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07 Jan 2012</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Child Care Services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 and to provide for related matters.</w:t>
      </w:r>
    </w:p>
    <w:p>
      <w:pPr>
        <w:pStyle w:val="Heading2"/>
      </w:pPr>
      <w:bookmarkStart w:id="2" w:name="_Toc166047590"/>
      <w:bookmarkStart w:id="3" w:name="_Toc166048200"/>
      <w:bookmarkStart w:id="4" w:name="_Toc166317779"/>
      <w:bookmarkStart w:id="5" w:name="_Toc166318231"/>
      <w:bookmarkStart w:id="6" w:name="_Toc166319593"/>
      <w:bookmarkStart w:id="7" w:name="_Toc166400189"/>
      <w:bookmarkStart w:id="8" w:name="_Toc166400267"/>
      <w:bookmarkStart w:id="9" w:name="_Toc166464552"/>
      <w:bookmarkStart w:id="10" w:name="_Toc166468733"/>
      <w:bookmarkStart w:id="11" w:name="_Toc166468917"/>
      <w:bookmarkStart w:id="12" w:name="_Toc166472255"/>
      <w:bookmarkStart w:id="13" w:name="_Toc166476161"/>
      <w:bookmarkStart w:id="14" w:name="_Toc166477678"/>
      <w:bookmarkStart w:id="15" w:name="_Toc166477803"/>
      <w:bookmarkStart w:id="16" w:name="_Toc166485436"/>
      <w:bookmarkStart w:id="17" w:name="_Toc166488837"/>
      <w:bookmarkStart w:id="18" w:name="_Toc166489097"/>
      <w:bookmarkStart w:id="19" w:name="_Toc166489190"/>
      <w:bookmarkStart w:id="20" w:name="_Toc166489406"/>
      <w:bookmarkStart w:id="21" w:name="_Toc166489531"/>
      <w:bookmarkStart w:id="22" w:name="_Toc166491405"/>
      <w:bookmarkStart w:id="23" w:name="_Toc166491779"/>
      <w:bookmarkStart w:id="24" w:name="_Toc166492285"/>
      <w:bookmarkStart w:id="25" w:name="_Toc166493460"/>
      <w:bookmarkStart w:id="26" w:name="_Toc166494485"/>
      <w:bookmarkStart w:id="27" w:name="_Toc166494698"/>
      <w:bookmarkStart w:id="28" w:name="_Toc166495459"/>
      <w:bookmarkStart w:id="29" w:name="_Toc166497884"/>
      <w:bookmarkStart w:id="30" w:name="_Toc166553965"/>
      <w:bookmarkStart w:id="31" w:name="_Toc166554908"/>
      <w:bookmarkStart w:id="32" w:name="_Toc166561746"/>
      <w:bookmarkStart w:id="33" w:name="_Toc166561832"/>
      <w:bookmarkStart w:id="34" w:name="_Toc166562021"/>
      <w:bookmarkStart w:id="35" w:name="_Toc166563201"/>
      <w:bookmarkStart w:id="36" w:name="_Toc166563677"/>
      <w:bookmarkStart w:id="37" w:name="_Toc166564215"/>
      <w:bookmarkStart w:id="38" w:name="_Toc166564303"/>
      <w:bookmarkStart w:id="39" w:name="_Toc166564607"/>
      <w:bookmarkStart w:id="40" w:name="_Toc166566349"/>
      <w:bookmarkStart w:id="41" w:name="_Toc166566690"/>
      <w:bookmarkStart w:id="42" w:name="_Toc166567441"/>
      <w:bookmarkStart w:id="43" w:name="_Toc166568986"/>
      <w:bookmarkStart w:id="44" w:name="_Toc166569101"/>
      <w:bookmarkStart w:id="45" w:name="_Toc166569195"/>
      <w:bookmarkStart w:id="46" w:name="_Toc166569502"/>
      <w:bookmarkStart w:id="47" w:name="_Toc166569599"/>
      <w:bookmarkStart w:id="48" w:name="_Toc166570270"/>
      <w:bookmarkStart w:id="49" w:name="_Toc166570712"/>
      <w:bookmarkStart w:id="50" w:name="_Toc166637027"/>
      <w:bookmarkStart w:id="51" w:name="_Toc166639920"/>
      <w:bookmarkStart w:id="52" w:name="_Toc166650119"/>
      <w:bookmarkStart w:id="53" w:name="_Toc166650409"/>
      <w:bookmarkStart w:id="54" w:name="_Toc166651125"/>
      <w:bookmarkStart w:id="55" w:name="_Toc166652546"/>
      <w:bookmarkStart w:id="56" w:name="_Toc166653104"/>
      <w:bookmarkStart w:id="57" w:name="_Toc166653396"/>
      <w:bookmarkStart w:id="58" w:name="_Toc166653517"/>
      <w:bookmarkStart w:id="59" w:name="_Toc166654275"/>
      <w:bookmarkStart w:id="60" w:name="_Toc166654368"/>
      <w:bookmarkStart w:id="61" w:name="_Toc166898041"/>
      <w:bookmarkStart w:id="62" w:name="_Toc166898134"/>
      <w:bookmarkStart w:id="63" w:name="_Toc166923247"/>
      <w:bookmarkStart w:id="64" w:name="_Toc166923616"/>
      <w:bookmarkStart w:id="65" w:name="_Toc171321366"/>
      <w:bookmarkStart w:id="66" w:name="_Toc171328954"/>
      <w:bookmarkStart w:id="67" w:name="_Toc171329651"/>
      <w:bookmarkStart w:id="68" w:name="_Toc171330241"/>
      <w:bookmarkStart w:id="69" w:name="_Toc171330788"/>
      <w:bookmarkStart w:id="70" w:name="_Toc174261973"/>
      <w:bookmarkStart w:id="71" w:name="_Toc174356587"/>
      <w:bookmarkStart w:id="72" w:name="_Toc274201880"/>
      <w:bookmarkStart w:id="73" w:name="_Toc278971840"/>
      <w:bookmarkStart w:id="74" w:name="_Toc305589325"/>
      <w:bookmarkStart w:id="75" w:name="_Toc305594059"/>
      <w:bookmarkStart w:id="76" w:name="_Toc313542168"/>
      <w:bookmarkStart w:id="77" w:name="_Toc3138763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110755736"/>
      <w:bookmarkStart w:id="79" w:name="_Toc166923617"/>
      <w:bookmarkStart w:id="80" w:name="_Toc171321367"/>
      <w:bookmarkStart w:id="81" w:name="_Toc313876379"/>
      <w:bookmarkStart w:id="82" w:name="_Toc305594060"/>
      <w:r>
        <w:rPr>
          <w:rStyle w:val="CharSectno"/>
        </w:rPr>
        <w:t>1</w:t>
      </w:r>
      <w:r>
        <w:t>.</w:t>
      </w:r>
      <w:r>
        <w:tab/>
      </w:r>
      <w:r>
        <w:rPr>
          <w:snapToGrid w:val="0"/>
        </w:rPr>
        <w:t>Short title</w:t>
      </w:r>
      <w:bookmarkEnd w:id="78"/>
      <w:bookmarkEnd w:id="79"/>
      <w:bookmarkEnd w:id="80"/>
      <w:bookmarkEnd w:id="81"/>
      <w:bookmarkEnd w:id="82"/>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83" w:name="_Toc110755737"/>
      <w:bookmarkStart w:id="84" w:name="_Toc166923618"/>
      <w:bookmarkStart w:id="85" w:name="_Toc171321368"/>
      <w:bookmarkStart w:id="86" w:name="_Toc313876380"/>
      <w:bookmarkStart w:id="87" w:name="_Toc305594061"/>
      <w:r>
        <w:rPr>
          <w:rStyle w:val="CharSectno"/>
        </w:rPr>
        <w:t>2</w:t>
      </w:r>
      <w:r>
        <w:rPr>
          <w:snapToGrid w:val="0"/>
        </w:rPr>
        <w:t>.</w:t>
      </w:r>
      <w:r>
        <w:rPr>
          <w:snapToGrid w:val="0"/>
        </w:rPr>
        <w:tab/>
      </w:r>
      <w:r>
        <w:t>Commencement</w:t>
      </w:r>
      <w:bookmarkEnd w:id="83"/>
      <w:bookmarkEnd w:id="84"/>
      <w:bookmarkEnd w:id="85"/>
      <w:bookmarkEnd w:id="86"/>
      <w:bookmarkEnd w:id="87"/>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p>
    <w:p>
      <w:pPr>
        <w:pStyle w:val="Heading5"/>
      </w:pPr>
      <w:bookmarkStart w:id="88" w:name="_Toc313876381"/>
      <w:bookmarkStart w:id="89" w:name="_Toc305594062"/>
      <w:bookmarkStart w:id="90" w:name="_Toc166491486"/>
      <w:bookmarkStart w:id="91" w:name="_Toc166491860"/>
      <w:bookmarkStart w:id="92" w:name="_Toc166492366"/>
      <w:bookmarkStart w:id="93" w:name="_Toc166493542"/>
      <w:bookmarkStart w:id="94" w:name="_Toc166494567"/>
      <w:bookmarkStart w:id="95" w:name="_Toc166494780"/>
      <w:bookmarkStart w:id="96" w:name="_Toc166495541"/>
      <w:bookmarkStart w:id="97" w:name="_Toc166497968"/>
      <w:bookmarkStart w:id="98" w:name="_Toc166554048"/>
      <w:bookmarkStart w:id="99" w:name="_Toc166554992"/>
      <w:bookmarkStart w:id="100" w:name="_Toc166561831"/>
      <w:bookmarkStart w:id="101" w:name="_Toc166561917"/>
      <w:bookmarkStart w:id="102" w:name="_Toc166562106"/>
      <w:bookmarkStart w:id="103" w:name="_Toc166563286"/>
      <w:bookmarkStart w:id="104" w:name="_Toc166563763"/>
      <w:bookmarkStart w:id="105" w:name="_Toc166564302"/>
      <w:bookmarkStart w:id="106" w:name="_Toc166564390"/>
      <w:bookmarkStart w:id="107" w:name="_Toc166564694"/>
      <w:bookmarkStart w:id="108" w:name="_Toc166566436"/>
      <w:bookmarkStart w:id="109" w:name="_Toc166566777"/>
      <w:bookmarkStart w:id="110" w:name="_Toc166567529"/>
      <w:bookmarkStart w:id="111" w:name="_Toc166569079"/>
      <w:bookmarkStart w:id="112" w:name="_Toc166569194"/>
      <w:bookmarkStart w:id="113" w:name="_Toc166569288"/>
      <w:bookmarkStart w:id="114" w:name="_Toc166569595"/>
      <w:bookmarkStart w:id="115" w:name="_Toc166569692"/>
      <w:bookmarkStart w:id="116" w:name="_Toc166570363"/>
      <w:bookmarkStart w:id="117" w:name="_Toc166570805"/>
      <w:bookmarkStart w:id="118" w:name="_Toc166637120"/>
      <w:bookmarkStart w:id="119" w:name="_Toc166640013"/>
      <w:bookmarkStart w:id="120" w:name="_Toc166650212"/>
      <w:bookmarkStart w:id="121" w:name="_Toc166650502"/>
      <w:bookmarkStart w:id="122" w:name="_Toc166651218"/>
      <w:bookmarkStart w:id="123" w:name="_Toc166652639"/>
      <w:bookmarkStart w:id="124" w:name="_Toc166653196"/>
      <w:bookmarkStart w:id="125" w:name="_Toc166653488"/>
      <w:bookmarkStart w:id="126" w:name="_Toc166653609"/>
      <w:bookmarkStart w:id="127" w:name="_Toc166654367"/>
      <w:bookmarkStart w:id="128" w:name="_Toc166654460"/>
      <w:bookmarkStart w:id="129" w:name="_Toc166898133"/>
      <w:bookmarkStart w:id="130" w:name="_Toc166898226"/>
      <w:bookmarkStart w:id="131" w:name="_Toc166923339"/>
      <w:bookmarkStart w:id="132" w:name="_Toc166923708"/>
      <w:bookmarkStart w:id="133" w:name="_Toc171321458"/>
      <w:bookmarkStart w:id="134" w:name="_Toc171329046"/>
      <w:r>
        <w:rPr>
          <w:rStyle w:val="CharSectno"/>
        </w:rPr>
        <w:t>3</w:t>
      </w:r>
      <w:r>
        <w:t>.</w:t>
      </w:r>
      <w:r>
        <w:tab/>
        <w:t>Terms used in this Act</w:t>
      </w:r>
      <w:bookmarkEnd w:id="88"/>
      <w:bookmarkEnd w:id="89"/>
    </w:p>
    <w:p>
      <w:pPr>
        <w:pStyle w:val="Subsection"/>
      </w:pPr>
      <w:r>
        <w:tab/>
      </w:r>
      <w:r>
        <w:tab/>
        <w:t xml:space="preserve">In this Act, unless the contrary intention appears — </w:t>
      </w:r>
    </w:p>
    <w:p>
      <w:pPr>
        <w:pStyle w:val="Defstart"/>
        <w:rPr>
          <w:del w:id="135" w:author="svcMRProcess" w:date="2018-09-17T13:40:00Z"/>
        </w:rPr>
      </w:pPr>
      <w:r>
        <w:tab/>
      </w:r>
      <w:del w:id="136" w:author="svcMRProcess" w:date="2018-09-17T13:40:00Z">
        <w:r>
          <w:rPr>
            <w:rStyle w:val="CharDefText"/>
          </w:rPr>
          <w:delText>applicant</w:delText>
        </w:r>
        <w:r>
          <w:delText xml:space="preserve"> means — </w:delText>
        </w:r>
      </w:del>
    </w:p>
    <w:p>
      <w:pPr>
        <w:pStyle w:val="Defpara"/>
        <w:rPr>
          <w:del w:id="137" w:author="svcMRProcess" w:date="2018-09-17T13:40:00Z"/>
        </w:rPr>
      </w:pPr>
      <w:del w:id="138" w:author="svcMRProcess" w:date="2018-09-17T13:40:00Z">
        <w:r>
          <w:tab/>
          <w:delText>(a)</w:delText>
        </w:r>
        <w:r>
          <w:tab/>
          <w:delText>if a licence is applied for on behalf of a public authority, the public authority; or</w:delText>
        </w:r>
      </w:del>
    </w:p>
    <w:p>
      <w:pPr>
        <w:pStyle w:val="Defpara"/>
        <w:rPr>
          <w:del w:id="139" w:author="svcMRProcess" w:date="2018-09-17T13:40:00Z"/>
        </w:rPr>
      </w:pPr>
      <w:del w:id="140" w:author="svcMRProcess" w:date="2018-09-17T13:40:00Z">
        <w:r>
          <w:tab/>
          <w:delText>(b)</w:delText>
        </w:r>
        <w:r>
          <w:tab/>
          <w:delText>otherwise, a person who applies for a licence;</w:delText>
        </w:r>
      </w:del>
    </w:p>
    <w:p>
      <w:pPr>
        <w:pStyle w:val="Defstart"/>
        <w:rPr>
          <w:del w:id="141" w:author="svcMRProcess" w:date="2018-09-17T13:40:00Z"/>
        </w:rPr>
      </w:pPr>
      <w:del w:id="142" w:author="svcMRProcess" w:date="2018-09-17T13:40:00Z">
        <w:r>
          <w:rPr>
            <w:b/>
          </w:rPr>
          <w:tab/>
        </w:r>
      </w:del>
      <w:ins w:id="143" w:author="svcMRProcess" w:date="2018-09-17T13:40:00Z">
        <w:r>
          <w:rPr>
            <w:rStyle w:val="CharDefText"/>
          </w:rPr>
          <w:t xml:space="preserve">amendment </w:t>
        </w:r>
      </w:ins>
      <w:r>
        <w:rPr>
          <w:rStyle w:val="CharDefText"/>
        </w:rPr>
        <w:t>application</w:t>
      </w:r>
      <w:r>
        <w:t xml:space="preserve"> means an application </w:t>
      </w:r>
      <w:del w:id="144" w:author="svcMRProcess" w:date="2018-09-17T13:40:00Z">
        <w:r>
          <w:delText>for a licence;</w:delText>
        </w:r>
      </w:del>
    </w:p>
    <w:p>
      <w:pPr>
        <w:pStyle w:val="Defstart"/>
      </w:pPr>
      <w:del w:id="145" w:author="svcMRProcess" w:date="2018-09-17T13:40:00Z">
        <w:r>
          <w:tab/>
        </w:r>
        <w:r>
          <w:rPr>
            <w:rStyle w:val="CharDefText"/>
          </w:rPr>
          <w:delText>assessment notice</w:delText>
        </w:r>
        <w:r>
          <w:delText xml:space="preserve"> has the meaning given in the </w:delText>
        </w:r>
        <w:r>
          <w:rPr>
            <w:i/>
          </w:rPr>
          <w:delText>Working with Children (Criminal Record Checking) Act 2004</w:delText>
        </w:r>
      </w:del>
      <w:ins w:id="146" w:author="svcMRProcess" w:date="2018-09-17T13:40:00Z">
        <w:r>
          <w:t>under</w:t>
        </w:r>
      </w:ins>
      <w:r>
        <w:t xml:space="preserve"> section </w:t>
      </w:r>
      <w:del w:id="147" w:author="svcMRProcess" w:date="2018-09-17T13:40:00Z">
        <w:r>
          <w:delText>4</w:delText>
        </w:r>
      </w:del>
      <w:ins w:id="148" w:author="svcMRProcess" w:date="2018-09-17T13:40:00Z">
        <w:r>
          <w:t>32 for the amendment of a licence</w:t>
        </w:r>
      </w:ins>
      <w:r>
        <w:t>;</w:t>
      </w:r>
    </w:p>
    <w:p>
      <w:pPr>
        <w:pStyle w:val="Defstart"/>
        <w:rPr>
          <w:ins w:id="149" w:author="svcMRProcess" w:date="2018-09-17T13:40:00Z"/>
        </w:rPr>
      </w:pPr>
      <w:ins w:id="150" w:author="svcMRProcess" w:date="2018-09-17T13:40:00Z">
        <w:r>
          <w:tab/>
        </w:r>
        <w:r>
          <w:rPr>
            <w:rStyle w:val="CharDefText"/>
          </w:rPr>
          <w:t>approved</w:t>
        </w:r>
        <w:r>
          <w:t xml:space="preserve"> means approved by the CEO;</w:t>
        </w:r>
      </w:ins>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rPr>
          <w:del w:id="151" w:author="svcMRProcess" w:date="2018-09-17T13:40:00Z"/>
        </w:rPr>
      </w:pPr>
      <w:del w:id="152" w:author="svcMRProcess" w:date="2018-09-17T13:40:00Z">
        <w:r>
          <w:rPr>
            <w:b/>
          </w:rPr>
          <w:tab/>
        </w:r>
        <w:r>
          <w:rPr>
            <w:rStyle w:val="CharDefText"/>
          </w:rPr>
          <w:delText>corporate applicant</w:delText>
        </w:r>
        <w:r>
          <w:delText xml:space="preserve"> means an applicant that is a body corporate other than a public authority;</w:delText>
        </w:r>
      </w:del>
    </w:p>
    <w:p>
      <w:pPr>
        <w:pStyle w:val="Defstart"/>
        <w:rPr>
          <w:del w:id="153" w:author="svcMRProcess" w:date="2018-09-17T13:40:00Z"/>
        </w:rPr>
      </w:pPr>
      <w:del w:id="154" w:author="svcMRProcess" w:date="2018-09-17T13:40:00Z">
        <w:r>
          <w:rPr>
            <w:b/>
          </w:rPr>
          <w:lastRenderedPageBreak/>
          <w:tab/>
        </w:r>
        <w:r>
          <w:rPr>
            <w:rStyle w:val="CharDefText"/>
          </w:rPr>
          <w:delText>criminal record check</w:delText>
        </w:r>
        <w:r>
          <w:delText xml:space="preserve"> means a document issued by the Australian Federal Police or another body or agency approved by the CEO that sets out the criminal convictions of an individual for offences under the law of this State, the Commonwealth, another State or a Territory;</w:delText>
        </w:r>
      </w:del>
    </w:p>
    <w:p>
      <w:pPr>
        <w:pStyle w:val="Defstart"/>
        <w:rPr>
          <w:del w:id="155" w:author="svcMRProcess" w:date="2018-09-17T13:40:00Z"/>
        </w:rPr>
      </w:pPr>
      <w:del w:id="156" w:author="svcMRProcess" w:date="2018-09-17T13:40:00Z">
        <w:r>
          <w:rPr>
            <w:b/>
          </w:rPr>
          <w:tab/>
        </w:r>
        <w:r>
          <w:rPr>
            <w:rStyle w:val="CharDefText"/>
          </w:rPr>
          <w:delText>Department</w:delText>
        </w:r>
        <w:r>
          <w:delText xml:space="preserve"> means the department of the Public Service principally assisting the Minister in the administration of this Act;</w:delText>
        </w:r>
      </w:del>
    </w:p>
    <w:p>
      <w:pPr>
        <w:pStyle w:val="Defstart"/>
        <w:rPr>
          <w:del w:id="157" w:author="svcMRProcess" w:date="2018-09-17T13:40:00Z"/>
        </w:rPr>
      </w:pPr>
      <w:del w:id="158" w:author="svcMRProcess" w:date="2018-09-17T13:40:00Z">
        <w:r>
          <w:rPr>
            <w:b/>
          </w:rPr>
          <w:tab/>
        </w:r>
        <w:r>
          <w:rPr>
            <w:rStyle w:val="CharDefText"/>
          </w:rPr>
          <w:delText>departmental officer</w:delText>
        </w:r>
        <w:r>
          <w:delText xml:space="preserve"> means a person employed in, or engaged for the purposes of, the Department;</w:delText>
        </w:r>
      </w:del>
    </w:p>
    <w:p>
      <w:pPr>
        <w:pStyle w:val="Defstart"/>
        <w:rPr>
          <w:del w:id="159" w:author="svcMRProcess" w:date="2018-09-17T13:40:00Z"/>
        </w:rPr>
      </w:pPr>
      <w:del w:id="160" w:author="svcMRProcess" w:date="2018-09-17T13:40:00Z">
        <w:r>
          <w:rPr>
            <w:b/>
          </w:rPr>
          <w:tab/>
        </w:r>
        <w:r>
          <w:rPr>
            <w:rStyle w:val="CharDefText"/>
          </w:rPr>
          <w:delText>equivalent authority</w:delText>
        </w:r>
        <w:r>
          <w:delText xml:space="preserve"> means — </w:delText>
        </w:r>
      </w:del>
    </w:p>
    <w:p>
      <w:pPr>
        <w:pStyle w:val="Defpara"/>
        <w:rPr>
          <w:del w:id="161" w:author="svcMRProcess" w:date="2018-09-17T13:40:00Z"/>
        </w:rPr>
      </w:pPr>
      <w:del w:id="162" w:author="svcMRProcess" w:date="2018-09-17T13:40:00Z">
        <w:r>
          <w:tab/>
          <w:delText>(a)</w:delText>
        </w:r>
        <w:r>
          <w:tab/>
          <w:delText xml:space="preserve">a licence or permit under the </w:delText>
        </w:r>
        <w:r>
          <w:rPr>
            <w:i/>
          </w:rPr>
          <w:delText>Community Services Act 1972</w:delText>
        </w:r>
        <w:r>
          <w:delText xml:space="preserve"> section 17B before its repeal by the </w:delText>
        </w:r>
        <w:r>
          <w:rPr>
            <w:i/>
            <w:iCs/>
          </w:rPr>
          <w:delText>Children and Community Services Act 2004</w:delText>
        </w:r>
        <w:r>
          <w:delText>; or</w:delText>
        </w:r>
      </w:del>
    </w:p>
    <w:p>
      <w:pPr>
        <w:pStyle w:val="Defpara"/>
        <w:rPr>
          <w:del w:id="163" w:author="svcMRProcess" w:date="2018-09-17T13:40:00Z"/>
        </w:rPr>
      </w:pPr>
      <w:del w:id="164" w:author="svcMRProcess" w:date="2018-09-17T13:40:00Z">
        <w:r>
          <w:tab/>
          <w:delText>(b)</w:delText>
        </w:r>
        <w:r>
          <w:tab/>
          <w:delText xml:space="preserve">a licence under the </w:delText>
        </w:r>
        <w:r>
          <w:rPr>
            <w:i/>
            <w:iCs/>
          </w:rPr>
          <w:delText>Children and Community Services Act 2004</w:delText>
        </w:r>
        <w:r>
          <w:delText xml:space="preserve"> Part 8 before its repeal by this Act; or</w:delText>
        </w:r>
      </w:del>
    </w:p>
    <w:p>
      <w:pPr>
        <w:pStyle w:val="Defpara"/>
        <w:rPr>
          <w:del w:id="165" w:author="svcMRProcess" w:date="2018-09-17T13:40:00Z"/>
        </w:rPr>
      </w:pPr>
      <w:del w:id="166" w:author="svcMRProcess" w:date="2018-09-17T13:40:00Z">
        <w:r>
          <w:tab/>
          <w:delText>(c)</w:delText>
        </w:r>
        <w:r>
          <w:tab/>
          <w:delText>a licence, permit or other authority (however described) relating to the provision of a child care service or similar service in another State or a Territory;</w:delText>
        </w:r>
      </w:del>
    </w:p>
    <w:p>
      <w:pPr>
        <w:pStyle w:val="Defstart"/>
        <w:rPr>
          <w:del w:id="167" w:author="svcMRProcess" w:date="2018-09-17T13:40:00Z"/>
        </w:rPr>
      </w:pPr>
      <w:del w:id="168" w:author="svcMRProcess" w:date="2018-09-17T13:40:00Z">
        <w:r>
          <w:tab/>
        </w:r>
        <w:r>
          <w:rPr>
            <w:rStyle w:val="CharDefText"/>
          </w:rPr>
          <w:delText>family day care service</w:delText>
        </w:r>
        <w:r>
          <w:delText xml:space="preserve"> means a child care service provided at a place where — </w:delText>
        </w:r>
      </w:del>
    </w:p>
    <w:p>
      <w:pPr>
        <w:pStyle w:val="Defpara"/>
        <w:rPr>
          <w:del w:id="169" w:author="svcMRProcess" w:date="2018-09-17T13:40:00Z"/>
        </w:rPr>
      </w:pPr>
      <w:del w:id="170" w:author="svcMRProcess" w:date="2018-09-17T13:40:00Z">
        <w:r>
          <w:tab/>
          <w:delText>(a)</w:delText>
        </w:r>
        <w:r>
          <w:tab/>
          <w:delText>the person providing the service lives; and</w:delText>
        </w:r>
      </w:del>
    </w:p>
    <w:p>
      <w:pPr>
        <w:pStyle w:val="Defpara"/>
        <w:rPr>
          <w:del w:id="171" w:author="svcMRProcess" w:date="2018-09-17T13:40:00Z"/>
        </w:rPr>
      </w:pPr>
      <w:del w:id="172" w:author="svcMRProcess" w:date="2018-09-17T13:40:00Z">
        <w:r>
          <w:tab/>
          <w:delText>(b)</w:delText>
        </w:r>
        <w:r>
          <w:tab/>
          <w:delText>none of the children to whom the service is provided live;</w:delText>
        </w:r>
      </w:del>
    </w:p>
    <w:p>
      <w:pPr>
        <w:pStyle w:val="Defstart"/>
        <w:rPr>
          <w:del w:id="173" w:author="svcMRProcess" w:date="2018-09-17T13:40:00Z"/>
        </w:rPr>
      </w:pPr>
      <w:del w:id="174" w:author="svcMRProcess" w:date="2018-09-17T13:40:00Z">
        <w:r>
          <w:rPr>
            <w:b/>
          </w:rPr>
          <w:tab/>
        </w:r>
        <w:r>
          <w:rPr>
            <w:rStyle w:val="CharDefText"/>
          </w:rPr>
          <w:delText>individual applicant</w:delText>
        </w:r>
        <w:r>
          <w:delText xml:space="preserve"> means an applicant who is an individual;</w:delText>
        </w:r>
      </w:del>
    </w:p>
    <w:p>
      <w:pPr>
        <w:pStyle w:val="Defstart"/>
        <w:rPr>
          <w:del w:id="175" w:author="svcMRProcess" w:date="2018-09-17T13:40:00Z"/>
        </w:rPr>
      </w:pPr>
      <w:del w:id="176" w:author="svcMRProcess" w:date="2018-09-17T13:40:00Z">
        <w:r>
          <w:tab/>
        </w:r>
        <w:r>
          <w:rPr>
            <w:rStyle w:val="CharDefText"/>
          </w:rPr>
          <w:delText>interim negative notice</w:delText>
        </w:r>
        <w:r>
          <w:delText xml:space="preserve"> has the meaning given to that term in the </w:delText>
        </w:r>
        <w:r>
          <w:rPr>
            <w:i/>
          </w:rPr>
          <w:delText>Working with Children (Criminal Record Checking) Act 2004</w:delText>
        </w:r>
        <w:r>
          <w:delText xml:space="preserve"> section 4;</w:delText>
        </w:r>
      </w:del>
    </w:p>
    <w:p>
      <w:pPr>
        <w:pStyle w:val="Defstart"/>
        <w:rPr>
          <w:del w:id="177" w:author="svcMRProcess" w:date="2018-09-17T13:40:00Z"/>
        </w:rPr>
      </w:pPr>
      <w:del w:id="178" w:author="svcMRProcess" w:date="2018-09-17T13:40:00Z">
        <w:r>
          <w:tab/>
        </w:r>
        <w:r>
          <w:rPr>
            <w:rStyle w:val="CharDefText"/>
          </w:rPr>
          <w:delText>licence</w:delText>
        </w:r>
        <w:r>
          <w:delText xml:space="preserve"> means a licence under this Act;</w:delText>
        </w:r>
      </w:del>
    </w:p>
    <w:p>
      <w:pPr>
        <w:pStyle w:val="Defstart"/>
        <w:rPr>
          <w:del w:id="179" w:author="svcMRProcess" w:date="2018-09-17T13:40:00Z"/>
        </w:rPr>
      </w:pPr>
      <w:del w:id="180" w:author="svcMRProcess" w:date="2018-09-17T13:40:00Z">
        <w:r>
          <w:rPr>
            <w:b/>
          </w:rPr>
          <w:tab/>
        </w:r>
        <w:r>
          <w:rPr>
            <w:rStyle w:val="CharDefText"/>
          </w:rPr>
          <w:delText>licence document</w:delText>
        </w:r>
        <w:r>
          <w:delText xml:space="preserve"> means a licence document issued under section 33;</w:delText>
        </w:r>
      </w:del>
    </w:p>
    <w:p>
      <w:pPr>
        <w:pStyle w:val="Defstart"/>
        <w:rPr>
          <w:del w:id="181" w:author="svcMRProcess" w:date="2018-09-17T13:40:00Z"/>
        </w:rPr>
      </w:pPr>
      <w:del w:id="182" w:author="svcMRProcess" w:date="2018-09-17T13:40:00Z">
        <w:r>
          <w:rPr>
            <w:b/>
          </w:rPr>
          <w:tab/>
        </w:r>
        <w:r>
          <w:rPr>
            <w:rStyle w:val="CharDefText"/>
          </w:rPr>
          <w:delText>licensee</w:delText>
        </w:r>
        <w:r>
          <w:delText xml:space="preserve"> means a person who holds a licence;</w:delText>
        </w:r>
      </w:del>
    </w:p>
    <w:p>
      <w:pPr>
        <w:pStyle w:val="Defstart"/>
        <w:rPr>
          <w:del w:id="183" w:author="svcMRProcess" w:date="2018-09-17T13:40:00Z"/>
        </w:rPr>
      </w:pPr>
      <w:del w:id="184" w:author="svcMRProcess" w:date="2018-09-17T13:40:00Z">
        <w:r>
          <w:rPr>
            <w:b/>
          </w:rPr>
          <w:tab/>
        </w:r>
        <w:r>
          <w:rPr>
            <w:rStyle w:val="CharDefText"/>
          </w:rPr>
          <w:delText>licensing officer</w:delText>
        </w:r>
        <w:r>
          <w:delText xml:space="preserve"> means a person appointed as a licensing officer under section 40;</w:delText>
        </w:r>
      </w:del>
    </w:p>
    <w:p>
      <w:pPr>
        <w:pStyle w:val="Defstart"/>
        <w:rPr>
          <w:del w:id="185" w:author="svcMRProcess" w:date="2018-09-17T13:40:00Z"/>
        </w:rPr>
      </w:pPr>
      <w:del w:id="186" w:author="svcMRProcess" w:date="2018-09-17T13:40:00Z">
        <w:r>
          <w:rPr>
            <w:b/>
          </w:rPr>
          <w:tab/>
        </w:r>
        <w:r>
          <w:rPr>
            <w:rStyle w:val="CharDefText"/>
          </w:rPr>
          <w:delText>managerial officer</w:delText>
        </w:r>
        <w:r>
          <w:delText xml:space="preserve">, in relation to a body corporate other than a public authority, means — </w:delText>
        </w:r>
      </w:del>
    </w:p>
    <w:p>
      <w:pPr>
        <w:pStyle w:val="Defpara"/>
        <w:rPr>
          <w:del w:id="187" w:author="svcMRProcess" w:date="2018-09-17T13:40:00Z"/>
        </w:rPr>
      </w:pPr>
      <w:del w:id="188" w:author="svcMRProcess" w:date="2018-09-17T13:40:00Z">
        <w:r>
          <w:tab/>
          <w:delText>(a)</w:delText>
        </w:r>
        <w:r>
          <w:tab/>
          <w:delText>a director or secretary of the body; or</w:delText>
        </w:r>
      </w:del>
    </w:p>
    <w:p>
      <w:pPr>
        <w:pStyle w:val="Defpara"/>
        <w:rPr>
          <w:del w:id="189" w:author="svcMRProcess" w:date="2018-09-17T13:40:00Z"/>
        </w:rPr>
      </w:pPr>
      <w:del w:id="190" w:author="svcMRProcess" w:date="2018-09-17T13:40:00Z">
        <w:r>
          <w:tab/>
          <w:delText>(b)</w:delText>
        </w:r>
        <w:r>
          <w:tab/>
          <w:delText xml:space="preserve">if the applicant is an incorporated association as defined in the </w:delText>
        </w:r>
        <w:r>
          <w:rPr>
            <w:i/>
          </w:rPr>
          <w:delText>Associations Incorporation Act 1987</w:delText>
        </w:r>
        <w:r>
          <w:delText xml:space="preserve"> section 3(1), a member of the committee of the association; or</w:delText>
        </w:r>
      </w:del>
    </w:p>
    <w:p>
      <w:pPr>
        <w:pStyle w:val="Defpara"/>
        <w:rPr>
          <w:del w:id="191" w:author="svcMRProcess" w:date="2018-09-17T13:40:00Z"/>
        </w:rPr>
      </w:pPr>
      <w:del w:id="192" w:author="svcMRProcess" w:date="2018-09-17T13:40:00Z">
        <w:r>
          <w:tab/>
          <w:delText>(c)</w:delText>
        </w:r>
        <w:r>
          <w:tab/>
          <w:delText>a person who holds 50% or more of the issued shares of the body; or</w:delText>
        </w:r>
      </w:del>
    </w:p>
    <w:p>
      <w:pPr>
        <w:pStyle w:val="Defpara"/>
        <w:rPr>
          <w:del w:id="193" w:author="svcMRProcess" w:date="2018-09-17T13:40:00Z"/>
        </w:rPr>
      </w:pPr>
      <w:del w:id="194" w:author="svcMRProcess" w:date="2018-09-17T13:40:00Z">
        <w:r>
          <w:tab/>
          <w:delText>(d)</w:delText>
        </w:r>
        <w:r>
          <w:tab/>
          <w:delText>any other person who, in the opinion of the CEO, exercises or exerts control or influence over the body, or is in a position to do so;</w:delText>
        </w:r>
      </w:del>
    </w:p>
    <w:p>
      <w:pPr>
        <w:pStyle w:val="Defstart"/>
        <w:rPr>
          <w:del w:id="195" w:author="svcMRProcess" w:date="2018-09-17T13:40:00Z"/>
          <w:b/>
        </w:rPr>
      </w:pPr>
      <w:del w:id="196" w:author="svcMRProcess" w:date="2018-09-17T13:40:00Z">
        <w:r>
          <w:rPr>
            <w:b/>
          </w:rPr>
          <w:tab/>
        </w:r>
        <w:r>
          <w:rPr>
            <w:rStyle w:val="CharDefText"/>
          </w:rPr>
          <w:delText>negative notice</w:delText>
        </w:r>
        <w:r>
          <w:rPr>
            <w:b/>
          </w:rPr>
          <w:delText xml:space="preserve"> </w:delText>
        </w:r>
        <w:r>
          <w:delText xml:space="preserve">has the meaning given in the </w:delText>
        </w:r>
        <w:r>
          <w:rPr>
            <w:i/>
          </w:rPr>
          <w:delText>Working with Children (Criminal Record Checking) Act 2004</w:delText>
        </w:r>
        <w:r>
          <w:delText xml:space="preserve"> section 4</w:delText>
        </w:r>
        <w:r>
          <w:rPr>
            <w:bCs/>
          </w:rPr>
          <w:delText>;</w:delText>
        </w:r>
      </w:del>
    </w:p>
    <w:p>
      <w:pPr>
        <w:pStyle w:val="Defstart"/>
        <w:rPr>
          <w:del w:id="197" w:author="svcMRProcess" w:date="2018-09-17T13:40:00Z"/>
        </w:rPr>
      </w:pPr>
      <w:del w:id="198" w:author="svcMRProcess" w:date="2018-09-17T13:40:00Z">
        <w:r>
          <w:rPr>
            <w:b/>
          </w:rPr>
          <w:tab/>
        </w:r>
        <w:r>
          <w:rPr>
            <w:rStyle w:val="CharDefText"/>
          </w:rPr>
          <w:delText>nominated supervising officer</w:delText>
        </w:r>
        <w:r>
          <w:delText xml:space="preserve"> means the person nominated in an application made by a corporate applicant or a public authority as the person who will be responsible for the day</w:delText>
        </w:r>
        <w:r>
          <w:noBreakHyphen/>
          <w:delText>to</w:delText>
        </w:r>
        <w:r>
          <w:noBreakHyphen/>
          <w:delText>day supervision and control of the child care service to which the application relates;</w:delText>
        </w:r>
      </w:del>
    </w:p>
    <w:p>
      <w:pPr>
        <w:pStyle w:val="Defstart"/>
        <w:rPr>
          <w:del w:id="199" w:author="svcMRProcess" w:date="2018-09-17T13:40:00Z"/>
        </w:rPr>
      </w:pPr>
      <w:del w:id="200" w:author="svcMRProcess" w:date="2018-09-17T13:40:00Z">
        <w:r>
          <w:tab/>
        </w:r>
        <w:r>
          <w:rPr>
            <w:rStyle w:val="CharDefText"/>
          </w:rPr>
          <w:delText>parent</w:delText>
        </w:r>
        <w:r>
          <w:delText>, in relation to a child, means a person who at law has responsibility for —</w:delText>
        </w:r>
      </w:del>
    </w:p>
    <w:p>
      <w:pPr>
        <w:pStyle w:val="Defpara"/>
        <w:rPr>
          <w:del w:id="201" w:author="svcMRProcess" w:date="2018-09-17T13:40:00Z"/>
        </w:rPr>
      </w:pPr>
      <w:del w:id="202" w:author="svcMRProcess" w:date="2018-09-17T13:40:00Z">
        <w:r>
          <w:tab/>
          <w:delText>(a)</w:delText>
        </w:r>
        <w:r>
          <w:tab/>
          <w:delText>the long</w:delText>
        </w:r>
        <w:r>
          <w:noBreakHyphen/>
          <w:delText>term care, welfare and development of the child; or</w:delText>
        </w:r>
      </w:del>
    </w:p>
    <w:p>
      <w:pPr>
        <w:pStyle w:val="Defpara"/>
        <w:rPr>
          <w:del w:id="203" w:author="svcMRProcess" w:date="2018-09-17T13:40:00Z"/>
        </w:rPr>
      </w:pPr>
      <w:del w:id="204" w:author="svcMRProcess" w:date="2018-09-17T13:40:00Z">
        <w:r>
          <w:tab/>
          <w:delText>(b)</w:delText>
        </w:r>
        <w:r>
          <w:tab/>
          <w:delText>the day</w:delText>
        </w:r>
        <w:r>
          <w:noBreakHyphen/>
          <w:delText>to</w:delText>
        </w:r>
        <w:r>
          <w:noBreakHyphen/>
          <w:delText>day care, welfare and development of the child;</w:delText>
        </w:r>
      </w:del>
    </w:p>
    <w:p>
      <w:pPr>
        <w:pStyle w:val="Defstart"/>
        <w:rPr>
          <w:del w:id="205" w:author="svcMRProcess" w:date="2018-09-17T13:40:00Z"/>
        </w:rPr>
      </w:pPr>
      <w:del w:id="206" w:author="svcMRProcess" w:date="2018-09-17T13:40:00Z">
        <w:r>
          <w:tab/>
        </w:r>
        <w:r>
          <w:rPr>
            <w:rStyle w:val="CharDefText"/>
          </w:rPr>
          <w:delText>place</w:delText>
        </w:r>
        <w:r>
          <w:delText xml:space="preserve"> means anywhere at all, and includes anywhere in or on something that is moving or can move;</w:delText>
        </w:r>
      </w:del>
    </w:p>
    <w:p>
      <w:pPr>
        <w:pStyle w:val="Defstart"/>
        <w:rPr>
          <w:del w:id="207" w:author="svcMRProcess" w:date="2018-09-17T13:40:00Z"/>
        </w:rPr>
      </w:pPr>
      <w:del w:id="208" w:author="svcMRProcess" w:date="2018-09-17T13:40:00Z">
        <w:r>
          <w:rPr>
            <w:b/>
          </w:rPr>
          <w:tab/>
        </w:r>
        <w:r>
          <w:rPr>
            <w:rStyle w:val="CharDefText"/>
          </w:rPr>
          <w:delText>prescribed offence</w:delText>
        </w:r>
        <w:r>
          <w:delText xml:space="preserve"> means an offence prescribed, or of a class prescribed, in the regulations;</w:delText>
        </w:r>
      </w:del>
    </w:p>
    <w:p>
      <w:pPr>
        <w:pStyle w:val="Defstart"/>
        <w:rPr>
          <w:del w:id="209" w:author="svcMRProcess" w:date="2018-09-17T13:40:00Z"/>
        </w:rPr>
      </w:pPr>
      <w:del w:id="210" w:author="svcMRProcess" w:date="2018-09-17T13:40:00Z">
        <w:r>
          <w:tab/>
        </w:r>
        <w:r>
          <w:rPr>
            <w:rStyle w:val="CharDefText"/>
          </w:rPr>
          <w:delText>public authority</w:delText>
        </w:r>
        <w:r>
          <w:delText xml:space="preserve"> means —</w:delText>
        </w:r>
      </w:del>
    </w:p>
    <w:p>
      <w:pPr>
        <w:pStyle w:val="Defpara"/>
        <w:rPr>
          <w:del w:id="211" w:author="svcMRProcess" w:date="2018-09-17T13:40:00Z"/>
        </w:rPr>
      </w:pPr>
      <w:del w:id="212" w:author="svcMRProcess" w:date="2018-09-17T13:40:00Z">
        <w:r>
          <w:tab/>
          <w:delText>(a)</w:delText>
        </w:r>
        <w:r>
          <w:tab/>
          <w:delText>a department of the Public Service; or</w:delText>
        </w:r>
      </w:del>
    </w:p>
    <w:p>
      <w:pPr>
        <w:pStyle w:val="Defpara"/>
        <w:rPr>
          <w:del w:id="213" w:author="svcMRProcess" w:date="2018-09-17T13:40:00Z"/>
        </w:rPr>
      </w:pPr>
      <w:del w:id="214" w:author="svcMRProcess" w:date="2018-09-17T13:40:00Z">
        <w:r>
          <w:tab/>
          <w:delText>(b)</w:delText>
        </w:r>
        <w:r>
          <w:tab/>
          <w:delText>a State agency or instrumentality; or</w:delText>
        </w:r>
      </w:del>
    </w:p>
    <w:p>
      <w:pPr>
        <w:pStyle w:val="Defpara"/>
        <w:rPr>
          <w:del w:id="215" w:author="svcMRProcess" w:date="2018-09-17T13:40:00Z"/>
        </w:rPr>
      </w:pPr>
      <w:del w:id="216" w:author="svcMRProcess" w:date="2018-09-17T13:40:00Z">
        <w:r>
          <w:tab/>
          <w:delText>(c)</w:delText>
        </w:r>
        <w:r>
          <w:tab/>
          <w:delText>a local government or regional local government; or</w:delText>
        </w:r>
      </w:del>
    </w:p>
    <w:p>
      <w:pPr>
        <w:pStyle w:val="Defpara"/>
        <w:rPr>
          <w:del w:id="217" w:author="svcMRProcess" w:date="2018-09-17T13:40:00Z"/>
        </w:rPr>
      </w:pPr>
      <w:del w:id="218" w:author="svcMRProcess" w:date="2018-09-17T13:40:00Z">
        <w:r>
          <w:tab/>
          <w:delText>(d)</w:delText>
        </w:r>
        <w:r>
          <w:tab/>
          <w:delText>a body, whether corporate or unincorporate, or the holder of an office, post or position, established or continued for a public purpose under a written law;</w:delText>
        </w:r>
      </w:del>
    </w:p>
    <w:p>
      <w:pPr>
        <w:pStyle w:val="Defstart"/>
        <w:rPr>
          <w:del w:id="219" w:author="svcMRProcess" w:date="2018-09-17T13:40:00Z"/>
        </w:rPr>
      </w:pPr>
      <w:del w:id="220" w:author="svcMRProcess" w:date="2018-09-17T13:40:00Z">
        <w:r>
          <w:rPr>
            <w:b/>
          </w:rPr>
          <w:tab/>
        </w:r>
        <w:r>
          <w:rPr>
            <w:rStyle w:val="CharDefText"/>
          </w:rPr>
          <w:delText>relative</w:delText>
        </w:r>
        <w:r>
          <w:delText xml:space="preserve"> has the meaning given in the </w:delText>
        </w:r>
        <w:r>
          <w:rPr>
            <w:i/>
            <w:iCs/>
          </w:rPr>
          <w:delText>Children and Community Services Act 2004</w:delText>
        </w:r>
        <w:r>
          <w:delText xml:space="preserve"> section 3;</w:delText>
        </w:r>
      </w:del>
    </w:p>
    <w:p>
      <w:pPr>
        <w:pStyle w:val="Defstart"/>
        <w:rPr>
          <w:del w:id="221" w:author="svcMRProcess" w:date="2018-09-17T13:40:00Z"/>
        </w:rPr>
      </w:pPr>
      <w:del w:id="222" w:author="svcMRProcess" w:date="2018-09-17T13:40:00Z">
        <w:r>
          <w:rPr>
            <w:b/>
          </w:rPr>
          <w:tab/>
        </w:r>
        <w:r>
          <w:rPr>
            <w:rStyle w:val="CharDefText"/>
          </w:rPr>
          <w:delText>supervising officer</w:delText>
        </w:r>
        <w:r>
          <w:rPr>
            <w:b/>
          </w:rPr>
          <w:delText xml:space="preserve"> </w:delText>
        </w:r>
        <w:r>
          <w:delText xml:space="preserve">for a child care service means — </w:delText>
        </w:r>
      </w:del>
    </w:p>
    <w:p>
      <w:pPr>
        <w:pStyle w:val="Defpara"/>
        <w:rPr>
          <w:del w:id="223" w:author="svcMRProcess" w:date="2018-09-17T13:40:00Z"/>
        </w:rPr>
      </w:pPr>
      <w:del w:id="224" w:author="svcMRProcess" w:date="2018-09-17T13:40:00Z">
        <w:r>
          <w:tab/>
          <w:delText>(a)</w:delText>
        </w:r>
        <w:r>
          <w:tab/>
          <w:delText xml:space="preserve">if a licence in respect of the service is granted to an individual — </w:delText>
        </w:r>
      </w:del>
    </w:p>
    <w:p>
      <w:pPr>
        <w:pStyle w:val="Defsubpara"/>
        <w:rPr>
          <w:del w:id="225" w:author="svcMRProcess" w:date="2018-09-17T13:40:00Z"/>
        </w:rPr>
      </w:pPr>
      <w:del w:id="226" w:author="svcMRProcess" w:date="2018-09-17T13:40:00Z">
        <w:r>
          <w:tab/>
          <w:delText>(i)</w:delText>
        </w:r>
        <w:r>
          <w:tab/>
          <w:delText>the licensee; or</w:delText>
        </w:r>
      </w:del>
    </w:p>
    <w:p>
      <w:pPr>
        <w:pStyle w:val="Defsubpara"/>
        <w:rPr>
          <w:del w:id="227" w:author="svcMRProcess" w:date="2018-09-17T13:40:00Z"/>
        </w:rPr>
      </w:pPr>
      <w:del w:id="228" w:author="svcMRProcess" w:date="2018-09-17T13:40:00Z">
        <w:r>
          <w:tab/>
          <w:delText>(ii)</w:delText>
        </w:r>
        <w:r>
          <w:tab/>
          <w:delText>a person appointed under the regulations to act in place of the licensee;</w:delText>
        </w:r>
      </w:del>
    </w:p>
    <w:p>
      <w:pPr>
        <w:pStyle w:val="Defpara"/>
        <w:rPr>
          <w:del w:id="229" w:author="svcMRProcess" w:date="2018-09-17T13:40:00Z"/>
        </w:rPr>
      </w:pPr>
      <w:del w:id="230" w:author="svcMRProcess" w:date="2018-09-17T13:40:00Z">
        <w:r>
          <w:tab/>
        </w:r>
        <w:r>
          <w:tab/>
          <w:delText>or</w:delText>
        </w:r>
      </w:del>
    </w:p>
    <w:p>
      <w:pPr>
        <w:pStyle w:val="Defpara"/>
        <w:rPr>
          <w:del w:id="231" w:author="svcMRProcess" w:date="2018-09-17T13:40:00Z"/>
        </w:rPr>
      </w:pPr>
      <w:del w:id="232" w:author="svcMRProcess" w:date="2018-09-17T13:40:00Z">
        <w:r>
          <w:tab/>
          <w:delText>(b)</w:delText>
        </w:r>
        <w:r>
          <w:tab/>
          <w:delText xml:space="preserve">if a licence in respect of the service is granted to a corporate applicant or a public authority — </w:delText>
        </w:r>
      </w:del>
    </w:p>
    <w:p>
      <w:pPr>
        <w:pStyle w:val="Defsubpara"/>
        <w:rPr>
          <w:del w:id="233" w:author="svcMRProcess" w:date="2018-09-17T13:40:00Z"/>
        </w:rPr>
      </w:pPr>
      <w:del w:id="234" w:author="svcMRProcess" w:date="2018-09-17T13:40:00Z">
        <w:r>
          <w:tab/>
          <w:delText>(i)</w:delText>
        </w:r>
        <w:r>
          <w:tab/>
          <w:delText>the person specified in the licence document relating to the service as the person responsible for the day</w:delText>
        </w:r>
        <w:r>
          <w:noBreakHyphen/>
          <w:delText>to</w:delText>
        </w:r>
        <w:r>
          <w:noBreakHyphen/>
          <w:delText>day supervision and control of the service; or</w:delText>
        </w:r>
      </w:del>
    </w:p>
    <w:p>
      <w:pPr>
        <w:pStyle w:val="Defsubpara"/>
        <w:rPr>
          <w:del w:id="235" w:author="svcMRProcess" w:date="2018-09-17T13:40:00Z"/>
        </w:rPr>
      </w:pPr>
      <w:del w:id="236" w:author="svcMRProcess" w:date="2018-09-17T13:40:00Z">
        <w:r>
          <w:tab/>
          <w:delText>(ii)</w:delText>
        </w:r>
        <w:r>
          <w:tab/>
          <w:delText>a person appointed under the regulations to act in place of the person referred to in subparagraph (i);</w:delText>
        </w:r>
      </w:del>
    </w:p>
    <w:p>
      <w:pPr>
        <w:pStyle w:val="Defstart"/>
        <w:rPr>
          <w:del w:id="237" w:author="svcMRProcess" w:date="2018-09-17T13:40:00Z"/>
        </w:rPr>
      </w:pPr>
      <w:del w:id="238" w:author="svcMRProcess" w:date="2018-09-17T13:40:00Z">
        <w:r>
          <w:rPr>
            <w:b/>
          </w:rPr>
          <w:tab/>
        </w:r>
        <w:r>
          <w:rPr>
            <w:rStyle w:val="CharDefText"/>
          </w:rPr>
          <w:delText>suspension notice</w:delText>
        </w:r>
        <w:r>
          <w:delText xml:space="preserve"> means a notice under section 25(1);</w:delText>
        </w:r>
      </w:del>
    </w:p>
    <w:p>
      <w:pPr>
        <w:pStyle w:val="Defstart"/>
        <w:rPr>
          <w:del w:id="239" w:author="svcMRProcess" w:date="2018-09-17T13:40:00Z"/>
        </w:rPr>
      </w:pPr>
      <w:del w:id="240" w:author="svcMRProcess" w:date="2018-09-17T13:40:00Z">
        <w:r>
          <w:rPr>
            <w:b/>
          </w:rPr>
          <w:tab/>
        </w:r>
        <w:r>
          <w:rPr>
            <w:rStyle w:val="CharDefText"/>
          </w:rPr>
          <w:delText>usual occupant</w:delText>
        </w:r>
        <w:r>
          <w:delText xml:space="preserve">, in relation to an application that relates to a family day care service, means — </w:delText>
        </w:r>
      </w:del>
    </w:p>
    <w:p>
      <w:pPr>
        <w:pStyle w:val="Defpara"/>
        <w:rPr>
          <w:del w:id="241" w:author="svcMRProcess" w:date="2018-09-17T13:40:00Z"/>
        </w:rPr>
      </w:pPr>
      <w:del w:id="242" w:author="svcMRProcess" w:date="2018-09-17T13:40:00Z">
        <w:r>
          <w:tab/>
          <w:delText>(a)</w:delText>
        </w:r>
        <w:r>
          <w:tab/>
          <w:delText>a person other than the applicant who usually lives at the place where the service will be provided; or</w:delText>
        </w:r>
      </w:del>
    </w:p>
    <w:p>
      <w:pPr>
        <w:pStyle w:val="Defpara"/>
        <w:rPr>
          <w:del w:id="243" w:author="svcMRProcess" w:date="2018-09-17T13:40:00Z"/>
        </w:rPr>
      </w:pPr>
      <w:del w:id="244" w:author="svcMRProcess" w:date="2018-09-17T13:40:00Z">
        <w:r>
          <w:tab/>
          <w:delText>(b)</w:delText>
        </w:r>
        <w:r>
          <w:tab/>
          <w:delText>any other person who is likely to be present at that place at the times when the service will be provided;</w:delText>
        </w:r>
      </w:del>
    </w:p>
    <w:p>
      <w:pPr>
        <w:pStyle w:val="Defstart"/>
        <w:rPr>
          <w:del w:id="245" w:author="svcMRProcess" w:date="2018-09-17T13:40:00Z"/>
        </w:rPr>
      </w:pPr>
      <w:del w:id="246" w:author="svcMRProcess" w:date="2018-09-17T13:40:00Z">
        <w:r>
          <w:rPr>
            <w:b/>
          </w:rPr>
          <w:tab/>
        </w:r>
        <w:r>
          <w:rPr>
            <w:rStyle w:val="CharDefText"/>
          </w:rPr>
          <w:delText>wellbeing</w:delText>
        </w:r>
        <w:r>
          <w:delText>, in relation to children, includes the care, development, health and safety of children.</w:delText>
        </w:r>
      </w:del>
    </w:p>
    <w:p>
      <w:pPr>
        <w:pStyle w:val="Heading5"/>
        <w:rPr>
          <w:del w:id="247" w:author="svcMRProcess" w:date="2018-09-17T13:40:00Z"/>
        </w:rPr>
      </w:pPr>
      <w:bookmarkStart w:id="248" w:name="_Toc305594063"/>
      <w:del w:id="249" w:author="svcMRProcess" w:date="2018-09-17T13:40:00Z">
        <w:r>
          <w:rPr>
            <w:rStyle w:val="CharSectno"/>
          </w:rPr>
          <w:delText>4</w:delText>
        </w:r>
        <w:r>
          <w:delText>.</w:delText>
        </w:r>
        <w:r>
          <w:tab/>
          <w:delText>Meaning of “child care service”</w:delText>
        </w:r>
        <w:bookmarkEnd w:id="248"/>
      </w:del>
    </w:p>
    <w:p>
      <w:pPr>
        <w:pStyle w:val="Subsection"/>
        <w:rPr>
          <w:del w:id="250" w:author="svcMRProcess" w:date="2018-09-17T13:40:00Z"/>
        </w:rPr>
      </w:pPr>
      <w:del w:id="251" w:author="svcMRProcess" w:date="2018-09-17T13:40:00Z">
        <w:r>
          <w:tab/>
          <w:delText>(1)</w:delText>
        </w:r>
        <w:r>
          <w:tab/>
          <w:delText>For the purposes of this Act a child care service is a service for the casual, part</w:delText>
        </w:r>
        <w:r>
          <w:noBreakHyphen/>
          <w:delText>time or day</w:delText>
        </w:r>
        <w:r>
          <w:noBreakHyphen/>
          <w:delText>to</w:delText>
        </w:r>
        <w:r>
          <w:noBreakHyphen/>
          <w:delText xml:space="preserve">day care of a child or children under 13 years of age (or such other age as may be prescribed for the purposes of this subsection) that is provided — </w:delText>
        </w:r>
      </w:del>
    </w:p>
    <w:p>
      <w:pPr>
        <w:pStyle w:val="Indenta"/>
        <w:rPr>
          <w:del w:id="252" w:author="svcMRProcess" w:date="2018-09-17T13:40:00Z"/>
        </w:rPr>
      </w:pPr>
      <w:del w:id="253" w:author="svcMRProcess" w:date="2018-09-17T13:40:00Z">
        <w:r>
          <w:tab/>
          <w:delText>(a)</w:delText>
        </w:r>
        <w:r>
          <w:tab/>
          <w:delText>for payment or reward, whether directly or indirectly through payment or reward for some other service; or</w:delText>
        </w:r>
      </w:del>
    </w:p>
    <w:p>
      <w:pPr>
        <w:pStyle w:val="Indenta"/>
        <w:rPr>
          <w:del w:id="254" w:author="svcMRProcess" w:date="2018-09-17T13:40:00Z"/>
        </w:rPr>
      </w:pPr>
      <w:del w:id="255" w:author="svcMRProcess" w:date="2018-09-17T13:40:00Z">
        <w:r>
          <w:tab/>
          <w:delText>(b)</w:delText>
        </w:r>
        <w:r>
          <w:tab/>
          <w:delText>as a benefit of employment; or</w:delText>
        </w:r>
      </w:del>
    </w:p>
    <w:p>
      <w:pPr>
        <w:pStyle w:val="Indenta"/>
        <w:rPr>
          <w:del w:id="256" w:author="svcMRProcess" w:date="2018-09-17T13:40:00Z"/>
        </w:rPr>
      </w:pPr>
      <w:del w:id="257" w:author="svcMRProcess" w:date="2018-09-17T13:40:00Z">
        <w:r>
          <w:tab/>
          <w:delText>(c)</w:delText>
        </w:r>
        <w:r>
          <w:tab/>
          <w:delText>as an ancillary service to a commercial or recreational activity.</w:delText>
        </w:r>
      </w:del>
    </w:p>
    <w:p>
      <w:pPr>
        <w:pStyle w:val="Subsection"/>
        <w:rPr>
          <w:del w:id="258" w:author="svcMRProcess" w:date="2018-09-17T13:40:00Z"/>
        </w:rPr>
      </w:pPr>
      <w:del w:id="259" w:author="svcMRProcess" w:date="2018-09-17T13:40:00Z">
        <w:r>
          <w:tab/>
          <w:delText>(2)</w:delText>
        </w:r>
        <w:r>
          <w:tab/>
          <w:delText xml:space="preserve">The term “child care service” does not include — </w:delText>
        </w:r>
      </w:del>
    </w:p>
    <w:p>
      <w:pPr>
        <w:pStyle w:val="Indenta"/>
        <w:rPr>
          <w:del w:id="260" w:author="svcMRProcess" w:date="2018-09-17T13:40:00Z"/>
        </w:rPr>
      </w:pPr>
      <w:del w:id="261" w:author="svcMRProcess" w:date="2018-09-17T13:40:00Z">
        <w:r>
          <w:tab/>
          <w:delText>(a)</w:delText>
        </w:r>
        <w:r>
          <w:tab/>
          <w:delText>care provided to a child by a parent, relative or carer of the child; or</w:delText>
        </w:r>
      </w:del>
    </w:p>
    <w:p>
      <w:pPr>
        <w:pStyle w:val="Indenta"/>
        <w:rPr>
          <w:del w:id="262" w:author="svcMRProcess" w:date="2018-09-17T13:40:00Z"/>
        </w:rPr>
      </w:pPr>
      <w:del w:id="263" w:author="svcMRProcess" w:date="2018-09-17T13:40:00Z">
        <w:r>
          <w:tab/>
          <w:delText>(b)</w:delText>
        </w:r>
        <w:r>
          <w:tab/>
          <w:delText xml:space="preserve">care provided to a child by a person in accordance with a parenting order under the </w:delText>
        </w:r>
        <w:r>
          <w:rPr>
            <w:i/>
          </w:rPr>
          <w:delText>Family Law Act 1975</w:delText>
        </w:r>
        <w:r>
          <w:delText xml:space="preserve"> of the Commonwealth or the </w:delText>
        </w:r>
        <w:r>
          <w:rPr>
            <w:i/>
          </w:rPr>
          <w:delText>Family Court Act 1997</w:delText>
        </w:r>
        <w:r>
          <w:delText>; or</w:delText>
        </w:r>
      </w:del>
    </w:p>
    <w:p>
      <w:pPr>
        <w:pStyle w:val="Indenta"/>
        <w:rPr>
          <w:del w:id="264" w:author="svcMRProcess" w:date="2018-09-17T13:40:00Z"/>
        </w:rPr>
      </w:pPr>
      <w:del w:id="265" w:author="svcMRProcess" w:date="2018-09-17T13:40:00Z">
        <w:r>
          <w:tab/>
          <w:delText>(c)</w:delText>
        </w:r>
        <w:r>
          <w:tab/>
          <w:delText xml:space="preserve">care provided to a child in accordance with an approval under the </w:delText>
        </w:r>
        <w:r>
          <w:rPr>
            <w:i/>
          </w:rPr>
          <w:delText>Children and Community Services Act 2004</w:delText>
        </w:r>
        <w:r>
          <w:rPr>
            <w:i/>
            <w:iCs/>
          </w:rPr>
          <w:delText xml:space="preserve"> </w:delText>
        </w:r>
        <w:r>
          <w:delText>section 104(3); or</w:delText>
        </w:r>
      </w:del>
    </w:p>
    <w:p>
      <w:pPr>
        <w:pStyle w:val="Indenta"/>
        <w:rPr>
          <w:del w:id="266" w:author="svcMRProcess" w:date="2018-09-17T13:40:00Z"/>
        </w:rPr>
      </w:pPr>
      <w:del w:id="267" w:author="svcMRProcess" w:date="2018-09-17T13:40:00Z">
        <w:r>
          <w:tab/>
          <w:delText>(d)</w:delText>
        </w:r>
        <w:r>
          <w:tab/>
          <w:delText xml:space="preserve">care provided to a child — </w:delText>
        </w:r>
      </w:del>
    </w:p>
    <w:p>
      <w:pPr>
        <w:pStyle w:val="Indenti"/>
        <w:rPr>
          <w:del w:id="268" w:author="svcMRProcess" w:date="2018-09-17T13:40:00Z"/>
        </w:rPr>
      </w:pPr>
      <w:del w:id="269" w:author="svcMRProcess" w:date="2018-09-17T13:40:00Z">
        <w:r>
          <w:tab/>
          <w:delText>(i)</w:delText>
        </w:r>
        <w:r>
          <w:tab/>
          <w:delText>at the place where the child lives; or</w:delText>
        </w:r>
      </w:del>
    </w:p>
    <w:p>
      <w:pPr>
        <w:pStyle w:val="Indenti"/>
        <w:rPr>
          <w:del w:id="270" w:author="svcMRProcess" w:date="2018-09-17T13:40:00Z"/>
        </w:rPr>
      </w:pPr>
      <w:del w:id="271" w:author="svcMRProcess" w:date="2018-09-17T13:40:00Z">
        <w:r>
          <w:tab/>
          <w:delText>(ii)</w:delText>
        </w:r>
        <w:r>
          <w:tab/>
          <w:delText>substantially at that place;</w:delText>
        </w:r>
      </w:del>
    </w:p>
    <w:p>
      <w:pPr>
        <w:pStyle w:val="Indenta"/>
        <w:rPr>
          <w:del w:id="272" w:author="svcMRProcess" w:date="2018-09-17T13:40:00Z"/>
        </w:rPr>
      </w:pPr>
      <w:del w:id="273" w:author="svcMRProcess" w:date="2018-09-17T13:40:00Z">
        <w:r>
          <w:tab/>
        </w:r>
        <w:r>
          <w:tab/>
          <w:delText>or</w:delText>
        </w:r>
      </w:del>
    </w:p>
    <w:p>
      <w:pPr>
        <w:pStyle w:val="Indenta"/>
        <w:rPr>
          <w:del w:id="274" w:author="svcMRProcess" w:date="2018-09-17T13:40:00Z"/>
        </w:rPr>
      </w:pPr>
      <w:del w:id="275" w:author="svcMRProcess" w:date="2018-09-17T13:40:00Z">
        <w:r>
          <w:tab/>
          <w:delText>(e)</w:delText>
        </w:r>
        <w:r>
          <w:tab/>
          <w:delText xml:space="preserve">care provided to a child enrolled at a school if — </w:delText>
        </w:r>
      </w:del>
    </w:p>
    <w:p>
      <w:pPr>
        <w:pStyle w:val="Indenti"/>
        <w:rPr>
          <w:del w:id="276" w:author="svcMRProcess" w:date="2018-09-17T13:40:00Z"/>
        </w:rPr>
      </w:pPr>
      <w:del w:id="277" w:author="svcMRProcess" w:date="2018-09-17T13:40:00Z">
        <w:r>
          <w:tab/>
          <w:delText>(i)</w:delText>
        </w:r>
        <w:r>
          <w:tab/>
          <w:delText>the child has reached 3 years of age; and</w:delText>
        </w:r>
      </w:del>
    </w:p>
    <w:p>
      <w:pPr>
        <w:pStyle w:val="Indenti"/>
        <w:rPr>
          <w:del w:id="278" w:author="svcMRProcess" w:date="2018-09-17T13:40:00Z"/>
        </w:rPr>
      </w:pPr>
      <w:del w:id="279" w:author="svcMRProcess" w:date="2018-09-17T13:40:00Z">
        <w:r>
          <w:tab/>
          <w:delText>(ii)</w:delText>
        </w:r>
        <w:r>
          <w:tab/>
          <w:delText xml:space="preserve">the care is provided in the course of the child’s participation in an educational programme under the </w:delText>
        </w:r>
        <w:r>
          <w:rPr>
            <w:i/>
          </w:rPr>
          <w:delText>School Education Act 1999</w:delText>
        </w:r>
        <w:r>
          <w:delText>;</w:delText>
        </w:r>
      </w:del>
    </w:p>
    <w:p>
      <w:pPr>
        <w:pStyle w:val="Indenta"/>
        <w:rPr>
          <w:del w:id="280" w:author="svcMRProcess" w:date="2018-09-17T13:40:00Z"/>
        </w:rPr>
      </w:pPr>
      <w:del w:id="281" w:author="svcMRProcess" w:date="2018-09-17T13:40:00Z">
        <w:r>
          <w:tab/>
        </w:r>
        <w:r>
          <w:tab/>
          <w:delText>or</w:delText>
        </w:r>
      </w:del>
    </w:p>
    <w:p>
      <w:pPr>
        <w:pStyle w:val="Indenta"/>
        <w:rPr>
          <w:del w:id="282" w:author="svcMRProcess" w:date="2018-09-17T13:40:00Z"/>
        </w:rPr>
      </w:pPr>
      <w:del w:id="283" w:author="svcMRProcess" w:date="2018-09-17T13:40:00Z">
        <w:r>
          <w:tab/>
          <w:delText>(f)</w:delText>
        </w:r>
        <w:r>
          <w:tab/>
          <w:delText>care provided to a child at a hospital or similar place while the child is a patient at that hospital or place; or</w:delText>
        </w:r>
      </w:del>
    </w:p>
    <w:p>
      <w:pPr>
        <w:pStyle w:val="Indenta"/>
        <w:rPr>
          <w:del w:id="284" w:author="svcMRProcess" w:date="2018-09-17T13:40:00Z"/>
        </w:rPr>
      </w:pPr>
      <w:del w:id="285" w:author="svcMRProcess" w:date="2018-09-17T13:40:00Z">
        <w:r>
          <w:tab/>
          <w:delText>(g)</w:delText>
        </w:r>
        <w:r>
          <w:tab/>
          <w:delText>care of a kind that is excluded by the regulations from the application of subsection (1).</w:delText>
        </w:r>
      </w:del>
    </w:p>
    <w:p>
      <w:pPr>
        <w:pStyle w:val="Heading5"/>
        <w:rPr>
          <w:del w:id="286" w:author="svcMRProcess" w:date="2018-09-17T13:40:00Z"/>
        </w:rPr>
      </w:pPr>
      <w:bookmarkStart w:id="287" w:name="_Toc305594064"/>
      <w:del w:id="288" w:author="svcMRProcess" w:date="2018-09-17T13:40:00Z">
        <w:r>
          <w:rPr>
            <w:rStyle w:val="CharSectno"/>
          </w:rPr>
          <w:delText>5</w:delText>
        </w:r>
        <w:r>
          <w:delText>.</w:delText>
        </w:r>
        <w:r>
          <w:tab/>
          <w:delText>Object</w:delText>
        </w:r>
        <w:bookmarkEnd w:id="287"/>
      </w:del>
    </w:p>
    <w:p>
      <w:pPr>
        <w:pStyle w:val="Subsection"/>
        <w:rPr>
          <w:del w:id="289" w:author="svcMRProcess" w:date="2018-09-17T13:40:00Z"/>
        </w:rPr>
      </w:pPr>
      <w:del w:id="290" w:author="svcMRProcess" w:date="2018-09-17T13:40:00Z">
        <w:r>
          <w:tab/>
        </w:r>
        <w:r>
          <w:tab/>
          <w:delText>The object of this Act is to protect, and promote the best interests of, children who receive child care services.</w:delText>
        </w:r>
      </w:del>
    </w:p>
    <w:p>
      <w:pPr>
        <w:pStyle w:val="Heading5"/>
        <w:rPr>
          <w:del w:id="291" w:author="svcMRProcess" w:date="2018-09-17T13:40:00Z"/>
        </w:rPr>
      </w:pPr>
      <w:bookmarkStart w:id="292" w:name="_Toc305594065"/>
      <w:del w:id="293" w:author="svcMRProcess" w:date="2018-09-17T13:40:00Z">
        <w:r>
          <w:rPr>
            <w:rStyle w:val="CharSectno"/>
          </w:rPr>
          <w:delText>6</w:delText>
        </w:r>
        <w:r>
          <w:delText>.</w:delText>
        </w:r>
        <w:r>
          <w:tab/>
          <w:delText>Best interests of children paramount</w:delText>
        </w:r>
        <w:bookmarkEnd w:id="292"/>
      </w:del>
    </w:p>
    <w:p>
      <w:pPr>
        <w:pStyle w:val="Subsection"/>
        <w:rPr>
          <w:del w:id="294" w:author="svcMRProcess" w:date="2018-09-17T13:40:00Z"/>
        </w:rPr>
      </w:pPr>
      <w:del w:id="295" w:author="svcMRProcess" w:date="2018-09-17T13:40:00Z">
        <w:r>
          <w:tab/>
        </w:r>
        <w:r>
          <w:tab/>
          <w:delText>A person or body with functions under this Act must, in the performance of those functions, regard the best interests of children as the paramount consideration.</w:delText>
        </w:r>
      </w:del>
    </w:p>
    <w:p>
      <w:pPr>
        <w:pStyle w:val="Heading5"/>
        <w:rPr>
          <w:del w:id="296" w:author="svcMRProcess" w:date="2018-09-17T13:40:00Z"/>
        </w:rPr>
      </w:pPr>
      <w:bookmarkStart w:id="297" w:name="_Toc305594066"/>
      <w:del w:id="298" w:author="svcMRProcess" w:date="2018-09-17T13:40:00Z">
        <w:r>
          <w:rPr>
            <w:rStyle w:val="CharSectno"/>
          </w:rPr>
          <w:delText>7</w:delText>
        </w:r>
        <w:r>
          <w:delText>.</w:delText>
        </w:r>
        <w:r>
          <w:tab/>
          <w:delText>Guiding principles</w:delText>
        </w:r>
        <w:bookmarkEnd w:id="297"/>
      </w:del>
    </w:p>
    <w:p>
      <w:pPr>
        <w:pStyle w:val="Subsection"/>
        <w:rPr>
          <w:del w:id="299" w:author="svcMRProcess" w:date="2018-09-17T13:40:00Z"/>
        </w:rPr>
      </w:pPr>
      <w:del w:id="300" w:author="svcMRProcess" w:date="2018-09-17T13:40:00Z">
        <w:r>
          <w:tab/>
        </w:r>
        <w:r>
          <w:tab/>
          <w:delText xml:space="preserve">In the administration of this Act the following principles must be observed — </w:delText>
        </w:r>
      </w:del>
    </w:p>
    <w:p>
      <w:pPr>
        <w:pStyle w:val="Indenta"/>
        <w:rPr>
          <w:del w:id="301" w:author="svcMRProcess" w:date="2018-09-17T13:40:00Z"/>
        </w:rPr>
      </w:pPr>
      <w:del w:id="302" w:author="svcMRProcess" w:date="2018-09-17T13:40:00Z">
        <w:r>
          <w:tab/>
          <w:delText>(a)</w:delText>
        </w:r>
        <w:r>
          <w:tab/>
          <w:delText xml:space="preserve">the principle that a child care service should be provided to a child in a way that — </w:delText>
        </w:r>
      </w:del>
    </w:p>
    <w:p>
      <w:pPr>
        <w:pStyle w:val="Indenti"/>
        <w:rPr>
          <w:del w:id="303" w:author="svcMRProcess" w:date="2018-09-17T13:40:00Z"/>
        </w:rPr>
      </w:pPr>
      <w:del w:id="304" w:author="svcMRProcess" w:date="2018-09-17T13:40:00Z">
        <w:r>
          <w:tab/>
          <w:delText>(i)</w:delText>
        </w:r>
        <w:r>
          <w:tab/>
          <w:delText>protects the child from harm; and</w:delText>
        </w:r>
      </w:del>
    </w:p>
    <w:p>
      <w:pPr>
        <w:pStyle w:val="Indenti"/>
        <w:rPr>
          <w:del w:id="305" w:author="svcMRProcess" w:date="2018-09-17T13:40:00Z"/>
        </w:rPr>
      </w:pPr>
      <w:del w:id="306" w:author="svcMRProcess" w:date="2018-09-17T13:40:00Z">
        <w:r>
          <w:tab/>
          <w:delText>(ii)</w:delText>
        </w:r>
        <w:r>
          <w:tab/>
          <w:delText>respects the child’s dignity and privacy; and</w:delText>
        </w:r>
      </w:del>
    </w:p>
    <w:p>
      <w:pPr>
        <w:pStyle w:val="Indenti"/>
        <w:rPr>
          <w:del w:id="307" w:author="svcMRProcess" w:date="2018-09-17T13:40:00Z"/>
        </w:rPr>
      </w:pPr>
      <w:del w:id="308" w:author="svcMRProcess" w:date="2018-09-17T13:40:00Z">
        <w:r>
          <w:tab/>
          <w:delText>(iii)</w:delText>
        </w:r>
        <w:r>
          <w:tab/>
          <w:delText>safeguards and promotes the child’s wellbeing; and</w:delText>
        </w:r>
      </w:del>
    </w:p>
    <w:p>
      <w:pPr>
        <w:pStyle w:val="Indenti"/>
        <w:rPr>
          <w:del w:id="309" w:author="svcMRProcess" w:date="2018-09-17T13:40:00Z"/>
        </w:rPr>
      </w:pPr>
      <w:del w:id="310" w:author="svcMRProcess" w:date="2018-09-17T13:40:00Z">
        <w:r>
          <w:tab/>
          <w:delText>(iv)</w:delText>
        </w:r>
        <w:r>
          <w:tab/>
          <w:delText>provides positive experiences for the child; and</w:delText>
        </w:r>
      </w:del>
    </w:p>
    <w:p>
      <w:pPr>
        <w:pStyle w:val="Indenti"/>
        <w:rPr>
          <w:del w:id="311" w:author="svcMRProcess" w:date="2018-09-17T13:40:00Z"/>
        </w:rPr>
      </w:pPr>
      <w:del w:id="312" w:author="svcMRProcess" w:date="2018-09-17T13:40:00Z">
        <w:r>
          <w:tab/>
          <w:delText>(v)</w:delText>
        </w:r>
        <w:r>
          <w:tab/>
          <w:delText>stimulates and develops the child’s creative, emotional, intellectual, physical, recreational and social potential;</w:delText>
        </w:r>
      </w:del>
    </w:p>
    <w:p>
      <w:pPr>
        <w:pStyle w:val="Indenta"/>
        <w:rPr>
          <w:del w:id="313" w:author="svcMRProcess" w:date="2018-09-17T13:40:00Z"/>
        </w:rPr>
      </w:pPr>
      <w:del w:id="314" w:author="svcMRProcess" w:date="2018-09-17T13:40:00Z">
        <w:r>
          <w:tab/>
          <w:delText>(b)</w:delText>
        </w:r>
        <w:r>
          <w:tab/>
          <w:delText xml:space="preserve">the principle that child care services should be provided in a way that — </w:delText>
        </w:r>
      </w:del>
    </w:p>
    <w:p>
      <w:pPr>
        <w:pStyle w:val="Indenti"/>
        <w:rPr>
          <w:del w:id="315" w:author="svcMRProcess" w:date="2018-09-17T13:40:00Z"/>
        </w:rPr>
      </w:pPr>
      <w:del w:id="316" w:author="svcMRProcess" w:date="2018-09-17T13:40:00Z">
        <w:r>
          <w:tab/>
          <w:delText>(i)</w:delText>
        </w:r>
        <w:r>
          <w:tab/>
          <w:delText>involves parents of the children to whom the services are provided and other members of the community; and</w:delText>
        </w:r>
      </w:del>
    </w:p>
    <w:p>
      <w:pPr>
        <w:pStyle w:val="Indenti"/>
        <w:rPr>
          <w:del w:id="317" w:author="svcMRProcess" w:date="2018-09-17T13:40:00Z"/>
        </w:rPr>
      </w:pPr>
      <w:del w:id="318" w:author="svcMRProcess" w:date="2018-09-17T13:40:00Z">
        <w:r>
          <w:tab/>
          <w:delText>(ii)</w:delText>
        </w:r>
        <w:r>
          <w:tab/>
          <w:delText>reflects best practice in the care, education and recreation of young children; and</w:delText>
        </w:r>
      </w:del>
    </w:p>
    <w:p>
      <w:pPr>
        <w:pStyle w:val="Indenti"/>
        <w:rPr>
          <w:del w:id="319" w:author="svcMRProcess" w:date="2018-09-17T13:40:00Z"/>
        </w:rPr>
      </w:pPr>
      <w:del w:id="320" w:author="svcMRProcess" w:date="2018-09-17T13:40:00Z">
        <w:r>
          <w:tab/>
          <w:delText>(iii)</w:delText>
        </w:r>
        <w:r>
          <w:tab/>
          <w:delText>reflects the diverse nature of the community.</w:delText>
        </w:r>
      </w:del>
    </w:p>
    <w:p>
      <w:pPr>
        <w:pStyle w:val="Heading5"/>
        <w:rPr>
          <w:del w:id="321" w:author="svcMRProcess" w:date="2018-09-17T13:40:00Z"/>
        </w:rPr>
      </w:pPr>
      <w:bookmarkStart w:id="322" w:name="_Toc305594067"/>
      <w:del w:id="323" w:author="svcMRProcess" w:date="2018-09-17T13:40:00Z">
        <w:r>
          <w:rPr>
            <w:rStyle w:val="CharSectno"/>
          </w:rPr>
          <w:delText>8</w:delText>
        </w:r>
        <w:r>
          <w:delText>.</w:delText>
        </w:r>
        <w:r>
          <w:tab/>
          <w:delText>Crown bound</w:delText>
        </w:r>
        <w:bookmarkEnd w:id="322"/>
      </w:del>
    </w:p>
    <w:p>
      <w:pPr>
        <w:pStyle w:val="Subsection"/>
        <w:rPr>
          <w:del w:id="324" w:author="svcMRProcess" w:date="2018-09-17T13:40:00Z"/>
        </w:rPr>
      </w:pPr>
      <w:del w:id="325" w:author="svcMRProcess" w:date="2018-09-17T13:40:00Z">
        <w:r>
          <w:tab/>
        </w:r>
        <w:r>
          <w:tab/>
          <w:delText>This Act binds the Crown in right of the State and, so far as the legislative power of Parliament permits, the Crown in all its other capacities.</w:delText>
        </w:r>
      </w:del>
    </w:p>
    <w:p>
      <w:pPr>
        <w:pStyle w:val="Heading2"/>
        <w:rPr>
          <w:del w:id="326" w:author="svcMRProcess" w:date="2018-09-17T13:40:00Z"/>
        </w:rPr>
      </w:pPr>
      <w:del w:id="327" w:author="svcMRProcess" w:date="2018-09-17T13:40:00Z">
        <w:r>
          <w:rPr>
            <w:rStyle w:val="CharPartNo"/>
          </w:rPr>
          <w:delText>Part 2</w:delText>
        </w:r>
        <w:r>
          <w:delText> — </w:delText>
        </w:r>
        <w:r>
          <w:rPr>
            <w:rStyle w:val="CharPartText"/>
          </w:rPr>
          <w:delText>Licensing of child care services</w:delText>
        </w:r>
      </w:del>
    </w:p>
    <w:p>
      <w:pPr>
        <w:pStyle w:val="Heading3"/>
        <w:rPr>
          <w:del w:id="328" w:author="svcMRProcess" w:date="2018-09-17T13:40:00Z"/>
        </w:rPr>
      </w:pPr>
      <w:del w:id="329" w:author="svcMRProcess" w:date="2018-09-17T13:40:00Z">
        <w:r>
          <w:rPr>
            <w:rStyle w:val="CharDivNo"/>
          </w:rPr>
          <w:delText>Division 1</w:delText>
        </w:r>
        <w:r>
          <w:delText> — </w:delText>
        </w:r>
        <w:r>
          <w:rPr>
            <w:rStyle w:val="CharDivText"/>
          </w:rPr>
          <w:delText>Licence requirement</w:delText>
        </w:r>
      </w:del>
    </w:p>
    <w:p>
      <w:pPr>
        <w:pStyle w:val="Heading5"/>
        <w:rPr>
          <w:del w:id="330" w:author="svcMRProcess" w:date="2018-09-17T13:40:00Z"/>
        </w:rPr>
      </w:pPr>
      <w:bookmarkStart w:id="331" w:name="_Toc305594070"/>
      <w:del w:id="332" w:author="svcMRProcess" w:date="2018-09-17T13:40:00Z">
        <w:r>
          <w:rPr>
            <w:rStyle w:val="CharSectno"/>
          </w:rPr>
          <w:delText>9</w:delText>
        </w:r>
        <w:r>
          <w:delText>.</w:delText>
        </w:r>
        <w:r>
          <w:tab/>
          <w:delText>Offence to provide child care service without a licence</w:delText>
        </w:r>
        <w:bookmarkEnd w:id="331"/>
      </w:del>
    </w:p>
    <w:p>
      <w:pPr>
        <w:pStyle w:val="Subsection"/>
        <w:rPr>
          <w:del w:id="333" w:author="svcMRProcess" w:date="2018-09-17T13:40:00Z"/>
        </w:rPr>
      </w:pPr>
      <w:del w:id="334" w:author="svcMRProcess" w:date="2018-09-17T13:40:00Z">
        <w:r>
          <w:tab/>
        </w:r>
        <w:r>
          <w:tab/>
          <w:delText>A person must not provide a child care service at a place except under and in accordance with a licence authorising the provision of the service at that place.</w:delText>
        </w:r>
      </w:del>
    </w:p>
    <w:p>
      <w:pPr>
        <w:pStyle w:val="Penstart"/>
        <w:rPr>
          <w:del w:id="335" w:author="svcMRProcess" w:date="2018-09-17T13:40:00Z"/>
        </w:rPr>
      </w:pPr>
      <w:del w:id="336" w:author="svcMRProcess" w:date="2018-09-17T13:40:00Z">
        <w:r>
          <w:tab/>
          <w:delText>Penalty:</w:delText>
        </w:r>
      </w:del>
    </w:p>
    <w:p>
      <w:pPr>
        <w:pStyle w:val="Penpara"/>
        <w:rPr>
          <w:del w:id="337" w:author="svcMRProcess" w:date="2018-09-17T13:40:00Z"/>
        </w:rPr>
      </w:pPr>
      <w:del w:id="338" w:author="svcMRProcess" w:date="2018-09-17T13:40:00Z">
        <w:r>
          <w:tab/>
          <w:delText>(a)</w:delText>
        </w:r>
        <w:r>
          <w:tab/>
          <w:delText xml:space="preserve">for a first offence — </w:delText>
        </w:r>
      </w:del>
    </w:p>
    <w:p>
      <w:pPr>
        <w:pStyle w:val="Pensubpara"/>
        <w:rPr>
          <w:del w:id="339" w:author="svcMRProcess" w:date="2018-09-17T13:40:00Z"/>
        </w:rPr>
      </w:pPr>
      <w:del w:id="340" w:author="svcMRProcess" w:date="2018-09-17T13:40:00Z">
        <w:r>
          <w:tab/>
          <w:delText>(i)</w:delText>
        </w:r>
        <w:r>
          <w:tab/>
          <w:delText>a fine of $12 000 and imprisonment for one year; and</w:delText>
        </w:r>
      </w:del>
    </w:p>
    <w:p>
      <w:pPr>
        <w:pStyle w:val="Pensubpara"/>
        <w:rPr>
          <w:del w:id="341" w:author="svcMRProcess" w:date="2018-09-17T13:40:00Z"/>
        </w:rPr>
      </w:pPr>
      <w:del w:id="342" w:author="svcMRProcess" w:date="2018-09-17T13:40:00Z">
        <w:r>
          <w:tab/>
          <w:delText>(ii)</w:delText>
        </w:r>
        <w:r>
          <w:tab/>
          <w:delText>a daily penalty of $600;</w:delText>
        </w:r>
      </w:del>
    </w:p>
    <w:p>
      <w:pPr>
        <w:pStyle w:val="Penpara"/>
        <w:rPr>
          <w:del w:id="343" w:author="svcMRProcess" w:date="2018-09-17T13:40:00Z"/>
        </w:rPr>
      </w:pPr>
      <w:del w:id="344" w:author="svcMRProcess" w:date="2018-09-17T13:40:00Z">
        <w:r>
          <w:tab/>
          <w:delText>(b)</w:delText>
        </w:r>
        <w:r>
          <w:tab/>
          <w:delText xml:space="preserve">for a subsequent offence — </w:delText>
        </w:r>
      </w:del>
    </w:p>
    <w:p>
      <w:pPr>
        <w:pStyle w:val="Pensubpara"/>
        <w:rPr>
          <w:del w:id="345" w:author="svcMRProcess" w:date="2018-09-17T13:40:00Z"/>
        </w:rPr>
      </w:pPr>
      <w:del w:id="346" w:author="svcMRProcess" w:date="2018-09-17T13:40:00Z">
        <w:r>
          <w:tab/>
          <w:delText>(i)</w:delText>
        </w:r>
        <w:r>
          <w:tab/>
          <w:delText>a fine of $24 000 and imprisonment for 2 years; and</w:delText>
        </w:r>
      </w:del>
    </w:p>
    <w:p>
      <w:pPr>
        <w:pStyle w:val="Pensubpara"/>
        <w:rPr>
          <w:del w:id="347" w:author="svcMRProcess" w:date="2018-09-17T13:40:00Z"/>
          <w:b/>
          <w:i/>
          <w:sz w:val="20"/>
        </w:rPr>
      </w:pPr>
      <w:del w:id="348" w:author="svcMRProcess" w:date="2018-09-17T13:40:00Z">
        <w:r>
          <w:tab/>
          <w:delText>(ii)</w:delText>
        </w:r>
        <w:r>
          <w:tab/>
          <w:delText>a daily penalty of $1 200.</w:delText>
        </w:r>
      </w:del>
    </w:p>
    <w:p>
      <w:pPr>
        <w:pStyle w:val="Heading3"/>
        <w:rPr>
          <w:del w:id="349" w:author="svcMRProcess" w:date="2018-09-17T13:40:00Z"/>
        </w:rPr>
      </w:pPr>
      <w:del w:id="350" w:author="svcMRProcess" w:date="2018-09-17T13:40:00Z">
        <w:r>
          <w:rPr>
            <w:rStyle w:val="CharDivNo"/>
          </w:rPr>
          <w:delText>Division 2</w:delText>
        </w:r>
        <w:r>
          <w:delText> — </w:delText>
        </w:r>
        <w:r>
          <w:rPr>
            <w:rStyle w:val="CharDivText"/>
          </w:rPr>
          <w:delText>Application process</w:delText>
        </w:r>
      </w:del>
    </w:p>
    <w:p>
      <w:pPr>
        <w:pStyle w:val="Heading5"/>
        <w:rPr>
          <w:del w:id="351" w:author="svcMRProcess" w:date="2018-09-17T13:40:00Z"/>
        </w:rPr>
      </w:pPr>
      <w:bookmarkStart w:id="352" w:name="_Toc305594072"/>
      <w:del w:id="353" w:author="svcMRProcess" w:date="2018-09-17T13:40:00Z">
        <w:r>
          <w:rPr>
            <w:rStyle w:val="CharSectno"/>
          </w:rPr>
          <w:delText>10</w:delText>
        </w:r>
        <w:r>
          <w:delText>.</w:delText>
        </w:r>
        <w:r>
          <w:tab/>
          <w:delText>Who may apply for licence</w:delText>
        </w:r>
        <w:bookmarkEnd w:id="352"/>
      </w:del>
    </w:p>
    <w:p>
      <w:pPr>
        <w:pStyle w:val="Subsection"/>
        <w:rPr>
          <w:del w:id="354" w:author="svcMRProcess" w:date="2018-09-17T13:40:00Z"/>
        </w:rPr>
      </w:pPr>
      <w:del w:id="355" w:author="svcMRProcess" w:date="2018-09-17T13:40:00Z">
        <w:r>
          <w:tab/>
        </w:r>
        <w:r>
          <w:tab/>
          <w:delText xml:space="preserve">An application for a licence may be made to the CEO by — </w:delText>
        </w:r>
      </w:del>
    </w:p>
    <w:p>
      <w:pPr>
        <w:pStyle w:val="Indenta"/>
        <w:rPr>
          <w:del w:id="356" w:author="svcMRProcess" w:date="2018-09-17T13:40:00Z"/>
        </w:rPr>
      </w:pPr>
      <w:del w:id="357" w:author="svcMRProcess" w:date="2018-09-17T13:40:00Z">
        <w:r>
          <w:tab/>
          <w:delText>(a)</w:delText>
        </w:r>
        <w:r>
          <w:tab/>
          <w:delText>an individual; or</w:delText>
        </w:r>
      </w:del>
    </w:p>
    <w:p>
      <w:pPr>
        <w:pStyle w:val="Indenta"/>
        <w:rPr>
          <w:del w:id="358" w:author="svcMRProcess" w:date="2018-09-17T13:40:00Z"/>
        </w:rPr>
      </w:pPr>
      <w:del w:id="359" w:author="svcMRProcess" w:date="2018-09-17T13:40:00Z">
        <w:r>
          <w:tab/>
          <w:delText>(b)</w:delText>
        </w:r>
        <w:r>
          <w:tab/>
          <w:delText>a body corporate; or</w:delText>
        </w:r>
      </w:del>
    </w:p>
    <w:p>
      <w:pPr>
        <w:pStyle w:val="Indenta"/>
        <w:rPr>
          <w:del w:id="360" w:author="svcMRProcess" w:date="2018-09-17T13:40:00Z"/>
        </w:rPr>
      </w:pPr>
      <w:del w:id="361" w:author="svcMRProcess" w:date="2018-09-17T13:40:00Z">
        <w:r>
          <w:tab/>
          <w:delText>(c)</w:delText>
        </w:r>
        <w:r>
          <w:tab/>
          <w:delText>in the case of a public authority that is not a body corporate, the chief executive officer (however described) of the public authority on behalf of the authority.</w:delText>
        </w:r>
      </w:del>
    </w:p>
    <w:p>
      <w:pPr>
        <w:pStyle w:val="Heading5"/>
        <w:rPr>
          <w:del w:id="362" w:author="svcMRProcess" w:date="2018-09-17T13:40:00Z"/>
        </w:rPr>
      </w:pPr>
      <w:bookmarkStart w:id="363" w:name="_Toc305594073"/>
      <w:del w:id="364" w:author="svcMRProcess" w:date="2018-09-17T13:40:00Z">
        <w:r>
          <w:rPr>
            <w:rStyle w:val="CharSectno"/>
          </w:rPr>
          <w:delText>11</w:delText>
        </w:r>
        <w:r>
          <w:delText>.</w:delText>
        </w:r>
        <w:r>
          <w:tab/>
          <w:delText>Application for licence</w:delText>
        </w:r>
        <w:bookmarkEnd w:id="363"/>
      </w:del>
    </w:p>
    <w:p>
      <w:pPr>
        <w:pStyle w:val="Subsection"/>
        <w:rPr>
          <w:del w:id="365" w:author="svcMRProcess" w:date="2018-09-17T13:40:00Z"/>
        </w:rPr>
      </w:pPr>
      <w:del w:id="366" w:author="svcMRProcess" w:date="2018-09-17T13:40:00Z">
        <w:r>
          <w:tab/>
        </w:r>
        <w:r>
          <w:tab/>
          <w:delText xml:space="preserve">An application must be — </w:delText>
        </w:r>
      </w:del>
    </w:p>
    <w:p>
      <w:pPr>
        <w:pStyle w:val="Indenta"/>
        <w:rPr>
          <w:del w:id="367" w:author="svcMRProcess" w:date="2018-09-17T13:40:00Z"/>
        </w:rPr>
      </w:pPr>
      <w:del w:id="368" w:author="svcMRProcess" w:date="2018-09-17T13:40:00Z">
        <w:r>
          <w:tab/>
          <w:delText>(a)</w:delText>
        </w:r>
        <w:r>
          <w:tab/>
          <w:delText>in writing in a form approved by the CEO; and</w:delText>
        </w:r>
      </w:del>
    </w:p>
    <w:p>
      <w:pPr>
        <w:pStyle w:val="Indenta"/>
        <w:rPr>
          <w:del w:id="369" w:author="svcMRProcess" w:date="2018-09-17T13:40:00Z"/>
        </w:rPr>
      </w:pPr>
      <w:del w:id="370" w:author="svcMRProcess" w:date="2018-09-17T13:40:00Z">
        <w:r>
          <w:tab/>
          <w:delText>(b)</w:delText>
        </w:r>
        <w:r>
          <w:tab/>
          <w:delText>accompanied by any document or information that is prescribed; and</w:delText>
        </w:r>
      </w:del>
    </w:p>
    <w:p>
      <w:pPr>
        <w:pStyle w:val="Indenta"/>
        <w:rPr>
          <w:del w:id="371" w:author="svcMRProcess" w:date="2018-09-17T13:40:00Z"/>
        </w:rPr>
      </w:pPr>
      <w:del w:id="372" w:author="svcMRProcess" w:date="2018-09-17T13:40:00Z">
        <w:r>
          <w:tab/>
          <w:delText>(c)</w:delText>
        </w:r>
        <w:r>
          <w:tab/>
          <w:delText>accompanied by the prescribed fee (if any).</w:delText>
        </w:r>
      </w:del>
    </w:p>
    <w:p>
      <w:pPr>
        <w:pStyle w:val="Heading5"/>
        <w:rPr>
          <w:del w:id="373" w:author="svcMRProcess" w:date="2018-09-17T13:40:00Z"/>
        </w:rPr>
      </w:pPr>
      <w:bookmarkStart w:id="374" w:name="_Toc305594074"/>
      <w:del w:id="375" w:author="svcMRProcess" w:date="2018-09-17T13:40:00Z">
        <w:r>
          <w:rPr>
            <w:rStyle w:val="CharSectno"/>
          </w:rPr>
          <w:delText>12</w:delText>
        </w:r>
        <w:r>
          <w:delText>.</w:delText>
        </w:r>
        <w:r>
          <w:tab/>
          <w:delText>Further information relevant to application</w:delText>
        </w:r>
        <w:bookmarkEnd w:id="374"/>
      </w:del>
    </w:p>
    <w:p>
      <w:pPr>
        <w:pStyle w:val="Subsection"/>
        <w:rPr>
          <w:del w:id="376" w:author="svcMRProcess" w:date="2018-09-17T13:40:00Z"/>
        </w:rPr>
      </w:pPr>
      <w:del w:id="377" w:author="svcMRProcess" w:date="2018-09-17T13:40:00Z">
        <w:r>
          <w:tab/>
          <w:delText>(1)</w:delText>
        </w:r>
        <w:r>
          <w:tab/>
          <w:delText>The CEO may ask an applicant for any additional document or information that the CEO considers is or could be relevant to making a decision on the application.</w:delText>
        </w:r>
      </w:del>
    </w:p>
    <w:p>
      <w:pPr>
        <w:pStyle w:val="Subsection"/>
        <w:rPr>
          <w:del w:id="378" w:author="svcMRProcess" w:date="2018-09-17T13:40:00Z"/>
        </w:rPr>
      </w:pPr>
      <w:del w:id="379" w:author="svcMRProcess" w:date="2018-09-17T13:40:00Z">
        <w:r>
          <w:tab/>
          <w:delText>(2)</w:delText>
        </w:r>
        <w:r>
          <w:tab/>
          <w:delText xml:space="preserve">Without limiting subsection (1), for the purpose of deciding whether or not an individual applicant or a nominated supervising officer is a fit and proper person to provide or be involved in the provision of a child care service, the CEO — </w:delText>
        </w:r>
      </w:del>
    </w:p>
    <w:p>
      <w:pPr>
        <w:pStyle w:val="Indenta"/>
        <w:rPr>
          <w:del w:id="380" w:author="svcMRProcess" w:date="2018-09-17T13:40:00Z"/>
        </w:rPr>
      </w:pPr>
      <w:del w:id="381" w:author="svcMRProcess" w:date="2018-09-17T13:40:00Z">
        <w:r>
          <w:tab/>
          <w:delText>(a)</w:delText>
        </w:r>
        <w:r>
          <w:tab/>
          <w:delText xml:space="preserve">must ask the applicant or nominated supervising officer to undergo an oral or written assessment as to his or her knowledge and understanding of — </w:delText>
        </w:r>
      </w:del>
    </w:p>
    <w:p>
      <w:pPr>
        <w:pStyle w:val="Indenti"/>
        <w:rPr>
          <w:del w:id="382" w:author="svcMRProcess" w:date="2018-09-17T13:40:00Z"/>
        </w:rPr>
      </w:pPr>
      <w:del w:id="383" w:author="svcMRProcess" w:date="2018-09-17T13:40:00Z">
        <w:r>
          <w:tab/>
          <w:delText>(i)</w:delText>
        </w:r>
        <w:r>
          <w:tab/>
          <w:delText>the operation of this Act; and</w:delText>
        </w:r>
      </w:del>
    </w:p>
    <w:p>
      <w:pPr>
        <w:pStyle w:val="Indenti"/>
        <w:rPr>
          <w:del w:id="384" w:author="svcMRProcess" w:date="2018-09-17T13:40:00Z"/>
        </w:rPr>
      </w:pPr>
      <w:del w:id="385" w:author="svcMRProcess" w:date="2018-09-17T13:40:00Z">
        <w:r>
          <w:tab/>
          <w:delText>(ii)</w:delText>
        </w:r>
        <w:r>
          <w:tab/>
          <w:delText>the field of child development;</w:delText>
        </w:r>
      </w:del>
    </w:p>
    <w:p>
      <w:pPr>
        <w:pStyle w:val="Indenta"/>
        <w:rPr>
          <w:del w:id="386" w:author="svcMRProcess" w:date="2018-09-17T13:40:00Z"/>
        </w:rPr>
      </w:pPr>
      <w:del w:id="387" w:author="svcMRProcess" w:date="2018-09-17T13:40:00Z">
        <w:r>
          <w:tab/>
        </w:r>
        <w:r>
          <w:tab/>
          <w:delText>and</w:delText>
        </w:r>
      </w:del>
    </w:p>
    <w:p>
      <w:pPr>
        <w:pStyle w:val="Indenta"/>
        <w:rPr>
          <w:del w:id="388" w:author="svcMRProcess" w:date="2018-09-17T13:40:00Z"/>
        </w:rPr>
      </w:pPr>
      <w:del w:id="389" w:author="svcMRProcess" w:date="2018-09-17T13:40:00Z">
        <w:r>
          <w:tab/>
          <w:delText>(b)</w:delText>
        </w:r>
        <w:r>
          <w:tab/>
          <w:delText>must ask the applicant or nominated supervising officer to provide a reference or report specified by the CEO; and</w:delText>
        </w:r>
      </w:del>
    </w:p>
    <w:p>
      <w:pPr>
        <w:pStyle w:val="Indenta"/>
        <w:rPr>
          <w:del w:id="390" w:author="svcMRProcess" w:date="2018-09-17T13:40:00Z"/>
        </w:rPr>
      </w:pPr>
      <w:del w:id="391" w:author="svcMRProcess" w:date="2018-09-17T13:40:00Z">
        <w:r>
          <w:tab/>
          <w:delText>(c)</w:delText>
        </w:r>
        <w:r>
          <w:tab/>
          <w:delText>must ask the applicant or nominated supervising officer to provide evidence that the person holds the qualifications prescribed in relation to the type of child care service to which the application relates; and</w:delText>
        </w:r>
      </w:del>
    </w:p>
    <w:p>
      <w:pPr>
        <w:pStyle w:val="Indenta"/>
        <w:rPr>
          <w:del w:id="392" w:author="svcMRProcess" w:date="2018-09-17T13:40:00Z"/>
        </w:rPr>
      </w:pPr>
      <w:del w:id="393" w:author="svcMRProcess" w:date="2018-09-17T13:40:00Z">
        <w:r>
          <w:tab/>
          <w:delText>(d)</w:delText>
        </w:r>
        <w:r>
          <w:tab/>
          <w:delText>may ask the applicant or nominated supervising officer to undergo a medical, psychiatric or psychological test or examination specified by the CEO.</w:delText>
        </w:r>
      </w:del>
    </w:p>
    <w:p>
      <w:pPr>
        <w:pStyle w:val="Subsection"/>
        <w:rPr>
          <w:del w:id="394" w:author="svcMRProcess" w:date="2018-09-17T13:40:00Z"/>
        </w:rPr>
      </w:pPr>
      <w:del w:id="395" w:author="svcMRProcess" w:date="2018-09-17T13:40:00Z">
        <w:r>
          <w:tab/>
          <w:delText>(3)</w:delText>
        </w:r>
        <w:r>
          <w:tab/>
          <w:delText>If the CEO makes a request under subsection (1) or (2), the CEO does not have to consider the application, or consider it further, until the request is complied with.</w:delText>
        </w:r>
      </w:del>
    </w:p>
    <w:p>
      <w:pPr>
        <w:pStyle w:val="Subsection"/>
        <w:rPr>
          <w:del w:id="396" w:author="svcMRProcess" w:date="2018-09-17T13:40:00Z"/>
        </w:rPr>
      </w:pPr>
      <w:del w:id="397" w:author="svcMRProcess" w:date="2018-09-17T13:40:00Z">
        <w:r>
          <w:tab/>
          <w:delText>(4)</w:delText>
        </w:r>
        <w:r>
          <w:tab/>
          <w:delText>Any costs incurred in complying with a request under subsection (1) or (2) are to be paid by the applicant unless the CEO determines otherwise.</w:delText>
        </w:r>
      </w:del>
    </w:p>
    <w:p>
      <w:pPr>
        <w:pStyle w:val="Heading3"/>
        <w:rPr>
          <w:del w:id="398" w:author="svcMRProcess" w:date="2018-09-17T13:40:00Z"/>
        </w:rPr>
      </w:pPr>
      <w:del w:id="399" w:author="svcMRProcess" w:date="2018-09-17T13:40:00Z">
        <w:r>
          <w:rPr>
            <w:rStyle w:val="CharDivNo"/>
          </w:rPr>
          <w:delText>Division 3</w:delText>
        </w:r>
        <w:r>
          <w:delText> — </w:delText>
        </w:r>
        <w:r>
          <w:rPr>
            <w:rStyle w:val="CharDivText"/>
          </w:rPr>
          <w:delText>Grant of licence</w:delText>
        </w:r>
      </w:del>
    </w:p>
    <w:p>
      <w:pPr>
        <w:pStyle w:val="Heading5"/>
        <w:rPr>
          <w:del w:id="400" w:author="svcMRProcess" w:date="2018-09-17T13:40:00Z"/>
        </w:rPr>
      </w:pPr>
      <w:bookmarkStart w:id="401" w:name="_Toc305594076"/>
      <w:del w:id="402" w:author="svcMRProcess" w:date="2018-09-17T13:40:00Z">
        <w:r>
          <w:rPr>
            <w:rStyle w:val="CharSectno"/>
          </w:rPr>
          <w:delText>13</w:delText>
        </w:r>
        <w:r>
          <w:delText>.</w:delText>
        </w:r>
        <w:r>
          <w:tab/>
          <w:delText>Power of CEO to grant licence</w:delText>
        </w:r>
        <w:bookmarkEnd w:id="401"/>
      </w:del>
    </w:p>
    <w:p>
      <w:pPr>
        <w:pStyle w:val="Subsection"/>
        <w:rPr>
          <w:del w:id="403" w:author="svcMRProcess" w:date="2018-09-17T13:40:00Z"/>
        </w:rPr>
      </w:pPr>
      <w:del w:id="404" w:author="svcMRProcess" w:date="2018-09-17T13:40:00Z">
        <w:r>
          <w:tab/>
          <w:delText>(1)</w:delText>
        </w:r>
        <w:r>
          <w:tab/>
          <w:delText>The CEO may grant a licence to a person authorising the person to provide a specified type of child care service at a specified place.</w:delText>
        </w:r>
      </w:del>
    </w:p>
    <w:p>
      <w:pPr>
        <w:pStyle w:val="Subsection"/>
        <w:rPr>
          <w:del w:id="405" w:author="svcMRProcess" w:date="2018-09-17T13:40:00Z"/>
        </w:rPr>
      </w:pPr>
      <w:del w:id="406" w:author="svcMRProcess" w:date="2018-09-17T13:40:00Z">
        <w:r>
          <w:tab/>
          <w:delText>(2)</w:delText>
        </w:r>
        <w:r>
          <w:tab/>
          <w:delText xml:space="preserve">In subsection (1) — </w:delText>
        </w:r>
      </w:del>
    </w:p>
    <w:p>
      <w:pPr>
        <w:pStyle w:val="Defstart"/>
        <w:rPr>
          <w:del w:id="407" w:author="svcMRProcess" w:date="2018-09-17T13:40:00Z"/>
        </w:rPr>
      </w:pPr>
      <w:del w:id="408" w:author="svcMRProcess" w:date="2018-09-17T13:40:00Z">
        <w:r>
          <w:rPr>
            <w:b/>
          </w:rPr>
          <w:tab/>
        </w:r>
        <w:r>
          <w:rPr>
            <w:rStyle w:val="CharDefText"/>
          </w:rPr>
          <w:delText>specified</w:delText>
        </w:r>
        <w:r>
          <w:delText xml:space="preserve"> means specified in the licence document.</w:delText>
        </w:r>
      </w:del>
    </w:p>
    <w:p>
      <w:pPr>
        <w:pStyle w:val="Subsection"/>
        <w:rPr>
          <w:del w:id="409" w:author="svcMRProcess" w:date="2018-09-17T13:40:00Z"/>
        </w:rPr>
      </w:pPr>
      <w:del w:id="410" w:author="svcMRProcess" w:date="2018-09-17T13:40:00Z">
        <w:r>
          <w:tab/>
          <w:delText>(3)</w:delText>
        </w:r>
        <w:r>
          <w:tab/>
          <w:delText>A licence cannot be granted in respect of more than one child care service.</w:delText>
        </w:r>
      </w:del>
    </w:p>
    <w:p>
      <w:pPr>
        <w:pStyle w:val="Subsection"/>
        <w:rPr>
          <w:del w:id="411" w:author="svcMRProcess" w:date="2018-09-17T13:40:00Z"/>
        </w:rPr>
      </w:pPr>
      <w:del w:id="412" w:author="svcMRProcess" w:date="2018-09-17T13:40:00Z">
        <w:r>
          <w:tab/>
          <w:delText>(4)</w:delText>
        </w:r>
        <w:r>
          <w:tab/>
          <w:delText>A licence cannot be granted to 2 or more persons.</w:delText>
        </w:r>
      </w:del>
    </w:p>
    <w:p>
      <w:pPr>
        <w:pStyle w:val="Subsection"/>
        <w:rPr>
          <w:del w:id="413" w:author="svcMRProcess" w:date="2018-09-17T13:40:00Z"/>
        </w:rPr>
      </w:pPr>
      <w:del w:id="414" w:author="svcMRProcess" w:date="2018-09-17T13:40:00Z">
        <w:r>
          <w:tab/>
          <w:delText>(5)</w:delText>
        </w:r>
        <w:r>
          <w:tab/>
          <w:delText>A person may be granted 2 or more licences whether for the same type of child care service or for different types of child care service.</w:delText>
        </w:r>
      </w:del>
    </w:p>
    <w:p>
      <w:pPr>
        <w:pStyle w:val="Heading5"/>
        <w:rPr>
          <w:del w:id="415" w:author="svcMRProcess" w:date="2018-09-17T13:40:00Z"/>
        </w:rPr>
      </w:pPr>
      <w:bookmarkStart w:id="416" w:name="_Toc305594077"/>
      <w:del w:id="417" w:author="svcMRProcess" w:date="2018-09-17T13:40:00Z">
        <w:r>
          <w:rPr>
            <w:rStyle w:val="CharSectno"/>
          </w:rPr>
          <w:delText>14</w:delText>
        </w:r>
        <w:r>
          <w:delText>.</w:delText>
        </w:r>
        <w:r>
          <w:tab/>
          <w:delText>General restrictions on grant of licence</w:delText>
        </w:r>
        <w:bookmarkEnd w:id="416"/>
      </w:del>
    </w:p>
    <w:p>
      <w:pPr>
        <w:pStyle w:val="Subsection"/>
        <w:rPr>
          <w:del w:id="418" w:author="svcMRProcess" w:date="2018-09-17T13:40:00Z"/>
        </w:rPr>
      </w:pPr>
      <w:del w:id="419" w:author="svcMRProcess" w:date="2018-09-17T13:40:00Z">
        <w:r>
          <w:tab/>
          <w:delText>(1)</w:delText>
        </w:r>
        <w:r>
          <w:tab/>
          <w:delText>The CEO must not grant a licence if there are reasonable grounds for believing that the provision of the child care service to which the application relates would constitute an unacceptable risk to the wellbeing of children for whom the service would be provided.</w:delText>
        </w:r>
      </w:del>
    </w:p>
    <w:p>
      <w:pPr>
        <w:pStyle w:val="Subsection"/>
        <w:rPr>
          <w:del w:id="420" w:author="svcMRProcess" w:date="2018-09-17T13:40:00Z"/>
        </w:rPr>
      </w:pPr>
      <w:del w:id="421" w:author="svcMRProcess" w:date="2018-09-17T13:40:00Z">
        <w:r>
          <w:tab/>
          <w:delText>(2)</w:delText>
        </w:r>
        <w:r>
          <w:tab/>
          <w:delText xml:space="preserve">The CEO must not grant a licence unless the CEO is satisfied that — </w:delText>
        </w:r>
      </w:del>
    </w:p>
    <w:p>
      <w:pPr>
        <w:pStyle w:val="Indenta"/>
        <w:rPr>
          <w:del w:id="422" w:author="svcMRProcess" w:date="2018-09-17T13:40:00Z"/>
        </w:rPr>
      </w:pPr>
      <w:del w:id="423" w:author="svcMRProcess" w:date="2018-09-17T13:40:00Z">
        <w:r>
          <w:tab/>
          <w:delText>(a)</w:delText>
        </w:r>
        <w:r>
          <w:tab/>
          <w:delText>the applicant is capable of providing a child care service in accordance with the regulations and the terms and conditions of the licence; and</w:delText>
        </w:r>
      </w:del>
    </w:p>
    <w:p>
      <w:pPr>
        <w:pStyle w:val="Indenta"/>
        <w:rPr>
          <w:del w:id="424" w:author="svcMRProcess" w:date="2018-09-17T13:40:00Z"/>
        </w:rPr>
      </w:pPr>
      <w:del w:id="425" w:author="svcMRProcess" w:date="2018-09-17T13:40:00Z">
        <w:r>
          <w:tab/>
          <w:delText>(b)</w:delText>
        </w:r>
        <w:r>
          <w:tab/>
          <w:delText>the place at which the child care service is to be provided is suitable for that purpose; and</w:delText>
        </w:r>
      </w:del>
    </w:p>
    <w:p>
      <w:pPr>
        <w:pStyle w:val="Indenta"/>
        <w:rPr>
          <w:del w:id="426" w:author="svcMRProcess" w:date="2018-09-17T13:40:00Z"/>
        </w:rPr>
      </w:pPr>
      <w:del w:id="427" w:author="svcMRProcess" w:date="2018-09-17T13:40:00Z">
        <w:r>
          <w:tab/>
          <w:delText>(c)</w:delText>
        </w:r>
        <w:r>
          <w:tab/>
          <w:delText>a licence or equivalent authority granted or issued to the applicant has not been cancelled in the period of 5 years before the application is made; and</w:delText>
        </w:r>
      </w:del>
    </w:p>
    <w:p>
      <w:pPr>
        <w:pStyle w:val="Indenta"/>
        <w:rPr>
          <w:del w:id="428" w:author="svcMRProcess" w:date="2018-09-17T13:40:00Z"/>
        </w:rPr>
      </w:pPr>
      <w:del w:id="429" w:author="svcMRProcess" w:date="2018-09-17T13:40:00Z">
        <w:r>
          <w:tab/>
          <w:delText>(d)</w:delText>
        </w:r>
        <w:r>
          <w:tab/>
          <w:delText>the applicant is of sound financial reputation and stable financial background; and</w:delText>
        </w:r>
      </w:del>
    </w:p>
    <w:p>
      <w:pPr>
        <w:pStyle w:val="Indenta"/>
        <w:rPr>
          <w:del w:id="430" w:author="svcMRProcess" w:date="2018-09-17T13:40:00Z"/>
        </w:rPr>
      </w:pPr>
      <w:del w:id="431" w:author="svcMRProcess" w:date="2018-09-17T13:40:00Z">
        <w:r>
          <w:tab/>
          <w:delText>(e)</w:delText>
        </w:r>
        <w:r>
          <w:tab/>
          <w:delText>if the application relates to the provision of a family day care service, each usual occupant is a fit and proper person to associate with children.</w:delText>
        </w:r>
      </w:del>
    </w:p>
    <w:p>
      <w:pPr>
        <w:pStyle w:val="Heading5"/>
        <w:rPr>
          <w:del w:id="432" w:author="svcMRProcess" w:date="2018-09-17T13:40:00Z"/>
        </w:rPr>
      </w:pPr>
      <w:bookmarkStart w:id="433" w:name="_Toc305594078"/>
      <w:del w:id="434" w:author="svcMRProcess" w:date="2018-09-17T13:40:00Z">
        <w:r>
          <w:rPr>
            <w:rStyle w:val="CharSectno"/>
          </w:rPr>
          <w:delText>15</w:delText>
        </w:r>
        <w:r>
          <w:delText>.</w:delText>
        </w:r>
        <w:r>
          <w:tab/>
          <w:delText>Restrictions on grant of licence: individual applicant</w:delText>
        </w:r>
        <w:bookmarkEnd w:id="433"/>
      </w:del>
    </w:p>
    <w:p>
      <w:pPr>
        <w:pStyle w:val="Subsection"/>
        <w:rPr>
          <w:del w:id="435" w:author="svcMRProcess" w:date="2018-09-17T13:40:00Z"/>
        </w:rPr>
      </w:pPr>
      <w:del w:id="436" w:author="svcMRProcess" w:date="2018-09-17T13:40:00Z">
        <w:r>
          <w:tab/>
          <w:delText>(1)</w:delText>
        </w:r>
        <w:r>
          <w:tab/>
          <w:delText>The CEO must not grant a licence to an individual applicant if the applicant has been found guilty of a prescribed offence unless the CEO is satisfied that there are exceptional reasons for doing so.</w:delText>
        </w:r>
      </w:del>
    </w:p>
    <w:p>
      <w:pPr>
        <w:pStyle w:val="Subsection"/>
        <w:rPr>
          <w:del w:id="437" w:author="svcMRProcess" w:date="2018-09-17T13:40:00Z"/>
        </w:rPr>
      </w:pPr>
      <w:del w:id="438" w:author="svcMRProcess" w:date="2018-09-17T13:40:00Z">
        <w:r>
          <w:tab/>
          <w:delText>(2)</w:delText>
        </w:r>
        <w:r>
          <w:tab/>
          <w:delText xml:space="preserve">The CEO must not grant a licence to an individual applicant unless the CEO is satisfied that the applicant — </w:delText>
        </w:r>
      </w:del>
    </w:p>
    <w:p>
      <w:pPr>
        <w:pStyle w:val="Indenta"/>
        <w:rPr>
          <w:del w:id="439" w:author="svcMRProcess" w:date="2018-09-17T13:40:00Z"/>
        </w:rPr>
      </w:pPr>
      <w:del w:id="440" w:author="svcMRProcess" w:date="2018-09-17T13:40:00Z">
        <w:r>
          <w:tab/>
          <w:delText>(a)</w:delText>
        </w:r>
        <w:r>
          <w:tab/>
          <w:delText>has a current assessment notice; and</w:delText>
        </w:r>
      </w:del>
    </w:p>
    <w:p>
      <w:pPr>
        <w:pStyle w:val="Indenta"/>
        <w:rPr>
          <w:del w:id="441" w:author="svcMRProcess" w:date="2018-09-17T13:40:00Z"/>
        </w:rPr>
      </w:pPr>
      <w:del w:id="442" w:author="svcMRProcess" w:date="2018-09-17T13:40:00Z">
        <w:r>
          <w:tab/>
          <w:delText>(b)</w:delText>
        </w:r>
        <w:r>
          <w:tab/>
          <w:delText>has the ability to supervise and control on a day</w:delText>
        </w:r>
        <w:r>
          <w:noBreakHyphen/>
          <w:delText>to</w:delText>
        </w:r>
        <w:r>
          <w:noBreakHyphen/>
          <w:delText>day basis the provision of the child care service to which the application relates; and</w:delText>
        </w:r>
      </w:del>
    </w:p>
    <w:p>
      <w:pPr>
        <w:pStyle w:val="Indenta"/>
        <w:rPr>
          <w:del w:id="443" w:author="svcMRProcess" w:date="2018-09-17T13:40:00Z"/>
        </w:rPr>
      </w:pPr>
      <w:del w:id="444" w:author="svcMRProcess" w:date="2018-09-17T13:40:00Z">
        <w:r>
          <w:tab/>
          <w:delText>(c)</w:delText>
        </w:r>
        <w:r>
          <w:tab/>
          <w:delText>is otherwise a fit and proper person to provide a child care service.</w:delText>
        </w:r>
      </w:del>
    </w:p>
    <w:p>
      <w:pPr>
        <w:pStyle w:val="Heading5"/>
        <w:rPr>
          <w:del w:id="445" w:author="svcMRProcess" w:date="2018-09-17T13:40:00Z"/>
        </w:rPr>
      </w:pPr>
      <w:bookmarkStart w:id="446" w:name="_Toc305594079"/>
      <w:del w:id="447" w:author="svcMRProcess" w:date="2018-09-17T13:40:00Z">
        <w:r>
          <w:rPr>
            <w:rStyle w:val="CharSectno"/>
          </w:rPr>
          <w:delText>16</w:delText>
        </w:r>
        <w:r>
          <w:delText>.</w:delText>
        </w:r>
        <w:r>
          <w:tab/>
          <w:delText>Restrictions on grant of licence: corporate applicant</w:delText>
        </w:r>
        <w:bookmarkEnd w:id="446"/>
      </w:del>
    </w:p>
    <w:p>
      <w:pPr>
        <w:pStyle w:val="Subsection"/>
        <w:rPr>
          <w:del w:id="448" w:author="svcMRProcess" w:date="2018-09-17T13:40:00Z"/>
        </w:rPr>
      </w:pPr>
      <w:del w:id="449" w:author="svcMRProcess" w:date="2018-09-17T13:40:00Z">
        <w:r>
          <w:tab/>
          <w:delText>(1)</w:delText>
        </w:r>
        <w:r>
          <w:tab/>
          <w:delText>The CEO must not grant a licence to a corporate applicant if the nominated supervising officer or a managerial officer has been found guilty of a prescribed offence unless the CEO is satisfied that there are exceptional reasons for doing so.</w:delText>
        </w:r>
      </w:del>
    </w:p>
    <w:p>
      <w:pPr>
        <w:pStyle w:val="Subsection"/>
        <w:rPr>
          <w:del w:id="450" w:author="svcMRProcess" w:date="2018-09-17T13:40:00Z"/>
        </w:rPr>
      </w:pPr>
      <w:del w:id="451" w:author="svcMRProcess" w:date="2018-09-17T13:40:00Z">
        <w:r>
          <w:tab/>
          <w:delText>(2)</w:delText>
        </w:r>
        <w:r>
          <w:tab/>
          <w:delText xml:space="preserve">The CEO must not grant a licence to a corporate applicant unless the CEO is satisfied that — </w:delText>
        </w:r>
      </w:del>
    </w:p>
    <w:p>
      <w:pPr>
        <w:pStyle w:val="Indenta"/>
        <w:rPr>
          <w:del w:id="452" w:author="svcMRProcess" w:date="2018-09-17T13:40:00Z"/>
        </w:rPr>
      </w:pPr>
      <w:del w:id="453" w:author="svcMRProcess" w:date="2018-09-17T13:40:00Z">
        <w:r>
          <w:tab/>
          <w:delText>(a)</w:delText>
        </w:r>
        <w:r>
          <w:tab/>
          <w:delText>a licence or equivalent authority granted or issued to the nominated supervising officer or a managerial officer has not been cancelled in the period of 5 years before the application is made; and</w:delText>
        </w:r>
      </w:del>
    </w:p>
    <w:p>
      <w:pPr>
        <w:pStyle w:val="Indenta"/>
        <w:rPr>
          <w:del w:id="454" w:author="svcMRProcess" w:date="2018-09-17T13:40:00Z"/>
        </w:rPr>
      </w:pPr>
      <w:del w:id="455" w:author="svcMRProcess" w:date="2018-09-17T13:40:00Z">
        <w:r>
          <w:tab/>
          <w:delText>(b)</w:delText>
        </w:r>
        <w:r>
          <w:tab/>
          <w:delText>the nominated supervising officer is not the supervising officer for another child care service that is or will be provided at a time when the child care service to which the application relates will be provided; and</w:delText>
        </w:r>
      </w:del>
    </w:p>
    <w:p>
      <w:pPr>
        <w:pStyle w:val="Indenta"/>
        <w:rPr>
          <w:del w:id="456" w:author="svcMRProcess" w:date="2018-09-17T13:40:00Z"/>
        </w:rPr>
      </w:pPr>
      <w:del w:id="457" w:author="svcMRProcess" w:date="2018-09-17T13:40:00Z">
        <w:r>
          <w:tab/>
          <w:delText>(c)</w:delText>
        </w:r>
        <w:r>
          <w:tab/>
          <w:delText>the nominated supervising officer and each managerial officer have a current assessment notice; and</w:delText>
        </w:r>
      </w:del>
    </w:p>
    <w:p>
      <w:pPr>
        <w:pStyle w:val="Indenta"/>
        <w:rPr>
          <w:del w:id="458" w:author="svcMRProcess" w:date="2018-09-17T13:40:00Z"/>
        </w:rPr>
      </w:pPr>
      <w:del w:id="459" w:author="svcMRProcess" w:date="2018-09-17T13:40:00Z">
        <w:r>
          <w:tab/>
          <w:delText>(d)</w:delText>
        </w:r>
        <w:r>
          <w:tab/>
          <w:delText>the nominated supervising officer has the ability to supervise and control on a day</w:delText>
        </w:r>
        <w:r>
          <w:noBreakHyphen/>
          <w:delText>to</w:delText>
        </w:r>
        <w:r>
          <w:noBreakHyphen/>
          <w:delText>day basis the provision of the child care service to which the application relates; and</w:delText>
        </w:r>
      </w:del>
    </w:p>
    <w:p>
      <w:pPr>
        <w:pStyle w:val="Indenta"/>
        <w:rPr>
          <w:del w:id="460" w:author="svcMRProcess" w:date="2018-09-17T13:40:00Z"/>
        </w:rPr>
      </w:pPr>
      <w:del w:id="461" w:author="svcMRProcess" w:date="2018-09-17T13:40:00Z">
        <w:r>
          <w:tab/>
          <w:delText>(e)</w:delText>
        </w:r>
        <w:r>
          <w:tab/>
          <w:delText>the nominated supervising officer and each managerial officer are otherwise fit and proper people to be involved in the provision of a child care service.</w:delText>
        </w:r>
      </w:del>
    </w:p>
    <w:p>
      <w:pPr>
        <w:pStyle w:val="Heading5"/>
        <w:rPr>
          <w:del w:id="462" w:author="svcMRProcess" w:date="2018-09-17T13:40:00Z"/>
        </w:rPr>
      </w:pPr>
      <w:bookmarkStart w:id="463" w:name="_Toc305594080"/>
      <w:del w:id="464" w:author="svcMRProcess" w:date="2018-09-17T13:40:00Z">
        <w:r>
          <w:rPr>
            <w:rStyle w:val="CharSectno"/>
          </w:rPr>
          <w:delText>17</w:delText>
        </w:r>
        <w:r>
          <w:delText>.</w:delText>
        </w:r>
        <w:r>
          <w:tab/>
          <w:delText>Restrictions on grant of licence: public authority</w:delText>
        </w:r>
        <w:bookmarkEnd w:id="463"/>
      </w:del>
    </w:p>
    <w:p>
      <w:pPr>
        <w:pStyle w:val="Subsection"/>
        <w:rPr>
          <w:del w:id="465" w:author="svcMRProcess" w:date="2018-09-17T13:40:00Z"/>
        </w:rPr>
      </w:pPr>
      <w:del w:id="466" w:author="svcMRProcess" w:date="2018-09-17T13:40:00Z">
        <w:r>
          <w:tab/>
          <w:delText>(1)</w:delText>
        </w:r>
        <w:r>
          <w:tab/>
          <w:delText>The CEO must not grant a licence to a public authority if the nominated supervising officer has been found guilty of a prescribed offence unless the CEO is satisfied that there are exceptional reasons for doing so.</w:delText>
        </w:r>
      </w:del>
    </w:p>
    <w:p>
      <w:pPr>
        <w:pStyle w:val="Subsection"/>
        <w:rPr>
          <w:del w:id="467" w:author="svcMRProcess" w:date="2018-09-17T13:40:00Z"/>
        </w:rPr>
      </w:pPr>
      <w:del w:id="468" w:author="svcMRProcess" w:date="2018-09-17T13:40:00Z">
        <w:r>
          <w:tab/>
          <w:delText>(2)</w:delText>
        </w:r>
        <w:r>
          <w:tab/>
          <w:delText xml:space="preserve">The CEO must not grant a licence to a public authority unless the CEO is satisfied that — </w:delText>
        </w:r>
      </w:del>
    </w:p>
    <w:p>
      <w:pPr>
        <w:pStyle w:val="Indenta"/>
        <w:rPr>
          <w:del w:id="469" w:author="svcMRProcess" w:date="2018-09-17T13:40:00Z"/>
        </w:rPr>
      </w:pPr>
      <w:del w:id="470" w:author="svcMRProcess" w:date="2018-09-17T13:40:00Z">
        <w:r>
          <w:tab/>
          <w:delText>(a)</w:delText>
        </w:r>
        <w:r>
          <w:tab/>
          <w:delText>a licence or equivalent authority granted or issued to the nominated supervising officer has not been cancelled in the period of 5 years before the application is made; and</w:delText>
        </w:r>
      </w:del>
    </w:p>
    <w:p>
      <w:pPr>
        <w:pStyle w:val="Indenta"/>
        <w:rPr>
          <w:del w:id="471" w:author="svcMRProcess" w:date="2018-09-17T13:40:00Z"/>
        </w:rPr>
      </w:pPr>
      <w:del w:id="472" w:author="svcMRProcess" w:date="2018-09-17T13:40:00Z">
        <w:r>
          <w:tab/>
          <w:delText>(b)</w:delText>
        </w:r>
        <w:r>
          <w:tab/>
          <w:delText>the nominated supervising officer is not the supervising officer for another child care service that is or will be provided at a time when the child care service to which the application relates will be provided; and</w:delText>
        </w:r>
      </w:del>
    </w:p>
    <w:p>
      <w:pPr>
        <w:pStyle w:val="Indenta"/>
        <w:rPr>
          <w:del w:id="473" w:author="svcMRProcess" w:date="2018-09-17T13:40:00Z"/>
        </w:rPr>
      </w:pPr>
      <w:del w:id="474" w:author="svcMRProcess" w:date="2018-09-17T13:40:00Z">
        <w:r>
          <w:tab/>
          <w:delText>(c)</w:delText>
        </w:r>
        <w:r>
          <w:tab/>
          <w:delText>the nominated supervising officer has a current assessment notice; and</w:delText>
        </w:r>
      </w:del>
    </w:p>
    <w:p>
      <w:pPr>
        <w:pStyle w:val="Indenta"/>
        <w:rPr>
          <w:del w:id="475" w:author="svcMRProcess" w:date="2018-09-17T13:40:00Z"/>
        </w:rPr>
      </w:pPr>
      <w:del w:id="476" w:author="svcMRProcess" w:date="2018-09-17T13:40:00Z">
        <w:r>
          <w:tab/>
          <w:delText>(d)</w:delText>
        </w:r>
        <w:r>
          <w:tab/>
          <w:delText>the nominated supervising officer has the ability to supervise and control on a day</w:delText>
        </w:r>
        <w:r>
          <w:noBreakHyphen/>
          <w:delText>to</w:delText>
        </w:r>
        <w:r>
          <w:noBreakHyphen/>
          <w:delText>day basis the provision of the child care service to which the application relates; and</w:delText>
        </w:r>
      </w:del>
    </w:p>
    <w:p>
      <w:pPr>
        <w:pStyle w:val="Indenta"/>
        <w:rPr>
          <w:del w:id="477" w:author="svcMRProcess" w:date="2018-09-17T13:40:00Z"/>
        </w:rPr>
      </w:pPr>
      <w:del w:id="478" w:author="svcMRProcess" w:date="2018-09-17T13:40:00Z">
        <w:r>
          <w:tab/>
          <w:delText>(e)</w:delText>
        </w:r>
        <w:r>
          <w:tab/>
          <w:delText>the nominated supervising officer is otherwise a fit and proper person to be involved in the provision of a child care service.</w:delText>
        </w:r>
      </w:del>
    </w:p>
    <w:p>
      <w:pPr>
        <w:pStyle w:val="Heading3"/>
        <w:rPr>
          <w:del w:id="479" w:author="svcMRProcess" w:date="2018-09-17T13:40:00Z"/>
        </w:rPr>
      </w:pPr>
      <w:del w:id="480" w:author="svcMRProcess" w:date="2018-09-17T13:40:00Z">
        <w:r>
          <w:rPr>
            <w:rStyle w:val="CharDivNo"/>
          </w:rPr>
          <w:delText>Division 4</w:delText>
        </w:r>
        <w:r>
          <w:delText> — </w:delText>
        </w:r>
        <w:r>
          <w:rPr>
            <w:rStyle w:val="CharDivText"/>
          </w:rPr>
          <w:delText>Licence conditions</w:delText>
        </w:r>
      </w:del>
    </w:p>
    <w:p>
      <w:pPr>
        <w:pStyle w:val="Heading5"/>
        <w:rPr>
          <w:del w:id="481" w:author="svcMRProcess" w:date="2018-09-17T13:40:00Z"/>
        </w:rPr>
      </w:pPr>
      <w:bookmarkStart w:id="482" w:name="_Toc305594082"/>
      <w:del w:id="483" w:author="svcMRProcess" w:date="2018-09-17T13:40:00Z">
        <w:r>
          <w:rPr>
            <w:rStyle w:val="CharSectno"/>
          </w:rPr>
          <w:delText>18</w:delText>
        </w:r>
        <w:r>
          <w:delText>.</w:delText>
        </w:r>
        <w:r>
          <w:tab/>
          <w:delText>Condition as to supervision and control</w:delText>
        </w:r>
        <w:bookmarkEnd w:id="482"/>
      </w:del>
    </w:p>
    <w:p>
      <w:pPr>
        <w:pStyle w:val="Subsection"/>
        <w:spacing w:before="120"/>
        <w:rPr>
          <w:del w:id="484" w:author="svcMRProcess" w:date="2018-09-17T13:40:00Z"/>
        </w:rPr>
      </w:pPr>
      <w:del w:id="485" w:author="svcMRProcess" w:date="2018-09-17T13:40:00Z">
        <w:r>
          <w:tab/>
        </w:r>
        <w:r>
          <w:tab/>
          <w:delTex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delText>
        </w:r>
      </w:del>
    </w:p>
    <w:p>
      <w:pPr>
        <w:pStyle w:val="Heading5"/>
        <w:rPr>
          <w:del w:id="486" w:author="svcMRProcess" w:date="2018-09-17T13:40:00Z"/>
        </w:rPr>
      </w:pPr>
      <w:bookmarkStart w:id="487" w:name="_Toc305594083"/>
      <w:del w:id="488" w:author="svcMRProcess" w:date="2018-09-17T13:40:00Z">
        <w:r>
          <w:rPr>
            <w:rStyle w:val="CharSectno"/>
          </w:rPr>
          <w:delText>19</w:delText>
        </w:r>
        <w:r>
          <w:delText>.</w:delText>
        </w:r>
        <w:r>
          <w:tab/>
          <w:delText>Other conditions</w:delText>
        </w:r>
        <w:bookmarkEnd w:id="487"/>
      </w:del>
    </w:p>
    <w:p>
      <w:pPr>
        <w:pStyle w:val="Subsection"/>
        <w:rPr>
          <w:del w:id="489" w:author="svcMRProcess" w:date="2018-09-17T13:40:00Z"/>
        </w:rPr>
      </w:pPr>
      <w:del w:id="490" w:author="svcMRProcess" w:date="2018-09-17T13:40:00Z">
        <w:r>
          <w:tab/>
          <w:delText>(1)</w:delText>
        </w:r>
        <w:r>
          <w:tab/>
          <w:delText>The CEO may grant a licence subject to any conditions that the CEO considers appropriate.</w:delText>
        </w:r>
      </w:del>
    </w:p>
    <w:p>
      <w:pPr>
        <w:pStyle w:val="Subsection"/>
        <w:rPr>
          <w:del w:id="491" w:author="svcMRProcess" w:date="2018-09-17T13:40:00Z"/>
        </w:rPr>
      </w:pPr>
      <w:del w:id="492" w:author="svcMRProcess" w:date="2018-09-17T13:40:00Z">
        <w:r>
          <w:tab/>
          <w:delText>(2)</w:delText>
        </w:r>
        <w:r>
          <w:tab/>
          <w:delText xml:space="preserve">The regulations may prescribe conditions that are taken to be attached to — </w:delText>
        </w:r>
      </w:del>
    </w:p>
    <w:p>
      <w:pPr>
        <w:pStyle w:val="Indenta"/>
        <w:rPr>
          <w:del w:id="493" w:author="svcMRProcess" w:date="2018-09-17T13:40:00Z"/>
        </w:rPr>
      </w:pPr>
      <w:del w:id="494" w:author="svcMRProcess" w:date="2018-09-17T13:40:00Z">
        <w:r>
          <w:tab/>
          <w:delText>(a)</w:delText>
        </w:r>
        <w:r>
          <w:tab/>
          <w:delText>all licences; or</w:delText>
        </w:r>
      </w:del>
    </w:p>
    <w:p>
      <w:pPr>
        <w:pStyle w:val="Indenta"/>
        <w:rPr>
          <w:del w:id="495" w:author="svcMRProcess" w:date="2018-09-17T13:40:00Z"/>
        </w:rPr>
      </w:pPr>
      <w:del w:id="496" w:author="svcMRProcess" w:date="2018-09-17T13:40:00Z">
        <w:r>
          <w:tab/>
          <w:delText>(b)</w:delText>
        </w:r>
        <w:r>
          <w:tab/>
          <w:delText>all licences relating to a particular type of child care service,</w:delText>
        </w:r>
      </w:del>
    </w:p>
    <w:p>
      <w:pPr>
        <w:pStyle w:val="Subsection"/>
        <w:rPr>
          <w:del w:id="497" w:author="svcMRProcess" w:date="2018-09-17T13:40:00Z"/>
        </w:rPr>
      </w:pPr>
      <w:del w:id="498" w:author="svcMRProcess" w:date="2018-09-17T13:40:00Z">
        <w:r>
          <w:tab/>
        </w:r>
        <w:r>
          <w:tab/>
          <w:delText>unless otherwise specified in the licence.</w:delText>
        </w:r>
      </w:del>
    </w:p>
    <w:p>
      <w:pPr>
        <w:pStyle w:val="Heading5"/>
        <w:rPr>
          <w:del w:id="499" w:author="svcMRProcess" w:date="2018-09-17T13:40:00Z"/>
        </w:rPr>
      </w:pPr>
      <w:bookmarkStart w:id="500" w:name="_Toc305594084"/>
      <w:del w:id="501" w:author="svcMRProcess" w:date="2018-09-17T13:40:00Z">
        <w:r>
          <w:rPr>
            <w:rStyle w:val="CharSectno"/>
          </w:rPr>
          <w:delText>20</w:delText>
        </w:r>
        <w:r>
          <w:delText>.</w:delText>
        </w:r>
        <w:r>
          <w:tab/>
          <w:delText>Contravention of conditions</w:delText>
        </w:r>
        <w:bookmarkEnd w:id="500"/>
      </w:del>
    </w:p>
    <w:p>
      <w:pPr>
        <w:pStyle w:val="Subsection"/>
        <w:spacing w:before="120"/>
        <w:rPr>
          <w:del w:id="502" w:author="svcMRProcess" w:date="2018-09-17T13:40:00Z"/>
        </w:rPr>
      </w:pPr>
      <w:del w:id="503" w:author="svcMRProcess" w:date="2018-09-17T13:40:00Z">
        <w:r>
          <w:tab/>
        </w:r>
        <w:r>
          <w:tab/>
          <w:delText>A licensee who contravenes a condition of a licence commits an offence.</w:delText>
        </w:r>
      </w:del>
    </w:p>
    <w:p>
      <w:pPr>
        <w:pStyle w:val="Penstart"/>
        <w:rPr>
          <w:del w:id="504" w:author="svcMRProcess" w:date="2018-09-17T13:40:00Z"/>
        </w:rPr>
      </w:pPr>
      <w:del w:id="505" w:author="svcMRProcess" w:date="2018-09-17T13:40:00Z">
        <w:r>
          <w:tab/>
          <w:delText>Penalty: a fine of $12 000.</w:delText>
        </w:r>
      </w:del>
    </w:p>
    <w:p>
      <w:pPr>
        <w:pStyle w:val="Heading3"/>
        <w:rPr>
          <w:del w:id="506" w:author="svcMRProcess" w:date="2018-09-17T13:40:00Z"/>
        </w:rPr>
      </w:pPr>
      <w:del w:id="507" w:author="svcMRProcess" w:date="2018-09-17T13:40:00Z">
        <w:r>
          <w:rPr>
            <w:rStyle w:val="CharDivNo"/>
          </w:rPr>
          <w:delText>Division 5</w:delText>
        </w:r>
        <w:r>
          <w:delText> — </w:delText>
        </w:r>
        <w:r>
          <w:rPr>
            <w:rStyle w:val="CharDivText"/>
          </w:rPr>
          <w:delText>Duration and renewal of licence</w:delText>
        </w:r>
      </w:del>
    </w:p>
    <w:p>
      <w:pPr>
        <w:pStyle w:val="Heading5"/>
        <w:rPr>
          <w:del w:id="508" w:author="svcMRProcess" w:date="2018-09-17T13:40:00Z"/>
        </w:rPr>
      </w:pPr>
      <w:bookmarkStart w:id="509" w:name="_Toc305594086"/>
      <w:del w:id="510" w:author="svcMRProcess" w:date="2018-09-17T13:40:00Z">
        <w:r>
          <w:rPr>
            <w:rStyle w:val="CharSectno"/>
          </w:rPr>
          <w:delText>21</w:delText>
        </w:r>
        <w:r>
          <w:delText>.</w:delText>
        </w:r>
        <w:r>
          <w:tab/>
          <w:delText>Duration of licence</w:delText>
        </w:r>
        <w:bookmarkEnd w:id="509"/>
      </w:del>
    </w:p>
    <w:p>
      <w:pPr>
        <w:pStyle w:val="Subsection"/>
        <w:rPr>
          <w:del w:id="511" w:author="svcMRProcess" w:date="2018-09-17T13:40:00Z"/>
        </w:rPr>
      </w:pPr>
      <w:del w:id="512" w:author="svcMRProcess" w:date="2018-09-17T13:40:00Z">
        <w:r>
          <w:tab/>
          <w:delText>(1)</w:delText>
        </w:r>
        <w:r>
          <w:tab/>
          <w:delText xml:space="preserve">A licence has effect for the period specified in the licence document unless — </w:delText>
        </w:r>
      </w:del>
    </w:p>
    <w:p>
      <w:pPr>
        <w:pStyle w:val="Indenta"/>
        <w:rPr>
          <w:del w:id="513" w:author="svcMRProcess" w:date="2018-09-17T13:40:00Z"/>
        </w:rPr>
      </w:pPr>
      <w:del w:id="514" w:author="svcMRProcess" w:date="2018-09-17T13:40:00Z">
        <w:r>
          <w:tab/>
          <w:delText>(a)</w:delText>
        </w:r>
        <w:r>
          <w:tab/>
          <w:delText>section 22(3) applies; or</w:delText>
        </w:r>
      </w:del>
    </w:p>
    <w:p>
      <w:pPr>
        <w:pStyle w:val="Indenta"/>
        <w:rPr>
          <w:del w:id="515" w:author="svcMRProcess" w:date="2018-09-17T13:40:00Z"/>
        </w:rPr>
      </w:pPr>
      <w:del w:id="516" w:author="svcMRProcess" w:date="2018-09-17T13:40:00Z">
        <w:r>
          <w:tab/>
          <w:delText>(b)</w:delText>
        </w:r>
        <w:r>
          <w:tab/>
          <w:delText>it is suspended under section 25; or</w:delText>
        </w:r>
      </w:del>
    </w:p>
    <w:p>
      <w:pPr>
        <w:pStyle w:val="Indenta"/>
        <w:rPr>
          <w:del w:id="517" w:author="svcMRProcess" w:date="2018-09-17T13:40:00Z"/>
        </w:rPr>
      </w:pPr>
      <w:del w:id="518" w:author="svcMRProcess" w:date="2018-09-17T13:40:00Z">
        <w:r>
          <w:tab/>
          <w:delText>(c)</w:delText>
        </w:r>
        <w:r>
          <w:tab/>
          <w:delText>it is cancelled under section 29; or</w:delText>
        </w:r>
      </w:del>
    </w:p>
    <w:p>
      <w:pPr>
        <w:pStyle w:val="Indenta"/>
        <w:rPr>
          <w:del w:id="519" w:author="svcMRProcess" w:date="2018-09-17T13:40:00Z"/>
        </w:rPr>
      </w:pPr>
      <w:del w:id="520" w:author="svcMRProcess" w:date="2018-09-17T13:40:00Z">
        <w:r>
          <w:tab/>
          <w:delText>(d)</w:delText>
        </w:r>
        <w:r>
          <w:tab/>
          <w:delText>it is surrendered in accordance with the regulations.</w:delText>
        </w:r>
      </w:del>
    </w:p>
    <w:p>
      <w:pPr>
        <w:pStyle w:val="Subsection"/>
        <w:rPr>
          <w:del w:id="521" w:author="svcMRProcess" w:date="2018-09-17T13:40:00Z"/>
        </w:rPr>
      </w:pPr>
      <w:del w:id="522" w:author="svcMRProcess" w:date="2018-09-17T13:40:00Z">
        <w:r>
          <w:tab/>
          <w:delText>(2)</w:delText>
        </w:r>
        <w:r>
          <w:tab/>
          <w:delText>The period specified in the licence document must not exceed 3 years from the day on which the licence is granted or renewed.</w:delText>
        </w:r>
      </w:del>
    </w:p>
    <w:p>
      <w:pPr>
        <w:pStyle w:val="Heading5"/>
        <w:rPr>
          <w:del w:id="523" w:author="svcMRProcess" w:date="2018-09-17T13:40:00Z"/>
        </w:rPr>
      </w:pPr>
      <w:bookmarkStart w:id="524" w:name="_Toc305594087"/>
      <w:del w:id="525" w:author="svcMRProcess" w:date="2018-09-17T13:40:00Z">
        <w:r>
          <w:rPr>
            <w:rStyle w:val="CharSectno"/>
          </w:rPr>
          <w:delText>22</w:delText>
        </w:r>
        <w:r>
          <w:delText>.</w:delText>
        </w:r>
        <w:r>
          <w:tab/>
          <w:delText>Application for renewal of licence</w:delText>
        </w:r>
        <w:bookmarkEnd w:id="524"/>
      </w:del>
    </w:p>
    <w:p>
      <w:pPr>
        <w:pStyle w:val="Subsection"/>
        <w:rPr>
          <w:del w:id="526" w:author="svcMRProcess" w:date="2018-09-17T13:40:00Z"/>
        </w:rPr>
      </w:pPr>
      <w:del w:id="527" w:author="svcMRProcess" w:date="2018-09-17T13:40:00Z">
        <w:r>
          <w:tab/>
          <w:delText>(1)</w:delText>
        </w:r>
        <w:r>
          <w:tab/>
          <w:delText>A licensee may apply to the CEO for the renewal of a licence.</w:delText>
        </w:r>
      </w:del>
    </w:p>
    <w:p>
      <w:pPr>
        <w:pStyle w:val="Subsection"/>
        <w:rPr>
          <w:del w:id="528" w:author="svcMRProcess" w:date="2018-09-17T13:40:00Z"/>
        </w:rPr>
      </w:pPr>
      <w:del w:id="529" w:author="svcMRProcess" w:date="2018-09-17T13:40:00Z">
        <w:r>
          <w:tab/>
          <w:delText>(2)</w:delText>
        </w:r>
        <w:r>
          <w:tab/>
          <w:delText xml:space="preserve">An application for renewal must be — </w:delText>
        </w:r>
      </w:del>
    </w:p>
    <w:p>
      <w:pPr>
        <w:pStyle w:val="Indenta"/>
        <w:rPr>
          <w:del w:id="530" w:author="svcMRProcess" w:date="2018-09-17T13:40:00Z"/>
        </w:rPr>
      </w:pPr>
      <w:del w:id="531" w:author="svcMRProcess" w:date="2018-09-17T13:40:00Z">
        <w:r>
          <w:tab/>
          <w:delText>(a)</w:delText>
        </w:r>
        <w:r>
          <w:tab/>
          <w:delText>in writing in a form approved by the CEO; and</w:delText>
        </w:r>
      </w:del>
    </w:p>
    <w:p>
      <w:pPr>
        <w:pStyle w:val="Indenta"/>
        <w:rPr>
          <w:del w:id="532" w:author="svcMRProcess" w:date="2018-09-17T13:40:00Z"/>
        </w:rPr>
      </w:pPr>
      <w:del w:id="533" w:author="svcMRProcess" w:date="2018-09-17T13:40:00Z">
        <w:r>
          <w:tab/>
          <w:delText>(b)</w:delText>
        </w:r>
        <w:r>
          <w:tab/>
          <w:delText>lodged with the CEO within the prescribed time or any further time that the CEO in a particular case allows; and</w:delText>
        </w:r>
      </w:del>
    </w:p>
    <w:p>
      <w:pPr>
        <w:pStyle w:val="Indenta"/>
        <w:rPr>
          <w:del w:id="534" w:author="svcMRProcess" w:date="2018-09-17T13:40:00Z"/>
        </w:rPr>
      </w:pPr>
      <w:del w:id="535" w:author="svcMRProcess" w:date="2018-09-17T13:40:00Z">
        <w:r>
          <w:tab/>
          <w:delText>(c)</w:delText>
        </w:r>
        <w:r>
          <w:tab/>
          <w:delText>accompanied by any document or information that is prescribed; and</w:delText>
        </w:r>
      </w:del>
    </w:p>
    <w:p>
      <w:pPr>
        <w:pStyle w:val="Indenta"/>
        <w:rPr>
          <w:del w:id="536" w:author="svcMRProcess" w:date="2018-09-17T13:40:00Z"/>
        </w:rPr>
      </w:pPr>
      <w:del w:id="537" w:author="svcMRProcess" w:date="2018-09-17T13:40:00Z">
        <w:r>
          <w:tab/>
          <w:delText>(d)</w:delText>
        </w:r>
        <w:r>
          <w:tab/>
          <w:delText>accompanied by the prescribed fee (if any).</w:delText>
        </w:r>
      </w:del>
    </w:p>
    <w:p>
      <w:pPr>
        <w:pStyle w:val="Subsection"/>
        <w:rPr>
          <w:del w:id="538" w:author="svcMRProcess" w:date="2018-09-17T13:40:00Z"/>
        </w:rPr>
      </w:pPr>
      <w:del w:id="539" w:author="svcMRProcess" w:date="2018-09-17T13:40:00Z">
        <w:r>
          <w:tab/>
          <w:delText>(3)</w:delText>
        </w:r>
        <w:r>
          <w:tab/>
          <w:delText>If an application for renewal is made in accordance with this section the licence continues to have effect until the application is determined unless the licence is suspended under section 25 or cancelled under section 29.</w:delText>
        </w:r>
      </w:del>
    </w:p>
    <w:p>
      <w:pPr>
        <w:pStyle w:val="Subsection"/>
        <w:rPr>
          <w:del w:id="540" w:author="svcMRProcess" w:date="2018-09-17T13:40:00Z"/>
        </w:rPr>
      </w:pPr>
      <w:del w:id="541" w:author="svcMRProcess" w:date="2018-09-17T13:40:00Z">
        <w:r>
          <w:tab/>
          <w:delText>(4)</w:delText>
        </w:r>
        <w:r>
          <w:tab/>
          <w:delText>Section 12 applies in relation to an application for renewal as if it were an application for a licence.</w:delText>
        </w:r>
      </w:del>
    </w:p>
    <w:p>
      <w:pPr>
        <w:pStyle w:val="Heading5"/>
        <w:rPr>
          <w:del w:id="542" w:author="svcMRProcess" w:date="2018-09-17T13:40:00Z"/>
        </w:rPr>
      </w:pPr>
      <w:bookmarkStart w:id="543" w:name="_Toc305594088"/>
      <w:del w:id="544" w:author="svcMRProcess" w:date="2018-09-17T13:40:00Z">
        <w:r>
          <w:rPr>
            <w:rStyle w:val="CharSectno"/>
          </w:rPr>
          <w:delText>23</w:delText>
        </w:r>
        <w:r>
          <w:delText>.</w:delText>
        </w:r>
        <w:r>
          <w:tab/>
          <w:delText>Restrictions on renewal of licence</w:delText>
        </w:r>
        <w:bookmarkEnd w:id="543"/>
      </w:del>
    </w:p>
    <w:p>
      <w:pPr>
        <w:pStyle w:val="Subsection"/>
        <w:rPr>
          <w:del w:id="545" w:author="svcMRProcess" w:date="2018-09-17T13:40:00Z"/>
        </w:rPr>
      </w:pPr>
      <w:del w:id="546" w:author="svcMRProcess" w:date="2018-09-17T13:40:00Z">
        <w:r>
          <w:tab/>
        </w:r>
        <w:r>
          <w:tab/>
          <w:delText xml:space="preserve">The CEO must not renew a licence if — </w:delText>
        </w:r>
      </w:del>
    </w:p>
    <w:p>
      <w:pPr>
        <w:pStyle w:val="Indenta"/>
        <w:rPr>
          <w:del w:id="547" w:author="svcMRProcess" w:date="2018-09-17T13:40:00Z"/>
        </w:rPr>
      </w:pPr>
      <w:del w:id="548" w:author="svcMRProcess" w:date="2018-09-17T13:40:00Z">
        <w:r>
          <w:tab/>
          <w:delText>(a)</w:delText>
        </w:r>
        <w:r>
          <w:tab/>
          <w:delText>the CEO is no longer satisfied as to any matter referred to in section 14(2), 15, 16 or 17 that was relevant to the decision to grant the licence; or</w:delText>
        </w:r>
      </w:del>
    </w:p>
    <w:p>
      <w:pPr>
        <w:pStyle w:val="Indenta"/>
        <w:rPr>
          <w:del w:id="549" w:author="svcMRProcess" w:date="2018-09-17T13:40:00Z"/>
        </w:rPr>
      </w:pPr>
      <w:del w:id="550" w:author="svcMRProcess" w:date="2018-09-17T13:40:00Z">
        <w:r>
          <w:tab/>
          <w:delText>(b)</w:delText>
        </w:r>
        <w:r>
          <w:tab/>
          <w:delText>the CEO is satisfied that the licensee has persistently or frequently contravened the regulations or a term or condition of the licence; or</w:delText>
        </w:r>
      </w:del>
    </w:p>
    <w:p>
      <w:pPr>
        <w:pStyle w:val="Indenta"/>
        <w:rPr>
          <w:del w:id="551" w:author="svcMRProcess" w:date="2018-09-17T13:40:00Z"/>
        </w:rPr>
      </w:pPr>
      <w:del w:id="552" w:author="svcMRProcess" w:date="2018-09-17T13:40:00Z">
        <w:r>
          <w:tab/>
          <w:delText>(c)</w:delText>
        </w:r>
        <w:r>
          <w:tab/>
          <w:delText>there are reasonable grounds for believing that the continued provision of the child care service to which the application relates would constitute an unacceptable risk to the wellbeing of the children for whom the service is provided.</w:delText>
        </w:r>
      </w:del>
    </w:p>
    <w:p>
      <w:pPr>
        <w:pStyle w:val="Heading5"/>
        <w:rPr>
          <w:del w:id="553" w:author="svcMRProcess" w:date="2018-09-17T13:40:00Z"/>
        </w:rPr>
      </w:pPr>
      <w:bookmarkStart w:id="554" w:name="_Toc305594089"/>
      <w:del w:id="555" w:author="svcMRProcess" w:date="2018-09-17T13:40:00Z">
        <w:r>
          <w:rPr>
            <w:rStyle w:val="CharSectno"/>
          </w:rPr>
          <w:delText>24</w:delText>
        </w:r>
        <w:r>
          <w:delText>.</w:delText>
        </w:r>
        <w:r>
          <w:tab/>
          <w:delText>Renewal of licence</w:delText>
        </w:r>
        <w:bookmarkEnd w:id="554"/>
      </w:del>
    </w:p>
    <w:p>
      <w:pPr>
        <w:pStyle w:val="Subsection"/>
        <w:rPr>
          <w:del w:id="556" w:author="svcMRProcess" w:date="2018-09-17T13:40:00Z"/>
        </w:rPr>
      </w:pPr>
      <w:del w:id="557" w:author="svcMRProcess" w:date="2018-09-17T13:40:00Z">
        <w:r>
          <w:tab/>
        </w:r>
        <w:r>
          <w:tab/>
          <w:delText xml:space="preserve">If the CEO renews a licence the CEO may — </w:delText>
        </w:r>
      </w:del>
    </w:p>
    <w:p>
      <w:pPr>
        <w:pStyle w:val="Indenta"/>
        <w:rPr>
          <w:del w:id="558" w:author="svcMRProcess" w:date="2018-09-17T13:40:00Z"/>
        </w:rPr>
      </w:pPr>
      <w:del w:id="559" w:author="svcMRProcess" w:date="2018-09-17T13:40:00Z">
        <w:r>
          <w:tab/>
          <w:delText>(a)</w:delText>
        </w:r>
        <w:r>
          <w:tab/>
          <w:delText>renew it subject to any existing condition; or</w:delText>
        </w:r>
      </w:del>
    </w:p>
    <w:p>
      <w:pPr>
        <w:pStyle w:val="Indenta"/>
        <w:rPr>
          <w:del w:id="560" w:author="svcMRProcess" w:date="2018-09-17T13:40:00Z"/>
        </w:rPr>
      </w:pPr>
      <w:del w:id="561" w:author="svcMRProcess" w:date="2018-09-17T13:40:00Z">
        <w:r>
          <w:tab/>
          <w:delText>(b)</w:delText>
        </w:r>
        <w:r>
          <w:tab/>
          <w:delText>impose any new condition; or</w:delText>
        </w:r>
      </w:del>
    </w:p>
    <w:p>
      <w:pPr>
        <w:pStyle w:val="Indenta"/>
        <w:rPr>
          <w:del w:id="562" w:author="svcMRProcess" w:date="2018-09-17T13:40:00Z"/>
        </w:rPr>
      </w:pPr>
      <w:del w:id="563" w:author="svcMRProcess" w:date="2018-09-17T13:40:00Z">
        <w:r>
          <w:tab/>
          <w:delText>(c)</w:delText>
        </w:r>
        <w:r>
          <w:tab/>
          <w:delText>change or remove any existing condition (other than the condition referred to in section 18).</w:delText>
        </w:r>
      </w:del>
    </w:p>
    <w:p>
      <w:pPr>
        <w:pStyle w:val="Heading3"/>
        <w:rPr>
          <w:del w:id="564" w:author="svcMRProcess" w:date="2018-09-17T13:40:00Z"/>
        </w:rPr>
      </w:pPr>
      <w:del w:id="565" w:author="svcMRProcess" w:date="2018-09-17T13:40:00Z">
        <w:r>
          <w:rPr>
            <w:rStyle w:val="CharDivNo"/>
          </w:rPr>
          <w:delText>Division 6</w:delText>
        </w:r>
        <w:r>
          <w:delText> — </w:delText>
        </w:r>
        <w:r>
          <w:rPr>
            <w:rStyle w:val="CharDivText"/>
          </w:rPr>
          <w:delText>Suspension and cancellation of licence</w:delText>
        </w:r>
      </w:del>
    </w:p>
    <w:p>
      <w:pPr>
        <w:pStyle w:val="Heading5"/>
        <w:rPr>
          <w:del w:id="566" w:author="svcMRProcess" w:date="2018-09-17T13:40:00Z"/>
        </w:rPr>
      </w:pPr>
      <w:bookmarkStart w:id="567" w:name="_Toc305594091"/>
      <w:del w:id="568" w:author="svcMRProcess" w:date="2018-09-17T13:40:00Z">
        <w:r>
          <w:rPr>
            <w:rStyle w:val="CharSectno"/>
          </w:rPr>
          <w:delText>25</w:delText>
        </w:r>
        <w:r>
          <w:delText>.</w:delText>
        </w:r>
        <w:r>
          <w:tab/>
          <w:delText>Suspension of licence</w:delText>
        </w:r>
        <w:bookmarkEnd w:id="567"/>
      </w:del>
    </w:p>
    <w:p>
      <w:pPr>
        <w:pStyle w:val="Subsection"/>
        <w:rPr>
          <w:del w:id="569" w:author="svcMRProcess" w:date="2018-09-17T13:40:00Z"/>
        </w:rPr>
      </w:pPr>
      <w:del w:id="570" w:author="svcMRProcess" w:date="2018-09-17T13:40:00Z">
        <w:r>
          <w:tab/>
          <w:delText>(1)</w:delText>
        </w:r>
        <w:r>
          <w:tab/>
          <w:delText xml:space="preserve">The CEO may, subject to section 26, by written notice given to the licensee, suspend a licence if there are reasonable grounds for believing that — </w:delText>
        </w:r>
      </w:del>
    </w:p>
    <w:p>
      <w:pPr>
        <w:pStyle w:val="Indenta"/>
        <w:rPr>
          <w:del w:id="571" w:author="svcMRProcess" w:date="2018-09-17T13:40:00Z"/>
        </w:rPr>
      </w:pPr>
      <w:del w:id="572" w:author="svcMRProcess" w:date="2018-09-17T13:40:00Z">
        <w:r>
          <w:tab/>
          <w:delText>(a)</w:delText>
        </w:r>
        <w:r>
          <w:tab/>
          <w:delText>the licensee has contravened a term or condition of the licence; or</w:delText>
        </w:r>
      </w:del>
    </w:p>
    <w:p>
      <w:pPr>
        <w:pStyle w:val="Indenta"/>
        <w:rPr>
          <w:del w:id="573" w:author="svcMRProcess" w:date="2018-09-17T13:40:00Z"/>
        </w:rPr>
      </w:pPr>
      <w:del w:id="574" w:author="svcMRProcess" w:date="2018-09-17T13:40:00Z">
        <w:r>
          <w:tab/>
          <w:delText>(b)</w:delText>
        </w:r>
        <w:r>
          <w:tab/>
          <w:delText>the licensee has contravened a provision of the regulations; or</w:delText>
        </w:r>
      </w:del>
    </w:p>
    <w:p>
      <w:pPr>
        <w:pStyle w:val="Indenta"/>
        <w:rPr>
          <w:del w:id="575" w:author="svcMRProcess" w:date="2018-09-17T13:40:00Z"/>
        </w:rPr>
      </w:pPr>
      <w:del w:id="576" w:author="svcMRProcess" w:date="2018-09-17T13:40:00Z">
        <w:r>
          <w:tab/>
          <w:delText>(c)</w:delText>
        </w:r>
        <w:r>
          <w:tab/>
          <w:delText xml:space="preserve">the licensee has contravened the </w:delText>
        </w:r>
        <w:r>
          <w:rPr>
            <w:i/>
            <w:iCs/>
          </w:rPr>
          <w:delText>Working with Children (Criminal Record Checking) Act 2004</w:delText>
        </w:r>
        <w:r>
          <w:delText xml:space="preserve"> section 22; or</w:delText>
        </w:r>
      </w:del>
    </w:p>
    <w:p>
      <w:pPr>
        <w:pStyle w:val="Indenta"/>
        <w:rPr>
          <w:del w:id="577" w:author="svcMRProcess" w:date="2018-09-17T13:40:00Z"/>
        </w:rPr>
      </w:pPr>
      <w:del w:id="578" w:author="svcMRProcess" w:date="2018-09-17T13:40:00Z">
        <w:r>
          <w:tab/>
          <w:delText>(d)</w:delText>
        </w:r>
        <w:r>
          <w:tab/>
          <w:delText>if the licensee is an individual — the licensee has been issued with an interim negative notice; or</w:delText>
        </w:r>
      </w:del>
    </w:p>
    <w:p>
      <w:pPr>
        <w:pStyle w:val="Indenta"/>
        <w:rPr>
          <w:del w:id="579" w:author="svcMRProcess" w:date="2018-09-17T13:40:00Z"/>
        </w:rPr>
      </w:pPr>
      <w:del w:id="580" w:author="svcMRProcess" w:date="2018-09-17T13:40:00Z">
        <w:r>
          <w:tab/>
          <w:delText>(e)</w:delText>
        </w:r>
        <w:r>
          <w:tab/>
          <w:delText>if the licensee is a body corporate other than a public authority — the supervising officer or a managerial officer has been issued with an interim negative notice; or</w:delText>
        </w:r>
      </w:del>
    </w:p>
    <w:p>
      <w:pPr>
        <w:pStyle w:val="Indenta"/>
        <w:rPr>
          <w:del w:id="581" w:author="svcMRProcess" w:date="2018-09-17T13:40:00Z"/>
        </w:rPr>
      </w:pPr>
      <w:del w:id="582" w:author="svcMRProcess" w:date="2018-09-17T13:40:00Z">
        <w:r>
          <w:tab/>
          <w:delText>(f)</w:delText>
        </w:r>
        <w:r>
          <w:tab/>
          <w:delText>if the licensee is a public authority — the supervising officer has been issued with an interim negative notice; or</w:delText>
        </w:r>
      </w:del>
    </w:p>
    <w:p>
      <w:pPr>
        <w:pStyle w:val="Indenta"/>
        <w:rPr>
          <w:del w:id="583" w:author="svcMRProcess" w:date="2018-09-17T13:40:00Z"/>
        </w:rPr>
      </w:pPr>
      <w:del w:id="584" w:author="svcMRProcess" w:date="2018-09-17T13:40:00Z">
        <w:r>
          <w:tab/>
          <w:delText>(g)</w:delText>
        </w:r>
        <w:r>
          <w:tab/>
          <w:delText>the continued provision of the child care service constitutes or would constitute an unacceptable risk to the wellbeing of the children for whom the service is provided.</w:delText>
        </w:r>
      </w:del>
    </w:p>
    <w:p>
      <w:pPr>
        <w:pStyle w:val="Subsection"/>
        <w:rPr>
          <w:del w:id="585" w:author="svcMRProcess" w:date="2018-09-17T13:40:00Z"/>
        </w:rPr>
      </w:pPr>
      <w:del w:id="586" w:author="svcMRProcess" w:date="2018-09-17T13:40:00Z">
        <w:r>
          <w:tab/>
          <w:delText>(2)</w:delText>
        </w:r>
        <w:r>
          <w:tab/>
          <w:delText xml:space="preserve">The suspension notice must — </w:delText>
        </w:r>
      </w:del>
    </w:p>
    <w:p>
      <w:pPr>
        <w:pStyle w:val="Indenta"/>
        <w:rPr>
          <w:del w:id="587" w:author="svcMRProcess" w:date="2018-09-17T13:40:00Z"/>
        </w:rPr>
      </w:pPr>
      <w:del w:id="588" w:author="svcMRProcess" w:date="2018-09-17T13:40:00Z">
        <w:r>
          <w:tab/>
          <w:delText>(a)</w:delText>
        </w:r>
        <w:r>
          <w:tab/>
          <w:delText>state the day, or the day and time, on or at which the suspension takes effect; and</w:delText>
        </w:r>
      </w:del>
    </w:p>
    <w:p>
      <w:pPr>
        <w:pStyle w:val="Indenta"/>
        <w:rPr>
          <w:del w:id="589" w:author="svcMRProcess" w:date="2018-09-17T13:40:00Z"/>
        </w:rPr>
      </w:pPr>
      <w:del w:id="590" w:author="svcMRProcess" w:date="2018-09-17T13:40:00Z">
        <w:r>
          <w:tab/>
          <w:delText>(b)</w:delText>
        </w:r>
        <w:r>
          <w:tab/>
          <w:delText>state the reasons for the CEO’s decision to suspend the licence; and</w:delText>
        </w:r>
      </w:del>
    </w:p>
    <w:p>
      <w:pPr>
        <w:pStyle w:val="Indenta"/>
        <w:rPr>
          <w:del w:id="591" w:author="svcMRProcess" w:date="2018-09-17T13:40:00Z"/>
        </w:rPr>
      </w:pPr>
      <w:del w:id="592" w:author="svcMRProcess" w:date="2018-09-17T13:40:00Z">
        <w:r>
          <w:tab/>
          <w:delText>(c)</w:delText>
        </w:r>
        <w:r>
          <w:tab/>
          <w:delText>where appropriate, indicate what steps need to be taken to ensure that there is compliance with the relevant provision, term or condition or that there is no longer a risk as described in subsection (1)(g); and</w:delText>
        </w:r>
      </w:del>
    </w:p>
    <w:p>
      <w:pPr>
        <w:pStyle w:val="Indenta"/>
        <w:rPr>
          <w:del w:id="593" w:author="svcMRProcess" w:date="2018-09-17T13:40:00Z"/>
        </w:rPr>
      </w:pPr>
      <w:del w:id="594" w:author="svcMRProcess" w:date="2018-09-17T13:40:00Z">
        <w:r>
          <w:tab/>
          <w:delText>(d)</w:delText>
        </w:r>
        <w:r>
          <w:tab/>
          <w:delText>inform the licensee that the licensee has a right to apply under section 30 for a review of the CEO’s decision to suspend the licence.</w:delText>
        </w:r>
      </w:del>
    </w:p>
    <w:p>
      <w:pPr>
        <w:pStyle w:val="Heading5"/>
        <w:rPr>
          <w:del w:id="595" w:author="svcMRProcess" w:date="2018-09-17T13:40:00Z"/>
        </w:rPr>
      </w:pPr>
      <w:bookmarkStart w:id="596" w:name="_Toc305594092"/>
      <w:del w:id="597" w:author="svcMRProcess" w:date="2018-09-17T13:40:00Z">
        <w:r>
          <w:rPr>
            <w:rStyle w:val="CharSectno"/>
          </w:rPr>
          <w:delText>26</w:delText>
        </w:r>
        <w:r>
          <w:delText>.</w:delText>
        </w:r>
        <w:r>
          <w:tab/>
          <w:delText>Notice of proposed suspension</w:delText>
        </w:r>
        <w:bookmarkEnd w:id="596"/>
      </w:del>
    </w:p>
    <w:p>
      <w:pPr>
        <w:pStyle w:val="Subsection"/>
        <w:rPr>
          <w:del w:id="598" w:author="svcMRProcess" w:date="2018-09-17T13:40:00Z"/>
        </w:rPr>
      </w:pPr>
      <w:del w:id="599" w:author="svcMRProcess" w:date="2018-09-17T13:40:00Z">
        <w:r>
          <w:tab/>
          <w:delText>(1)</w:delText>
        </w:r>
        <w:r>
          <w:tab/>
          <w:delText>If the CEO proposes to suspend a licence for the reason mentioned in section 25(1)(a) or (b), the CEO must give written notice to the licensee of the proposed suspension.</w:delText>
        </w:r>
      </w:del>
    </w:p>
    <w:p>
      <w:pPr>
        <w:pStyle w:val="Subsection"/>
        <w:rPr>
          <w:del w:id="600" w:author="svcMRProcess" w:date="2018-09-17T13:40:00Z"/>
        </w:rPr>
      </w:pPr>
      <w:del w:id="601" w:author="svcMRProcess" w:date="2018-09-17T13:40:00Z">
        <w:r>
          <w:tab/>
          <w:delText>(2)</w:delText>
        </w:r>
        <w:r>
          <w:tab/>
          <w:delText xml:space="preserve">The notice must — </w:delText>
        </w:r>
      </w:del>
    </w:p>
    <w:p>
      <w:pPr>
        <w:pStyle w:val="Indenta"/>
        <w:rPr>
          <w:del w:id="602" w:author="svcMRProcess" w:date="2018-09-17T13:40:00Z"/>
        </w:rPr>
      </w:pPr>
      <w:del w:id="603" w:author="svcMRProcess" w:date="2018-09-17T13:40:00Z">
        <w:r>
          <w:tab/>
          <w:delText>(a)</w:delText>
        </w:r>
        <w:r>
          <w:tab/>
          <w:delText>state that the CEO proposes to suspend the licence; and</w:delText>
        </w:r>
      </w:del>
    </w:p>
    <w:p>
      <w:pPr>
        <w:pStyle w:val="Indenta"/>
        <w:rPr>
          <w:del w:id="604" w:author="svcMRProcess" w:date="2018-09-17T13:40:00Z"/>
        </w:rPr>
      </w:pPr>
      <w:del w:id="605" w:author="svcMRProcess" w:date="2018-09-17T13:40:00Z">
        <w:r>
          <w:tab/>
          <w:delText>(b)</w:delText>
        </w:r>
        <w:r>
          <w:tab/>
          <w:delText>state the reasons for the proposed suspension; and</w:delText>
        </w:r>
      </w:del>
    </w:p>
    <w:p>
      <w:pPr>
        <w:pStyle w:val="Indenta"/>
        <w:rPr>
          <w:del w:id="606" w:author="svcMRProcess" w:date="2018-09-17T13:40:00Z"/>
        </w:rPr>
      </w:pPr>
      <w:del w:id="607" w:author="svcMRProcess" w:date="2018-09-17T13:40:00Z">
        <w:r>
          <w:tab/>
          <w:delText>(c)</w:delText>
        </w:r>
        <w:r>
          <w:tab/>
          <w:delText>inform the licensee that the licensee is entitled to make representations to the CEO in respect of the proposed suspension within 21 days after the day on which the licensee is given the notice.</w:delText>
        </w:r>
      </w:del>
    </w:p>
    <w:p>
      <w:pPr>
        <w:pStyle w:val="Subsection"/>
        <w:rPr>
          <w:del w:id="608" w:author="svcMRProcess" w:date="2018-09-17T13:40:00Z"/>
        </w:rPr>
      </w:pPr>
      <w:del w:id="609" w:author="svcMRProcess" w:date="2018-09-17T13:40:00Z">
        <w:r>
          <w:tab/>
          <w:delText>(3)</w:delText>
        </w:r>
        <w:r>
          <w:tab/>
          <w:delText>In considering whether to suspend the licence the CEO must have regard to any representations made by the licensee within the period referred to in subsection (2)(c).</w:delText>
        </w:r>
      </w:del>
    </w:p>
    <w:p>
      <w:pPr>
        <w:pStyle w:val="Heading5"/>
        <w:rPr>
          <w:del w:id="610" w:author="svcMRProcess" w:date="2018-09-17T13:40:00Z"/>
        </w:rPr>
      </w:pPr>
      <w:bookmarkStart w:id="611" w:name="_Toc305594093"/>
      <w:del w:id="612" w:author="svcMRProcess" w:date="2018-09-17T13:40:00Z">
        <w:r>
          <w:rPr>
            <w:rStyle w:val="CharSectno"/>
          </w:rPr>
          <w:delText>27</w:delText>
        </w:r>
        <w:r>
          <w:delText>.</w:delText>
        </w:r>
        <w:r>
          <w:tab/>
          <w:delText>Revocation of suspension</w:delText>
        </w:r>
        <w:bookmarkEnd w:id="611"/>
      </w:del>
    </w:p>
    <w:p>
      <w:pPr>
        <w:pStyle w:val="Subsection"/>
        <w:rPr>
          <w:del w:id="613" w:author="svcMRProcess" w:date="2018-09-17T13:40:00Z"/>
        </w:rPr>
      </w:pPr>
      <w:del w:id="614" w:author="svcMRProcess" w:date="2018-09-17T13:40:00Z">
        <w:r>
          <w:tab/>
          <w:delText>(1)</w:delText>
        </w:r>
        <w:r>
          <w:tab/>
          <w:delText>The CEO must, by written notice given to the licensee, revoke the suspension of a licence if the CEO is satisfied that the steps specified in the suspension notice have been taken.</w:delText>
        </w:r>
      </w:del>
    </w:p>
    <w:p>
      <w:pPr>
        <w:pStyle w:val="Subsection"/>
        <w:rPr>
          <w:del w:id="615" w:author="svcMRProcess" w:date="2018-09-17T13:40:00Z"/>
        </w:rPr>
      </w:pPr>
      <w:del w:id="616" w:author="svcMRProcess" w:date="2018-09-17T13:40:00Z">
        <w:r>
          <w:tab/>
          <w:delText>(2)</w:delText>
        </w:r>
        <w:r>
          <w:tab/>
          <w:delText>The CEO may, by written notice given to the licensee, revoke the suspension of a licence if it is appropriate to do so in the circumstances of the particular case.</w:delText>
        </w:r>
      </w:del>
    </w:p>
    <w:p>
      <w:pPr>
        <w:pStyle w:val="Heading5"/>
        <w:rPr>
          <w:del w:id="617" w:author="svcMRProcess" w:date="2018-09-17T13:40:00Z"/>
        </w:rPr>
      </w:pPr>
      <w:bookmarkStart w:id="618" w:name="_Toc305594094"/>
      <w:del w:id="619" w:author="svcMRProcess" w:date="2018-09-17T13:40:00Z">
        <w:r>
          <w:rPr>
            <w:rStyle w:val="CharSectno"/>
          </w:rPr>
          <w:delText>28</w:delText>
        </w:r>
        <w:r>
          <w:delText>.</w:delText>
        </w:r>
        <w:r>
          <w:tab/>
          <w:delText>Duration of suspension</w:delText>
        </w:r>
        <w:bookmarkEnd w:id="618"/>
      </w:del>
    </w:p>
    <w:p>
      <w:pPr>
        <w:pStyle w:val="Subsection"/>
        <w:rPr>
          <w:del w:id="620" w:author="svcMRProcess" w:date="2018-09-17T13:40:00Z"/>
        </w:rPr>
      </w:pPr>
      <w:del w:id="621" w:author="svcMRProcess" w:date="2018-09-17T13:40:00Z">
        <w:r>
          <w:tab/>
        </w:r>
        <w:r>
          <w:tab/>
          <w:delText xml:space="preserve">The suspension of a licence has effect on and from the day, or the day and time, specified in the suspension notice until one of the following happens — </w:delText>
        </w:r>
      </w:del>
    </w:p>
    <w:p>
      <w:pPr>
        <w:pStyle w:val="Indenta"/>
        <w:rPr>
          <w:del w:id="622" w:author="svcMRProcess" w:date="2018-09-17T13:40:00Z"/>
        </w:rPr>
      </w:pPr>
      <w:del w:id="623" w:author="svcMRProcess" w:date="2018-09-17T13:40:00Z">
        <w:r>
          <w:tab/>
          <w:delText>(a)</w:delText>
        </w:r>
        <w:r>
          <w:tab/>
          <w:delText>the suspension is revoked under section 27;</w:delText>
        </w:r>
      </w:del>
    </w:p>
    <w:p>
      <w:pPr>
        <w:pStyle w:val="Indenta"/>
        <w:rPr>
          <w:del w:id="624" w:author="svcMRProcess" w:date="2018-09-17T13:40:00Z"/>
        </w:rPr>
      </w:pPr>
      <w:del w:id="625" w:author="svcMRProcess" w:date="2018-09-17T13:40:00Z">
        <w:r>
          <w:tab/>
          <w:delText>(b)</w:delText>
        </w:r>
        <w:r>
          <w:tab/>
          <w:delText>the licence is cancelled under section 29 or expires;</w:delText>
        </w:r>
      </w:del>
    </w:p>
    <w:p>
      <w:pPr>
        <w:pStyle w:val="Indenta"/>
        <w:rPr>
          <w:del w:id="626" w:author="svcMRProcess" w:date="2018-09-17T13:40:00Z"/>
        </w:rPr>
      </w:pPr>
      <w:del w:id="627" w:author="svcMRProcess" w:date="2018-09-17T13:40:00Z">
        <w:r>
          <w:tab/>
          <w:delText>(c)</w:delText>
        </w:r>
        <w:r>
          <w:tab/>
          <w:delText>the licence is surrendered in accordance with the regulations.</w:delText>
        </w:r>
      </w:del>
    </w:p>
    <w:p>
      <w:pPr>
        <w:pStyle w:val="Heading5"/>
        <w:rPr>
          <w:del w:id="628" w:author="svcMRProcess" w:date="2018-09-17T13:40:00Z"/>
        </w:rPr>
      </w:pPr>
      <w:bookmarkStart w:id="629" w:name="_Toc305594095"/>
      <w:del w:id="630" w:author="svcMRProcess" w:date="2018-09-17T13:40:00Z">
        <w:r>
          <w:rPr>
            <w:rStyle w:val="CharSectno"/>
          </w:rPr>
          <w:delText>29</w:delText>
        </w:r>
        <w:r>
          <w:delText>.</w:delText>
        </w:r>
        <w:r>
          <w:tab/>
          <w:delText>Cancellation of licence</w:delText>
        </w:r>
        <w:bookmarkEnd w:id="629"/>
      </w:del>
    </w:p>
    <w:p>
      <w:pPr>
        <w:pStyle w:val="Subsection"/>
        <w:rPr>
          <w:del w:id="631" w:author="svcMRProcess" w:date="2018-09-17T13:40:00Z"/>
        </w:rPr>
      </w:pPr>
      <w:del w:id="632" w:author="svcMRProcess" w:date="2018-09-17T13:40:00Z">
        <w:r>
          <w:tab/>
          <w:delText>(1)</w:delText>
        </w:r>
        <w:r>
          <w:tab/>
          <w:delText xml:space="preserve">Grounds for the cancellation of a licence exist if — </w:delText>
        </w:r>
      </w:del>
    </w:p>
    <w:p>
      <w:pPr>
        <w:pStyle w:val="Indenta"/>
        <w:rPr>
          <w:del w:id="633" w:author="svcMRProcess" w:date="2018-09-17T13:40:00Z"/>
        </w:rPr>
      </w:pPr>
      <w:del w:id="634" w:author="svcMRProcess" w:date="2018-09-17T13:40:00Z">
        <w:r>
          <w:tab/>
          <w:delText>(a)</w:delText>
        </w:r>
        <w:r>
          <w:tab/>
          <w:delText>the licence was obtained improperly; or</w:delText>
        </w:r>
      </w:del>
    </w:p>
    <w:p>
      <w:pPr>
        <w:pStyle w:val="Indenta"/>
        <w:rPr>
          <w:del w:id="635" w:author="svcMRProcess" w:date="2018-09-17T13:40:00Z"/>
        </w:rPr>
      </w:pPr>
      <w:del w:id="636" w:author="svcMRProcess" w:date="2018-09-17T13:40:00Z">
        <w:r>
          <w:tab/>
          <w:delText>(b)</w:delText>
        </w:r>
        <w:r>
          <w:tab/>
          <w:delText>the CEO can no longer be satisfied as to a matter referred to in section 14(2), 15, 16 or 17 that was relevant to the decision to grant the licence; or</w:delText>
        </w:r>
      </w:del>
    </w:p>
    <w:p>
      <w:pPr>
        <w:pStyle w:val="Indenta"/>
        <w:rPr>
          <w:del w:id="637" w:author="svcMRProcess" w:date="2018-09-17T13:40:00Z"/>
        </w:rPr>
      </w:pPr>
      <w:del w:id="638" w:author="svcMRProcess" w:date="2018-09-17T13:40:00Z">
        <w:r>
          <w:tab/>
          <w:delText>(c)</w:delText>
        </w:r>
        <w:r>
          <w:tab/>
          <w:delText>the licensee has persistently or frequently contravened a term or condition of the licence or a provision of the regulations, whether or not the licence is or has been suspended on the grounds of that contravention; or</w:delText>
        </w:r>
      </w:del>
    </w:p>
    <w:p>
      <w:pPr>
        <w:pStyle w:val="Indenta"/>
        <w:rPr>
          <w:del w:id="639" w:author="svcMRProcess" w:date="2018-09-17T13:40:00Z"/>
        </w:rPr>
      </w:pPr>
      <w:del w:id="640" w:author="svcMRProcess" w:date="2018-09-17T13:40:00Z">
        <w:r>
          <w:tab/>
          <w:delText>(d)</w:delText>
        </w:r>
        <w:r>
          <w:tab/>
          <w:delText xml:space="preserve">the licensee has contravened the </w:delText>
        </w:r>
        <w:r>
          <w:rPr>
            <w:i/>
          </w:rPr>
          <w:delText>Working with Children (Criminal Record Checking) Act 2004</w:delText>
        </w:r>
        <w:r>
          <w:delText xml:space="preserve"> section 22, whether or not the licence is or has been suspended on the grounds of that contravention; or</w:delText>
        </w:r>
      </w:del>
    </w:p>
    <w:p>
      <w:pPr>
        <w:pStyle w:val="Indenta"/>
        <w:keepNext/>
        <w:rPr>
          <w:del w:id="641" w:author="svcMRProcess" w:date="2018-09-17T13:40:00Z"/>
        </w:rPr>
      </w:pPr>
      <w:del w:id="642" w:author="svcMRProcess" w:date="2018-09-17T13:40:00Z">
        <w:r>
          <w:tab/>
          <w:delText>(e)</w:delText>
        </w:r>
        <w:r>
          <w:tab/>
          <w:delText xml:space="preserve">there are reasonable grounds for believing that — </w:delText>
        </w:r>
      </w:del>
    </w:p>
    <w:p>
      <w:pPr>
        <w:pStyle w:val="Indenti"/>
        <w:rPr>
          <w:del w:id="643" w:author="svcMRProcess" w:date="2018-09-17T13:40:00Z"/>
        </w:rPr>
      </w:pPr>
      <w:del w:id="644" w:author="svcMRProcess" w:date="2018-09-17T13:40:00Z">
        <w:r>
          <w:tab/>
          <w:delText>(i)</w:delText>
        </w:r>
        <w:r>
          <w:tab/>
          <w:delText>if the licensee is an individual — the licensee has been issued with a negative notice; or</w:delText>
        </w:r>
      </w:del>
    </w:p>
    <w:p>
      <w:pPr>
        <w:pStyle w:val="Indenti"/>
        <w:rPr>
          <w:del w:id="645" w:author="svcMRProcess" w:date="2018-09-17T13:40:00Z"/>
        </w:rPr>
      </w:pPr>
      <w:del w:id="646" w:author="svcMRProcess" w:date="2018-09-17T13:40:00Z">
        <w:r>
          <w:tab/>
          <w:delText>(ii)</w:delText>
        </w:r>
        <w:r>
          <w:tab/>
          <w:delText>if the licensee is a body corporate other than a public authority — the supervising officer or a managerial officer has been issued with a negative notice; or</w:delText>
        </w:r>
      </w:del>
    </w:p>
    <w:p>
      <w:pPr>
        <w:pStyle w:val="Indenti"/>
        <w:rPr>
          <w:del w:id="647" w:author="svcMRProcess" w:date="2018-09-17T13:40:00Z"/>
        </w:rPr>
      </w:pPr>
      <w:del w:id="648" w:author="svcMRProcess" w:date="2018-09-17T13:40:00Z">
        <w:r>
          <w:tab/>
          <w:delText>(iii)</w:delText>
        </w:r>
        <w:r>
          <w:tab/>
          <w:delText>if the licensee is a public authority — the supervising officer has been issued with a negative notice;</w:delText>
        </w:r>
      </w:del>
    </w:p>
    <w:p>
      <w:pPr>
        <w:pStyle w:val="Indenta"/>
        <w:rPr>
          <w:del w:id="649" w:author="svcMRProcess" w:date="2018-09-17T13:40:00Z"/>
        </w:rPr>
      </w:pPr>
      <w:del w:id="650" w:author="svcMRProcess" w:date="2018-09-17T13:40:00Z">
        <w:r>
          <w:tab/>
        </w:r>
        <w:r>
          <w:tab/>
          <w:delText>or</w:delText>
        </w:r>
      </w:del>
    </w:p>
    <w:p>
      <w:pPr>
        <w:pStyle w:val="Indenta"/>
        <w:rPr>
          <w:del w:id="651" w:author="svcMRProcess" w:date="2018-09-17T13:40:00Z"/>
        </w:rPr>
      </w:pPr>
      <w:del w:id="652" w:author="svcMRProcess" w:date="2018-09-17T13:40:00Z">
        <w:r>
          <w:tab/>
          <w:delText>(f)</w:delText>
        </w:r>
        <w:r>
          <w:tab/>
          <w:delTex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delText>
        </w:r>
      </w:del>
    </w:p>
    <w:p>
      <w:pPr>
        <w:pStyle w:val="Subsection"/>
        <w:rPr>
          <w:del w:id="653" w:author="svcMRProcess" w:date="2018-09-17T13:40:00Z"/>
        </w:rPr>
      </w:pPr>
      <w:del w:id="654" w:author="svcMRProcess" w:date="2018-09-17T13:40:00Z">
        <w:r>
          <w:tab/>
          <w:delText>(2)</w:delText>
        </w:r>
        <w:r>
          <w:tab/>
          <w:delText>If the CEO considers that grounds for the cancellation of a licence exist the CEO may refer the matter to the State Administrative Tribunal.</w:delText>
        </w:r>
      </w:del>
    </w:p>
    <w:p>
      <w:pPr>
        <w:pStyle w:val="Subsection"/>
        <w:rPr>
          <w:del w:id="655" w:author="svcMRProcess" w:date="2018-09-17T13:40:00Z"/>
        </w:rPr>
      </w:pPr>
      <w:del w:id="656" w:author="svcMRProcess" w:date="2018-09-17T13:40:00Z">
        <w:r>
          <w:tab/>
          <w:delText>(3)</w:delText>
        </w:r>
        <w:r>
          <w:tab/>
          <w:delText>The CEO must give written notice of a referral under subsection (2) to the licensee as soon as practicable after the referral is made.</w:delText>
        </w:r>
      </w:del>
    </w:p>
    <w:p>
      <w:pPr>
        <w:pStyle w:val="Subsection"/>
        <w:rPr>
          <w:del w:id="657" w:author="svcMRProcess" w:date="2018-09-17T13:40:00Z"/>
        </w:rPr>
      </w:pPr>
      <w:del w:id="658" w:author="svcMRProcess" w:date="2018-09-17T13:40:00Z">
        <w:r>
          <w:tab/>
          <w:delText>(4)</w:delText>
        </w:r>
        <w:r>
          <w:tab/>
          <w:delText>In proceedings commenced by a referral under subsection (2) the State Administrative Tribunal may, if it is satisfied that grounds for the cancellation of the licence exist, cancel the licence.</w:delText>
        </w:r>
      </w:del>
    </w:p>
    <w:p>
      <w:pPr>
        <w:pStyle w:val="Heading3"/>
        <w:rPr>
          <w:del w:id="659" w:author="svcMRProcess" w:date="2018-09-17T13:40:00Z"/>
        </w:rPr>
      </w:pPr>
      <w:del w:id="660" w:author="svcMRProcess" w:date="2018-09-17T13:40:00Z">
        <w:r>
          <w:rPr>
            <w:rStyle w:val="CharDivNo"/>
          </w:rPr>
          <w:delText>Division 7</w:delText>
        </w:r>
        <w:r>
          <w:delText> — </w:delText>
        </w:r>
        <w:r>
          <w:rPr>
            <w:rStyle w:val="CharDivText"/>
          </w:rPr>
          <w:delText>Review of licensing decisions</w:delText>
        </w:r>
      </w:del>
    </w:p>
    <w:p>
      <w:pPr>
        <w:pStyle w:val="Heading5"/>
        <w:rPr>
          <w:del w:id="661" w:author="svcMRProcess" w:date="2018-09-17T13:40:00Z"/>
        </w:rPr>
      </w:pPr>
      <w:bookmarkStart w:id="662" w:name="_Toc305594097"/>
      <w:del w:id="663" w:author="svcMRProcess" w:date="2018-09-17T13:40:00Z">
        <w:r>
          <w:rPr>
            <w:rStyle w:val="CharSectno"/>
          </w:rPr>
          <w:delText>30</w:delText>
        </w:r>
        <w:r>
          <w:delText>.</w:delText>
        </w:r>
        <w:r>
          <w:tab/>
          <w:delText>Review by State Administrative Tribunal</w:delText>
        </w:r>
        <w:bookmarkEnd w:id="662"/>
      </w:del>
    </w:p>
    <w:p>
      <w:pPr>
        <w:pStyle w:val="Subsection"/>
        <w:keepNext/>
        <w:rPr>
          <w:del w:id="664" w:author="svcMRProcess" w:date="2018-09-17T13:40:00Z"/>
        </w:rPr>
      </w:pPr>
      <w:del w:id="665" w:author="svcMRProcess" w:date="2018-09-17T13:40:00Z">
        <w:r>
          <w:tab/>
          <w:delText>(1)</w:delText>
        </w:r>
        <w:r>
          <w:tab/>
          <w:delText xml:space="preserve">In this section — </w:delText>
        </w:r>
      </w:del>
    </w:p>
    <w:p>
      <w:pPr>
        <w:pStyle w:val="Defstart"/>
        <w:keepNext/>
        <w:rPr>
          <w:del w:id="666" w:author="svcMRProcess" w:date="2018-09-17T13:40:00Z"/>
        </w:rPr>
      </w:pPr>
      <w:del w:id="667" w:author="svcMRProcess" w:date="2018-09-17T13:40:00Z">
        <w:r>
          <w:tab/>
        </w:r>
        <w:r>
          <w:rPr>
            <w:rStyle w:val="CharDefText"/>
          </w:rPr>
          <w:delText>licensing decision</w:delText>
        </w:r>
        <w:r>
          <w:delText xml:space="preserve"> means a decision of the CEO — </w:delText>
        </w:r>
      </w:del>
    </w:p>
    <w:p>
      <w:pPr>
        <w:pStyle w:val="Defpara"/>
        <w:rPr>
          <w:del w:id="668" w:author="svcMRProcess" w:date="2018-09-17T13:40:00Z"/>
        </w:rPr>
      </w:pPr>
      <w:del w:id="669" w:author="svcMRProcess" w:date="2018-09-17T13:40:00Z">
        <w:r>
          <w:tab/>
          <w:delText>(a)</w:delText>
        </w:r>
        <w:r>
          <w:tab/>
          <w:delText>to refuse to grant or renew a licence; or</w:delText>
        </w:r>
      </w:del>
    </w:p>
    <w:p>
      <w:pPr>
        <w:pStyle w:val="Defpara"/>
        <w:rPr>
          <w:del w:id="670" w:author="svcMRProcess" w:date="2018-09-17T13:40:00Z"/>
        </w:rPr>
      </w:pPr>
      <w:del w:id="671" w:author="svcMRProcess" w:date="2018-09-17T13:40:00Z">
        <w:r>
          <w:tab/>
          <w:delText>(b)</w:delText>
        </w:r>
        <w:r>
          <w:tab/>
          <w:delText>as to the period for which a licence is granted or renewed; or</w:delText>
        </w:r>
      </w:del>
    </w:p>
    <w:p>
      <w:pPr>
        <w:pStyle w:val="Defpara"/>
        <w:rPr>
          <w:del w:id="672" w:author="svcMRProcess" w:date="2018-09-17T13:40:00Z"/>
        </w:rPr>
      </w:pPr>
      <w:del w:id="673" w:author="svcMRProcess" w:date="2018-09-17T13:40:00Z">
        <w:r>
          <w:tab/>
          <w:delText>(c)</w:delText>
        </w:r>
        <w:r>
          <w:tab/>
          <w:delText>to grant or renew a licence subject to a particular condition; or</w:delText>
        </w:r>
      </w:del>
    </w:p>
    <w:p>
      <w:pPr>
        <w:pStyle w:val="Defpara"/>
        <w:rPr>
          <w:del w:id="674" w:author="svcMRProcess" w:date="2018-09-17T13:40:00Z"/>
        </w:rPr>
      </w:pPr>
      <w:del w:id="675" w:author="svcMRProcess" w:date="2018-09-17T13:40:00Z">
        <w:r>
          <w:tab/>
          <w:delText>(d)</w:delText>
        </w:r>
        <w:r>
          <w:tab/>
          <w:delText>to suspend a licence under section 25; or</w:delText>
        </w:r>
      </w:del>
    </w:p>
    <w:p>
      <w:pPr>
        <w:pStyle w:val="Defpara"/>
        <w:rPr>
          <w:del w:id="676" w:author="svcMRProcess" w:date="2018-09-17T13:40:00Z"/>
        </w:rPr>
      </w:pPr>
      <w:del w:id="677" w:author="svcMRProcess" w:date="2018-09-17T13:40:00Z">
        <w:r>
          <w:tab/>
          <w:delText>(e)</w:delText>
        </w:r>
        <w:r>
          <w:tab/>
          <w:delText>to amend a licence under section 32;</w:delText>
        </w:r>
      </w:del>
    </w:p>
    <w:p>
      <w:pPr>
        <w:pStyle w:val="Defstart"/>
        <w:rPr>
          <w:del w:id="678" w:author="svcMRProcess" w:date="2018-09-17T13:40:00Z"/>
        </w:rPr>
      </w:pPr>
      <w:del w:id="679" w:author="svcMRProcess" w:date="2018-09-17T13:40:00Z">
        <w:r>
          <w:rPr>
            <w:b/>
          </w:rPr>
          <w:tab/>
        </w:r>
        <w:r>
          <w:rPr>
            <w:rStyle w:val="CharDefText"/>
          </w:rPr>
          <w:delText>person aggrieved</w:delText>
        </w:r>
        <w:r>
          <w:delText xml:space="preserve"> means — </w:delText>
        </w:r>
      </w:del>
    </w:p>
    <w:p>
      <w:pPr>
        <w:pStyle w:val="Defpara"/>
        <w:rPr>
          <w:del w:id="680" w:author="svcMRProcess" w:date="2018-09-17T13:40:00Z"/>
        </w:rPr>
      </w:pPr>
      <w:del w:id="681" w:author="svcMRProcess" w:date="2018-09-17T13:40:00Z">
        <w:r>
          <w:tab/>
          <w:delText>(a)</w:delText>
        </w:r>
        <w:r>
          <w:tab/>
          <w:delText>a person upon whose application a licensing decision is made; or</w:delText>
        </w:r>
      </w:del>
    </w:p>
    <w:p>
      <w:pPr>
        <w:pStyle w:val="Defpara"/>
        <w:rPr>
          <w:del w:id="682" w:author="svcMRProcess" w:date="2018-09-17T13:40:00Z"/>
        </w:rPr>
      </w:pPr>
      <w:del w:id="683" w:author="svcMRProcess" w:date="2018-09-17T13:40:00Z">
        <w:r>
          <w:tab/>
          <w:delText>(b)</w:delText>
        </w:r>
        <w:r>
          <w:tab/>
          <w:delText>the holder of the licence to which a licensing decision relates.</w:delText>
        </w:r>
      </w:del>
    </w:p>
    <w:p>
      <w:pPr>
        <w:pStyle w:val="Subsection"/>
        <w:rPr>
          <w:del w:id="684" w:author="svcMRProcess" w:date="2018-09-17T13:40:00Z"/>
        </w:rPr>
      </w:pPr>
      <w:del w:id="685" w:author="svcMRProcess" w:date="2018-09-17T13:40:00Z">
        <w:r>
          <w:tab/>
          <w:delText>(2)</w:delText>
        </w:r>
        <w:r>
          <w:tab/>
          <w:delText>A person aggrieved by a licensing decision may apply to the State Administrative Tribunal for a review of the decision.</w:delText>
        </w:r>
      </w:del>
    </w:p>
    <w:p>
      <w:pPr>
        <w:pStyle w:val="Heading3"/>
        <w:rPr>
          <w:del w:id="686" w:author="svcMRProcess" w:date="2018-09-17T13:40:00Z"/>
        </w:rPr>
      </w:pPr>
      <w:del w:id="687" w:author="svcMRProcess" w:date="2018-09-17T13:40:00Z">
        <w:r>
          <w:rPr>
            <w:rStyle w:val="CharDivNo"/>
          </w:rPr>
          <w:delText>Division 8</w:delText>
        </w:r>
        <w:r>
          <w:delText> — </w:delText>
        </w:r>
        <w:r>
          <w:rPr>
            <w:rStyle w:val="CharDivText"/>
          </w:rPr>
          <w:delText>General</w:delText>
        </w:r>
      </w:del>
    </w:p>
    <w:p>
      <w:pPr>
        <w:pStyle w:val="Heading5"/>
        <w:rPr>
          <w:del w:id="688" w:author="svcMRProcess" w:date="2018-09-17T13:40:00Z"/>
        </w:rPr>
      </w:pPr>
      <w:bookmarkStart w:id="689" w:name="_Toc305594099"/>
      <w:del w:id="690" w:author="svcMRProcess" w:date="2018-09-17T13:40:00Z">
        <w:r>
          <w:rPr>
            <w:rStyle w:val="CharSectno"/>
          </w:rPr>
          <w:delText>31</w:delText>
        </w:r>
        <w:r>
          <w:delText>.</w:delText>
        </w:r>
        <w:r>
          <w:tab/>
          <w:delText>Licence not transferable</w:delText>
        </w:r>
        <w:bookmarkEnd w:id="689"/>
      </w:del>
    </w:p>
    <w:p>
      <w:pPr>
        <w:pStyle w:val="Subsection"/>
        <w:spacing w:before="120"/>
        <w:rPr>
          <w:del w:id="691" w:author="svcMRProcess" w:date="2018-09-17T13:40:00Z"/>
        </w:rPr>
      </w:pPr>
      <w:del w:id="692" w:author="svcMRProcess" w:date="2018-09-17T13:40:00Z">
        <w:r>
          <w:tab/>
        </w:r>
        <w:r>
          <w:tab/>
          <w:delText>A licence is not transferable.</w:delText>
        </w:r>
      </w:del>
    </w:p>
    <w:p>
      <w:pPr>
        <w:pStyle w:val="Heading5"/>
        <w:rPr>
          <w:del w:id="693" w:author="svcMRProcess" w:date="2018-09-17T13:40:00Z"/>
        </w:rPr>
      </w:pPr>
      <w:bookmarkStart w:id="694" w:name="_Toc305594100"/>
      <w:del w:id="695" w:author="svcMRProcess" w:date="2018-09-17T13:40:00Z">
        <w:r>
          <w:rPr>
            <w:rStyle w:val="CharSectno"/>
          </w:rPr>
          <w:delText>32</w:delText>
        </w:r>
        <w:r>
          <w:delText>.</w:delText>
        </w:r>
        <w:r>
          <w:tab/>
          <w:delText>Amendment of licence</w:delText>
        </w:r>
        <w:bookmarkEnd w:id="694"/>
      </w:del>
    </w:p>
    <w:p>
      <w:pPr>
        <w:pStyle w:val="Subsection"/>
        <w:rPr>
          <w:del w:id="696" w:author="svcMRProcess" w:date="2018-09-17T13:40:00Z"/>
        </w:rPr>
      </w:pPr>
      <w:del w:id="697" w:author="svcMRProcess" w:date="2018-09-17T13:40:00Z">
        <w:r>
          <w:tab/>
          <w:delText>(1)</w:delText>
        </w:r>
        <w:r>
          <w:tab/>
          <w:delText>In this section —</w:delText>
        </w:r>
      </w:del>
    </w:p>
    <w:p>
      <w:pPr>
        <w:pStyle w:val="Defstart"/>
        <w:rPr>
          <w:del w:id="698" w:author="svcMRProcess" w:date="2018-09-17T13:40:00Z"/>
        </w:rPr>
      </w:pPr>
      <w:del w:id="699" w:author="svcMRProcess" w:date="2018-09-17T13:40:00Z">
        <w:r>
          <w:tab/>
        </w:r>
        <w:r>
          <w:rPr>
            <w:rStyle w:val="CharDefText"/>
          </w:rPr>
          <w:delText>amend</w:delText>
        </w:r>
        <w:r>
          <w:delText xml:space="preserve"> includes —</w:delText>
        </w:r>
      </w:del>
    </w:p>
    <w:p>
      <w:pPr>
        <w:pStyle w:val="Defpara"/>
        <w:rPr>
          <w:del w:id="700" w:author="svcMRProcess" w:date="2018-09-17T13:40:00Z"/>
        </w:rPr>
      </w:pPr>
      <w:del w:id="701" w:author="svcMRProcess" w:date="2018-09-17T13:40:00Z">
        <w:r>
          <w:tab/>
          <w:delText>(a)</w:delText>
        </w:r>
        <w:r>
          <w:tab/>
          <w:delText>to impose any new condition; and</w:delText>
        </w:r>
      </w:del>
    </w:p>
    <w:p>
      <w:pPr>
        <w:pStyle w:val="Defpara"/>
        <w:rPr>
          <w:del w:id="702" w:author="svcMRProcess" w:date="2018-09-17T13:40:00Z"/>
        </w:rPr>
      </w:pPr>
      <w:del w:id="703" w:author="svcMRProcess" w:date="2018-09-17T13:40:00Z">
        <w:r>
          <w:tab/>
          <w:delText>(b)</w:delText>
        </w:r>
        <w:r>
          <w:tab/>
          <w:delText>to change or remove any existing condition (other than the condition referred to in section 18).</w:delText>
        </w:r>
      </w:del>
    </w:p>
    <w:p>
      <w:pPr>
        <w:pStyle w:val="Subsection"/>
        <w:rPr>
          <w:del w:id="704" w:author="svcMRProcess" w:date="2018-09-17T13:40:00Z"/>
        </w:rPr>
      </w:pPr>
      <w:del w:id="705" w:author="svcMRProcess" w:date="2018-09-17T13:40:00Z">
        <w:r>
          <w:tab/>
          <w:delText>(2)</w:delText>
        </w:r>
        <w:r>
          <w:tab/>
          <w:delText>The CEO may, by written notice given to the licensee, amend a licence.</w:delText>
        </w:r>
      </w:del>
    </w:p>
    <w:p>
      <w:pPr>
        <w:pStyle w:val="Subsection"/>
        <w:rPr>
          <w:del w:id="706" w:author="svcMRProcess" w:date="2018-09-17T13:40:00Z"/>
        </w:rPr>
      </w:pPr>
      <w:del w:id="707" w:author="svcMRProcess" w:date="2018-09-17T13:40:00Z">
        <w:r>
          <w:tab/>
          <w:delText>(3)</w:delText>
        </w:r>
        <w:r>
          <w:tab/>
          <w:delText>An amendment may be made on application made by the licensee or on the CEO’s own initiative.</w:delText>
        </w:r>
      </w:del>
    </w:p>
    <w:p>
      <w:pPr>
        <w:pStyle w:val="Heading5"/>
        <w:rPr>
          <w:del w:id="708" w:author="svcMRProcess" w:date="2018-09-17T13:40:00Z"/>
        </w:rPr>
      </w:pPr>
      <w:bookmarkStart w:id="709" w:name="_Toc305594101"/>
      <w:del w:id="710" w:author="svcMRProcess" w:date="2018-09-17T13:40:00Z">
        <w:r>
          <w:rPr>
            <w:rStyle w:val="CharSectno"/>
          </w:rPr>
          <w:delText>33</w:delText>
        </w:r>
        <w:r>
          <w:delText>.</w:delText>
        </w:r>
        <w:r>
          <w:tab/>
          <w:delText>Licence document</w:delText>
        </w:r>
        <w:bookmarkEnd w:id="709"/>
      </w:del>
    </w:p>
    <w:p>
      <w:pPr>
        <w:pStyle w:val="Subsection"/>
        <w:spacing w:before="120"/>
        <w:rPr>
          <w:del w:id="711" w:author="svcMRProcess" w:date="2018-09-17T13:40:00Z"/>
        </w:rPr>
      </w:pPr>
      <w:del w:id="712" w:author="svcMRProcess" w:date="2018-09-17T13:40:00Z">
        <w:r>
          <w:tab/>
        </w:r>
        <w:r>
          <w:tab/>
          <w:delText>If the CEO grants a licence to a person the CEO must issue to the person a licence document that contains the prescribed details.</w:delText>
        </w:r>
      </w:del>
    </w:p>
    <w:p>
      <w:pPr>
        <w:pStyle w:val="Heading5"/>
        <w:rPr>
          <w:del w:id="713" w:author="svcMRProcess" w:date="2018-09-17T13:40:00Z"/>
        </w:rPr>
      </w:pPr>
      <w:bookmarkStart w:id="714" w:name="_Toc305594102"/>
      <w:del w:id="715" w:author="svcMRProcess" w:date="2018-09-17T13:40:00Z">
        <w:r>
          <w:rPr>
            <w:rStyle w:val="CharSectno"/>
          </w:rPr>
          <w:delText>34</w:delText>
        </w:r>
        <w:r>
          <w:delText>.</w:delText>
        </w:r>
        <w:r>
          <w:tab/>
          <w:delText>Production of licence document for amendment</w:delText>
        </w:r>
        <w:bookmarkEnd w:id="714"/>
      </w:del>
    </w:p>
    <w:p>
      <w:pPr>
        <w:pStyle w:val="Subsection"/>
        <w:rPr>
          <w:del w:id="716" w:author="svcMRProcess" w:date="2018-09-17T13:40:00Z"/>
        </w:rPr>
      </w:pPr>
      <w:del w:id="717" w:author="svcMRProcess" w:date="2018-09-17T13:40:00Z">
        <w:r>
          <w:tab/>
        </w:r>
        <w:r>
          <w:tab/>
          <w:delText>If the CEO amends or renews a licence, the licensee must, if required by the CEO, produce the licence document to the CEO for amendment within the period specified by the CEO.</w:delText>
        </w:r>
      </w:del>
    </w:p>
    <w:p>
      <w:pPr>
        <w:pStyle w:val="Penstart"/>
        <w:rPr>
          <w:del w:id="718" w:author="svcMRProcess" w:date="2018-09-17T13:40:00Z"/>
        </w:rPr>
      </w:pPr>
      <w:del w:id="719" w:author="svcMRProcess" w:date="2018-09-17T13:40:00Z">
        <w:r>
          <w:tab/>
          <w:delText>Penalty: a fine of $6 000.</w:delText>
        </w:r>
      </w:del>
    </w:p>
    <w:p>
      <w:pPr>
        <w:pStyle w:val="Heading5"/>
        <w:rPr>
          <w:del w:id="720" w:author="svcMRProcess" w:date="2018-09-17T13:40:00Z"/>
        </w:rPr>
      </w:pPr>
      <w:bookmarkStart w:id="721" w:name="_Toc305594103"/>
      <w:del w:id="722" w:author="svcMRProcess" w:date="2018-09-17T13:40:00Z">
        <w:r>
          <w:rPr>
            <w:rStyle w:val="CharSectno"/>
          </w:rPr>
          <w:delText>35</w:delText>
        </w:r>
        <w:r>
          <w:delText>.</w:delText>
        </w:r>
        <w:r>
          <w:tab/>
          <w:delText>Return of licence document if licence no longer in effect</w:delText>
        </w:r>
        <w:bookmarkEnd w:id="721"/>
      </w:del>
    </w:p>
    <w:p>
      <w:pPr>
        <w:pStyle w:val="Subsection"/>
        <w:rPr>
          <w:del w:id="723" w:author="svcMRProcess" w:date="2018-09-17T13:40:00Z"/>
        </w:rPr>
      </w:pPr>
      <w:del w:id="724" w:author="svcMRProcess" w:date="2018-09-17T13:40:00Z">
        <w:r>
          <w:tab/>
        </w:r>
        <w:r>
          <w:tab/>
          <w:delText xml:space="preserve">If a licence — </w:delText>
        </w:r>
      </w:del>
    </w:p>
    <w:p>
      <w:pPr>
        <w:pStyle w:val="Indenta"/>
        <w:rPr>
          <w:del w:id="725" w:author="svcMRProcess" w:date="2018-09-17T13:40:00Z"/>
        </w:rPr>
      </w:pPr>
      <w:del w:id="726" w:author="svcMRProcess" w:date="2018-09-17T13:40:00Z">
        <w:r>
          <w:tab/>
          <w:delText>(a)</w:delText>
        </w:r>
        <w:r>
          <w:tab/>
          <w:delText>has expired and has not been renewed; or</w:delText>
        </w:r>
      </w:del>
    </w:p>
    <w:p>
      <w:pPr>
        <w:pStyle w:val="Indenta"/>
        <w:rPr>
          <w:del w:id="727" w:author="svcMRProcess" w:date="2018-09-17T13:40:00Z"/>
        </w:rPr>
      </w:pPr>
      <w:del w:id="728" w:author="svcMRProcess" w:date="2018-09-17T13:40:00Z">
        <w:r>
          <w:tab/>
          <w:delText>(b)</w:delText>
        </w:r>
        <w:r>
          <w:tab/>
          <w:delText>has been suspended or cancelled; or</w:delText>
        </w:r>
      </w:del>
    </w:p>
    <w:p>
      <w:pPr>
        <w:pStyle w:val="Indenta"/>
        <w:rPr>
          <w:del w:id="729" w:author="svcMRProcess" w:date="2018-09-17T13:40:00Z"/>
        </w:rPr>
      </w:pPr>
      <w:del w:id="730" w:author="svcMRProcess" w:date="2018-09-17T13:40:00Z">
        <w:r>
          <w:tab/>
          <w:delText>(c)</w:delText>
        </w:r>
        <w:r>
          <w:tab/>
          <w:delText>has been surrendered in accordance with the regulations,</w:delText>
        </w:r>
      </w:del>
    </w:p>
    <w:p>
      <w:pPr>
        <w:pStyle w:val="Subsection"/>
        <w:rPr>
          <w:del w:id="731" w:author="svcMRProcess" w:date="2018-09-17T13:40:00Z"/>
        </w:rPr>
      </w:pPr>
      <w:del w:id="732" w:author="svcMRProcess" w:date="2018-09-17T13:40:00Z">
        <w:r>
          <w:tab/>
        </w:r>
        <w:r>
          <w:tab/>
          <w:delText>the person who was the licensee must, as soon as practicable after the expiry, suspension, cancellation or surrender, return the licence document to the CEO.</w:delText>
        </w:r>
      </w:del>
    </w:p>
    <w:p>
      <w:pPr>
        <w:pStyle w:val="Penstart"/>
        <w:rPr>
          <w:del w:id="733" w:author="svcMRProcess" w:date="2018-09-17T13:40:00Z"/>
          <w:b/>
          <w:i/>
          <w:sz w:val="20"/>
        </w:rPr>
      </w:pPr>
      <w:del w:id="734" w:author="svcMRProcess" w:date="2018-09-17T13:40:00Z">
        <w:r>
          <w:tab/>
          <w:delText>Penalty: a fine of $6 000.</w:delText>
        </w:r>
      </w:del>
    </w:p>
    <w:p>
      <w:pPr>
        <w:pStyle w:val="Heading5"/>
        <w:rPr>
          <w:del w:id="735" w:author="svcMRProcess" w:date="2018-09-17T13:40:00Z"/>
        </w:rPr>
      </w:pPr>
      <w:bookmarkStart w:id="736" w:name="_Toc305594104"/>
      <w:del w:id="737" w:author="svcMRProcess" w:date="2018-09-17T13:40:00Z">
        <w:r>
          <w:rPr>
            <w:rStyle w:val="CharSectno"/>
          </w:rPr>
          <w:delText>36</w:delText>
        </w:r>
        <w:r>
          <w:delText>.</w:delText>
        </w:r>
        <w:r>
          <w:tab/>
          <w:delText>Advertising</w:delText>
        </w:r>
        <w:bookmarkEnd w:id="736"/>
      </w:del>
    </w:p>
    <w:p>
      <w:pPr>
        <w:pStyle w:val="Subsection"/>
        <w:rPr>
          <w:del w:id="738" w:author="svcMRProcess" w:date="2018-09-17T13:40:00Z"/>
        </w:rPr>
      </w:pPr>
      <w:del w:id="739" w:author="svcMRProcess" w:date="2018-09-17T13:40:00Z">
        <w:r>
          <w:tab/>
        </w:r>
        <w:r>
          <w:tab/>
          <w:delText xml:space="preserve">A person must not advertise, or otherwise hold out in any way, that the person provides a child care service unless — </w:delText>
        </w:r>
      </w:del>
    </w:p>
    <w:p>
      <w:pPr>
        <w:pStyle w:val="Indenta"/>
        <w:rPr>
          <w:del w:id="740" w:author="svcMRProcess" w:date="2018-09-17T13:40:00Z"/>
        </w:rPr>
      </w:pPr>
      <w:del w:id="741" w:author="svcMRProcess" w:date="2018-09-17T13:40:00Z">
        <w:r>
          <w:tab/>
          <w:delText>(a)</w:delText>
        </w:r>
        <w:r>
          <w:tab/>
          <w:delText>the person holds a licence authorising the provision of the child care service; or</w:delText>
        </w:r>
      </w:del>
    </w:p>
    <w:p>
      <w:pPr>
        <w:pStyle w:val="Indenta"/>
        <w:rPr>
          <w:del w:id="742" w:author="svcMRProcess" w:date="2018-09-17T13:40:00Z"/>
        </w:rPr>
      </w:pPr>
      <w:del w:id="743" w:author="svcMRProcess" w:date="2018-09-17T13:40:00Z">
        <w:r>
          <w:tab/>
          <w:delText>(b)</w:delText>
        </w:r>
        <w:r>
          <w:tab/>
          <w:delText>the person is not required to hold a licence in respect of the child care service because of an exemption under section 45(1)(a).</w:delText>
        </w:r>
      </w:del>
    </w:p>
    <w:p>
      <w:pPr>
        <w:pStyle w:val="Penstart"/>
        <w:rPr>
          <w:del w:id="744" w:author="svcMRProcess" w:date="2018-09-17T13:40:00Z"/>
        </w:rPr>
      </w:pPr>
      <w:del w:id="745" w:author="svcMRProcess" w:date="2018-09-17T13:40:00Z">
        <w:r>
          <w:tab/>
          <w:delText>Penalty: a fine of $6 000.</w:delText>
        </w:r>
      </w:del>
    </w:p>
    <w:p>
      <w:pPr>
        <w:pStyle w:val="Heading2"/>
        <w:rPr>
          <w:del w:id="746" w:author="svcMRProcess" w:date="2018-09-17T13:40:00Z"/>
        </w:rPr>
      </w:pPr>
      <w:del w:id="747" w:author="svcMRProcess" w:date="2018-09-17T13:40:00Z">
        <w:r>
          <w:rPr>
            <w:rStyle w:val="CharPartNo"/>
          </w:rPr>
          <w:delText>Part 3</w:delText>
        </w:r>
        <w:r>
          <w:rPr>
            <w:rStyle w:val="CharDivNo"/>
          </w:rPr>
          <w:delText> </w:delText>
        </w:r>
        <w:r>
          <w:delText>—</w:delText>
        </w:r>
        <w:r>
          <w:rPr>
            <w:rStyle w:val="CharDivText"/>
          </w:rPr>
          <w:delText> </w:delText>
        </w:r>
        <w:r>
          <w:rPr>
            <w:rStyle w:val="CharPartText"/>
          </w:rPr>
          <w:delText>Administration</w:delText>
        </w:r>
      </w:del>
    </w:p>
    <w:p>
      <w:pPr>
        <w:pStyle w:val="Heading5"/>
        <w:rPr>
          <w:del w:id="748" w:author="svcMRProcess" w:date="2018-09-17T13:40:00Z"/>
        </w:rPr>
      </w:pPr>
      <w:bookmarkStart w:id="749" w:name="_Toc305594106"/>
      <w:del w:id="750" w:author="svcMRProcess" w:date="2018-09-17T13:40:00Z">
        <w:r>
          <w:rPr>
            <w:rStyle w:val="CharSectno"/>
          </w:rPr>
          <w:delText>37</w:delText>
        </w:r>
        <w:r>
          <w:delText>.</w:delText>
        </w:r>
        <w:r>
          <w:tab/>
          <w:delText>Cooperation and assistance</w:delText>
        </w:r>
        <w:bookmarkEnd w:id="749"/>
      </w:del>
    </w:p>
    <w:p>
      <w:pPr>
        <w:pStyle w:val="Subsection"/>
        <w:rPr>
          <w:del w:id="751" w:author="svcMRProcess" w:date="2018-09-17T13:40:00Z"/>
        </w:rPr>
      </w:pPr>
      <w:del w:id="752" w:author="svcMRProcess" w:date="2018-09-17T13:40:00Z">
        <w:r>
          <w:tab/>
          <w:delText>(1)</w:delText>
        </w:r>
        <w:r>
          <w:tab/>
          <w:delText>In performing functions under this Act, the CEO must endeavour to work in cooperation with public authorities and non</w:delText>
        </w:r>
        <w:r>
          <w:noBreakHyphen/>
          <w:delText>government agencies.</w:delText>
        </w:r>
      </w:del>
    </w:p>
    <w:p>
      <w:pPr>
        <w:pStyle w:val="Subsection"/>
        <w:rPr>
          <w:del w:id="753" w:author="svcMRProcess" w:date="2018-09-17T13:40:00Z"/>
        </w:rPr>
      </w:pPr>
      <w:del w:id="754" w:author="svcMRProcess" w:date="2018-09-17T13:40:00Z">
        <w:r>
          <w:tab/>
          <w:delText>(2)</w:delText>
        </w:r>
        <w:r>
          <w:tab/>
          <w:delText>The CEO must promote the establishment, implementation and regular review of procedures that facilitate such cooperation.</w:delText>
        </w:r>
      </w:del>
    </w:p>
    <w:p>
      <w:pPr>
        <w:pStyle w:val="Subsection"/>
        <w:rPr>
          <w:del w:id="755" w:author="svcMRProcess" w:date="2018-09-17T13:40:00Z"/>
        </w:rPr>
      </w:pPr>
      <w:del w:id="756" w:author="svcMRProcess" w:date="2018-09-17T13:40:00Z">
        <w:r>
          <w:tab/>
          <w:delText>(3)</w:delText>
        </w:r>
        <w:r>
          <w:tab/>
          <w:delText>If the CEO considers that a public authority can, by taking specified action, assist in the performance of functions under this Act, the CEO may request the assistance of that authority, specifying the action that is sought.</w:delText>
        </w:r>
      </w:del>
    </w:p>
    <w:p>
      <w:pPr>
        <w:pStyle w:val="Subsection"/>
        <w:rPr>
          <w:del w:id="757" w:author="svcMRProcess" w:date="2018-09-17T13:40:00Z"/>
        </w:rPr>
      </w:pPr>
      <w:del w:id="758" w:author="svcMRProcess" w:date="2018-09-17T13:40:00Z">
        <w:r>
          <w:tab/>
          <w:delText>(4)</w:delText>
        </w:r>
        <w:r>
          <w:tab/>
          <w:delText>A public authority must endeavour to comply with a request under subsection (3) if compliance is consistent with its duties and responsibilities and does not unduly prejudice the performance of its functions.</w:delText>
        </w:r>
      </w:del>
    </w:p>
    <w:p>
      <w:pPr>
        <w:pStyle w:val="Subsection"/>
        <w:rPr>
          <w:del w:id="759" w:author="svcMRProcess" w:date="2018-09-17T13:40:00Z"/>
        </w:rPr>
      </w:pPr>
      <w:del w:id="760" w:author="svcMRProcess" w:date="2018-09-17T13:40:00Z">
        <w:r>
          <w:tab/>
          <w:delText>(5)</w:delText>
        </w:r>
        <w:r>
          <w:tab/>
          <w:delText>Nothing in this section is to be taken to limit the operation of section 38.</w:delText>
        </w:r>
      </w:del>
    </w:p>
    <w:p>
      <w:pPr>
        <w:pStyle w:val="Heading5"/>
        <w:rPr>
          <w:del w:id="761" w:author="svcMRProcess" w:date="2018-09-17T13:40:00Z"/>
        </w:rPr>
      </w:pPr>
      <w:bookmarkStart w:id="762" w:name="_Toc305594107"/>
      <w:del w:id="763" w:author="svcMRProcess" w:date="2018-09-17T13:40:00Z">
        <w:r>
          <w:rPr>
            <w:rStyle w:val="CharSectno"/>
          </w:rPr>
          <w:delText>38</w:delText>
        </w:r>
        <w:r>
          <w:delText>.</w:delText>
        </w:r>
        <w:r>
          <w:tab/>
          <w:delText>Exchange of information</w:delText>
        </w:r>
        <w:bookmarkEnd w:id="762"/>
      </w:del>
    </w:p>
    <w:p>
      <w:pPr>
        <w:pStyle w:val="Subsection"/>
        <w:rPr>
          <w:del w:id="764" w:author="svcMRProcess" w:date="2018-09-17T13:40:00Z"/>
        </w:rPr>
      </w:pPr>
      <w:del w:id="765" w:author="svcMRProcess" w:date="2018-09-17T13:40:00Z">
        <w:r>
          <w:tab/>
          <w:delText>(1)</w:delText>
        </w:r>
        <w:r>
          <w:tab/>
          <w:delText>In this section —</w:delText>
        </w:r>
      </w:del>
    </w:p>
    <w:p>
      <w:pPr>
        <w:pStyle w:val="Defstart"/>
        <w:rPr>
          <w:del w:id="766" w:author="svcMRProcess" w:date="2018-09-17T13:40:00Z"/>
        </w:rPr>
      </w:pPr>
      <w:del w:id="767" w:author="svcMRProcess" w:date="2018-09-17T13:40:00Z">
        <w:r>
          <w:tab/>
        </w:r>
        <w:r>
          <w:rPr>
            <w:rStyle w:val="CharDefText"/>
          </w:rPr>
          <w:delText>corresponding authority</w:delText>
        </w:r>
        <w:r>
          <w:delText xml:space="preserve"> means a person or body in another State or a Territory, or another country, who or which has functions corresponding to those of the CEO under this Act;</w:delText>
        </w:r>
      </w:del>
    </w:p>
    <w:p>
      <w:pPr>
        <w:pStyle w:val="Defstart"/>
        <w:rPr>
          <w:del w:id="768" w:author="svcMRProcess" w:date="2018-09-17T13:40:00Z"/>
        </w:rPr>
      </w:pPr>
      <w:del w:id="769" w:author="svcMRProcess" w:date="2018-09-17T13:40:00Z">
        <w:r>
          <w:tab/>
        </w:r>
        <w:r>
          <w:rPr>
            <w:rStyle w:val="CharDefText"/>
          </w:rPr>
          <w:delText>interested person</w:delText>
        </w:r>
        <w:r>
          <w:delText xml:space="preserve"> means a person or body who or which, in the opinion of the CEO, has a direct interest in the wellbeing of a child or a class or group of children;</w:delText>
        </w:r>
      </w:del>
    </w:p>
    <w:p>
      <w:pPr>
        <w:pStyle w:val="Defstart"/>
        <w:rPr>
          <w:del w:id="770" w:author="svcMRProcess" w:date="2018-09-17T13:40:00Z"/>
        </w:rPr>
      </w:pPr>
      <w:del w:id="771" w:author="svcMRProcess" w:date="2018-09-17T13:40:00Z">
        <w:r>
          <w:tab/>
        </w:r>
        <w:r>
          <w:rPr>
            <w:rStyle w:val="CharDefText"/>
          </w:rPr>
          <w:delText>relevant information</w:delText>
        </w:r>
        <w:r>
          <w:delText xml:space="preserve"> means information that, in the opinion of the CEO, is, or is likely to be, relevant to —</w:delText>
        </w:r>
      </w:del>
    </w:p>
    <w:p>
      <w:pPr>
        <w:pStyle w:val="Defpara"/>
        <w:rPr>
          <w:del w:id="772" w:author="svcMRProcess" w:date="2018-09-17T13:40:00Z"/>
        </w:rPr>
      </w:pPr>
      <w:del w:id="773" w:author="svcMRProcess" w:date="2018-09-17T13:40:00Z">
        <w:r>
          <w:tab/>
          <w:delText>(a)</w:delText>
        </w:r>
        <w:r>
          <w:tab/>
          <w:delText>the wellbeing of a child or a class or group of children; or</w:delText>
        </w:r>
      </w:del>
    </w:p>
    <w:p>
      <w:pPr>
        <w:pStyle w:val="Defpara"/>
        <w:rPr>
          <w:del w:id="774" w:author="svcMRProcess" w:date="2018-09-17T13:40:00Z"/>
        </w:rPr>
      </w:pPr>
      <w:del w:id="775" w:author="svcMRProcess" w:date="2018-09-17T13:40:00Z">
        <w:r>
          <w:tab/>
          <w:delText>(b)</w:delText>
        </w:r>
        <w:r>
          <w:tab/>
          <w:delText>the performance of a function under this Act.</w:delText>
        </w:r>
      </w:del>
    </w:p>
    <w:p>
      <w:pPr>
        <w:pStyle w:val="Subsection"/>
        <w:rPr>
          <w:del w:id="776" w:author="svcMRProcess" w:date="2018-09-17T13:40:00Z"/>
        </w:rPr>
      </w:pPr>
      <w:del w:id="777" w:author="svcMRProcess" w:date="2018-09-17T13:40:00Z">
        <w:r>
          <w:tab/>
          <w:delText>(2)</w:delText>
        </w:r>
        <w:r>
          <w:tab/>
          <w:delText>The CEO may disclose relevant information to a public authority, a corresponding authority or an interested person.</w:delText>
        </w:r>
      </w:del>
    </w:p>
    <w:p>
      <w:pPr>
        <w:pStyle w:val="Subsection"/>
        <w:rPr>
          <w:del w:id="778" w:author="svcMRProcess" w:date="2018-09-17T13:40:00Z"/>
        </w:rPr>
      </w:pPr>
      <w:del w:id="779" w:author="svcMRProcess" w:date="2018-09-17T13:40:00Z">
        <w:r>
          <w:tab/>
          <w:delText>(3)</w:delText>
        </w:r>
        <w:r>
          <w:tab/>
          <w:delText>The CEO may request a public authority, a corresponding authority or an interested person</w:delText>
        </w:r>
        <w:r>
          <w:rPr>
            <w:b/>
            <w:i/>
            <w:sz w:val="20"/>
          </w:rPr>
          <w:delText xml:space="preserve"> </w:delText>
        </w:r>
        <w:r>
          <w:delText>who or which holds relevant information to disclose the information to the CEO, as the case requires.</w:delText>
        </w:r>
      </w:del>
    </w:p>
    <w:p>
      <w:pPr>
        <w:pStyle w:val="Subsection"/>
        <w:rPr>
          <w:del w:id="780" w:author="svcMRProcess" w:date="2018-09-17T13:40:00Z"/>
        </w:rPr>
      </w:pPr>
      <w:del w:id="781" w:author="svcMRProcess" w:date="2018-09-17T13:40:00Z">
        <w:r>
          <w:tab/>
          <w:delText>(4)</w:delText>
        </w:r>
        <w:r>
          <w:tab/>
          <w:delText>Information may be disclosed under subsection (2), or in compliance with a request under subsection (3), despite any law of this State relating to secrecy or confidentiality.</w:delText>
        </w:r>
      </w:del>
    </w:p>
    <w:p>
      <w:pPr>
        <w:pStyle w:val="Subsection"/>
        <w:rPr>
          <w:del w:id="782" w:author="svcMRProcess" w:date="2018-09-17T13:40:00Z"/>
        </w:rPr>
      </w:pPr>
      <w:del w:id="783" w:author="svcMRProcess" w:date="2018-09-17T13:40:00Z">
        <w:r>
          <w:tab/>
          <w:delText>(5)</w:delText>
        </w:r>
        <w:r>
          <w:tab/>
          <w:delText>If information is disclosed, in good faith, under subsection (2) or in compliance with a request under subsection (3) —</w:delText>
        </w:r>
      </w:del>
    </w:p>
    <w:p>
      <w:pPr>
        <w:pStyle w:val="Indenta"/>
        <w:rPr>
          <w:del w:id="784" w:author="svcMRProcess" w:date="2018-09-17T13:40:00Z"/>
        </w:rPr>
      </w:pPr>
      <w:del w:id="785" w:author="svcMRProcess" w:date="2018-09-17T13:40:00Z">
        <w:r>
          <w:tab/>
          <w:delText>(a)</w:delText>
        </w:r>
        <w:r>
          <w:tab/>
          <w:delText>no civil or criminal liability is incurred in respect of the disclosure; and</w:delText>
        </w:r>
      </w:del>
    </w:p>
    <w:p>
      <w:pPr>
        <w:pStyle w:val="Indenta"/>
        <w:rPr>
          <w:del w:id="786" w:author="svcMRProcess" w:date="2018-09-17T13:40:00Z"/>
        </w:rPr>
      </w:pPr>
      <w:del w:id="787" w:author="svcMRProcess" w:date="2018-09-17T13:40:00Z">
        <w:r>
          <w:tab/>
          <w:delText>(b)</w:delText>
        </w:r>
        <w:r>
          <w:tab/>
          <w:delText>the disclosure is not to be regarded as a breach of any duty of confidentiality or secrecy imposed by law; and</w:delText>
        </w:r>
      </w:del>
    </w:p>
    <w:p>
      <w:pPr>
        <w:pStyle w:val="Indenta"/>
        <w:rPr>
          <w:del w:id="788" w:author="svcMRProcess" w:date="2018-09-17T13:40:00Z"/>
        </w:rPr>
      </w:pPr>
      <w:del w:id="789" w:author="svcMRProcess" w:date="2018-09-17T13:40:00Z">
        <w:r>
          <w:tab/>
          <w:delText>(c)</w:delText>
        </w:r>
        <w:r>
          <w:tab/>
          <w:delText>the disclosure is not to be regarded as a breach of professional ethics or standards or as unprofessional conduct.</w:delText>
        </w:r>
      </w:del>
    </w:p>
    <w:p>
      <w:pPr>
        <w:pStyle w:val="Subsection"/>
        <w:rPr>
          <w:del w:id="790" w:author="svcMRProcess" w:date="2018-09-17T13:40:00Z"/>
        </w:rPr>
      </w:pPr>
      <w:del w:id="791" w:author="svcMRProcess" w:date="2018-09-17T13:40:00Z">
        <w:r>
          <w:tab/>
          <w:delText>(6)</w:delText>
        </w:r>
        <w:r>
          <w:tab/>
          <w:delText>The CEO must establish procedures for the disclosure of information under subsection (2).</w:delText>
        </w:r>
      </w:del>
    </w:p>
    <w:p>
      <w:pPr>
        <w:pStyle w:val="Subsection"/>
        <w:rPr>
          <w:del w:id="792" w:author="svcMRProcess" w:date="2018-09-17T13:40:00Z"/>
        </w:rPr>
      </w:pPr>
      <w:del w:id="793" w:author="svcMRProcess" w:date="2018-09-17T13:40:00Z">
        <w:r>
          <w:tab/>
          <w:delText>(7)</w:delText>
        </w:r>
        <w:r>
          <w:tab/>
          <w:delText xml:space="preserve">The regulations may include provisions about — </w:delText>
        </w:r>
      </w:del>
    </w:p>
    <w:p>
      <w:pPr>
        <w:pStyle w:val="Indenta"/>
        <w:rPr>
          <w:del w:id="794" w:author="svcMRProcess" w:date="2018-09-17T13:40:00Z"/>
        </w:rPr>
      </w:pPr>
      <w:del w:id="795" w:author="svcMRProcess" w:date="2018-09-17T13:40:00Z">
        <w:r>
          <w:tab/>
          <w:delText>(a)</w:delText>
        </w:r>
        <w:r>
          <w:tab/>
          <w:delText>the receipt and storage of information disclosed under this section; and</w:delText>
        </w:r>
      </w:del>
    </w:p>
    <w:p>
      <w:pPr>
        <w:pStyle w:val="Indenta"/>
        <w:rPr>
          <w:del w:id="796" w:author="svcMRProcess" w:date="2018-09-17T13:40:00Z"/>
        </w:rPr>
      </w:pPr>
      <w:del w:id="797" w:author="svcMRProcess" w:date="2018-09-17T13:40:00Z">
        <w:r>
          <w:tab/>
          <w:delText>(b)</w:delText>
        </w:r>
        <w:r>
          <w:tab/>
          <w:delText>the restriction of access to such information.</w:delText>
        </w:r>
      </w:del>
    </w:p>
    <w:p>
      <w:pPr>
        <w:pStyle w:val="Heading5"/>
        <w:rPr>
          <w:del w:id="798" w:author="svcMRProcess" w:date="2018-09-17T13:40:00Z"/>
        </w:rPr>
      </w:pPr>
      <w:bookmarkStart w:id="799" w:name="_Toc305594108"/>
      <w:del w:id="800" w:author="svcMRProcess" w:date="2018-09-17T13:40:00Z">
        <w:r>
          <w:rPr>
            <w:rStyle w:val="CharSectno"/>
          </w:rPr>
          <w:delText>39</w:delText>
        </w:r>
        <w:r>
          <w:delText>.</w:delText>
        </w:r>
        <w:r>
          <w:tab/>
          <w:delText>Delegation by CEO</w:delText>
        </w:r>
        <w:bookmarkEnd w:id="799"/>
      </w:del>
    </w:p>
    <w:p>
      <w:pPr>
        <w:pStyle w:val="Subsection"/>
        <w:rPr>
          <w:del w:id="801" w:author="svcMRProcess" w:date="2018-09-17T13:40:00Z"/>
        </w:rPr>
      </w:pPr>
      <w:del w:id="802" w:author="svcMRProcess" w:date="2018-09-17T13:40:00Z">
        <w:r>
          <w:tab/>
          <w:delText>(1)</w:delText>
        </w:r>
        <w:r>
          <w:tab/>
          <w:delText>The CEO may delegate to a departmental officer or other person any power or duty of the CEO under another provision of this Act.</w:delText>
        </w:r>
      </w:del>
    </w:p>
    <w:p>
      <w:pPr>
        <w:pStyle w:val="Subsection"/>
        <w:rPr>
          <w:del w:id="803" w:author="svcMRProcess" w:date="2018-09-17T13:40:00Z"/>
        </w:rPr>
      </w:pPr>
      <w:del w:id="804" w:author="svcMRProcess" w:date="2018-09-17T13:40:00Z">
        <w:r>
          <w:tab/>
          <w:delText>(2)</w:delText>
        </w:r>
        <w:r>
          <w:tab/>
          <w:delText>The delegation must be in writing signed by the CEO.</w:delText>
        </w:r>
      </w:del>
    </w:p>
    <w:p>
      <w:pPr>
        <w:pStyle w:val="Subsection"/>
        <w:rPr>
          <w:del w:id="805" w:author="svcMRProcess" w:date="2018-09-17T13:40:00Z"/>
        </w:rPr>
      </w:pPr>
      <w:del w:id="806" w:author="svcMRProcess" w:date="2018-09-17T13:40:00Z">
        <w:r>
          <w:tab/>
          <w:delText>(3)</w:delText>
        </w:r>
        <w:r>
          <w:tab/>
          <w:delText>A person to whom a power or duty is delegated under this section cannot delegate that power or duty.</w:delText>
        </w:r>
      </w:del>
    </w:p>
    <w:p>
      <w:pPr>
        <w:pStyle w:val="Subsection"/>
        <w:rPr>
          <w:del w:id="807" w:author="svcMRProcess" w:date="2018-09-17T13:40:00Z"/>
        </w:rPr>
      </w:pPr>
      <w:del w:id="808" w:author="svcMRProcess" w:date="2018-09-17T13:40: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Subsection"/>
        <w:rPr>
          <w:del w:id="809" w:author="svcMRProcess" w:date="2018-09-17T13:40:00Z"/>
        </w:rPr>
      </w:pPr>
      <w:del w:id="810" w:author="svcMRProcess" w:date="2018-09-17T13:40:00Z">
        <w:r>
          <w:tab/>
          <w:delText>(5)</w:delText>
        </w:r>
        <w:r>
          <w:tab/>
          <w:delText>Nothing in this section limits the ability of the CEO to perform a function through a departmental officer or agent.</w:delText>
        </w:r>
      </w:del>
    </w:p>
    <w:p>
      <w:pPr>
        <w:pStyle w:val="Heading5"/>
        <w:rPr>
          <w:del w:id="811" w:author="svcMRProcess" w:date="2018-09-17T13:40:00Z"/>
        </w:rPr>
      </w:pPr>
      <w:bookmarkStart w:id="812" w:name="_Toc305594109"/>
      <w:del w:id="813" w:author="svcMRProcess" w:date="2018-09-17T13:40:00Z">
        <w:r>
          <w:rPr>
            <w:rStyle w:val="CharSectno"/>
          </w:rPr>
          <w:delText>40</w:delText>
        </w:r>
        <w:r>
          <w:delText>.</w:delText>
        </w:r>
        <w:r>
          <w:tab/>
          <w:delText>Licensing officers</w:delText>
        </w:r>
        <w:bookmarkEnd w:id="812"/>
      </w:del>
    </w:p>
    <w:p>
      <w:pPr>
        <w:pStyle w:val="Subsection"/>
        <w:rPr>
          <w:del w:id="814" w:author="svcMRProcess" w:date="2018-09-17T13:40:00Z"/>
        </w:rPr>
      </w:pPr>
      <w:del w:id="815" w:author="svcMRProcess" w:date="2018-09-17T13:40:00Z">
        <w:r>
          <w:tab/>
          <w:delText>(1)</w:delText>
        </w:r>
        <w:r>
          <w:tab/>
          <w:delText>The CEO may appoint a departmental officer as a licensing officer for the purposes of this Act.</w:delText>
        </w:r>
      </w:del>
    </w:p>
    <w:p>
      <w:pPr>
        <w:pStyle w:val="Subsection"/>
        <w:rPr>
          <w:del w:id="816" w:author="svcMRProcess" w:date="2018-09-17T13:40:00Z"/>
        </w:rPr>
      </w:pPr>
      <w:del w:id="817" w:author="svcMRProcess" w:date="2018-09-17T13:40:00Z">
        <w:r>
          <w:tab/>
          <w:delText>(2)</w:delText>
        </w:r>
        <w:r>
          <w:tab/>
          <w:delText>The CEO must ensure that each licensing officer is issued with an identity card in a form approved by the CEO.</w:delText>
        </w:r>
      </w:del>
    </w:p>
    <w:p>
      <w:pPr>
        <w:pStyle w:val="Subsection"/>
        <w:rPr>
          <w:del w:id="818" w:author="svcMRProcess" w:date="2018-09-17T13:40:00Z"/>
        </w:rPr>
      </w:pPr>
      <w:del w:id="819" w:author="svcMRProcess" w:date="2018-09-17T13:40:00Z">
        <w:r>
          <w:tab/>
          <w:delText>(3)</w:delText>
        </w:r>
        <w:r>
          <w:tab/>
          <w:delText>A licensing officer must display his or her identity card whenever dealing with a person in respect of whom the officer has exercised, is exercising, or is about to exercise, a power under this Act.</w:delText>
        </w:r>
      </w:del>
    </w:p>
    <w:p>
      <w:pPr>
        <w:pStyle w:val="Subsection"/>
        <w:rPr>
          <w:del w:id="820" w:author="svcMRProcess" w:date="2018-09-17T13:40:00Z"/>
        </w:rPr>
      </w:pPr>
      <w:del w:id="821" w:author="svcMRProcess" w:date="2018-09-17T13:40:00Z">
        <w:r>
          <w:tab/>
          <w:delText>(4)</w:delText>
        </w:r>
        <w:r>
          <w:tab/>
          <w:delText>In any proceedings the production by a licensing officer of his or her identity card is conclusive evidence of his or her appointment under this section.</w:delText>
        </w:r>
      </w:del>
    </w:p>
    <w:p>
      <w:pPr>
        <w:pStyle w:val="Heading5"/>
        <w:rPr>
          <w:del w:id="822" w:author="svcMRProcess" w:date="2018-09-17T13:40:00Z"/>
        </w:rPr>
      </w:pPr>
      <w:bookmarkStart w:id="823" w:name="_Toc305594110"/>
      <w:del w:id="824" w:author="svcMRProcess" w:date="2018-09-17T13:40:00Z">
        <w:r>
          <w:rPr>
            <w:rStyle w:val="CharSectno"/>
          </w:rPr>
          <w:delText>41</w:delText>
        </w:r>
        <w:r>
          <w:delText>.</w:delText>
        </w:r>
        <w:r>
          <w:tab/>
          <w:delText>Advisory bodies</w:delText>
        </w:r>
        <w:bookmarkEnd w:id="823"/>
      </w:del>
    </w:p>
    <w:p>
      <w:pPr>
        <w:pStyle w:val="Subsection"/>
        <w:rPr>
          <w:del w:id="825" w:author="svcMRProcess" w:date="2018-09-17T13:40:00Z"/>
        </w:rPr>
      </w:pPr>
      <w:del w:id="826" w:author="svcMRProcess" w:date="2018-09-17T13:40:00Z">
        <w:r>
          <w:tab/>
          <w:delText>(1)</w:delText>
        </w:r>
        <w:r>
          <w:tab/>
          <w:delText>In this section —</w:delText>
        </w:r>
      </w:del>
    </w:p>
    <w:p>
      <w:pPr>
        <w:pStyle w:val="Defstart"/>
        <w:rPr>
          <w:del w:id="827" w:author="svcMRProcess" w:date="2018-09-17T13:40:00Z"/>
        </w:rPr>
      </w:pPr>
      <w:del w:id="828" w:author="svcMRProcess" w:date="2018-09-17T13:40:00Z">
        <w:r>
          <w:tab/>
        </w:r>
        <w:r>
          <w:rPr>
            <w:rStyle w:val="CharDefText"/>
          </w:rPr>
          <w:delText>advisory body</w:delText>
        </w:r>
        <w:r>
          <w:delText xml:space="preserve"> means a body established under subsection (2).</w:delText>
        </w:r>
      </w:del>
    </w:p>
    <w:p>
      <w:pPr>
        <w:pStyle w:val="Subsection"/>
        <w:rPr>
          <w:del w:id="829" w:author="svcMRProcess" w:date="2018-09-17T13:40:00Z"/>
        </w:rPr>
      </w:pPr>
      <w:del w:id="830" w:author="svcMRProcess" w:date="2018-09-17T13:40:00Z">
        <w:r>
          <w:tab/>
          <w:delText>(2)</w:delText>
        </w:r>
        <w:r>
          <w:tab/>
          <w:delText>The Minister may establish one or more bodies to provide advice or assistance to the Minister or the CEO on matters relevant to the operation or administration of this Act.</w:delText>
        </w:r>
      </w:del>
    </w:p>
    <w:p>
      <w:pPr>
        <w:pStyle w:val="Subsection"/>
        <w:rPr>
          <w:del w:id="831" w:author="svcMRProcess" w:date="2018-09-17T13:40:00Z"/>
        </w:rPr>
      </w:pPr>
      <w:del w:id="832" w:author="svcMRProcess" w:date="2018-09-17T13:40:00Z">
        <w:r>
          <w:tab/>
          <w:delText>(3)</w:delText>
        </w:r>
        <w:r>
          <w:tab/>
          <w:delText>Subsection (2) does not authorise the Minister to establish a body corporate.</w:delText>
        </w:r>
      </w:del>
    </w:p>
    <w:p>
      <w:pPr>
        <w:pStyle w:val="Subsection"/>
        <w:rPr>
          <w:del w:id="833" w:author="svcMRProcess" w:date="2018-09-17T13:40:00Z"/>
        </w:rPr>
      </w:pPr>
      <w:del w:id="834" w:author="svcMRProcess" w:date="2018-09-17T13:40:00Z">
        <w:r>
          <w:tab/>
          <w:delText>(4)</w:delText>
        </w:r>
        <w:r>
          <w:tab/>
          <w:delText>An advisory body is to consist of such people as the Minister thinks fit.</w:delText>
        </w:r>
      </w:del>
    </w:p>
    <w:p>
      <w:pPr>
        <w:pStyle w:val="Subsection"/>
        <w:rPr>
          <w:del w:id="835" w:author="svcMRProcess" w:date="2018-09-17T13:40:00Z"/>
        </w:rPr>
      </w:pPr>
      <w:del w:id="836" w:author="svcMRProcess" w:date="2018-09-17T13:40:00Z">
        <w:r>
          <w:tab/>
          <w:delText>(5)</w:delText>
        </w:r>
        <w:r>
          <w:tab/>
          <w:delText>An advisory body is to be established by an instrument signed by the Minister that —</w:delText>
        </w:r>
      </w:del>
    </w:p>
    <w:p>
      <w:pPr>
        <w:pStyle w:val="Indenta"/>
        <w:rPr>
          <w:del w:id="837" w:author="svcMRProcess" w:date="2018-09-17T13:40:00Z"/>
        </w:rPr>
      </w:pPr>
      <w:del w:id="838" w:author="svcMRProcess" w:date="2018-09-17T13:40:00Z">
        <w:r>
          <w:tab/>
          <w:delText>(a)</w:delText>
        </w:r>
        <w:r>
          <w:tab/>
          <w:delText>identifies the members of the body and the length and conditions of each of their appointments; and</w:delText>
        </w:r>
      </w:del>
    </w:p>
    <w:p>
      <w:pPr>
        <w:pStyle w:val="Indenta"/>
        <w:rPr>
          <w:del w:id="839" w:author="svcMRProcess" w:date="2018-09-17T13:40:00Z"/>
        </w:rPr>
      </w:pPr>
      <w:del w:id="840" w:author="svcMRProcess" w:date="2018-09-17T13:40:00Z">
        <w:r>
          <w:tab/>
          <w:delText>(b)</w:delText>
        </w:r>
        <w:r>
          <w:tab/>
          <w:delText>sets out the duties and responsibilities of the body; and</w:delText>
        </w:r>
      </w:del>
    </w:p>
    <w:p>
      <w:pPr>
        <w:pStyle w:val="Indenta"/>
        <w:rPr>
          <w:del w:id="841" w:author="svcMRProcess" w:date="2018-09-17T13:40:00Z"/>
        </w:rPr>
      </w:pPr>
      <w:del w:id="842" w:author="svcMRProcess" w:date="2018-09-17T13:40:00Z">
        <w:r>
          <w:tab/>
          <w:delText>(c)</w:delText>
        </w:r>
        <w:r>
          <w:tab/>
          <w:delText>sets out any other matters in relation to the operation of the body that the Minister considers appropriate.</w:delText>
        </w:r>
      </w:del>
    </w:p>
    <w:p>
      <w:pPr>
        <w:pStyle w:val="Subsection"/>
        <w:rPr>
          <w:del w:id="843" w:author="svcMRProcess" w:date="2018-09-17T13:40:00Z"/>
        </w:rPr>
      </w:pPr>
      <w:del w:id="844" w:author="svcMRProcess" w:date="2018-09-17T13:40:00Z">
        <w:r>
          <w:tab/>
          <w:delText>(6)</w:delText>
        </w:r>
        <w:r>
          <w:tab/>
          <w:delText>The Minister may, by instrument signed by the Minister, amend or cancel an instrument made under subsection (5).</w:delText>
        </w:r>
      </w:del>
    </w:p>
    <w:p>
      <w:pPr>
        <w:pStyle w:val="Subsection"/>
        <w:rPr>
          <w:del w:id="845" w:author="svcMRProcess" w:date="2018-09-17T13:40:00Z"/>
        </w:rPr>
      </w:pPr>
      <w:del w:id="846" w:author="svcMRProcess" w:date="2018-09-17T13:40:00Z">
        <w:r>
          <w:tab/>
          <w:delText>(7)</w:delText>
        </w:r>
        <w:r>
          <w:tab/>
          <w:delText xml:space="preserve">The Minister must cause an instrument made under this section to be published in the </w:delText>
        </w:r>
        <w:r>
          <w:rPr>
            <w:i/>
          </w:rPr>
          <w:delText>Gazette</w:delText>
        </w:r>
        <w:r>
          <w:delText>.</w:delText>
        </w:r>
      </w:del>
    </w:p>
    <w:p>
      <w:pPr>
        <w:pStyle w:val="Subsection"/>
        <w:rPr>
          <w:del w:id="847" w:author="svcMRProcess" w:date="2018-09-17T13:40:00Z"/>
        </w:rPr>
      </w:pPr>
      <w:del w:id="848" w:author="svcMRProcess" w:date="2018-09-17T13:40:00Z">
        <w:r>
          <w:tab/>
          <w:delText>(8)</w:delText>
        </w:r>
        <w:r>
          <w:tab/>
          <w:delText>Members of an advisory body are entitled to any remuneration and allowances that the Minister may from time to time determine on the recommendation of the Public Sector Commissioner.</w:delText>
        </w:r>
      </w:del>
    </w:p>
    <w:p>
      <w:pPr>
        <w:pStyle w:val="Footnotesection"/>
        <w:rPr>
          <w:del w:id="849" w:author="svcMRProcess" w:date="2018-09-17T13:40:00Z"/>
        </w:rPr>
      </w:pPr>
      <w:del w:id="850" w:author="svcMRProcess" w:date="2018-09-17T13:40:00Z">
        <w:r>
          <w:tab/>
          <w:delText>[Section 41 amended by No. 39 of 2010 s. 89.]</w:delText>
        </w:r>
      </w:del>
    </w:p>
    <w:p>
      <w:pPr>
        <w:pStyle w:val="Heading2"/>
        <w:rPr>
          <w:del w:id="851" w:author="svcMRProcess" w:date="2018-09-17T13:40:00Z"/>
        </w:rPr>
      </w:pPr>
      <w:del w:id="852" w:author="svcMRProcess" w:date="2018-09-17T13:40:00Z">
        <w:r>
          <w:rPr>
            <w:rStyle w:val="CharPartNo"/>
          </w:rPr>
          <w:delText>Part 4</w:delText>
        </w:r>
        <w:r>
          <w:rPr>
            <w:rStyle w:val="CharDivNo"/>
          </w:rPr>
          <w:delText> </w:delText>
        </w:r>
        <w:r>
          <w:delText>—</w:delText>
        </w:r>
        <w:r>
          <w:rPr>
            <w:rStyle w:val="CharDivText"/>
          </w:rPr>
          <w:delText> </w:delText>
        </w:r>
        <w:r>
          <w:rPr>
            <w:rStyle w:val="CharPartText"/>
          </w:rPr>
          <w:delText>Enforcement</w:delText>
        </w:r>
      </w:del>
    </w:p>
    <w:p>
      <w:pPr>
        <w:pStyle w:val="Heading5"/>
        <w:rPr>
          <w:del w:id="853" w:author="svcMRProcess" w:date="2018-09-17T13:40:00Z"/>
        </w:rPr>
      </w:pPr>
      <w:bookmarkStart w:id="854" w:name="_Toc305594112"/>
      <w:del w:id="855" w:author="svcMRProcess" w:date="2018-09-17T13:40:00Z">
        <w:r>
          <w:rPr>
            <w:rStyle w:val="CharSectno"/>
          </w:rPr>
          <w:delText>42</w:delText>
        </w:r>
        <w:r>
          <w:delText>.</w:delText>
        </w:r>
        <w:r>
          <w:tab/>
          <w:delText>Powers of entry and inspection</w:delText>
        </w:r>
        <w:bookmarkEnd w:id="854"/>
      </w:del>
    </w:p>
    <w:p>
      <w:pPr>
        <w:pStyle w:val="Subsection"/>
        <w:rPr>
          <w:del w:id="856" w:author="svcMRProcess" w:date="2018-09-17T13:40:00Z"/>
        </w:rPr>
      </w:pPr>
      <w:del w:id="857" w:author="svcMRProcess" w:date="2018-09-17T13:40:00Z">
        <w:r>
          <w:tab/>
          <w:delText>(1)</w:delText>
        </w:r>
        <w:r>
          <w:tab/>
          <w:delText>A licensing officer may — </w:delText>
        </w:r>
      </w:del>
    </w:p>
    <w:p>
      <w:pPr>
        <w:pStyle w:val="Indenta"/>
        <w:rPr>
          <w:del w:id="858" w:author="svcMRProcess" w:date="2018-09-17T13:40:00Z"/>
        </w:rPr>
      </w:pPr>
      <w:del w:id="859" w:author="svcMRProcess" w:date="2018-09-17T13:40:00Z">
        <w:r>
          <w:tab/>
          <w:delText>(a)</w:delText>
        </w:r>
        <w:r>
          <w:tab/>
          <w:delText>enter at any reasonable time any place specified in a licence as a place at which a child care service may be provided and inspect that place and any equipment or other thing at that place; and</w:delText>
        </w:r>
      </w:del>
    </w:p>
    <w:p>
      <w:pPr>
        <w:pStyle w:val="Indenta"/>
        <w:rPr>
          <w:del w:id="860" w:author="svcMRProcess" w:date="2018-09-17T13:40:00Z"/>
        </w:rPr>
      </w:pPr>
      <w:del w:id="861" w:author="svcMRProcess" w:date="2018-09-17T13:40:00Z">
        <w:r>
          <w:tab/>
          <w:delText>(b)</w:delText>
        </w:r>
        <w:r>
          <w:tab/>
          <w:delText>enter and inspect any other place if authorised to do so by a warrant issued under subsection (3); and</w:delText>
        </w:r>
      </w:del>
    </w:p>
    <w:p>
      <w:pPr>
        <w:pStyle w:val="Indenta"/>
        <w:rPr>
          <w:del w:id="862" w:author="svcMRProcess" w:date="2018-09-17T13:40:00Z"/>
        </w:rPr>
      </w:pPr>
      <w:del w:id="863" w:author="svcMRProcess" w:date="2018-09-17T13:40:00Z">
        <w:r>
          <w:tab/>
          <w:delText>(c)</w:delText>
        </w:r>
        <w:r>
          <w:tab/>
          <w:delText>require any person who is at a place entered under paragraph (a) or (b) to provide any information that is necessary for the purpose of investigating compliance with this Act or the regulations; and</w:delText>
        </w:r>
      </w:del>
    </w:p>
    <w:p>
      <w:pPr>
        <w:pStyle w:val="Indenta"/>
        <w:rPr>
          <w:del w:id="864" w:author="svcMRProcess" w:date="2018-09-17T13:40:00Z"/>
        </w:rPr>
      </w:pPr>
      <w:del w:id="865" w:author="svcMRProcess" w:date="2018-09-17T13:40:00Z">
        <w:r>
          <w:tab/>
          <w:delText>(d)</w:delText>
        </w:r>
        <w:r>
          <w:tab/>
          <w:delText>inspect and for that purpose require the production of, any register, record or other document that any person is required by the regulations to keep and copy or take extracts from any such register, record or other document.</w:delText>
        </w:r>
      </w:del>
    </w:p>
    <w:p>
      <w:pPr>
        <w:pStyle w:val="Subsection"/>
        <w:rPr>
          <w:del w:id="866" w:author="svcMRProcess" w:date="2018-09-17T13:40:00Z"/>
        </w:rPr>
      </w:pPr>
      <w:del w:id="867" w:author="svcMRProcess" w:date="2018-09-17T13:40:00Z">
        <w:r>
          <w:tab/>
          <w:delText>(2)</w:delText>
        </w:r>
        <w:r>
          <w:tab/>
          <w:delText>A person must not, without lawful excuse, fail to comply with a requirement under subsection (1)(c) or (d).</w:delText>
        </w:r>
      </w:del>
    </w:p>
    <w:p>
      <w:pPr>
        <w:pStyle w:val="Penstart"/>
        <w:rPr>
          <w:del w:id="868" w:author="svcMRProcess" w:date="2018-09-17T13:40:00Z"/>
        </w:rPr>
      </w:pPr>
      <w:del w:id="869" w:author="svcMRProcess" w:date="2018-09-17T13:40:00Z">
        <w:r>
          <w:tab/>
          <w:delText>Penalty: a fine of $6 000.</w:delText>
        </w:r>
      </w:del>
    </w:p>
    <w:p>
      <w:pPr>
        <w:pStyle w:val="Subsection"/>
        <w:rPr>
          <w:del w:id="870" w:author="svcMRProcess" w:date="2018-09-17T13:40:00Z"/>
        </w:rPr>
      </w:pPr>
      <w:del w:id="871" w:author="svcMRProcess" w:date="2018-09-17T13:40:00Z">
        <w:r>
          <w:tab/>
          <w:delText>(3)</w:delText>
        </w:r>
        <w:r>
          <w:tab/>
          <w:delTex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delText>
        </w:r>
      </w:del>
    </w:p>
    <w:p>
      <w:pPr>
        <w:pStyle w:val="Heading5"/>
        <w:rPr>
          <w:del w:id="872" w:author="svcMRProcess" w:date="2018-09-17T13:40:00Z"/>
          <w:rStyle w:val="CharSectno"/>
        </w:rPr>
      </w:pPr>
      <w:bookmarkStart w:id="873" w:name="_Toc305594113"/>
      <w:del w:id="874" w:author="svcMRProcess" w:date="2018-09-17T13:40:00Z">
        <w:r>
          <w:rPr>
            <w:rStyle w:val="CharSectno"/>
          </w:rPr>
          <w:delText>43</w:delText>
        </w:r>
        <w:r>
          <w:delText>.</w:delText>
        </w:r>
        <w:r>
          <w:tab/>
        </w:r>
        <w:r>
          <w:rPr>
            <w:rStyle w:val="CharSectno"/>
          </w:rPr>
          <w:delText>Legal proceedings</w:delText>
        </w:r>
        <w:bookmarkEnd w:id="873"/>
      </w:del>
    </w:p>
    <w:p>
      <w:pPr>
        <w:pStyle w:val="Subsection"/>
        <w:rPr>
          <w:del w:id="875" w:author="svcMRProcess" w:date="2018-09-17T13:40:00Z"/>
        </w:rPr>
      </w:pPr>
      <w:del w:id="876" w:author="svcMRProcess" w:date="2018-09-17T13:40:00Z">
        <w:r>
          <w:tab/>
          <w:delText>(1)</w:delText>
        </w:r>
        <w:r>
          <w:tab/>
          <w:delText>Proceedings for an offence under this Act or in respect of any other matter arising under this Act may be commenced in the name of the CEO by the CEO or a person authorised to do so by the CEO.</w:delText>
        </w:r>
      </w:del>
    </w:p>
    <w:p>
      <w:pPr>
        <w:pStyle w:val="Subsection"/>
        <w:rPr>
          <w:del w:id="877" w:author="svcMRProcess" w:date="2018-09-17T13:40:00Z"/>
        </w:rPr>
      </w:pPr>
      <w:del w:id="878" w:author="svcMRProcess" w:date="2018-09-17T13:40:00Z">
        <w:r>
          <w:tab/>
          <w:delText>(2)</w:delText>
        </w:r>
        <w:r>
          <w:tab/>
          <w:delText>In any proceedings no proof is required of —</w:delText>
        </w:r>
      </w:del>
    </w:p>
    <w:p>
      <w:pPr>
        <w:pStyle w:val="Indenta"/>
        <w:rPr>
          <w:del w:id="879" w:author="svcMRProcess" w:date="2018-09-17T13:40:00Z"/>
        </w:rPr>
      </w:pPr>
      <w:del w:id="880" w:author="svcMRProcess" w:date="2018-09-17T13:40:00Z">
        <w:r>
          <w:tab/>
          <w:delText>(a)</w:delText>
        </w:r>
        <w:r>
          <w:tab/>
          <w:delText>the appointment of the CEO; or</w:delText>
        </w:r>
      </w:del>
    </w:p>
    <w:p>
      <w:pPr>
        <w:pStyle w:val="Indenta"/>
        <w:rPr>
          <w:del w:id="881" w:author="svcMRProcess" w:date="2018-09-17T13:40:00Z"/>
        </w:rPr>
      </w:pPr>
      <w:del w:id="882" w:author="svcMRProcess" w:date="2018-09-17T13:40:00Z">
        <w:r>
          <w:tab/>
          <w:delText>(b)</w:delText>
        </w:r>
        <w:r>
          <w:tab/>
          <w:delText>the authorisation of a person under subsection (1),</w:delText>
        </w:r>
      </w:del>
    </w:p>
    <w:p>
      <w:pPr>
        <w:pStyle w:val="Subsection"/>
        <w:rPr>
          <w:del w:id="883" w:author="svcMRProcess" w:date="2018-09-17T13:40:00Z"/>
        </w:rPr>
      </w:pPr>
      <w:del w:id="884" w:author="svcMRProcess" w:date="2018-09-17T13:40:00Z">
        <w:r>
          <w:tab/>
        </w:r>
        <w:r>
          <w:tab/>
          <w:delText>but an averment in a prosecution notice that the person is so appointed or authorised is to be taken to be proved unless the contrary is proved.</w:delText>
        </w:r>
      </w:del>
    </w:p>
    <w:p>
      <w:pPr>
        <w:pStyle w:val="Subsection"/>
        <w:rPr>
          <w:del w:id="885" w:author="svcMRProcess" w:date="2018-09-17T13:40:00Z"/>
        </w:rPr>
      </w:pPr>
      <w:del w:id="886" w:author="svcMRProcess" w:date="2018-09-17T13:40:00Z">
        <w:r>
          <w:tab/>
          <w:delText>(3)</w:delText>
        </w:r>
        <w:r>
          <w:tab/>
          <w:delText>Subsection (1) does not limit the ability of a person to commence or conduct the prosecution of an offence if the person has authority at law to do so.</w:delText>
        </w:r>
      </w:del>
    </w:p>
    <w:p>
      <w:pPr>
        <w:pStyle w:val="Heading5"/>
        <w:rPr>
          <w:del w:id="887" w:author="svcMRProcess" w:date="2018-09-17T13:40:00Z"/>
        </w:rPr>
      </w:pPr>
      <w:bookmarkStart w:id="888" w:name="_Toc305594114"/>
      <w:del w:id="889" w:author="svcMRProcess" w:date="2018-09-17T13:40:00Z">
        <w:r>
          <w:rPr>
            <w:rStyle w:val="CharSectno"/>
          </w:rPr>
          <w:delText>44</w:delText>
        </w:r>
        <w:r>
          <w:delText>.</w:delText>
        </w:r>
        <w:r>
          <w:tab/>
          <w:delText>Evidentiary certificate</w:delText>
        </w:r>
        <w:bookmarkEnd w:id="888"/>
      </w:del>
    </w:p>
    <w:p>
      <w:pPr>
        <w:pStyle w:val="Subsection"/>
        <w:rPr>
          <w:del w:id="890" w:author="svcMRProcess" w:date="2018-09-17T13:40:00Z"/>
        </w:rPr>
      </w:pPr>
      <w:del w:id="891" w:author="svcMRProcess" w:date="2018-09-17T13:40:00Z">
        <w:r>
          <w:tab/>
          <w:delText>(1)</w:delText>
        </w:r>
        <w:r>
          <w:tab/>
          <w:delText>In proceedings for an offence under this Act production of a certificate containing a statement described in subsection (2) and purporting to be signed by the CEO is, without proof of any appointment or signature, evidence of the facts stated in the certificate.</w:delText>
        </w:r>
      </w:del>
    </w:p>
    <w:p>
      <w:pPr>
        <w:pStyle w:val="Subsection"/>
        <w:rPr>
          <w:del w:id="892" w:author="svcMRProcess" w:date="2018-09-17T13:40:00Z"/>
        </w:rPr>
      </w:pPr>
      <w:del w:id="893" w:author="svcMRProcess" w:date="2018-09-17T13:40:00Z">
        <w:r>
          <w:tab/>
          <w:delText>(2)</w:delText>
        </w:r>
        <w:r>
          <w:tab/>
          <w:delText xml:space="preserve">A certificate may state any or all of the following — </w:delText>
        </w:r>
      </w:del>
    </w:p>
    <w:p>
      <w:pPr>
        <w:pStyle w:val="Indenta"/>
        <w:rPr>
          <w:del w:id="894" w:author="svcMRProcess" w:date="2018-09-17T13:40:00Z"/>
        </w:rPr>
      </w:pPr>
      <w:del w:id="895" w:author="svcMRProcess" w:date="2018-09-17T13:40:00Z">
        <w:r>
          <w:tab/>
          <w:delText>(a)</w:delText>
        </w:r>
        <w:r>
          <w:tab/>
          <w:delText>that a person has or had, or does not or did not have, a licence in relation to a particular child care service;</w:delText>
        </w:r>
      </w:del>
    </w:p>
    <w:p>
      <w:pPr>
        <w:pStyle w:val="Indenta"/>
        <w:rPr>
          <w:del w:id="896" w:author="svcMRProcess" w:date="2018-09-17T13:40:00Z"/>
        </w:rPr>
      </w:pPr>
      <w:del w:id="897" w:author="svcMRProcess" w:date="2018-09-17T13:40:00Z">
        <w:r>
          <w:tab/>
          <w:delText>(b)</w:delText>
        </w:r>
        <w:r>
          <w:tab/>
          <w:delText>that a licence did or did not specify a particular place;</w:delText>
        </w:r>
      </w:del>
    </w:p>
    <w:p>
      <w:pPr>
        <w:pStyle w:val="Indenta"/>
        <w:rPr>
          <w:del w:id="898" w:author="svcMRProcess" w:date="2018-09-17T13:40:00Z"/>
        </w:rPr>
      </w:pPr>
      <w:del w:id="899" w:author="svcMRProcess" w:date="2018-09-17T13:40:00Z">
        <w:r>
          <w:tab/>
          <w:delText>(c)</w:delText>
        </w:r>
        <w:r>
          <w:tab/>
          <w:delText>the conditions to which a licence is or was subject;</w:delText>
        </w:r>
      </w:del>
    </w:p>
    <w:p>
      <w:pPr>
        <w:pStyle w:val="Indenta"/>
        <w:rPr>
          <w:del w:id="900" w:author="svcMRProcess" w:date="2018-09-17T13:40:00Z"/>
        </w:rPr>
      </w:pPr>
      <w:del w:id="901" w:author="svcMRProcess" w:date="2018-09-17T13:40:00Z">
        <w:r>
          <w:tab/>
          <w:delText>(d)</w:delText>
        </w:r>
        <w:r>
          <w:tab/>
          <w:delText>the day, days or period on or during which anything referred to in any of paragraphs (a) to (c) applied.</w:delText>
        </w:r>
      </w:del>
    </w:p>
    <w:p>
      <w:pPr>
        <w:pStyle w:val="Heading2"/>
        <w:rPr>
          <w:del w:id="902" w:author="svcMRProcess" w:date="2018-09-17T13:40:00Z"/>
        </w:rPr>
      </w:pPr>
      <w:del w:id="903" w:author="svcMRProcess" w:date="2018-09-17T13:40:00Z">
        <w:r>
          <w:rPr>
            <w:rStyle w:val="CharPartNo"/>
          </w:rPr>
          <w:delText>Part 5</w:delText>
        </w:r>
        <w:r>
          <w:rPr>
            <w:rStyle w:val="CharDivNo"/>
          </w:rPr>
          <w:delText> </w:delText>
        </w:r>
        <w:r>
          <w:delText>—</w:delText>
        </w:r>
        <w:r>
          <w:rPr>
            <w:rStyle w:val="CharDivText"/>
          </w:rPr>
          <w:delText> </w:delText>
        </w:r>
        <w:r>
          <w:rPr>
            <w:rStyle w:val="CharPartText"/>
          </w:rPr>
          <w:delText>Other matters</w:delText>
        </w:r>
      </w:del>
    </w:p>
    <w:p>
      <w:pPr>
        <w:pStyle w:val="Heading5"/>
        <w:rPr>
          <w:del w:id="904" w:author="svcMRProcess" w:date="2018-09-17T13:40:00Z"/>
        </w:rPr>
      </w:pPr>
      <w:bookmarkStart w:id="905" w:name="_Toc305594116"/>
      <w:del w:id="906" w:author="svcMRProcess" w:date="2018-09-17T13:40:00Z">
        <w:r>
          <w:rPr>
            <w:rStyle w:val="CharSectno"/>
          </w:rPr>
          <w:delText>45</w:delText>
        </w:r>
        <w:r>
          <w:delText>.</w:delText>
        </w:r>
        <w:r>
          <w:tab/>
          <w:delText>Exemptions</w:delText>
        </w:r>
        <w:bookmarkEnd w:id="905"/>
      </w:del>
    </w:p>
    <w:p>
      <w:pPr>
        <w:pStyle w:val="Subsection"/>
        <w:rPr>
          <w:del w:id="907" w:author="svcMRProcess" w:date="2018-09-17T13:40:00Z"/>
        </w:rPr>
      </w:pPr>
      <w:del w:id="908" w:author="svcMRProcess" w:date="2018-09-17T13:40:00Z">
        <w:r>
          <w:tab/>
          <w:delText>(1)</w:delText>
        </w:r>
        <w:r>
          <w:tab/>
          <w:delText xml:space="preserve">The Minister may, by order published in the </w:delText>
        </w:r>
        <w:r>
          <w:rPr>
            <w:i/>
          </w:rPr>
          <w:delText>Gazette</w:delText>
        </w:r>
        <w:r>
          <w:delText>, exempt a specified child care service or a child care service of a specified type from the application of —</w:delText>
        </w:r>
      </w:del>
    </w:p>
    <w:p>
      <w:pPr>
        <w:pStyle w:val="Indenta"/>
        <w:rPr>
          <w:del w:id="909" w:author="svcMRProcess" w:date="2018-09-17T13:40:00Z"/>
        </w:rPr>
      </w:pPr>
      <w:del w:id="910" w:author="svcMRProcess" w:date="2018-09-17T13:40:00Z">
        <w:r>
          <w:tab/>
          <w:delText>(a)</w:delText>
        </w:r>
        <w:r>
          <w:tab/>
          <w:delText>section 9; or</w:delText>
        </w:r>
      </w:del>
    </w:p>
    <w:p>
      <w:pPr>
        <w:pStyle w:val="Indenta"/>
        <w:rPr>
          <w:del w:id="911" w:author="svcMRProcess" w:date="2018-09-17T13:40:00Z"/>
        </w:rPr>
      </w:pPr>
      <w:del w:id="912" w:author="svcMRProcess" w:date="2018-09-17T13:40:00Z">
        <w:r>
          <w:tab/>
          <w:delText>(b)</w:delText>
        </w:r>
        <w:r>
          <w:tab/>
          <w:delText xml:space="preserve">the regulations; or </w:delText>
        </w:r>
      </w:del>
    </w:p>
    <w:p>
      <w:pPr>
        <w:pStyle w:val="Indenta"/>
        <w:rPr>
          <w:del w:id="913" w:author="svcMRProcess" w:date="2018-09-17T13:40:00Z"/>
        </w:rPr>
      </w:pPr>
      <w:del w:id="914" w:author="svcMRProcess" w:date="2018-09-17T13:40:00Z">
        <w:r>
          <w:tab/>
          <w:delText>(c)</w:delText>
        </w:r>
        <w:r>
          <w:tab/>
          <w:delText>a specified provision of the regulations.</w:delText>
        </w:r>
      </w:del>
    </w:p>
    <w:p>
      <w:pPr>
        <w:pStyle w:val="Subsection"/>
        <w:rPr>
          <w:del w:id="915" w:author="svcMRProcess" w:date="2018-09-17T13:40:00Z"/>
        </w:rPr>
      </w:pPr>
      <w:del w:id="916" w:author="svcMRProcess" w:date="2018-09-17T13:40:00Z">
        <w:r>
          <w:tab/>
          <w:delText>(2)</w:delText>
        </w:r>
        <w:r>
          <w:tab/>
          <w:delText>In subsection (1) —</w:delText>
        </w:r>
      </w:del>
    </w:p>
    <w:p>
      <w:pPr>
        <w:pStyle w:val="Defstart"/>
        <w:rPr>
          <w:del w:id="917" w:author="svcMRProcess" w:date="2018-09-17T13:40:00Z"/>
        </w:rPr>
      </w:pPr>
      <w:del w:id="918" w:author="svcMRProcess" w:date="2018-09-17T13:40:00Z">
        <w:r>
          <w:tab/>
        </w:r>
        <w:r>
          <w:rPr>
            <w:rStyle w:val="CharDefText"/>
          </w:rPr>
          <w:delText>specified</w:delText>
        </w:r>
        <w:r>
          <w:delText xml:space="preserve"> means specified in the order.</w:delText>
        </w:r>
      </w:del>
    </w:p>
    <w:p>
      <w:pPr>
        <w:pStyle w:val="Subsection"/>
        <w:rPr>
          <w:del w:id="919" w:author="svcMRProcess" w:date="2018-09-17T13:40:00Z"/>
        </w:rPr>
      </w:pPr>
      <w:del w:id="920" w:author="svcMRProcess" w:date="2018-09-17T13:40:00Z">
        <w:r>
          <w:tab/>
          <w:delText>(3)</w:delText>
        </w:r>
        <w:r>
          <w:tab/>
          <w:delText xml:space="preserve">The Minister may, by order published in the </w:delText>
        </w:r>
        <w:r>
          <w:rPr>
            <w:i/>
          </w:rPr>
          <w:delText>Gazette</w:delText>
        </w:r>
        <w:r>
          <w:delText>, amend or repeal an order made under subsection (1).</w:delText>
        </w:r>
      </w:del>
    </w:p>
    <w:p>
      <w:pPr>
        <w:pStyle w:val="Subsection"/>
        <w:rPr>
          <w:del w:id="921" w:author="svcMRProcess" w:date="2018-09-17T13:40:00Z"/>
          <w:lang w:val="en-US"/>
        </w:rPr>
      </w:pPr>
      <w:del w:id="922" w:author="svcMRProcess" w:date="2018-09-17T13:40:00Z">
        <w:r>
          <w:rPr>
            <w:lang w:val="en-US"/>
          </w:rPr>
          <w:tab/>
          <w:delText>(4)</w:delText>
        </w:r>
        <w:r>
          <w:rPr>
            <w:lang w:val="en-US"/>
          </w:rPr>
          <w:tab/>
          <w:delText>In the exercise of the powers conferred by subsections </w:delText>
        </w:r>
        <w:r>
          <w:delText>(1)</w:delText>
        </w:r>
        <w:r>
          <w:rPr>
            <w:lang w:val="en-US"/>
          </w:rPr>
          <w:delText xml:space="preserve"> and (3), the Minister must have regard to — </w:delText>
        </w:r>
      </w:del>
    </w:p>
    <w:p>
      <w:pPr>
        <w:pStyle w:val="Indenta"/>
        <w:rPr>
          <w:del w:id="923" w:author="svcMRProcess" w:date="2018-09-17T13:40:00Z"/>
          <w:lang w:val="en-US"/>
        </w:rPr>
      </w:pPr>
      <w:del w:id="924" w:author="svcMRProcess" w:date="2018-09-17T13:40:00Z">
        <w:r>
          <w:rPr>
            <w:lang w:val="en-US"/>
          </w:rPr>
          <w:tab/>
          <w:delText>(a)</w:delText>
        </w:r>
        <w:r>
          <w:rPr>
            <w:lang w:val="en-US"/>
          </w:rPr>
          <w:tab/>
          <w:delText>the best interests of the children for whom the child care service is or is intended to be provided and any special needs or interests of those children; and</w:delText>
        </w:r>
      </w:del>
    </w:p>
    <w:p>
      <w:pPr>
        <w:pStyle w:val="Indenta"/>
        <w:rPr>
          <w:del w:id="925" w:author="svcMRProcess" w:date="2018-09-17T13:40:00Z"/>
          <w:lang w:val="en-US"/>
        </w:rPr>
      </w:pPr>
      <w:del w:id="926" w:author="svcMRProcess" w:date="2018-09-17T13:40:00Z">
        <w:r>
          <w:rPr>
            <w:lang w:val="en-US"/>
          </w:rPr>
          <w:tab/>
          <w:delText>(b)</w:delText>
        </w:r>
        <w:r>
          <w:rPr>
            <w:lang w:val="en-US"/>
          </w:rPr>
          <w:tab/>
          <w:delText>the views of the parents of those children; and</w:delText>
        </w:r>
      </w:del>
    </w:p>
    <w:p>
      <w:pPr>
        <w:pStyle w:val="Indenta"/>
        <w:rPr>
          <w:del w:id="927" w:author="svcMRProcess" w:date="2018-09-17T13:40:00Z"/>
          <w:lang w:val="en-US"/>
        </w:rPr>
      </w:pPr>
      <w:del w:id="928" w:author="svcMRProcess" w:date="2018-09-17T13:40:00Z">
        <w:r>
          <w:rPr>
            <w:lang w:val="en-US"/>
          </w:rPr>
          <w:tab/>
          <w:delText>(c)</w:delText>
        </w:r>
        <w:r>
          <w:rPr>
            <w:lang w:val="en-US"/>
          </w:rPr>
          <w:tab/>
          <w:delText>the needs of the locality in which the child care service is or is intended to be provided and the extent to which those needs are being met; and</w:delText>
        </w:r>
      </w:del>
    </w:p>
    <w:p>
      <w:pPr>
        <w:pStyle w:val="Indenta"/>
        <w:rPr>
          <w:del w:id="929" w:author="svcMRProcess" w:date="2018-09-17T13:40:00Z"/>
          <w:lang w:val="en-US"/>
        </w:rPr>
      </w:pPr>
      <w:del w:id="930" w:author="svcMRProcess" w:date="2018-09-17T13:40:00Z">
        <w:r>
          <w:rPr>
            <w:lang w:val="en-US"/>
          </w:rPr>
          <w:tab/>
          <w:delText>(d)</w:delText>
        </w:r>
        <w:r>
          <w:rPr>
            <w:lang w:val="en-US"/>
          </w:rPr>
          <w:tab/>
          <w:delText>the desirability of or need for short</w:delText>
        </w:r>
        <w:r>
          <w:rPr>
            <w:lang w:val="en-US"/>
          </w:rPr>
          <w:noBreakHyphen/>
          <w:delText>term, special, innovative, experimental, culturally appropriate and culturally specific child care services.</w:delText>
        </w:r>
      </w:del>
    </w:p>
    <w:p>
      <w:pPr>
        <w:pStyle w:val="Heading5"/>
        <w:rPr>
          <w:del w:id="931" w:author="svcMRProcess" w:date="2018-09-17T13:40:00Z"/>
        </w:rPr>
      </w:pPr>
      <w:bookmarkStart w:id="932" w:name="_Toc305594117"/>
      <w:del w:id="933" w:author="svcMRProcess" w:date="2018-09-17T13:40:00Z">
        <w:r>
          <w:rPr>
            <w:rStyle w:val="CharSectno"/>
          </w:rPr>
          <w:delText>46</w:delText>
        </w:r>
        <w:r>
          <w:delText>.</w:delText>
        </w:r>
        <w:r>
          <w:tab/>
          <w:delText>Production of child care records</w:delText>
        </w:r>
        <w:bookmarkEnd w:id="932"/>
      </w:del>
    </w:p>
    <w:p>
      <w:pPr>
        <w:pStyle w:val="Subsection"/>
        <w:rPr>
          <w:del w:id="934" w:author="svcMRProcess" w:date="2018-09-17T13:40:00Z"/>
        </w:rPr>
      </w:pPr>
      <w:del w:id="935" w:author="svcMRProcess" w:date="2018-09-17T13:40:00Z">
        <w:r>
          <w:tab/>
          <w:delText>(1)</w:delText>
        </w:r>
        <w:r>
          <w:tab/>
          <w:delText>In this section —</w:delText>
        </w:r>
      </w:del>
    </w:p>
    <w:p>
      <w:pPr>
        <w:pStyle w:val="Defstart"/>
        <w:rPr>
          <w:del w:id="936" w:author="svcMRProcess" w:date="2018-09-17T13:40:00Z"/>
        </w:rPr>
      </w:pPr>
      <w:del w:id="937" w:author="svcMRProcess" w:date="2018-09-17T13:40:00Z">
        <w:r>
          <w:rPr>
            <w:b/>
          </w:rPr>
          <w:tab/>
        </w:r>
        <w:r>
          <w:rPr>
            <w:rStyle w:val="CharDefText"/>
          </w:rPr>
          <w:delText>child care record</w:delText>
        </w:r>
        <w:r>
          <w:delText xml:space="preserve"> means a document in the records of the Department that — </w:delText>
        </w:r>
      </w:del>
    </w:p>
    <w:p>
      <w:pPr>
        <w:pStyle w:val="Defpara"/>
        <w:rPr>
          <w:del w:id="938" w:author="svcMRProcess" w:date="2018-09-17T13:40:00Z"/>
        </w:rPr>
      </w:pPr>
      <w:del w:id="939" w:author="svcMRProcess" w:date="2018-09-17T13:40:00Z">
        <w:r>
          <w:tab/>
          <w:delText>(a)</w:delText>
        </w:r>
        <w:r>
          <w:tab/>
          <w:delText>relates to a child care service (whether or not the service is an existing child care service); and</w:delText>
        </w:r>
      </w:del>
    </w:p>
    <w:p>
      <w:pPr>
        <w:pStyle w:val="Defpara"/>
        <w:rPr>
          <w:del w:id="940" w:author="svcMRProcess" w:date="2018-09-17T13:40:00Z"/>
        </w:rPr>
      </w:pPr>
      <w:del w:id="941" w:author="svcMRProcess" w:date="2018-09-17T13:40:00Z">
        <w:r>
          <w:tab/>
          <w:delText>(b)</w:delText>
        </w:r>
        <w:r>
          <w:tab/>
          <w:delText xml:space="preserve">contains information about one or more of the following people — </w:delText>
        </w:r>
      </w:del>
    </w:p>
    <w:p>
      <w:pPr>
        <w:pStyle w:val="Defsubpara"/>
        <w:rPr>
          <w:del w:id="942" w:author="svcMRProcess" w:date="2018-09-17T13:40:00Z"/>
        </w:rPr>
      </w:pPr>
      <w:del w:id="943" w:author="svcMRProcess" w:date="2018-09-17T13:40:00Z">
        <w:r>
          <w:tab/>
          <w:delText>(i)</w:delText>
        </w:r>
        <w:r>
          <w:tab/>
          <w:delText>a child;</w:delText>
        </w:r>
      </w:del>
    </w:p>
    <w:p>
      <w:pPr>
        <w:pStyle w:val="Defsubpara"/>
        <w:rPr>
          <w:del w:id="944" w:author="svcMRProcess" w:date="2018-09-17T13:40:00Z"/>
        </w:rPr>
      </w:pPr>
      <w:del w:id="945" w:author="svcMRProcess" w:date="2018-09-17T13:40:00Z">
        <w:r>
          <w:tab/>
          <w:delText>(ii)</w:delText>
        </w:r>
        <w:r>
          <w:tab/>
          <w:delText>a child’s parent;</w:delText>
        </w:r>
      </w:del>
    </w:p>
    <w:p>
      <w:pPr>
        <w:pStyle w:val="Defsubpara"/>
        <w:rPr>
          <w:del w:id="946" w:author="svcMRProcess" w:date="2018-09-17T13:40:00Z"/>
        </w:rPr>
      </w:pPr>
      <w:del w:id="947" w:author="svcMRProcess" w:date="2018-09-17T13:40:00Z">
        <w:r>
          <w:tab/>
          <w:delText>(iii)</w:delText>
        </w:r>
        <w:r>
          <w:tab/>
          <w:delText>a child’s carer.</w:delText>
        </w:r>
      </w:del>
    </w:p>
    <w:p>
      <w:pPr>
        <w:pStyle w:val="Subsection"/>
        <w:rPr>
          <w:del w:id="948" w:author="svcMRProcess" w:date="2018-09-17T13:40:00Z"/>
        </w:rPr>
      </w:pPr>
      <w:del w:id="949" w:author="svcMRProcess" w:date="2018-09-17T13:40:00Z">
        <w:r>
          <w:tab/>
          <w:delText>(2)</w:delText>
        </w:r>
        <w:r>
          <w:tab/>
          <w:delText>This section applies if a party to any legal proceedings lawfully requires —</w:delText>
        </w:r>
      </w:del>
    </w:p>
    <w:p>
      <w:pPr>
        <w:pStyle w:val="Indenta"/>
        <w:rPr>
          <w:del w:id="950" w:author="svcMRProcess" w:date="2018-09-17T13:40:00Z"/>
        </w:rPr>
      </w:pPr>
      <w:del w:id="951" w:author="svcMRProcess" w:date="2018-09-17T13:40:00Z">
        <w:r>
          <w:tab/>
          <w:delText>(a)</w:delText>
        </w:r>
        <w:r>
          <w:tab/>
          <w:delText>the CEO or a departmental officer to produce to the party, or the court or tribunal concerned, a child care record; or</w:delText>
        </w:r>
      </w:del>
    </w:p>
    <w:p>
      <w:pPr>
        <w:pStyle w:val="Indenta"/>
        <w:rPr>
          <w:del w:id="952" w:author="svcMRProcess" w:date="2018-09-17T13:40:00Z"/>
        </w:rPr>
      </w:pPr>
      <w:del w:id="953" w:author="svcMRProcess" w:date="2018-09-17T13:40:00Z">
        <w:r>
          <w:tab/>
          <w:delText>(b)</w:delText>
        </w:r>
        <w:r>
          <w:tab/>
          <w:delText>an officer or employee of a public authority to produce to the party, or the court or tribunal concerned, a child care record to which that public authority has been given access.</w:delText>
        </w:r>
      </w:del>
    </w:p>
    <w:p>
      <w:pPr>
        <w:pStyle w:val="Subsection"/>
        <w:rPr>
          <w:del w:id="954" w:author="svcMRProcess" w:date="2018-09-17T13:40:00Z"/>
        </w:rPr>
      </w:pPr>
      <w:del w:id="955" w:author="svcMRProcess" w:date="2018-09-17T13:40:00Z">
        <w:r>
          <w:tab/>
          <w:delText>(3)</w:delText>
        </w:r>
        <w:r>
          <w:tab/>
          <w:delText>The party requiring production of the child care record must describe the record —</w:delText>
        </w:r>
      </w:del>
    </w:p>
    <w:p>
      <w:pPr>
        <w:pStyle w:val="Indenta"/>
        <w:rPr>
          <w:del w:id="956" w:author="svcMRProcess" w:date="2018-09-17T13:40:00Z"/>
        </w:rPr>
      </w:pPr>
      <w:del w:id="957" w:author="svcMRProcess" w:date="2018-09-17T13:40:00Z">
        <w:r>
          <w:tab/>
          <w:delText>(a)</w:delText>
        </w:r>
        <w:r>
          <w:tab/>
          <w:delText>by reference to the child care service to which it relates; and</w:delText>
        </w:r>
      </w:del>
    </w:p>
    <w:p>
      <w:pPr>
        <w:pStyle w:val="Indenta"/>
        <w:rPr>
          <w:del w:id="958" w:author="svcMRProcess" w:date="2018-09-17T13:40:00Z"/>
        </w:rPr>
      </w:pPr>
      <w:del w:id="959" w:author="svcMRProcess" w:date="2018-09-17T13:40:00Z">
        <w:r>
          <w:tab/>
          <w:delText>(b)</w:delText>
        </w:r>
        <w:r>
          <w:tab/>
          <w:delText>by reference to the person or people to whom it relates; and</w:delText>
        </w:r>
      </w:del>
    </w:p>
    <w:p>
      <w:pPr>
        <w:pStyle w:val="Indenta"/>
        <w:rPr>
          <w:del w:id="960" w:author="svcMRProcess" w:date="2018-09-17T13:40:00Z"/>
        </w:rPr>
      </w:pPr>
      <w:del w:id="961" w:author="svcMRProcess" w:date="2018-09-17T13:40:00Z">
        <w:r>
          <w:tab/>
          <w:delText>(c)</w:delText>
        </w:r>
        <w:r>
          <w:tab/>
          <w:delText>by reference to the period to which it relates; and</w:delText>
        </w:r>
      </w:del>
    </w:p>
    <w:p>
      <w:pPr>
        <w:pStyle w:val="Indenta"/>
        <w:rPr>
          <w:del w:id="962" w:author="svcMRProcess" w:date="2018-09-17T13:40:00Z"/>
        </w:rPr>
      </w:pPr>
      <w:del w:id="963" w:author="svcMRProcess" w:date="2018-09-17T13:40:00Z">
        <w:r>
          <w:tab/>
          <w:delText>(d)</w:delText>
        </w:r>
        <w:r>
          <w:tab/>
          <w:delText>by general reference to the circumstances to which it relates.</w:delText>
        </w:r>
      </w:del>
    </w:p>
    <w:p>
      <w:pPr>
        <w:pStyle w:val="Subsection"/>
        <w:rPr>
          <w:del w:id="964" w:author="svcMRProcess" w:date="2018-09-17T13:40:00Z"/>
        </w:rPr>
      </w:pPr>
      <w:del w:id="965" w:author="svcMRProcess" w:date="2018-09-17T13:40:00Z">
        <w:r>
          <w:tab/>
          <w:delText>(4)</w:delText>
        </w:r>
        <w:r>
          <w:tab/>
          <w:delText>The party requiring production of the child care record must show that the circumstances to which the record relates are relevant to the proceedings.</w:delText>
        </w:r>
      </w:del>
    </w:p>
    <w:p>
      <w:pPr>
        <w:pStyle w:val="Subsection"/>
        <w:rPr>
          <w:del w:id="966" w:author="svcMRProcess" w:date="2018-09-17T13:40:00Z"/>
        </w:rPr>
      </w:pPr>
      <w:del w:id="967" w:author="svcMRProcess" w:date="2018-09-17T13:40:00Z">
        <w:r>
          <w:tab/>
          <w:delText>(5)</w:delText>
        </w:r>
        <w:r>
          <w:tab/>
          <w:delText>A person must not, directly or indirectly, record, disclose or make use of information in a child care record produced in response to a requirement referred to in subsection (2) other than for a purpose connected with the proceedings.</w:delText>
        </w:r>
      </w:del>
    </w:p>
    <w:p>
      <w:pPr>
        <w:pStyle w:val="Penstart"/>
        <w:rPr>
          <w:del w:id="968" w:author="svcMRProcess" w:date="2018-09-17T13:40:00Z"/>
          <w:b/>
          <w:i/>
          <w:sz w:val="20"/>
        </w:rPr>
      </w:pPr>
      <w:del w:id="969" w:author="svcMRProcess" w:date="2018-09-17T13:40:00Z">
        <w:r>
          <w:tab/>
          <w:delText>Penalty: a fine of $12 000.</w:delText>
        </w:r>
      </w:del>
    </w:p>
    <w:p>
      <w:pPr>
        <w:pStyle w:val="Subsection"/>
        <w:rPr>
          <w:del w:id="970" w:author="svcMRProcess" w:date="2018-09-17T13:40:00Z"/>
        </w:rPr>
      </w:pPr>
      <w:del w:id="971" w:author="svcMRProcess" w:date="2018-09-17T13:40:00Z">
        <w:r>
          <w:tab/>
          <w:delText>(6)</w:delText>
        </w:r>
        <w:r>
          <w:tab/>
          <w:delText>If a child care record is produced to a court or tribunal in response to a requirement referred to in subsection (2), the court or tribunal must take reasonable steps to ensure that access to the record is limited to one or more of the following people —</w:delText>
        </w:r>
      </w:del>
    </w:p>
    <w:p>
      <w:pPr>
        <w:pStyle w:val="Indenta"/>
        <w:rPr>
          <w:del w:id="972" w:author="svcMRProcess" w:date="2018-09-17T13:40:00Z"/>
        </w:rPr>
      </w:pPr>
      <w:del w:id="973" w:author="svcMRProcess" w:date="2018-09-17T13:40:00Z">
        <w:r>
          <w:tab/>
          <w:delText>(a)</w:delText>
        </w:r>
        <w:r>
          <w:tab/>
          <w:delText>a party to the proceedings;</w:delText>
        </w:r>
      </w:del>
    </w:p>
    <w:p>
      <w:pPr>
        <w:pStyle w:val="Indenta"/>
        <w:rPr>
          <w:del w:id="974" w:author="svcMRProcess" w:date="2018-09-17T13:40:00Z"/>
        </w:rPr>
      </w:pPr>
      <w:del w:id="975" w:author="svcMRProcess" w:date="2018-09-17T13:40:00Z">
        <w:r>
          <w:tab/>
          <w:delText>(b)</w:delText>
        </w:r>
        <w:r>
          <w:tab/>
          <w:delText>a legal representative of a party to the proceedings;</w:delText>
        </w:r>
      </w:del>
    </w:p>
    <w:p>
      <w:pPr>
        <w:pStyle w:val="Indenta"/>
        <w:rPr>
          <w:del w:id="976" w:author="svcMRProcess" w:date="2018-09-17T13:40:00Z"/>
        </w:rPr>
      </w:pPr>
      <w:del w:id="977" w:author="svcMRProcess" w:date="2018-09-17T13:40:00Z">
        <w:r>
          <w:tab/>
          <w:delText>(c)</w:delText>
        </w:r>
        <w:r>
          <w:tab/>
          <w:delText>an expert witness in the proceedings;</w:delText>
        </w:r>
      </w:del>
    </w:p>
    <w:p>
      <w:pPr>
        <w:pStyle w:val="Indenta"/>
        <w:rPr>
          <w:del w:id="978" w:author="svcMRProcess" w:date="2018-09-17T13:40:00Z"/>
        </w:rPr>
      </w:pPr>
      <w:del w:id="979" w:author="svcMRProcess" w:date="2018-09-17T13:40:00Z">
        <w:r>
          <w:tab/>
          <w:delText>(d)</w:delText>
        </w:r>
        <w:r>
          <w:tab/>
          <w:delText xml:space="preserve">if the proceedings are in the Family Court — </w:delText>
        </w:r>
      </w:del>
    </w:p>
    <w:p>
      <w:pPr>
        <w:pStyle w:val="Indenti"/>
        <w:rPr>
          <w:del w:id="980" w:author="svcMRProcess" w:date="2018-09-17T13:40:00Z"/>
        </w:rPr>
      </w:pPr>
      <w:del w:id="981" w:author="svcMRProcess" w:date="2018-09-17T13:40:00Z">
        <w:r>
          <w:tab/>
          <w:delText>(i)</w:delText>
        </w:r>
        <w:r>
          <w:tab/>
          <w:delText xml:space="preserve">a family consultant as defined in the </w:delText>
        </w:r>
        <w:r>
          <w:rPr>
            <w:i/>
          </w:rPr>
          <w:delText xml:space="preserve">Family Court Act 1997 </w:delText>
        </w:r>
        <w:r>
          <w:rPr>
            <w:iCs/>
          </w:rPr>
          <w:delText>section 61</w:delText>
        </w:r>
        <w:r>
          <w:delText>; or</w:delText>
        </w:r>
      </w:del>
    </w:p>
    <w:p>
      <w:pPr>
        <w:pStyle w:val="Indenti"/>
        <w:rPr>
          <w:del w:id="982" w:author="svcMRProcess" w:date="2018-09-17T13:40:00Z"/>
        </w:rPr>
      </w:pPr>
      <w:del w:id="983" w:author="svcMRProcess" w:date="2018-09-17T13:40:00Z">
        <w:r>
          <w:tab/>
          <w:delText>(ii)</w:delText>
        </w:r>
        <w:r>
          <w:tab/>
          <w:delText xml:space="preserve">any other person required or directed to prepare a report on matters relevant to the proceedings, under that Act or the </w:delText>
        </w:r>
        <w:r>
          <w:rPr>
            <w:i/>
          </w:rPr>
          <w:delText>Family Law Act 1975</w:delText>
        </w:r>
        <w:r>
          <w:delText xml:space="preserve"> of the Commonwealth;</w:delText>
        </w:r>
      </w:del>
    </w:p>
    <w:p>
      <w:pPr>
        <w:pStyle w:val="Indenta"/>
        <w:rPr>
          <w:del w:id="984" w:author="svcMRProcess" w:date="2018-09-17T13:40:00Z"/>
        </w:rPr>
      </w:pPr>
      <w:del w:id="985" w:author="svcMRProcess" w:date="2018-09-17T13:40:00Z">
        <w:r>
          <w:tab/>
          <w:delText>(e)</w:delText>
        </w:r>
        <w:r>
          <w:tab/>
          <w:delText>a person who can show that the CEO has authorised his or her access to the record;</w:delText>
        </w:r>
      </w:del>
    </w:p>
    <w:p>
      <w:pPr>
        <w:pStyle w:val="Indenta"/>
        <w:rPr>
          <w:del w:id="986" w:author="svcMRProcess" w:date="2018-09-17T13:40:00Z"/>
        </w:rPr>
      </w:pPr>
      <w:del w:id="987" w:author="svcMRProcess" w:date="2018-09-17T13:40:00Z">
        <w:r>
          <w:tab/>
          <w:delText>(f)</w:delText>
        </w:r>
        <w:r>
          <w:tab/>
          <w:delText>a person considered by the court or tribunal to have a direct interest in the proceedings.</w:delText>
        </w:r>
      </w:del>
    </w:p>
    <w:p>
      <w:pPr>
        <w:pStyle w:val="Subsection"/>
        <w:rPr>
          <w:del w:id="988" w:author="svcMRProcess" w:date="2018-09-17T13:40:00Z"/>
        </w:rPr>
      </w:pPr>
      <w:del w:id="989" w:author="svcMRProcess" w:date="2018-09-17T13:40:00Z">
        <w:r>
          <w:tab/>
          <w:delText>(7)</w:delText>
        </w:r>
        <w:r>
          <w:tab/>
          <w:delText>A person referred to in subsection (6) who has been given access to a child care record by a court or tribunal must not, without the approval of the court or tribunal, make a copy of, or otherwise reproduce, the record.</w:delText>
        </w:r>
      </w:del>
    </w:p>
    <w:p>
      <w:pPr>
        <w:pStyle w:val="Penstart"/>
        <w:rPr>
          <w:del w:id="990" w:author="svcMRProcess" w:date="2018-09-17T13:40:00Z"/>
        </w:rPr>
      </w:pPr>
      <w:del w:id="991" w:author="svcMRProcess" w:date="2018-09-17T13:40:00Z">
        <w:r>
          <w:tab/>
          <w:delText>Penalty: a fine of $6 000.</w:delText>
        </w:r>
      </w:del>
    </w:p>
    <w:p>
      <w:pPr>
        <w:pStyle w:val="Subsection"/>
        <w:rPr>
          <w:del w:id="992" w:author="svcMRProcess" w:date="2018-09-17T13:40:00Z"/>
        </w:rPr>
      </w:pPr>
      <w:del w:id="993" w:author="svcMRProcess" w:date="2018-09-17T13:40:00Z">
        <w:r>
          <w:tab/>
          <w:delText>(8)</w:delText>
        </w:r>
        <w:r>
          <w:tab/>
          <w:delText>For the purposes of subsection (7), the court or tribunal may give approval on such conditions, including conditions about the return or destruction of copies or reproductions made, as the court or tribunal thinks fit.</w:delText>
        </w:r>
      </w:del>
    </w:p>
    <w:p>
      <w:pPr>
        <w:pStyle w:val="Heading5"/>
        <w:rPr>
          <w:del w:id="994" w:author="svcMRProcess" w:date="2018-09-17T13:40:00Z"/>
        </w:rPr>
      </w:pPr>
      <w:bookmarkStart w:id="995" w:name="_Toc305594118"/>
      <w:del w:id="996" w:author="svcMRProcess" w:date="2018-09-17T13:40:00Z">
        <w:r>
          <w:rPr>
            <w:rStyle w:val="CharSectno"/>
          </w:rPr>
          <w:delText>47</w:delText>
        </w:r>
        <w:r>
          <w:delText>.</w:delText>
        </w:r>
        <w:r>
          <w:tab/>
          <w:delText>Obstruction</w:delText>
        </w:r>
        <w:bookmarkEnd w:id="995"/>
      </w:del>
    </w:p>
    <w:p>
      <w:pPr>
        <w:pStyle w:val="Subsection"/>
        <w:rPr>
          <w:del w:id="997" w:author="svcMRProcess" w:date="2018-09-17T13:40:00Z"/>
        </w:rPr>
      </w:pPr>
      <w:del w:id="998" w:author="svcMRProcess" w:date="2018-09-17T13:40:00Z">
        <w:r>
          <w:tab/>
        </w:r>
        <w:r>
          <w:tab/>
          <w:delText>A person must not obstruct or hinder a person who is performing or attempting to perform a function under this Act.</w:delText>
        </w:r>
      </w:del>
    </w:p>
    <w:p>
      <w:pPr>
        <w:pStyle w:val="Penstart"/>
        <w:rPr>
          <w:del w:id="999" w:author="svcMRProcess" w:date="2018-09-17T13:40:00Z"/>
          <w:b/>
          <w:i/>
          <w:sz w:val="20"/>
        </w:rPr>
      </w:pPr>
      <w:del w:id="1000" w:author="svcMRProcess" w:date="2018-09-17T13:40:00Z">
        <w:r>
          <w:tab/>
          <w:delText>Penalty: a fine of $12 000 and imprisonment for one year.</w:delText>
        </w:r>
      </w:del>
    </w:p>
    <w:p>
      <w:pPr>
        <w:pStyle w:val="Heading5"/>
        <w:rPr>
          <w:del w:id="1001" w:author="svcMRProcess" w:date="2018-09-17T13:40:00Z"/>
        </w:rPr>
      </w:pPr>
      <w:bookmarkStart w:id="1002" w:name="_Toc305594119"/>
      <w:del w:id="1003" w:author="svcMRProcess" w:date="2018-09-17T13:40:00Z">
        <w:r>
          <w:rPr>
            <w:rStyle w:val="CharSectno"/>
          </w:rPr>
          <w:delText>48</w:delText>
        </w:r>
        <w:r>
          <w:delText>.</w:delText>
        </w:r>
        <w:r>
          <w:tab/>
          <w:delText>Impersonating a licensing officer</w:delText>
        </w:r>
        <w:bookmarkEnd w:id="1002"/>
      </w:del>
    </w:p>
    <w:p>
      <w:pPr>
        <w:pStyle w:val="Subsection"/>
        <w:rPr>
          <w:del w:id="1004" w:author="svcMRProcess" w:date="2018-09-17T13:40:00Z"/>
        </w:rPr>
      </w:pPr>
      <w:del w:id="1005" w:author="svcMRProcess" w:date="2018-09-17T13:40:00Z">
        <w:r>
          <w:tab/>
        </w:r>
        <w:r>
          <w:tab/>
          <w:delText>A person must not falsely represent, by words or conduct, that a person is a licensing officer.</w:delText>
        </w:r>
      </w:del>
    </w:p>
    <w:p>
      <w:pPr>
        <w:pStyle w:val="Penstart"/>
        <w:rPr>
          <w:del w:id="1006" w:author="svcMRProcess" w:date="2018-09-17T13:40:00Z"/>
          <w:b/>
          <w:i/>
          <w:sz w:val="20"/>
        </w:rPr>
      </w:pPr>
      <w:del w:id="1007" w:author="svcMRProcess" w:date="2018-09-17T13:40:00Z">
        <w:r>
          <w:tab/>
          <w:delText>Penalty: a fine of $12 000 and imprisonment for one year.</w:delText>
        </w:r>
      </w:del>
    </w:p>
    <w:p>
      <w:pPr>
        <w:pStyle w:val="Heading5"/>
        <w:rPr>
          <w:del w:id="1008" w:author="svcMRProcess" w:date="2018-09-17T13:40:00Z"/>
        </w:rPr>
      </w:pPr>
      <w:bookmarkStart w:id="1009" w:name="_Toc305594120"/>
      <w:del w:id="1010" w:author="svcMRProcess" w:date="2018-09-17T13:40:00Z">
        <w:r>
          <w:rPr>
            <w:rStyle w:val="CharSectno"/>
          </w:rPr>
          <w:delText>49</w:delText>
        </w:r>
        <w:r>
          <w:delText>.</w:delText>
        </w:r>
        <w:r>
          <w:tab/>
          <w:delText>False information</w:delText>
        </w:r>
        <w:bookmarkEnd w:id="1009"/>
      </w:del>
    </w:p>
    <w:p>
      <w:pPr>
        <w:pStyle w:val="Subsection"/>
        <w:rPr>
          <w:del w:id="1011" w:author="svcMRProcess" w:date="2018-09-17T13:40:00Z"/>
        </w:rPr>
      </w:pPr>
      <w:del w:id="1012" w:author="svcMRProcess" w:date="2018-09-17T13:40:00Z">
        <w:r>
          <w:tab/>
        </w:r>
        <w:r>
          <w:tab/>
          <w:delText>A person must not give information orally or in writing in, or in relation to, an application or other document prepared for the purposes of this Act that the person knows to be false or misleading in a material respect.</w:delText>
        </w:r>
      </w:del>
    </w:p>
    <w:p>
      <w:pPr>
        <w:pStyle w:val="Penstart"/>
        <w:rPr>
          <w:del w:id="1013" w:author="svcMRProcess" w:date="2018-09-17T13:40:00Z"/>
        </w:rPr>
      </w:pPr>
      <w:del w:id="1014" w:author="svcMRProcess" w:date="2018-09-17T13:40:00Z">
        <w:r>
          <w:tab/>
          <w:delText>Penalty: a fine of $6 000.</w:delText>
        </w:r>
      </w:del>
    </w:p>
    <w:p>
      <w:pPr>
        <w:pStyle w:val="Heading5"/>
        <w:rPr>
          <w:del w:id="1015" w:author="svcMRProcess" w:date="2018-09-17T13:40:00Z"/>
        </w:rPr>
      </w:pPr>
      <w:bookmarkStart w:id="1016" w:name="_Toc305594121"/>
      <w:del w:id="1017" w:author="svcMRProcess" w:date="2018-09-17T13:40:00Z">
        <w:r>
          <w:rPr>
            <w:rStyle w:val="CharSectno"/>
          </w:rPr>
          <w:delText>50</w:delText>
        </w:r>
        <w:r>
          <w:delText>.</w:delText>
        </w:r>
        <w:r>
          <w:tab/>
          <w:delText>Confidentiality of information</w:delText>
        </w:r>
        <w:bookmarkEnd w:id="1016"/>
      </w:del>
    </w:p>
    <w:p>
      <w:pPr>
        <w:pStyle w:val="Subsection"/>
        <w:rPr>
          <w:del w:id="1018" w:author="svcMRProcess" w:date="2018-09-17T13:40:00Z"/>
        </w:rPr>
      </w:pPr>
      <w:del w:id="1019" w:author="svcMRProcess" w:date="2018-09-17T13:40:00Z">
        <w:r>
          <w:tab/>
          <w:delText>(1)</w:delText>
        </w:r>
        <w:r>
          <w:tab/>
          <w:delText>This section applies to a person who is or has been engaged in the performance of functions under this Act.</w:delText>
        </w:r>
      </w:del>
    </w:p>
    <w:p>
      <w:pPr>
        <w:pStyle w:val="Subsection"/>
        <w:rPr>
          <w:del w:id="1020" w:author="svcMRProcess" w:date="2018-09-17T13:40:00Z"/>
        </w:rPr>
      </w:pPr>
      <w:del w:id="1021" w:author="svcMRProcess" w:date="2018-09-17T13:40:00Z">
        <w:r>
          <w:tab/>
          <w:delText>(2)</w:delText>
        </w:r>
        <w:r>
          <w:tab/>
          <w:delText>A person to whom this section applies must not, directly or indirectly, record, disclose or make use of information obtained in the course of duty, except —</w:delText>
        </w:r>
      </w:del>
    </w:p>
    <w:p>
      <w:pPr>
        <w:pStyle w:val="Indenta"/>
        <w:rPr>
          <w:del w:id="1022" w:author="svcMRProcess" w:date="2018-09-17T13:40:00Z"/>
        </w:rPr>
      </w:pPr>
      <w:del w:id="1023" w:author="svcMRProcess" w:date="2018-09-17T13:40:00Z">
        <w:r>
          <w:tab/>
          <w:delText>(a)</w:delText>
        </w:r>
        <w:r>
          <w:tab/>
          <w:delText>for the purpose of, or in connection with, performing functions under this Act; or</w:delText>
        </w:r>
      </w:del>
    </w:p>
    <w:p>
      <w:pPr>
        <w:pStyle w:val="Indenta"/>
        <w:rPr>
          <w:del w:id="1024" w:author="svcMRProcess" w:date="2018-09-17T13:40:00Z"/>
        </w:rPr>
      </w:pPr>
      <w:del w:id="1025" w:author="svcMRProcess" w:date="2018-09-17T13:40:00Z">
        <w:r>
          <w:tab/>
          <w:delText>(b)</w:delText>
        </w:r>
        <w:r>
          <w:tab/>
          <w:delText>for the purpose of the investigation of any suspected offence under this Act or the conduct of proceedings against any person for an offence under this Act; or</w:delText>
        </w:r>
      </w:del>
    </w:p>
    <w:p>
      <w:pPr>
        <w:pStyle w:val="Indenta"/>
        <w:rPr>
          <w:del w:id="1026" w:author="svcMRProcess" w:date="2018-09-17T13:40:00Z"/>
        </w:rPr>
      </w:pPr>
      <w:del w:id="1027" w:author="svcMRProcess" w:date="2018-09-17T13:40:00Z">
        <w:r>
          <w:tab/>
          <w:delText>(c)</w:delText>
        </w:r>
        <w:r>
          <w:tab/>
          <w:delText>as required or allowed under this Act or another written law; or</w:delText>
        </w:r>
      </w:del>
    </w:p>
    <w:p>
      <w:pPr>
        <w:pStyle w:val="Indenta"/>
        <w:rPr>
          <w:del w:id="1028" w:author="svcMRProcess" w:date="2018-09-17T13:40:00Z"/>
        </w:rPr>
      </w:pPr>
      <w:del w:id="1029" w:author="svcMRProcess" w:date="2018-09-17T13:40:00Z">
        <w:r>
          <w:tab/>
          <w:delText>(d)</w:delText>
        </w:r>
        <w:r>
          <w:tab/>
          <w:delText>with the written consent of the Minister or the person to whom the information relates; or</w:delText>
        </w:r>
      </w:del>
    </w:p>
    <w:p>
      <w:pPr>
        <w:pStyle w:val="Indenta"/>
        <w:rPr>
          <w:del w:id="1030" w:author="svcMRProcess" w:date="2018-09-17T13:40:00Z"/>
        </w:rPr>
      </w:pPr>
      <w:del w:id="1031" w:author="svcMRProcess" w:date="2018-09-17T13:40:00Z">
        <w:r>
          <w:tab/>
          <w:delText>(e)</w:delText>
        </w:r>
        <w:r>
          <w:tab/>
          <w:delText>in prescribed circumstances.</w:delText>
        </w:r>
      </w:del>
    </w:p>
    <w:p>
      <w:pPr>
        <w:pStyle w:val="Penstart"/>
        <w:rPr>
          <w:del w:id="1032" w:author="svcMRProcess" w:date="2018-09-17T13:40:00Z"/>
          <w:b/>
          <w:i/>
          <w:sz w:val="20"/>
        </w:rPr>
      </w:pPr>
      <w:del w:id="1033" w:author="svcMRProcess" w:date="2018-09-17T13:40:00Z">
        <w:r>
          <w:tab/>
          <w:delText>Penalty: a fine of $12 000 and imprisonment for one year.</w:delText>
        </w:r>
      </w:del>
    </w:p>
    <w:p>
      <w:pPr>
        <w:pStyle w:val="Subsection"/>
        <w:rPr>
          <w:del w:id="1034" w:author="svcMRProcess" w:date="2018-09-17T13:40:00Z"/>
        </w:rPr>
      </w:pPr>
      <w:del w:id="1035" w:author="svcMRProcess" w:date="2018-09-17T13:40:00Z">
        <w:r>
          <w:tab/>
          <w:delText>(3)</w:delText>
        </w:r>
        <w:r>
          <w:tab/>
          <w:delText>Subsection (2) is not to be taken to prevent the disclosure of statistical or other information that could not reasonably be expected to lead to the identification of any person to whom it relates.</w:delText>
        </w:r>
      </w:del>
    </w:p>
    <w:p>
      <w:pPr>
        <w:pStyle w:val="Subsection"/>
        <w:rPr>
          <w:del w:id="1036" w:author="svcMRProcess" w:date="2018-09-17T13:40:00Z"/>
        </w:rPr>
      </w:pPr>
      <w:del w:id="1037" w:author="svcMRProcess" w:date="2018-09-17T13:40:00Z">
        <w:r>
          <w:tab/>
          <w:delText>(4)</w:delText>
        </w:r>
        <w:r>
          <w:tab/>
          <w:delText>If information is lawfully disclosed under this section, this section does not prevent the further disclosure of the information, or the recording or use of the information, for the purpose for which the disclosure was made.</w:delText>
        </w:r>
      </w:del>
    </w:p>
    <w:p>
      <w:pPr>
        <w:pStyle w:val="Heading5"/>
        <w:rPr>
          <w:del w:id="1038" w:author="svcMRProcess" w:date="2018-09-17T13:40:00Z"/>
        </w:rPr>
      </w:pPr>
      <w:bookmarkStart w:id="1039" w:name="_Toc305594122"/>
      <w:del w:id="1040" w:author="svcMRProcess" w:date="2018-09-17T13:40:00Z">
        <w:r>
          <w:rPr>
            <w:rStyle w:val="CharSectno"/>
          </w:rPr>
          <w:delText>51</w:delText>
        </w:r>
        <w:r>
          <w:delText>.</w:delText>
        </w:r>
        <w:r>
          <w:tab/>
          <w:delText>Protection from liability for wrongdoing</w:delText>
        </w:r>
        <w:bookmarkEnd w:id="1039"/>
      </w:del>
    </w:p>
    <w:p>
      <w:pPr>
        <w:pStyle w:val="Subsection"/>
        <w:rPr>
          <w:del w:id="1041" w:author="svcMRProcess" w:date="2018-09-17T13:40:00Z"/>
        </w:rPr>
      </w:pPr>
      <w:del w:id="1042" w:author="svcMRProcess" w:date="2018-09-17T13:40:00Z">
        <w:r>
          <w:tab/>
          <w:delText>(1)</w:delText>
        </w:r>
        <w:r>
          <w:tab/>
          <w:delText>An action in tort does not lie against a person for anything that the person has done, in good faith, in the performance or purported performance of a function under this Act.</w:delText>
        </w:r>
      </w:del>
    </w:p>
    <w:p>
      <w:pPr>
        <w:pStyle w:val="Subsection"/>
        <w:rPr>
          <w:del w:id="1043" w:author="svcMRProcess" w:date="2018-09-17T13:40:00Z"/>
        </w:rPr>
      </w:pPr>
      <w:del w:id="1044" w:author="svcMRProcess" w:date="2018-09-17T13:40:00Z">
        <w:r>
          <w:tab/>
          <w:delText>(2)</w:delText>
        </w:r>
        <w:r>
          <w:tab/>
          <w:delText>The protection given by subsection (1) applies even though the thing done as described in that subsection may have been capable of being done whether or not this Act had been enacted.</w:delText>
        </w:r>
      </w:del>
    </w:p>
    <w:p>
      <w:pPr>
        <w:pStyle w:val="Subsection"/>
        <w:rPr>
          <w:del w:id="1045" w:author="svcMRProcess" w:date="2018-09-17T13:40:00Z"/>
        </w:rPr>
      </w:pPr>
      <w:del w:id="1046" w:author="svcMRProcess" w:date="2018-09-17T13:40:00Z">
        <w:r>
          <w:tab/>
          <w:delText>(3)</w:delText>
        </w:r>
        <w:r>
          <w:tab/>
          <w:delText>Despite subsection (1), the State is not relieved of any liability that it might have for another person having done anything as described in that subsection.</w:delText>
        </w:r>
      </w:del>
    </w:p>
    <w:p>
      <w:pPr>
        <w:pStyle w:val="Subsection"/>
        <w:rPr>
          <w:del w:id="1047" w:author="svcMRProcess" w:date="2018-09-17T13:40:00Z"/>
        </w:rPr>
      </w:pPr>
      <w:del w:id="1048" w:author="svcMRProcess" w:date="2018-09-17T13:40:00Z">
        <w:r>
          <w:tab/>
          <w:delText>(4)</w:delText>
        </w:r>
        <w:r>
          <w:tab/>
          <w:delText>A person who, at the request of a licensing officer, assists the officer in the exercise of a power under this Act is to be taken, for the purposes of this section, to be performing a function under this Act.</w:delText>
        </w:r>
      </w:del>
    </w:p>
    <w:p>
      <w:pPr>
        <w:pStyle w:val="Subsection"/>
        <w:rPr>
          <w:del w:id="1049" w:author="svcMRProcess" w:date="2018-09-17T13:40:00Z"/>
        </w:rPr>
      </w:pPr>
      <w:del w:id="1050" w:author="svcMRProcess" w:date="2018-09-17T13:40:00Z">
        <w:r>
          <w:tab/>
          <w:delText>(5)</w:delText>
        </w:r>
        <w:r>
          <w:tab/>
          <w:delText>In this section, a reference to the doing of anything includes a reference to the omission to do anything.</w:delText>
        </w:r>
      </w:del>
    </w:p>
    <w:p>
      <w:pPr>
        <w:pStyle w:val="Heading5"/>
        <w:rPr>
          <w:del w:id="1051" w:author="svcMRProcess" w:date="2018-09-17T13:40:00Z"/>
        </w:rPr>
      </w:pPr>
      <w:bookmarkStart w:id="1052" w:name="_Toc305594123"/>
      <w:del w:id="1053" w:author="svcMRProcess" w:date="2018-09-17T13:40:00Z">
        <w:r>
          <w:rPr>
            <w:rStyle w:val="CharSectno"/>
          </w:rPr>
          <w:delText>52</w:delText>
        </w:r>
        <w:r>
          <w:delText>.</w:delText>
        </w:r>
        <w:r>
          <w:tab/>
          <w:delText>Regulations</w:delText>
        </w:r>
        <w:bookmarkEnd w:id="1052"/>
      </w:del>
    </w:p>
    <w:p>
      <w:pPr>
        <w:pStyle w:val="Subsection"/>
        <w:rPr>
          <w:del w:id="1054" w:author="svcMRProcess" w:date="2018-09-17T13:40:00Z"/>
        </w:rPr>
      </w:pPr>
      <w:del w:id="1055" w:author="svcMRProcess" w:date="2018-09-17T13:40:00Z">
        <w:r>
          <w:tab/>
          <w:delText>(1)</w:delText>
        </w:r>
        <w:r>
          <w:tab/>
          <w:delText>The Governor may make regulations prescribing all matters that are required or permitted by this Act to be prescribed, or are necessary or convenient to be prescribed for giving effect to the purposes of this Act.</w:delText>
        </w:r>
      </w:del>
    </w:p>
    <w:p>
      <w:pPr>
        <w:pStyle w:val="Subsection"/>
        <w:rPr>
          <w:del w:id="1056" w:author="svcMRProcess" w:date="2018-09-17T13:40:00Z"/>
        </w:rPr>
      </w:pPr>
      <w:del w:id="1057" w:author="svcMRProcess" w:date="2018-09-17T13:40:00Z">
        <w:r>
          <w:tab/>
          <w:delText>(2)</w:delText>
        </w:r>
        <w:r>
          <w:tab/>
          <w:delText>Without limiting subsection (1), regulations may be made for any one or more of the purposes set out in Schedule 1.</w:delText>
        </w:r>
      </w:del>
    </w:p>
    <w:p>
      <w:pPr>
        <w:pStyle w:val="Heading5"/>
        <w:rPr>
          <w:del w:id="1058" w:author="svcMRProcess" w:date="2018-09-17T13:40:00Z"/>
        </w:rPr>
      </w:pPr>
      <w:bookmarkStart w:id="1059" w:name="_Toc305594124"/>
      <w:del w:id="1060" w:author="svcMRProcess" w:date="2018-09-17T13:40:00Z">
        <w:r>
          <w:rPr>
            <w:rStyle w:val="CharSectno"/>
          </w:rPr>
          <w:delText>53</w:delText>
        </w:r>
        <w:r>
          <w:delText>.</w:delText>
        </w:r>
        <w:r>
          <w:tab/>
          <w:delText>Review of Act</w:delText>
        </w:r>
        <w:bookmarkEnd w:id="1059"/>
      </w:del>
    </w:p>
    <w:p>
      <w:pPr>
        <w:pStyle w:val="Subsection"/>
        <w:rPr>
          <w:del w:id="1061" w:author="svcMRProcess" w:date="2018-09-17T13:40:00Z"/>
        </w:rPr>
      </w:pPr>
      <w:del w:id="1062" w:author="svcMRProcess" w:date="2018-09-17T13:40:00Z">
        <w:r>
          <w:tab/>
          <w:delText>(1)</w:delText>
        </w:r>
        <w:r>
          <w:tab/>
          <w:delText>The Minister must carry out a review of the operation and effectiveness of this Act as soon as is practicable after every fifth anniversary of the commencement of this section.</w:delText>
        </w:r>
      </w:del>
    </w:p>
    <w:p>
      <w:pPr>
        <w:pStyle w:val="Subsection"/>
        <w:rPr>
          <w:del w:id="1063" w:author="svcMRProcess" w:date="2018-09-17T13:40:00Z"/>
        </w:rPr>
      </w:pPr>
      <w:del w:id="1064" w:author="svcMRProcess" w:date="2018-09-17T13:40:00Z">
        <w:r>
          <w:tab/>
          <w:delText>(2)</w:delText>
        </w:r>
        <w:r>
          <w:tab/>
          <w:delText>The Minister must prepare a report based on each review under subsection (1) and, as soon as is practicable after the report is prepared (and in any event not more than 12 months after the relevant anniversary), cause it to be laid before each House of Parliament.</w:delText>
        </w:r>
      </w:del>
    </w:p>
    <w:p>
      <w:pPr>
        <w:pStyle w:val="Heading2"/>
        <w:rPr>
          <w:del w:id="1065" w:author="svcMRProcess" w:date="2018-09-17T13:40:00Z"/>
        </w:rPr>
      </w:pPr>
      <w:del w:id="1066" w:author="svcMRProcess" w:date="2018-09-17T13:40:00Z">
        <w:r>
          <w:rPr>
            <w:rStyle w:val="CharPartNo"/>
          </w:rPr>
          <w:delText>Part 6</w:delText>
        </w:r>
        <w:r>
          <w:rPr>
            <w:rStyle w:val="CharDivNo"/>
          </w:rPr>
          <w:delText> </w:delText>
        </w:r>
        <w:r>
          <w:delText>—</w:delText>
        </w:r>
        <w:r>
          <w:rPr>
            <w:rStyle w:val="CharDivText"/>
          </w:rPr>
          <w:delText> </w:delText>
        </w:r>
        <w:r>
          <w:rPr>
            <w:rStyle w:val="CharPartText"/>
          </w:rPr>
          <w:delText>Transitional provisions</w:delText>
        </w:r>
      </w:del>
    </w:p>
    <w:p>
      <w:pPr>
        <w:pStyle w:val="Heading5"/>
        <w:rPr>
          <w:del w:id="1067" w:author="svcMRProcess" w:date="2018-09-17T13:40:00Z"/>
        </w:rPr>
      </w:pPr>
      <w:bookmarkStart w:id="1068" w:name="_Toc305594126"/>
      <w:del w:id="1069" w:author="svcMRProcess" w:date="2018-09-17T13:40:00Z">
        <w:r>
          <w:rPr>
            <w:rStyle w:val="CharSectno"/>
          </w:rPr>
          <w:delText>54</w:delText>
        </w:r>
        <w:r>
          <w:delText>.</w:delText>
        </w:r>
        <w:r>
          <w:tab/>
          <w:delText>Terms used in this Part</w:delText>
        </w:r>
        <w:bookmarkEnd w:id="1068"/>
      </w:del>
    </w:p>
    <w:p>
      <w:pPr>
        <w:pStyle w:val="Subsection"/>
        <w:rPr>
          <w:del w:id="1070" w:author="svcMRProcess" w:date="2018-09-17T13:40:00Z"/>
        </w:rPr>
      </w:pPr>
      <w:del w:id="1071" w:author="svcMRProcess" w:date="2018-09-17T13:40:00Z">
        <w:r>
          <w:tab/>
        </w:r>
        <w:r>
          <w:tab/>
          <w:delText xml:space="preserve">In this Part — </w:delText>
        </w:r>
      </w:del>
    </w:p>
    <w:p>
      <w:pPr>
        <w:pStyle w:val="Defstart"/>
        <w:rPr>
          <w:del w:id="1072" w:author="svcMRProcess" w:date="2018-09-17T13:40:00Z"/>
        </w:rPr>
      </w:pPr>
      <w:del w:id="1073" w:author="svcMRProcess" w:date="2018-09-17T13:40:00Z">
        <w:r>
          <w:rPr>
            <w:b/>
          </w:rPr>
          <w:tab/>
        </w:r>
        <w:r>
          <w:rPr>
            <w:rStyle w:val="CharDefText"/>
          </w:rPr>
          <w:delText>commencement day</w:delText>
        </w:r>
        <w:r>
          <w:delText xml:space="preserve"> means the day on which section 65 comes into operation;</w:delText>
        </w:r>
      </w:del>
    </w:p>
    <w:p>
      <w:pPr>
        <w:pStyle w:val="Defstart"/>
        <w:rPr>
          <w:del w:id="1074" w:author="svcMRProcess" w:date="2018-09-17T13:40:00Z"/>
        </w:rPr>
      </w:pPr>
      <w:del w:id="1075" w:author="svcMRProcess" w:date="2018-09-17T13:40:00Z">
        <w:r>
          <w:rPr>
            <w:b/>
          </w:rPr>
          <w:tab/>
        </w:r>
        <w:r>
          <w:rPr>
            <w:rStyle w:val="CharDefText"/>
          </w:rPr>
          <w:delText>Part 8 provisions</w:delText>
        </w:r>
        <w:r>
          <w:delText xml:space="preserve"> means the provisions of the </w:delText>
        </w:r>
        <w:r>
          <w:rPr>
            <w:i/>
            <w:iCs/>
          </w:rPr>
          <w:delText>Children and Community Services Act 2004</w:delText>
        </w:r>
        <w:r>
          <w:delText xml:space="preserve"> Part 8 in force immediately before the commencement day.</w:delText>
        </w:r>
      </w:del>
    </w:p>
    <w:p>
      <w:pPr>
        <w:pStyle w:val="Heading5"/>
        <w:rPr>
          <w:del w:id="1076" w:author="svcMRProcess" w:date="2018-09-17T13:40:00Z"/>
        </w:rPr>
      </w:pPr>
      <w:bookmarkStart w:id="1077" w:name="_Toc305594127"/>
      <w:del w:id="1078" w:author="svcMRProcess" w:date="2018-09-17T13:40:00Z">
        <w:r>
          <w:rPr>
            <w:rStyle w:val="CharSectno"/>
          </w:rPr>
          <w:delText>55</w:delText>
        </w:r>
        <w:r>
          <w:delText>.</w:delText>
        </w:r>
        <w:r>
          <w:tab/>
        </w:r>
        <w:r>
          <w:rPr>
            <w:i/>
            <w:iCs/>
          </w:rPr>
          <w:delText>Interpretation Act 1984</w:delText>
        </w:r>
        <w:r>
          <w:delText xml:space="preserve"> not affected</w:delText>
        </w:r>
        <w:bookmarkEnd w:id="1077"/>
      </w:del>
    </w:p>
    <w:p>
      <w:pPr>
        <w:pStyle w:val="Subsection"/>
        <w:rPr>
          <w:del w:id="1079" w:author="svcMRProcess" w:date="2018-09-17T13:40:00Z"/>
        </w:rPr>
      </w:pPr>
      <w:del w:id="1080" w:author="svcMRProcess" w:date="2018-09-17T13:40:00Z">
        <w:r>
          <w:tab/>
        </w:r>
        <w:r>
          <w:tab/>
          <w:delText xml:space="preserve">This Part is additional to and does not affect the operation of the </w:delText>
        </w:r>
        <w:r>
          <w:rPr>
            <w:i/>
            <w:iCs/>
          </w:rPr>
          <w:delText>Interpretation Act 1984</w:delText>
        </w:r>
        <w:r>
          <w:delText xml:space="preserve"> (in particular, section 36 of that Act) in relation to the repeal and re</w:delText>
        </w:r>
        <w:r>
          <w:noBreakHyphen/>
          <w:delText>enactment of the Part 8 provisions by this Act.</w:delText>
        </w:r>
      </w:del>
    </w:p>
    <w:p>
      <w:pPr>
        <w:pStyle w:val="Heading5"/>
        <w:rPr>
          <w:del w:id="1081" w:author="svcMRProcess" w:date="2018-09-17T13:40:00Z"/>
          <w:i/>
          <w:iCs/>
        </w:rPr>
      </w:pPr>
      <w:bookmarkStart w:id="1082" w:name="_Toc305594128"/>
      <w:del w:id="1083" w:author="svcMRProcess" w:date="2018-09-17T13:40:00Z">
        <w:r>
          <w:rPr>
            <w:rStyle w:val="CharSectno"/>
          </w:rPr>
          <w:delText>56</w:delText>
        </w:r>
        <w:r>
          <w:delText>.</w:delText>
        </w:r>
        <w:r>
          <w:tab/>
          <w:delText>Continuation of certain regulations</w:delText>
        </w:r>
        <w:bookmarkEnd w:id="1082"/>
      </w:del>
    </w:p>
    <w:p>
      <w:pPr>
        <w:pStyle w:val="Subsection"/>
        <w:rPr>
          <w:del w:id="1084" w:author="svcMRProcess" w:date="2018-09-17T13:40:00Z"/>
        </w:rPr>
      </w:pPr>
      <w:del w:id="1085" w:author="svcMRProcess" w:date="2018-09-17T13:40:00Z">
        <w:r>
          <w:tab/>
          <w:delText>(1)</w:delText>
        </w:r>
        <w:r>
          <w:tab/>
          <w:delText xml:space="preserve">In this section — </w:delText>
        </w:r>
      </w:del>
    </w:p>
    <w:p>
      <w:pPr>
        <w:pStyle w:val="Defstart"/>
        <w:rPr>
          <w:del w:id="1086" w:author="svcMRProcess" w:date="2018-09-17T13:40:00Z"/>
        </w:rPr>
      </w:pPr>
      <w:del w:id="1087" w:author="svcMRProcess" w:date="2018-09-17T13:40:00Z">
        <w:r>
          <w:rPr>
            <w:b/>
          </w:rPr>
          <w:tab/>
        </w:r>
        <w:r>
          <w:rPr>
            <w:rStyle w:val="CharDefText"/>
          </w:rPr>
          <w:delText>child care regulations</w:delText>
        </w:r>
        <w:r>
          <w:delText xml:space="preserve"> means the following regulations as in force immediately before the commencement day — </w:delText>
        </w:r>
      </w:del>
    </w:p>
    <w:p>
      <w:pPr>
        <w:pStyle w:val="Defpara"/>
        <w:rPr>
          <w:del w:id="1088" w:author="svcMRProcess" w:date="2018-09-17T13:40:00Z"/>
        </w:rPr>
      </w:pPr>
      <w:del w:id="1089" w:author="svcMRProcess" w:date="2018-09-17T13:40:00Z">
        <w:r>
          <w:tab/>
          <w:delText>(a)</w:delText>
        </w:r>
        <w:r>
          <w:tab/>
          <w:delText xml:space="preserve">the </w:delText>
        </w:r>
        <w:r>
          <w:rPr>
            <w:i/>
          </w:rPr>
          <w:delText>Children and Community Services (Child Care) Regulations 2006</w:delText>
        </w:r>
        <w:r>
          <w:delText>;</w:delText>
        </w:r>
      </w:del>
    </w:p>
    <w:p>
      <w:pPr>
        <w:pStyle w:val="Defpara"/>
        <w:rPr>
          <w:del w:id="1090" w:author="svcMRProcess" w:date="2018-09-17T13:40:00Z"/>
        </w:rPr>
      </w:pPr>
      <w:del w:id="1091" w:author="svcMRProcess" w:date="2018-09-17T13:40:00Z">
        <w:r>
          <w:tab/>
          <w:delText>(b)</w:delText>
        </w:r>
        <w:r>
          <w:tab/>
          <w:delText xml:space="preserve">the </w:delText>
        </w:r>
        <w:r>
          <w:rPr>
            <w:i/>
          </w:rPr>
          <w:delText>Children and Community Services (Family Day Care) Regulations 2006</w:delText>
        </w:r>
        <w:r>
          <w:delText>;</w:delText>
        </w:r>
      </w:del>
    </w:p>
    <w:p>
      <w:pPr>
        <w:pStyle w:val="Defpara"/>
        <w:rPr>
          <w:del w:id="1092" w:author="svcMRProcess" w:date="2018-09-17T13:40:00Z"/>
        </w:rPr>
      </w:pPr>
      <w:del w:id="1093" w:author="svcMRProcess" w:date="2018-09-17T13:40:00Z">
        <w:r>
          <w:tab/>
          <w:delText>(c)</w:delText>
        </w:r>
        <w:r>
          <w:tab/>
          <w:delText xml:space="preserve">the </w:delText>
        </w:r>
        <w:r>
          <w:rPr>
            <w:i/>
          </w:rPr>
          <w:delText>Children and Community Services (Outside School Hours Care) Regulations 2006</w:delText>
        </w:r>
        <w:r>
          <w:delText>;</w:delText>
        </w:r>
      </w:del>
    </w:p>
    <w:p>
      <w:pPr>
        <w:pStyle w:val="Defpara"/>
        <w:rPr>
          <w:del w:id="1094" w:author="svcMRProcess" w:date="2018-09-17T13:40:00Z"/>
        </w:rPr>
      </w:pPr>
      <w:del w:id="1095" w:author="svcMRProcess" w:date="2018-09-17T13:40:00Z">
        <w:r>
          <w:tab/>
          <w:delText>(d)</w:delText>
        </w:r>
        <w:r>
          <w:tab/>
          <w:delText xml:space="preserve">the </w:delText>
        </w:r>
        <w:r>
          <w:rPr>
            <w:i/>
          </w:rPr>
          <w:delText>Children and Community Services (Outside School Hours Family Day Care) Regulations 2006.</w:delText>
        </w:r>
      </w:del>
    </w:p>
    <w:p>
      <w:pPr>
        <w:pStyle w:val="Subsection"/>
        <w:rPr>
          <w:del w:id="1096" w:author="svcMRProcess" w:date="2018-09-17T13:40:00Z"/>
        </w:rPr>
      </w:pPr>
      <w:del w:id="1097" w:author="svcMRProcess" w:date="2018-09-17T13:40:00Z">
        <w:r>
          <w:tab/>
          <w:delText>(2)</w:delText>
        </w:r>
        <w:r>
          <w:tab/>
          <w:delText>The child care regulations have effect on and after the commencement day, with all necessary changes, as if they were regulations made under section 52 and may be amended or repealed accordingly.</w:delText>
        </w:r>
      </w:del>
    </w:p>
    <w:p>
      <w:pPr>
        <w:pStyle w:val="Heading5"/>
        <w:rPr>
          <w:del w:id="1098" w:author="svcMRProcess" w:date="2018-09-17T13:40:00Z"/>
        </w:rPr>
      </w:pPr>
      <w:bookmarkStart w:id="1099" w:name="_Toc305594129"/>
      <w:del w:id="1100" w:author="svcMRProcess" w:date="2018-09-17T13:40:00Z">
        <w:r>
          <w:rPr>
            <w:rStyle w:val="CharSectno"/>
          </w:rPr>
          <w:delText>57</w:delText>
        </w:r>
        <w:r>
          <w:delText>.</w:delText>
        </w:r>
        <w:r>
          <w:tab/>
          <w:delText>Exemptions</w:delText>
        </w:r>
        <w:bookmarkEnd w:id="1099"/>
      </w:del>
    </w:p>
    <w:p>
      <w:pPr>
        <w:pStyle w:val="Subsection"/>
        <w:rPr>
          <w:del w:id="1101" w:author="svcMRProcess" w:date="2018-09-17T13:40:00Z"/>
        </w:rPr>
      </w:pPr>
      <w:del w:id="1102" w:author="svcMRProcess" w:date="2018-09-17T13:40:00Z">
        <w:r>
          <w:tab/>
        </w:r>
        <w:r>
          <w:tab/>
          <w:delText xml:space="preserve">An order under the </w:delText>
        </w:r>
        <w:r>
          <w:rPr>
            <w:i/>
          </w:rPr>
          <w:delText>Children and Community Services Act 2004</w:delText>
        </w:r>
        <w:r>
          <w:delText xml:space="preserve"> section 229(1) that is in force immediately before the commencement day has effect on and after that day, with all necessary changes, as if it were an order made under section 45(1) and may be amended or repealed accordingly.</w:delText>
        </w:r>
      </w:del>
    </w:p>
    <w:p>
      <w:pPr>
        <w:pStyle w:val="Heading5"/>
        <w:rPr>
          <w:del w:id="1103" w:author="svcMRProcess" w:date="2018-09-17T13:40:00Z"/>
        </w:rPr>
      </w:pPr>
      <w:bookmarkStart w:id="1104" w:name="_Toc305594130"/>
      <w:del w:id="1105" w:author="svcMRProcess" w:date="2018-09-17T13:40:00Z">
        <w:r>
          <w:rPr>
            <w:rStyle w:val="CharSectno"/>
          </w:rPr>
          <w:delText>58</w:delText>
        </w:r>
        <w:r>
          <w:delText>.</w:delText>
        </w:r>
        <w:r>
          <w:tab/>
          <w:delText>Applications for licence or renewal of licence</w:delText>
        </w:r>
        <w:bookmarkEnd w:id="1104"/>
      </w:del>
    </w:p>
    <w:p>
      <w:pPr>
        <w:pStyle w:val="Subsection"/>
        <w:rPr>
          <w:del w:id="1106" w:author="svcMRProcess" w:date="2018-09-17T13:40:00Z"/>
        </w:rPr>
      </w:pPr>
      <w:del w:id="1107" w:author="svcMRProcess" w:date="2018-09-17T13:40:00Z">
        <w:r>
          <w:tab/>
        </w:r>
        <w:r>
          <w:tab/>
          <w:delTex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delText>
        </w:r>
      </w:del>
    </w:p>
    <w:p>
      <w:pPr>
        <w:pStyle w:val="Heading5"/>
        <w:rPr>
          <w:del w:id="1108" w:author="svcMRProcess" w:date="2018-09-17T13:40:00Z"/>
        </w:rPr>
      </w:pPr>
      <w:bookmarkStart w:id="1109" w:name="_Toc305594131"/>
      <w:del w:id="1110" w:author="svcMRProcess" w:date="2018-09-17T13:40:00Z">
        <w:r>
          <w:rPr>
            <w:rStyle w:val="CharSectno"/>
          </w:rPr>
          <w:delText>59</w:delText>
        </w:r>
        <w:r>
          <w:delText>.</w:delText>
        </w:r>
        <w:r>
          <w:tab/>
          <w:delText>Licences</w:delText>
        </w:r>
        <w:bookmarkEnd w:id="1109"/>
      </w:del>
    </w:p>
    <w:p>
      <w:pPr>
        <w:pStyle w:val="Subsection"/>
        <w:rPr>
          <w:del w:id="1111" w:author="svcMRProcess" w:date="2018-09-17T13:40:00Z"/>
        </w:rPr>
      </w:pPr>
      <w:del w:id="1112" w:author="svcMRProcess" w:date="2018-09-17T13:40:00Z">
        <w:r>
          <w:tab/>
          <w:delText>(1)</w:delText>
        </w:r>
        <w:r>
          <w:tab/>
          <w:delText>A licence under the Part 8 provisions that is in force immediately before the commencement day is to be regarded on and after that day as a licence under this Act and may be dealt with accordingly.</w:delText>
        </w:r>
      </w:del>
    </w:p>
    <w:p>
      <w:pPr>
        <w:pStyle w:val="Subsection"/>
        <w:rPr>
          <w:del w:id="1113" w:author="svcMRProcess" w:date="2018-09-17T13:40:00Z"/>
          <w:iCs/>
        </w:rPr>
      </w:pPr>
      <w:del w:id="1114" w:author="svcMRProcess" w:date="2018-09-17T13:40:00Z">
        <w:r>
          <w:tab/>
          <w:delText>(2)</w:delText>
        </w:r>
        <w:r>
          <w:tab/>
          <w:delText xml:space="preserve">The reference in subsection (1) to a licence under the Part 8 provisions includes a reference to a licence or permit that has effect as if it were a licence under the Part 8 provisions because of the </w:delText>
        </w:r>
        <w:r>
          <w:rPr>
            <w:i/>
          </w:rPr>
          <w:delText>Children and Community Services Act 2004</w:delText>
        </w:r>
        <w:r>
          <w:rPr>
            <w:iCs/>
          </w:rPr>
          <w:delText xml:space="preserve"> Schedule 1 clause 18(1).</w:delText>
        </w:r>
      </w:del>
    </w:p>
    <w:p>
      <w:pPr>
        <w:pStyle w:val="Heading5"/>
        <w:rPr>
          <w:del w:id="1115" w:author="svcMRProcess" w:date="2018-09-17T13:40:00Z"/>
        </w:rPr>
      </w:pPr>
      <w:bookmarkStart w:id="1116" w:name="_Toc305594132"/>
      <w:del w:id="1117" w:author="svcMRProcess" w:date="2018-09-17T13:40:00Z">
        <w:r>
          <w:rPr>
            <w:rStyle w:val="CharSectno"/>
          </w:rPr>
          <w:delText>60</w:delText>
        </w:r>
        <w:r>
          <w:delText>.</w:delText>
        </w:r>
        <w:r>
          <w:tab/>
          <w:delText>References to Part 8 provisions</w:delText>
        </w:r>
        <w:bookmarkEnd w:id="1116"/>
      </w:del>
    </w:p>
    <w:p>
      <w:pPr>
        <w:pStyle w:val="Subsection"/>
        <w:rPr>
          <w:del w:id="1118" w:author="svcMRProcess" w:date="2018-09-17T13:40:00Z"/>
        </w:rPr>
      </w:pPr>
      <w:del w:id="1119" w:author="svcMRProcess" w:date="2018-09-17T13:40:00Z">
        <w:r>
          <w:tab/>
        </w:r>
        <w:r>
          <w:tab/>
          <w:delTex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delText>
        </w:r>
      </w:del>
    </w:p>
    <w:p>
      <w:pPr>
        <w:pStyle w:val="Heading5"/>
        <w:rPr>
          <w:del w:id="1120" w:author="svcMRProcess" w:date="2018-09-17T13:40:00Z"/>
        </w:rPr>
      </w:pPr>
      <w:bookmarkStart w:id="1121" w:name="_Toc305594133"/>
      <w:del w:id="1122" w:author="svcMRProcess" w:date="2018-09-17T13:40:00Z">
        <w:r>
          <w:rPr>
            <w:rStyle w:val="CharSectno"/>
          </w:rPr>
          <w:delText>61</w:delText>
        </w:r>
        <w:r>
          <w:delText>.</w:delText>
        </w:r>
        <w:r>
          <w:tab/>
          <w:delText>Transitional regulations</w:delText>
        </w:r>
        <w:bookmarkEnd w:id="1121"/>
      </w:del>
    </w:p>
    <w:p>
      <w:pPr>
        <w:pStyle w:val="Subsection"/>
        <w:rPr>
          <w:del w:id="1123" w:author="svcMRProcess" w:date="2018-09-17T13:40:00Z"/>
        </w:rPr>
      </w:pPr>
      <w:del w:id="1124" w:author="svcMRProcess" w:date="2018-09-17T13:40:00Z">
        <w:r>
          <w:tab/>
          <w:delText>(1)</w:delText>
        </w:r>
        <w:r>
          <w:tab/>
          <w:delText>If there is no sufficient provision in this Part for dealing with a transitional matter, regulations under this Act may prescribe all matters that are required or necessary or convenient to be prescribed for dealing with the matter.</w:delText>
        </w:r>
      </w:del>
    </w:p>
    <w:p>
      <w:pPr>
        <w:pStyle w:val="Subsection"/>
        <w:rPr>
          <w:del w:id="1125" w:author="svcMRProcess" w:date="2018-09-17T13:40:00Z"/>
        </w:rPr>
      </w:pPr>
      <w:del w:id="1126" w:author="svcMRProcess" w:date="2018-09-17T13:40:00Z">
        <w:r>
          <w:tab/>
          <w:delText>(2)</w:delText>
        </w:r>
        <w:r>
          <w:tab/>
          <w:delText xml:space="preserve">In subsection (1) — </w:delText>
        </w:r>
      </w:del>
    </w:p>
    <w:p>
      <w:pPr>
        <w:pStyle w:val="Defstart"/>
        <w:rPr>
          <w:del w:id="1127" w:author="svcMRProcess" w:date="2018-09-17T13:40:00Z"/>
        </w:rPr>
      </w:pPr>
      <w:del w:id="1128" w:author="svcMRProcess" w:date="2018-09-17T13:40:00Z">
        <w:r>
          <w:rPr>
            <w:b/>
          </w:rPr>
          <w:tab/>
        </w:r>
        <w:r>
          <w:rPr>
            <w:rStyle w:val="CharDefText"/>
          </w:rPr>
          <w:delText>transitional matter</w:delText>
        </w:r>
        <w:r>
          <w:delText xml:space="preserve"> means a matter that needs to be dealt with for the transition from the Part 8 provisions to the provisions of this Act.</w:delText>
        </w:r>
      </w:del>
    </w:p>
    <w:p>
      <w:pPr>
        <w:pStyle w:val="Subsection"/>
        <w:rPr>
          <w:del w:id="1129" w:author="svcMRProcess" w:date="2018-09-17T13:40:00Z"/>
        </w:rPr>
      </w:pPr>
      <w:del w:id="1130" w:author="svcMRProcess" w:date="2018-09-17T13:40:00Z">
        <w:r>
          <w:tab/>
          <w:delText>(3)</w:delText>
        </w:r>
        <w:r>
          <w:tab/>
          <w:delText>Regulations under subsection (1) may provide that specified provisions of a written law do not apply, or apply with specified modifications, to or in relation to any matter.</w:delText>
        </w:r>
      </w:del>
    </w:p>
    <w:p>
      <w:pPr>
        <w:pStyle w:val="Subsection"/>
        <w:rPr>
          <w:del w:id="1131" w:author="svcMRProcess" w:date="2018-09-17T13:40:00Z"/>
        </w:rPr>
      </w:pPr>
      <w:del w:id="1132" w:author="svcMRProcess" w:date="2018-09-17T13:40:00Z">
        <w:r>
          <w:tab/>
          <w:delText>(4)</w:delText>
        </w:r>
        <w:r>
          <w:tab/>
          <w:delText xml:space="preserve">If regulations under subsection (1) provide that a specified state of affairs is to be taken to have existed, or not to have existed, on and from a day that is earlier than the day on which the regulations are published in the </w:delText>
        </w:r>
        <w:r>
          <w:rPr>
            <w:i/>
            <w:iCs/>
          </w:rPr>
          <w:delText>Gazette</w:delText>
        </w:r>
        <w:r>
          <w:delText xml:space="preserve"> but not earlier than the commencement day, the regulations have effect according to their terms.</w:delText>
        </w:r>
      </w:del>
    </w:p>
    <w:p>
      <w:pPr>
        <w:pStyle w:val="Subsection"/>
        <w:rPr>
          <w:del w:id="1133" w:author="svcMRProcess" w:date="2018-09-17T13:40:00Z"/>
        </w:rPr>
      </w:pPr>
      <w:del w:id="1134" w:author="svcMRProcess" w:date="2018-09-17T13:40:00Z">
        <w:r>
          <w:tab/>
          <w:delText>(5)</w:delText>
        </w:r>
        <w:r>
          <w:tab/>
          <w:delText xml:space="preserve">In subsections (3) and (4) — </w:delText>
        </w:r>
      </w:del>
    </w:p>
    <w:p>
      <w:pPr>
        <w:pStyle w:val="Defstart"/>
        <w:rPr>
          <w:del w:id="1135" w:author="svcMRProcess" w:date="2018-09-17T13:40:00Z"/>
        </w:rPr>
      </w:pPr>
      <w:del w:id="1136" w:author="svcMRProcess" w:date="2018-09-17T13:40:00Z">
        <w:r>
          <w:rPr>
            <w:b/>
          </w:rPr>
          <w:tab/>
        </w:r>
        <w:r>
          <w:rPr>
            <w:rStyle w:val="CharDefText"/>
          </w:rPr>
          <w:delText>specified</w:delText>
        </w:r>
        <w:r>
          <w:delText xml:space="preserve"> means specified or described in the regulations.</w:delText>
        </w:r>
      </w:del>
    </w:p>
    <w:p>
      <w:pPr>
        <w:pStyle w:val="Subsection"/>
        <w:rPr>
          <w:del w:id="1137" w:author="svcMRProcess" w:date="2018-09-17T13:40:00Z"/>
        </w:rPr>
      </w:pPr>
      <w:del w:id="1138" w:author="svcMRProcess" w:date="2018-09-17T13:40:00Z">
        <w:r>
          <w:tab/>
          <w:delText>(6)</w:delText>
        </w:r>
        <w:r>
          <w:tab/>
          <w:delText xml:space="preserve">If regulations contain a provision referred to in subsection (4), the provision does not — </w:delText>
        </w:r>
      </w:del>
    </w:p>
    <w:p>
      <w:pPr>
        <w:pStyle w:val="Indenta"/>
        <w:rPr>
          <w:del w:id="1139" w:author="svcMRProcess" w:date="2018-09-17T13:40:00Z"/>
        </w:rPr>
      </w:pPr>
      <w:del w:id="1140" w:author="svcMRProcess" w:date="2018-09-17T13:40:00Z">
        <w:r>
          <w:tab/>
          <w:delText>(a)</w:delText>
        </w:r>
        <w:r>
          <w:tab/>
          <w:delText xml:space="preserve">affect, in a manner prejudicial to any person (other than the State, an authority of the State or a local government), rights that the person had before the regulations were published in the </w:delText>
        </w:r>
        <w:r>
          <w:rPr>
            <w:i/>
            <w:iCs/>
          </w:rPr>
          <w:delText>Gazette</w:delText>
        </w:r>
        <w:r>
          <w:delText>; or</w:delText>
        </w:r>
      </w:del>
    </w:p>
    <w:p>
      <w:pPr>
        <w:pStyle w:val="Indenta"/>
        <w:rPr>
          <w:del w:id="1141" w:author="svcMRProcess" w:date="2018-09-17T13:40:00Z"/>
        </w:rPr>
      </w:pPr>
      <w:del w:id="1142" w:author="svcMRProcess" w:date="2018-09-17T13:40:00Z">
        <w:r>
          <w:tab/>
          <w:delText>(b)</w:delText>
        </w:r>
        <w:r>
          <w:tab/>
          <w:delText xml:space="preserve">impose liabilities on any person (other than the State, an authority of the State or a local government) in respect of anything done or omitted to be done before the regulations were published in the </w:delText>
        </w:r>
        <w:r>
          <w:rPr>
            <w:i/>
            <w:iCs/>
          </w:rPr>
          <w:delText>Gazette</w:delText>
        </w:r>
        <w:r>
          <w:delText>.</w:delText>
        </w:r>
      </w:del>
    </w:p>
    <w:p>
      <w:pPr>
        <w:pStyle w:val="Heading2"/>
        <w:rPr>
          <w:del w:id="1143" w:author="svcMRProcess" w:date="2018-09-17T13:40:00Z"/>
        </w:rPr>
      </w:pPr>
      <w:del w:id="1144" w:author="svcMRProcess" w:date="2018-09-17T13:40:00Z">
        <w:r>
          <w:rPr>
            <w:rStyle w:val="CharPartNo"/>
          </w:rPr>
          <w:delText>Part 7</w:delText>
        </w:r>
        <w:r>
          <w:delText> — </w:delText>
        </w:r>
        <w:r>
          <w:rPr>
            <w:rStyle w:val="CharPartText"/>
          </w:rPr>
          <w:delText>Other Acts amended</w:delText>
        </w:r>
      </w:del>
    </w:p>
    <w:p>
      <w:pPr>
        <w:pStyle w:val="Heading3"/>
        <w:rPr>
          <w:del w:id="1145" w:author="svcMRProcess" w:date="2018-09-17T13:40:00Z"/>
        </w:rPr>
      </w:pPr>
      <w:del w:id="1146" w:author="svcMRProcess" w:date="2018-09-17T13:40:00Z">
        <w:r>
          <w:rPr>
            <w:rStyle w:val="CharDivNo"/>
          </w:rPr>
          <w:delText>Division 1</w:delText>
        </w:r>
        <w:r>
          <w:delText> — </w:delText>
        </w:r>
        <w:r>
          <w:rPr>
            <w:rStyle w:val="CharDivText"/>
            <w:i/>
            <w:iCs/>
          </w:rPr>
          <w:delText>Children and Community Services Act 2004</w:delText>
        </w:r>
      </w:del>
    </w:p>
    <w:p>
      <w:pPr>
        <w:pStyle w:val="Heading5"/>
        <w:rPr>
          <w:del w:id="1147" w:author="svcMRProcess" w:date="2018-09-17T13:40:00Z"/>
        </w:rPr>
      </w:pPr>
      <w:bookmarkStart w:id="1148" w:name="_Toc305594136"/>
      <w:del w:id="1149" w:author="svcMRProcess" w:date="2018-09-17T13:40:00Z">
        <w:r>
          <w:rPr>
            <w:rStyle w:val="CharSectno"/>
          </w:rPr>
          <w:delText>62</w:delText>
        </w:r>
        <w:r>
          <w:delText>.</w:delText>
        </w:r>
        <w:r>
          <w:tab/>
          <w:delText>The Act amended in this Division</w:delText>
        </w:r>
        <w:bookmarkEnd w:id="1148"/>
      </w:del>
    </w:p>
    <w:p>
      <w:pPr>
        <w:pStyle w:val="Subsection"/>
        <w:rPr>
          <w:del w:id="1150" w:author="svcMRProcess" w:date="2018-09-17T13:40:00Z"/>
        </w:rPr>
      </w:pPr>
      <w:del w:id="1151" w:author="svcMRProcess" w:date="2018-09-17T13:40:00Z">
        <w:r>
          <w:tab/>
        </w:r>
        <w:r>
          <w:tab/>
          <w:delText xml:space="preserve">The amendments in this Division are to the </w:delText>
        </w:r>
        <w:r>
          <w:rPr>
            <w:i/>
          </w:rPr>
          <w:delText>Children and Community Services Act 2004</w:delText>
        </w:r>
        <w:r>
          <w:delText>.</w:delText>
        </w:r>
      </w:del>
    </w:p>
    <w:p>
      <w:pPr>
        <w:pStyle w:val="Heading5"/>
        <w:rPr>
          <w:del w:id="1152" w:author="svcMRProcess" w:date="2018-09-17T13:40:00Z"/>
        </w:rPr>
      </w:pPr>
      <w:bookmarkStart w:id="1153" w:name="_Toc305594137"/>
      <w:del w:id="1154" w:author="svcMRProcess" w:date="2018-09-17T13:40:00Z">
        <w:r>
          <w:rPr>
            <w:rStyle w:val="CharSectno"/>
          </w:rPr>
          <w:delText>63</w:delText>
        </w:r>
        <w:r>
          <w:delText>.</w:delText>
        </w:r>
        <w:r>
          <w:tab/>
          <w:delText>Long title amended</w:delText>
        </w:r>
        <w:bookmarkEnd w:id="1153"/>
      </w:del>
    </w:p>
    <w:p>
      <w:pPr>
        <w:pStyle w:val="Subsection"/>
        <w:rPr>
          <w:del w:id="1155" w:author="svcMRProcess" w:date="2018-09-17T13:40:00Z"/>
        </w:rPr>
      </w:pPr>
      <w:del w:id="1156" w:author="svcMRProcess" w:date="2018-09-17T13:40:00Z">
        <w:r>
          <w:tab/>
        </w:r>
        <w:r>
          <w:tab/>
          <w:delText xml:space="preserve">The long title is amended by deleting “, the employment of children, and child care services;” and inserting instead — </w:delText>
        </w:r>
      </w:del>
    </w:p>
    <w:p>
      <w:pPr>
        <w:pStyle w:val="Subsection"/>
        <w:rPr>
          <w:del w:id="1157" w:author="svcMRProcess" w:date="2018-09-17T13:40:00Z"/>
        </w:rPr>
      </w:pPr>
      <w:del w:id="1158" w:author="svcMRProcess" w:date="2018-09-17T13:40:00Z">
        <w:r>
          <w:tab/>
        </w:r>
        <w:r>
          <w:tab/>
          <w:delText xml:space="preserve">“    </w:delText>
        </w:r>
        <w:r>
          <w:rPr>
            <w:b/>
            <w:bCs/>
          </w:rPr>
          <w:delText>and the employment of children;</w:delText>
        </w:r>
        <w:r>
          <w:delText xml:space="preserve">    ”.</w:delText>
        </w:r>
      </w:del>
    </w:p>
    <w:p>
      <w:pPr>
        <w:pStyle w:val="Heading5"/>
        <w:rPr>
          <w:del w:id="1159" w:author="svcMRProcess" w:date="2018-09-17T13:40:00Z"/>
        </w:rPr>
      </w:pPr>
      <w:bookmarkStart w:id="1160" w:name="_Toc305594138"/>
      <w:del w:id="1161" w:author="svcMRProcess" w:date="2018-09-17T13:40:00Z">
        <w:r>
          <w:rPr>
            <w:rStyle w:val="CharSectno"/>
          </w:rPr>
          <w:delText>64</w:delText>
        </w:r>
        <w:r>
          <w:delText>.</w:delText>
        </w:r>
        <w:r>
          <w:tab/>
          <w:delText>Section 6 amended</w:delText>
        </w:r>
        <w:bookmarkEnd w:id="1160"/>
      </w:del>
    </w:p>
    <w:p>
      <w:pPr>
        <w:pStyle w:val="Subsection"/>
        <w:rPr>
          <w:del w:id="1162" w:author="svcMRProcess" w:date="2018-09-17T13:40:00Z"/>
        </w:rPr>
      </w:pPr>
      <w:del w:id="1163" w:author="svcMRProcess" w:date="2018-09-17T13:40:00Z">
        <w:r>
          <w:tab/>
        </w:r>
        <w:r>
          <w:tab/>
          <w:delText>Section 6 is amended as follows:</w:delText>
        </w:r>
      </w:del>
    </w:p>
    <w:p>
      <w:pPr>
        <w:pStyle w:val="Indenta"/>
        <w:rPr>
          <w:del w:id="1164" w:author="svcMRProcess" w:date="2018-09-17T13:40:00Z"/>
        </w:rPr>
      </w:pPr>
      <w:del w:id="1165" w:author="svcMRProcess" w:date="2018-09-17T13:40:00Z">
        <w:r>
          <w:tab/>
          <w:delText>(a)</w:delText>
        </w:r>
        <w:r>
          <w:tab/>
          <w:delText>after paragraph (e) by deleting “; and” and inserting a full stop instead;</w:delText>
        </w:r>
      </w:del>
    </w:p>
    <w:p>
      <w:pPr>
        <w:pStyle w:val="Indenta"/>
        <w:rPr>
          <w:del w:id="1166" w:author="svcMRProcess" w:date="2018-09-17T13:40:00Z"/>
        </w:rPr>
      </w:pPr>
      <w:del w:id="1167" w:author="svcMRProcess" w:date="2018-09-17T13:40:00Z">
        <w:r>
          <w:tab/>
          <w:delText>(b)</w:delText>
        </w:r>
        <w:r>
          <w:tab/>
          <w:delText>by deleting paragraph (f);</w:delText>
        </w:r>
      </w:del>
    </w:p>
    <w:p>
      <w:pPr>
        <w:pStyle w:val="Indenta"/>
        <w:rPr>
          <w:del w:id="1168" w:author="svcMRProcess" w:date="2018-09-17T13:40:00Z"/>
        </w:rPr>
      </w:pPr>
      <w:del w:id="1169" w:author="svcMRProcess" w:date="2018-09-17T13:40:00Z">
        <w:r>
          <w:tab/>
          <w:delText>(c)</w:delText>
        </w:r>
        <w:r>
          <w:tab/>
          <w:delText xml:space="preserve">after each of paragraphs (a) to (d) by inserting — </w:delText>
        </w:r>
      </w:del>
    </w:p>
    <w:p>
      <w:pPr>
        <w:pStyle w:val="Indenta"/>
        <w:rPr>
          <w:del w:id="1170" w:author="svcMRProcess" w:date="2018-09-17T13:40:00Z"/>
        </w:rPr>
      </w:pPr>
      <w:del w:id="1171" w:author="svcMRProcess" w:date="2018-09-17T13:40:00Z">
        <w:r>
          <w:tab/>
        </w:r>
        <w:r>
          <w:tab/>
          <w:delText>“    and    ”.</w:delText>
        </w:r>
      </w:del>
    </w:p>
    <w:p>
      <w:pPr>
        <w:pStyle w:val="Heading5"/>
        <w:rPr>
          <w:del w:id="1172" w:author="svcMRProcess" w:date="2018-09-17T13:40:00Z"/>
        </w:rPr>
      </w:pPr>
      <w:bookmarkStart w:id="1173" w:name="_Toc305594139"/>
      <w:del w:id="1174" w:author="svcMRProcess" w:date="2018-09-17T13:40:00Z">
        <w:r>
          <w:rPr>
            <w:rStyle w:val="CharSectno"/>
          </w:rPr>
          <w:delText>65</w:delText>
        </w:r>
        <w:r>
          <w:delText>.</w:delText>
        </w:r>
        <w:r>
          <w:tab/>
          <w:delText>Part 8 repealed</w:delText>
        </w:r>
        <w:bookmarkEnd w:id="1173"/>
      </w:del>
    </w:p>
    <w:p>
      <w:pPr>
        <w:pStyle w:val="Subsection"/>
        <w:rPr>
          <w:del w:id="1175" w:author="svcMRProcess" w:date="2018-09-17T13:40:00Z"/>
        </w:rPr>
      </w:pPr>
      <w:del w:id="1176" w:author="svcMRProcess" w:date="2018-09-17T13:40:00Z">
        <w:r>
          <w:tab/>
        </w:r>
        <w:r>
          <w:tab/>
          <w:delText>Part 8 is repealed.</w:delText>
        </w:r>
      </w:del>
    </w:p>
    <w:p>
      <w:pPr>
        <w:pStyle w:val="Heading3"/>
        <w:rPr>
          <w:del w:id="1177" w:author="svcMRProcess" w:date="2018-09-17T13:40:00Z"/>
          <w:i/>
        </w:rPr>
      </w:pPr>
      <w:del w:id="1178" w:author="svcMRProcess" w:date="2018-09-17T13:40:00Z">
        <w:r>
          <w:rPr>
            <w:rStyle w:val="CharDivNo"/>
          </w:rPr>
          <w:delText>Division 2</w:delText>
        </w:r>
        <w:r>
          <w:delText> — </w:delText>
        </w:r>
        <w:r>
          <w:rPr>
            <w:rStyle w:val="CharDivText"/>
            <w:i/>
          </w:rPr>
          <w:delText xml:space="preserve">Constitution Acts Amendment Act 1899 </w:delText>
        </w:r>
      </w:del>
    </w:p>
    <w:p>
      <w:pPr>
        <w:pStyle w:val="Heading5"/>
        <w:rPr>
          <w:del w:id="1179" w:author="svcMRProcess" w:date="2018-09-17T13:40:00Z"/>
        </w:rPr>
      </w:pPr>
      <w:bookmarkStart w:id="1180" w:name="_Toc305594141"/>
      <w:del w:id="1181" w:author="svcMRProcess" w:date="2018-09-17T13:40:00Z">
        <w:r>
          <w:rPr>
            <w:rStyle w:val="CharSectno"/>
          </w:rPr>
          <w:delText>66</w:delText>
        </w:r>
        <w:r>
          <w:delText>.</w:delText>
        </w:r>
        <w:r>
          <w:tab/>
          <w:delText>The Act amended in this Division</w:delText>
        </w:r>
        <w:bookmarkEnd w:id="1180"/>
      </w:del>
    </w:p>
    <w:p>
      <w:pPr>
        <w:pStyle w:val="Subsection"/>
        <w:keepNext/>
        <w:rPr>
          <w:del w:id="1182" w:author="svcMRProcess" w:date="2018-09-17T13:40:00Z"/>
        </w:rPr>
      </w:pPr>
      <w:del w:id="1183" w:author="svcMRProcess" w:date="2018-09-17T13:40:00Z">
        <w:r>
          <w:tab/>
        </w:r>
        <w:r>
          <w:tab/>
          <w:delText xml:space="preserve">The amendment in this Division is to the </w:delText>
        </w:r>
        <w:r>
          <w:rPr>
            <w:i/>
          </w:rPr>
          <w:delText>Constitution Acts Amendment Act 1899</w:delText>
        </w:r>
        <w:r>
          <w:delText>.</w:delText>
        </w:r>
      </w:del>
    </w:p>
    <w:p>
      <w:pPr>
        <w:pStyle w:val="Heading5"/>
        <w:rPr>
          <w:del w:id="1184" w:author="svcMRProcess" w:date="2018-09-17T13:40:00Z"/>
        </w:rPr>
      </w:pPr>
      <w:bookmarkStart w:id="1185" w:name="_Toc305594142"/>
      <w:del w:id="1186" w:author="svcMRProcess" w:date="2018-09-17T13:40:00Z">
        <w:r>
          <w:rPr>
            <w:rStyle w:val="CharSectno"/>
          </w:rPr>
          <w:delText>67</w:delText>
        </w:r>
        <w:r>
          <w:delText>.</w:delText>
        </w:r>
        <w:r>
          <w:tab/>
          <w:delText>Schedule V amended</w:delText>
        </w:r>
        <w:bookmarkEnd w:id="1185"/>
      </w:del>
    </w:p>
    <w:p>
      <w:pPr>
        <w:pStyle w:val="Subsection"/>
        <w:rPr>
          <w:del w:id="1187" w:author="svcMRProcess" w:date="2018-09-17T13:40:00Z"/>
          <w:i/>
          <w:iCs/>
        </w:rPr>
      </w:pPr>
      <w:del w:id="1188" w:author="svcMRProcess" w:date="2018-09-17T13:40:00Z">
        <w:r>
          <w:tab/>
        </w:r>
        <w:r>
          <w:tab/>
          <w:delText xml:space="preserve">Schedule V Part 3 is amended after the item relating to any advisory body established or continued under the </w:delText>
        </w:r>
        <w:r>
          <w:rPr>
            <w:i/>
            <w:iCs/>
          </w:rPr>
          <w:delText xml:space="preserve">Children and Community Services Act 2004 </w:delText>
        </w:r>
        <w:r>
          <w:delText>by inserting</w:delText>
        </w:r>
        <w:r>
          <w:rPr>
            <w:i/>
            <w:iCs/>
          </w:rPr>
          <w:delText xml:space="preserve"> — </w:delText>
        </w:r>
      </w:del>
    </w:p>
    <w:p>
      <w:pPr>
        <w:pStyle w:val="MiscOpen"/>
        <w:ind w:left="880"/>
        <w:rPr>
          <w:del w:id="1189" w:author="svcMRProcess" w:date="2018-09-17T13:40:00Z"/>
        </w:rPr>
      </w:pPr>
      <w:del w:id="1190" w:author="svcMRProcess" w:date="2018-09-17T13:40:00Z">
        <w:r>
          <w:delText xml:space="preserve">“    </w:delText>
        </w:r>
      </w:del>
    </w:p>
    <w:p>
      <w:pPr>
        <w:pStyle w:val="zyMiscellaneousBody"/>
        <w:spacing w:before="0"/>
        <w:ind w:left="2269" w:hanging="851"/>
        <w:rPr>
          <w:del w:id="1191" w:author="svcMRProcess" w:date="2018-09-17T13:40:00Z"/>
        </w:rPr>
      </w:pPr>
      <w:del w:id="1192" w:author="svcMRProcess" w:date="2018-09-17T13:40:00Z">
        <w:r>
          <w:delText xml:space="preserve">Any advisory body established under the </w:delText>
        </w:r>
        <w:r>
          <w:rPr>
            <w:i/>
            <w:iCs/>
          </w:rPr>
          <w:delText>Child Care Services Act 2007.</w:delText>
        </w:r>
      </w:del>
    </w:p>
    <w:p>
      <w:pPr>
        <w:pStyle w:val="MiscClose"/>
        <w:rPr>
          <w:del w:id="1193" w:author="svcMRProcess" w:date="2018-09-17T13:40:00Z"/>
        </w:rPr>
      </w:pPr>
      <w:del w:id="1194" w:author="svcMRProcess" w:date="2018-09-17T13:40:00Z">
        <w:r>
          <w:delText xml:space="preserve">    ”.</w:delText>
        </w:r>
      </w:del>
    </w:p>
    <w:p>
      <w:pPr>
        <w:pStyle w:val="Heading3"/>
        <w:rPr>
          <w:del w:id="1195" w:author="svcMRProcess" w:date="2018-09-17T13:40:00Z"/>
          <w:i/>
        </w:rPr>
      </w:pPr>
      <w:del w:id="1196" w:author="svcMRProcess" w:date="2018-09-17T13:40:00Z">
        <w:r>
          <w:rPr>
            <w:rStyle w:val="CharDivNo"/>
          </w:rPr>
          <w:delText>Division 3</w:delText>
        </w:r>
        <w:r>
          <w:delText> — </w:delText>
        </w:r>
        <w:r>
          <w:rPr>
            <w:i/>
          </w:rPr>
          <w:delText>Evidence Act 1906</w:delText>
        </w:r>
      </w:del>
    </w:p>
    <w:p>
      <w:pPr>
        <w:pStyle w:val="Heading5"/>
        <w:rPr>
          <w:del w:id="1197" w:author="svcMRProcess" w:date="2018-09-17T13:40:00Z"/>
        </w:rPr>
      </w:pPr>
      <w:bookmarkStart w:id="1198" w:name="_Toc305594144"/>
      <w:del w:id="1199" w:author="svcMRProcess" w:date="2018-09-17T13:40:00Z">
        <w:r>
          <w:rPr>
            <w:rStyle w:val="CharSectno"/>
          </w:rPr>
          <w:delText>68</w:delText>
        </w:r>
        <w:r>
          <w:delText>.</w:delText>
        </w:r>
        <w:r>
          <w:tab/>
          <w:delText>The Act amended in this Division</w:delText>
        </w:r>
        <w:bookmarkEnd w:id="1198"/>
      </w:del>
    </w:p>
    <w:p>
      <w:pPr>
        <w:pStyle w:val="Subsection"/>
        <w:rPr>
          <w:del w:id="1200" w:author="svcMRProcess" w:date="2018-09-17T13:40:00Z"/>
        </w:rPr>
      </w:pPr>
      <w:del w:id="1201" w:author="svcMRProcess" w:date="2018-09-17T13:40:00Z">
        <w:r>
          <w:tab/>
        </w:r>
        <w:r>
          <w:tab/>
          <w:delText xml:space="preserve">The amendments in this Division are to the </w:delText>
        </w:r>
        <w:r>
          <w:rPr>
            <w:i/>
            <w:iCs/>
          </w:rPr>
          <w:delText>Evidence Act 1906</w:delText>
        </w:r>
        <w:r>
          <w:delText>.</w:delText>
        </w:r>
      </w:del>
    </w:p>
    <w:p>
      <w:pPr>
        <w:pStyle w:val="Heading5"/>
        <w:rPr>
          <w:del w:id="1202" w:author="svcMRProcess" w:date="2018-09-17T13:40:00Z"/>
        </w:rPr>
      </w:pPr>
      <w:bookmarkStart w:id="1203" w:name="_Toc305594145"/>
      <w:del w:id="1204" w:author="svcMRProcess" w:date="2018-09-17T13:40:00Z">
        <w:r>
          <w:rPr>
            <w:rStyle w:val="CharSectno"/>
          </w:rPr>
          <w:delText>69</w:delText>
        </w:r>
        <w:r>
          <w:delText>.</w:delText>
        </w:r>
        <w:r>
          <w:tab/>
          <w:delText>Section 19L amended</w:delText>
        </w:r>
        <w:bookmarkEnd w:id="1203"/>
      </w:del>
    </w:p>
    <w:p>
      <w:pPr>
        <w:pStyle w:val="Subsection"/>
        <w:rPr>
          <w:del w:id="1205" w:author="svcMRProcess" w:date="2018-09-17T13:40:00Z"/>
        </w:rPr>
      </w:pPr>
      <w:del w:id="1206" w:author="svcMRProcess" w:date="2018-09-17T13:40:00Z">
        <w:r>
          <w:tab/>
          <w:delText>(1)</w:delText>
        </w:r>
        <w:r>
          <w:tab/>
          <w:delText xml:space="preserve">Section 19L(3) is repealed and the following subsection is inserted instead — </w:delText>
        </w:r>
      </w:del>
    </w:p>
    <w:p>
      <w:pPr>
        <w:pStyle w:val="MiscOpen"/>
        <w:ind w:left="600"/>
        <w:rPr>
          <w:del w:id="1207" w:author="svcMRProcess" w:date="2018-09-17T13:40:00Z"/>
        </w:rPr>
      </w:pPr>
      <w:del w:id="1208" w:author="svcMRProcess" w:date="2018-09-17T13:40:00Z">
        <w:r>
          <w:delText xml:space="preserve">“    </w:delText>
        </w:r>
      </w:del>
    </w:p>
    <w:p>
      <w:pPr>
        <w:pStyle w:val="zSubsection"/>
        <w:spacing w:before="0"/>
        <w:rPr>
          <w:del w:id="1209" w:author="svcMRProcess" w:date="2018-09-17T13:40:00Z"/>
        </w:rPr>
      </w:pPr>
      <w:del w:id="1210" w:author="svcMRProcess" w:date="2018-09-17T13:40:00Z">
        <w:r>
          <w:tab/>
          <w:delText>(3)</w:delText>
        </w:r>
        <w:r>
          <w:tab/>
          <w:delText xml:space="preserve">Subject to subsections (4) and (4a), sections 238 and 239 of the </w:delText>
        </w:r>
        <w:r>
          <w:rPr>
            <w:i/>
            <w:iCs/>
          </w:rPr>
          <w:delText>Children and Community Services Act 2004</w:delText>
        </w:r>
        <w:r>
          <w:delText xml:space="preserve"> and section 46 of the </w:delText>
        </w:r>
        <w:r>
          <w:rPr>
            <w:i/>
            <w:iCs/>
          </w:rPr>
          <w:delText>Child Care Services Act 2007</w:delText>
        </w:r>
        <w:r>
          <w:delText xml:space="preserve"> do not apply to the production or disclosure of a protected communication in criminal proceedings.</w:delText>
        </w:r>
      </w:del>
    </w:p>
    <w:p>
      <w:pPr>
        <w:pStyle w:val="MiscClose"/>
        <w:rPr>
          <w:del w:id="1211" w:author="svcMRProcess" w:date="2018-09-17T13:40:00Z"/>
        </w:rPr>
      </w:pPr>
      <w:del w:id="1212" w:author="svcMRProcess" w:date="2018-09-17T13:40:00Z">
        <w:r>
          <w:delText xml:space="preserve">    ”.</w:delText>
        </w:r>
      </w:del>
    </w:p>
    <w:p>
      <w:pPr>
        <w:pStyle w:val="Subsection"/>
        <w:rPr>
          <w:del w:id="1213" w:author="svcMRProcess" w:date="2018-09-17T13:40:00Z"/>
        </w:rPr>
      </w:pPr>
      <w:del w:id="1214" w:author="svcMRProcess" w:date="2018-09-17T13:40:00Z">
        <w:r>
          <w:tab/>
          <w:delText>(2)</w:delText>
        </w:r>
        <w:r>
          <w:tab/>
          <w:delText xml:space="preserve">After section 19L(4) the following subsection is inserted — </w:delText>
        </w:r>
      </w:del>
    </w:p>
    <w:p>
      <w:pPr>
        <w:pStyle w:val="MiscOpen"/>
        <w:ind w:left="600"/>
        <w:rPr>
          <w:del w:id="1215" w:author="svcMRProcess" w:date="2018-09-17T13:40:00Z"/>
        </w:rPr>
      </w:pPr>
      <w:del w:id="1216" w:author="svcMRProcess" w:date="2018-09-17T13:40:00Z">
        <w:r>
          <w:delText xml:space="preserve">“    </w:delText>
        </w:r>
      </w:del>
    </w:p>
    <w:p>
      <w:pPr>
        <w:pStyle w:val="zSubsection"/>
        <w:spacing w:before="0"/>
        <w:rPr>
          <w:del w:id="1217" w:author="svcMRProcess" w:date="2018-09-17T13:40:00Z"/>
        </w:rPr>
      </w:pPr>
      <w:del w:id="1218" w:author="svcMRProcess" w:date="2018-09-17T13:40:00Z">
        <w:r>
          <w:tab/>
          <w:delText>(4a)</w:delText>
        </w:r>
        <w:r>
          <w:tab/>
          <w:delText xml:space="preserve">If in criminal proceedings leave is given under the protection provisions to require disclosure of a child care record as defined in subsection (1) of section 46 of the </w:delText>
        </w:r>
        <w:r>
          <w:rPr>
            <w:i/>
            <w:iCs/>
          </w:rPr>
          <w:delText>Child Care Services Act 2007</w:delText>
        </w:r>
        <w:r>
          <w:delText>, subsections (5) to (8) of that section apply as if the child care record had been produced in response to a requirement referred to in subsection (2) of that section.</w:delText>
        </w:r>
      </w:del>
    </w:p>
    <w:p>
      <w:pPr>
        <w:pStyle w:val="MiscClose"/>
        <w:rPr>
          <w:del w:id="1219" w:author="svcMRProcess" w:date="2018-09-17T13:40:00Z"/>
        </w:rPr>
      </w:pPr>
      <w:del w:id="1220" w:author="svcMRProcess" w:date="2018-09-17T13:40:00Z">
        <w:r>
          <w:delText xml:space="preserve">    ”.</w:delText>
        </w:r>
      </w:del>
    </w:p>
    <w:p>
      <w:pPr>
        <w:pStyle w:val="Heading3"/>
        <w:rPr>
          <w:del w:id="1221" w:author="svcMRProcess" w:date="2018-09-17T13:40:00Z"/>
        </w:rPr>
      </w:pPr>
      <w:del w:id="1222" w:author="svcMRProcess" w:date="2018-09-17T13:40:00Z">
        <w:r>
          <w:rPr>
            <w:rStyle w:val="CharDivNo"/>
          </w:rPr>
          <w:delText>Division 4</w:delText>
        </w:r>
        <w:r>
          <w:delText> — </w:delText>
        </w:r>
        <w:r>
          <w:rPr>
            <w:rStyle w:val="CharDivText"/>
            <w:i/>
            <w:iCs/>
          </w:rPr>
          <w:delText>Working with Children (Criminal Record Checking) Act 2004</w:delText>
        </w:r>
      </w:del>
    </w:p>
    <w:p>
      <w:pPr>
        <w:pStyle w:val="Heading5"/>
        <w:rPr>
          <w:del w:id="1223" w:author="svcMRProcess" w:date="2018-09-17T13:40:00Z"/>
        </w:rPr>
      </w:pPr>
      <w:bookmarkStart w:id="1224" w:name="_Toc305594147"/>
      <w:del w:id="1225" w:author="svcMRProcess" w:date="2018-09-17T13:40:00Z">
        <w:r>
          <w:rPr>
            <w:rStyle w:val="CharSectno"/>
          </w:rPr>
          <w:delText>70</w:delText>
        </w:r>
        <w:r>
          <w:delText>.</w:delText>
        </w:r>
        <w:r>
          <w:tab/>
          <w:delText>The Act amended in this Division</w:delText>
        </w:r>
        <w:bookmarkEnd w:id="1224"/>
      </w:del>
    </w:p>
    <w:p>
      <w:pPr>
        <w:pStyle w:val="Subsection"/>
        <w:rPr>
          <w:del w:id="1226" w:author="svcMRProcess" w:date="2018-09-17T13:40:00Z"/>
        </w:rPr>
      </w:pPr>
      <w:del w:id="1227" w:author="svcMRProcess" w:date="2018-09-17T13:40:00Z">
        <w:r>
          <w:tab/>
        </w:r>
        <w:r>
          <w:tab/>
          <w:delText xml:space="preserve">The amendments in this Division are to the </w:delText>
        </w:r>
        <w:r>
          <w:rPr>
            <w:i/>
          </w:rPr>
          <w:delText>Working with Children (Criminal Record Checking) Act 2004</w:delText>
        </w:r>
        <w:r>
          <w:delText>.</w:delText>
        </w:r>
      </w:del>
    </w:p>
    <w:p>
      <w:pPr>
        <w:pStyle w:val="Heading5"/>
        <w:rPr>
          <w:del w:id="1228" w:author="svcMRProcess" w:date="2018-09-17T13:40:00Z"/>
        </w:rPr>
      </w:pPr>
      <w:bookmarkStart w:id="1229" w:name="_Toc305594148"/>
      <w:del w:id="1230" w:author="svcMRProcess" w:date="2018-09-17T13:40:00Z">
        <w:r>
          <w:rPr>
            <w:rStyle w:val="CharSectno"/>
          </w:rPr>
          <w:delText>71</w:delText>
        </w:r>
        <w:r>
          <w:delText>.</w:delText>
        </w:r>
        <w:r>
          <w:tab/>
          <w:delText>Section 4 amended</w:delText>
        </w:r>
        <w:bookmarkEnd w:id="1229"/>
      </w:del>
    </w:p>
    <w:p>
      <w:pPr>
        <w:pStyle w:val="Subsection"/>
        <w:rPr>
          <w:del w:id="1231" w:author="svcMRProcess" w:date="2018-09-17T13:40:00Z"/>
        </w:rPr>
      </w:pPr>
      <w:del w:id="1232" w:author="svcMRProcess" w:date="2018-09-17T13:40:00Z">
        <w:r>
          <w:tab/>
        </w:r>
        <w:r>
          <w:tab/>
          <w:delText xml:space="preserve">Section 4 is amended by deleting the definition of “child care service” and inserting instead — </w:delText>
        </w:r>
      </w:del>
    </w:p>
    <w:p>
      <w:pPr>
        <w:pStyle w:val="MiscOpen"/>
        <w:keepNext w:val="0"/>
        <w:keepLines w:val="0"/>
        <w:ind w:left="880"/>
        <w:rPr>
          <w:del w:id="1233" w:author="svcMRProcess" w:date="2018-09-17T13:40:00Z"/>
        </w:rPr>
      </w:pPr>
      <w:del w:id="1234" w:author="svcMRProcess" w:date="2018-09-17T13:40:00Z">
        <w:r>
          <w:delText xml:space="preserve">“    </w:delText>
        </w:r>
      </w:del>
    </w:p>
    <w:p>
      <w:pPr>
        <w:pStyle w:val="zDefstart"/>
        <w:spacing w:before="0"/>
        <w:rPr>
          <w:del w:id="1235" w:author="svcMRProcess" w:date="2018-09-17T13:40:00Z"/>
        </w:rPr>
      </w:pPr>
      <w:del w:id="1236" w:author="svcMRProcess" w:date="2018-09-17T13:40:00Z">
        <w:r>
          <w:rPr>
            <w:b/>
          </w:rPr>
          <w:tab/>
        </w:r>
        <w:r>
          <w:rPr>
            <w:rStyle w:val="CharDefText"/>
          </w:rPr>
          <w:delText>child care service</w:delText>
        </w:r>
        <w:r>
          <w:delText xml:space="preserve"> has the meaning given in the </w:delText>
        </w:r>
        <w:r>
          <w:rPr>
            <w:i/>
            <w:iCs/>
          </w:rPr>
          <w:delText>Child Care Services Act 2007</w:delText>
        </w:r>
        <w:r>
          <w:delText xml:space="preserve"> section 3;</w:delText>
        </w:r>
      </w:del>
    </w:p>
    <w:p>
      <w:pPr>
        <w:pStyle w:val="MiscClose"/>
        <w:keepLines w:val="0"/>
        <w:rPr>
          <w:del w:id="1237" w:author="svcMRProcess" w:date="2018-09-17T13:40:00Z"/>
        </w:rPr>
      </w:pPr>
      <w:del w:id="1238" w:author="svcMRProcess" w:date="2018-09-17T13:40:00Z">
        <w:r>
          <w:delText xml:space="preserve">    ”.</w:delText>
        </w:r>
      </w:del>
    </w:p>
    <w:p>
      <w:pPr>
        <w:pStyle w:val="Heading5"/>
        <w:rPr>
          <w:del w:id="1239" w:author="svcMRProcess" w:date="2018-09-17T13:40:00Z"/>
        </w:rPr>
      </w:pPr>
      <w:bookmarkStart w:id="1240" w:name="_Toc305594149"/>
      <w:del w:id="1241" w:author="svcMRProcess" w:date="2018-09-17T13:40:00Z">
        <w:r>
          <w:rPr>
            <w:rStyle w:val="CharSectno"/>
          </w:rPr>
          <w:delText>72</w:delText>
        </w:r>
        <w:r>
          <w:delText>.</w:delText>
        </w:r>
        <w:r>
          <w:tab/>
          <w:delText>Section 5 amended</w:delText>
        </w:r>
        <w:bookmarkEnd w:id="1240"/>
      </w:del>
    </w:p>
    <w:p>
      <w:pPr>
        <w:pStyle w:val="Subsection"/>
        <w:rPr>
          <w:del w:id="1242" w:author="svcMRProcess" w:date="2018-09-17T13:40:00Z"/>
        </w:rPr>
      </w:pPr>
      <w:del w:id="1243" w:author="svcMRProcess" w:date="2018-09-17T13:40:00Z">
        <w:r>
          <w:tab/>
          <w:delText>(1)</w:delText>
        </w:r>
        <w:r>
          <w:tab/>
          <w:delText>Section 5(1) is amended in the definition of “managerial officer” by deleting “</w:delText>
        </w:r>
        <w:r>
          <w:rPr>
            <w:i/>
            <w:iCs/>
          </w:rPr>
          <w:delText>Children and Community Services Act 2004</w:delText>
        </w:r>
        <w:r>
          <w:delText xml:space="preserve"> section 197.” and inserting instead — </w:delText>
        </w:r>
      </w:del>
    </w:p>
    <w:p>
      <w:pPr>
        <w:pStyle w:val="Subsection"/>
        <w:rPr>
          <w:del w:id="1244" w:author="svcMRProcess" w:date="2018-09-17T13:40:00Z"/>
        </w:rPr>
      </w:pPr>
      <w:del w:id="1245" w:author="svcMRProcess" w:date="2018-09-17T13:40:00Z">
        <w:r>
          <w:rPr>
            <w:i/>
            <w:iCs/>
          </w:rPr>
          <w:tab/>
        </w:r>
        <w:r>
          <w:rPr>
            <w:i/>
            <w:iCs/>
          </w:rPr>
          <w:tab/>
        </w:r>
        <w:r>
          <w:delText xml:space="preserve">“    </w:delText>
        </w:r>
        <w:r>
          <w:rPr>
            <w:i/>
            <w:iCs/>
          </w:rPr>
          <w:delText>Child Care Services Act 2007</w:delText>
        </w:r>
        <w:r>
          <w:delText xml:space="preserve"> section 3.    ”.</w:delText>
        </w:r>
      </w:del>
    </w:p>
    <w:p>
      <w:pPr>
        <w:pStyle w:val="Subsection"/>
        <w:rPr>
          <w:del w:id="1246" w:author="svcMRProcess" w:date="2018-09-17T13:40:00Z"/>
        </w:rPr>
      </w:pPr>
      <w:del w:id="1247" w:author="svcMRProcess" w:date="2018-09-17T13:40:00Z">
        <w:r>
          <w:tab/>
          <w:delText>(2)</w:delText>
        </w:r>
        <w:r>
          <w:tab/>
          <w:delText>Section 5(2) is amended by deleting “</w:delText>
        </w:r>
        <w:r>
          <w:rPr>
            <w:i/>
            <w:iCs/>
          </w:rPr>
          <w:delText>Children and Community Services Act 2004</w:delText>
        </w:r>
        <w:r>
          <w:delText xml:space="preserve"> Part 8” and inserting instead — </w:delText>
        </w:r>
      </w:del>
    </w:p>
    <w:p>
      <w:pPr>
        <w:pStyle w:val="Subsection"/>
        <w:rPr>
          <w:del w:id="1248" w:author="svcMRProcess" w:date="2018-09-17T13:40:00Z"/>
        </w:rPr>
      </w:pPr>
      <w:del w:id="1249" w:author="svcMRProcess" w:date="2018-09-17T13:40:00Z">
        <w:r>
          <w:rPr>
            <w:i/>
            <w:iCs/>
          </w:rPr>
          <w:tab/>
        </w:r>
        <w:r>
          <w:rPr>
            <w:i/>
            <w:iCs/>
          </w:rPr>
          <w:tab/>
        </w:r>
        <w:r>
          <w:delText xml:space="preserve">“    </w:delText>
        </w:r>
        <w:r>
          <w:rPr>
            <w:i/>
            <w:iCs/>
          </w:rPr>
          <w:delText>Child Care Services Act 2007</w:delText>
        </w:r>
        <w:r>
          <w:delText xml:space="preserve">    ”.</w:delText>
        </w:r>
      </w:del>
    </w:p>
    <w:p>
      <w:pPr>
        <w:pStyle w:val="Heading5"/>
        <w:rPr>
          <w:del w:id="1250" w:author="svcMRProcess" w:date="2018-09-17T13:40:00Z"/>
        </w:rPr>
      </w:pPr>
      <w:bookmarkStart w:id="1251" w:name="_Toc305594150"/>
      <w:del w:id="1252" w:author="svcMRProcess" w:date="2018-09-17T13:40:00Z">
        <w:r>
          <w:rPr>
            <w:rStyle w:val="CharSectno"/>
          </w:rPr>
          <w:delText>73</w:delText>
        </w:r>
        <w:r>
          <w:delText>.</w:delText>
        </w:r>
        <w:r>
          <w:tab/>
          <w:delText>Section 38 amended</w:delText>
        </w:r>
        <w:bookmarkEnd w:id="1251"/>
      </w:del>
    </w:p>
    <w:p>
      <w:pPr>
        <w:pStyle w:val="Subsection"/>
        <w:rPr>
          <w:del w:id="1253" w:author="svcMRProcess" w:date="2018-09-17T13:40:00Z"/>
        </w:rPr>
      </w:pPr>
      <w:del w:id="1254" w:author="svcMRProcess" w:date="2018-09-17T13:40:00Z">
        <w:r>
          <w:tab/>
          <w:delText>(1)</w:delText>
        </w:r>
        <w:r>
          <w:tab/>
          <w:delText>Section 38(1) is amended in the definition of “Department” by deleting “</w:delText>
        </w:r>
        <w:r>
          <w:rPr>
            <w:i/>
            <w:iCs/>
          </w:rPr>
          <w:delText>Children and Community Services Act 2004</w:delText>
        </w:r>
        <w:r>
          <w:delText xml:space="preserve">;” and inserting instead — </w:delText>
        </w:r>
      </w:del>
    </w:p>
    <w:p>
      <w:pPr>
        <w:pStyle w:val="Subsection"/>
        <w:rPr>
          <w:del w:id="1255" w:author="svcMRProcess" w:date="2018-09-17T13:40:00Z"/>
        </w:rPr>
      </w:pPr>
      <w:del w:id="1256" w:author="svcMRProcess" w:date="2018-09-17T13:40:00Z">
        <w:r>
          <w:rPr>
            <w:i/>
            <w:iCs/>
          </w:rPr>
          <w:tab/>
        </w:r>
        <w:r>
          <w:rPr>
            <w:i/>
            <w:iCs/>
          </w:rPr>
          <w:tab/>
        </w:r>
        <w:r>
          <w:delText xml:space="preserve">“    </w:delText>
        </w:r>
        <w:r>
          <w:rPr>
            <w:i/>
            <w:iCs/>
          </w:rPr>
          <w:delText>Child Care Services Act 2007</w:delText>
        </w:r>
        <w:r>
          <w:delText>;    ”.</w:delText>
        </w:r>
      </w:del>
    </w:p>
    <w:p>
      <w:pPr>
        <w:pStyle w:val="Subsection"/>
        <w:rPr>
          <w:del w:id="1257" w:author="svcMRProcess" w:date="2018-09-17T13:40:00Z"/>
        </w:rPr>
      </w:pPr>
      <w:del w:id="1258" w:author="svcMRProcess" w:date="2018-09-17T13:40:00Z">
        <w:r>
          <w:tab/>
          <w:delText>(2)</w:delText>
        </w:r>
        <w:r>
          <w:tab/>
          <w:delText>Section 38(3) is amended as follows:</w:delText>
        </w:r>
      </w:del>
    </w:p>
    <w:p>
      <w:pPr>
        <w:pStyle w:val="Indenta"/>
        <w:rPr>
          <w:del w:id="1259" w:author="svcMRProcess" w:date="2018-09-17T13:40:00Z"/>
        </w:rPr>
      </w:pPr>
      <w:del w:id="1260" w:author="svcMRProcess" w:date="2018-09-17T13:40:00Z">
        <w:r>
          <w:tab/>
          <w:delText>(a)</w:delText>
        </w:r>
        <w:r>
          <w:tab/>
          <w:delText>in paragraph (a) by deleting “</w:delText>
        </w:r>
        <w:r>
          <w:rPr>
            <w:i/>
            <w:iCs/>
          </w:rPr>
          <w:delText>Children and Community Services Act 2004</w:delText>
        </w:r>
        <w:r>
          <w:delText xml:space="preserve"> Part 8;” and inserting instead — </w:delText>
        </w:r>
      </w:del>
    </w:p>
    <w:p>
      <w:pPr>
        <w:pStyle w:val="Indenta"/>
        <w:rPr>
          <w:del w:id="1261" w:author="svcMRProcess" w:date="2018-09-17T13:40:00Z"/>
        </w:rPr>
      </w:pPr>
      <w:del w:id="1262" w:author="svcMRProcess" w:date="2018-09-17T13:40:00Z">
        <w:r>
          <w:tab/>
        </w:r>
        <w:r>
          <w:tab/>
          <w:delText xml:space="preserve">“    </w:delText>
        </w:r>
        <w:r>
          <w:rPr>
            <w:i/>
            <w:iCs/>
          </w:rPr>
          <w:delText>Child Care Services Act 2007</w:delText>
        </w:r>
        <w:r>
          <w:delText>;    ”;</w:delText>
        </w:r>
      </w:del>
    </w:p>
    <w:p>
      <w:pPr>
        <w:pStyle w:val="Indenta"/>
        <w:rPr>
          <w:del w:id="1263" w:author="svcMRProcess" w:date="2018-09-17T13:40:00Z"/>
        </w:rPr>
      </w:pPr>
      <w:del w:id="1264" w:author="svcMRProcess" w:date="2018-09-17T13:40:00Z">
        <w:r>
          <w:tab/>
          <w:delText>(b)</w:delText>
        </w:r>
        <w:r>
          <w:tab/>
          <w:delText xml:space="preserve">in paragraph (b) by deleting “197” and inserting instead — </w:delText>
        </w:r>
      </w:del>
    </w:p>
    <w:p>
      <w:pPr>
        <w:pStyle w:val="Indenta"/>
        <w:rPr>
          <w:del w:id="1265" w:author="svcMRProcess" w:date="2018-09-17T13:40:00Z"/>
        </w:rPr>
      </w:pPr>
      <w:del w:id="1266" w:author="svcMRProcess" w:date="2018-09-17T13:40:00Z">
        <w:r>
          <w:tab/>
        </w:r>
        <w:r>
          <w:tab/>
          <w:delText>“    3    ”.</w:delText>
        </w:r>
      </w:del>
    </w:p>
    <w:p>
      <w:pPr>
        <w:rPr>
          <w:del w:id="1267" w:author="svcMRProcess" w:date="2018-09-17T13:40: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del w:id="1268" w:author="svcMRProcess" w:date="2018-09-17T13:40:00Z"/>
        </w:rPr>
      </w:pPr>
      <w:del w:id="1269" w:author="svcMRProcess" w:date="2018-09-17T13:40:00Z">
        <w:r>
          <w:rPr>
            <w:rStyle w:val="CharSchNo"/>
          </w:rPr>
          <w:delText>Schedule 1</w:delText>
        </w:r>
        <w:r>
          <w:rPr>
            <w:rStyle w:val="CharSDivNo"/>
          </w:rPr>
          <w:delText> </w:delText>
        </w:r>
        <w:r>
          <w:delText>—</w:delText>
        </w:r>
        <w:r>
          <w:rPr>
            <w:rStyle w:val="CharSDivText"/>
          </w:rPr>
          <w:delText> </w:delText>
        </w:r>
        <w:r>
          <w:rPr>
            <w:rStyle w:val="CharSchText"/>
          </w:rPr>
          <w:delText>Purposes for which regulations may be made</w:delText>
        </w:r>
      </w:del>
    </w:p>
    <w:p>
      <w:pPr>
        <w:pStyle w:val="yShoulderClause"/>
        <w:rPr>
          <w:del w:id="1270" w:author="svcMRProcess" w:date="2018-09-17T13:40:00Z"/>
        </w:rPr>
      </w:pPr>
      <w:del w:id="1271" w:author="svcMRProcess" w:date="2018-09-17T13:40:00Z">
        <w:r>
          <w:delText>[s. 52(2)]</w:delText>
        </w:r>
      </w:del>
    </w:p>
    <w:p>
      <w:pPr>
        <w:pStyle w:val="yNumberedItem"/>
        <w:rPr>
          <w:del w:id="1272" w:author="svcMRProcess" w:date="2018-09-17T13:40:00Z"/>
        </w:rPr>
      </w:pPr>
      <w:del w:id="1273" w:author="svcMRProcess" w:date="2018-09-17T13:40:00Z">
        <w:r>
          <w:delText>1.</w:delText>
        </w:r>
        <w:r>
          <w:tab/>
          <w:delText>Prescribing types of child care service and making different provisions for or in respect of each of those types.</w:delText>
        </w:r>
      </w:del>
    </w:p>
    <w:p>
      <w:pPr>
        <w:pStyle w:val="yNumberedItem"/>
        <w:rPr>
          <w:del w:id="1274" w:author="svcMRProcess" w:date="2018-09-17T13:40:00Z"/>
        </w:rPr>
      </w:pPr>
      <w:del w:id="1275" w:author="svcMRProcess" w:date="2018-09-17T13:40:00Z">
        <w:r>
          <w:delText>2.</w:delText>
        </w:r>
        <w:r>
          <w:tab/>
          <w:delText>Regulating applications for licences, objections to the grant of licences, the amendment of licences and the surrender of licences.</w:delText>
        </w:r>
      </w:del>
    </w:p>
    <w:p>
      <w:pPr>
        <w:pStyle w:val="yNumberedItem"/>
        <w:rPr>
          <w:del w:id="1276" w:author="svcMRProcess" w:date="2018-09-17T13:40:00Z"/>
        </w:rPr>
      </w:pPr>
      <w:del w:id="1277" w:author="svcMRProcess" w:date="2018-09-17T13:40:00Z">
        <w:r>
          <w:delText>3.</w:delText>
        </w:r>
        <w:r>
          <w:tab/>
          <w:delTex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delText>
        </w:r>
      </w:del>
    </w:p>
    <w:p>
      <w:pPr>
        <w:pStyle w:val="yNumberedItem"/>
        <w:rPr>
          <w:del w:id="1278" w:author="svcMRProcess" w:date="2018-09-17T13:40:00Z"/>
        </w:rPr>
      </w:pPr>
      <w:del w:id="1279" w:author="svcMRProcess" w:date="2018-09-17T13:40:00Z">
        <w:r>
          <w:delText>4.</w:delText>
        </w:r>
        <w:r>
          <w:tab/>
          <w:delText>Prescribing matters to which the CEO must have regard in determining whether a particular person is a fit and proper person to provide or be involved in the provision of a child care service or to associate with children, as the case requires.</w:delText>
        </w:r>
      </w:del>
    </w:p>
    <w:p>
      <w:pPr>
        <w:pStyle w:val="yNumberedItem"/>
        <w:rPr>
          <w:del w:id="1280" w:author="svcMRProcess" w:date="2018-09-17T13:40:00Z"/>
        </w:rPr>
      </w:pPr>
      <w:del w:id="1281" w:author="svcMRProcess" w:date="2018-09-17T13:40:00Z">
        <w:r>
          <w:delText>5.</w:delText>
        </w:r>
        <w:r>
          <w:tab/>
          <w:delText>Prescribing the documents (including criminal record checks) and information to be provided by an applicant or licensee in connection with an application or the provision of a child care service, as the case requires.</w:delText>
        </w:r>
      </w:del>
    </w:p>
    <w:p>
      <w:pPr>
        <w:pStyle w:val="yNumberedItem"/>
        <w:rPr>
          <w:del w:id="1282" w:author="svcMRProcess" w:date="2018-09-17T13:40:00Z"/>
        </w:rPr>
      </w:pPr>
      <w:del w:id="1283" w:author="svcMRProcess" w:date="2018-09-17T13:40:00Z">
        <w:r>
          <w:delText>6.</w:delText>
        </w:r>
        <w:r>
          <w:tab/>
          <w:delText>Requiring a licensee to notify the CEO of changes in circumstances relating to or affecting the provision of a child care service including, without limitation, a change of supervising officer or managerial officer.</w:delText>
        </w:r>
      </w:del>
    </w:p>
    <w:p>
      <w:pPr>
        <w:pStyle w:val="yNumberedItem"/>
        <w:rPr>
          <w:del w:id="1284" w:author="svcMRProcess" w:date="2018-09-17T13:40:00Z"/>
        </w:rPr>
      </w:pPr>
      <w:del w:id="1285" w:author="svcMRProcess" w:date="2018-09-17T13:40:00Z">
        <w:r>
          <w:delText>7.</w:delText>
        </w:r>
        <w:r>
          <w:tab/>
          <w:delText>Providing for and in relation to the appointment of supervising officers and persons to act in their place.</w:delText>
        </w:r>
      </w:del>
    </w:p>
    <w:p>
      <w:pPr>
        <w:pStyle w:val="yNumberedItem"/>
        <w:rPr>
          <w:del w:id="1286" w:author="svcMRProcess" w:date="2018-09-17T13:40:00Z"/>
        </w:rPr>
      </w:pPr>
      <w:del w:id="1287" w:author="svcMRProcess" w:date="2018-09-17T13:40:00Z">
        <w:r>
          <w:delText>8.</w:delText>
        </w:r>
        <w:r>
          <w:tab/>
          <w:delText>Providing for the powers and duties of licensing officers.</w:delText>
        </w:r>
      </w:del>
    </w:p>
    <w:p>
      <w:pPr>
        <w:pStyle w:val="yNumberedItem"/>
        <w:rPr>
          <w:del w:id="1288" w:author="svcMRProcess" w:date="2018-09-17T13:40:00Z"/>
        </w:rPr>
      </w:pPr>
      <w:del w:id="1289" w:author="svcMRProcess" w:date="2018-09-17T13:40:00Z">
        <w:r>
          <w:delText>9.</w:delText>
        </w:r>
        <w:r>
          <w:tab/>
          <w:delText>Regulating the staffing requirements for the provision of child care services.</w:delText>
        </w:r>
      </w:del>
    </w:p>
    <w:p>
      <w:pPr>
        <w:pStyle w:val="yNumberedItem"/>
        <w:rPr>
          <w:del w:id="1290" w:author="svcMRProcess" w:date="2018-09-17T13:40:00Z"/>
        </w:rPr>
      </w:pPr>
      <w:del w:id="1291" w:author="svcMRProcess" w:date="2018-09-17T13:40:00Z">
        <w:r>
          <w:delText>10.</w:delText>
        </w:r>
        <w:r>
          <w:tab/>
          <w:delText>Conferring power on the CEO to obtain a criminal record check in relation to any member of the staff of a child care service.</w:delText>
        </w:r>
      </w:del>
    </w:p>
    <w:p>
      <w:pPr>
        <w:pStyle w:val="yNumberedItem"/>
        <w:rPr>
          <w:del w:id="1292" w:author="svcMRProcess" w:date="2018-09-17T13:40:00Z"/>
        </w:rPr>
      </w:pPr>
      <w:del w:id="1293" w:author="svcMRProcess" w:date="2018-09-17T13:40:00Z">
        <w:r>
          <w:delText>11.</w:delText>
        </w:r>
        <w:r>
          <w:tab/>
          <w:delText>Prescribing requirements as to the health and safety of children during the provision of child care services.</w:delText>
        </w:r>
      </w:del>
    </w:p>
    <w:p>
      <w:pPr>
        <w:pStyle w:val="yNumberedItem"/>
        <w:rPr>
          <w:del w:id="1294" w:author="svcMRProcess" w:date="2018-09-17T13:40:00Z"/>
        </w:rPr>
      </w:pPr>
      <w:del w:id="1295" w:author="svcMRProcess" w:date="2018-09-17T13:40:00Z">
        <w:r>
          <w:delText>12.</w:delText>
        </w:r>
        <w:r>
          <w:tab/>
          <w:delTex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delText>
        </w:r>
      </w:del>
    </w:p>
    <w:p>
      <w:pPr>
        <w:pStyle w:val="yNumberedItem"/>
        <w:rPr>
          <w:del w:id="1296" w:author="svcMRProcess" w:date="2018-09-17T13:40:00Z"/>
        </w:rPr>
      </w:pPr>
      <w:del w:id="1297" w:author="svcMRProcess" w:date="2018-09-17T13:40:00Z">
        <w:r>
          <w:delText>13.</w:delText>
        </w:r>
        <w:r>
          <w:tab/>
          <w:delText>Regulating the building and other physical environment requirements for the provision of child care services.</w:delText>
        </w:r>
      </w:del>
    </w:p>
    <w:p>
      <w:pPr>
        <w:pStyle w:val="yNumberedItem"/>
        <w:rPr>
          <w:del w:id="1298" w:author="svcMRProcess" w:date="2018-09-17T13:40:00Z"/>
        </w:rPr>
      </w:pPr>
      <w:del w:id="1299" w:author="svcMRProcess" w:date="2018-09-17T13:40:00Z">
        <w:r>
          <w:delText>14.</w:delText>
        </w:r>
        <w:r>
          <w:tab/>
          <w:delText>Regulating programmes of activities and equipment to be provided in child care services.</w:delText>
        </w:r>
      </w:del>
    </w:p>
    <w:p>
      <w:pPr>
        <w:pStyle w:val="yNumberedItem"/>
        <w:rPr>
          <w:del w:id="1300" w:author="svcMRProcess" w:date="2018-09-17T13:40:00Z"/>
        </w:rPr>
      </w:pPr>
      <w:del w:id="1301" w:author="svcMRProcess" w:date="2018-09-17T13:40:00Z">
        <w:r>
          <w:delText>15.</w:delText>
        </w:r>
        <w:r>
          <w:tab/>
          <w:delText>Regulating the administration of child care services, the records to be maintained and the returns to be made.</w:delText>
        </w:r>
      </w:del>
    </w:p>
    <w:p>
      <w:pPr>
        <w:pStyle w:val="yNumberedItem"/>
        <w:rPr>
          <w:del w:id="1302" w:author="svcMRProcess" w:date="2018-09-17T13:40:00Z"/>
        </w:rPr>
      </w:pPr>
      <w:del w:id="1303" w:author="svcMRProcess" w:date="2018-09-17T13:40:00Z">
        <w:r>
          <w:delText>16.</w:delText>
        </w:r>
        <w:r>
          <w:tab/>
          <w:delText>Providing for the continued operation of a child care service in an emergency situation or in circumstances where the licence relating to the service is suspended or cancelled.</w:delText>
        </w:r>
      </w:del>
    </w:p>
    <w:p>
      <w:pPr>
        <w:pStyle w:val="yNumberedItem"/>
        <w:rPr>
          <w:del w:id="1304" w:author="svcMRProcess" w:date="2018-09-17T13:40:00Z"/>
        </w:rPr>
      </w:pPr>
      <w:del w:id="1305" w:author="svcMRProcess" w:date="2018-09-17T13:40:00Z">
        <w:r>
          <w:delText>17.</w:delText>
        </w:r>
        <w:r>
          <w:tab/>
          <w:delText>Conferring power on the CEO in special circumstances in particular cases to grant exemptions from provisions of the regulations for periods specified in the exemptions and to impose conditions subject to which an exemption applies.</w:delText>
        </w:r>
      </w:del>
    </w:p>
    <w:p>
      <w:pPr>
        <w:pStyle w:val="yNumberedItem"/>
        <w:rPr>
          <w:del w:id="1306" w:author="svcMRProcess" w:date="2018-09-17T13:40:00Z"/>
        </w:rPr>
      </w:pPr>
      <w:del w:id="1307" w:author="svcMRProcess" w:date="2018-09-17T13:40:00Z">
        <w:r>
          <w:delText>18.</w:delText>
        </w:r>
        <w:r>
          <w:tab/>
          <w:delText>Conferring power on, or requiring, the CEO to notify the parents of children for whom a child care service is provided of any prescribed matter relating to or affecting the provision of the service.</w:delText>
        </w:r>
      </w:del>
    </w:p>
    <w:p>
      <w:pPr>
        <w:pStyle w:val="yNumberedItem"/>
        <w:rPr>
          <w:del w:id="1308" w:author="svcMRProcess" w:date="2018-09-17T13:40:00Z"/>
        </w:rPr>
      </w:pPr>
      <w:del w:id="1309" w:author="svcMRProcess" w:date="2018-09-17T13:40:00Z">
        <w:r>
          <w:delText>19.</w:delText>
        </w:r>
        <w:r>
          <w:tab/>
          <w:delText xml:space="preserve">Prescribing fees payable — </w:delText>
        </w:r>
      </w:del>
    </w:p>
    <w:p>
      <w:pPr>
        <w:pStyle w:val="yIndenta"/>
        <w:rPr>
          <w:del w:id="1310" w:author="svcMRProcess" w:date="2018-09-17T13:40:00Z"/>
        </w:rPr>
      </w:pPr>
      <w:del w:id="1311" w:author="svcMRProcess" w:date="2018-09-17T13:40:00Z">
        <w:r>
          <w:tab/>
          <w:delText>(a)</w:delText>
        </w:r>
        <w:r>
          <w:tab/>
          <w:delText>in respect of applications for the grant or renewal of licences, including fees by way of penalty for late lodgment of applications; and</w:delText>
        </w:r>
      </w:del>
    </w:p>
    <w:p>
      <w:pPr>
        <w:pStyle w:val="yIndenta"/>
        <w:rPr>
          <w:del w:id="1312" w:author="svcMRProcess" w:date="2018-09-17T13:40:00Z"/>
        </w:rPr>
      </w:pPr>
      <w:del w:id="1313" w:author="svcMRProcess" w:date="2018-09-17T13:40:00Z">
        <w:r>
          <w:tab/>
          <w:delText>(b)</w:delText>
        </w:r>
        <w:r>
          <w:tab/>
          <w:delText>for the grant or renewal of licences.</w:delText>
        </w:r>
      </w:del>
    </w:p>
    <w:p>
      <w:pPr>
        <w:pStyle w:val="yNumberedItem"/>
        <w:rPr>
          <w:del w:id="1314" w:author="svcMRProcess" w:date="2018-09-17T13:40:00Z"/>
        </w:rPr>
      </w:pPr>
      <w:del w:id="1315" w:author="svcMRProcess" w:date="2018-09-17T13:40:00Z">
        <w:r>
          <w:delText>20.</w:delText>
        </w:r>
        <w:r>
          <w:tab/>
          <w:delText>Requiring any document or information provided by an applicant or a licensee to be verified by statutory declaration.</w:delText>
        </w:r>
      </w:del>
    </w:p>
    <w:p>
      <w:pPr>
        <w:pStyle w:val="yNumberedItem"/>
        <w:rPr>
          <w:del w:id="1316" w:author="svcMRProcess" w:date="2018-09-17T13:40:00Z"/>
        </w:rPr>
      </w:pPr>
      <w:del w:id="1317" w:author="svcMRProcess" w:date="2018-09-17T13:40:00Z">
        <w:r>
          <w:delText>21.</w:delText>
        </w:r>
        <w:r>
          <w:tab/>
          <w:delText>Establishing a mechanism for the review of the regulations.</w:delText>
        </w:r>
      </w:del>
    </w:p>
    <w:p>
      <w:pPr>
        <w:pStyle w:val="yNumberedItem"/>
        <w:rPr>
          <w:del w:id="1318" w:author="svcMRProcess" w:date="2018-09-17T13:40:00Z"/>
        </w:rPr>
      </w:pPr>
      <w:del w:id="1319" w:author="svcMRProcess" w:date="2018-09-17T13:40:00Z">
        <w:r>
          <w:delText>22.</w:delText>
        </w:r>
        <w:r>
          <w:tab/>
          <w:delText>Providing for offences against the regulations and prescribing, in respect of any such offence, a penalty not exceeding a fine of $6 000.</w:delText>
        </w:r>
      </w:del>
    </w:p>
    <w:p>
      <w:pPr>
        <w:rPr>
          <w:del w:id="1320" w:author="svcMRProcess" w:date="2018-09-17T13:40:00Z"/>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rPr>
          <w:del w:id="1321" w:author="svcMRProcess" w:date="2018-09-17T13:40:00Z"/>
        </w:rPr>
      </w:pPr>
      <w:del w:id="1322" w:author="svcMRProcess" w:date="2018-09-17T13:40:00Z">
        <w:r>
          <w:delText>Notes</w:delText>
        </w:r>
      </w:del>
    </w:p>
    <w:p>
      <w:pPr>
        <w:pStyle w:val="nSubsection"/>
        <w:rPr>
          <w:del w:id="1323" w:author="svcMRProcess" w:date="2018-09-17T13:40:00Z"/>
          <w:snapToGrid w:val="0"/>
        </w:rPr>
      </w:pPr>
      <w:del w:id="1324" w:author="svcMRProcess" w:date="2018-09-17T13:40:00Z">
        <w:r>
          <w:rPr>
            <w:snapToGrid w:val="0"/>
            <w:vertAlign w:val="superscript"/>
          </w:rPr>
          <w:delText>1</w:delText>
        </w:r>
        <w:r>
          <w:rPr>
            <w:snapToGrid w:val="0"/>
          </w:rPr>
          <w:tab/>
          <w:delText xml:space="preserve">This is a compilation of the </w:delText>
        </w:r>
        <w:r>
          <w:rPr>
            <w:i/>
            <w:snapToGrid w:val="0"/>
          </w:rPr>
          <w:delText>Child Care Services Act 2007</w:delText>
        </w:r>
        <w:r>
          <w:rPr>
            <w:snapToGrid w:val="0"/>
          </w:rPr>
          <w:delText xml:space="preserve"> and includes the amendments made by the other written laws referred to in the following table</w:delText>
        </w:r>
        <w:r>
          <w:rPr>
            <w:rFonts w:ascii="Times" w:hAnsi="Times"/>
            <w:snapToGrid w:val="0"/>
            <w:vertAlign w:val="superscript"/>
          </w:rPr>
          <w:delText> 1a</w:delText>
        </w:r>
        <w:r>
          <w:rPr>
            <w:snapToGrid w:val="0"/>
          </w:rPr>
          <w:delText>.</w:delText>
        </w:r>
      </w:del>
    </w:p>
    <w:p>
      <w:pPr>
        <w:pStyle w:val="nHeading3"/>
        <w:rPr>
          <w:del w:id="1325" w:author="svcMRProcess" w:date="2018-09-17T13:40:00Z"/>
          <w:snapToGrid w:val="0"/>
        </w:rPr>
      </w:pPr>
      <w:bookmarkStart w:id="1326" w:name="_Toc305594153"/>
      <w:del w:id="1327" w:author="svcMRProcess" w:date="2018-09-17T13:40:00Z">
        <w:r>
          <w:rPr>
            <w:snapToGrid w:val="0"/>
          </w:rPr>
          <w:delText>Compilation table</w:delText>
        </w:r>
        <w:bookmarkEnd w:id="132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328" w:author="svcMRProcess" w:date="2018-09-17T13:40:00Z"/>
        </w:trPr>
        <w:tc>
          <w:tcPr>
            <w:tcW w:w="2268" w:type="dxa"/>
            <w:tcBorders>
              <w:bottom w:val="single" w:sz="8" w:space="0" w:color="auto"/>
            </w:tcBorders>
            <w:shd w:val="clear" w:color="auto" w:fill="auto"/>
          </w:tcPr>
          <w:p>
            <w:pPr>
              <w:pStyle w:val="nTable"/>
              <w:spacing w:after="40"/>
              <w:rPr>
                <w:del w:id="1329" w:author="svcMRProcess" w:date="2018-09-17T13:40:00Z"/>
                <w:b/>
                <w:sz w:val="19"/>
              </w:rPr>
            </w:pPr>
            <w:del w:id="1330" w:author="svcMRProcess" w:date="2018-09-17T13:40:00Z">
              <w:r>
                <w:rPr>
                  <w:b/>
                  <w:sz w:val="19"/>
                </w:rPr>
                <w:delText>Short title</w:delText>
              </w:r>
            </w:del>
          </w:p>
        </w:tc>
        <w:tc>
          <w:tcPr>
            <w:tcW w:w="1134" w:type="dxa"/>
            <w:tcBorders>
              <w:bottom w:val="single" w:sz="8" w:space="0" w:color="auto"/>
            </w:tcBorders>
            <w:shd w:val="clear" w:color="auto" w:fill="auto"/>
          </w:tcPr>
          <w:p>
            <w:pPr>
              <w:pStyle w:val="nTable"/>
              <w:spacing w:after="40"/>
              <w:rPr>
                <w:del w:id="1331" w:author="svcMRProcess" w:date="2018-09-17T13:40:00Z"/>
                <w:b/>
                <w:sz w:val="19"/>
              </w:rPr>
            </w:pPr>
            <w:del w:id="1332" w:author="svcMRProcess" w:date="2018-09-17T13:40:00Z">
              <w:r>
                <w:rPr>
                  <w:b/>
                  <w:sz w:val="19"/>
                </w:rPr>
                <w:delText>Number and year</w:delText>
              </w:r>
            </w:del>
          </w:p>
        </w:tc>
        <w:tc>
          <w:tcPr>
            <w:tcW w:w="1134" w:type="dxa"/>
            <w:tcBorders>
              <w:bottom w:val="single" w:sz="8" w:space="0" w:color="auto"/>
            </w:tcBorders>
            <w:shd w:val="clear" w:color="auto" w:fill="auto"/>
          </w:tcPr>
          <w:p>
            <w:pPr>
              <w:pStyle w:val="nTable"/>
              <w:spacing w:after="40"/>
              <w:rPr>
                <w:del w:id="1333" w:author="svcMRProcess" w:date="2018-09-17T13:40:00Z"/>
                <w:b/>
                <w:sz w:val="19"/>
              </w:rPr>
            </w:pPr>
            <w:del w:id="1334" w:author="svcMRProcess" w:date="2018-09-17T13:40:00Z">
              <w:r>
                <w:rPr>
                  <w:b/>
                  <w:sz w:val="19"/>
                </w:rPr>
                <w:delText>Assent</w:delText>
              </w:r>
            </w:del>
          </w:p>
        </w:tc>
        <w:tc>
          <w:tcPr>
            <w:tcW w:w="2552" w:type="dxa"/>
            <w:tcBorders>
              <w:bottom w:val="single" w:sz="8" w:space="0" w:color="auto"/>
            </w:tcBorders>
            <w:shd w:val="clear" w:color="auto" w:fill="auto"/>
          </w:tcPr>
          <w:p>
            <w:pPr>
              <w:pStyle w:val="nTable"/>
              <w:spacing w:after="40"/>
              <w:rPr>
                <w:del w:id="1335" w:author="svcMRProcess" w:date="2018-09-17T13:40:00Z"/>
                <w:b/>
                <w:sz w:val="19"/>
              </w:rPr>
            </w:pPr>
            <w:del w:id="1336" w:author="svcMRProcess" w:date="2018-09-17T13:40:00Z">
              <w:r>
                <w:rPr>
                  <w:b/>
                  <w:sz w:val="19"/>
                </w:rPr>
                <w:delText>Commencement</w:delText>
              </w:r>
            </w:del>
          </w:p>
        </w:tc>
      </w:tr>
      <w:tr>
        <w:trPr>
          <w:del w:id="1337" w:author="svcMRProcess" w:date="2018-09-17T13:40:00Z"/>
        </w:trPr>
        <w:tc>
          <w:tcPr>
            <w:tcW w:w="2268" w:type="dxa"/>
            <w:tcBorders>
              <w:top w:val="single" w:sz="8" w:space="0" w:color="auto"/>
              <w:bottom w:val="nil"/>
            </w:tcBorders>
          </w:tcPr>
          <w:p>
            <w:pPr>
              <w:pStyle w:val="nTable"/>
              <w:spacing w:after="40"/>
              <w:rPr>
                <w:del w:id="1338" w:author="svcMRProcess" w:date="2018-09-17T13:40:00Z"/>
                <w:iCs/>
                <w:sz w:val="19"/>
              </w:rPr>
            </w:pPr>
            <w:del w:id="1339" w:author="svcMRProcess" w:date="2018-09-17T13:40:00Z">
              <w:r>
                <w:rPr>
                  <w:i/>
                  <w:snapToGrid w:val="0"/>
                  <w:sz w:val="19"/>
                </w:rPr>
                <w:delText>Child Care Services Act 2007</w:delText>
              </w:r>
              <w:r>
                <w:rPr>
                  <w:iCs/>
                  <w:snapToGrid w:val="0"/>
                  <w:sz w:val="19"/>
                </w:rPr>
                <w:delText xml:space="preserve"> </w:delText>
              </w:r>
            </w:del>
          </w:p>
        </w:tc>
        <w:tc>
          <w:tcPr>
            <w:tcW w:w="1134" w:type="dxa"/>
            <w:tcBorders>
              <w:top w:val="single" w:sz="8" w:space="0" w:color="auto"/>
              <w:bottom w:val="nil"/>
            </w:tcBorders>
          </w:tcPr>
          <w:p>
            <w:pPr>
              <w:pStyle w:val="nTable"/>
              <w:spacing w:after="40"/>
              <w:rPr>
                <w:del w:id="1340" w:author="svcMRProcess" w:date="2018-09-17T13:40:00Z"/>
                <w:sz w:val="19"/>
              </w:rPr>
            </w:pPr>
            <w:del w:id="1341" w:author="svcMRProcess" w:date="2018-09-17T13:40:00Z">
              <w:r>
                <w:rPr>
                  <w:sz w:val="19"/>
                </w:rPr>
                <w:delText>19 of 2007</w:delText>
              </w:r>
            </w:del>
          </w:p>
        </w:tc>
        <w:tc>
          <w:tcPr>
            <w:tcW w:w="1134" w:type="dxa"/>
            <w:tcBorders>
              <w:top w:val="single" w:sz="8" w:space="0" w:color="auto"/>
              <w:bottom w:val="nil"/>
            </w:tcBorders>
          </w:tcPr>
          <w:p>
            <w:pPr>
              <w:pStyle w:val="nTable"/>
              <w:spacing w:after="40"/>
              <w:rPr>
                <w:del w:id="1342" w:author="svcMRProcess" w:date="2018-09-17T13:40:00Z"/>
                <w:sz w:val="19"/>
              </w:rPr>
            </w:pPr>
            <w:del w:id="1343" w:author="svcMRProcess" w:date="2018-09-17T13:40:00Z">
              <w:r>
                <w:rPr>
                  <w:sz w:val="19"/>
                </w:rPr>
                <w:delText>3 Jul 2007</w:delText>
              </w:r>
            </w:del>
          </w:p>
        </w:tc>
        <w:tc>
          <w:tcPr>
            <w:tcW w:w="2551" w:type="dxa"/>
            <w:tcBorders>
              <w:top w:val="single" w:sz="8" w:space="0" w:color="auto"/>
              <w:bottom w:val="nil"/>
            </w:tcBorders>
          </w:tcPr>
          <w:p>
            <w:pPr>
              <w:pStyle w:val="nTable"/>
              <w:spacing w:after="40"/>
              <w:rPr>
                <w:del w:id="1344" w:author="svcMRProcess" w:date="2018-09-17T13:40:00Z"/>
                <w:sz w:val="19"/>
              </w:rPr>
            </w:pPr>
            <w:del w:id="1345" w:author="svcMRProcess" w:date="2018-09-17T13:40:00Z">
              <w:r>
                <w:rPr>
                  <w:sz w:val="19"/>
                </w:rPr>
                <w:delText>s. 1 and 2: 3 Jul 2007 (see s. 2(a));</w:delText>
              </w:r>
              <w:r>
                <w:rPr>
                  <w:sz w:val="19"/>
                </w:rPr>
                <w:br/>
                <w:delText xml:space="preserve">Act other than s. 1 and 2: 10 Aug 2007 (see s. 2(b) and </w:delText>
              </w:r>
              <w:r>
                <w:rPr>
                  <w:i/>
                  <w:iCs/>
                  <w:sz w:val="19"/>
                </w:rPr>
                <w:delText>Gazette</w:delText>
              </w:r>
              <w:r>
                <w:rPr>
                  <w:sz w:val="19"/>
                </w:rPr>
                <w:delText xml:space="preserve"> 9 Aug 2007 p. 4071)</w:delText>
              </w:r>
            </w:del>
          </w:p>
        </w:tc>
      </w:tr>
      <w:tr>
        <w:trPr>
          <w:del w:id="1346" w:author="svcMRProcess" w:date="2018-09-17T13:40:00Z"/>
        </w:trPr>
        <w:tc>
          <w:tcPr>
            <w:tcW w:w="2268" w:type="dxa"/>
            <w:tcBorders>
              <w:top w:val="nil"/>
            </w:tcBorders>
            <w:shd w:val="clear" w:color="auto" w:fill="auto"/>
          </w:tcPr>
          <w:p>
            <w:pPr>
              <w:pStyle w:val="nTable"/>
              <w:spacing w:after="40"/>
              <w:rPr>
                <w:del w:id="1347" w:author="svcMRProcess" w:date="2018-09-17T13:40:00Z"/>
                <w:iCs/>
                <w:snapToGrid w:val="0"/>
                <w:sz w:val="19"/>
              </w:rPr>
            </w:pPr>
            <w:del w:id="1348" w:author="svcMRProcess" w:date="2018-09-17T13:40:00Z">
              <w:r>
                <w:rPr>
                  <w:i/>
                  <w:iCs/>
                  <w:snapToGrid w:val="0"/>
                  <w:sz w:val="19"/>
                  <w:lang w:val="en-US"/>
                </w:rPr>
                <w:delText>Public Sector Reform Act 2010</w:delText>
              </w:r>
              <w:r>
                <w:rPr>
                  <w:iCs/>
                  <w:snapToGrid w:val="0"/>
                  <w:sz w:val="19"/>
                  <w:lang w:val="en-US"/>
                </w:rPr>
                <w:delText xml:space="preserve"> s. 89</w:delText>
              </w:r>
            </w:del>
          </w:p>
        </w:tc>
        <w:tc>
          <w:tcPr>
            <w:tcW w:w="1134" w:type="dxa"/>
            <w:tcBorders>
              <w:top w:val="nil"/>
            </w:tcBorders>
            <w:shd w:val="clear" w:color="auto" w:fill="auto"/>
          </w:tcPr>
          <w:p>
            <w:pPr>
              <w:pStyle w:val="nTable"/>
              <w:spacing w:after="40"/>
              <w:rPr>
                <w:del w:id="1349" w:author="svcMRProcess" w:date="2018-09-17T13:40:00Z"/>
                <w:sz w:val="19"/>
              </w:rPr>
            </w:pPr>
            <w:del w:id="1350" w:author="svcMRProcess" w:date="2018-09-17T13:40:00Z">
              <w:r>
                <w:rPr>
                  <w:snapToGrid w:val="0"/>
                  <w:sz w:val="19"/>
                  <w:lang w:val="en-US"/>
                </w:rPr>
                <w:delText>39 of 2010</w:delText>
              </w:r>
            </w:del>
          </w:p>
        </w:tc>
        <w:tc>
          <w:tcPr>
            <w:tcW w:w="1134" w:type="dxa"/>
            <w:tcBorders>
              <w:top w:val="nil"/>
            </w:tcBorders>
            <w:shd w:val="clear" w:color="auto" w:fill="auto"/>
          </w:tcPr>
          <w:p>
            <w:pPr>
              <w:pStyle w:val="nTable"/>
              <w:spacing w:after="40"/>
              <w:rPr>
                <w:del w:id="1351" w:author="svcMRProcess" w:date="2018-09-17T13:40:00Z"/>
                <w:sz w:val="19"/>
              </w:rPr>
            </w:pPr>
            <w:del w:id="1352" w:author="svcMRProcess" w:date="2018-09-17T13:40:00Z">
              <w:r>
                <w:rPr>
                  <w:sz w:val="19"/>
                </w:rPr>
                <w:delText>1 Oct 2010</w:delText>
              </w:r>
            </w:del>
          </w:p>
        </w:tc>
        <w:tc>
          <w:tcPr>
            <w:tcW w:w="2551" w:type="dxa"/>
            <w:tcBorders>
              <w:top w:val="nil"/>
            </w:tcBorders>
            <w:shd w:val="clear" w:color="auto" w:fill="auto"/>
          </w:tcPr>
          <w:p>
            <w:pPr>
              <w:pStyle w:val="nTable"/>
              <w:spacing w:after="40"/>
              <w:rPr>
                <w:del w:id="1353" w:author="svcMRProcess" w:date="2018-09-17T13:40:00Z"/>
                <w:sz w:val="19"/>
              </w:rPr>
            </w:pPr>
            <w:del w:id="1354" w:author="svcMRProcess" w:date="2018-09-17T13:40: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rPr>
          <w:del w:id="1355" w:author="svcMRProcess" w:date="2018-09-17T13:40:00Z"/>
          <w:u w:val="words"/>
        </w:rPr>
      </w:pPr>
    </w:p>
    <w:p>
      <w:pPr>
        <w:pStyle w:val="nSubsection"/>
        <w:tabs>
          <w:tab w:val="clear" w:pos="454"/>
          <w:tab w:val="left" w:pos="567"/>
        </w:tabs>
        <w:spacing w:before="120"/>
        <w:ind w:left="567" w:hanging="567"/>
        <w:rPr>
          <w:del w:id="1356" w:author="svcMRProcess" w:date="2018-09-17T13:40:00Z"/>
          <w:snapToGrid w:val="0"/>
        </w:rPr>
      </w:pPr>
      <w:del w:id="1357" w:author="svcMRProcess" w:date="2018-09-17T13: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58" w:author="svcMRProcess" w:date="2018-09-17T13:40:00Z"/>
        </w:rPr>
      </w:pPr>
      <w:bookmarkStart w:id="1359" w:name="_Toc7405065"/>
      <w:bookmarkStart w:id="1360" w:name="_Toc305594154"/>
      <w:del w:id="1361" w:author="svcMRProcess" w:date="2018-09-17T13:40:00Z">
        <w:r>
          <w:delText>Provisions that have not come into operation</w:delText>
        </w:r>
        <w:bookmarkEnd w:id="1359"/>
        <w:bookmarkEnd w:id="136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362" w:author="svcMRProcess" w:date="2018-09-17T13:40:00Z"/>
        </w:trPr>
        <w:tc>
          <w:tcPr>
            <w:tcW w:w="2268" w:type="dxa"/>
          </w:tcPr>
          <w:p>
            <w:pPr>
              <w:pStyle w:val="nTable"/>
              <w:spacing w:after="40"/>
              <w:rPr>
                <w:del w:id="1363" w:author="svcMRProcess" w:date="2018-09-17T13:40:00Z"/>
                <w:b/>
                <w:snapToGrid w:val="0"/>
                <w:sz w:val="19"/>
                <w:lang w:val="en-US"/>
              </w:rPr>
            </w:pPr>
            <w:del w:id="1364" w:author="svcMRProcess" w:date="2018-09-17T13:40:00Z">
              <w:r>
                <w:rPr>
                  <w:b/>
                  <w:snapToGrid w:val="0"/>
                  <w:sz w:val="19"/>
                  <w:lang w:val="en-US"/>
                </w:rPr>
                <w:delText>Short title</w:delText>
              </w:r>
            </w:del>
          </w:p>
        </w:tc>
        <w:tc>
          <w:tcPr>
            <w:tcW w:w="1118" w:type="dxa"/>
          </w:tcPr>
          <w:p>
            <w:pPr>
              <w:pStyle w:val="nTable"/>
              <w:spacing w:after="40"/>
              <w:rPr>
                <w:del w:id="1365" w:author="svcMRProcess" w:date="2018-09-17T13:40:00Z"/>
                <w:b/>
                <w:snapToGrid w:val="0"/>
                <w:sz w:val="19"/>
                <w:lang w:val="en-US"/>
              </w:rPr>
            </w:pPr>
            <w:del w:id="1366" w:author="svcMRProcess" w:date="2018-09-17T13:40:00Z">
              <w:r>
                <w:rPr>
                  <w:b/>
                  <w:snapToGrid w:val="0"/>
                  <w:sz w:val="19"/>
                  <w:lang w:val="en-US"/>
                </w:rPr>
                <w:delText>Number and year</w:delText>
              </w:r>
            </w:del>
          </w:p>
        </w:tc>
        <w:tc>
          <w:tcPr>
            <w:tcW w:w="1134" w:type="dxa"/>
          </w:tcPr>
          <w:p>
            <w:pPr>
              <w:pStyle w:val="nTable"/>
              <w:spacing w:after="40"/>
              <w:rPr>
                <w:del w:id="1367" w:author="svcMRProcess" w:date="2018-09-17T13:40:00Z"/>
                <w:b/>
                <w:snapToGrid w:val="0"/>
                <w:sz w:val="19"/>
                <w:lang w:val="en-US"/>
              </w:rPr>
            </w:pPr>
            <w:del w:id="1368" w:author="svcMRProcess" w:date="2018-09-17T13:40:00Z">
              <w:r>
                <w:rPr>
                  <w:b/>
                  <w:snapToGrid w:val="0"/>
                  <w:sz w:val="19"/>
                  <w:lang w:val="en-US"/>
                </w:rPr>
                <w:delText>Assent</w:delText>
              </w:r>
            </w:del>
          </w:p>
        </w:tc>
        <w:tc>
          <w:tcPr>
            <w:tcW w:w="2552" w:type="dxa"/>
          </w:tcPr>
          <w:p>
            <w:pPr>
              <w:pStyle w:val="nTable"/>
              <w:spacing w:after="40"/>
              <w:rPr>
                <w:del w:id="1369" w:author="svcMRProcess" w:date="2018-09-17T13:40:00Z"/>
                <w:b/>
                <w:snapToGrid w:val="0"/>
                <w:sz w:val="19"/>
                <w:lang w:val="en-US"/>
              </w:rPr>
            </w:pPr>
            <w:del w:id="1370" w:author="svcMRProcess" w:date="2018-09-17T13:40:00Z">
              <w:r>
                <w:rPr>
                  <w:b/>
                  <w:snapToGrid w:val="0"/>
                  <w:sz w:val="19"/>
                  <w:lang w:val="en-US"/>
                </w:rPr>
                <w:delText>Commencement</w:delText>
              </w:r>
            </w:del>
          </w:p>
        </w:tc>
      </w:tr>
      <w:tr>
        <w:trPr>
          <w:del w:id="1371" w:author="svcMRProcess" w:date="2018-09-17T13:40:00Z"/>
        </w:trPr>
        <w:tc>
          <w:tcPr>
            <w:tcW w:w="2268" w:type="dxa"/>
          </w:tcPr>
          <w:p>
            <w:pPr>
              <w:pStyle w:val="nTable"/>
              <w:spacing w:after="40"/>
              <w:rPr>
                <w:del w:id="1372" w:author="svcMRProcess" w:date="2018-09-17T13:40:00Z"/>
                <w:snapToGrid w:val="0"/>
                <w:sz w:val="19"/>
                <w:vertAlign w:val="superscript"/>
                <w:lang w:val="en-US"/>
              </w:rPr>
            </w:pPr>
            <w:del w:id="1373" w:author="svcMRProcess" w:date="2018-09-17T13:40:00Z">
              <w:r>
                <w:rPr>
                  <w:i/>
                  <w:snapToGrid w:val="0"/>
                  <w:sz w:val="19"/>
                  <w:szCs w:val="19"/>
                </w:rPr>
                <w:delText>Child Care Services Amendment Act 2011</w:delText>
              </w:r>
              <w:r>
                <w:rPr>
                  <w:snapToGrid w:val="0"/>
                  <w:sz w:val="19"/>
                  <w:lang w:val="en-US"/>
                </w:rPr>
                <w:delText xml:space="preserve"> Pt. 2</w:delText>
              </w:r>
              <w:r>
                <w:rPr>
                  <w:rFonts w:ascii="Times" w:hAnsi="Times"/>
                  <w:snapToGrid w:val="0"/>
                  <w:sz w:val="19"/>
                  <w:vertAlign w:val="superscript"/>
                  <w:lang w:val="en-US"/>
                </w:rPr>
                <w:delText> </w:delText>
              </w:r>
              <w:r>
                <w:rPr>
                  <w:snapToGrid w:val="0"/>
                  <w:sz w:val="19"/>
                  <w:vertAlign w:val="superscript"/>
                  <w:lang w:val="en-US"/>
                </w:rPr>
                <w:delText>2</w:delText>
              </w:r>
            </w:del>
          </w:p>
        </w:tc>
        <w:tc>
          <w:tcPr>
            <w:tcW w:w="1118" w:type="dxa"/>
          </w:tcPr>
          <w:p>
            <w:pPr>
              <w:pStyle w:val="nTable"/>
              <w:spacing w:after="40"/>
              <w:rPr>
                <w:del w:id="1374" w:author="svcMRProcess" w:date="2018-09-17T13:40:00Z"/>
                <w:snapToGrid w:val="0"/>
                <w:sz w:val="19"/>
                <w:lang w:val="en-US"/>
              </w:rPr>
            </w:pPr>
            <w:del w:id="1375" w:author="svcMRProcess" w:date="2018-09-17T13:40:00Z">
              <w:r>
                <w:rPr>
                  <w:snapToGrid w:val="0"/>
                  <w:sz w:val="19"/>
                  <w:lang w:val="en-US"/>
                </w:rPr>
                <w:delText>38 of 2011</w:delText>
              </w:r>
            </w:del>
          </w:p>
        </w:tc>
        <w:tc>
          <w:tcPr>
            <w:tcW w:w="1134" w:type="dxa"/>
          </w:tcPr>
          <w:p>
            <w:pPr>
              <w:pStyle w:val="nTable"/>
              <w:spacing w:after="40"/>
              <w:rPr>
                <w:del w:id="1376" w:author="svcMRProcess" w:date="2018-09-17T13:40:00Z"/>
                <w:snapToGrid w:val="0"/>
                <w:sz w:val="19"/>
                <w:lang w:val="en-US"/>
              </w:rPr>
            </w:pPr>
            <w:del w:id="1377" w:author="svcMRProcess" w:date="2018-09-17T13:40:00Z">
              <w:r>
                <w:rPr>
                  <w:sz w:val="19"/>
                </w:rPr>
                <w:delText>4 Oct 2011</w:delText>
              </w:r>
            </w:del>
          </w:p>
        </w:tc>
        <w:tc>
          <w:tcPr>
            <w:tcW w:w="2552" w:type="dxa"/>
          </w:tcPr>
          <w:p>
            <w:pPr>
              <w:pStyle w:val="nTable"/>
              <w:spacing w:after="40"/>
              <w:rPr>
                <w:del w:id="1378" w:author="svcMRProcess" w:date="2018-09-17T13:40:00Z"/>
                <w:snapToGrid w:val="0"/>
                <w:sz w:val="19"/>
                <w:lang w:val="en-US"/>
              </w:rPr>
            </w:pPr>
            <w:del w:id="1379" w:author="svcMRProcess" w:date="2018-09-17T13:40:00Z">
              <w:r>
                <w:rPr>
                  <w:snapToGrid w:val="0"/>
                  <w:sz w:val="19"/>
                  <w:lang w:val="en-US"/>
                </w:rPr>
                <w:delText>To be proclaimed (see s. 2(b))</w:delText>
              </w:r>
            </w:del>
          </w:p>
        </w:tc>
      </w:tr>
    </w:tbl>
    <w:p>
      <w:pPr>
        <w:rPr>
          <w:del w:id="1380" w:author="svcMRProcess" w:date="2018-09-17T13:40:00Z"/>
        </w:rPr>
      </w:pPr>
    </w:p>
    <w:p>
      <w:pPr>
        <w:pStyle w:val="nSubsection"/>
        <w:keepLines/>
        <w:spacing w:before="0"/>
        <w:rPr>
          <w:del w:id="1381" w:author="svcMRProcess" w:date="2018-09-17T13:40:00Z"/>
          <w:snapToGrid w:val="0"/>
        </w:rPr>
      </w:pPr>
      <w:del w:id="1382" w:author="svcMRProcess" w:date="2018-09-17T13:4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Child Care Services Amendment Act 2011</w:delText>
        </w:r>
        <w:r>
          <w:rPr>
            <w:snapToGrid w:val="0"/>
            <w:lang w:val="en-US"/>
          </w:rPr>
          <w:delText xml:space="preserve"> Pt. 2</w:delText>
        </w:r>
        <w:r>
          <w:rPr>
            <w:snapToGrid w:val="0"/>
          </w:rPr>
          <w:delText xml:space="preserve"> had not come into operation.  It reads as follows:</w:delText>
        </w:r>
      </w:del>
    </w:p>
    <w:p>
      <w:pPr>
        <w:pStyle w:val="BlankOpen"/>
        <w:rPr>
          <w:del w:id="1383" w:author="svcMRProcess" w:date="2018-09-17T13:40:00Z"/>
          <w:rStyle w:val="CharPartNo"/>
        </w:rPr>
      </w:pPr>
      <w:bookmarkStart w:id="1384" w:name="_Toc287887735"/>
      <w:bookmarkStart w:id="1385" w:name="_Toc287888480"/>
      <w:bookmarkStart w:id="1386" w:name="_Toc290489619"/>
      <w:bookmarkStart w:id="1387" w:name="_Toc290489712"/>
      <w:bookmarkStart w:id="1388" w:name="_Toc290489805"/>
      <w:bookmarkStart w:id="1389" w:name="_Toc290489898"/>
      <w:bookmarkStart w:id="1390" w:name="_Toc291052372"/>
      <w:bookmarkStart w:id="1391" w:name="_Toc304544161"/>
      <w:bookmarkStart w:id="1392" w:name="_Toc304544254"/>
      <w:bookmarkStart w:id="1393" w:name="_Toc305570024"/>
      <w:bookmarkStart w:id="1394" w:name="_Toc305570885"/>
      <w:bookmarkStart w:id="1395" w:name="_Toc305570978"/>
      <w:bookmarkStart w:id="1396" w:name="_Toc305571071"/>
      <w:bookmarkStart w:id="1397" w:name="_Toc305583702"/>
      <w:bookmarkStart w:id="1398" w:name="_Toc305584820"/>
    </w:p>
    <w:p>
      <w:pPr>
        <w:pStyle w:val="nzHeading2"/>
        <w:rPr>
          <w:del w:id="1399" w:author="svcMRProcess" w:date="2018-09-17T13:40:00Z"/>
        </w:rPr>
      </w:pPr>
      <w:del w:id="1400" w:author="svcMRProcess" w:date="2018-09-17T13:40:00Z">
        <w:r>
          <w:rPr>
            <w:rStyle w:val="CharPartNo"/>
          </w:rPr>
          <w:delText>Part 2</w:delText>
        </w:r>
        <w:r>
          <w:rPr>
            <w:rStyle w:val="CharDivNo"/>
          </w:rPr>
          <w:delText> </w:delText>
        </w:r>
        <w:r>
          <w:delText>—</w:delText>
        </w:r>
        <w:r>
          <w:rPr>
            <w:rStyle w:val="CharDivText"/>
          </w:rPr>
          <w:delText> </w:delText>
        </w:r>
        <w:r>
          <w:rPr>
            <w:rStyle w:val="CharPartText"/>
            <w:i/>
            <w:iCs/>
          </w:rPr>
          <w:delText>Child Care Services Act 2007</w:delText>
        </w:r>
        <w:r>
          <w:rPr>
            <w:rStyle w:val="CharPartText"/>
          </w:rPr>
          <w:delText xml:space="preserve"> amended</w:delTex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del>
    </w:p>
    <w:p>
      <w:pPr>
        <w:pStyle w:val="nzHeading5"/>
        <w:rPr>
          <w:del w:id="1401" w:author="svcMRProcess" w:date="2018-09-17T13:40:00Z"/>
          <w:snapToGrid w:val="0"/>
        </w:rPr>
      </w:pPr>
      <w:bookmarkStart w:id="1402" w:name="_Toc305570979"/>
      <w:bookmarkStart w:id="1403" w:name="_Toc305571072"/>
      <w:bookmarkStart w:id="1404" w:name="_Toc305584821"/>
      <w:del w:id="1405" w:author="svcMRProcess" w:date="2018-09-17T13:40:00Z">
        <w:r>
          <w:rPr>
            <w:rStyle w:val="CharSectno"/>
          </w:rPr>
          <w:delText>3</w:delText>
        </w:r>
        <w:r>
          <w:rPr>
            <w:snapToGrid w:val="0"/>
          </w:rPr>
          <w:delText>.</w:delText>
        </w:r>
        <w:r>
          <w:rPr>
            <w:snapToGrid w:val="0"/>
          </w:rPr>
          <w:tab/>
          <w:delText>Act amended</w:delText>
        </w:r>
        <w:bookmarkEnd w:id="1402"/>
        <w:bookmarkEnd w:id="1403"/>
        <w:bookmarkEnd w:id="1404"/>
      </w:del>
    </w:p>
    <w:p>
      <w:pPr>
        <w:pStyle w:val="nzSubsection"/>
        <w:rPr>
          <w:del w:id="1406" w:author="svcMRProcess" w:date="2018-09-17T13:40:00Z"/>
        </w:rPr>
      </w:pPr>
      <w:del w:id="1407" w:author="svcMRProcess" w:date="2018-09-17T13:40:00Z">
        <w:r>
          <w:tab/>
        </w:r>
        <w:r>
          <w:tab/>
          <w:delText xml:space="preserve">This Part amends the </w:delText>
        </w:r>
        <w:r>
          <w:rPr>
            <w:i/>
          </w:rPr>
          <w:delText>Child Care Services Act 2007</w:delText>
        </w:r>
        <w:r>
          <w:delText>.</w:delText>
        </w:r>
      </w:del>
    </w:p>
    <w:p>
      <w:pPr>
        <w:pStyle w:val="nzHeading5"/>
        <w:rPr>
          <w:del w:id="1408" w:author="svcMRProcess" w:date="2018-09-17T13:40:00Z"/>
        </w:rPr>
      </w:pPr>
      <w:bookmarkStart w:id="1409" w:name="_Toc305570980"/>
      <w:bookmarkStart w:id="1410" w:name="_Toc305571073"/>
      <w:bookmarkStart w:id="1411" w:name="_Toc305584822"/>
      <w:del w:id="1412" w:author="svcMRProcess" w:date="2018-09-17T13:40:00Z">
        <w:r>
          <w:rPr>
            <w:rStyle w:val="CharSectno"/>
          </w:rPr>
          <w:delText>4</w:delText>
        </w:r>
        <w:r>
          <w:delText>.</w:delText>
        </w:r>
        <w:r>
          <w:tab/>
          <w:delText>Section 3 amended</w:delText>
        </w:r>
        <w:bookmarkEnd w:id="1409"/>
        <w:bookmarkEnd w:id="1410"/>
        <w:bookmarkEnd w:id="1411"/>
      </w:del>
    </w:p>
    <w:p>
      <w:pPr>
        <w:pStyle w:val="nzSubsection"/>
        <w:rPr>
          <w:del w:id="1413" w:author="svcMRProcess" w:date="2018-09-17T13:40:00Z"/>
        </w:rPr>
      </w:pPr>
      <w:del w:id="1414" w:author="svcMRProcess" w:date="2018-09-17T13:40:00Z">
        <w:r>
          <w:tab/>
          <w:delText>(1)</w:delText>
        </w:r>
        <w:r>
          <w:tab/>
          <w:delText>In section 3 delete the definitions of:</w:delText>
        </w:r>
      </w:del>
    </w:p>
    <w:p>
      <w:pPr>
        <w:pStyle w:val="DeleteListSub"/>
        <w:rPr>
          <w:del w:id="1415" w:author="svcMRProcess" w:date="2018-09-17T13:40:00Z"/>
          <w:b/>
          <w:i/>
          <w:sz w:val="20"/>
        </w:rPr>
      </w:pPr>
      <w:del w:id="1416" w:author="svcMRProcess" w:date="2018-09-17T13:40:00Z">
        <w:r>
          <w:rPr>
            <w:b/>
            <w:i/>
            <w:sz w:val="20"/>
          </w:rPr>
          <w:delText>applicant</w:delText>
        </w:r>
      </w:del>
    </w:p>
    <w:p>
      <w:pPr>
        <w:pStyle w:val="DeleteListSub"/>
        <w:rPr>
          <w:del w:id="1417" w:author="svcMRProcess" w:date="2018-09-17T13:40:00Z"/>
          <w:b/>
          <w:i/>
          <w:sz w:val="20"/>
        </w:rPr>
      </w:pPr>
      <w:del w:id="1418" w:author="svcMRProcess" w:date="2018-09-17T13:40:00Z">
        <w:r>
          <w:rPr>
            <w:b/>
            <w:i/>
            <w:sz w:val="20"/>
          </w:rPr>
          <w:delText>application</w:delText>
        </w:r>
      </w:del>
    </w:p>
    <w:p>
      <w:pPr>
        <w:pStyle w:val="DeleteListSub"/>
        <w:rPr>
          <w:del w:id="1419" w:author="svcMRProcess" w:date="2018-09-17T13:40:00Z"/>
          <w:b/>
          <w:i/>
          <w:sz w:val="20"/>
        </w:rPr>
      </w:pPr>
      <w:del w:id="1420" w:author="svcMRProcess" w:date="2018-09-17T13:40:00Z">
        <w:r>
          <w:rPr>
            <w:b/>
            <w:i/>
            <w:sz w:val="20"/>
          </w:rPr>
          <w:delText>assessment notice</w:delText>
        </w:r>
      </w:del>
    </w:p>
    <w:p>
      <w:pPr>
        <w:pStyle w:val="DeleteListSub"/>
        <w:rPr>
          <w:del w:id="1421" w:author="svcMRProcess" w:date="2018-09-17T13:40:00Z"/>
          <w:b/>
          <w:i/>
          <w:sz w:val="20"/>
        </w:rPr>
      </w:pPr>
      <w:del w:id="1422" w:author="svcMRProcess" w:date="2018-09-17T13:40:00Z">
        <w:r>
          <w:rPr>
            <w:b/>
            <w:i/>
            <w:sz w:val="20"/>
          </w:rPr>
          <w:delText>corporate applicant</w:delText>
        </w:r>
      </w:del>
    </w:p>
    <w:p>
      <w:pPr>
        <w:pStyle w:val="DeleteListSub"/>
        <w:rPr>
          <w:del w:id="1423" w:author="svcMRProcess" w:date="2018-09-17T13:40:00Z"/>
          <w:b/>
          <w:i/>
          <w:sz w:val="20"/>
        </w:rPr>
      </w:pPr>
      <w:del w:id="1424" w:author="svcMRProcess" w:date="2018-09-17T13:40:00Z">
        <w:r>
          <w:rPr>
            <w:b/>
            <w:i/>
            <w:sz w:val="20"/>
          </w:rPr>
          <w:delText>equivalent authority</w:delText>
        </w:r>
      </w:del>
    </w:p>
    <w:p>
      <w:pPr>
        <w:pStyle w:val="DeleteListSub"/>
        <w:rPr>
          <w:del w:id="1425" w:author="svcMRProcess" w:date="2018-09-17T13:40:00Z"/>
          <w:b/>
          <w:i/>
          <w:sz w:val="20"/>
        </w:rPr>
      </w:pPr>
      <w:del w:id="1426" w:author="svcMRProcess" w:date="2018-09-17T13:40:00Z">
        <w:r>
          <w:rPr>
            <w:b/>
            <w:i/>
            <w:sz w:val="20"/>
          </w:rPr>
          <w:delText>interim negative notice</w:delText>
        </w:r>
      </w:del>
    </w:p>
    <w:p>
      <w:pPr>
        <w:pStyle w:val="DeleteListSub"/>
        <w:rPr>
          <w:del w:id="1427" w:author="svcMRProcess" w:date="2018-09-17T13:40:00Z"/>
          <w:b/>
          <w:i/>
          <w:sz w:val="20"/>
        </w:rPr>
      </w:pPr>
      <w:del w:id="1428" w:author="svcMRProcess" w:date="2018-09-17T13:40:00Z">
        <w:r>
          <w:rPr>
            <w:b/>
            <w:i/>
            <w:sz w:val="20"/>
          </w:rPr>
          <w:delText>licensing officer</w:delText>
        </w:r>
      </w:del>
    </w:p>
    <w:p>
      <w:pPr>
        <w:pStyle w:val="DeleteListSub"/>
        <w:rPr>
          <w:del w:id="1429" w:author="svcMRProcess" w:date="2018-09-17T13:40:00Z"/>
          <w:b/>
          <w:i/>
          <w:sz w:val="20"/>
        </w:rPr>
      </w:pPr>
      <w:del w:id="1430" w:author="svcMRProcess" w:date="2018-09-17T13:40:00Z">
        <w:r>
          <w:rPr>
            <w:b/>
            <w:i/>
            <w:sz w:val="20"/>
          </w:rPr>
          <w:delText>managerial officer</w:delText>
        </w:r>
      </w:del>
    </w:p>
    <w:p>
      <w:pPr>
        <w:pStyle w:val="DeleteListSub"/>
        <w:rPr>
          <w:del w:id="1431" w:author="svcMRProcess" w:date="2018-09-17T13:40:00Z"/>
          <w:b/>
          <w:i/>
          <w:sz w:val="20"/>
        </w:rPr>
      </w:pPr>
      <w:del w:id="1432" w:author="svcMRProcess" w:date="2018-09-17T13:40:00Z">
        <w:r>
          <w:rPr>
            <w:b/>
            <w:i/>
            <w:sz w:val="20"/>
          </w:rPr>
          <w:delText>negative notice</w:delText>
        </w:r>
      </w:del>
    </w:p>
    <w:p>
      <w:pPr>
        <w:pStyle w:val="DeleteListSub"/>
        <w:rPr>
          <w:del w:id="1433" w:author="svcMRProcess" w:date="2018-09-17T13:40:00Z"/>
          <w:b/>
          <w:i/>
          <w:sz w:val="20"/>
        </w:rPr>
      </w:pPr>
      <w:del w:id="1434" w:author="svcMRProcess" w:date="2018-09-17T13:40:00Z">
        <w:r>
          <w:rPr>
            <w:b/>
            <w:i/>
            <w:sz w:val="20"/>
          </w:rPr>
          <w:delText>nominated supervising officer</w:delText>
        </w:r>
      </w:del>
    </w:p>
    <w:p>
      <w:pPr>
        <w:pStyle w:val="DeleteListSub"/>
        <w:rPr>
          <w:del w:id="1435" w:author="svcMRProcess" w:date="2018-09-17T13:40:00Z"/>
          <w:b/>
          <w:i/>
          <w:sz w:val="20"/>
        </w:rPr>
      </w:pPr>
      <w:del w:id="1436" w:author="svcMRProcess" w:date="2018-09-17T13:40:00Z">
        <w:r>
          <w:rPr>
            <w:b/>
            <w:i/>
            <w:sz w:val="20"/>
          </w:rPr>
          <w:delText>prescribed offence</w:delText>
        </w:r>
      </w:del>
    </w:p>
    <w:p>
      <w:pPr>
        <w:pStyle w:val="DeleteListSub"/>
        <w:rPr>
          <w:del w:id="1437" w:author="svcMRProcess" w:date="2018-09-17T13:40:00Z"/>
          <w:b/>
          <w:i/>
          <w:sz w:val="20"/>
        </w:rPr>
      </w:pPr>
      <w:del w:id="1438" w:author="svcMRProcess" w:date="2018-09-17T13:40:00Z">
        <w:r>
          <w:rPr>
            <w:b/>
            <w:i/>
            <w:sz w:val="20"/>
          </w:rPr>
          <w:delText>supervising officer</w:delText>
        </w:r>
      </w:del>
    </w:p>
    <w:p>
      <w:pPr>
        <w:pStyle w:val="nzSubsection"/>
        <w:rPr>
          <w:del w:id="1439" w:author="svcMRProcess" w:date="2018-09-17T13:40:00Z"/>
        </w:rPr>
      </w:pPr>
      <w:del w:id="1440" w:author="svcMRProcess" w:date="2018-09-17T13:40:00Z">
        <w:r>
          <w:tab/>
          <w:delText>(2)</w:delText>
        </w:r>
        <w:r>
          <w:tab/>
          <w:delText>In section 3 insert in alphabetical order:</w:delText>
        </w:r>
      </w:del>
    </w:p>
    <w:p>
      <w:pPr>
        <w:pStyle w:val="BlankOpen"/>
        <w:rPr>
          <w:del w:id="1441" w:author="svcMRProcess" w:date="2018-09-17T13:40:00Z"/>
        </w:rPr>
      </w:pPr>
    </w:p>
    <w:p>
      <w:pPr>
        <w:pStyle w:val="nzDefstart"/>
        <w:rPr>
          <w:del w:id="1442" w:author="svcMRProcess" w:date="2018-09-17T13:40:00Z"/>
        </w:rPr>
      </w:pPr>
      <w:del w:id="1443" w:author="svcMRProcess" w:date="2018-09-17T13:40:00Z">
        <w:r>
          <w:tab/>
        </w:r>
        <w:r>
          <w:rPr>
            <w:rStyle w:val="CharDefText"/>
          </w:rPr>
          <w:delText>amendment application</w:delText>
        </w:r>
        <w:r>
          <w:delText xml:space="preserve"> means an application under section 32 for the amendment of a licence;</w:delText>
        </w:r>
      </w:del>
    </w:p>
    <w:p>
      <w:pPr>
        <w:pStyle w:val="nzDefstart"/>
        <w:rPr>
          <w:del w:id="1444" w:author="svcMRProcess" w:date="2018-09-17T13:40:00Z"/>
        </w:rPr>
      </w:pPr>
      <w:del w:id="1445" w:author="svcMRProcess" w:date="2018-09-17T13:40:00Z">
        <w:r>
          <w:tab/>
        </w:r>
        <w:r>
          <w:rPr>
            <w:rStyle w:val="CharDefText"/>
          </w:rPr>
          <w:delText>approved</w:delText>
        </w:r>
        <w:r>
          <w:delText xml:space="preserve"> means approved by the CEO;</w:delText>
        </w:r>
      </w:del>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rPr>
          <w:ins w:id="1446" w:author="svcMRProcess" w:date="2018-09-17T13:40:00Z"/>
        </w:rPr>
      </w:pPr>
      <w:ins w:id="1447" w:author="svcMRProcess" w:date="2018-09-17T13:40:00Z">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ins>
    </w:p>
    <w:p>
      <w:pPr>
        <w:pStyle w:val="Defstart"/>
        <w:rPr>
          <w:ins w:id="1448" w:author="svcMRProcess" w:date="2018-09-17T13:40:00Z"/>
        </w:rPr>
      </w:pPr>
      <w:ins w:id="1449" w:author="svcMRProcess" w:date="2018-09-17T13:40:00Z">
        <w:r>
          <w:rPr>
            <w:b/>
          </w:rPr>
          <w:tab/>
        </w:r>
        <w:r>
          <w:rPr>
            <w:rStyle w:val="CharDefText"/>
          </w:rPr>
          <w:t>Department</w:t>
        </w:r>
        <w:r>
          <w:t xml:space="preserve"> means the department of the Public Service principally assisting the Minister in the administration of this Act;</w:t>
        </w:r>
      </w:ins>
    </w:p>
    <w:p>
      <w:pPr>
        <w:pStyle w:val="Defstart"/>
        <w:rPr>
          <w:ins w:id="1450" w:author="svcMRProcess" w:date="2018-09-17T13:40:00Z"/>
        </w:rPr>
      </w:pPr>
      <w:ins w:id="1451" w:author="svcMRProcess" w:date="2018-09-17T13:40:00Z">
        <w:r>
          <w:rPr>
            <w:b/>
          </w:rPr>
          <w:tab/>
        </w:r>
        <w:r>
          <w:rPr>
            <w:rStyle w:val="CharDefText"/>
          </w:rPr>
          <w:t>departmental officer</w:t>
        </w:r>
        <w:r>
          <w:t xml:space="preserve"> means a person employed in, or engaged for the purposes of, the Department;</w:t>
        </w:r>
      </w:ins>
    </w:p>
    <w:p>
      <w:pPr>
        <w:pStyle w:val="Defstart"/>
      </w:pPr>
      <w:r>
        <w:tab/>
      </w:r>
      <w:r>
        <w:rPr>
          <w:rStyle w:val="CharDefText"/>
        </w:rPr>
        <w:t>entry warrant</w:t>
      </w:r>
      <w:r>
        <w:t xml:space="preserve"> means an entry warrant issued under Part 4 Division 2;</w:t>
      </w:r>
    </w:p>
    <w:p>
      <w:pPr>
        <w:pStyle w:val="Defstart"/>
        <w:rPr>
          <w:ins w:id="1452" w:author="svcMRProcess" w:date="2018-09-17T13:40:00Z"/>
        </w:rPr>
      </w:pPr>
      <w:ins w:id="1453" w:author="svcMRProcess" w:date="2018-09-17T13:40:00Z">
        <w:r>
          <w:tab/>
        </w:r>
        <w:r>
          <w:rPr>
            <w:rStyle w:val="CharDefText"/>
          </w:rPr>
          <w:t>family day care service</w:t>
        </w:r>
        <w:r>
          <w:t xml:space="preserve"> means a child care service provided by an individual at a place where — </w:t>
        </w:r>
      </w:ins>
    </w:p>
    <w:p>
      <w:pPr>
        <w:pStyle w:val="Defpara"/>
        <w:rPr>
          <w:ins w:id="1454" w:author="svcMRProcess" w:date="2018-09-17T13:40:00Z"/>
        </w:rPr>
      </w:pPr>
      <w:ins w:id="1455" w:author="svcMRProcess" w:date="2018-09-17T13:40:00Z">
        <w:r>
          <w:tab/>
          <w:t>(a)</w:t>
        </w:r>
        <w:r>
          <w:tab/>
          <w:t>the individual providing the service lives; and</w:t>
        </w:r>
      </w:ins>
    </w:p>
    <w:p>
      <w:pPr>
        <w:pStyle w:val="Defpara"/>
        <w:rPr>
          <w:ins w:id="1456" w:author="svcMRProcess" w:date="2018-09-17T13:40:00Z"/>
        </w:rPr>
      </w:pPr>
      <w:ins w:id="1457" w:author="svcMRProcess" w:date="2018-09-17T13:40:00Z">
        <w:r>
          <w:tab/>
          <w:t>(b)</w:t>
        </w:r>
        <w:r>
          <w:tab/>
          <w:t>none of the children to whom the service is provided live;</w:t>
        </w:r>
      </w:ins>
    </w:p>
    <w:p>
      <w:pPr>
        <w:pStyle w:val="Defstart"/>
        <w:rPr>
          <w:ins w:id="1458" w:author="svcMRProcess" w:date="2018-09-17T13:40:00Z"/>
        </w:rPr>
      </w:pPr>
      <w:ins w:id="1459" w:author="svcMRProcess" w:date="2018-09-17T13:40:00Z">
        <w:r>
          <w:rPr>
            <w:b/>
          </w:rPr>
          <w:tab/>
        </w:r>
        <w:r>
          <w:rPr>
            <w:rStyle w:val="CharDefText"/>
          </w:rPr>
          <w:t>individual applicant</w:t>
        </w:r>
        <w:r>
          <w:t xml:space="preserve"> means a licence applicant who is an individual;</w:t>
        </w:r>
      </w:ins>
    </w:p>
    <w:p>
      <w:pPr>
        <w:pStyle w:val="Defstart"/>
        <w:rPr>
          <w:ins w:id="1460" w:author="svcMRProcess" w:date="2018-09-17T13:40:00Z"/>
        </w:rPr>
      </w:pPr>
      <w:ins w:id="1461" w:author="svcMRProcess" w:date="2018-09-17T13:40:00Z">
        <w:r>
          <w:tab/>
        </w:r>
        <w:r>
          <w:rPr>
            <w:rStyle w:val="CharDefText"/>
          </w:rPr>
          <w:t>licence</w:t>
        </w:r>
        <w:r>
          <w:t xml:space="preserve"> means a licence under this Act;</w:t>
        </w:r>
      </w:ins>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rPr>
          <w:ins w:id="1462" w:author="svcMRProcess" w:date="2018-09-17T13:40:00Z"/>
        </w:rPr>
      </w:pPr>
      <w:ins w:id="1463" w:author="svcMRProcess" w:date="2018-09-17T13:40:00Z">
        <w:r>
          <w:rPr>
            <w:b/>
          </w:rPr>
          <w:tab/>
        </w:r>
        <w:r>
          <w:rPr>
            <w:rStyle w:val="CharDefText"/>
          </w:rPr>
          <w:t>licence document</w:t>
        </w:r>
        <w:r>
          <w:t xml:space="preserve"> means a licence document issued under section 33;</w:t>
        </w:r>
      </w:ins>
    </w:p>
    <w:p>
      <w:pPr>
        <w:pStyle w:val="Defstart"/>
        <w:rPr>
          <w:ins w:id="1464" w:author="svcMRProcess" w:date="2018-09-17T13:40:00Z"/>
        </w:rPr>
      </w:pPr>
      <w:ins w:id="1465" w:author="svcMRProcess" w:date="2018-09-17T13:40:00Z">
        <w:r>
          <w:rPr>
            <w:b/>
          </w:rPr>
          <w:tab/>
        </w:r>
        <w:r>
          <w:rPr>
            <w:rStyle w:val="CharDefText"/>
          </w:rPr>
          <w:t>licensee</w:t>
        </w:r>
        <w:r>
          <w:t xml:space="preserve"> means a person who holds a licence;</w:t>
        </w:r>
      </w:ins>
    </w:p>
    <w:p>
      <w:pPr>
        <w:pStyle w:val="Defstart"/>
      </w:pPr>
      <w:r>
        <w:tab/>
      </w:r>
      <w:r>
        <w:rPr>
          <w:rStyle w:val="CharDefText"/>
        </w:rPr>
        <w:t>licensing officer</w:t>
      </w:r>
      <w:r>
        <w:t xml:space="preserve"> means a person designated as a licensing officer under section 40(1);</w:t>
      </w:r>
    </w:p>
    <w:p>
      <w:pPr>
        <w:pStyle w:val="Defstar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occupier</w:t>
      </w:r>
      <w:r>
        <w:t>, of a place, includes any person who appears to have the control or management of the place;</w:t>
      </w:r>
    </w:p>
    <w:p>
      <w:pPr>
        <w:pStyle w:val="Defstart"/>
        <w:rPr>
          <w:ins w:id="1466" w:author="svcMRProcess" w:date="2018-09-17T13:40:00Z"/>
        </w:rPr>
      </w:pPr>
      <w:ins w:id="1467" w:author="svcMRProcess" w:date="2018-09-17T13:40:00Z">
        <w:r>
          <w:tab/>
        </w:r>
        <w:r>
          <w:rPr>
            <w:rStyle w:val="CharDefText"/>
          </w:rPr>
          <w:t>parent</w:t>
        </w:r>
        <w:r>
          <w:t>, in relation to a child, means a person who at law has responsibility for —</w:t>
        </w:r>
      </w:ins>
    </w:p>
    <w:p>
      <w:pPr>
        <w:pStyle w:val="Defpara"/>
        <w:rPr>
          <w:ins w:id="1468" w:author="svcMRProcess" w:date="2018-09-17T13:40:00Z"/>
        </w:rPr>
      </w:pPr>
      <w:ins w:id="1469" w:author="svcMRProcess" w:date="2018-09-17T13:40:00Z">
        <w:r>
          <w:tab/>
          <w:t>(a)</w:t>
        </w:r>
        <w:r>
          <w:tab/>
          <w:t>the long</w:t>
        </w:r>
        <w:r>
          <w:noBreakHyphen/>
          <w:t>term care, welfare and development of the child; or</w:t>
        </w:r>
      </w:ins>
    </w:p>
    <w:p>
      <w:pPr>
        <w:pStyle w:val="Defpara"/>
        <w:rPr>
          <w:ins w:id="1470" w:author="svcMRProcess" w:date="2018-09-17T13:40:00Z"/>
        </w:rPr>
      </w:pPr>
      <w:ins w:id="1471" w:author="svcMRProcess" w:date="2018-09-17T13:40:00Z">
        <w:r>
          <w:tab/>
          <w:t>(b)</w:t>
        </w:r>
        <w:r>
          <w:tab/>
          <w:t>the day</w:t>
        </w:r>
        <w:r>
          <w:noBreakHyphen/>
          <w:t>to</w:t>
        </w:r>
        <w:r>
          <w:noBreakHyphen/>
          <w:t>day care, welfare and development of the child;</w:t>
        </w:r>
      </w:ins>
    </w:p>
    <w:p>
      <w:pPr>
        <w:pStyle w:val="Defstart"/>
        <w:rPr>
          <w:ins w:id="1472" w:author="svcMRProcess" w:date="2018-09-17T13:40:00Z"/>
        </w:rPr>
      </w:pPr>
      <w:ins w:id="1473" w:author="svcMRProcess" w:date="2018-09-17T13:40:00Z">
        <w:r>
          <w:tab/>
        </w:r>
        <w:r>
          <w:rPr>
            <w:rStyle w:val="CharDefText"/>
          </w:rPr>
          <w:t>place</w:t>
        </w:r>
        <w:r>
          <w:t xml:space="preserve"> means anywhere at all, and includes anywhere in or on something that is moving or can move;</w:t>
        </w:r>
      </w:ins>
    </w:p>
    <w:p>
      <w:pPr>
        <w:pStyle w:val="Defstart"/>
      </w:pPr>
      <w:r>
        <w:tab/>
      </w:r>
      <w:r>
        <w:rPr>
          <w:rStyle w:val="CharDefText"/>
        </w:rPr>
        <w:t>prescribed</w:t>
      </w:r>
      <w:r>
        <w:t xml:space="preserve"> means prescribed by regulations made under section 52;</w:t>
      </w:r>
    </w:p>
    <w:p>
      <w:pPr>
        <w:pStyle w:val="Defstart"/>
        <w:rPr>
          <w:ins w:id="1474" w:author="svcMRProcess" w:date="2018-09-17T13:40:00Z"/>
        </w:rPr>
      </w:pPr>
      <w:ins w:id="1475" w:author="svcMRProcess" w:date="2018-09-17T13:40:00Z">
        <w:r>
          <w:tab/>
        </w:r>
        <w:r>
          <w:rPr>
            <w:rStyle w:val="CharDefText"/>
          </w:rPr>
          <w:t>public authority</w:t>
        </w:r>
        <w:r>
          <w:t xml:space="preserve"> means —</w:t>
        </w:r>
      </w:ins>
    </w:p>
    <w:p>
      <w:pPr>
        <w:pStyle w:val="Defpara"/>
        <w:rPr>
          <w:ins w:id="1476" w:author="svcMRProcess" w:date="2018-09-17T13:40:00Z"/>
        </w:rPr>
      </w:pPr>
      <w:ins w:id="1477" w:author="svcMRProcess" w:date="2018-09-17T13:40:00Z">
        <w:r>
          <w:tab/>
          <w:t>(a)</w:t>
        </w:r>
        <w:r>
          <w:tab/>
          <w:t>a department of the Public Service; or</w:t>
        </w:r>
      </w:ins>
    </w:p>
    <w:p>
      <w:pPr>
        <w:pStyle w:val="Defpara"/>
        <w:rPr>
          <w:ins w:id="1478" w:author="svcMRProcess" w:date="2018-09-17T13:40:00Z"/>
        </w:rPr>
      </w:pPr>
      <w:ins w:id="1479" w:author="svcMRProcess" w:date="2018-09-17T13:40:00Z">
        <w:r>
          <w:tab/>
          <w:t>(b)</w:t>
        </w:r>
        <w:r>
          <w:tab/>
          <w:t>a State agency or instrumentality; or</w:t>
        </w:r>
      </w:ins>
    </w:p>
    <w:p>
      <w:pPr>
        <w:pStyle w:val="Defpara"/>
        <w:rPr>
          <w:ins w:id="1480" w:author="svcMRProcess" w:date="2018-09-17T13:40:00Z"/>
        </w:rPr>
      </w:pPr>
      <w:ins w:id="1481" w:author="svcMRProcess" w:date="2018-09-17T13:40:00Z">
        <w:r>
          <w:tab/>
          <w:t>(c)</w:t>
        </w:r>
        <w:r>
          <w:tab/>
          <w:t>a local government or regional local government; or</w:t>
        </w:r>
      </w:ins>
    </w:p>
    <w:p>
      <w:pPr>
        <w:pStyle w:val="Defpara"/>
        <w:rPr>
          <w:ins w:id="1482" w:author="svcMRProcess" w:date="2018-09-17T13:40:00Z"/>
        </w:rPr>
      </w:pPr>
      <w:ins w:id="1483" w:author="svcMRProcess" w:date="2018-09-17T13:40:00Z">
        <w:r>
          <w:tab/>
          <w:t>(d)</w:t>
        </w:r>
        <w:r>
          <w:tab/>
          <w:t>a body, whether corporate or unincorporate, or the holder of an office, post or position, established or continued for a public purpose under a written law;</w:t>
        </w:r>
      </w:ins>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rPr>
          <w:ins w:id="1484" w:author="svcMRProcess" w:date="2018-09-17T13:40:00Z"/>
        </w:rPr>
      </w:pPr>
      <w:ins w:id="1485" w:author="svcMRProcess" w:date="2018-09-17T13:40:00Z">
        <w:r>
          <w:rPr>
            <w:b/>
          </w:rPr>
          <w:tab/>
        </w:r>
        <w:r>
          <w:rPr>
            <w:rStyle w:val="CharDefText"/>
          </w:rPr>
          <w:t>relative</w:t>
        </w:r>
        <w:r>
          <w:t xml:space="preserve"> has the meaning given in the </w:t>
        </w:r>
        <w:r>
          <w:rPr>
            <w:i/>
            <w:iCs/>
          </w:rPr>
          <w:t>Children and Community Services Act 2004</w:t>
        </w:r>
        <w:r>
          <w:t xml:space="preserve"> section 3;</w:t>
        </w:r>
      </w:ins>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BlankClose"/>
        <w:rPr>
          <w:del w:id="1486" w:author="svcMRProcess" w:date="2018-09-17T13:40:00Z"/>
        </w:rPr>
      </w:pPr>
    </w:p>
    <w:p>
      <w:pPr>
        <w:pStyle w:val="Defstart"/>
        <w:rPr>
          <w:ins w:id="1487" w:author="svcMRProcess" w:date="2018-09-17T13:40:00Z"/>
        </w:rPr>
      </w:pPr>
      <w:del w:id="1488" w:author="svcMRProcess" w:date="2018-09-17T13:40:00Z">
        <w:r>
          <w:tab/>
          <w:delText>(3)</w:delText>
        </w:r>
        <w:r>
          <w:tab/>
          <w:delText>In</w:delText>
        </w:r>
      </w:del>
      <w:ins w:id="1489" w:author="svcMRProcess" w:date="2018-09-17T13:40:00Z">
        <w:r>
          <w:rPr>
            <w:b/>
          </w:rPr>
          <w:tab/>
        </w:r>
        <w:r>
          <w:rPr>
            <w:rStyle w:val="CharDefText"/>
          </w:rPr>
          <w:t>suspension notice</w:t>
        </w:r>
        <w:r>
          <w:t xml:space="preserve"> means a notice under</w:t>
        </w:r>
      </w:ins>
      <w:r>
        <w:t xml:space="preserve"> section </w:t>
      </w:r>
      <w:del w:id="1490" w:author="svcMRProcess" w:date="2018-09-17T13:40:00Z">
        <w:r>
          <w:delText>3</w:delText>
        </w:r>
      </w:del>
      <w:ins w:id="1491" w:author="svcMRProcess" w:date="2018-09-17T13:40:00Z">
        <w:r>
          <w:t>25(1);</w:t>
        </w:r>
      </w:ins>
    </w:p>
    <w:p>
      <w:pPr>
        <w:pStyle w:val="Defstart"/>
        <w:rPr>
          <w:ins w:id="1492" w:author="svcMRProcess" w:date="2018-09-17T13:40:00Z"/>
        </w:rPr>
      </w:pPr>
      <w:ins w:id="1493" w:author="svcMRProcess" w:date="2018-09-17T13:40:00Z">
        <w:r>
          <w:rPr>
            <w:b/>
          </w:rPr>
          <w:tab/>
        </w:r>
        <w:r>
          <w:rPr>
            <w:rStyle w:val="CharDefText"/>
          </w:rPr>
          <w:t>usual occupant</w:t>
        </w:r>
        <w:r>
          <w:t>,</w:t>
        </w:r>
      </w:ins>
      <w:r>
        <w:t xml:space="preserve"> in </w:t>
      </w:r>
      <w:ins w:id="1494" w:author="svcMRProcess" w:date="2018-09-17T13:40:00Z">
        <w:r>
          <w:t xml:space="preserve">relation to a licence application that relates to a family day care service, means — </w:t>
        </w:r>
      </w:ins>
    </w:p>
    <w:p>
      <w:pPr>
        <w:pStyle w:val="Defpara"/>
        <w:rPr>
          <w:ins w:id="1495" w:author="svcMRProcess" w:date="2018-09-17T13:40:00Z"/>
        </w:rPr>
      </w:pPr>
      <w:ins w:id="1496" w:author="svcMRProcess" w:date="2018-09-17T13:40:00Z">
        <w:r>
          <w:tab/>
          <w:t>(a)</w:t>
        </w:r>
        <w:r>
          <w:tab/>
          <w:t xml:space="preserve">a person other than </w:t>
        </w:r>
      </w:ins>
      <w:r>
        <w:t xml:space="preserve">the </w:t>
      </w:r>
      <w:del w:id="1497" w:author="svcMRProcess" w:date="2018-09-17T13:40:00Z">
        <w:r>
          <w:delText>definition</w:delText>
        </w:r>
      </w:del>
      <w:ins w:id="1498" w:author="svcMRProcess" w:date="2018-09-17T13:40:00Z">
        <w:r>
          <w:t>licence applicant who usually lives at the place where the service will be provided; or</w:t>
        </w:r>
      </w:ins>
    </w:p>
    <w:p>
      <w:pPr>
        <w:pStyle w:val="Defpara"/>
        <w:rPr>
          <w:ins w:id="1499" w:author="svcMRProcess" w:date="2018-09-17T13:40:00Z"/>
        </w:rPr>
      </w:pPr>
      <w:ins w:id="1500" w:author="svcMRProcess" w:date="2018-09-17T13:40:00Z">
        <w:r>
          <w:tab/>
          <w:t>(b)</w:t>
        </w:r>
        <w:r>
          <w:tab/>
          <w:t>any other person who is likely to be present at that place at the times when the service will be provided;</w:t>
        </w:r>
      </w:ins>
    </w:p>
    <w:p>
      <w:pPr>
        <w:pStyle w:val="Defstart"/>
      </w:pPr>
      <w:ins w:id="1501" w:author="svcMRProcess" w:date="2018-09-17T13:40:00Z">
        <w:r>
          <w:rPr>
            <w:b/>
          </w:rPr>
          <w:tab/>
        </w:r>
        <w:r>
          <w:rPr>
            <w:rStyle w:val="CharDefText"/>
          </w:rPr>
          <w:t>wellbeing</w:t>
        </w:r>
        <w:r>
          <w:t>, in relation to children, includes the care, development, health and safety</w:t>
        </w:r>
      </w:ins>
      <w:r>
        <w:t xml:space="preserve"> of </w:t>
      </w:r>
      <w:del w:id="1502" w:author="svcMRProcess" w:date="2018-09-17T13:40:00Z">
        <w:r>
          <w:rPr>
            <w:b/>
            <w:i/>
          </w:rPr>
          <w:delText>criminal record check</w:delText>
        </w:r>
        <w:r>
          <w:delText>:</w:delText>
        </w:r>
      </w:del>
      <w:ins w:id="1503" w:author="svcMRProcess" w:date="2018-09-17T13:40:00Z">
        <w:r>
          <w:t>children.</w:t>
        </w:r>
      </w:ins>
    </w:p>
    <w:p>
      <w:pPr>
        <w:pStyle w:val="nzIndenta"/>
        <w:rPr>
          <w:del w:id="1504" w:author="svcMRProcess" w:date="2018-09-17T13:40:00Z"/>
        </w:rPr>
      </w:pPr>
      <w:del w:id="1505" w:author="svcMRProcess" w:date="2018-09-17T13:40:00Z">
        <w:r>
          <w:tab/>
          <w:delText>(a)</w:delText>
        </w:r>
        <w:r>
          <w:tab/>
          <w:delText>after “issued</w:delText>
        </w:r>
      </w:del>
      <w:ins w:id="1506" w:author="svcMRProcess" w:date="2018-09-17T13:40:00Z">
        <w:r>
          <w:tab/>
          <w:t>[Section 3 amended</w:t>
        </w:r>
      </w:ins>
      <w:r>
        <w:t xml:space="preserve"> by</w:t>
      </w:r>
      <w:del w:id="1507" w:author="svcMRProcess" w:date="2018-09-17T13:40:00Z">
        <w:r>
          <w:delText>” insert:</w:delText>
        </w:r>
      </w:del>
    </w:p>
    <w:p>
      <w:pPr>
        <w:pStyle w:val="BlankOpen"/>
        <w:rPr>
          <w:del w:id="1508" w:author="svcMRProcess" w:date="2018-09-17T13:40:00Z"/>
        </w:rPr>
      </w:pPr>
    </w:p>
    <w:p>
      <w:pPr>
        <w:pStyle w:val="nzIndenta"/>
        <w:rPr>
          <w:del w:id="1509" w:author="svcMRProcess" w:date="2018-09-17T13:40:00Z"/>
        </w:rPr>
      </w:pPr>
      <w:del w:id="1510" w:author="svcMRProcess" w:date="2018-09-17T13:40:00Z">
        <w:r>
          <w:tab/>
        </w:r>
        <w:r>
          <w:tab/>
          <w:delText>the Police Force</w:delText>
        </w:r>
      </w:del>
      <w:ins w:id="1511" w:author="svcMRProcess" w:date="2018-09-17T13:40:00Z">
        <w:r>
          <w:t xml:space="preserve"> No. 38</w:t>
        </w:r>
      </w:ins>
      <w:r>
        <w:t xml:space="preserve"> of </w:t>
      </w:r>
      <w:del w:id="1512" w:author="svcMRProcess" w:date="2018-09-17T13:40:00Z">
        <w:r>
          <w:delText>Western Australia,</w:delText>
        </w:r>
      </w:del>
    </w:p>
    <w:p>
      <w:pPr>
        <w:pStyle w:val="BlankClose"/>
        <w:rPr>
          <w:del w:id="1513" w:author="svcMRProcess" w:date="2018-09-17T13:40:00Z"/>
        </w:rPr>
      </w:pPr>
    </w:p>
    <w:p>
      <w:pPr>
        <w:pStyle w:val="nzIndenta"/>
        <w:rPr>
          <w:del w:id="1514" w:author="svcMRProcess" w:date="2018-09-17T13:40:00Z"/>
        </w:rPr>
      </w:pPr>
      <w:del w:id="1515" w:author="svcMRProcess" w:date="2018-09-17T13:40:00Z">
        <w:r>
          <w:tab/>
          <w:delText>(b)</w:delText>
        </w:r>
        <w:r>
          <w:tab/>
          <w:delText>delete “sets out the” and insert:</w:delText>
        </w:r>
      </w:del>
    </w:p>
    <w:p>
      <w:pPr>
        <w:pStyle w:val="BlankOpen"/>
        <w:rPr>
          <w:del w:id="1516" w:author="svcMRProcess" w:date="2018-09-17T13:40:00Z"/>
        </w:rPr>
      </w:pPr>
    </w:p>
    <w:p>
      <w:pPr>
        <w:pStyle w:val="nzDefstart"/>
        <w:rPr>
          <w:del w:id="1517" w:author="svcMRProcess" w:date="2018-09-17T13:40:00Z"/>
        </w:rPr>
      </w:pPr>
      <w:del w:id="1518" w:author="svcMRProcess" w:date="2018-09-17T13:40:00Z">
        <w:r>
          <w:tab/>
          <w:delText>sets out, or summarises in a manner acceptable to the CEO, the</w:delText>
        </w:r>
      </w:del>
    </w:p>
    <w:p>
      <w:pPr>
        <w:pStyle w:val="BlankClose"/>
        <w:rPr>
          <w:del w:id="1519" w:author="svcMRProcess" w:date="2018-09-17T13:40:00Z"/>
        </w:rPr>
      </w:pPr>
    </w:p>
    <w:p>
      <w:pPr>
        <w:pStyle w:val="Footnotesection"/>
      </w:pPr>
      <w:del w:id="1520" w:author="svcMRProcess" w:date="2018-09-17T13:40:00Z">
        <w:r>
          <w:tab/>
          <w:delText>(</w:delText>
        </w:r>
      </w:del>
      <w:ins w:id="1521" w:author="svcMRProcess" w:date="2018-09-17T13:40:00Z">
        <w:r>
          <w:t>2011 s. </w:t>
        </w:r>
      </w:ins>
      <w:r>
        <w:t>4</w:t>
      </w:r>
      <w:del w:id="1522" w:author="svcMRProcess" w:date="2018-09-17T13:40:00Z">
        <w:r>
          <w:delText>)</w:delText>
        </w:r>
        <w:r>
          <w:tab/>
          <w:delText xml:space="preserve">In section 3 in the definition of </w:delText>
        </w:r>
        <w:r>
          <w:rPr>
            <w:b/>
          </w:rPr>
          <w:delText>family day care service</w:delText>
        </w:r>
        <w:r>
          <w:delText>:</w:delText>
        </w:r>
      </w:del>
      <w:ins w:id="1523" w:author="svcMRProcess" w:date="2018-09-17T13:40:00Z">
        <w:r>
          <w:t>.]</w:t>
        </w:r>
      </w:ins>
    </w:p>
    <w:p>
      <w:pPr>
        <w:pStyle w:val="nzIndenta"/>
        <w:rPr>
          <w:del w:id="1524" w:author="svcMRProcess" w:date="2018-09-17T13:40:00Z"/>
        </w:rPr>
      </w:pPr>
      <w:bookmarkStart w:id="1525" w:name="_Toc313876382"/>
      <w:del w:id="1526" w:author="svcMRProcess" w:date="2018-09-17T13:40:00Z">
        <w:r>
          <w:tab/>
          <w:delText>(a)</w:delText>
        </w:r>
        <w:r>
          <w:tab/>
          <w:delText>after “provided” (first occurrence) insert:</w:delText>
        </w:r>
      </w:del>
    </w:p>
    <w:p>
      <w:pPr>
        <w:pStyle w:val="BlankOpen"/>
        <w:rPr>
          <w:del w:id="1527" w:author="svcMRProcess" w:date="2018-09-17T13:40:00Z"/>
        </w:rPr>
      </w:pPr>
    </w:p>
    <w:p>
      <w:pPr>
        <w:pStyle w:val="nzIndenta"/>
        <w:rPr>
          <w:del w:id="1528" w:author="svcMRProcess" w:date="2018-09-17T13:40:00Z"/>
        </w:rPr>
      </w:pPr>
      <w:del w:id="1529" w:author="svcMRProcess" w:date="2018-09-17T13:40:00Z">
        <w:r>
          <w:tab/>
        </w:r>
        <w:r>
          <w:tab/>
          <w:delText>by an individual</w:delText>
        </w:r>
      </w:del>
    </w:p>
    <w:p>
      <w:pPr>
        <w:pStyle w:val="BlankClose"/>
        <w:rPr>
          <w:del w:id="1530" w:author="svcMRProcess" w:date="2018-09-17T13:40:00Z"/>
        </w:rPr>
      </w:pPr>
    </w:p>
    <w:p>
      <w:pPr>
        <w:pStyle w:val="Heading5"/>
        <w:rPr>
          <w:ins w:id="1531" w:author="svcMRProcess" w:date="2018-09-17T13:40:00Z"/>
        </w:rPr>
      </w:pPr>
      <w:ins w:id="1532" w:author="svcMRProcess" w:date="2018-09-17T13:40:00Z">
        <w:r>
          <w:rPr>
            <w:rStyle w:val="CharSectno"/>
          </w:rPr>
          <w:t>4</w:t>
        </w:r>
        <w:r>
          <w:t>.</w:t>
        </w:r>
        <w:r>
          <w:tab/>
          <w:t>Meaning of “child care service”</w:t>
        </w:r>
        <w:bookmarkEnd w:id="1525"/>
      </w:ins>
    </w:p>
    <w:p>
      <w:pPr>
        <w:pStyle w:val="Subsection"/>
        <w:rPr>
          <w:ins w:id="1533" w:author="svcMRProcess" w:date="2018-09-17T13:40:00Z"/>
        </w:rPr>
      </w:pPr>
      <w:ins w:id="1534" w:author="svcMRProcess" w:date="2018-09-17T13:40:00Z">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ins>
    </w:p>
    <w:p>
      <w:pPr>
        <w:pStyle w:val="Indenta"/>
        <w:rPr>
          <w:ins w:id="1535" w:author="svcMRProcess" w:date="2018-09-17T13:40:00Z"/>
        </w:rPr>
      </w:pPr>
      <w:ins w:id="1536" w:author="svcMRProcess" w:date="2018-09-17T13:40:00Z">
        <w:r>
          <w:tab/>
          <w:t>(a)</w:t>
        </w:r>
        <w:r>
          <w:tab/>
          <w:t>for payment or reward, whether directly or indirectly through payment or reward for some other service; or</w:t>
        </w:r>
      </w:ins>
    </w:p>
    <w:p>
      <w:pPr>
        <w:pStyle w:val="Indenta"/>
        <w:rPr>
          <w:ins w:id="1537" w:author="svcMRProcess" w:date="2018-09-17T13:40:00Z"/>
        </w:rPr>
      </w:pPr>
      <w:r>
        <w:tab/>
        <w:t>(b)</w:t>
      </w:r>
      <w:r>
        <w:tab/>
      </w:r>
      <w:del w:id="1538" w:author="svcMRProcess" w:date="2018-09-17T13:40:00Z">
        <w:r>
          <w:delText>in paragraph (a) delete “</w:delText>
        </w:r>
      </w:del>
      <w:ins w:id="1539" w:author="svcMRProcess" w:date="2018-09-17T13:40:00Z">
        <w:r>
          <w:t>as a benefit of employment; or</w:t>
        </w:r>
      </w:ins>
    </w:p>
    <w:p>
      <w:pPr>
        <w:pStyle w:val="Indenta"/>
        <w:rPr>
          <w:ins w:id="1540" w:author="svcMRProcess" w:date="2018-09-17T13:40:00Z"/>
        </w:rPr>
      </w:pPr>
      <w:ins w:id="1541" w:author="svcMRProcess" w:date="2018-09-17T13:40:00Z">
        <w:r>
          <w:tab/>
          <w:t>(c)</w:t>
        </w:r>
        <w:r>
          <w:tab/>
          <w:t>as an ancillary service to a commercial or recreational activity.</w:t>
        </w:r>
      </w:ins>
    </w:p>
    <w:p>
      <w:pPr>
        <w:pStyle w:val="Subsection"/>
        <w:rPr>
          <w:ins w:id="1542" w:author="svcMRProcess" w:date="2018-09-17T13:40:00Z"/>
        </w:rPr>
      </w:pPr>
      <w:ins w:id="1543" w:author="svcMRProcess" w:date="2018-09-17T13:40:00Z">
        <w:r>
          <w:tab/>
          <w:t>(2)</w:t>
        </w:r>
        <w:r>
          <w:tab/>
          <w:t xml:space="preserve">The term “child care service” does not include — </w:t>
        </w:r>
      </w:ins>
    </w:p>
    <w:p>
      <w:pPr>
        <w:pStyle w:val="Indenta"/>
        <w:rPr>
          <w:ins w:id="1544" w:author="svcMRProcess" w:date="2018-09-17T13:40:00Z"/>
        </w:rPr>
      </w:pPr>
      <w:ins w:id="1545" w:author="svcMRProcess" w:date="2018-09-17T13:40:00Z">
        <w:r>
          <w:tab/>
          <w:t>(a)</w:t>
        </w:r>
        <w:r>
          <w:tab/>
          <w:t>care provided to a child by a parent, relative or carer of the child; or</w:t>
        </w:r>
      </w:ins>
    </w:p>
    <w:p>
      <w:pPr>
        <w:pStyle w:val="Indenta"/>
        <w:rPr>
          <w:ins w:id="1546" w:author="svcMRProcess" w:date="2018-09-17T13:40:00Z"/>
        </w:rPr>
      </w:pPr>
      <w:ins w:id="1547" w:author="svcMRProcess" w:date="2018-09-17T13:40:00Z">
        <w:r>
          <w:tab/>
          <w:t>(b)</w:t>
        </w:r>
        <w:r>
          <w:tab/>
          <w:t xml:space="preserve">care provided to a child by a </w:t>
        </w:r>
      </w:ins>
      <w:r>
        <w:t>person</w:t>
      </w:r>
      <w:del w:id="1548" w:author="svcMRProcess" w:date="2018-09-17T13:40:00Z">
        <w:r>
          <w:delText>”</w:delText>
        </w:r>
      </w:del>
      <w:ins w:id="1549" w:author="svcMRProcess" w:date="2018-09-17T13:40:00Z">
        <w:r>
          <w:t xml:space="preserve"> in accordance with a parenting order under the </w:t>
        </w:r>
        <w:r>
          <w:rPr>
            <w:i/>
          </w:rPr>
          <w:t>Family Law Act 1975</w:t>
        </w:r>
        <w:r>
          <w:t xml:space="preserve"> of the Commonwealth or the </w:t>
        </w:r>
        <w:r>
          <w:rPr>
            <w:i/>
          </w:rPr>
          <w:t>Family Court Act 1997</w:t>
        </w:r>
        <w:r>
          <w:t>; or</w:t>
        </w:r>
      </w:ins>
    </w:p>
    <w:p>
      <w:pPr>
        <w:pStyle w:val="Indenta"/>
      </w:pPr>
      <w:ins w:id="1550" w:author="svcMRProcess" w:date="2018-09-17T13:40:00Z">
        <w:r>
          <w:tab/>
          <w:t>(c)</w:t>
        </w:r>
        <w:r>
          <w:tab/>
          <w:t xml:space="preserve">care provided to a child in accordance with an approval under the </w:t>
        </w:r>
        <w:r>
          <w:rPr>
            <w:i/>
          </w:rPr>
          <w:t>Children</w:t>
        </w:r>
      </w:ins>
      <w:r>
        <w:rPr>
          <w:i/>
        </w:rPr>
        <w:t xml:space="preserve"> and </w:t>
      </w:r>
      <w:del w:id="1551" w:author="svcMRProcess" w:date="2018-09-17T13:40:00Z">
        <w:r>
          <w:delText>insert:</w:delText>
        </w:r>
      </w:del>
      <w:ins w:id="1552" w:author="svcMRProcess" w:date="2018-09-17T13:40:00Z">
        <w:r>
          <w:rPr>
            <w:i/>
          </w:rPr>
          <w:t>Community Services Act 2004</w:t>
        </w:r>
        <w:r>
          <w:rPr>
            <w:i/>
            <w:iCs/>
          </w:rPr>
          <w:t xml:space="preserve"> </w:t>
        </w:r>
        <w:r>
          <w:t>section 104(3); or</w:t>
        </w:r>
      </w:ins>
    </w:p>
    <w:p>
      <w:pPr>
        <w:pStyle w:val="BlankOpen"/>
        <w:rPr>
          <w:del w:id="1553" w:author="svcMRProcess" w:date="2018-09-17T13:40:00Z"/>
        </w:rPr>
      </w:pPr>
    </w:p>
    <w:p>
      <w:pPr>
        <w:pStyle w:val="nzIndenta"/>
        <w:rPr>
          <w:del w:id="1554" w:author="svcMRProcess" w:date="2018-09-17T13:40:00Z"/>
        </w:rPr>
      </w:pPr>
      <w:del w:id="1555" w:author="svcMRProcess" w:date="2018-09-17T13:40:00Z">
        <w:r>
          <w:tab/>
        </w:r>
        <w:r>
          <w:tab/>
          <w:delText>individual</w:delText>
        </w:r>
      </w:del>
    </w:p>
    <w:p>
      <w:pPr>
        <w:pStyle w:val="BlankClose"/>
        <w:keepNext/>
        <w:rPr>
          <w:del w:id="1556" w:author="svcMRProcess" w:date="2018-09-17T13:40:00Z"/>
        </w:rPr>
      </w:pPr>
    </w:p>
    <w:p>
      <w:pPr>
        <w:pStyle w:val="nzSubsection"/>
        <w:rPr>
          <w:del w:id="1557" w:author="svcMRProcess" w:date="2018-09-17T13:40:00Z"/>
        </w:rPr>
      </w:pPr>
      <w:del w:id="1558" w:author="svcMRProcess" w:date="2018-09-17T13:40:00Z">
        <w:r>
          <w:tab/>
          <w:delText>(5)</w:delText>
        </w:r>
        <w:r>
          <w:tab/>
          <w:delText xml:space="preserve">In section 3 in the definition of </w:delText>
        </w:r>
        <w:r>
          <w:rPr>
            <w:b/>
            <w:i/>
          </w:rPr>
          <w:delText>individual applicant</w:delText>
        </w:r>
        <w:r>
          <w:delText xml:space="preserve"> delete “an applicant” and insert:</w:delText>
        </w:r>
      </w:del>
    </w:p>
    <w:p>
      <w:pPr>
        <w:pStyle w:val="BlankOpen"/>
        <w:rPr>
          <w:del w:id="1559" w:author="svcMRProcess" w:date="2018-09-17T13:40:00Z"/>
        </w:rPr>
      </w:pPr>
    </w:p>
    <w:p>
      <w:pPr>
        <w:pStyle w:val="nzSubsection"/>
        <w:rPr>
          <w:del w:id="1560" w:author="svcMRProcess" w:date="2018-09-17T13:40:00Z"/>
        </w:rPr>
      </w:pPr>
      <w:del w:id="1561" w:author="svcMRProcess" w:date="2018-09-17T13:40:00Z">
        <w:r>
          <w:tab/>
        </w:r>
        <w:r>
          <w:tab/>
          <w:delText>a licence applicant</w:delText>
        </w:r>
      </w:del>
    </w:p>
    <w:p>
      <w:pPr>
        <w:pStyle w:val="BlankClose"/>
        <w:rPr>
          <w:del w:id="1562" w:author="svcMRProcess" w:date="2018-09-17T13:40:00Z"/>
        </w:rPr>
      </w:pPr>
    </w:p>
    <w:p>
      <w:pPr>
        <w:pStyle w:val="nzSubsection"/>
        <w:rPr>
          <w:del w:id="1563" w:author="svcMRProcess" w:date="2018-09-17T13:40:00Z"/>
        </w:rPr>
      </w:pPr>
      <w:del w:id="1564" w:author="svcMRProcess" w:date="2018-09-17T13:40:00Z">
        <w:r>
          <w:tab/>
          <w:delText>(6)</w:delText>
        </w:r>
        <w:r>
          <w:tab/>
          <w:delText xml:space="preserve">In section 3 in the definition of </w:delText>
        </w:r>
        <w:r>
          <w:rPr>
            <w:b/>
            <w:i/>
          </w:rPr>
          <w:delText>usual occupant</w:delText>
        </w:r>
        <w:r>
          <w:delText>:</w:delText>
        </w:r>
      </w:del>
    </w:p>
    <w:p>
      <w:pPr>
        <w:pStyle w:val="nzIndenta"/>
        <w:rPr>
          <w:del w:id="1565" w:author="svcMRProcess" w:date="2018-09-17T13:40:00Z"/>
        </w:rPr>
      </w:pPr>
      <w:del w:id="1566" w:author="svcMRProcess" w:date="2018-09-17T13:40:00Z">
        <w:r>
          <w:tab/>
          <w:delText>(a)</w:delText>
        </w:r>
        <w:r>
          <w:tab/>
          <w:delText>delete “an application” and insert:</w:delText>
        </w:r>
      </w:del>
    </w:p>
    <w:p>
      <w:pPr>
        <w:pStyle w:val="BlankOpen"/>
        <w:rPr>
          <w:del w:id="1567" w:author="svcMRProcess" w:date="2018-09-17T13:40:00Z"/>
        </w:rPr>
      </w:pPr>
    </w:p>
    <w:p>
      <w:pPr>
        <w:pStyle w:val="nzIndenta"/>
        <w:rPr>
          <w:del w:id="1568" w:author="svcMRProcess" w:date="2018-09-17T13:40:00Z"/>
        </w:rPr>
      </w:pPr>
      <w:del w:id="1569" w:author="svcMRProcess" w:date="2018-09-17T13:40:00Z">
        <w:r>
          <w:tab/>
        </w:r>
        <w:r>
          <w:tab/>
          <w:delText>a licence application</w:delText>
        </w:r>
      </w:del>
    </w:p>
    <w:p>
      <w:pPr>
        <w:pStyle w:val="BlankClose"/>
        <w:rPr>
          <w:del w:id="1570" w:author="svcMRProcess" w:date="2018-09-17T13:40:00Z"/>
        </w:rPr>
      </w:pPr>
    </w:p>
    <w:p>
      <w:pPr>
        <w:pStyle w:val="nzIndenta"/>
        <w:rPr>
          <w:del w:id="1571" w:author="svcMRProcess" w:date="2018-09-17T13:40:00Z"/>
        </w:rPr>
      </w:pPr>
      <w:del w:id="1572" w:author="svcMRProcess" w:date="2018-09-17T13:40:00Z">
        <w:r>
          <w:tab/>
          <w:delText>(b)</w:delText>
        </w:r>
        <w:r>
          <w:tab/>
          <w:delText>in paragraph (a) before “applicant” insert:</w:delText>
        </w:r>
      </w:del>
    </w:p>
    <w:p>
      <w:pPr>
        <w:pStyle w:val="BlankOpen"/>
        <w:rPr>
          <w:del w:id="1573" w:author="svcMRProcess" w:date="2018-09-17T13:40:00Z"/>
        </w:rPr>
      </w:pPr>
    </w:p>
    <w:p>
      <w:pPr>
        <w:pStyle w:val="nzIndenta"/>
        <w:rPr>
          <w:del w:id="1574" w:author="svcMRProcess" w:date="2018-09-17T13:40:00Z"/>
        </w:rPr>
      </w:pPr>
      <w:del w:id="1575" w:author="svcMRProcess" w:date="2018-09-17T13:40:00Z">
        <w:r>
          <w:tab/>
        </w:r>
        <w:r>
          <w:tab/>
          <w:delText>licence</w:delText>
        </w:r>
      </w:del>
    </w:p>
    <w:p>
      <w:pPr>
        <w:pStyle w:val="BlankClose"/>
        <w:rPr>
          <w:del w:id="1576" w:author="svcMRProcess" w:date="2018-09-17T13:40:00Z"/>
        </w:rPr>
      </w:pPr>
    </w:p>
    <w:p>
      <w:pPr>
        <w:pStyle w:val="nzHeading5"/>
        <w:rPr>
          <w:del w:id="1577" w:author="svcMRProcess" w:date="2018-09-17T13:40:00Z"/>
        </w:rPr>
      </w:pPr>
      <w:bookmarkStart w:id="1578" w:name="_Toc305570981"/>
      <w:bookmarkStart w:id="1579" w:name="_Toc305571074"/>
      <w:bookmarkStart w:id="1580" w:name="_Toc305584823"/>
      <w:del w:id="1581" w:author="svcMRProcess" w:date="2018-09-17T13:40:00Z">
        <w:r>
          <w:rPr>
            <w:rStyle w:val="CharSectno"/>
          </w:rPr>
          <w:delText>5</w:delText>
        </w:r>
        <w:r>
          <w:delText>.</w:delText>
        </w:r>
        <w:r>
          <w:tab/>
          <w:delText>Section 5A inserted</w:delText>
        </w:r>
        <w:bookmarkEnd w:id="1578"/>
        <w:bookmarkEnd w:id="1579"/>
        <w:bookmarkEnd w:id="1580"/>
      </w:del>
    </w:p>
    <w:p>
      <w:pPr>
        <w:pStyle w:val="nzSubsection"/>
        <w:rPr>
          <w:del w:id="1582" w:author="svcMRProcess" w:date="2018-09-17T13:40:00Z"/>
        </w:rPr>
      </w:pPr>
      <w:del w:id="1583" w:author="svcMRProcess" w:date="2018-09-17T13:40:00Z">
        <w:r>
          <w:tab/>
        </w:r>
        <w:r>
          <w:tab/>
          <w:delText>After section 4 insert:</w:delText>
        </w:r>
      </w:del>
    </w:p>
    <w:p>
      <w:pPr>
        <w:pStyle w:val="BlankOpen"/>
        <w:rPr>
          <w:del w:id="1584" w:author="svcMRProcess" w:date="2018-09-17T13:40:00Z"/>
        </w:rPr>
      </w:pPr>
    </w:p>
    <w:p>
      <w:pPr>
        <w:pStyle w:val="Indenta"/>
        <w:rPr>
          <w:ins w:id="1585" w:author="svcMRProcess" w:date="2018-09-17T13:40:00Z"/>
        </w:rPr>
      </w:pPr>
      <w:ins w:id="1586" w:author="svcMRProcess" w:date="2018-09-17T13:40:00Z">
        <w:r>
          <w:tab/>
          <w:t>(d)</w:t>
        </w:r>
        <w:r>
          <w:tab/>
          <w:t xml:space="preserve">care provided to a child — </w:t>
        </w:r>
      </w:ins>
    </w:p>
    <w:p>
      <w:pPr>
        <w:pStyle w:val="Indenti"/>
        <w:rPr>
          <w:ins w:id="1587" w:author="svcMRProcess" w:date="2018-09-17T13:40:00Z"/>
        </w:rPr>
      </w:pPr>
      <w:ins w:id="1588" w:author="svcMRProcess" w:date="2018-09-17T13:40:00Z">
        <w:r>
          <w:tab/>
          <w:t>(i)</w:t>
        </w:r>
        <w:r>
          <w:tab/>
          <w:t>at the place where the child lives; or</w:t>
        </w:r>
      </w:ins>
    </w:p>
    <w:p>
      <w:pPr>
        <w:pStyle w:val="Indenti"/>
        <w:rPr>
          <w:ins w:id="1589" w:author="svcMRProcess" w:date="2018-09-17T13:40:00Z"/>
        </w:rPr>
      </w:pPr>
      <w:ins w:id="1590" w:author="svcMRProcess" w:date="2018-09-17T13:40:00Z">
        <w:r>
          <w:tab/>
          <w:t>(ii)</w:t>
        </w:r>
        <w:r>
          <w:tab/>
          <w:t>substantially at that place;</w:t>
        </w:r>
      </w:ins>
    </w:p>
    <w:p>
      <w:pPr>
        <w:pStyle w:val="Indenta"/>
        <w:rPr>
          <w:ins w:id="1591" w:author="svcMRProcess" w:date="2018-09-17T13:40:00Z"/>
        </w:rPr>
      </w:pPr>
      <w:ins w:id="1592" w:author="svcMRProcess" w:date="2018-09-17T13:40:00Z">
        <w:r>
          <w:tab/>
        </w:r>
        <w:r>
          <w:tab/>
          <w:t>or</w:t>
        </w:r>
      </w:ins>
    </w:p>
    <w:p>
      <w:pPr>
        <w:pStyle w:val="Indenta"/>
        <w:rPr>
          <w:ins w:id="1593" w:author="svcMRProcess" w:date="2018-09-17T13:40:00Z"/>
        </w:rPr>
      </w:pPr>
      <w:ins w:id="1594" w:author="svcMRProcess" w:date="2018-09-17T13:40:00Z">
        <w:r>
          <w:tab/>
          <w:t>(e)</w:t>
        </w:r>
        <w:r>
          <w:tab/>
          <w:t xml:space="preserve">care provided to a child enrolled at a school if — </w:t>
        </w:r>
      </w:ins>
    </w:p>
    <w:p>
      <w:pPr>
        <w:pStyle w:val="Indenti"/>
        <w:rPr>
          <w:ins w:id="1595" w:author="svcMRProcess" w:date="2018-09-17T13:40:00Z"/>
        </w:rPr>
      </w:pPr>
      <w:ins w:id="1596" w:author="svcMRProcess" w:date="2018-09-17T13:40:00Z">
        <w:r>
          <w:tab/>
          <w:t>(i)</w:t>
        </w:r>
        <w:r>
          <w:tab/>
          <w:t>the child has reached 3 years of age; and</w:t>
        </w:r>
      </w:ins>
    </w:p>
    <w:p>
      <w:pPr>
        <w:pStyle w:val="Indenti"/>
        <w:rPr>
          <w:ins w:id="1597" w:author="svcMRProcess" w:date="2018-09-17T13:40:00Z"/>
        </w:rPr>
      </w:pPr>
      <w:ins w:id="1598" w:author="svcMRProcess" w:date="2018-09-17T13:40:00Z">
        <w:r>
          <w:tab/>
          <w:t>(ii)</w:t>
        </w:r>
        <w:r>
          <w:tab/>
          <w:t xml:space="preserve">the care is provided in the course of the child’s participation in an educational programme under the </w:t>
        </w:r>
        <w:r>
          <w:rPr>
            <w:i/>
          </w:rPr>
          <w:t>School Education Act 1999</w:t>
        </w:r>
        <w:r>
          <w:t>;</w:t>
        </w:r>
      </w:ins>
    </w:p>
    <w:p>
      <w:pPr>
        <w:pStyle w:val="Indenta"/>
        <w:rPr>
          <w:ins w:id="1599" w:author="svcMRProcess" w:date="2018-09-17T13:40:00Z"/>
        </w:rPr>
      </w:pPr>
      <w:ins w:id="1600" w:author="svcMRProcess" w:date="2018-09-17T13:40:00Z">
        <w:r>
          <w:tab/>
        </w:r>
        <w:r>
          <w:tab/>
          <w:t>or</w:t>
        </w:r>
      </w:ins>
    </w:p>
    <w:p>
      <w:pPr>
        <w:pStyle w:val="Indenta"/>
        <w:rPr>
          <w:ins w:id="1601" w:author="svcMRProcess" w:date="2018-09-17T13:40:00Z"/>
        </w:rPr>
      </w:pPr>
      <w:ins w:id="1602" w:author="svcMRProcess" w:date="2018-09-17T13:40:00Z">
        <w:r>
          <w:tab/>
          <w:t>(f)</w:t>
        </w:r>
        <w:r>
          <w:tab/>
          <w:t>care provided to a child at a hospital or similar place while the child is a patient at that hospital or place; or</w:t>
        </w:r>
      </w:ins>
    </w:p>
    <w:p>
      <w:pPr>
        <w:pStyle w:val="Indenta"/>
        <w:rPr>
          <w:ins w:id="1603" w:author="svcMRProcess" w:date="2018-09-17T13:40:00Z"/>
        </w:rPr>
      </w:pPr>
      <w:ins w:id="1604" w:author="svcMRProcess" w:date="2018-09-17T13:40:00Z">
        <w:r>
          <w:tab/>
          <w:t>(g)</w:t>
        </w:r>
        <w:r>
          <w:tab/>
          <w:t>care of a kind that is excluded by the regulations from the application of subsection (1).</w:t>
        </w:r>
      </w:ins>
    </w:p>
    <w:p>
      <w:pPr>
        <w:pStyle w:val="Heading5"/>
      </w:pPr>
      <w:bookmarkStart w:id="1605" w:name="_Toc313876383"/>
      <w:bookmarkStart w:id="1606" w:name="_Toc305570982"/>
      <w:bookmarkStart w:id="1607" w:name="_Toc305571075"/>
      <w:bookmarkStart w:id="1608" w:name="_Toc305584824"/>
      <w:r>
        <w:rPr>
          <w:rStyle w:val="CharSectno"/>
        </w:rPr>
        <w:t>5A</w:t>
      </w:r>
      <w:r>
        <w:t>.</w:t>
      </w:r>
      <w:r>
        <w:tab/>
        <w:t>Term used: supervising officer</w:t>
      </w:r>
      <w:bookmarkEnd w:id="1605"/>
      <w:bookmarkEnd w:id="1606"/>
      <w:bookmarkEnd w:id="1607"/>
      <w:bookmarkEnd w:id="1608"/>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pPr>
      <w:r>
        <w:tab/>
        <w:t>(2)</w:t>
      </w:r>
      <w:r>
        <w:tab/>
        <w:t>Regulations made for the purposes of subsection (1)(b)(ii) must not allow a licensee for a child care service to nominate 2 or more individuals as the supervising officer for the service at the same time.</w:t>
      </w:r>
    </w:p>
    <w:p>
      <w:pPr>
        <w:pStyle w:val="BlankClose"/>
        <w:rPr>
          <w:del w:id="1609" w:author="svcMRProcess" w:date="2018-09-17T13:40:00Z"/>
        </w:rPr>
      </w:pPr>
    </w:p>
    <w:p>
      <w:pPr>
        <w:pStyle w:val="Footnotesection"/>
        <w:rPr>
          <w:ins w:id="1610" w:author="svcMRProcess" w:date="2018-09-17T13:40:00Z"/>
        </w:rPr>
      </w:pPr>
      <w:ins w:id="1611" w:author="svcMRProcess" w:date="2018-09-17T13:40:00Z">
        <w:r>
          <w:tab/>
          <w:t>[Section 5A inserted by No. 38 of 2011 s. 5.]</w:t>
        </w:r>
      </w:ins>
    </w:p>
    <w:p>
      <w:pPr>
        <w:pStyle w:val="Heading5"/>
        <w:rPr>
          <w:ins w:id="1612" w:author="svcMRProcess" w:date="2018-09-17T13:40:00Z"/>
        </w:rPr>
      </w:pPr>
      <w:bookmarkStart w:id="1613" w:name="_Toc313876384"/>
      <w:ins w:id="1614" w:author="svcMRProcess" w:date="2018-09-17T13:40:00Z">
        <w:r>
          <w:rPr>
            <w:rStyle w:val="CharSectno"/>
          </w:rPr>
          <w:t>5</w:t>
        </w:r>
        <w:r>
          <w:t>.</w:t>
        </w:r>
        <w:r>
          <w:tab/>
          <w:t>Object</w:t>
        </w:r>
        <w:bookmarkEnd w:id="1613"/>
      </w:ins>
    </w:p>
    <w:p>
      <w:pPr>
        <w:pStyle w:val="Subsection"/>
        <w:rPr>
          <w:ins w:id="1615" w:author="svcMRProcess" w:date="2018-09-17T13:40:00Z"/>
        </w:rPr>
      </w:pPr>
      <w:ins w:id="1616" w:author="svcMRProcess" w:date="2018-09-17T13:40:00Z">
        <w:r>
          <w:tab/>
        </w:r>
        <w:r>
          <w:tab/>
          <w:t>The object of this Act is to protect, and promote the best interests of, children who receive child care services.</w:t>
        </w:r>
      </w:ins>
    </w:p>
    <w:p>
      <w:pPr>
        <w:pStyle w:val="Heading5"/>
        <w:rPr>
          <w:ins w:id="1617" w:author="svcMRProcess" w:date="2018-09-17T13:40:00Z"/>
        </w:rPr>
      </w:pPr>
      <w:bookmarkStart w:id="1618" w:name="_Toc313876385"/>
      <w:bookmarkStart w:id="1619" w:name="_Toc305570983"/>
      <w:bookmarkStart w:id="1620" w:name="_Toc305571076"/>
      <w:bookmarkStart w:id="1621" w:name="_Toc305584825"/>
      <w:r>
        <w:rPr>
          <w:rStyle w:val="CharSectno"/>
        </w:rPr>
        <w:t>6</w:t>
      </w:r>
      <w:r>
        <w:t>.</w:t>
      </w:r>
      <w:r>
        <w:tab/>
      </w:r>
      <w:ins w:id="1622" w:author="svcMRProcess" w:date="2018-09-17T13:40:00Z">
        <w:r>
          <w:t>Best interests of children paramount</w:t>
        </w:r>
        <w:bookmarkEnd w:id="1618"/>
      </w:ins>
    </w:p>
    <w:p>
      <w:pPr>
        <w:pStyle w:val="Subsection"/>
        <w:rPr>
          <w:ins w:id="1623" w:author="svcMRProcess" w:date="2018-09-17T13:40:00Z"/>
        </w:rPr>
      </w:pPr>
      <w:ins w:id="1624" w:author="svcMRProcess" w:date="2018-09-17T13:40:00Z">
        <w:r>
          <w:tab/>
        </w:r>
        <w:r>
          <w:tab/>
          <w:t>A person or body with functions under this Act must, in the performance of those functions, regard the best interests of children as the paramount consideration.</w:t>
        </w:r>
      </w:ins>
    </w:p>
    <w:p>
      <w:pPr>
        <w:pStyle w:val="Heading5"/>
        <w:rPr>
          <w:ins w:id="1625" w:author="svcMRProcess" w:date="2018-09-17T13:40:00Z"/>
        </w:rPr>
      </w:pPr>
      <w:bookmarkStart w:id="1626" w:name="_Toc313876386"/>
      <w:ins w:id="1627" w:author="svcMRProcess" w:date="2018-09-17T13:40:00Z">
        <w:r>
          <w:rPr>
            <w:rStyle w:val="CharSectno"/>
          </w:rPr>
          <w:t>7</w:t>
        </w:r>
        <w:r>
          <w:t>.</w:t>
        </w:r>
        <w:r>
          <w:tab/>
          <w:t>Guiding principles</w:t>
        </w:r>
        <w:bookmarkEnd w:id="1626"/>
      </w:ins>
    </w:p>
    <w:p>
      <w:pPr>
        <w:pStyle w:val="Subsection"/>
        <w:rPr>
          <w:ins w:id="1628" w:author="svcMRProcess" w:date="2018-09-17T13:40:00Z"/>
        </w:rPr>
      </w:pPr>
      <w:ins w:id="1629" w:author="svcMRProcess" w:date="2018-09-17T13:40:00Z">
        <w:r>
          <w:tab/>
        </w:r>
        <w:r>
          <w:tab/>
          <w:t xml:space="preserve">In the administration of this Act the following principles must be observed — </w:t>
        </w:r>
      </w:ins>
    </w:p>
    <w:p>
      <w:pPr>
        <w:pStyle w:val="Indenta"/>
        <w:rPr>
          <w:ins w:id="1630" w:author="svcMRProcess" w:date="2018-09-17T13:40:00Z"/>
        </w:rPr>
      </w:pPr>
      <w:ins w:id="1631" w:author="svcMRProcess" w:date="2018-09-17T13:40:00Z">
        <w:r>
          <w:tab/>
          <w:t>(a)</w:t>
        </w:r>
        <w:r>
          <w:tab/>
          <w:t xml:space="preserve">the principle that a child care service should be provided to a child in a way that — </w:t>
        </w:r>
      </w:ins>
    </w:p>
    <w:p>
      <w:pPr>
        <w:pStyle w:val="Indenti"/>
        <w:rPr>
          <w:ins w:id="1632" w:author="svcMRProcess" w:date="2018-09-17T13:40:00Z"/>
        </w:rPr>
      </w:pPr>
      <w:ins w:id="1633" w:author="svcMRProcess" w:date="2018-09-17T13:40:00Z">
        <w:r>
          <w:tab/>
          <w:t>(i)</w:t>
        </w:r>
        <w:r>
          <w:tab/>
          <w:t>protects the child from harm; and</w:t>
        </w:r>
      </w:ins>
    </w:p>
    <w:p>
      <w:pPr>
        <w:pStyle w:val="Indenti"/>
        <w:rPr>
          <w:ins w:id="1634" w:author="svcMRProcess" w:date="2018-09-17T13:40:00Z"/>
        </w:rPr>
      </w:pPr>
      <w:ins w:id="1635" w:author="svcMRProcess" w:date="2018-09-17T13:40:00Z">
        <w:r>
          <w:tab/>
          <w:t>(ii)</w:t>
        </w:r>
        <w:r>
          <w:tab/>
          <w:t>respects the child’s dignity and privacy; and</w:t>
        </w:r>
      </w:ins>
    </w:p>
    <w:p>
      <w:pPr>
        <w:pStyle w:val="Indenti"/>
        <w:rPr>
          <w:ins w:id="1636" w:author="svcMRProcess" w:date="2018-09-17T13:40:00Z"/>
        </w:rPr>
      </w:pPr>
      <w:ins w:id="1637" w:author="svcMRProcess" w:date="2018-09-17T13:40:00Z">
        <w:r>
          <w:tab/>
          <w:t>(iii)</w:t>
        </w:r>
        <w:r>
          <w:tab/>
          <w:t>safeguards and promotes the child’s wellbeing; and</w:t>
        </w:r>
      </w:ins>
    </w:p>
    <w:p>
      <w:pPr>
        <w:pStyle w:val="Indenti"/>
        <w:rPr>
          <w:ins w:id="1638" w:author="svcMRProcess" w:date="2018-09-17T13:40:00Z"/>
        </w:rPr>
      </w:pPr>
      <w:ins w:id="1639" w:author="svcMRProcess" w:date="2018-09-17T13:40:00Z">
        <w:r>
          <w:tab/>
          <w:t>(iv)</w:t>
        </w:r>
        <w:r>
          <w:tab/>
          <w:t>provides positive experiences for the child; and</w:t>
        </w:r>
      </w:ins>
    </w:p>
    <w:p>
      <w:pPr>
        <w:pStyle w:val="Indenti"/>
        <w:rPr>
          <w:ins w:id="1640" w:author="svcMRProcess" w:date="2018-09-17T13:40:00Z"/>
        </w:rPr>
      </w:pPr>
      <w:ins w:id="1641" w:author="svcMRProcess" w:date="2018-09-17T13:40:00Z">
        <w:r>
          <w:tab/>
          <w:t>(v)</w:t>
        </w:r>
        <w:r>
          <w:tab/>
          <w:t>stimulates and develops the child’s creative, emotional, intellectual, physical, recreational and social potential;</w:t>
        </w:r>
      </w:ins>
    </w:p>
    <w:p>
      <w:pPr>
        <w:pStyle w:val="Indenta"/>
        <w:rPr>
          <w:ins w:id="1642" w:author="svcMRProcess" w:date="2018-09-17T13:40:00Z"/>
        </w:rPr>
      </w:pPr>
      <w:ins w:id="1643" w:author="svcMRProcess" w:date="2018-09-17T13:40:00Z">
        <w:r>
          <w:tab/>
          <w:t>(b)</w:t>
        </w:r>
        <w:r>
          <w:tab/>
          <w:t xml:space="preserve">the principle that child care services should be provided in a way that — </w:t>
        </w:r>
      </w:ins>
    </w:p>
    <w:p>
      <w:pPr>
        <w:pStyle w:val="Indenti"/>
        <w:rPr>
          <w:ins w:id="1644" w:author="svcMRProcess" w:date="2018-09-17T13:40:00Z"/>
        </w:rPr>
      </w:pPr>
      <w:ins w:id="1645" w:author="svcMRProcess" w:date="2018-09-17T13:40:00Z">
        <w:r>
          <w:tab/>
          <w:t>(i)</w:t>
        </w:r>
        <w:r>
          <w:tab/>
          <w:t>involves parents of the children to whom the services are provided and other members of the community; and</w:t>
        </w:r>
      </w:ins>
    </w:p>
    <w:p>
      <w:pPr>
        <w:pStyle w:val="Indenti"/>
        <w:rPr>
          <w:ins w:id="1646" w:author="svcMRProcess" w:date="2018-09-17T13:40:00Z"/>
        </w:rPr>
      </w:pPr>
      <w:ins w:id="1647" w:author="svcMRProcess" w:date="2018-09-17T13:40:00Z">
        <w:r>
          <w:tab/>
          <w:t>(ii)</w:t>
        </w:r>
        <w:r>
          <w:tab/>
          <w:t>reflects best practice in the care, education and recreation of young children; and</w:t>
        </w:r>
      </w:ins>
    </w:p>
    <w:p>
      <w:pPr>
        <w:pStyle w:val="Indenti"/>
        <w:rPr>
          <w:ins w:id="1648" w:author="svcMRProcess" w:date="2018-09-17T13:40:00Z"/>
        </w:rPr>
      </w:pPr>
      <w:ins w:id="1649" w:author="svcMRProcess" w:date="2018-09-17T13:40:00Z">
        <w:r>
          <w:tab/>
          <w:t>(iii)</w:t>
        </w:r>
        <w:r>
          <w:tab/>
          <w:t>reflects the diverse nature of the community.</w:t>
        </w:r>
      </w:ins>
    </w:p>
    <w:p>
      <w:pPr>
        <w:pStyle w:val="Heading5"/>
        <w:rPr>
          <w:ins w:id="1650" w:author="svcMRProcess" w:date="2018-09-17T13:40:00Z"/>
        </w:rPr>
      </w:pPr>
      <w:bookmarkStart w:id="1651" w:name="_Toc313876387"/>
      <w:ins w:id="1652" w:author="svcMRProcess" w:date="2018-09-17T13:40:00Z">
        <w:r>
          <w:rPr>
            <w:rStyle w:val="CharSectno"/>
          </w:rPr>
          <w:t>8</w:t>
        </w:r>
        <w:r>
          <w:t>.</w:t>
        </w:r>
        <w:r>
          <w:tab/>
          <w:t>Crown bound</w:t>
        </w:r>
        <w:bookmarkEnd w:id="1651"/>
      </w:ins>
    </w:p>
    <w:p>
      <w:pPr>
        <w:pStyle w:val="Subsection"/>
        <w:rPr>
          <w:ins w:id="1653" w:author="svcMRProcess" w:date="2018-09-17T13:40:00Z"/>
        </w:rPr>
      </w:pPr>
      <w:ins w:id="1654" w:author="svcMRProcess" w:date="2018-09-17T13:40:00Z">
        <w:r>
          <w:tab/>
        </w:r>
        <w:r>
          <w:tab/>
          <w:t>This Act binds the Crown in right of the State and, so far as the legislative power of Parliament permits, the Crown in all its other capacities.</w:t>
        </w:r>
      </w:ins>
    </w:p>
    <w:p>
      <w:pPr>
        <w:pStyle w:val="Heading2"/>
        <w:rPr>
          <w:ins w:id="1655" w:author="svcMRProcess" w:date="2018-09-17T13:40:00Z"/>
        </w:rPr>
      </w:pPr>
      <w:bookmarkStart w:id="1656" w:name="_Toc174261982"/>
      <w:bookmarkStart w:id="1657" w:name="_Toc174356596"/>
      <w:bookmarkStart w:id="1658" w:name="_Toc274201889"/>
      <w:bookmarkStart w:id="1659" w:name="_Toc278971849"/>
      <w:bookmarkStart w:id="1660" w:name="_Toc305589334"/>
      <w:bookmarkStart w:id="1661" w:name="_Toc305594068"/>
      <w:bookmarkStart w:id="1662" w:name="_Toc313542178"/>
      <w:bookmarkStart w:id="1663" w:name="_Toc313876388"/>
      <w:r>
        <w:rPr>
          <w:rStyle w:val="CharPartNo"/>
        </w:rPr>
        <w:t>Part</w:t>
      </w:r>
      <w:del w:id="1664" w:author="svcMRProcess" w:date="2018-09-17T13:40:00Z">
        <w:r>
          <w:delText> </w:delText>
        </w:r>
      </w:del>
      <w:ins w:id="1665" w:author="svcMRProcess" w:date="2018-09-17T13:40:00Z">
        <w:r>
          <w:rPr>
            <w:rStyle w:val="CharPartNo"/>
          </w:rPr>
          <w:t xml:space="preserve"> </w:t>
        </w:r>
      </w:ins>
      <w:r>
        <w:rPr>
          <w:rStyle w:val="CharPartNo"/>
        </w:rPr>
        <w:t>2</w:t>
      </w:r>
      <w:del w:id="1666" w:author="svcMRProcess" w:date="2018-09-17T13:40:00Z">
        <w:r>
          <w:delText xml:space="preserve"> </w:delText>
        </w:r>
      </w:del>
      <w:ins w:id="1667" w:author="svcMRProcess" w:date="2018-09-17T13:40:00Z">
        <w:r>
          <w:t> — </w:t>
        </w:r>
        <w:r>
          <w:rPr>
            <w:rStyle w:val="CharPartText"/>
          </w:rPr>
          <w:t>Licensing of child care services</w:t>
        </w:r>
        <w:bookmarkEnd w:id="1656"/>
        <w:bookmarkEnd w:id="1657"/>
        <w:bookmarkEnd w:id="1658"/>
        <w:bookmarkEnd w:id="1659"/>
        <w:bookmarkEnd w:id="1660"/>
        <w:bookmarkEnd w:id="1661"/>
        <w:bookmarkEnd w:id="1662"/>
        <w:bookmarkEnd w:id="1663"/>
      </w:ins>
    </w:p>
    <w:p>
      <w:pPr>
        <w:pStyle w:val="Heading3"/>
        <w:rPr>
          <w:ins w:id="1668" w:author="svcMRProcess" w:date="2018-09-17T13:40:00Z"/>
        </w:rPr>
      </w:pPr>
      <w:bookmarkStart w:id="1669" w:name="_Toc174261983"/>
      <w:bookmarkStart w:id="1670" w:name="_Toc174356597"/>
      <w:bookmarkStart w:id="1671" w:name="_Toc274201890"/>
      <w:bookmarkStart w:id="1672" w:name="_Toc278971850"/>
      <w:bookmarkStart w:id="1673" w:name="_Toc305589335"/>
      <w:bookmarkStart w:id="1674" w:name="_Toc305594069"/>
      <w:bookmarkStart w:id="1675" w:name="_Toc313542179"/>
      <w:bookmarkStart w:id="1676" w:name="_Toc313876389"/>
      <w:r>
        <w:rPr>
          <w:rStyle w:val="CharDivNo"/>
        </w:rPr>
        <w:t>Division</w:t>
      </w:r>
      <w:del w:id="1677" w:author="svcMRProcess" w:date="2018-09-17T13:40:00Z">
        <w:r>
          <w:delText> </w:delText>
        </w:r>
      </w:del>
      <w:ins w:id="1678" w:author="svcMRProcess" w:date="2018-09-17T13:40:00Z">
        <w:r>
          <w:rPr>
            <w:rStyle w:val="CharDivNo"/>
          </w:rPr>
          <w:t xml:space="preserve"> 1</w:t>
        </w:r>
        <w:r>
          <w:t> — </w:t>
        </w:r>
        <w:r>
          <w:rPr>
            <w:rStyle w:val="CharDivText"/>
          </w:rPr>
          <w:t>Licence requirement</w:t>
        </w:r>
        <w:bookmarkEnd w:id="1669"/>
        <w:bookmarkEnd w:id="1670"/>
        <w:bookmarkEnd w:id="1671"/>
        <w:bookmarkEnd w:id="1672"/>
        <w:bookmarkEnd w:id="1673"/>
        <w:bookmarkEnd w:id="1674"/>
        <w:bookmarkEnd w:id="1675"/>
        <w:bookmarkEnd w:id="1676"/>
      </w:ins>
    </w:p>
    <w:p>
      <w:pPr>
        <w:pStyle w:val="Heading5"/>
        <w:rPr>
          <w:ins w:id="1679" w:author="svcMRProcess" w:date="2018-09-17T13:40:00Z"/>
        </w:rPr>
      </w:pPr>
      <w:bookmarkStart w:id="1680" w:name="_Toc313876390"/>
      <w:ins w:id="1681" w:author="svcMRProcess" w:date="2018-09-17T13:40:00Z">
        <w:r>
          <w:rPr>
            <w:rStyle w:val="CharSectno"/>
          </w:rPr>
          <w:t>9</w:t>
        </w:r>
        <w:r>
          <w:t>.</w:t>
        </w:r>
        <w:r>
          <w:tab/>
          <w:t>Offence to provide child care service without a licence</w:t>
        </w:r>
        <w:bookmarkEnd w:id="1680"/>
      </w:ins>
    </w:p>
    <w:p>
      <w:pPr>
        <w:pStyle w:val="Subsection"/>
        <w:rPr>
          <w:ins w:id="1682" w:author="svcMRProcess" w:date="2018-09-17T13:40:00Z"/>
        </w:rPr>
      </w:pPr>
      <w:ins w:id="1683" w:author="svcMRProcess" w:date="2018-09-17T13:40:00Z">
        <w:r>
          <w:tab/>
        </w:r>
        <w:r>
          <w:tab/>
          <w:t>A person must not provide a child care service at a place except under and in accordance with a licence authorising the provision of the service at that place.</w:t>
        </w:r>
      </w:ins>
    </w:p>
    <w:p>
      <w:pPr>
        <w:pStyle w:val="Penstart"/>
        <w:rPr>
          <w:ins w:id="1684" w:author="svcMRProcess" w:date="2018-09-17T13:40:00Z"/>
        </w:rPr>
      </w:pPr>
      <w:ins w:id="1685" w:author="svcMRProcess" w:date="2018-09-17T13:40:00Z">
        <w:r>
          <w:tab/>
          <w:t>Penalty:</w:t>
        </w:r>
      </w:ins>
    </w:p>
    <w:p>
      <w:pPr>
        <w:pStyle w:val="Penpara"/>
        <w:rPr>
          <w:ins w:id="1686" w:author="svcMRProcess" w:date="2018-09-17T13:40:00Z"/>
        </w:rPr>
      </w:pPr>
      <w:ins w:id="1687" w:author="svcMRProcess" w:date="2018-09-17T13:40:00Z">
        <w:r>
          <w:tab/>
          <w:t>(a)</w:t>
        </w:r>
        <w:r>
          <w:tab/>
          <w:t xml:space="preserve">for a first offence — </w:t>
        </w:r>
      </w:ins>
    </w:p>
    <w:p>
      <w:pPr>
        <w:pStyle w:val="Pensubpara"/>
        <w:rPr>
          <w:ins w:id="1688" w:author="svcMRProcess" w:date="2018-09-17T13:40:00Z"/>
        </w:rPr>
      </w:pPr>
      <w:ins w:id="1689" w:author="svcMRProcess" w:date="2018-09-17T13:40:00Z">
        <w:r>
          <w:tab/>
          <w:t>(i)</w:t>
        </w:r>
        <w:r>
          <w:tab/>
          <w:t>a fine of $12 000 and imprisonment for one year; and</w:t>
        </w:r>
      </w:ins>
    </w:p>
    <w:p>
      <w:pPr>
        <w:pStyle w:val="Pensubpara"/>
        <w:rPr>
          <w:ins w:id="1690" w:author="svcMRProcess" w:date="2018-09-17T13:40:00Z"/>
        </w:rPr>
      </w:pPr>
      <w:ins w:id="1691" w:author="svcMRProcess" w:date="2018-09-17T13:40:00Z">
        <w:r>
          <w:tab/>
          <w:t>(ii)</w:t>
        </w:r>
        <w:r>
          <w:tab/>
          <w:t>a daily penalty of $600;</w:t>
        </w:r>
      </w:ins>
    </w:p>
    <w:p>
      <w:pPr>
        <w:pStyle w:val="Penpara"/>
        <w:rPr>
          <w:ins w:id="1692" w:author="svcMRProcess" w:date="2018-09-17T13:40:00Z"/>
        </w:rPr>
      </w:pPr>
      <w:ins w:id="1693" w:author="svcMRProcess" w:date="2018-09-17T13:40:00Z">
        <w:r>
          <w:tab/>
          <w:t>(b)</w:t>
        </w:r>
        <w:r>
          <w:tab/>
          <w:t xml:space="preserve">for a subsequent offence — </w:t>
        </w:r>
      </w:ins>
    </w:p>
    <w:p>
      <w:pPr>
        <w:pStyle w:val="Pensubpara"/>
      </w:pPr>
      <w:ins w:id="1694" w:author="svcMRProcess" w:date="2018-09-17T13:40:00Z">
        <w:r>
          <w:tab/>
          <w:t>(i)</w:t>
        </w:r>
        <w:r>
          <w:tab/>
          <w:t xml:space="preserve">a fine of $24 000 and imprisonment for </w:t>
        </w:r>
      </w:ins>
      <w:r>
        <w:t>2</w:t>
      </w:r>
      <w:del w:id="1695" w:author="svcMRProcess" w:date="2018-09-17T13:40:00Z">
        <w:r>
          <w:delText xml:space="preserve"> heading amended</w:delText>
        </w:r>
      </w:del>
      <w:bookmarkEnd w:id="1619"/>
      <w:bookmarkEnd w:id="1620"/>
      <w:bookmarkEnd w:id="1621"/>
      <w:ins w:id="1696" w:author="svcMRProcess" w:date="2018-09-17T13:40:00Z">
        <w:r>
          <w:t> years; and</w:t>
        </w:r>
      </w:ins>
    </w:p>
    <w:p>
      <w:pPr>
        <w:pStyle w:val="Pensubpara"/>
        <w:rPr>
          <w:ins w:id="1697" w:author="svcMRProcess" w:date="2018-09-17T13:40:00Z"/>
          <w:b/>
          <w:i/>
          <w:sz w:val="20"/>
        </w:rPr>
      </w:pPr>
      <w:del w:id="1698" w:author="svcMRProcess" w:date="2018-09-17T13:40:00Z">
        <w:r>
          <w:tab/>
        </w:r>
        <w:r>
          <w:tab/>
          <w:delText xml:space="preserve">In the heading to Part 2 </w:delText>
        </w:r>
      </w:del>
      <w:ins w:id="1699" w:author="svcMRProcess" w:date="2018-09-17T13:40:00Z">
        <w:r>
          <w:tab/>
          <w:t>(ii)</w:t>
        </w:r>
        <w:r>
          <w:tab/>
          <w:t>a daily penalty of $1 200.</w:t>
        </w:r>
      </w:ins>
    </w:p>
    <w:p>
      <w:pPr>
        <w:pStyle w:val="nzSubsection"/>
        <w:rPr>
          <w:del w:id="1700" w:author="svcMRProcess" w:date="2018-09-17T13:40:00Z"/>
        </w:rPr>
      </w:pPr>
      <w:bookmarkStart w:id="1701" w:name="_Toc174261985"/>
      <w:bookmarkStart w:id="1702" w:name="_Toc174356599"/>
      <w:bookmarkStart w:id="1703" w:name="_Toc274201892"/>
      <w:bookmarkStart w:id="1704" w:name="_Toc278971852"/>
      <w:bookmarkStart w:id="1705" w:name="_Toc305589337"/>
      <w:bookmarkStart w:id="1706" w:name="_Toc305594071"/>
      <w:bookmarkStart w:id="1707" w:name="_Toc313542181"/>
      <w:bookmarkStart w:id="1708" w:name="_Toc313876391"/>
      <w:r>
        <w:rPr>
          <w:rStyle w:val="CharDivNo"/>
        </w:rPr>
        <w:t>Division</w:t>
      </w:r>
      <w:del w:id="1709" w:author="svcMRProcess" w:date="2018-09-17T13:40:00Z">
        <w:r>
          <w:delText> 2 delete “</w:delText>
        </w:r>
        <w:r>
          <w:rPr>
            <w:b/>
            <w:sz w:val="24"/>
            <w:szCs w:val="24"/>
          </w:rPr>
          <w:delText>Application</w:delText>
        </w:r>
        <w:r>
          <w:delText>” and insert:</w:delText>
        </w:r>
      </w:del>
    </w:p>
    <w:p>
      <w:pPr>
        <w:pStyle w:val="BlankOpen"/>
        <w:keepNext w:val="0"/>
        <w:keepLines w:val="0"/>
        <w:rPr>
          <w:del w:id="1710" w:author="svcMRProcess" w:date="2018-09-17T13:40:00Z"/>
        </w:rPr>
      </w:pPr>
    </w:p>
    <w:p>
      <w:pPr>
        <w:pStyle w:val="Heading3"/>
      </w:pPr>
      <w:del w:id="1711" w:author="svcMRProcess" w:date="2018-09-17T13:40:00Z">
        <w:r>
          <w:tab/>
        </w:r>
        <w:r>
          <w:tab/>
        </w:r>
      </w:del>
      <w:ins w:id="1712" w:author="svcMRProcess" w:date="2018-09-17T13:40:00Z">
        <w:r>
          <w:rPr>
            <w:rStyle w:val="CharDivNo"/>
          </w:rPr>
          <w:t xml:space="preserve"> 2</w:t>
        </w:r>
        <w:r>
          <w:t> — </w:t>
        </w:r>
      </w:ins>
      <w:r>
        <w:rPr>
          <w:rStyle w:val="CharDivText"/>
        </w:rPr>
        <w:t>Licence application</w:t>
      </w:r>
      <w:ins w:id="1713" w:author="svcMRProcess" w:date="2018-09-17T13:40:00Z">
        <w:r>
          <w:rPr>
            <w:rStyle w:val="CharDivText"/>
          </w:rPr>
          <w:t xml:space="preserve"> process</w:t>
        </w:r>
      </w:ins>
      <w:bookmarkEnd w:id="1701"/>
      <w:bookmarkEnd w:id="1702"/>
      <w:bookmarkEnd w:id="1703"/>
      <w:bookmarkEnd w:id="1704"/>
      <w:bookmarkEnd w:id="1705"/>
      <w:bookmarkEnd w:id="1706"/>
      <w:bookmarkEnd w:id="1707"/>
      <w:bookmarkEnd w:id="1708"/>
    </w:p>
    <w:p>
      <w:pPr>
        <w:pStyle w:val="BlankClose"/>
        <w:keepLines w:val="0"/>
        <w:rPr>
          <w:del w:id="1714" w:author="svcMRProcess" w:date="2018-09-17T13:40:00Z"/>
        </w:rPr>
      </w:pPr>
    </w:p>
    <w:p>
      <w:pPr>
        <w:pStyle w:val="Footnoteheading"/>
      </w:pPr>
      <w:bookmarkStart w:id="1715" w:name="_Toc305570984"/>
      <w:bookmarkStart w:id="1716" w:name="_Toc305571077"/>
      <w:bookmarkStart w:id="1717" w:name="_Toc305584826"/>
      <w:del w:id="1718" w:author="svcMRProcess" w:date="2018-09-17T13:40:00Z">
        <w:r>
          <w:rPr>
            <w:rStyle w:val="CharSectno"/>
          </w:rPr>
          <w:delText>7</w:delText>
        </w:r>
        <w:r>
          <w:delText>.</w:delText>
        </w:r>
        <w:r>
          <w:tab/>
          <w:delText>Section 11</w:delText>
        </w:r>
      </w:del>
      <w:ins w:id="1719" w:author="svcMRProcess" w:date="2018-09-17T13:40:00Z">
        <w:r>
          <w:tab/>
          <w:t>[Heading</w:t>
        </w:r>
      </w:ins>
      <w:r>
        <w:t xml:space="preserve"> amended</w:t>
      </w:r>
      <w:bookmarkEnd w:id="1715"/>
      <w:bookmarkEnd w:id="1716"/>
      <w:bookmarkEnd w:id="1717"/>
      <w:ins w:id="1720" w:author="svcMRProcess" w:date="2018-09-17T13:40:00Z">
        <w:r>
          <w:t xml:space="preserve"> by No. 38 of 2011 s. 6.]</w:t>
        </w:r>
      </w:ins>
    </w:p>
    <w:p>
      <w:pPr>
        <w:pStyle w:val="nzSubsection"/>
        <w:rPr>
          <w:del w:id="1721" w:author="svcMRProcess" w:date="2018-09-17T13:40:00Z"/>
        </w:rPr>
      </w:pPr>
      <w:bookmarkStart w:id="1722" w:name="_Toc313876392"/>
      <w:del w:id="1723" w:author="svcMRProcess" w:date="2018-09-17T13:40:00Z">
        <w:r>
          <w:tab/>
        </w:r>
        <w:r>
          <w:tab/>
          <w:delText>In section 11:</w:delText>
        </w:r>
      </w:del>
    </w:p>
    <w:p>
      <w:pPr>
        <w:pStyle w:val="nzIndenta"/>
        <w:rPr>
          <w:del w:id="1724" w:author="svcMRProcess" w:date="2018-09-17T13:40:00Z"/>
        </w:rPr>
      </w:pPr>
      <w:del w:id="1725" w:author="svcMRProcess" w:date="2018-09-17T13:40:00Z">
        <w:r>
          <w:tab/>
          <w:delText>(a)</w:delText>
        </w:r>
        <w:r>
          <w:tab/>
          <w:delText>delete “An” and insert:</w:delText>
        </w:r>
      </w:del>
    </w:p>
    <w:p>
      <w:pPr>
        <w:pStyle w:val="BlankOpen"/>
        <w:rPr>
          <w:del w:id="1726" w:author="svcMRProcess" w:date="2018-09-17T13:40:00Z"/>
        </w:rPr>
      </w:pPr>
    </w:p>
    <w:p>
      <w:pPr>
        <w:pStyle w:val="Heading5"/>
        <w:rPr>
          <w:ins w:id="1727" w:author="svcMRProcess" w:date="2018-09-17T13:40:00Z"/>
        </w:rPr>
      </w:pPr>
      <w:ins w:id="1728" w:author="svcMRProcess" w:date="2018-09-17T13:40:00Z">
        <w:r>
          <w:rPr>
            <w:rStyle w:val="CharSectno"/>
          </w:rPr>
          <w:t>10</w:t>
        </w:r>
        <w:r>
          <w:t>.</w:t>
        </w:r>
        <w:r>
          <w:tab/>
          <w:t>Who may apply for licence</w:t>
        </w:r>
        <w:bookmarkEnd w:id="1722"/>
      </w:ins>
    </w:p>
    <w:p>
      <w:pPr>
        <w:pStyle w:val="Subsection"/>
        <w:rPr>
          <w:ins w:id="1729" w:author="svcMRProcess" w:date="2018-09-17T13:40:00Z"/>
        </w:rPr>
      </w:pPr>
      <w:ins w:id="1730" w:author="svcMRProcess" w:date="2018-09-17T13:40:00Z">
        <w:r>
          <w:tab/>
        </w:r>
        <w:r>
          <w:tab/>
          <w:t xml:space="preserve">An application for a licence may be made to the CEO by — </w:t>
        </w:r>
      </w:ins>
    </w:p>
    <w:p>
      <w:pPr>
        <w:pStyle w:val="Indenta"/>
        <w:rPr>
          <w:ins w:id="1731" w:author="svcMRProcess" w:date="2018-09-17T13:40:00Z"/>
        </w:rPr>
      </w:pPr>
      <w:ins w:id="1732" w:author="svcMRProcess" w:date="2018-09-17T13:40:00Z">
        <w:r>
          <w:tab/>
          <w:t>(a)</w:t>
        </w:r>
        <w:r>
          <w:tab/>
          <w:t>an individual; or</w:t>
        </w:r>
      </w:ins>
    </w:p>
    <w:p>
      <w:pPr>
        <w:pStyle w:val="Indenta"/>
        <w:rPr>
          <w:ins w:id="1733" w:author="svcMRProcess" w:date="2018-09-17T13:40:00Z"/>
        </w:rPr>
      </w:pPr>
      <w:ins w:id="1734" w:author="svcMRProcess" w:date="2018-09-17T13:40:00Z">
        <w:r>
          <w:tab/>
          <w:t>(b)</w:t>
        </w:r>
        <w:r>
          <w:tab/>
          <w:t>a body corporate; or</w:t>
        </w:r>
      </w:ins>
    </w:p>
    <w:p>
      <w:pPr>
        <w:pStyle w:val="Indenta"/>
        <w:rPr>
          <w:ins w:id="1735" w:author="svcMRProcess" w:date="2018-09-17T13:40:00Z"/>
        </w:rPr>
      </w:pPr>
      <w:ins w:id="1736" w:author="svcMRProcess" w:date="2018-09-17T13:40:00Z">
        <w:r>
          <w:tab/>
          <w:t>(c)</w:t>
        </w:r>
        <w:r>
          <w:tab/>
          <w:t>in the case of a public authority that is not a body corporate, the chief executive officer (however described) of the public authority on behalf of the authority.</w:t>
        </w:r>
      </w:ins>
    </w:p>
    <w:p>
      <w:pPr>
        <w:pStyle w:val="Heading5"/>
        <w:rPr>
          <w:ins w:id="1737" w:author="svcMRProcess" w:date="2018-09-17T13:40:00Z"/>
        </w:rPr>
      </w:pPr>
      <w:bookmarkStart w:id="1738" w:name="_Toc313876393"/>
      <w:ins w:id="1739" w:author="svcMRProcess" w:date="2018-09-17T13:40:00Z">
        <w:r>
          <w:rPr>
            <w:rStyle w:val="CharSectno"/>
          </w:rPr>
          <w:t>11</w:t>
        </w:r>
        <w:r>
          <w:t>.</w:t>
        </w:r>
        <w:r>
          <w:tab/>
          <w:t>Application for licence</w:t>
        </w:r>
        <w:bookmarkEnd w:id="1738"/>
      </w:ins>
    </w:p>
    <w:p>
      <w:pPr>
        <w:pStyle w:val="Subsection"/>
      </w:pPr>
      <w:r>
        <w:tab/>
      </w:r>
      <w:r>
        <w:tab/>
        <w:t>A licence</w:t>
      </w:r>
      <w:ins w:id="1740" w:author="svcMRProcess" w:date="2018-09-17T13:40:00Z">
        <w:r>
          <w:t xml:space="preserve"> application must be — </w:t>
        </w:r>
      </w:ins>
    </w:p>
    <w:p>
      <w:pPr>
        <w:pStyle w:val="BlankClose"/>
        <w:rPr>
          <w:del w:id="1741" w:author="svcMRProcess" w:date="2018-09-17T13:40:00Z"/>
        </w:rPr>
      </w:pPr>
    </w:p>
    <w:p>
      <w:pPr>
        <w:pStyle w:val="nzIndenta"/>
        <w:rPr>
          <w:del w:id="1742" w:author="svcMRProcess" w:date="2018-09-17T13:40:00Z"/>
        </w:rPr>
      </w:pPr>
      <w:del w:id="1743" w:author="svcMRProcess" w:date="2018-09-17T13:40:00Z">
        <w:r>
          <w:tab/>
          <w:delText>(b)</w:delText>
        </w:r>
        <w:r>
          <w:tab/>
          <w:delText>delete paragraph (a) and insert:</w:delText>
        </w:r>
      </w:del>
    </w:p>
    <w:p>
      <w:pPr>
        <w:pStyle w:val="BlankOpen"/>
        <w:rPr>
          <w:del w:id="1744" w:author="svcMRProcess" w:date="2018-09-17T13:40:00Z"/>
        </w:rPr>
      </w:pPr>
    </w:p>
    <w:p>
      <w:pPr>
        <w:pStyle w:val="Indenta"/>
      </w:pPr>
      <w:r>
        <w:tab/>
        <w:t>(a)</w:t>
      </w:r>
      <w:r>
        <w:tab/>
        <w:t>in the approved form; and</w:t>
      </w:r>
    </w:p>
    <w:p>
      <w:pPr>
        <w:pStyle w:val="BlankClose"/>
        <w:rPr>
          <w:del w:id="1745" w:author="svcMRProcess" w:date="2018-09-17T13:40:00Z"/>
        </w:rPr>
      </w:pPr>
    </w:p>
    <w:p>
      <w:pPr>
        <w:pStyle w:val="Indenta"/>
        <w:rPr>
          <w:ins w:id="1746" w:author="svcMRProcess" w:date="2018-09-17T13:40:00Z"/>
        </w:rPr>
      </w:pPr>
      <w:bookmarkStart w:id="1747" w:name="_Toc305570985"/>
      <w:bookmarkStart w:id="1748" w:name="_Toc305571078"/>
      <w:bookmarkStart w:id="1749" w:name="_Toc305584827"/>
      <w:del w:id="1750" w:author="svcMRProcess" w:date="2018-09-17T13:40:00Z">
        <w:r>
          <w:rPr>
            <w:rStyle w:val="CharSectno"/>
          </w:rPr>
          <w:delText>8</w:delText>
        </w:r>
        <w:r>
          <w:delText>.</w:delText>
        </w:r>
        <w:r>
          <w:tab/>
        </w:r>
      </w:del>
      <w:ins w:id="1751" w:author="svcMRProcess" w:date="2018-09-17T13:40:00Z">
        <w:r>
          <w:tab/>
          <w:t>(b)</w:t>
        </w:r>
        <w:r>
          <w:tab/>
          <w:t>accompanied by any document or information that is prescribed; and</w:t>
        </w:r>
      </w:ins>
    </w:p>
    <w:p>
      <w:pPr>
        <w:pStyle w:val="Indenta"/>
        <w:rPr>
          <w:ins w:id="1752" w:author="svcMRProcess" w:date="2018-09-17T13:40:00Z"/>
        </w:rPr>
      </w:pPr>
      <w:ins w:id="1753" w:author="svcMRProcess" w:date="2018-09-17T13:40:00Z">
        <w:r>
          <w:tab/>
          <w:t>(c)</w:t>
        </w:r>
        <w:r>
          <w:tab/>
          <w:t>accompanied by the prescribed fee (if any).</w:t>
        </w:r>
      </w:ins>
    </w:p>
    <w:p>
      <w:pPr>
        <w:pStyle w:val="Footnotesection"/>
      </w:pPr>
      <w:ins w:id="1754" w:author="svcMRProcess" w:date="2018-09-17T13:40:00Z">
        <w:r>
          <w:tab/>
          <w:t>[</w:t>
        </w:r>
      </w:ins>
      <w:r>
        <w:t>Section</w:t>
      </w:r>
      <w:del w:id="1755" w:author="svcMRProcess" w:date="2018-09-17T13:40:00Z">
        <w:r>
          <w:delText> 12</w:delText>
        </w:r>
      </w:del>
      <w:ins w:id="1756" w:author="svcMRProcess" w:date="2018-09-17T13:40:00Z">
        <w:r>
          <w:t xml:space="preserve"> 11</w:t>
        </w:r>
      </w:ins>
      <w:r>
        <w:t xml:space="preserve"> amended</w:t>
      </w:r>
      <w:bookmarkEnd w:id="1747"/>
      <w:bookmarkEnd w:id="1748"/>
      <w:bookmarkEnd w:id="1749"/>
      <w:ins w:id="1757" w:author="svcMRProcess" w:date="2018-09-17T13:40:00Z">
        <w:r>
          <w:t xml:space="preserve"> by No. 38 of 2011 s. 7.]</w:t>
        </w:r>
      </w:ins>
    </w:p>
    <w:p>
      <w:pPr>
        <w:pStyle w:val="nzSubsection"/>
        <w:rPr>
          <w:del w:id="1758" w:author="svcMRProcess" w:date="2018-09-17T13:40:00Z"/>
        </w:rPr>
      </w:pPr>
      <w:bookmarkStart w:id="1759" w:name="_Toc313876394"/>
      <w:del w:id="1760" w:author="svcMRProcess" w:date="2018-09-17T13:40:00Z">
        <w:r>
          <w:tab/>
          <w:delText>(1)</w:delText>
        </w:r>
        <w:r>
          <w:tab/>
          <w:delText>In section 12(1):</w:delText>
        </w:r>
      </w:del>
    </w:p>
    <w:p>
      <w:pPr>
        <w:pStyle w:val="nzIndenta"/>
        <w:rPr>
          <w:del w:id="1761" w:author="svcMRProcess" w:date="2018-09-17T13:40:00Z"/>
        </w:rPr>
      </w:pPr>
      <w:del w:id="1762" w:author="svcMRProcess" w:date="2018-09-17T13:40:00Z">
        <w:r>
          <w:tab/>
          <w:delText>(a)</w:delText>
        </w:r>
        <w:r>
          <w:tab/>
          <w:delText>delete “an applicant” and insert:</w:delText>
        </w:r>
      </w:del>
    </w:p>
    <w:p>
      <w:pPr>
        <w:pStyle w:val="BlankOpen"/>
        <w:rPr>
          <w:del w:id="1763" w:author="svcMRProcess" w:date="2018-09-17T13:40:00Z"/>
        </w:rPr>
      </w:pPr>
    </w:p>
    <w:p>
      <w:pPr>
        <w:pStyle w:val="nzIndenta"/>
        <w:rPr>
          <w:del w:id="1764" w:author="svcMRProcess" w:date="2018-09-17T13:40:00Z"/>
        </w:rPr>
      </w:pPr>
      <w:del w:id="1765" w:author="svcMRProcess" w:date="2018-09-17T13:40:00Z">
        <w:r>
          <w:tab/>
        </w:r>
        <w:r>
          <w:tab/>
          <w:delText xml:space="preserve">a </w:delText>
        </w:r>
      </w:del>
      <w:ins w:id="1766" w:author="svcMRProcess" w:date="2018-09-17T13:40:00Z">
        <w:r>
          <w:rPr>
            <w:rStyle w:val="CharSectno"/>
          </w:rPr>
          <w:t>12</w:t>
        </w:r>
        <w:r>
          <w:t>.</w:t>
        </w:r>
        <w:r>
          <w:tab/>
          <w:t xml:space="preserve">Further information relevant to </w:t>
        </w:r>
      </w:ins>
      <w:r>
        <w:t xml:space="preserve">licence </w:t>
      </w:r>
      <w:del w:id="1767" w:author="svcMRProcess" w:date="2018-09-17T13:40:00Z">
        <w:r>
          <w:delText>applicant</w:delText>
        </w:r>
      </w:del>
    </w:p>
    <w:p>
      <w:pPr>
        <w:pStyle w:val="BlankClose"/>
        <w:rPr>
          <w:del w:id="1768" w:author="svcMRProcess" w:date="2018-09-17T13:40:00Z"/>
        </w:rPr>
      </w:pPr>
    </w:p>
    <w:p>
      <w:pPr>
        <w:pStyle w:val="Heading5"/>
      </w:pPr>
      <w:del w:id="1769" w:author="svcMRProcess" w:date="2018-09-17T13:40:00Z">
        <w:r>
          <w:tab/>
          <w:delText>(b)</w:delText>
        </w:r>
        <w:r>
          <w:tab/>
          <w:delText>before “</w:delText>
        </w:r>
      </w:del>
      <w:r>
        <w:t>application</w:t>
      </w:r>
      <w:bookmarkEnd w:id="1759"/>
      <w:del w:id="1770" w:author="svcMRProcess" w:date="2018-09-17T13:40:00Z">
        <w:r>
          <w:delText>.” insert:</w:delText>
        </w:r>
      </w:del>
    </w:p>
    <w:p>
      <w:pPr>
        <w:pStyle w:val="BlankOpen"/>
        <w:rPr>
          <w:del w:id="1771" w:author="svcMRProcess" w:date="2018-09-17T13:40:00Z"/>
        </w:rPr>
      </w:pPr>
    </w:p>
    <w:p>
      <w:pPr>
        <w:pStyle w:val="nzIndenta"/>
        <w:rPr>
          <w:del w:id="1772" w:author="svcMRProcess" w:date="2018-09-17T13:40:00Z"/>
        </w:rPr>
      </w:pPr>
      <w:del w:id="1773" w:author="svcMRProcess" w:date="2018-09-17T13:40:00Z">
        <w:r>
          <w:tab/>
        </w:r>
        <w:r>
          <w:tab/>
          <w:delText>licence</w:delText>
        </w:r>
      </w:del>
    </w:p>
    <w:p>
      <w:pPr>
        <w:pStyle w:val="BlankClose"/>
        <w:rPr>
          <w:del w:id="1774" w:author="svcMRProcess" w:date="2018-09-17T13:40:00Z"/>
        </w:rPr>
      </w:pPr>
    </w:p>
    <w:p>
      <w:pPr>
        <w:pStyle w:val="nzSubsection"/>
        <w:rPr>
          <w:del w:id="1775" w:author="svcMRProcess" w:date="2018-09-17T13:40:00Z"/>
        </w:rPr>
      </w:pPr>
      <w:del w:id="1776" w:author="svcMRProcess" w:date="2018-09-17T13:40:00Z">
        <w:r>
          <w:tab/>
          <w:delText>(2)</w:delText>
        </w:r>
        <w:r>
          <w:tab/>
          <w:delText>Delete section 12(2) and insert:</w:delText>
        </w:r>
      </w:del>
    </w:p>
    <w:p>
      <w:pPr>
        <w:pStyle w:val="BlankOpen"/>
        <w:rPr>
          <w:del w:id="1777" w:author="svcMRProcess" w:date="2018-09-17T13:40:00Z"/>
        </w:rPr>
      </w:pPr>
    </w:p>
    <w:p>
      <w:pPr>
        <w:pStyle w:val="Subsection"/>
        <w:rPr>
          <w:ins w:id="1778" w:author="svcMRProcess" w:date="2018-09-17T13:40:00Z"/>
        </w:rPr>
      </w:pPr>
      <w:ins w:id="1779" w:author="svcMRProcess" w:date="2018-09-17T13:40:00Z">
        <w:r>
          <w:tab/>
          <w:t>(1)</w:t>
        </w:r>
        <w:r>
          <w:tab/>
          <w:t>The CEO may ask a licence applicant for any additional document or information that the CEO considers is or could be relevant to making a decision on the licence application.</w:t>
        </w:r>
      </w:ins>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BlankClose"/>
        <w:keepNext/>
        <w:rPr>
          <w:del w:id="1780" w:author="svcMRProcess" w:date="2018-09-17T13:40:00Z"/>
        </w:rPr>
      </w:pPr>
    </w:p>
    <w:p>
      <w:pPr>
        <w:pStyle w:val="nzSubsection"/>
        <w:rPr>
          <w:del w:id="1781" w:author="svcMRProcess" w:date="2018-09-17T13:40:00Z"/>
        </w:rPr>
      </w:pPr>
      <w:del w:id="1782" w:author="svcMRProcess" w:date="2018-09-17T13:40:00Z">
        <w:r>
          <w:tab/>
          <w:delText>(3)</w:delText>
        </w:r>
        <w:r>
          <w:tab/>
          <w:delText>In section 12(3) before “application” insert:</w:delText>
        </w:r>
      </w:del>
    </w:p>
    <w:p>
      <w:pPr>
        <w:pStyle w:val="BlankOpen"/>
        <w:rPr>
          <w:del w:id="1783" w:author="svcMRProcess" w:date="2018-09-17T13:40:00Z"/>
        </w:rPr>
      </w:pPr>
    </w:p>
    <w:p>
      <w:pPr>
        <w:pStyle w:val="nzSubsection"/>
        <w:rPr>
          <w:del w:id="1784" w:author="svcMRProcess" w:date="2018-09-17T13:40:00Z"/>
        </w:rPr>
      </w:pPr>
      <w:del w:id="1785" w:author="svcMRProcess" w:date="2018-09-17T13:40:00Z">
        <w:r>
          <w:tab/>
        </w:r>
        <w:r>
          <w:tab/>
          <w:delText>licence</w:delText>
        </w:r>
      </w:del>
    </w:p>
    <w:p>
      <w:pPr>
        <w:pStyle w:val="BlankClose"/>
        <w:rPr>
          <w:del w:id="1786" w:author="svcMRProcess" w:date="2018-09-17T13:40:00Z"/>
        </w:rPr>
      </w:pPr>
    </w:p>
    <w:p>
      <w:pPr>
        <w:pStyle w:val="nzSubsection"/>
        <w:rPr>
          <w:del w:id="1787" w:author="svcMRProcess" w:date="2018-09-17T13:40:00Z"/>
        </w:rPr>
      </w:pPr>
      <w:del w:id="1788" w:author="svcMRProcess" w:date="2018-09-17T13:40:00Z">
        <w:r>
          <w:tab/>
          <w:delText>(4)</w:delText>
        </w:r>
        <w:r>
          <w:tab/>
          <w:delText>In section 12(4) before “applicant” insert:</w:delText>
        </w:r>
      </w:del>
    </w:p>
    <w:p>
      <w:pPr>
        <w:pStyle w:val="BlankOpen"/>
        <w:rPr>
          <w:del w:id="1789" w:author="svcMRProcess" w:date="2018-09-17T13:40:00Z"/>
        </w:rPr>
      </w:pPr>
    </w:p>
    <w:p>
      <w:pPr>
        <w:pStyle w:val="nzSubsection"/>
        <w:rPr>
          <w:del w:id="1790" w:author="svcMRProcess" w:date="2018-09-17T13:40:00Z"/>
        </w:rPr>
      </w:pPr>
      <w:del w:id="1791" w:author="svcMRProcess" w:date="2018-09-17T13:40:00Z">
        <w:r>
          <w:tab/>
        </w:r>
        <w:r>
          <w:tab/>
          <w:delText>licence</w:delText>
        </w:r>
      </w:del>
    </w:p>
    <w:p>
      <w:pPr>
        <w:pStyle w:val="BlankClose"/>
        <w:rPr>
          <w:del w:id="1792" w:author="svcMRProcess" w:date="2018-09-17T13:40:00Z"/>
        </w:rPr>
      </w:pPr>
    </w:p>
    <w:p>
      <w:pPr>
        <w:pStyle w:val="Subsection"/>
        <w:rPr>
          <w:ins w:id="1793" w:author="svcMRProcess" w:date="2018-09-17T13:40:00Z"/>
        </w:rPr>
      </w:pPr>
      <w:del w:id="1794" w:author="svcMRProcess" w:date="2018-09-17T13:40:00Z">
        <w:r>
          <w:tab/>
          <w:delText>Note:</w:delText>
        </w:r>
        <w:r>
          <w:tab/>
          <w:delText xml:space="preserve">The heading to </w:delText>
        </w:r>
      </w:del>
      <w:ins w:id="1795" w:author="svcMRProcess" w:date="2018-09-17T13:40:00Z">
        <w:r>
          <w:tab/>
          <w:t>(3)</w:t>
        </w:r>
        <w:r>
          <w:tab/>
          <w:t>If the CEO makes a request under subsection (1) or (2), the CEO does not have to consider the licence application, or consider it further, until the request is complied with.</w:t>
        </w:r>
      </w:ins>
    </w:p>
    <w:p>
      <w:pPr>
        <w:pStyle w:val="Subsection"/>
        <w:rPr>
          <w:ins w:id="1796" w:author="svcMRProcess" w:date="2018-09-17T13:40:00Z"/>
        </w:rPr>
      </w:pPr>
      <w:ins w:id="1797" w:author="svcMRProcess" w:date="2018-09-17T13:40:00Z">
        <w:r>
          <w:tab/>
          <w:t>(4)</w:t>
        </w:r>
        <w:r>
          <w:tab/>
          <w:t>Any costs incurred in complying with a request under subsection (1) or (2) are to be paid by the licence applicant unless the CEO determines otherwise.</w:t>
        </w:r>
      </w:ins>
    </w:p>
    <w:p>
      <w:pPr>
        <w:pStyle w:val="Footnotesection"/>
      </w:pPr>
      <w:bookmarkStart w:id="1798" w:name="_Toc174261989"/>
      <w:bookmarkStart w:id="1799" w:name="_Toc174356603"/>
      <w:bookmarkStart w:id="1800" w:name="_Toc274201896"/>
      <w:bookmarkStart w:id="1801" w:name="_Toc278971856"/>
      <w:bookmarkStart w:id="1802" w:name="_Toc305589341"/>
      <w:bookmarkStart w:id="1803" w:name="_Toc305594075"/>
      <w:ins w:id="1804" w:author="svcMRProcess" w:date="2018-09-17T13:40:00Z">
        <w:r>
          <w:tab/>
          <w:t xml:space="preserve">[Section 12 </w:t>
        </w:r>
      </w:ins>
      <w:r>
        <w:t xml:space="preserve">amended </w:t>
      </w:r>
      <w:del w:id="1805" w:author="svcMRProcess" w:date="2018-09-17T13:40:00Z">
        <w:r>
          <w:delText>section 12 is to read:</w:delText>
        </w:r>
      </w:del>
      <w:ins w:id="1806" w:author="svcMRProcess" w:date="2018-09-17T13:40:00Z">
        <w:r>
          <w:t>by No. 38 of 2011 s. 8.]</w:t>
        </w:r>
      </w:ins>
    </w:p>
    <w:p>
      <w:pPr>
        <w:pStyle w:val="Heading3"/>
        <w:rPr>
          <w:ins w:id="1807" w:author="svcMRProcess" w:date="2018-09-17T13:40:00Z"/>
        </w:rPr>
      </w:pPr>
      <w:bookmarkStart w:id="1808" w:name="_Toc313542185"/>
      <w:bookmarkStart w:id="1809" w:name="_Toc313876395"/>
      <w:del w:id="1810" w:author="svcMRProcess" w:date="2018-09-17T13:40:00Z">
        <w:r>
          <w:tab/>
        </w:r>
        <w:r>
          <w:tab/>
        </w:r>
        <w:r>
          <w:rPr>
            <w:bCs/>
          </w:rPr>
          <w:delText>Further information relevant</w:delText>
        </w:r>
      </w:del>
      <w:ins w:id="1811" w:author="svcMRProcess" w:date="2018-09-17T13:40:00Z">
        <w:r>
          <w:rPr>
            <w:rStyle w:val="CharDivNo"/>
          </w:rPr>
          <w:t>Division 3</w:t>
        </w:r>
        <w:r>
          <w:t> — </w:t>
        </w:r>
        <w:r>
          <w:rPr>
            <w:rStyle w:val="CharDivText"/>
          </w:rPr>
          <w:t>Grant of licence</w:t>
        </w:r>
        <w:bookmarkEnd w:id="1798"/>
        <w:bookmarkEnd w:id="1799"/>
        <w:bookmarkEnd w:id="1800"/>
        <w:bookmarkEnd w:id="1801"/>
        <w:bookmarkEnd w:id="1802"/>
        <w:bookmarkEnd w:id="1803"/>
        <w:bookmarkEnd w:id="1808"/>
        <w:bookmarkEnd w:id="1809"/>
      </w:ins>
    </w:p>
    <w:p>
      <w:pPr>
        <w:pStyle w:val="Heading5"/>
        <w:rPr>
          <w:ins w:id="1812" w:author="svcMRProcess" w:date="2018-09-17T13:40:00Z"/>
        </w:rPr>
      </w:pPr>
      <w:bookmarkStart w:id="1813" w:name="_Toc313876396"/>
      <w:ins w:id="1814" w:author="svcMRProcess" w:date="2018-09-17T13:40:00Z">
        <w:r>
          <w:rPr>
            <w:rStyle w:val="CharSectno"/>
          </w:rPr>
          <w:t>13</w:t>
        </w:r>
        <w:r>
          <w:t>.</w:t>
        </w:r>
        <w:r>
          <w:tab/>
          <w:t>Power of CEO</w:t>
        </w:r>
      </w:ins>
      <w:r>
        <w:t xml:space="preserve"> to </w:t>
      </w:r>
      <w:ins w:id="1815" w:author="svcMRProcess" w:date="2018-09-17T13:40:00Z">
        <w:r>
          <w:t>grant licence</w:t>
        </w:r>
        <w:bookmarkEnd w:id="1813"/>
      </w:ins>
    </w:p>
    <w:p>
      <w:pPr>
        <w:pStyle w:val="Subsection"/>
        <w:rPr>
          <w:ins w:id="1816" w:author="svcMRProcess" w:date="2018-09-17T13:40:00Z"/>
        </w:rPr>
      </w:pPr>
      <w:ins w:id="1817" w:author="svcMRProcess" w:date="2018-09-17T13:40:00Z">
        <w:r>
          <w:tab/>
          <w:t>(1)</w:t>
        </w:r>
        <w:r>
          <w:tab/>
          <w:t>The CEO may grant a licence to a person authorising the person to provide a specified type of child care service at a specified place.</w:t>
        </w:r>
      </w:ins>
    </w:p>
    <w:p>
      <w:pPr>
        <w:pStyle w:val="Subsection"/>
        <w:rPr>
          <w:ins w:id="1818" w:author="svcMRProcess" w:date="2018-09-17T13:40:00Z"/>
        </w:rPr>
      </w:pPr>
      <w:ins w:id="1819" w:author="svcMRProcess" w:date="2018-09-17T13:40:00Z">
        <w:r>
          <w:tab/>
          <w:t>(2)</w:t>
        </w:r>
        <w:r>
          <w:tab/>
          <w:t xml:space="preserve">In subsection (1) — </w:t>
        </w:r>
      </w:ins>
    </w:p>
    <w:p>
      <w:pPr>
        <w:pStyle w:val="Defstart"/>
        <w:rPr>
          <w:ins w:id="1820" w:author="svcMRProcess" w:date="2018-09-17T13:40:00Z"/>
        </w:rPr>
      </w:pPr>
      <w:ins w:id="1821" w:author="svcMRProcess" w:date="2018-09-17T13:40:00Z">
        <w:r>
          <w:rPr>
            <w:b/>
          </w:rPr>
          <w:tab/>
        </w:r>
        <w:r>
          <w:rPr>
            <w:rStyle w:val="CharDefText"/>
          </w:rPr>
          <w:t>specified</w:t>
        </w:r>
        <w:r>
          <w:t xml:space="preserve"> means specified in the licence document.</w:t>
        </w:r>
      </w:ins>
    </w:p>
    <w:p>
      <w:pPr>
        <w:pStyle w:val="Subsection"/>
        <w:rPr>
          <w:ins w:id="1822" w:author="svcMRProcess" w:date="2018-09-17T13:40:00Z"/>
        </w:rPr>
      </w:pPr>
      <w:ins w:id="1823" w:author="svcMRProcess" w:date="2018-09-17T13:40:00Z">
        <w:r>
          <w:tab/>
          <w:t>(3)</w:t>
        </w:r>
        <w:r>
          <w:tab/>
          <w:t>A licence cannot be granted in respect of more than one child care service.</w:t>
        </w:r>
      </w:ins>
    </w:p>
    <w:p>
      <w:pPr>
        <w:pStyle w:val="Subsection"/>
        <w:rPr>
          <w:ins w:id="1824" w:author="svcMRProcess" w:date="2018-09-17T13:40:00Z"/>
        </w:rPr>
      </w:pPr>
      <w:ins w:id="1825" w:author="svcMRProcess" w:date="2018-09-17T13:40:00Z">
        <w:r>
          <w:tab/>
          <w:t>(4)</w:t>
        </w:r>
        <w:r>
          <w:tab/>
          <w:t>A licence cannot be granted to 2 or more persons.</w:t>
        </w:r>
      </w:ins>
    </w:p>
    <w:p>
      <w:pPr>
        <w:pStyle w:val="Subsection"/>
        <w:rPr>
          <w:ins w:id="1826" w:author="svcMRProcess" w:date="2018-09-17T13:40:00Z"/>
        </w:rPr>
      </w:pPr>
      <w:ins w:id="1827" w:author="svcMRProcess" w:date="2018-09-17T13:40:00Z">
        <w:r>
          <w:tab/>
          <w:t>(5)</w:t>
        </w:r>
        <w:r>
          <w:tab/>
          <w:t>A person may be granted 2 or more licences whether for the same type of child care service or for different types of child care service.</w:t>
        </w:r>
      </w:ins>
    </w:p>
    <w:p>
      <w:pPr>
        <w:pStyle w:val="Heading5"/>
        <w:rPr>
          <w:ins w:id="1828" w:author="svcMRProcess" w:date="2018-09-17T13:40:00Z"/>
        </w:rPr>
      </w:pPr>
      <w:bookmarkStart w:id="1829" w:name="_Toc313876397"/>
      <w:ins w:id="1830" w:author="svcMRProcess" w:date="2018-09-17T13:40:00Z">
        <w:r>
          <w:rPr>
            <w:rStyle w:val="CharSectno"/>
          </w:rPr>
          <w:t>14</w:t>
        </w:r>
        <w:r>
          <w:t>.</w:t>
        </w:r>
        <w:r>
          <w:tab/>
          <w:t>General restrictions on grant of licence</w:t>
        </w:r>
        <w:bookmarkEnd w:id="1829"/>
      </w:ins>
    </w:p>
    <w:p>
      <w:pPr>
        <w:pStyle w:val="Subsection"/>
      </w:pPr>
      <w:ins w:id="1831" w:author="svcMRProcess" w:date="2018-09-17T13:40:00Z">
        <w:r>
          <w:tab/>
          <w:t>(1)</w:t>
        </w:r>
        <w:r>
          <w:tab/>
          <w:t xml:space="preserve">The CEO must not grant a licence if there are reasonable grounds for believing that the provision of the child care service to which the </w:t>
        </w:r>
      </w:ins>
      <w:r>
        <w:t>licence application</w:t>
      </w:r>
      <w:ins w:id="1832" w:author="svcMRProcess" w:date="2018-09-17T13:40:00Z">
        <w:r>
          <w:t xml:space="preserve"> relates would constitute an unacceptable risk to the wellbeing of children for whom the service would be provided.</w:t>
        </w:r>
      </w:ins>
    </w:p>
    <w:p>
      <w:pPr>
        <w:pStyle w:val="nzHeading5"/>
        <w:rPr>
          <w:del w:id="1833" w:author="svcMRProcess" w:date="2018-09-17T13:40:00Z"/>
        </w:rPr>
      </w:pPr>
      <w:bookmarkStart w:id="1834" w:name="_Toc305570986"/>
      <w:bookmarkStart w:id="1835" w:name="_Toc305571079"/>
      <w:bookmarkStart w:id="1836" w:name="_Toc305584828"/>
      <w:del w:id="1837" w:author="svcMRProcess" w:date="2018-09-17T13:40:00Z">
        <w:r>
          <w:rPr>
            <w:rStyle w:val="CharSectno"/>
          </w:rPr>
          <w:delText>9</w:delText>
        </w:r>
        <w:r>
          <w:delText>.</w:delText>
        </w:r>
        <w:r>
          <w:tab/>
          <w:delText>Section 14 amended</w:delText>
        </w:r>
        <w:bookmarkEnd w:id="1834"/>
        <w:bookmarkEnd w:id="1835"/>
        <w:bookmarkEnd w:id="1836"/>
      </w:del>
    </w:p>
    <w:p>
      <w:pPr>
        <w:pStyle w:val="nzSubsection"/>
        <w:rPr>
          <w:del w:id="1838" w:author="svcMRProcess" w:date="2018-09-17T13:40:00Z"/>
        </w:rPr>
      </w:pPr>
      <w:del w:id="1839" w:author="svcMRProcess" w:date="2018-09-17T13:40:00Z">
        <w:r>
          <w:tab/>
          <w:delText>(1)</w:delText>
        </w:r>
        <w:r>
          <w:tab/>
          <w:delText>In section 14(1) before “application” insert:</w:delText>
        </w:r>
      </w:del>
    </w:p>
    <w:p>
      <w:pPr>
        <w:pStyle w:val="BlankOpen"/>
        <w:rPr>
          <w:del w:id="1840" w:author="svcMRProcess" w:date="2018-09-17T13:40:00Z"/>
        </w:rPr>
      </w:pPr>
    </w:p>
    <w:p>
      <w:pPr>
        <w:pStyle w:val="nzSubsection"/>
        <w:rPr>
          <w:del w:id="1841" w:author="svcMRProcess" w:date="2018-09-17T13:40:00Z"/>
        </w:rPr>
      </w:pPr>
      <w:del w:id="1842" w:author="svcMRProcess" w:date="2018-09-17T13:40:00Z">
        <w:r>
          <w:tab/>
        </w:r>
        <w:r>
          <w:tab/>
          <w:delText>licence</w:delText>
        </w:r>
      </w:del>
    </w:p>
    <w:p>
      <w:pPr>
        <w:pStyle w:val="BlankClose"/>
        <w:rPr>
          <w:del w:id="1843" w:author="svcMRProcess" w:date="2018-09-17T13:40:00Z"/>
        </w:rPr>
      </w:pPr>
    </w:p>
    <w:p>
      <w:pPr>
        <w:pStyle w:val="nzSubsection"/>
        <w:rPr>
          <w:del w:id="1844" w:author="svcMRProcess" w:date="2018-09-17T13:40:00Z"/>
        </w:rPr>
      </w:pPr>
      <w:del w:id="1845" w:author="svcMRProcess" w:date="2018-09-17T13:40:00Z">
        <w:r>
          <w:tab/>
          <w:delText>(2)</w:delText>
        </w:r>
        <w:r>
          <w:tab/>
          <w:delText>Delete section 14(2) and insert:</w:delText>
        </w:r>
      </w:del>
    </w:p>
    <w:p>
      <w:pPr>
        <w:pStyle w:val="BlankOpen"/>
        <w:rPr>
          <w:del w:id="1846" w:author="svcMRProcess" w:date="2018-09-17T13:40:00Z"/>
        </w:rPr>
      </w:pPr>
    </w:p>
    <w:p>
      <w:pPr>
        <w:pStyle w:val="Subsection"/>
      </w:pPr>
      <w:r>
        <w:tab/>
        <w:t>(2)</w:t>
      </w:r>
      <w:r>
        <w:tab/>
        <w:t>The CEO must not grant a licence if the licence applicant is disqualified under section 29(4)(e)(i) or 30C(4)(d)(i) from holding a licence.</w:t>
      </w:r>
    </w:p>
    <w:p>
      <w:pPr>
        <w:pStyle w:val="Subsection"/>
      </w:pPr>
      <w:r>
        <w:tab/>
        <w:t>(3)</w:t>
      </w:r>
      <w:r>
        <w:tab/>
        <w:t xml:space="preserve">The CEO must not grant a licence unless the CEO is satisfied that — </w:t>
      </w:r>
    </w:p>
    <w:p>
      <w:pPr>
        <w:pStyle w:val="Indenta"/>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pPr>
      <w:r>
        <w:tab/>
        <w:t>(b)</w:t>
      </w:r>
      <w:r>
        <w:tab/>
        <w:t>without limiting paragraph (a), the licence applicant has sufficient material and financial resources to provide the relevant service in accordance with this Act and any proposed conditions of the licence; and</w:t>
      </w:r>
    </w:p>
    <w:p>
      <w:pPr>
        <w:pStyle w:val="Indenta"/>
      </w:pPr>
      <w:r>
        <w:tab/>
        <w:t>(c)</w:t>
      </w:r>
      <w:r>
        <w:tab/>
        <w:t>the place at which the relevant service is to be provided is suitable for that purpose.</w:t>
      </w:r>
    </w:p>
    <w:p>
      <w:pPr>
        <w:pStyle w:val="BlankClose"/>
        <w:keepNext/>
        <w:rPr>
          <w:del w:id="1847" w:author="svcMRProcess" w:date="2018-09-17T13:40:00Z"/>
        </w:rPr>
      </w:pPr>
    </w:p>
    <w:p>
      <w:pPr>
        <w:pStyle w:val="nzHeading5"/>
        <w:rPr>
          <w:del w:id="1848" w:author="svcMRProcess" w:date="2018-09-17T13:40:00Z"/>
        </w:rPr>
      </w:pPr>
      <w:bookmarkStart w:id="1849" w:name="_Toc305570987"/>
      <w:bookmarkStart w:id="1850" w:name="_Toc305571080"/>
      <w:bookmarkStart w:id="1851" w:name="_Toc305584829"/>
      <w:del w:id="1852" w:author="svcMRProcess" w:date="2018-09-17T13:40:00Z">
        <w:r>
          <w:rPr>
            <w:rStyle w:val="CharSectno"/>
          </w:rPr>
          <w:delText>10</w:delText>
        </w:r>
        <w:r>
          <w:delText>.</w:delText>
        </w:r>
        <w:r>
          <w:tab/>
          <w:delText>Sections 15, 16 and 17 replaced</w:delText>
        </w:r>
        <w:bookmarkEnd w:id="1849"/>
        <w:bookmarkEnd w:id="1850"/>
        <w:bookmarkEnd w:id="1851"/>
      </w:del>
    </w:p>
    <w:p>
      <w:pPr>
        <w:pStyle w:val="nzSubsection"/>
        <w:rPr>
          <w:del w:id="1853" w:author="svcMRProcess" w:date="2018-09-17T13:40:00Z"/>
        </w:rPr>
      </w:pPr>
      <w:del w:id="1854" w:author="svcMRProcess" w:date="2018-09-17T13:40:00Z">
        <w:r>
          <w:tab/>
        </w:r>
        <w:r>
          <w:tab/>
          <w:delText>Delete sections 15, 16 and 17 and insert:</w:delText>
        </w:r>
      </w:del>
    </w:p>
    <w:p>
      <w:pPr>
        <w:pStyle w:val="BlankOpen"/>
        <w:rPr>
          <w:del w:id="1855" w:author="svcMRProcess" w:date="2018-09-17T13:40:00Z"/>
        </w:rPr>
      </w:pPr>
    </w:p>
    <w:p>
      <w:pPr>
        <w:pStyle w:val="Footnotesection"/>
        <w:rPr>
          <w:ins w:id="1856" w:author="svcMRProcess" w:date="2018-09-17T13:40:00Z"/>
        </w:rPr>
      </w:pPr>
      <w:ins w:id="1857" w:author="svcMRProcess" w:date="2018-09-17T13:40:00Z">
        <w:r>
          <w:tab/>
          <w:t>[Section 14 amended by No. 38 of 2011 s. 9.]</w:t>
        </w:r>
      </w:ins>
    </w:p>
    <w:p>
      <w:pPr>
        <w:pStyle w:val="Heading5"/>
      </w:pPr>
      <w:bookmarkStart w:id="1858" w:name="_Toc313876398"/>
      <w:bookmarkStart w:id="1859" w:name="_Toc305570988"/>
      <w:bookmarkStart w:id="1860" w:name="_Toc305571081"/>
      <w:bookmarkStart w:id="1861" w:name="_Toc305584830"/>
      <w:r>
        <w:rPr>
          <w:rStyle w:val="CharSectno"/>
        </w:rPr>
        <w:t>15</w:t>
      </w:r>
      <w:r>
        <w:t>.</w:t>
      </w:r>
      <w:r>
        <w:tab/>
        <w:t>Additional restrictions on grant of licence to individual applicant</w:t>
      </w:r>
      <w:bookmarkEnd w:id="1858"/>
      <w:bookmarkEnd w:id="1859"/>
      <w:bookmarkEnd w:id="1860"/>
      <w:bookmarkEnd w:id="1861"/>
    </w:p>
    <w:p>
      <w:pPr>
        <w:pStyle w:val="Subsection"/>
      </w:pPr>
      <w:r>
        <w:tab/>
        <w:t>(1)</w:t>
      </w:r>
      <w:r>
        <w:tab/>
        <w:t xml:space="preserve">The CEO must not grant a licence to an individual applicant if the applicant is disqualified — </w:t>
      </w:r>
    </w:p>
    <w:p>
      <w:pPr>
        <w:pStyle w:val="Indenta"/>
      </w:pPr>
      <w:r>
        <w:tab/>
        <w:t>(a)</w:t>
      </w:r>
      <w:r>
        <w:tab/>
        <w:t>under section 29(4)(e)(ii) or 30C(4)(d)(ii) from being a managerial officer of a corporate licensee; or</w:t>
      </w:r>
    </w:p>
    <w:p>
      <w:pPr>
        <w:pStyle w:val="Indenta"/>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pPr>
      <w:r>
        <w:tab/>
        <w:t>(b)</w:t>
      </w:r>
      <w:r>
        <w:tab/>
        <w:t>is otherwise a fit and proper person to provide the relevant service; and</w:t>
      </w:r>
    </w:p>
    <w:p>
      <w:pPr>
        <w:pStyle w:val="Indenta"/>
      </w:pPr>
      <w:r>
        <w:tab/>
        <w:t>(c)</w:t>
      </w:r>
      <w:r>
        <w:tab/>
        <w:t>if the relevant service is a family day care service — each usual occupant is a fit and proper person to associate with children.</w:t>
      </w:r>
    </w:p>
    <w:p>
      <w:pPr>
        <w:pStyle w:val="Footnotesection"/>
        <w:rPr>
          <w:ins w:id="1862" w:author="svcMRProcess" w:date="2018-09-17T13:40:00Z"/>
        </w:rPr>
      </w:pPr>
      <w:ins w:id="1863" w:author="svcMRProcess" w:date="2018-09-17T13:40:00Z">
        <w:r>
          <w:tab/>
          <w:t>[Section 15 inserted by No. 38 of 2011 s. 10.]</w:t>
        </w:r>
      </w:ins>
    </w:p>
    <w:p>
      <w:pPr>
        <w:pStyle w:val="Heading5"/>
      </w:pPr>
      <w:bookmarkStart w:id="1864" w:name="_Toc313876399"/>
      <w:bookmarkStart w:id="1865" w:name="_Toc305570989"/>
      <w:bookmarkStart w:id="1866" w:name="_Toc305571082"/>
      <w:bookmarkStart w:id="1867" w:name="_Toc305584831"/>
      <w:r>
        <w:rPr>
          <w:rStyle w:val="CharSectno"/>
        </w:rPr>
        <w:t>16</w:t>
      </w:r>
      <w:r>
        <w:t>.</w:t>
      </w:r>
      <w:r>
        <w:tab/>
        <w:t>Additional restrictions on grant of licence to corporate applicant</w:t>
      </w:r>
      <w:bookmarkEnd w:id="1864"/>
      <w:bookmarkEnd w:id="1865"/>
      <w:bookmarkEnd w:id="1866"/>
      <w:bookmarkEnd w:id="1867"/>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BlankClose"/>
        <w:rPr>
          <w:del w:id="1868" w:author="svcMRProcess" w:date="2018-09-17T13:40:00Z"/>
        </w:rPr>
      </w:pPr>
    </w:p>
    <w:p>
      <w:pPr>
        <w:pStyle w:val="Footnotesection"/>
      </w:pPr>
      <w:bookmarkStart w:id="1869" w:name="_Toc305570990"/>
      <w:bookmarkStart w:id="1870" w:name="_Toc305571083"/>
      <w:bookmarkStart w:id="1871" w:name="_Toc305584832"/>
      <w:del w:id="1872" w:author="svcMRProcess" w:date="2018-09-17T13:40:00Z">
        <w:r>
          <w:rPr>
            <w:rStyle w:val="CharSectno"/>
          </w:rPr>
          <w:delText>11</w:delText>
        </w:r>
        <w:r>
          <w:delText>.</w:delText>
        </w:r>
        <w:r>
          <w:tab/>
        </w:r>
      </w:del>
      <w:ins w:id="1873" w:author="svcMRProcess" w:date="2018-09-17T13:40:00Z">
        <w:r>
          <w:tab/>
          <w:t>[</w:t>
        </w:r>
      </w:ins>
      <w:r>
        <w:t>Section</w:t>
      </w:r>
      <w:del w:id="1874" w:author="svcMRProcess" w:date="2018-09-17T13:40:00Z">
        <w:r>
          <w:delText> 21 amended</w:delText>
        </w:r>
      </w:del>
      <w:bookmarkEnd w:id="1869"/>
      <w:bookmarkEnd w:id="1870"/>
      <w:bookmarkEnd w:id="1871"/>
      <w:ins w:id="1875" w:author="svcMRProcess" w:date="2018-09-17T13:40:00Z">
        <w:r>
          <w:t xml:space="preserve"> 16 inserted by No. 38 of 2011 s. 10.]</w:t>
        </w:r>
      </w:ins>
    </w:p>
    <w:p>
      <w:pPr>
        <w:pStyle w:val="nzSubsection"/>
        <w:rPr>
          <w:del w:id="1876" w:author="svcMRProcess" w:date="2018-09-17T13:40:00Z"/>
        </w:rPr>
      </w:pPr>
      <w:del w:id="1877" w:author="svcMRProcess" w:date="2018-09-17T13:40:00Z">
        <w:r>
          <w:tab/>
          <w:delText>(1)</w:delText>
        </w:r>
        <w:r>
          <w:tab/>
          <w:delText>In section 21(1):</w:delText>
        </w:r>
      </w:del>
    </w:p>
    <w:p>
      <w:pPr>
        <w:pStyle w:val="nzIndenta"/>
        <w:rPr>
          <w:del w:id="1878" w:author="svcMRProcess" w:date="2018-09-17T13:40:00Z"/>
        </w:rPr>
      </w:pPr>
      <w:del w:id="1879" w:author="svcMRProcess" w:date="2018-09-17T13:40:00Z">
        <w:r>
          <w:tab/>
          <w:delText>(a)</w:delText>
        </w:r>
        <w:r>
          <w:tab/>
          <w:delText>in paragraph (b) delete “25; or” and insert:</w:delText>
        </w:r>
      </w:del>
    </w:p>
    <w:p>
      <w:pPr>
        <w:pStyle w:val="BlankOpen"/>
        <w:rPr>
          <w:del w:id="1880" w:author="svcMRProcess" w:date="2018-09-17T13:40:00Z"/>
        </w:rPr>
      </w:pPr>
    </w:p>
    <w:p>
      <w:pPr>
        <w:pStyle w:val="Ednotesection"/>
        <w:rPr>
          <w:ins w:id="1881" w:author="svcMRProcess" w:date="2018-09-17T13:40:00Z"/>
        </w:rPr>
      </w:pPr>
      <w:del w:id="1882" w:author="svcMRProcess" w:date="2018-09-17T13:40:00Z">
        <w:r>
          <w:tab/>
        </w:r>
        <w:r>
          <w:tab/>
        </w:r>
      </w:del>
      <w:ins w:id="1883" w:author="svcMRProcess" w:date="2018-09-17T13:40:00Z">
        <w:r>
          <w:t>[</w:t>
        </w:r>
        <w:r>
          <w:rPr>
            <w:b/>
          </w:rPr>
          <w:t>17.</w:t>
        </w:r>
        <w:r>
          <w:tab/>
          <w:t>Deleted by No. 38 of 2011 s. 10.]</w:t>
        </w:r>
      </w:ins>
    </w:p>
    <w:p>
      <w:pPr>
        <w:pStyle w:val="Heading3"/>
        <w:rPr>
          <w:ins w:id="1884" w:author="svcMRProcess" w:date="2018-09-17T13:40:00Z"/>
        </w:rPr>
      </w:pPr>
      <w:bookmarkStart w:id="1885" w:name="_Toc174261995"/>
      <w:bookmarkStart w:id="1886" w:name="_Toc174356609"/>
      <w:bookmarkStart w:id="1887" w:name="_Toc274201902"/>
      <w:bookmarkStart w:id="1888" w:name="_Toc278971862"/>
      <w:bookmarkStart w:id="1889" w:name="_Toc305589347"/>
      <w:bookmarkStart w:id="1890" w:name="_Toc305594081"/>
      <w:bookmarkStart w:id="1891" w:name="_Toc313542190"/>
      <w:bookmarkStart w:id="1892" w:name="_Toc313876400"/>
      <w:ins w:id="1893" w:author="svcMRProcess" w:date="2018-09-17T13:40:00Z">
        <w:r>
          <w:rPr>
            <w:rStyle w:val="CharDivNo"/>
          </w:rPr>
          <w:t>Division 4</w:t>
        </w:r>
        <w:r>
          <w:t> — </w:t>
        </w:r>
        <w:r>
          <w:rPr>
            <w:rStyle w:val="CharDivText"/>
          </w:rPr>
          <w:t>Licence conditions</w:t>
        </w:r>
        <w:bookmarkEnd w:id="1885"/>
        <w:bookmarkEnd w:id="1886"/>
        <w:bookmarkEnd w:id="1887"/>
        <w:bookmarkEnd w:id="1888"/>
        <w:bookmarkEnd w:id="1889"/>
        <w:bookmarkEnd w:id="1890"/>
        <w:bookmarkEnd w:id="1891"/>
        <w:bookmarkEnd w:id="1892"/>
      </w:ins>
    </w:p>
    <w:p>
      <w:pPr>
        <w:pStyle w:val="Heading5"/>
        <w:rPr>
          <w:ins w:id="1894" w:author="svcMRProcess" w:date="2018-09-17T13:40:00Z"/>
        </w:rPr>
      </w:pPr>
      <w:bookmarkStart w:id="1895" w:name="_Toc313876401"/>
      <w:ins w:id="1896" w:author="svcMRProcess" w:date="2018-09-17T13:40:00Z">
        <w:r>
          <w:rPr>
            <w:rStyle w:val="CharSectno"/>
          </w:rPr>
          <w:t>18</w:t>
        </w:r>
        <w:r>
          <w:t>.</w:t>
        </w:r>
        <w:r>
          <w:tab/>
          <w:t>Condition as to supervision and control</w:t>
        </w:r>
        <w:bookmarkEnd w:id="1895"/>
      </w:ins>
    </w:p>
    <w:p>
      <w:pPr>
        <w:pStyle w:val="Subsection"/>
        <w:spacing w:before="120"/>
        <w:rPr>
          <w:ins w:id="1897" w:author="svcMRProcess" w:date="2018-09-17T13:40:00Z"/>
        </w:rPr>
      </w:pPr>
      <w:ins w:id="1898" w:author="svcMRProcess" w:date="2018-09-17T13:40:00Z">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ins>
    </w:p>
    <w:p>
      <w:pPr>
        <w:pStyle w:val="Heading5"/>
        <w:rPr>
          <w:ins w:id="1899" w:author="svcMRProcess" w:date="2018-09-17T13:40:00Z"/>
        </w:rPr>
      </w:pPr>
      <w:bookmarkStart w:id="1900" w:name="_Toc313876402"/>
      <w:ins w:id="1901" w:author="svcMRProcess" w:date="2018-09-17T13:40:00Z">
        <w:r>
          <w:rPr>
            <w:rStyle w:val="CharSectno"/>
          </w:rPr>
          <w:t>19</w:t>
        </w:r>
        <w:r>
          <w:t>.</w:t>
        </w:r>
        <w:r>
          <w:tab/>
          <w:t>Other conditions</w:t>
        </w:r>
        <w:bookmarkEnd w:id="1900"/>
      </w:ins>
    </w:p>
    <w:p>
      <w:pPr>
        <w:pStyle w:val="Subsection"/>
        <w:rPr>
          <w:ins w:id="1902" w:author="svcMRProcess" w:date="2018-09-17T13:40:00Z"/>
        </w:rPr>
      </w:pPr>
      <w:ins w:id="1903" w:author="svcMRProcess" w:date="2018-09-17T13:40:00Z">
        <w:r>
          <w:tab/>
          <w:t>(1)</w:t>
        </w:r>
        <w:r>
          <w:tab/>
          <w:t>The CEO may grant a licence subject to any conditions that the CEO considers appropriate.</w:t>
        </w:r>
      </w:ins>
    </w:p>
    <w:p>
      <w:pPr>
        <w:pStyle w:val="Subsection"/>
        <w:rPr>
          <w:ins w:id="1904" w:author="svcMRProcess" w:date="2018-09-17T13:40:00Z"/>
        </w:rPr>
      </w:pPr>
      <w:ins w:id="1905" w:author="svcMRProcess" w:date="2018-09-17T13:40:00Z">
        <w:r>
          <w:tab/>
          <w:t>(2)</w:t>
        </w:r>
        <w:r>
          <w:tab/>
          <w:t xml:space="preserve">The regulations may prescribe conditions that are taken to be attached to — </w:t>
        </w:r>
      </w:ins>
    </w:p>
    <w:p>
      <w:pPr>
        <w:pStyle w:val="Indenta"/>
        <w:rPr>
          <w:ins w:id="1906" w:author="svcMRProcess" w:date="2018-09-17T13:40:00Z"/>
        </w:rPr>
      </w:pPr>
      <w:ins w:id="1907" w:author="svcMRProcess" w:date="2018-09-17T13:40:00Z">
        <w:r>
          <w:tab/>
          <w:t>(a)</w:t>
        </w:r>
        <w:r>
          <w:tab/>
          <w:t>all licences; or</w:t>
        </w:r>
      </w:ins>
    </w:p>
    <w:p>
      <w:pPr>
        <w:pStyle w:val="Indenta"/>
        <w:rPr>
          <w:ins w:id="1908" w:author="svcMRProcess" w:date="2018-09-17T13:40:00Z"/>
        </w:rPr>
      </w:pPr>
      <w:ins w:id="1909" w:author="svcMRProcess" w:date="2018-09-17T13:40:00Z">
        <w:r>
          <w:tab/>
          <w:t>(b)</w:t>
        </w:r>
        <w:r>
          <w:tab/>
          <w:t>all licences relating to a particular type of child care service,</w:t>
        </w:r>
      </w:ins>
    </w:p>
    <w:p>
      <w:pPr>
        <w:pStyle w:val="Subsection"/>
        <w:rPr>
          <w:ins w:id="1910" w:author="svcMRProcess" w:date="2018-09-17T13:40:00Z"/>
        </w:rPr>
      </w:pPr>
      <w:ins w:id="1911" w:author="svcMRProcess" w:date="2018-09-17T13:40:00Z">
        <w:r>
          <w:tab/>
        </w:r>
        <w:r>
          <w:tab/>
          <w:t>unless otherwise specified in the licence.</w:t>
        </w:r>
      </w:ins>
    </w:p>
    <w:p>
      <w:pPr>
        <w:pStyle w:val="Heading5"/>
        <w:rPr>
          <w:ins w:id="1912" w:author="svcMRProcess" w:date="2018-09-17T13:40:00Z"/>
        </w:rPr>
      </w:pPr>
      <w:bookmarkStart w:id="1913" w:name="_Toc313876403"/>
      <w:ins w:id="1914" w:author="svcMRProcess" w:date="2018-09-17T13:40:00Z">
        <w:r>
          <w:rPr>
            <w:rStyle w:val="CharSectno"/>
          </w:rPr>
          <w:t>20</w:t>
        </w:r>
        <w:r>
          <w:t>.</w:t>
        </w:r>
        <w:r>
          <w:tab/>
          <w:t>Contravention of conditions</w:t>
        </w:r>
        <w:bookmarkEnd w:id="1913"/>
      </w:ins>
    </w:p>
    <w:p>
      <w:pPr>
        <w:pStyle w:val="Subsection"/>
        <w:spacing w:before="120"/>
        <w:rPr>
          <w:ins w:id="1915" w:author="svcMRProcess" w:date="2018-09-17T13:40:00Z"/>
        </w:rPr>
      </w:pPr>
      <w:ins w:id="1916" w:author="svcMRProcess" w:date="2018-09-17T13:40:00Z">
        <w:r>
          <w:tab/>
        </w:r>
        <w:r>
          <w:tab/>
          <w:t>A licensee who contravenes a condition of a licence commits an offence.</w:t>
        </w:r>
      </w:ins>
    </w:p>
    <w:p>
      <w:pPr>
        <w:pStyle w:val="Penstart"/>
        <w:rPr>
          <w:ins w:id="1917" w:author="svcMRProcess" w:date="2018-09-17T13:40:00Z"/>
        </w:rPr>
      </w:pPr>
      <w:ins w:id="1918" w:author="svcMRProcess" w:date="2018-09-17T13:40:00Z">
        <w:r>
          <w:tab/>
          <w:t>Penalty: a fine of $12 000.</w:t>
        </w:r>
      </w:ins>
    </w:p>
    <w:p>
      <w:pPr>
        <w:pStyle w:val="Heading3"/>
        <w:rPr>
          <w:ins w:id="1919" w:author="svcMRProcess" w:date="2018-09-17T13:40:00Z"/>
        </w:rPr>
      </w:pPr>
      <w:bookmarkStart w:id="1920" w:name="_Toc174261999"/>
      <w:bookmarkStart w:id="1921" w:name="_Toc174356613"/>
      <w:bookmarkStart w:id="1922" w:name="_Toc274201906"/>
      <w:bookmarkStart w:id="1923" w:name="_Toc278971866"/>
      <w:bookmarkStart w:id="1924" w:name="_Toc305589351"/>
      <w:bookmarkStart w:id="1925" w:name="_Toc305594085"/>
      <w:bookmarkStart w:id="1926" w:name="_Toc313542194"/>
      <w:bookmarkStart w:id="1927" w:name="_Toc313876404"/>
      <w:ins w:id="1928" w:author="svcMRProcess" w:date="2018-09-17T13:40:00Z">
        <w:r>
          <w:rPr>
            <w:rStyle w:val="CharDivNo"/>
          </w:rPr>
          <w:t>Division 5</w:t>
        </w:r>
        <w:r>
          <w:t> — </w:t>
        </w:r>
        <w:r>
          <w:rPr>
            <w:rStyle w:val="CharDivText"/>
          </w:rPr>
          <w:t>Duration and renewal of licence</w:t>
        </w:r>
        <w:bookmarkEnd w:id="1920"/>
        <w:bookmarkEnd w:id="1921"/>
        <w:bookmarkEnd w:id="1922"/>
        <w:bookmarkEnd w:id="1923"/>
        <w:bookmarkEnd w:id="1924"/>
        <w:bookmarkEnd w:id="1925"/>
        <w:bookmarkEnd w:id="1926"/>
        <w:bookmarkEnd w:id="1927"/>
      </w:ins>
    </w:p>
    <w:p>
      <w:pPr>
        <w:pStyle w:val="Heading5"/>
        <w:rPr>
          <w:ins w:id="1929" w:author="svcMRProcess" w:date="2018-09-17T13:40:00Z"/>
        </w:rPr>
      </w:pPr>
      <w:bookmarkStart w:id="1930" w:name="_Toc313876405"/>
      <w:ins w:id="1931" w:author="svcMRProcess" w:date="2018-09-17T13:40:00Z">
        <w:r>
          <w:rPr>
            <w:rStyle w:val="CharSectno"/>
          </w:rPr>
          <w:t>21</w:t>
        </w:r>
        <w:r>
          <w:t>.</w:t>
        </w:r>
        <w:r>
          <w:tab/>
          <w:t>Duration of licence</w:t>
        </w:r>
        <w:bookmarkEnd w:id="1930"/>
      </w:ins>
    </w:p>
    <w:p>
      <w:pPr>
        <w:pStyle w:val="Subsection"/>
        <w:rPr>
          <w:ins w:id="1932" w:author="svcMRProcess" w:date="2018-09-17T13:40:00Z"/>
        </w:rPr>
      </w:pPr>
      <w:ins w:id="1933" w:author="svcMRProcess" w:date="2018-09-17T13:40:00Z">
        <w:r>
          <w:tab/>
          <w:t>(1)</w:t>
        </w:r>
        <w:r>
          <w:tab/>
          <w:t xml:space="preserve">A licence has effect for the period specified in the licence document unless — </w:t>
        </w:r>
      </w:ins>
    </w:p>
    <w:p>
      <w:pPr>
        <w:pStyle w:val="Indenta"/>
        <w:rPr>
          <w:ins w:id="1934" w:author="svcMRProcess" w:date="2018-09-17T13:40:00Z"/>
        </w:rPr>
      </w:pPr>
      <w:ins w:id="1935" w:author="svcMRProcess" w:date="2018-09-17T13:40:00Z">
        <w:r>
          <w:tab/>
          <w:t>(a)</w:t>
        </w:r>
        <w:r>
          <w:tab/>
          <w:t>section 22(3) applies; or</w:t>
        </w:r>
      </w:ins>
    </w:p>
    <w:p>
      <w:pPr>
        <w:pStyle w:val="Indenta"/>
      </w:pPr>
      <w:ins w:id="1936" w:author="svcMRProcess" w:date="2018-09-17T13:40:00Z">
        <w:r>
          <w:tab/>
          <w:t>(b)</w:t>
        </w:r>
        <w:r>
          <w:tab/>
          <w:t>it is suspended under section </w:t>
        </w:r>
      </w:ins>
      <w:r>
        <w:t>25 or 29; or</w:t>
      </w:r>
    </w:p>
    <w:p>
      <w:pPr>
        <w:pStyle w:val="BlankClose"/>
        <w:keepNext/>
        <w:rPr>
          <w:del w:id="1937" w:author="svcMRProcess" w:date="2018-09-17T13:40:00Z"/>
        </w:rPr>
      </w:pPr>
    </w:p>
    <w:p>
      <w:pPr>
        <w:pStyle w:val="nzIndenta"/>
        <w:rPr>
          <w:del w:id="1938" w:author="svcMRProcess" w:date="2018-09-17T13:40:00Z"/>
        </w:rPr>
      </w:pPr>
      <w:del w:id="1939" w:author="svcMRProcess" w:date="2018-09-17T13:40:00Z">
        <w:r>
          <w:tab/>
          <w:delText>(b)</w:delText>
        </w:r>
        <w:r>
          <w:tab/>
          <w:delText>in paragraph </w:delText>
        </w:r>
      </w:del>
      <w:ins w:id="1940" w:author="svcMRProcess" w:date="2018-09-17T13:40:00Z">
        <w:r>
          <w:tab/>
        </w:r>
      </w:ins>
      <w:r>
        <w:t>(c)</w:t>
      </w:r>
      <w:del w:id="1941" w:author="svcMRProcess" w:date="2018-09-17T13:40:00Z">
        <w:r>
          <w:delText xml:space="preserve"> delete “29; or” and insert:</w:delText>
        </w:r>
      </w:del>
    </w:p>
    <w:p>
      <w:pPr>
        <w:pStyle w:val="BlankOpen"/>
        <w:rPr>
          <w:del w:id="1942" w:author="svcMRProcess" w:date="2018-09-17T13:40:00Z"/>
        </w:rPr>
      </w:pPr>
    </w:p>
    <w:p>
      <w:pPr>
        <w:pStyle w:val="Indenta"/>
      </w:pPr>
      <w:del w:id="1943" w:author="svcMRProcess" w:date="2018-09-17T13:40:00Z">
        <w:r>
          <w:tab/>
        </w:r>
        <w:r>
          <w:tab/>
        </w:r>
      </w:del>
      <w:ins w:id="1944" w:author="svcMRProcess" w:date="2018-09-17T13:40:00Z">
        <w:r>
          <w:tab/>
          <w:t>it is cancelled under section </w:t>
        </w:r>
      </w:ins>
      <w:r>
        <w:t>29 or 30B; or</w:t>
      </w:r>
    </w:p>
    <w:p>
      <w:pPr>
        <w:pStyle w:val="BlankClose"/>
        <w:rPr>
          <w:del w:id="1945" w:author="svcMRProcess" w:date="2018-09-17T13:40:00Z"/>
        </w:rPr>
      </w:pPr>
    </w:p>
    <w:p>
      <w:pPr>
        <w:pStyle w:val="Indenta"/>
        <w:rPr>
          <w:ins w:id="1946" w:author="svcMRProcess" w:date="2018-09-17T13:40:00Z"/>
        </w:rPr>
      </w:pPr>
      <w:del w:id="1947" w:author="svcMRProcess" w:date="2018-09-17T13:40:00Z">
        <w:r>
          <w:tab/>
          <w:delText>(2)</w:delText>
        </w:r>
        <w:r>
          <w:tab/>
          <w:delText>In section 21</w:delText>
        </w:r>
      </w:del>
      <w:ins w:id="1948" w:author="svcMRProcess" w:date="2018-09-17T13:40:00Z">
        <w:r>
          <w:tab/>
          <w:t>(d)</w:t>
        </w:r>
        <w:r>
          <w:tab/>
          <w:t>it is surrendered in accordance with the regulations.</w:t>
        </w:r>
      </w:ins>
    </w:p>
    <w:p>
      <w:pPr>
        <w:pStyle w:val="nzSubsection"/>
        <w:rPr>
          <w:del w:id="1949" w:author="svcMRProcess" w:date="2018-09-17T13:40:00Z"/>
        </w:rPr>
      </w:pPr>
      <w:ins w:id="1950" w:author="svcMRProcess" w:date="2018-09-17T13:40:00Z">
        <w:r>
          <w:tab/>
        </w:r>
      </w:ins>
      <w:r>
        <w:t>(2)</w:t>
      </w:r>
      <w:del w:id="1951" w:author="svcMRProcess" w:date="2018-09-17T13:40:00Z">
        <w:r>
          <w:delText xml:space="preserve"> delete “The” and insert:</w:delText>
        </w:r>
      </w:del>
    </w:p>
    <w:p>
      <w:pPr>
        <w:pStyle w:val="BlankOpen"/>
        <w:rPr>
          <w:del w:id="1952" w:author="svcMRProcess" w:date="2018-09-17T13:40:00Z"/>
        </w:rPr>
      </w:pPr>
    </w:p>
    <w:p>
      <w:pPr>
        <w:pStyle w:val="Subsection"/>
      </w:pPr>
      <w:del w:id="1953" w:author="svcMRProcess" w:date="2018-09-17T13:40:00Z">
        <w:r>
          <w:tab/>
        </w:r>
      </w:del>
      <w:r>
        <w:tab/>
        <w:t>Unless it is extended under subsection (3), the</w:t>
      </w:r>
      <w:ins w:id="1954" w:author="svcMRProcess" w:date="2018-09-17T13:40:00Z">
        <w:r>
          <w:t xml:space="preserve"> period specified in the licence document must not exceed 3 years from the day on which the licence is granted or renewed.</w:t>
        </w:r>
      </w:ins>
    </w:p>
    <w:p>
      <w:pPr>
        <w:pStyle w:val="BlankClose"/>
        <w:rPr>
          <w:del w:id="1955" w:author="svcMRProcess" w:date="2018-09-17T13:40:00Z"/>
        </w:rPr>
      </w:pPr>
    </w:p>
    <w:p>
      <w:pPr>
        <w:pStyle w:val="nzSubsection"/>
        <w:rPr>
          <w:del w:id="1956" w:author="svcMRProcess" w:date="2018-09-17T13:40:00Z"/>
        </w:rPr>
      </w:pPr>
      <w:del w:id="1957" w:author="svcMRProcess" w:date="2018-09-17T13:40:00Z">
        <w:r>
          <w:tab/>
          <w:delText>(3)</w:delText>
        </w:r>
        <w:r>
          <w:tab/>
          <w:delText>After section 21(2) insert:</w:delText>
        </w:r>
      </w:del>
    </w:p>
    <w:p>
      <w:pPr>
        <w:pStyle w:val="BlankOpen"/>
        <w:rPr>
          <w:del w:id="1958" w:author="svcMRProcess" w:date="2018-09-17T13:40:00Z"/>
        </w:rPr>
      </w:pPr>
    </w:p>
    <w:p>
      <w:pPr>
        <w:pStyle w:val="Subsection"/>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BlankClose"/>
        <w:rPr>
          <w:del w:id="1959" w:author="svcMRProcess" w:date="2018-09-17T13:40:00Z"/>
        </w:rPr>
      </w:pPr>
    </w:p>
    <w:p>
      <w:pPr>
        <w:pStyle w:val="Footnotesection"/>
      </w:pPr>
      <w:bookmarkStart w:id="1960" w:name="_Toc305570991"/>
      <w:bookmarkStart w:id="1961" w:name="_Toc305571084"/>
      <w:bookmarkStart w:id="1962" w:name="_Toc305584833"/>
      <w:del w:id="1963" w:author="svcMRProcess" w:date="2018-09-17T13:40:00Z">
        <w:r>
          <w:rPr>
            <w:rStyle w:val="CharSectno"/>
          </w:rPr>
          <w:delText>12</w:delText>
        </w:r>
        <w:r>
          <w:delText>.</w:delText>
        </w:r>
        <w:r>
          <w:tab/>
        </w:r>
      </w:del>
      <w:ins w:id="1964" w:author="svcMRProcess" w:date="2018-09-17T13:40:00Z">
        <w:r>
          <w:tab/>
          <w:t>[</w:t>
        </w:r>
      </w:ins>
      <w:r>
        <w:t>Section</w:t>
      </w:r>
      <w:del w:id="1965" w:author="svcMRProcess" w:date="2018-09-17T13:40:00Z">
        <w:r>
          <w:delText> 22</w:delText>
        </w:r>
      </w:del>
      <w:ins w:id="1966" w:author="svcMRProcess" w:date="2018-09-17T13:40:00Z">
        <w:r>
          <w:t xml:space="preserve"> 21</w:t>
        </w:r>
      </w:ins>
      <w:r>
        <w:t xml:space="preserve"> amended</w:t>
      </w:r>
      <w:bookmarkEnd w:id="1960"/>
      <w:bookmarkEnd w:id="1961"/>
      <w:bookmarkEnd w:id="1962"/>
      <w:ins w:id="1967" w:author="svcMRProcess" w:date="2018-09-17T13:40:00Z">
        <w:r>
          <w:t xml:space="preserve"> by No. 38 of 2011 s. 11.]</w:t>
        </w:r>
      </w:ins>
    </w:p>
    <w:p>
      <w:pPr>
        <w:pStyle w:val="nzSubsection"/>
        <w:rPr>
          <w:del w:id="1968" w:author="svcMRProcess" w:date="2018-09-17T13:40:00Z"/>
        </w:rPr>
      </w:pPr>
      <w:bookmarkStart w:id="1969" w:name="_Toc313876406"/>
      <w:del w:id="1970" w:author="svcMRProcess" w:date="2018-09-17T13:40:00Z">
        <w:r>
          <w:tab/>
          <w:delText>(1)</w:delText>
        </w:r>
        <w:r>
          <w:tab/>
          <w:delText>In section </w:delText>
        </w:r>
      </w:del>
      <w:r>
        <w:rPr>
          <w:rStyle w:val="CharSectno"/>
        </w:rPr>
        <w:t>22</w:t>
      </w:r>
      <w:del w:id="1971" w:author="svcMRProcess" w:date="2018-09-17T13:40:00Z">
        <w:r>
          <w:delText>(2):</w:delText>
        </w:r>
      </w:del>
    </w:p>
    <w:p>
      <w:pPr>
        <w:pStyle w:val="Heading5"/>
      </w:pPr>
      <w:del w:id="1972" w:author="svcMRProcess" w:date="2018-09-17T13:40:00Z">
        <w:r>
          <w:tab/>
          <w:delText>(a)</w:delText>
        </w:r>
        <w:r>
          <w:tab/>
          <w:delText>delete “An application</w:delText>
        </w:r>
      </w:del>
      <w:ins w:id="1973" w:author="svcMRProcess" w:date="2018-09-17T13:40:00Z">
        <w:r>
          <w:t>.</w:t>
        </w:r>
        <w:r>
          <w:tab/>
          <w:t>Application</w:t>
        </w:r>
      </w:ins>
      <w:r>
        <w:t xml:space="preserve"> for renewal</w:t>
      </w:r>
      <w:del w:id="1974" w:author="svcMRProcess" w:date="2018-09-17T13:40:00Z">
        <w:r>
          <w:delText>” and insert:</w:delText>
        </w:r>
      </w:del>
      <w:ins w:id="1975" w:author="svcMRProcess" w:date="2018-09-17T13:40:00Z">
        <w:r>
          <w:t xml:space="preserve"> of licence</w:t>
        </w:r>
      </w:ins>
      <w:bookmarkEnd w:id="1969"/>
    </w:p>
    <w:p>
      <w:pPr>
        <w:pStyle w:val="BlankOpen"/>
        <w:rPr>
          <w:del w:id="1976" w:author="svcMRProcess" w:date="2018-09-17T13:40:00Z"/>
        </w:rPr>
      </w:pPr>
    </w:p>
    <w:p>
      <w:pPr>
        <w:pStyle w:val="Subsection"/>
      </w:pPr>
      <w:del w:id="1977" w:author="svcMRProcess" w:date="2018-09-17T13:40:00Z">
        <w:r>
          <w:tab/>
        </w:r>
      </w:del>
      <w:ins w:id="1978" w:author="svcMRProcess" w:date="2018-09-17T13:40:00Z">
        <w:r>
          <w:tab/>
          <w:t>(1)</w:t>
        </w:r>
      </w:ins>
      <w:r>
        <w:tab/>
        <w:t xml:space="preserve">A </w:t>
      </w:r>
      <w:ins w:id="1979" w:author="svcMRProcess" w:date="2018-09-17T13:40:00Z">
        <w:r>
          <w:t xml:space="preserve">licensee may apply to the CEO for the </w:t>
        </w:r>
      </w:ins>
      <w:r>
        <w:t xml:space="preserve">renewal </w:t>
      </w:r>
      <w:del w:id="1980" w:author="svcMRProcess" w:date="2018-09-17T13:40:00Z">
        <w:r>
          <w:delText>application</w:delText>
        </w:r>
      </w:del>
      <w:ins w:id="1981" w:author="svcMRProcess" w:date="2018-09-17T13:40:00Z">
        <w:r>
          <w:t>of a licence.</w:t>
        </w:r>
      </w:ins>
    </w:p>
    <w:p>
      <w:pPr>
        <w:pStyle w:val="BlankClose"/>
        <w:keepNext/>
        <w:rPr>
          <w:del w:id="1982" w:author="svcMRProcess" w:date="2018-09-17T13:40:00Z"/>
        </w:rPr>
      </w:pPr>
    </w:p>
    <w:p>
      <w:pPr>
        <w:pStyle w:val="nzIndenta"/>
        <w:rPr>
          <w:del w:id="1983" w:author="svcMRProcess" w:date="2018-09-17T13:40:00Z"/>
        </w:rPr>
      </w:pPr>
      <w:del w:id="1984" w:author="svcMRProcess" w:date="2018-09-17T13:40:00Z">
        <w:r>
          <w:tab/>
          <w:delText>(b)</w:delText>
        </w:r>
        <w:r>
          <w:tab/>
          <w:delText>delete paragraph (a) and insert:</w:delText>
        </w:r>
      </w:del>
    </w:p>
    <w:p>
      <w:pPr>
        <w:pStyle w:val="BlankOpen"/>
        <w:rPr>
          <w:del w:id="1985" w:author="svcMRProcess" w:date="2018-09-17T13:40:00Z"/>
        </w:rPr>
      </w:pPr>
    </w:p>
    <w:p>
      <w:pPr>
        <w:pStyle w:val="Subsection"/>
        <w:rPr>
          <w:ins w:id="1986" w:author="svcMRProcess" w:date="2018-09-17T13:40:00Z"/>
        </w:rPr>
      </w:pPr>
      <w:ins w:id="1987" w:author="svcMRProcess" w:date="2018-09-17T13:40:00Z">
        <w:r>
          <w:tab/>
          <w:t>(2)</w:t>
        </w:r>
        <w:r>
          <w:tab/>
          <w:t xml:space="preserve">A renewal application must be — </w:t>
        </w:r>
      </w:ins>
    </w:p>
    <w:p>
      <w:pPr>
        <w:pStyle w:val="Indenta"/>
      </w:pPr>
      <w:r>
        <w:tab/>
        <w:t>(a)</w:t>
      </w:r>
      <w:r>
        <w:tab/>
        <w:t>in the approved form; and</w:t>
      </w:r>
    </w:p>
    <w:p>
      <w:pPr>
        <w:pStyle w:val="BlankClose"/>
        <w:rPr>
          <w:del w:id="1988" w:author="svcMRProcess" w:date="2018-09-17T13:40:00Z"/>
        </w:rPr>
      </w:pPr>
    </w:p>
    <w:p>
      <w:pPr>
        <w:pStyle w:val="nzSubsection"/>
        <w:rPr>
          <w:del w:id="1989" w:author="svcMRProcess" w:date="2018-09-17T13:40:00Z"/>
        </w:rPr>
      </w:pPr>
      <w:del w:id="1990" w:author="svcMRProcess" w:date="2018-09-17T13:40:00Z">
        <w:r>
          <w:tab/>
          <w:delText>(2)</w:delText>
        </w:r>
        <w:r>
          <w:tab/>
          <w:delText>Delete section 22(3) and insert:</w:delText>
        </w:r>
      </w:del>
    </w:p>
    <w:p>
      <w:pPr>
        <w:pStyle w:val="BlankOpen"/>
        <w:rPr>
          <w:del w:id="1991" w:author="svcMRProcess" w:date="2018-09-17T13:40:00Z"/>
        </w:rPr>
      </w:pPr>
    </w:p>
    <w:p>
      <w:pPr>
        <w:pStyle w:val="Indenta"/>
        <w:rPr>
          <w:ins w:id="1992" w:author="svcMRProcess" w:date="2018-09-17T13:40:00Z"/>
        </w:rPr>
      </w:pPr>
      <w:ins w:id="1993" w:author="svcMRProcess" w:date="2018-09-17T13:40:00Z">
        <w:r>
          <w:tab/>
          <w:t>(b)</w:t>
        </w:r>
        <w:r>
          <w:tab/>
          <w:t>lodged with the CEO within the prescribed time or any further time that the CEO in a particular case allows; and</w:t>
        </w:r>
      </w:ins>
    </w:p>
    <w:p>
      <w:pPr>
        <w:pStyle w:val="Indenta"/>
        <w:rPr>
          <w:ins w:id="1994" w:author="svcMRProcess" w:date="2018-09-17T13:40:00Z"/>
        </w:rPr>
      </w:pPr>
      <w:ins w:id="1995" w:author="svcMRProcess" w:date="2018-09-17T13:40:00Z">
        <w:r>
          <w:tab/>
          <w:t>(c)</w:t>
        </w:r>
        <w:r>
          <w:tab/>
          <w:t>accompanied by any document or information that is prescribed; and</w:t>
        </w:r>
      </w:ins>
    </w:p>
    <w:p>
      <w:pPr>
        <w:pStyle w:val="Indenta"/>
        <w:rPr>
          <w:ins w:id="1996" w:author="svcMRProcess" w:date="2018-09-17T13:40:00Z"/>
        </w:rPr>
      </w:pPr>
      <w:ins w:id="1997" w:author="svcMRProcess" w:date="2018-09-17T13:40:00Z">
        <w:r>
          <w:tab/>
          <w:t>(d)</w:t>
        </w:r>
        <w:r>
          <w:tab/>
          <w:t>accompanied by the prescribed fee (if any).</w:t>
        </w:r>
      </w:ins>
    </w:p>
    <w:p>
      <w:pPr>
        <w:pStyle w:val="Subsection"/>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BlankClose"/>
        <w:rPr>
          <w:del w:id="1998" w:author="svcMRProcess" w:date="2018-09-17T13:40:00Z"/>
        </w:rPr>
      </w:pPr>
    </w:p>
    <w:p>
      <w:pPr>
        <w:pStyle w:val="nzSubsection"/>
        <w:rPr>
          <w:del w:id="1999" w:author="svcMRProcess" w:date="2018-09-17T13:40:00Z"/>
        </w:rPr>
      </w:pPr>
      <w:del w:id="2000" w:author="svcMRProcess" w:date="2018-09-17T13:40:00Z">
        <w:r>
          <w:tab/>
          <w:delText>(3)</w:delText>
        </w:r>
        <w:r>
          <w:tab/>
          <w:delText>Delete section 22(4).</w:delText>
        </w:r>
      </w:del>
    </w:p>
    <w:p>
      <w:pPr>
        <w:pStyle w:val="Ednotesubsection"/>
        <w:rPr>
          <w:ins w:id="2001" w:author="svcMRProcess" w:date="2018-09-17T13:40:00Z"/>
        </w:rPr>
      </w:pPr>
      <w:bookmarkStart w:id="2002" w:name="_Toc305570992"/>
      <w:bookmarkStart w:id="2003" w:name="_Toc305571085"/>
      <w:bookmarkStart w:id="2004" w:name="_Toc305584834"/>
      <w:del w:id="2005" w:author="svcMRProcess" w:date="2018-09-17T13:40:00Z">
        <w:r>
          <w:rPr>
            <w:rStyle w:val="CharSectno"/>
          </w:rPr>
          <w:delText>13</w:delText>
        </w:r>
        <w:r>
          <w:delText>.</w:delText>
        </w:r>
        <w:r>
          <w:tab/>
        </w:r>
      </w:del>
      <w:ins w:id="2006" w:author="svcMRProcess" w:date="2018-09-17T13:40:00Z">
        <w:r>
          <w:tab/>
          <w:t>[(4)</w:t>
        </w:r>
        <w:r>
          <w:tab/>
          <w:t>deleted]</w:t>
        </w:r>
      </w:ins>
    </w:p>
    <w:p>
      <w:pPr>
        <w:pStyle w:val="Footnotesection"/>
      </w:pPr>
      <w:ins w:id="2007" w:author="svcMRProcess" w:date="2018-09-17T13:40:00Z">
        <w:r>
          <w:tab/>
          <w:t>[</w:t>
        </w:r>
      </w:ins>
      <w:r>
        <w:t>Section</w:t>
      </w:r>
      <w:del w:id="2008" w:author="svcMRProcess" w:date="2018-09-17T13:40:00Z">
        <w:r>
          <w:delText> 23A inserted</w:delText>
        </w:r>
      </w:del>
      <w:bookmarkEnd w:id="2002"/>
      <w:bookmarkEnd w:id="2003"/>
      <w:bookmarkEnd w:id="2004"/>
      <w:ins w:id="2009" w:author="svcMRProcess" w:date="2018-09-17T13:40:00Z">
        <w:r>
          <w:t xml:space="preserve"> 22 amended by No. 38 of 2011 s. 12.]</w:t>
        </w:r>
      </w:ins>
    </w:p>
    <w:p>
      <w:pPr>
        <w:pStyle w:val="nzSubsection"/>
        <w:rPr>
          <w:del w:id="2010" w:author="svcMRProcess" w:date="2018-09-17T13:40:00Z"/>
        </w:rPr>
      </w:pPr>
      <w:bookmarkStart w:id="2011" w:name="_Toc313876407"/>
      <w:del w:id="2012" w:author="svcMRProcess" w:date="2018-09-17T13:40:00Z">
        <w:r>
          <w:tab/>
        </w:r>
        <w:r>
          <w:tab/>
          <w:delText>After section 22 insert:</w:delText>
        </w:r>
      </w:del>
    </w:p>
    <w:p>
      <w:pPr>
        <w:pStyle w:val="BlankOpen"/>
        <w:rPr>
          <w:del w:id="2013" w:author="svcMRProcess" w:date="2018-09-17T13:40:00Z"/>
        </w:rPr>
      </w:pPr>
    </w:p>
    <w:p>
      <w:pPr>
        <w:pStyle w:val="Heading5"/>
      </w:pPr>
      <w:bookmarkStart w:id="2014" w:name="_Toc305570993"/>
      <w:bookmarkStart w:id="2015" w:name="_Toc305571086"/>
      <w:bookmarkStart w:id="2016" w:name="_Toc305584835"/>
      <w:r>
        <w:rPr>
          <w:rStyle w:val="CharSectno"/>
        </w:rPr>
        <w:t>23A</w:t>
      </w:r>
      <w:r>
        <w:t>.</w:t>
      </w:r>
      <w:r>
        <w:tab/>
        <w:t>Further information relevant to renewal application</w:t>
      </w:r>
      <w:bookmarkEnd w:id="2011"/>
      <w:bookmarkEnd w:id="2014"/>
      <w:bookmarkEnd w:id="2015"/>
      <w:bookmarkEnd w:id="2016"/>
    </w:p>
    <w:p>
      <w:pPr>
        <w:pStyle w:val="Subsection"/>
      </w:pPr>
      <w:r>
        <w:tab/>
        <w:t>(1)</w:t>
      </w:r>
      <w:r>
        <w:tab/>
        <w:t>The CEO may ask a renewal applicant for any additional document or information that the CEO considers is or could be relevant to making a decision on the renewal application.</w:t>
      </w:r>
    </w:p>
    <w:p>
      <w:pPr>
        <w:pStyle w:val="Subsection"/>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pPr>
      <w:r>
        <w:tab/>
        <w:t>(3)</w:t>
      </w:r>
      <w:r>
        <w:tab/>
        <w:t>If the CEO makes a request under subsection (1) or (2), the CEO does not have to consider the renewal application, or consider it further, until the request is complied with.</w:t>
      </w:r>
    </w:p>
    <w:p>
      <w:pPr>
        <w:pStyle w:val="Subsection"/>
      </w:pPr>
      <w:r>
        <w:tab/>
        <w:t>(4)</w:t>
      </w:r>
      <w:r>
        <w:tab/>
        <w:t>Any costs incurred in complying with a request under subsection (1) or (2) are to be paid by the renewal applicant unless the CEO determines otherwise.</w:t>
      </w:r>
    </w:p>
    <w:p>
      <w:pPr>
        <w:pStyle w:val="BlankClose"/>
        <w:rPr>
          <w:del w:id="2017" w:author="svcMRProcess" w:date="2018-09-17T13:40:00Z"/>
        </w:rPr>
      </w:pPr>
    </w:p>
    <w:p>
      <w:pPr>
        <w:pStyle w:val="Footnotesection"/>
      </w:pPr>
      <w:bookmarkStart w:id="2018" w:name="_Toc305570994"/>
      <w:bookmarkStart w:id="2019" w:name="_Toc305571087"/>
      <w:bookmarkStart w:id="2020" w:name="_Toc305584836"/>
      <w:del w:id="2021" w:author="svcMRProcess" w:date="2018-09-17T13:40:00Z">
        <w:r>
          <w:rPr>
            <w:rStyle w:val="CharSectno"/>
          </w:rPr>
          <w:delText>14</w:delText>
        </w:r>
        <w:r>
          <w:delText>.</w:delText>
        </w:r>
        <w:r>
          <w:tab/>
        </w:r>
      </w:del>
      <w:ins w:id="2022" w:author="svcMRProcess" w:date="2018-09-17T13:40:00Z">
        <w:r>
          <w:tab/>
          <w:t>[</w:t>
        </w:r>
      </w:ins>
      <w:r>
        <w:t>Section</w:t>
      </w:r>
      <w:del w:id="2023" w:author="svcMRProcess" w:date="2018-09-17T13:40:00Z">
        <w:r>
          <w:delText> 23 amended</w:delText>
        </w:r>
      </w:del>
      <w:bookmarkEnd w:id="2018"/>
      <w:bookmarkEnd w:id="2019"/>
      <w:bookmarkEnd w:id="2020"/>
      <w:ins w:id="2024" w:author="svcMRProcess" w:date="2018-09-17T13:40:00Z">
        <w:r>
          <w:t xml:space="preserve"> 23A inserted by No. 38 of 2011 s. 13.]</w:t>
        </w:r>
      </w:ins>
    </w:p>
    <w:p>
      <w:pPr>
        <w:pStyle w:val="nzSubsection"/>
        <w:rPr>
          <w:del w:id="2025" w:author="svcMRProcess" w:date="2018-09-17T13:40:00Z"/>
        </w:rPr>
      </w:pPr>
      <w:bookmarkStart w:id="2026" w:name="_Toc313876408"/>
      <w:del w:id="2027" w:author="svcMRProcess" w:date="2018-09-17T13:40:00Z">
        <w:r>
          <w:tab/>
        </w:r>
        <w:r>
          <w:tab/>
          <w:delText>In section 23:</w:delText>
        </w:r>
      </w:del>
    </w:p>
    <w:p>
      <w:pPr>
        <w:pStyle w:val="nzIndenta"/>
        <w:rPr>
          <w:del w:id="2028" w:author="svcMRProcess" w:date="2018-09-17T13:40:00Z"/>
        </w:rPr>
      </w:pPr>
      <w:del w:id="2029" w:author="svcMRProcess" w:date="2018-09-17T13:40:00Z">
        <w:r>
          <w:tab/>
          <w:delText>(a)</w:delText>
        </w:r>
        <w:r>
          <w:tab/>
          <w:delText>in paragraph (a) delete “14(2), 15, 16 or 17” and insert:</w:delText>
        </w:r>
      </w:del>
    </w:p>
    <w:p>
      <w:pPr>
        <w:pStyle w:val="BlankOpen"/>
        <w:rPr>
          <w:del w:id="2030" w:author="svcMRProcess" w:date="2018-09-17T13:40:00Z"/>
        </w:rPr>
      </w:pPr>
    </w:p>
    <w:p>
      <w:pPr>
        <w:pStyle w:val="Heading5"/>
        <w:rPr>
          <w:ins w:id="2031" w:author="svcMRProcess" w:date="2018-09-17T13:40:00Z"/>
        </w:rPr>
      </w:pPr>
      <w:del w:id="2032" w:author="svcMRProcess" w:date="2018-09-17T13:40:00Z">
        <w:r>
          <w:tab/>
        </w:r>
        <w:r>
          <w:tab/>
        </w:r>
      </w:del>
      <w:ins w:id="2033" w:author="svcMRProcess" w:date="2018-09-17T13:40:00Z">
        <w:r>
          <w:rPr>
            <w:rStyle w:val="CharSectno"/>
          </w:rPr>
          <w:t>23</w:t>
        </w:r>
        <w:r>
          <w:t>.</w:t>
        </w:r>
        <w:r>
          <w:tab/>
          <w:t>Restrictions on renewal of licence</w:t>
        </w:r>
        <w:bookmarkEnd w:id="2026"/>
      </w:ins>
    </w:p>
    <w:p>
      <w:pPr>
        <w:pStyle w:val="Subsection"/>
        <w:rPr>
          <w:ins w:id="2034" w:author="svcMRProcess" w:date="2018-09-17T13:40:00Z"/>
        </w:rPr>
      </w:pPr>
      <w:ins w:id="2035" w:author="svcMRProcess" w:date="2018-09-17T13:40:00Z">
        <w:r>
          <w:tab/>
        </w:r>
        <w:r>
          <w:tab/>
          <w:t xml:space="preserve">The CEO must not renew a licence if — </w:t>
        </w:r>
      </w:ins>
    </w:p>
    <w:p>
      <w:pPr>
        <w:pStyle w:val="nzIndenta"/>
        <w:rPr>
          <w:del w:id="2036" w:author="svcMRProcess" w:date="2018-09-17T13:40:00Z"/>
        </w:rPr>
      </w:pPr>
      <w:ins w:id="2037" w:author="svcMRProcess" w:date="2018-09-17T13:40:00Z">
        <w:r>
          <w:tab/>
          <w:t>(a)</w:t>
        </w:r>
        <w:r>
          <w:tab/>
          <w:t>the CEO is no longer satisfied as to any matter referred to in section </w:t>
        </w:r>
      </w:ins>
      <w:r>
        <w:t>14(3), 15(2) or 16(2)</w:t>
      </w:r>
    </w:p>
    <w:p>
      <w:pPr>
        <w:pStyle w:val="BlankClose"/>
        <w:rPr>
          <w:del w:id="2038" w:author="svcMRProcess" w:date="2018-09-17T13:40:00Z"/>
        </w:rPr>
      </w:pPr>
    </w:p>
    <w:p>
      <w:pPr>
        <w:pStyle w:val="Indenta"/>
      </w:pPr>
      <w:del w:id="2039" w:author="svcMRProcess" w:date="2018-09-17T13:40:00Z">
        <w:r>
          <w:tab/>
          <w:delText>(b)</w:delText>
        </w:r>
        <w:r>
          <w:tab/>
          <w:delText xml:space="preserve">in paragraph (b) delete “the regulations or a term or condition of </w:delText>
        </w:r>
      </w:del>
      <w:ins w:id="2040" w:author="svcMRProcess" w:date="2018-09-17T13:40:00Z">
        <w:r>
          <w:t xml:space="preserve"> that was relevant to </w:t>
        </w:r>
      </w:ins>
      <w:r>
        <w:t xml:space="preserve">the </w:t>
      </w:r>
      <w:ins w:id="2041" w:author="svcMRProcess" w:date="2018-09-17T13:40:00Z">
        <w:r>
          <w:t xml:space="preserve">decision to grant the </w:t>
        </w:r>
      </w:ins>
      <w:r>
        <w:t>licence; or</w:t>
      </w:r>
      <w:del w:id="2042" w:author="svcMRProcess" w:date="2018-09-17T13:40:00Z">
        <w:r>
          <w:delText>” and insert:</w:delText>
        </w:r>
      </w:del>
    </w:p>
    <w:p>
      <w:pPr>
        <w:pStyle w:val="BlankOpen"/>
        <w:rPr>
          <w:del w:id="2043" w:author="svcMRProcess" w:date="2018-09-17T13:40:00Z"/>
        </w:rPr>
      </w:pPr>
    </w:p>
    <w:p>
      <w:pPr>
        <w:pStyle w:val="nzIndenta"/>
        <w:rPr>
          <w:del w:id="2044" w:author="svcMRProcess" w:date="2018-09-17T13:40:00Z"/>
        </w:rPr>
      </w:pPr>
      <w:del w:id="2045" w:author="svcMRProcess" w:date="2018-09-17T13:40:00Z">
        <w:r>
          <w:tab/>
        </w:r>
        <w:r>
          <w:tab/>
          <w:delText>this Act; or</w:delText>
        </w:r>
      </w:del>
    </w:p>
    <w:p>
      <w:pPr>
        <w:pStyle w:val="BlankClose"/>
        <w:rPr>
          <w:del w:id="2046" w:author="svcMRProcess" w:date="2018-09-17T13:40:00Z"/>
        </w:rPr>
      </w:pPr>
    </w:p>
    <w:p>
      <w:pPr>
        <w:pStyle w:val="nzIndenta"/>
        <w:rPr>
          <w:del w:id="2047" w:author="svcMRProcess" w:date="2018-09-17T13:40:00Z"/>
        </w:rPr>
      </w:pPr>
      <w:del w:id="2048" w:author="svcMRProcess" w:date="2018-09-17T13:40:00Z">
        <w:r>
          <w:tab/>
          <w:delText>(c)</w:delText>
        </w:r>
        <w:r>
          <w:tab/>
          <w:delText>in paragraph (c) before “application” insert:</w:delText>
        </w:r>
      </w:del>
    </w:p>
    <w:p>
      <w:pPr>
        <w:pStyle w:val="BlankOpen"/>
        <w:rPr>
          <w:del w:id="2049" w:author="svcMRProcess" w:date="2018-09-17T13:40:00Z"/>
        </w:rPr>
      </w:pPr>
    </w:p>
    <w:p>
      <w:pPr>
        <w:pStyle w:val="nzIndenta"/>
        <w:rPr>
          <w:del w:id="2050" w:author="svcMRProcess" w:date="2018-09-17T13:40:00Z"/>
        </w:rPr>
      </w:pPr>
      <w:del w:id="2051" w:author="svcMRProcess" w:date="2018-09-17T13:40:00Z">
        <w:r>
          <w:tab/>
        </w:r>
        <w:r>
          <w:tab/>
          <w:delText>renewal</w:delText>
        </w:r>
      </w:del>
    </w:p>
    <w:p>
      <w:pPr>
        <w:pStyle w:val="BlankClose"/>
        <w:rPr>
          <w:del w:id="2052" w:author="svcMRProcess" w:date="2018-09-17T13:40:00Z"/>
        </w:rPr>
      </w:pPr>
    </w:p>
    <w:p>
      <w:pPr>
        <w:pStyle w:val="nzHeading5"/>
        <w:rPr>
          <w:del w:id="2053" w:author="svcMRProcess" w:date="2018-09-17T13:40:00Z"/>
        </w:rPr>
      </w:pPr>
      <w:bookmarkStart w:id="2054" w:name="_Toc305570995"/>
      <w:bookmarkStart w:id="2055" w:name="_Toc305571088"/>
      <w:bookmarkStart w:id="2056" w:name="_Toc305584837"/>
      <w:del w:id="2057" w:author="svcMRProcess" w:date="2018-09-17T13:40:00Z">
        <w:r>
          <w:rPr>
            <w:rStyle w:val="CharSectno"/>
          </w:rPr>
          <w:delText>15</w:delText>
        </w:r>
        <w:r>
          <w:delText>.</w:delText>
        </w:r>
        <w:r>
          <w:tab/>
          <w:delText>Part 2 Division 6 heading replaced</w:delText>
        </w:r>
        <w:bookmarkEnd w:id="2054"/>
        <w:bookmarkEnd w:id="2055"/>
        <w:bookmarkEnd w:id="2056"/>
      </w:del>
    </w:p>
    <w:p>
      <w:pPr>
        <w:pStyle w:val="nzSubsection"/>
        <w:rPr>
          <w:del w:id="2058" w:author="svcMRProcess" w:date="2018-09-17T13:40:00Z"/>
        </w:rPr>
      </w:pPr>
      <w:del w:id="2059" w:author="svcMRProcess" w:date="2018-09-17T13:40:00Z">
        <w:r>
          <w:tab/>
        </w:r>
        <w:r>
          <w:tab/>
          <w:delText>Delete the heading to Part 2 Division 6 and insert:</w:delText>
        </w:r>
      </w:del>
    </w:p>
    <w:p>
      <w:pPr>
        <w:pStyle w:val="BlankOpen"/>
        <w:rPr>
          <w:del w:id="2060" w:author="svcMRProcess" w:date="2018-09-17T13:40:00Z"/>
        </w:rPr>
      </w:pPr>
    </w:p>
    <w:p>
      <w:pPr>
        <w:pStyle w:val="Indenta"/>
        <w:rPr>
          <w:ins w:id="2061" w:author="svcMRProcess" w:date="2018-09-17T13:40:00Z"/>
        </w:rPr>
      </w:pPr>
      <w:ins w:id="2062" w:author="svcMRProcess" w:date="2018-09-17T13:40:00Z">
        <w:r>
          <w:tab/>
          <w:t>(b)</w:t>
        </w:r>
        <w:r>
          <w:tab/>
          <w:t>the CEO is satisfied that the licensee has persistently or frequently contravened this Act; or</w:t>
        </w:r>
      </w:ins>
    </w:p>
    <w:p>
      <w:pPr>
        <w:pStyle w:val="Indenta"/>
        <w:rPr>
          <w:ins w:id="2063" w:author="svcMRProcess" w:date="2018-09-17T13:40:00Z"/>
        </w:rPr>
      </w:pPr>
      <w:ins w:id="2064" w:author="svcMRProcess" w:date="2018-09-17T13:40:00Z">
        <w:r>
          <w:tab/>
          <w:t>(c)</w:t>
        </w:r>
        <w:r>
          <w:tab/>
          <w:t>there are reasonable grounds for believing that the continued provision of the child care service to which the renewal application relates would constitute an unacceptable risk to the wellbeing of the children for whom the service is provided.</w:t>
        </w:r>
      </w:ins>
    </w:p>
    <w:p>
      <w:pPr>
        <w:pStyle w:val="Footnotesection"/>
        <w:rPr>
          <w:ins w:id="2065" w:author="svcMRProcess" w:date="2018-09-17T13:40:00Z"/>
        </w:rPr>
      </w:pPr>
      <w:ins w:id="2066" w:author="svcMRProcess" w:date="2018-09-17T13:40:00Z">
        <w:r>
          <w:tab/>
          <w:t>[Section 23 amended by No. 38 of 2011 s. 14.]</w:t>
        </w:r>
      </w:ins>
    </w:p>
    <w:p>
      <w:pPr>
        <w:pStyle w:val="Heading5"/>
        <w:rPr>
          <w:ins w:id="2067" w:author="svcMRProcess" w:date="2018-09-17T13:40:00Z"/>
        </w:rPr>
      </w:pPr>
      <w:bookmarkStart w:id="2068" w:name="_Toc313876409"/>
      <w:ins w:id="2069" w:author="svcMRProcess" w:date="2018-09-17T13:40:00Z">
        <w:r>
          <w:rPr>
            <w:rStyle w:val="CharSectno"/>
          </w:rPr>
          <w:t>24</w:t>
        </w:r>
        <w:r>
          <w:t>.</w:t>
        </w:r>
        <w:r>
          <w:tab/>
          <w:t>Renewal of licence</w:t>
        </w:r>
        <w:bookmarkEnd w:id="2068"/>
      </w:ins>
    </w:p>
    <w:p>
      <w:pPr>
        <w:pStyle w:val="Subsection"/>
        <w:rPr>
          <w:ins w:id="2070" w:author="svcMRProcess" w:date="2018-09-17T13:40:00Z"/>
        </w:rPr>
      </w:pPr>
      <w:ins w:id="2071" w:author="svcMRProcess" w:date="2018-09-17T13:40:00Z">
        <w:r>
          <w:tab/>
        </w:r>
        <w:r>
          <w:tab/>
          <w:t xml:space="preserve">If the CEO renews a licence the CEO may — </w:t>
        </w:r>
      </w:ins>
    </w:p>
    <w:p>
      <w:pPr>
        <w:pStyle w:val="Indenta"/>
        <w:rPr>
          <w:ins w:id="2072" w:author="svcMRProcess" w:date="2018-09-17T13:40:00Z"/>
        </w:rPr>
      </w:pPr>
      <w:ins w:id="2073" w:author="svcMRProcess" w:date="2018-09-17T13:40:00Z">
        <w:r>
          <w:tab/>
          <w:t>(a)</w:t>
        </w:r>
        <w:r>
          <w:tab/>
          <w:t>renew it subject to any existing condition; or</w:t>
        </w:r>
      </w:ins>
    </w:p>
    <w:p>
      <w:pPr>
        <w:pStyle w:val="Indenta"/>
        <w:rPr>
          <w:ins w:id="2074" w:author="svcMRProcess" w:date="2018-09-17T13:40:00Z"/>
        </w:rPr>
      </w:pPr>
      <w:ins w:id="2075" w:author="svcMRProcess" w:date="2018-09-17T13:40:00Z">
        <w:r>
          <w:tab/>
          <w:t>(b)</w:t>
        </w:r>
        <w:r>
          <w:tab/>
          <w:t>impose any new condition; or</w:t>
        </w:r>
      </w:ins>
    </w:p>
    <w:p>
      <w:pPr>
        <w:pStyle w:val="Indenta"/>
        <w:rPr>
          <w:ins w:id="2076" w:author="svcMRProcess" w:date="2018-09-17T13:40:00Z"/>
        </w:rPr>
      </w:pPr>
      <w:ins w:id="2077" w:author="svcMRProcess" w:date="2018-09-17T13:40:00Z">
        <w:r>
          <w:tab/>
          <w:t>(c)</w:t>
        </w:r>
        <w:r>
          <w:tab/>
          <w:t>change or remove any existing condition (other than the condition referred to in section 18).</w:t>
        </w:r>
      </w:ins>
    </w:p>
    <w:p>
      <w:pPr>
        <w:pStyle w:val="Heading3"/>
      </w:pPr>
      <w:bookmarkStart w:id="2078" w:name="_Toc313542200"/>
      <w:bookmarkStart w:id="2079" w:name="_Toc313876410"/>
      <w:bookmarkStart w:id="2080" w:name="_Toc287887753"/>
      <w:bookmarkStart w:id="2081" w:name="_Toc287888498"/>
      <w:bookmarkStart w:id="2082" w:name="_Toc290489637"/>
      <w:bookmarkStart w:id="2083" w:name="_Toc290489730"/>
      <w:bookmarkStart w:id="2084" w:name="_Toc290489823"/>
      <w:bookmarkStart w:id="2085" w:name="_Toc290489916"/>
      <w:bookmarkStart w:id="2086" w:name="_Toc291052390"/>
      <w:bookmarkStart w:id="2087" w:name="_Toc304544179"/>
      <w:bookmarkStart w:id="2088" w:name="_Toc304544272"/>
      <w:bookmarkStart w:id="2089" w:name="_Toc305570042"/>
      <w:bookmarkStart w:id="2090" w:name="_Toc305570903"/>
      <w:bookmarkStart w:id="2091" w:name="_Toc305570996"/>
      <w:bookmarkStart w:id="2092" w:name="_Toc305571089"/>
      <w:bookmarkStart w:id="2093" w:name="_Toc305583720"/>
      <w:bookmarkStart w:id="2094" w:name="_Toc305584838"/>
      <w:bookmarkStart w:id="2095" w:name="_Toc174262004"/>
      <w:bookmarkStart w:id="2096" w:name="_Toc174356618"/>
      <w:bookmarkStart w:id="2097" w:name="_Toc274201911"/>
      <w:bookmarkStart w:id="2098" w:name="_Toc278971871"/>
      <w:bookmarkStart w:id="2099" w:name="_Toc305589356"/>
      <w:bookmarkStart w:id="2100" w:name="_Toc305594090"/>
      <w:r>
        <w:rPr>
          <w:rStyle w:val="CharDivNo"/>
        </w:rPr>
        <w:t>Division 6</w:t>
      </w:r>
      <w:r>
        <w:t> — </w:t>
      </w:r>
      <w:r>
        <w:rPr>
          <w:rStyle w:val="CharDivText"/>
        </w:rPr>
        <w:t>Disciplinary matters</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BlankClose"/>
        <w:rPr>
          <w:del w:id="2101" w:author="svcMRProcess" w:date="2018-09-17T13:40:00Z"/>
        </w:rPr>
      </w:pPr>
    </w:p>
    <w:p>
      <w:pPr>
        <w:pStyle w:val="nzHeading5"/>
        <w:rPr>
          <w:del w:id="2102" w:author="svcMRProcess" w:date="2018-09-17T13:40:00Z"/>
        </w:rPr>
      </w:pPr>
      <w:bookmarkStart w:id="2103" w:name="_Toc305570997"/>
      <w:bookmarkStart w:id="2104" w:name="_Toc305571090"/>
      <w:bookmarkStart w:id="2105" w:name="_Toc305584839"/>
      <w:del w:id="2106" w:author="svcMRProcess" w:date="2018-09-17T13:40:00Z">
        <w:r>
          <w:rPr>
            <w:rStyle w:val="CharSectno"/>
          </w:rPr>
          <w:delText>16</w:delText>
        </w:r>
        <w:r>
          <w:delText>.</w:delText>
        </w:r>
        <w:r>
          <w:tab/>
          <w:delText>Section 25 replaced</w:delText>
        </w:r>
        <w:bookmarkEnd w:id="2103"/>
        <w:bookmarkEnd w:id="2104"/>
        <w:bookmarkEnd w:id="2105"/>
      </w:del>
    </w:p>
    <w:p>
      <w:pPr>
        <w:pStyle w:val="nzSubsection"/>
        <w:rPr>
          <w:del w:id="2107" w:author="svcMRProcess" w:date="2018-09-17T13:40:00Z"/>
        </w:rPr>
      </w:pPr>
      <w:del w:id="2108" w:author="svcMRProcess" w:date="2018-09-17T13:40:00Z">
        <w:r>
          <w:tab/>
        </w:r>
        <w:r>
          <w:tab/>
          <w:delText>Delete section 25 and insert:</w:delText>
        </w:r>
      </w:del>
    </w:p>
    <w:p>
      <w:pPr>
        <w:pStyle w:val="BlankOpen"/>
        <w:rPr>
          <w:del w:id="2109" w:author="svcMRProcess" w:date="2018-09-17T13:40:00Z"/>
        </w:rPr>
      </w:pPr>
    </w:p>
    <w:p>
      <w:pPr>
        <w:pStyle w:val="Footnoteheading"/>
        <w:rPr>
          <w:ins w:id="2110" w:author="svcMRProcess" w:date="2018-09-17T13:40:00Z"/>
        </w:rPr>
      </w:pPr>
      <w:ins w:id="2111" w:author="svcMRProcess" w:date="2018-09-17T13:40:00Z">
        <w:r>
          <w:tab/>
          <w:t>[Heading inserted by No. 38 of 2011 s. 15.]</w:t>
        </w:r>
      </w:ins>
    </w:p>
    <w:p>
      <w:pPr>
        <w:pStyle w:val="Heading5"/>
      </w:pPr>
      <w:bookmarkStart w:id="2112" w:name="_Toc313876411"/>
      <w:bookmarkStart w:id="2113" w:name="_Toc305570998"/>
      <w:bookmarkStart w:id="2114" w:name="_Toc305571091"/>
      <w:bookmarkStart w:id="2115" w:name="_Toc305584840"/>
      <w:bookmarkEnd w:id="2095"/>
      <w:bookmarkEnd w:id="2096"/>
      <w:bookmarkEnd w:id="2097"/>
      <w:bookmarkEnd w:id="2098"/>
      <w:bookmarkEnd w:id="2099"/>
      <w:bookmarkEnd w:id="2100"/>
      <w:r>
        <w:rPr>
          <w:rStyle w:val="CharSectno"/>
        </w:rPr>
        <w:t>25</w:t>
      </w:r>
      <w:r>
        <w:t>.</w:t>
      </w:r>
      <w:r>
        <w:tab/>
        <w:t>Suspension of licence on ground of unacceptable risk</w:t>
      </w:r>
      <w:bookmarkEnd w:id="2112"/>
      <w:bookmarkEnd w:id="2113"/>
      <w:bookmarkEnd w:id="2114"/>
      <w:bookmarkEnd w:id="2115"/>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BlankClose"/>
        <w:keepNext/>
        <w:rPr>
          <w:del w:id="2116" w:author="svcMRProcess" w:date="2018-09-17T13:40:00Z"/>
        </w:rPr>
      </w:pPr>
    </w:p>
    <w:p>
      <w:pPr>
        <w:pStyle w:val="Footnotesection"/>
        <w:rPr>
          <w:ins w:id="2117" w:author="svcMRProcess" w:date="2018-09-17T13:40:00Z"/>
        </w:rPr>
      </w:pPr>
      <w:bookmarkStart w:id="2118" w:name="_Toc305570999"/>
      <w:bookmarkStart w:id="2119" w:name="_Toc305571092"/>
      <w:bookmarkStart w:id="2120" w:name="_Toc305584841"/>
      <w:del w:id="2121" w:author="svcMRProcess" w:date="2018-09-17T13:40:00Z">
        <w:r>
          <w:rPr>
            <w:rStyle w:val="CharSectno"/>
          </w:rPr>
          <w:delText>17</w:delText>
        </w:r>
        <w:r>
          <w:delText>.</w:delText>
        </w:r>
        <w:r>
          <w:tab/>
        </w:r>
      </w:del>
      <w:ins w:id="2122" w:author="svcMRProcess" w:date="2018-09-17T13:40:00Z">
        <w:r>
          <w:tab/>
          <w:t>[</w:t>
        </w:r>
      </w:ins>
      <w:r>
        <w:t>Section</w:t>
      </w:r>
      <w:del w:id="2123" w:author="svcMRProcess" w:date="2018-09-17T13:40:00Z">
        <w:r>
          <w:delText> </w:delText>
        </w:r>
      </w:del>
      <w:ins w:id="2124" w:author="svcMRProcess" w:date="2018-09-17T13:40:00Z">
        <w:r>
          <w:t xml:space="preserve"> 25 inserted by No. 38 of 2011 s. 16.]</w:t>
        </w:r>
      </w:ins>
    </w:p>
    <w:p>
      <w:pPr>
        <w:pStyle w:val="Ednotesection"/>
      </w:pPr>
      <w:ins w:id="2125" w:author="svcMRProcess" w:date="2018-09-17T13:40:00Z">
        <w:r>
          <w:t>[</w:t>
        </w:r>
      </w:ins>
      <w:r>
        <w:rPr>
          <w:b/>
        </w:rPr>
        <w:t>26</w:t>
      </w:r>
      <w:del w:id="2126" w:author="svcMRProcess" w:date="2018-09-17T13:40:00Z">
        <w:r>
          <w:delText xml:space="preserve"> deleted</w:delText>
        </w:r>
      </w:del>
      <w:bookmarkEnd w:id="2118"/>
      <w:bookmarkEnd w:id="2119"/>
      <w:bookmarkEnd w:id="2120"/>
      <w:ins w:id="2127" w:author="svcMRProcess" w:date="2018-09-17T13:40:00Z">
        <w:r>
          <w:rPr>
            <w:b/>
          </w:rPr>
          <w:t>.</w:t>
        </w:r>
        <w:r>
          <w:tab/>
          <w:t>Deleted by No. 38 of 2011 s. 17.]</w:t>
        </w:r>
      </w:ins>
    </w:p>
    <w:p>
      <w:pPr>
        <w:pStyle w:val="nzSubsection"/>
        <w:rPr>
          <w:del w:id="2128" w:author="svcMRProcess" w:date="2018-09-17T13:40:00Z"/>
        </w:rPr>
      </w:pPr>
      <w:bookmarkStart w:id="2129" w:name="_Toc313876412"/>
      <w:del w:id="2130" w:author="svcMRProcess" w:date="2018-09-17T13:40:00Z">
        <w:r>
          <w:tab/>
        </w:r>
        <w:r>
          <w:tab/>
          <w:delText>Delete section 26.</w:delText>
        </w:r>
      </w:del>
    </w:p>
    <w:p>
      <w:pPr>
        <w:pStyle w:val="nzHeading5"/>
        <w:rPr>
          <w:del w:id="2131" w:author="svcMRProcess" w:date="2018-09-17T13:40:00Z"/>
        </w:rPr>
      </w:pPr>
      <w:bookmarkStart w:id="2132" w:name="_Toc305571000"/>
      <w:bookmarkStart w:id="2133" w:name="_Toc305571093"/>
      <w:bookmarkStart w:id="2134" w:name="_Toc305584842"/>
      <w:del w:id="2135" w:author="svcMRProcess" w:date="2018-09-17T13:40:00Z">
        <w:r>
          <w:rPr>
            <w:rStyle w:val="CharSectno"/>
          </w:rPr>
          <w:delText>18</w:delText>
        </w:r>
        <w:r>
          <w:delText>.</w:delText>
        </w:r>
        <w:r>
          <w:tab/>
          <w:delText>Section 27 replaced</w:delText>
        </w:r>
        <w:bookmarkEnd w:id="2132"/>
        <w:bookmarkEnd w:id="2133"/>
        <w:bookmarkEnd w:id="2134"/>
      </w:del>
    </w:p>
    <w:p>
      <w:pPr>
        <w:pStyle w:val="nzSubsection"/>
        <w:rPr>
          <w:del w:id="2136" w:author="svcMRProcess" w:date="2018-09-17T13:40:00Z"/>
        </w:rPr>
      </w:pPr>
      <w:del w:id="2137" w:author="svcMRProcess" w:date="2018-09-17T13:40:00Z">
        <w:r>
          <w:tab/>
        </w:r>
        <w:r>
          <w:tab/>
          <w:delText>Delete section 27 and insert:</w:delText>
        </w:r>
      </w:del>
    </w:p>
    <w:p>
      <w:pPr>
        <w:pStyle w:val="BlankOpen"/>
        <w:rPr>
          <w:del w:id="2138" w:author="svcMRProcess" w:date="2018-09-17T13:40:00Z"/>
        </w:rPr>
      </w:pPr>
    </w:p>
    <w:p>
      <w:pPr>
        <w:pStyle w:val="Heading5"/>
      </w:pPr>
      <w:bookmarkStart w:id="2139" w:name="_Toc305571001"/>
      <w:bookmarkStart w:id="2140" w:name="_Toc305571094"/>
      <w:bookmarkStart w:id="2141" w:name="_Toc305584843"/>
      <w:r>
        <w:rPr>
          <w:rStyle w:val="CharSectno"/>
        </w:rPr>
        <w:t>27</w:t>
      </w:r>
      <w:r>
        <w:t>.</w:t>
      </w:r>
      <w:r>
        <w:tab/>
        <w:t>Revocation of suspension</w:t>
      </w:r>
      <w:bookmarkEnd w:id="2129"/>
      <w:bookmarkEnd w:id="2139"/>
      <w:bookmarkEnd w:id="2140"/>
      <w:bookmarkEnd w:id="2141"/>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BlankClose"/>
        <w:rPr>
          <w:del w:id="2142" w:author="svcMRProcess" w:date="2018-09-17T13:40:00Z"/>
        </w:rPr>
      </w:pPr>
    </w:p>
    <w:p>
      <w:pPr>
        <w:pStyle w:val="Footnotesection"/>
        <w:rPr>
          <w:ins w:id="2143" w:author="svcMRProcess" w:date="2018-09-17T13:40:00Z"/>
        </w:rPr>
      </w:pPr>
      <w:bookmarkStart w:id="2144" w:name="_Toc305571002"/>
      <w:bookmarkStart w:id="2145" w:name="_Toc305571095"/>
      <w:bookmarkStart w:id="2146" w:name="_Toc305584844"/>
      <w:del w:id="2147" w:author="svcMRProcess" w:date="2018-09-17T13:40:00Z">
        <w:r>
          <w:rPr>
            <w:rStyle w:val="CharSectno"/>
          </w:rPr>
          <w:delText>19</w:delText>
        </w:r>
        <w:r>
          <w:delText>.</w:delText>
        </w:r>
        <w:r>
          <w:tab/>
        </w:r>
      </w:del>
      <w:ins w:id="2148" w:author="svcMRProcess" w:date="2018-09-17T13:40:00Z">
        <w:r>
          <w:tab/>
          <w:t>[</w:t>
        </w:r>
      </w:ins>
      <w:r>
        <w:t>Section</w:t>
      </w:r>
      <w:del w:id="2149" w:author="svcMRProcess" w:date="2018-09-17T13:40:00Z">
        <w:r>
          <w:delText> </w:delText>
        </w:r>
      </w:del>
      <w:ins w:id="2150" w:author="svcMRProcess" w:date="2018-09-17T13:40:00Z">
        <w:r>
          <w:t xml:space="preserve"> 27 inserted by No. 38 of 2011 s. 18.]</w:t>
        </w:r>
      </w:ins>
    </w:p>
    <w:p>
      <w:pPr>
        <w:pStyle w:val="Heading5"/>
      </w:pPr>
      <w:bookmarkStart w:id="2151" w:name="_Toc313876413"/>
      <w:r>
        <w:rPr>
          <w:rStyle w:val="CharSectno"/>
        </w:rPr>
        <w:t>28</w:t>
      </w:r>
      <w:del w:id="2152" w:author="svcMRProcess" w:date="2018-09-17T13:40:00Z">
        <w:r>
          <w:delText xml:space="preserve"> amended</w:delText>
        </w:r>
      </w:del>
      <w:bookmarkEnd w:id="2144"/>
      <w:bookmarkEnd w:id="2145"/>
      <w:bookmarkEnd w:id="2146"/>
      <w:ins w:id="2153" w:author="svcMRProcess" w:date="2018-09-17T13:40:00Z">
        <w:r>
          <w:t>.</w:t>
        </w:r>
        <w:r>
          <w:tab/>
          <w:t>Duration of suspension</w:t>
        </w:r>
      </w:ins>
      <w:bookmarkEnd w:id="2151"/>
    </w:p>
    <w:p>
      <w:pPr>
        <w:pStyle w:val="nzSubsection"/>
        <w:rPr>
          <w:del w:id="2154" w:author="svcMRProcess" w:date="2018-09-17T13:40:00Z"/>
        </w:rPr>
      </w:pPr>
      <w:del w:id="2155" w:author="svcMRProcess" w:date="2018-09-17T13:40:00Z">
        <w:r>
          <w:tab/>
        </w:r>
        <w:r>
          <w:tab/>
          <w:delText>In section 28:</w:delText>
        </w:r>
      </w:del>
    </w:p>
    <w:p>
      <w:pPr>
        <w:pStyle w:val="Subsection"/>
        <w:rPr>
          <w:ins w:id="2156" w:author="svcMRProcess" w:date="2018-09-17T13:40:00Z"/>
        </w:rPr>
      </w:pPr>
      <w:del w:id="2157" w:author="svcMRProcess" w:date="2018-09-17T13:40:00Z">
        <w:r>
          <w:tab/>
          <w:delText>(a)</w:delText>
        </w:r>
        <w:r>
          <w:tab/>
          <w:delText>in paragraph </w:delText>
        </w:r>
      </w:del>
      <w:ins w:id="2158" w:author="svcMRProcess" w:date="2018-09-17T13:40:00Z">
        <w:r>
          <w:tab/>
        </w:r>
        <w:r>
          <w:tab/>
          <w:t xml:space="preserve">The suspension of a licence has effect on and from the day, or the day and time, specified in the suspension notice until one of the following happens — </w:t>
        </w:r>
      </w:ins>
    </w:p>
    <w:p>
      <w:pPr>
        <w:pStyle w:val="nzIndenta"/>
        <w:rPr>
          <w:del w:id="2159" w:author="svcMRProcess" w:date="2018-09-17T13:40:00Z"/>
        </w:rPr>
      </w:pPr>
      <w:ins w:id="2160" w:author="svcMRProcess" w:date="2018-09-17T13:40:00Z">
        <w:r>
          <w:tab/>
        </w:r>
      </w:ins>
      <w:r>
        <w:t>(a)</w:t>
      </w:r>
      <w:del w:id="2161" w:author="svcMRProcess" w:date="2018-09-17T13:40:00Z">
        <w:r>
          <w:delText xml:space="preserve"> after “</w:delText>
        </w:r>
      </w:del>
      <w:ins w:id="2162" w:author="svcMRProcess" w:date="2018-09-17T13:40:00Z">
        <w:r>
          <w:tab/>
          <w:t xml:space="preserve">the suspension is </w:t>
        </w:r>
      </w:ins>
      <w:r>
        <w:t>revoked</w:t>
      </w:r>
      <w:del w:id="2163" w:author="svcMRProcess" w:date="2018-09-17T13:40:00Z">
        <w:r>
          <w:delText>” insert:</w:delText>
        </w:r>
      </w:del>
    </w:p>
    <w:p>
      <w:pPr>
        <w:pStyle w:val="BlankOpen"/>
        <w:rPr>
          <w:del w:id="2164" w:author="svcMRProcess" w:date="2018-09-17T13:40:00Z"/>
        </w:rPr>
      </w:pPr>
    </w:p>
    <w:p>
      <w:pPr>
        <w:pStyle w:val="Indenta"/>
      </w:pPr>
      <w:del w:id="2165" w:author="svcMRProcess" w:date="2018-09-17T13:40:00Z">
        <w:r>
          <w:tab/>
        </w:r>
        <w:r>
          <w:tab/>
        </w:r>
      </w:del>
      <w:ins w:id="2166" w:author="svcMRProcess" w:date="2018-09-17T13:40:00Z">
        <w:r>
          <w:t xml:space="preserve"> </w:t>
        </w:r>
      </w:ins>
      <w:r>
        <w:t>by the CEO</w:t>
      </w:r>
      <w:ins w:id="2167" w:author="svcMRProcess" w:date="2018-09-17T13:40:00Z">
        <w:r>
          <w:t xml:space="preserve"> under section 27;</w:t>
        </w:r>
      </w:ins>
    </w:p>
    <w:p>
      <w:pPr>
        <w:pStyle w:val="BlankClose"/>
        <w:keepNext/>
        <w:rPr>
          <w:del w:id="2168" w:author="svcMRProcess" w:date="2018-09-17T13:40:00Z"/>
        </w:rPr>
      </w:pPr>
    </w:p>
    <w:p>
      <w:pPr>
        <w:pStyle w:val="nzIndenta"/>
        <w:rPr>
          <w:del w:id="2169" w:author="svcMRProcess" w:date="2018-09-17T13:40:00Z"/>
        </w:rPr>
      </w:pPr>
      <w:del w:id="2170" w:author="svcMRProcess" w:date="2018-09-17T13:40:00Z">
        <w:r>
          <w:tab/>
          <w:delText>(b)</w:delText>
        </w:r>
        <w:r>
          <w:tab/>
          <w:delText>after paragraph (a) insert:</w:delText>
        </w:r>
      </w:del>
    </w:p>
    <w:p>
      <w:pPr>
        <w:pStyle w:val="BlankOpen"/>
        <w:rPr>
          <w:del w:id="2171" w:author="svcMRProcess" w:date="2018-09-17T13:40:00Z"/>
        </w:rPr>
      </w:pPr>
    </w:p>
    <w:p>
      <w:pPr>
        <w:pStyle w:val="Indenta"/>
      </w:pPr>
      <w:r>
        <w:tab/>
        <w:t>(ba)</w:t>
      </w:r>
      <w:r>
        <w:tab/>
        <w:t>the suspension is revoked by the State Administrative Tribunal under section 25(6) or on an application under section 30 for a review of the CEO’s decision to suspend the licence;</w:t>
      </w:r>
    </w:p>
    <w:p>
      <w:pPr>
        <w:pStyle w:val="BlankClose"/>
        <w:rPr>
          <w:del w:id="2172" w:author="svcMRProcess" w:date="2018-09-17T13:40:00Z"/>
        </w:rPr>
      </w:pPr>
    </w:p>
    <w:p>
      <w:pPr>
        <w:pStyle w:val="nzIndenta"/>
        <w:rPr>
          <w:del w:id="2173" w:author="svcMRProcess" w:date="2018-09-17T13:40:00Z"/>
        </w:rPr>
      </w:pPr>
      <w:del w:id="2174" w:author="svcMRProcess" w:date="2018-09-17T13:40:00Z">
        <w:r>
          <w:tab/>
          <w:delText>(c)</w:delText>
        </w:r>
        <w:r>
          <w:tab/>
          <w:delText>in paragraph </w:delText>
        </w:r>
      </w:del>
      <w:ins w:id="2175" w:author="svcMRProcess" w:date="2018-09-17T13:40:00Z">
        <w:r>
          <w:tab/>
        </w:r>
      </w:ins>
      <w:r>
        <w:t>(b)</w:t>
      </w:r>
      <w:del w:id="2176" w:author="svcMRProcess" w:date="2018-09-17T13:40:00Z">
        <w:r>
          <w:delText xml:space="preserve"> after “29” insert:</w:delText>
        </w:r>
      </w:del>
    </w:p>
    <w:p>
      <w:pPr>
        <w:pStyle w:val="BlankOpen"/>
        <w:rPr>
          <w:del w:id="2177" w:author="svcMRProcess" w:date="2018-09-17T13:40:00Z"/>
        </w:rPr>
      </w:pPr>
    </w:p>
    <w:p>
      <w:pPr>
        <w:pStyle w:val="nzIndenta"/>
        <w:rPr>
          <w:del w:id="2178" w:author="svcMRProcess" w:date="2018-09-17T13:40:00Z"/>
        </w:rPr>
      </w:pPr>
      <w:del w:id="2179" w:author="svcMRProcess" w:date="2018-09-17T13:40:00Z">
        <w:r>
          <w:tab/>
        </w:r>
        <w:r>
          <w:tab/>
          <w:delText>or 30B</w:delText>
        </w:r>
      </w:del>
    </w:p>
    <w:p>
      <w:pPr>
        <w:pStyle w:val="BlankClose"/>
        <w:rPr>
          <w:del w:id="2180" w:author="svcMRProcess" w:date="2018-09-17T13:40:00Z"/>
        </w:rPr>
      </w:pPr>
    </w:p>
    <w:p>
      <w:pPr>
        <w:pStyle w:val="nzHeading5"/>
        <w:rPr>
          <w:del w:id="2181" w:author="svcMRProcess" w:date="2018-09-17T13:40:00Z"/>
        </w:rPr>
      </w:pPr>
      <w:bookmarkStart w:id="2182" w:name="_Toc305571003"/>
      <w:bookmarkStart w:id="2183" w:name="_Toc305571096"/>
      <w:bookmarkStart w:id="2184" w:name="_Toc305584845"/>
      <w:del w:id="2185" w:author="svcMRProcess" w:date="2018-09-17T13:40:00Z">
        <w:r>
          <w:rPr>
            <w:rStyle w:val="CharSectno"/>
          </w:rPr>
          <w:delText>20</w:delText>
        </w:r>
        <w:r>
          <w:delText>.</w:delText>
        </w:r>
        <w:r>
          <w:tab/>
          <w:delText>Section 29 replaced</w:delText>
        </w:r>
        <w:bookmarkEnd w:id="2182"/>
        <w:bookmarkEnd w:id="2183"/>
        <w:bookmarkEnd w:id="2184"/>
      </w:del>
    </w:p>
    <w:p>
      <w:pPr>
        <w:pStyle w:val="Indenta"/>
      </w:pPr>
      <w:del w:id="2186" w:author="svcMRProcess" w:date="2018-09-17T13:40:00Z">
        <w:r>
          <w:tab/>
        </w:r>
        <w:r>
          <w:tab/>
          <w:delText>Delete</w:delText>
        </w:r>
      </w:del>
      <w:ins w:id="2187" w:author="svcMRProcess" w:date="2018-09-17T13:40:00Z">
        <w:r>
          <w:tab/>
          <w:t>the licence is cancelled under</w:t>
        </w:r>
      </w:ins>
      <w:r>
        <w:t xml:space="preserve"> section 29 </w:t>
      </w:r>
      <w:del w:id="2188" w:author="svcMRProcess" w:date="2018-09-17T13:40:00Z">
        <w:r>
          <w:delText>and insert:</w:delText>
        </w:r>
      </w:del>
      <w:ins w:id="2189" w:author="svcMRProcess" w:date="2018-09-17T13:40:00Z">
        <w:r>
          <w:t>or 30B or expires;</w:t>
        </w:r>
      </w:ins>
    </w:p>
    <w:p>
      <w:pPr>
        <w:pStyle w:val="BlankOpen"/>
        <w:rPr>
          <w:del w:id="2190" w:author="svcMRProcess" w:date="2018-09-17T13:40:00Z"/>
        </w:rPr>
      </w:pPr>
    </w:p>
    <w:p>
      <w:pPr>
        <w:pStyle w:val="Indenta"/>
        <w:rPr>
          <w:ins w:id="2191" w:author="svcMRProcess" w:date="2018-09-17T13:40:00Z"/>
        </w:rPr>
      </w:pPr>
      <w:ins w:id="2192" w:author="svcMRProcess" w:date="2018-09-17T13:40:00Z">
        <w:r>
          <w:tab/>
          <w:t>(c)</w:t>
        </w:r>
        <w:r>
          <w:tab/>
          <w:t>the licence is surrendered in accordance with the regulations.</w:t>
        </w:r>
      </w:ins>
    </w:p>
    <w:p>
      <w:pPr>
        <w:pStyle w:val="Footnotesection"/>
        <w:rPr>
          <w:ins w:id="2193" w:author="svcMRProcess" w:date="2018-09-17T13:40:00Z"/>
        </w:rPr>
      </w:pPr>
      <w:ins w:id="2194" w:author="svcMRProcess" w:date="2018-09-17T13:40:00Z">
        <w:r>
          <w:tab/>
          <w:t>[Section 28 amended by No. 38 of 2011 s. 19.]</w:t>
        </w:r>
      </w:ins>
    </w:p>
    <w:p>
      <w:pPr>
        <w:pStyle w:val="Heading5"/>
      </w:pPr>
      <w:bookmarkStart w:id="2195" w:name="_Toc313876414"/>
      <w:bookmarkStart w:id="2196" w:name="_Toc305571004"/>
      <w:bookmarkStart w:id="2197" w:name="_Toc305571097"/>
      <w:bookmarkStart w:id="2198" w:name="_Toc305584846"/>
      <w:r>
        <w:rPr>
          <w:rStyle w:val="CharSectno"/>
        </w:rPr>
        <w:t>29</w:t>
      </w:r>
      <w:r>
        <w:t>.</w:t>
      </w:r>
      <w:r>
        <w:tab/>
        <w:t>Disciplinary action against licensee</w:t>
      </w:r>
      <w:bookmarkEnd w:id="2195"/>
      <w:bookmarkEnd w:id="2196"/>
      <w:bookmarkEnd w:id="2197"/>
      <w:bookmarkEnd w:id="2198"/>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pPr>
      <w:r>
        <w:tab/>
        <w:t>(3)</w:t>
      </w:r>
      <w:r>
        <w:tab/>
        <w:t>If the CEO considers that grounds for disciplinary action against a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that the person — </w:t>
      </w:r>
    </w:p>
    <w:p>
      <w:pPr>
        <w:pStyle w:val="Indenti"/>
      </w:pPr>
      <w:r>
        <w:tab/>
        <w:t>(i)</w:t>
      </w:r>
      <w:r>
        <w:tab/>
        <w:t>undertake a specified educational or training course; or</w:t>
      </w:r>
    </w:p>
    <w:p>
      <w:pPr>
        <w:pStyle w:val="Indenti"/>
      </w:pPr>
      <w:r>
        <w:tab/>
        <w:t>(ii)</w:t>
      </w:r>
      <w:r>
        <w:tab/>
        <w:t>refund to a specified person or body fees or other money received from that person or body in connection with the provision of the child care service to which the licence relates; or</w:t>
      </w:r>
    </w:p>
    <w:p>
      <w:pPr>
        <w:pStyle w:val="Indenti"/>
      </w:pPr>
      <w:r>
        <w:tab/>
        <w:t>(iii)</w:t>
      </w:r>
      <w:r>
        <w:tab/>
        <w:t>comply with any other specified requirement;</w:t>
      </w:r>
    </w:p>
    <w:p>
      <w:pPr>
        <w:pStyle w:val="Indenta"/>
      </w:pPr>
      <w:r>
        <w:tab/>
        <w:t>(c)</w:t>
      </w:r>
      <w:r>
        <w:tab/>
        <w:t>an order imposing a condition on, or amending a condition of, a licence held by the person;</w:t>
      </w:r>
    </w:p>
    <w:p>
      <w:pPr>
        <w:pStyle w:val="Indenta"/>
      </w:pPr>
      <w:r>
        <w:tab/>
        <w:t>(d)</w:t>
      </w:r>
      <w:r>
        <w:tab/>
        <w:t>subject to section 30A, an order requiring the person to pay a penalty not exceeding $25 000;</w:t>
      </w:r>
    </w:p>
    <w:p>
      <w:pPr>
        <w:pStyle w:val="Indenta"/>
      </w:pPr>
      <w:r>
        <w:tab/>
        <w:t>(e)</w:t>
      </w:r>
      <w:r>
        <w:tab/>
        <w:t xml:space="preserve">an order disqualifying the person from one or more of the following — </w:t>
      </w:r>
    </w:p>
    <w:p>
      <w:pPr>
        <w:pStyle w:val="Indenti"/>
      </w:pPr>
      <w:r>
        <w:tab/>
        <w:t>(i)</w:t>
      </w:r>
      <w:r>
        <w:tab/>
        <w:t xml:space="preserve">holding a licence; </w:t>
      </w:r>
    </w:p>
    <w:p>
      <w:pPr>
        <w:pStyle w:val="Indenti"/>
      </w:pPr>
      <w:r>
        <w:tab/>
        <w:t>(ii)</w:t>
      </w:r>
      <w:r>
        <w:tab/>
        <w:t xml:space="preserve">being a managerial officer of a corporate licensee; </w:t>
      </w:r>
    </w:p>
    <w:p>
      <w:pPr>
        <w:pStyle w:val="Indenti"/>
      </w:pPr>
      <w:r>
        <w:tab/>
        <w:t>(iii)</w:t>
      </w:r>
      <w:r>
        <w:tab/>
        <w:t>being the supervising officer for a child care service,</w:t>
      </w:r>
    </w:p>
    <w:p>
      <w:pPr>
        <w:pStyle w:val="Indenta"/>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rPr>
          <w:ins w:id="2199" w:author="svcMRProcess" w:date="2018-09-17T13:40:00Z"/>
        </w:rPr>
      </w:pPr>
      <w:ins w:id="2200" w:author="svcMRProcess" w:date="2018-09-17T13:40:00Z">
        <w:r>
          <w:tab/>
          <w:t>[Section 29 inserted by No. 38 of 2011 s. 20.]</w:t>
        </w:r>
      </w:ins>
    </w:p>
    <w:p>
      <w:pPr>
        <w:pStyle w:val="Heading5"/>
      </w:pPr>
      <w:bookmarkStart w:id="2201" w:name="_Toc313876415"/>
      <w:bookmarkStart w:id="2202" w:name="_Toc305571005"/>
      <w:bookmarkStart w:id="2203" w:name="_Toc305571098"/>
      <w:bookmarkStart w:id="2204" w:name="_Toc305584847"/>
      <w:r>
        <w:rPr>
          <w:rStyle w:val="CharSectno"/>
        </w:rPr>
        <w:t>30A</w:t>
      </w:r>
      <w:r>
        <w:t>.</w:t>
      </w:r>
      <w:r>
        <w:tab/>
        <w:t>Limitation on section 29(4)(d)</w:t>
      </w:r>
      <w:bookmarkEnd w:id="2201"/>
      <w:bookmarkEnd w:id="2202"/>
      <w:bookmarkEnd w:id="2203"/>
      <w:bookmarkEnd w:id="2204"/>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rPr>
          <w:ins w:id="2205" w:author="svcMRProcess" w:date="2018-09-17T13:40:00Z"/>
        </w:rPr>
      </w:pPr>
      <w:ins w:id="2206" w:author="svcMRProcess" w:date="2018-09-17T13:40:00Z">
        <w:r>
          <w:tab/>
          <w:t>[Section 30A inserted by No. 38 of 2011 s. 20.]</w:t>
        </w:r>
      </w:ins>
    </w:p>
    <w:p>
      <w:pPr>
        <w:pStyle w:val="Heading5"/>
      </w:pPr>
      <w:bookmarkStart w:id="2207" w:name="_Toc313876416"/>
      <w:bookmarkStart w:id="2208" w:name="_Toc305571006"/>
      <w:bookmarkStart w:id="2209" w:name="_Toc305571099"/>
      <w:bookmarkStart w:id="2210" w:name="_Toc305584848"/>
      <w:r>
        <w:rPr>
          <w:rStyle w:val="CharSectno"/>
        </w:rPr>
        <w:t>30B</w:t>
      </w:r>
      <w:r>
        <w:t>.</w:t>
      </w:r>
      <w:r>
        <w:tab/>
        <w:t>Cancellation of licence if child care service no longer provided</w:t>
      </w:r>
      <w:bookmarkEnd w:id="2207"/>
      <w:bookmarkEnd w:id="2208"/>
      <w:bookmarkEnd w:id="2209"/>
      <w:bookmarkEnd w:id="2210"/>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rPr>
          <w:ins w:id="2211" w:author="svcMRProcess" w:date="2018-09-17T13:40:00Z"/>
        </w:rPr>
      </w:pPr>
      <w:ins w:id="2212" w:author="svcMRProcess" w:date="2018-09-17T13:40:00Z">
        <w:r>
          <w:tab/>
          <w:t>[Section 30B inserted by No. 38 of 2011 s. 20.]</w:t>
        </w:r>
      </w:ins>
    </w:p>
    <w:p>
      <w:pPr>
        <w:pStyle w:val="Heading5"/>
      </w:pPr>
      <w:bookmarkStart w:id="2213" w:name="_Toc313876417"/>
      <w:bookmarkStart w:id="2214" w:name="_Toc305571007"/>
      <w:bookmarkStart w:id="2215" w:name="_Toc305571100"/>
      <w:bookmarkStart w:id="2216" w:name="_Toc305584849"/>
      <w:r>
        <w:rPr>
          <w:rStyle w:val="CharSectno"/>
        </w:rPr>
        <w:t>30C</w:t>
      </w:r>
      <w:r>
        <w:t>.</w:t>
      </w:r>
      <w:r>
        <w:tab/>
        <w:t>Disciplinary action against managerial officer</w:t>
      </w:r>
      <w:bookmarkEnd w:id="2213"/>
      <w:bookmarkEnd w:id="2214"/>
      <w:bookmarkEnd w:id="2215"/>
      <w:bookmarkEnd w:id="2216"/>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rPr>
          <w:ins w:id="2217" w:author="svcMRProcess" w:date="2018-09-17T13:40:00Z"/>
        </w:rPr>
      </w:pPr>
      <w:ins w:id="2218" w:author="svcMRProcess" w:date="2018-09-17T13:40:00Z">
        <w:r>
          <w:tab/>
          <w:t>[Section 30C inserted by No. 38 of 2011 s. 20.]</w:t>
        </w:r>
      </w:ins>
    </w:p>
    <w:p>
      <w:pPr>
        <w:pStyle w:val="Heading5"/>
      </w:pPr>
      <w:bookmarkStart w:id="2219" w:name="_Toc313876418"/>
      <w:bookmarkStart w:id="2220" w:name="_Toc305571008"/>
      <w:bookmarkStart w:id="2221" w:name="_Toc305571101"/>
      <w:bookmarkStart w:id="2222" w:name="_Toc305584850"/>
      <w:r>
        <w:rPr>
          <w:rStyle w:val="CharSectno"/>
        </w:rPr>
        <w:t>30D</w:t>
      </w:r>
      <w:r>
        <w:t>.</w:t>
      </w:r>
      <w:r>
        <w:tab/>
        <w:t>Offence to employ managerial officer who is disqualified</w:t>
      </w:r>
      <w:bookmarkEnd w:id="2219"/>
      <w:bookmarkEnd w:id="2220"/>
      <w:bookmarkEnd w:id="2221"/>
      <w:bookmarkEnd w:id="2222"/>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BlankClose"/>
        <w:rPr>
          <w:del w:id="2223" w:author="svcMRProcess" w:date="2018-09-17T13:40:00Z"/>
        </w:rPr>
      </w:pPr>
    </w:p>
    <w:p>
      <w:pPr>
        <w:pStyle w:val="Footnotesection"/>
      </w:pPr>
      <w:bookmarkStart w:id="2224" w:name="_Toc305571009"/>
      <w:bookmarkStart w:id="2225" w:name="_Toc305571102"/>
      <w:bookmarkStart w:id="2226" w:name="_Toc305584851"/>
      <w:del w:id="2227" w:author="svcMRProcess" w:date="2018-09-17T13:40:00Z">
        <w:r>
          <w:rPr>
            <w:rStyle w:val="CharSectno"/>
          </w:rPr>
          <w:delText>21</w:delText>
        </w:r>
        <w:r>
          <w:delText>.</w:delText>
        </w:r>
        <w:r>
          <w:tab/>
        </w:r>
      </w:del>
      <w:ins w:id="2228" w:author="svcMRProcess" w:date="2018-09-17T13:40:00Z">
        <w:r>
          <w:tab/>
          <w:t>[</w:t>
        </w:r>
      </w:ins>
      <w:r>
        <w:t>Section</w:t>
      </w:r>
      <w:del w:id="2229" w:author="svcMRProcess" w:date="2018-09-17T13:40:00Z">
        <w:r>
          <w:delText> 30 amended</w:delText>
        </w:r>
      </w:del>
      <w:bookmarkEnd w:id="2224"/>
      <w:bookmarkEnd w:id="2225"/>
      <w:bookmarkEnd w:id="2226"/>
      <w:ins w:id="2230" w:author="svcMRProcess" w:date="2018-09-17T13:40:00Z">
        <w:r>
          <w:t xml:space="preserve"> 30D inserted by No. 38 of 2011 s. 20.]</w:t>
        </w:r>
      </w:ins>
    </w:p>
    <w:p>
      <w:pPr>
        <w:pStyle w:val="Heading3"/>
        <w:rPr>
          <w:ins w:id="2231" w:author="svcMRProcess" w:date="2018-09-17T13:40:00Z"/>
        </w:rPr>
      </w:pPr>
      <w:bookmarkStart w:id="2232" w:name="_Toc174262010"/>
      <w:bookmarkStart w:id="2233" w:name="_Toc174356624"/>
      <w:bookmarkStart w:id="2234" w:name="_Toc274201917"/>
      <w:bookmarkStart w:id="2235" w:name="_Toc278971877"/>
      <w:bookmarkStart w:id="2236" w:name="_Toc305589362"/>
      <w:bookmarkStart w:id="2237" w:name="_Toc305594096"/>
      <w:bookmarkStart w:id="2238" w:name="_Toc313542209"/>
      <w:bookmarkStart w:id="2239" w:name="_Toc313876419"/>
      <w:del w:id="2240" w:author="svcMRProcess" w:date="2018-09-17T13:40:00Z">
        <w:r>
          <w:tab/>
        </w:r>
        <w:r>
          <w:tab/>
          <w:delText>In section 30(1) in the definition</w:delText>
        </w:r>
      </w:del>
      <w:ins w:id="2241" w:author="svcMRProcess" w:date="2018-09-17T13:40:00Z">
        <w:r>
          <w:rPr>
            <w:rStyle w:val="CharDivNo"/>
          </w:rPr>
          <w:t>Division 7</w:t>
        </w:r>
        <w:r>
          <w:t> — </w:t>
        </w:r>
        <w:r>
          <w:rPr>
            <w:rStyle w:val="CharDivText"/>
          </w:rPr>
          <w:t>Review</w:t>
        </w:r>
      </w:ins>
      <w:r>
        <w:rPr>
          <w:rStyle w:val="CharDivText"/>
        </w:rPr>
        <w:t xml:space="preserve"> of licensing </w:t>
      </w:r>
      <w:ins w:id="2242" w:author="svcMRProcess" w:date="2018-09-17T13:40:00Z">
        <w:r>
          <w:rPr>
            <w:rStyle w:val="CharDivText"/>
          </w:rPr>
          <w:t>decisions</w:t>
        </w:r>
        <w:bookmarkEnd w:id="2232"/>
        <w:bookmarkEnd w:id="2233"/>
        <w:bookmarkEnd w:id="2234"/>
        <w:bookmarkEnd w:id="2235"/>
        <w:bookmarkEnd w:id="2236"/>
        <w:bookmarkEnd w:id="2237"/>
        <w:bookmarkEnd w:id="2238"/>
        <w:bookmarkEnd w:id="2239"/>
      </w:ins>
    </w:p>
    <w:p>
      <w:pPr>
        <w:pStyle w:val="Heading5"/>
        <w:rPr>
          <w:ins w:id="2243" w:author="svcMRProcess" w:date="2018-09-17T13:40:00Z"/>
        </w:rPr>
      </w:pPr>
      <w:bookmarkStart w:id="2244" w:name="_Toc313876420"/>
      <w:ins w:id="2245" w:author="svcMRProcess" w:date="2018-09-17T13:40:00Z">
        <w:r>
          <w:rPr>
            <w:rStyle w:val="CharSectno"/>
          </w:rPr>
          <w:t>30</w:t>
        </w:r>
        <w:r>
          <w:t>.</w:t>
        </w:r>
        <w:r>
          <w:tab/>
          <w:t>Review by State Administrative Tribunal</w:t>
        </w:r>
        <w:bookmarkEnd w:id="2244"/>
      </w:ins>
    </w:p>
    <w:p>
      <w:pPr>
        <w:pStyle w:val="Subsection"/>
        <w:keepNext/>
        <w:rPr>
          <w:ins w:id="2246" w:author="svcMRProcess" w:date="2018-09-17T13:40:00Z"/>
        </w:rPr>
      </w:pPr>
      <w:ins w:id="2247" w:author="svcMRProcess" w:date="2018-09-17T13:40:00Z">
        <w:r>
          <w:tab/>
          <w:t>(1)</w:t>
        </w:r>
        <w:r>
          <w:tab/>
          <w:t xml:space="preserve">In this section — </w:t>
        </w:r>
      </w:ins>
    </w:p>
    <w:p>
      <w:pPr>
        <w:pStyle w:val="Defstart"/>
        <w:keepNext/>
      </w:pPr>
      <w:ins w:id="2248" w:author="svcMRProcess" w:date="2018-09-17T13:40:00Z">
        <w:r>
          <w:tab/>
        </w:r>
        <w:r>
          <w:rPr>
            <w:rStyle w:val="CharDefText"/>
          </w:rPr>
          <w:t xml:space="preserve">licensing </w:t>
        </w:r>
      </w:ins>
      <w:r>
        <w:rPr>
          <w:rStyle w:val="CharDefText"/>
        </w:rPr>
        <w:t>decision</w:t>
      </w:r>
      <w:r>
        <w:t xml:space="preserve"> </w:t>
      </w:r>
      <w:del w:id="2249" w:author="svcMRProcess" w:date="2018-09-17T13:40:00Z">
        <w:r>
          <w:delText>paragraph (e) after “amend” insert:</w:delText>
        </w:r>
      </w:del>
      <w:ins w:id="2250" w:author="svcMRProcess" w:date="2018-09-17T13:40:00Z">
        <w:r>
          <w:t xml:space="preserve">means a decision of the CEO — </w:t>
        </w:r>
      </w:ins>
    </w:p>
    <w:p>
      <w:pPr>
        <w:pStyle w:val="BlankOpen"/>
        <w:rPr>
          <w:del w:id="2251" w:author="svcMRProcess" w:date="2018-09-17T13:40:00Z"/>
        </w:rPr>
      </w:pPr>
    </w:p>
    <w:p>
      <w:pPr>
        <w:pStyle w:val="Defpara"/>
        <w:rPr>
          <w:ins w:id="2252" w:author="svcMRProcess" w:date="2018-09-17T13:40:00Z"/>
        </w:rPr>
      </w:pPr>
      <w:del w:id="2253" w:author="svcMRProcess" w:date="2018-09-17T13:40:00Z">
        <w:r>
          <w:tab/>
        </w:r>
        <w:r>
          <w:tab/>
        </w:r>
      </w:del>
      <w:ins w:id="2254" w:author="svcMRProcess" w:date="2018-09-17T13:40:00Z">
        <w:r>
          <w:tab/>
          <w:t>(a)</w:t>
        </w:r>
        <w:r>
          <w:tab/>
          <w:t>to refuse to grant or renew a licence; or</w:t>
        </w:r>
      </w:ins>
    </w:p>
    <w:p>
      <w:pPr>
        <w:pStyle w:val="Defpara"/>
        <w:rPr>
          <w:ins w:id="2255" w:author="svcMRProcess" w:date="2018-09-17T13:40:00Z"/>
        </w:rPr>
      </w:pPr>
      <w:ins w:id="2256" w:author="svcMRProcess" w:date="2018-09-17T13:40:00Z">
        <w:r>
          <w:tab/>
          <w:t>(b)</w:t>
        </w:r>
        <w:r>
          <w:tab/>
          <w:t>as to the period for which a licence is granted or renewed; or</w:t>
        </w:r>
      </w:ins>
    </w:p>
    <w:p>
      <w:pPr>
        <w:pStyle w:val="Defpara"/>
        <w:rPr>
          <w:ins w:id="2257" w:author="svcMRProcess" w:date="2018-09-17T13:40:00Z"/>
        </w:rPr>
      </w:pPr>
      <w:ins w:id="2258" w:author="svcMRProcess" w:date="2018-09-17T13:40:00Z">
        <w:r>
          <w:tab/>
          <w:t>(c)</w:t>
        </w:r>
        <w:r>
          <w:tab/>
          <w:t>to grant or renew a licence subject to a particular condition; or</w:t>
        </w:r>
      </w:ins>
    </w:p>
    <w:p>
      <w:pPr>
        <w:pStyle w:val="Defpara"/>
        <w:rPr>
          <w:ins w:id="2259" w:author="svcMRProcess" w:date="2018-09-17T13:40:00Z"/>
        </w:rPr>
      </w:pPr>
      <w:ins w:id="2260" w:author="svcMRProcess" w:date="2018-09-17T13:40:00Z">
        <w:r>
          <w:tab/>
          <w:t>(d)</w:t>
        </w:r>
        <w:r>
          <w:tab/>
          <w:t>to suspend a licence under section 25; or</w:t>
        </w:r>
      </w:ins>
    </w:p>
    <w:p>
      <w:pPr>
        <w:pStyle w:val="Defpara"/>
      </w:pPr>
      <w:ins w:id="2261" w:author="svcMRProcess" w:date="2018-09-17T13:40:00Z">
        <w:r>
          <w:tab/>
          <w:t>(e)</w:t>
        </w:r>
        <w:r>
          <w:tab/>
          <w:t xml:space="preserve">to amend </w:t>
        </w:r>
      </w:ins>
      <w:r>
        <w:t>or refuse to amend</w:t>
      </w:r>
      <w:ins w:id="2262" w:author="svcMRProcess" w:date="2018-09-17T13:40:00Z">
        <w:r>
          <w:t xml:space="preserve"> a licence under section 32;</w:t>
        </w:r>
      </w:ins>
    </w:p>
    <w:p>
      <w:pPr>
        <w:pStyle w:val="BlankClose"/>
        <w:rPr>
          <w:del w:id="2263" w:author="svcMRProcess" w:date="2018-09-17T13:40:00Z"/>
        </w:rPr>
      </w:pPr>
    </w:p>
    <w:p>
      <w:pPr>
        <w:pStyle w:val="Defstart"/>
        <w:keepNext/>
        <w:rPr>
          <w:ins w:id="2264" w:author="svcMRProcess" w:date="2018-09-17T13:40:00Z"/>
        </w:rPr>
      </w:pPr>
      <w:bookmarkStart w:id="2265" w:name="_Toc305571010"/>
      <w:bookmarkStart w:id="2266" w:name="_Toc305571103"/>
      <w:bookmarkStart w:id="2267" w:name="_Toc305584852"/>
      <w:del w:id="2268" w:author="svcMRProcess" w:date="2018-09-17T13:40:00Z">
        <w:r>
          <w:rPr>
            <w:rStyle w:val="CharSectno"/>
          </w:rPr>
          <w:delText>22</w:delText>
        </w:r>
        <w:r>
          <w:delText>.</w:delText>
        </w:r>
        <w:r>
          <w:tab/>
        </w:r>
      </w:del>
      <w:ins w:id="2269" w:author="svcMRProcess" w:date="2018-09-17T13:40:00Z">
        <w:r>
          <w:rPr>
            <w:b/>
          </w:rPr>
          <w:tab/>
        </w:r>
        <w:r>
          <w:rPr>
            <w:rStyle w:val="CharDefText"/>
          </w:rPr>
          <w:t>person aggrieved</w:t>
        </w:r>
        <w:r>
          <w:t xml:space="preserve"> means — </w:t>
        </w:r>
      </w:ins>
    </w:p>
    <w:p>
      <w:pPr>
        <w:pStyle w:val="Defpara"/>
        <w:rPr>
          <w:ins w:id="2270" w:author="svcMRProcess" w:date="2018-09-17T13:40:00Z"/>
        </w:rPr>
      </w:pPr>
      <w:ins w:id="2271" w:author="svcMRProcess" w:date="2018-09-17T13:40:00Z">
        <w:r>
          <w:tab/>
          <w:t>(a)</w:t>
        </w:r>
        <w:r>
          <w:tab/>
          <w:t>a person upon whose application a licensing decision is made; or</w:t>
        </w:r>
      </w:ins>
    </w:p>
    <w:p>
      <w:pPr>
        <w:pStyle w:val="Defpara"/>
        <w:rPr>
          <w:ins w:id="2272" w:author="svcMRProcess" w:date="2018-09-17T13:40:00Z"/>
        </w:rPr>
      </w:pPr>
      <w:ins w:id="2273" w:author="svcMRProcess" w:date="2018-09-17T13:40:00Z">
        <w:r>
          <w:tab/>
          <w:t>(b)</w:t>
        </w:r>
        <w:r>
          <w:tab/>
          <w:t>the holder of the licence to which a licensing decision relates.</w:t>
        </w:r>
      </w:ins>
    </w:p>
    <w:p>
      <w:pPr>
        <w:pStyle w:val="Subsection"/>
        <w:rPr>
          <w:ins w:id="2274" w:author="svcMRProcess" w:date="2018-09-17T13:40:00Z"/>
        </w:rPr>
      </w:pPr>
      <w:ins w:id="2275" w:author="svcMRProcess" w:date="2018-09-17T13:40:00Z">
        <w:r>
          <w:tab/>
          <w:t>(2)</w:t>
        </w:r>
        <w:r>
          <w:tab/>
          <w:t>A person aggrieved by a licensing decision may apply to the State Administrative Tribunal for a review of the decision.</w:t>
        </w:r>
      </w:ins>
    </w:p>
    <w:p>
      <w:pPr>
        <w:pStyle w:val="Footnotesection"/>
      </w:pPr>
      <w:bookmarkStart w:id="2276" w:name="_Toc174262012"/>
      <w:bookmarkStart w:id="2277" w:name="_Toc174356626"/>
      <w:bookmarkStart w:id="2278" w:name="_Toc274201919"/>
      <w:bookmarkStart w:id="2279" w:name="_Toc278971879"/>
      <w:bookmarkStart w:id="2280" w:name="_Toc305589364"/>
      <w:bookmarkStart w:id="2281" w:name="_Toc305594098"/>
      <w:ins w:id="2282" w:author="svcMRProcess" w:date="2018-09-17T13:40:00Z">
        <w:r>
          <w:tab/>
          <w:t>[</w:t>
        </w:r>
      </w:ins>
      <w:r>
        <w:t>Section</w:t>
      </w:r>
      <w:del w:id="2283" w:author="svcMRProcess" w:date="2018-09-17T13:40:00Z">
        <w:r>
          <w:delText> 32</w:delText>
        </w:r>
      </w:del>
      <w:ins w:id="2284" w:author="svcMRProcess" w:date="2018-09-17T13:40:00Z">
        <w:r>
          <w:t xml:space="preserve"> 30</w:t>
        </w:r>
      </w:ins>
      <w:r>
        <w:t xml:space="preserve"> amended</w:t>
      </w:r>
      <w:bookmarkEnd w:id="2265"/>
      <w:bookmarkEnd w:id="2266"/>
      <w:bookmarkEnd w:id="2267"/>
      <w:ins w:id="2285" w:author="svcMRProcess" w:date="2018-09-17T13:40:00Z">
        <w:r>
          <w:t xml:space="preserve"> by No. 38 of 2011 s. 21.]</w:t>
        </w:r>
      </w:ins>
    </w:p>
    <w:p>
      <w:pPr>
        <w:pStyle w:val="Heading3"/>
        <w:rPr>
          <w:ins w:id="2286" w:author="svcMRProcess" w:date="2018-09-17T13:40:00Z"/>
        </w:rPr>
      </w:pPr>
      <w:bookmarkStart w:id="2287" w:name="_Toc313542211"/>
      <w:bookmarkStart w:id="2288" w:name="_Toc313876421"/>
      <w:del w:id="2289" w:author="svcMRProcess" w:date="2018-09-17T13:40:00Z">
        <w:r>
          <w:tab/>
        </w:r>
        <w:r>
          <w:tab/>
          <w:delText>After section </w:delText>
        </w:r>
      </w:del>
      <w:ins w:id="2290" w:author="svcMRProcess" w:date="2018-09-17T13:40:00Z">
        <w:r>
          <w:rPr>
            <w:rStyle w:val="CharDivNo"/>
          </w:rPr>
          <w:t>Division 8</w:t>
        </w:r>
        <w:r>
          <w:t> — </w:t>
        </w:r>
        <w:r>
          <w:rPr>
            <w:rStyle w:val="CharDivText"/>
          </w:rPr>
          <w:t>General</w:t>
        </w:r>
        <w:bookmarkEnd w:id="2276"/>
        <w:bookmarkEnd w:id="2277"/>
        <w:bookmarkEnd w:id="2278"/>
        <w:bookmarkEnd w:id="2279"/>
        <w:bookmarkEnd w:id="2280"/>
        <w:bookmarkEnd w:id="2281"/>
        <w:bookmarkEnd w:id="2287"/>
        <w:bookmarkEnd w:id="2288"/>
      </w:ins>
    </w:p>
    <w:p>
      <w:pPr>
        <w:pStyle w:val="Heading5"/>
        <w:rPr>
          <w:ins w:id="2291" w:author="svcMRProcess" w:date="2018-09-17T13:40:00Z"/>
        </w:rPr>
      </w:pPr>
      <w:bookmarkStart w:id="2292" w:name="_Toc313876422"/>
      <w:ins w:id="2293" w:author="svcMRProcess" w:date="2018-09-17T13:40:00Z">
        <w:r>
          <w:rPr>
            <w:rStyle w:val="CharSectno"/>
          </w:rPr>
          <w:t>31</w:t>
        </w:r>
        <w:r>
          <w:t>.</w:t>
        </w:r>
        <w:r>
          <w:tab/>
          <w:t>Licence not transferable</w:t>
        </w:r>
        <w:bookmarkEnd w:id="2292"/>
      </w:ins>
    </w:p>
    <w:p>
      <w:pPr>
        <w:pStyle w:val="Subsection"/>
        <w:spacing w:before="120"/>
        <w:rPr>
          <w:ins w:id="2294" w:author="svcMRProcess" w:date="2018-09-17T13:40:00Z"/>
        </w:rPr>
      </w:pPr>
      <w:ins w:id="2295" w:author="svcMRProcess" w:date="2018-09-17T13:40:00Z">
        <w:r>
          <w:tab/>
        </w:r>
        <w:r>
          <w:tab/>
          <w:t>A licence is not transferable.</w:t>
        </w:r>
      </w:ins>
    </w:p>
    <w:p>
      <w:pPr>
        <w:pStyle w:val="Heading5"/>
        <w:rPr>
          <w:ins w:id="2296" w:author="svcMRProcess" w:date="2018-09-17T13:40:00Z"/>
        </w:rPr>
      </w:pPr>
      <w:bookmarkStart w:id="2297" w:name="_Toc313876423"/>
      <w:r>
        <w:rPr>
          <w:rStyle w:val="CharSectno"/>
        </w:rPr>
        <w:t>32</w:t>
      </w:r>
      <w:ins w:id="2298" w:author="svcMRProcess" w:date="2018-09-17T13:40:00Z">
        <w:r>
          <w:t>.</w:t>
        </w:r>
        <w:r>
          <w:tab/>
          <w:t>Amendment of licence</w:t>
        </w:r>
        <w:bookmarkEnd w:id="2297"/>
      </w:ins>
    </w:p>
    <w:p>
      <w:pPr>
        <w:pStyle w:val="Subsection"/>
        <w:rPr>
          <w:ins w:id="2299" w:author="svcMRProcess" w:date="2018-09-17T13:40:00Z"/>
        </w:rPr>
      </w:pPr>
      <w:ins w:id="2300" w:author="svcMRProcess" w:date="2018-09-17T13:40:00Z">
        <w:r>
          <w:tab/>
          <w:t>(1)</w:t>
        </w:r>
        <w:r>
          <w:tab/>
          <w:t>In this section —</w:t>
        </w:r>
      </w:ins>
    </w:p>
    <w:p>
      <w:pPr>
        <w:pStyle w:val="Defstart"/>
        <w:rPr>
          <w:ins w:id="2301" w:author="svcMRProcess" w:date="2018-09-17T13:40:00Z"/>
        </w:rPr>
      </w:pPr>
      <w:ins w:id="2302" w:author="svcMRProcess" w:date="2018-09-17T13:40:00Z">
        <w:r>
          <w:tab/>
        </w:r>
        <w:r>
          <w:rPr>
            <w:rStyle w:val="CharDefText"/>
          </w:rPr>
          <w:t>amend</w:t>
        </w:r>
        <w:r>
          <w:t xml:space="preserve"> includes —</w:t>
        </w:r>
      </w:ins>
    </w:p>
    <w:p>
      <w:pPr>
        <w:pStyle w:val="Defpara"/>
        <w:rPr>
          <w:ins w:id="2303" w:author="svcMRProcess" w:date="2018-09-17T13:40:00Z"/>
        </w:rPr>
      </w:pPr>
      <w:ins w:id="2304" w:author="svcMRProcess" w:date="2018-09-17T13:40:00Z">
        <w:r>
          <w:tab/>
          <w:t>(a)</w:t>
        </w:r>
        <w:r>
          <w:tab/>
          <w:t>to impose any new condition; and</w:t>
        </w:r>
      </w:ins>
    </w:p>
    <w:p>
      <w:pPr>
        <w:pStyle w:val="Defpara"/>
        <w:rPr>
          <w:ins w:id="2305" w:author="svcMRProcess" w:date="2018-09-17T13:40:00Z"/>
        </w:rPr>
      </w:pPr>
      <w:ins w:id="2306" w:author="svcMRProcess" w:date="2018-09-17T13:40:00Z">
        <w:r>
          <w:tab/>
          <w:t>(b)</w:t>
        </w:r>
        <w:r>
          <w:tab/>
          <w:t>to change or remove any existing condition (other than the condition referred to in section 18).</w:t>
        </w:r>
      </w:ins>
    </w:p>
    <w:p>
      <w:pPr>
        <w:pStyle w:val="Subsection"/>
        <w:rPr>
          <w:ins w:id="2307" w:author="svcMRProcess" w:date="2018-09-17T13:40:00Z"/>
        </w:rPr>
      </w:pPr>
      <w:ins w:id="2308" w:author="svcMRProcess" w:date="2018-09-17T13:40:00Z">
        <w:r>
          <w:tab/>
          <w:t>(2)</w:t>
        </w:r>
        <w:r>
          <w:tab/>
          <w:t>The CEO may, by written notice given to the licensee, amend a licence.</w:t>
        </w:r>
      </w:ins>
    </w:p>
    <w:p>
      <w:pPr>
        <w:pStyle w:val="Subsection"/>
      </w:pPr>
      <w:ins w:id="2309" w:author="svcMRProcess" w:date="2018-09-17T13:40:00Z">
        <w:r>
          <w:tab/>
        </w:r>
      </w:ins>
      <w:r>
        <w:t>(3)</w:t>
      </w:r>
      <w:del w:id="2310" w:author="svcMRProcess" w:date="2018-09-17T13:40:00Z">
        <w:r>
          <w:delText xml:space="preserve"> insert:</w:delText>
        </w:r>
      </w:del>
      <w:ins w:id="2311" w:author="svcMRProcess" w:date="2018-09-17T13:40:00Z">
        <w:r>
          <w:tab/>
          <w:t>An amendment may be made on application made by the licensee or on the CEO’s own initiative.</w:t>
        </w:r>
      </w:ins>
    </w:p>
    <w:p>
      <w:pPr>
        <w:pStyle w:val="BlankOpen"/>
        <w:rPr>
          <w:del w:id="2312" w:author="svcMRProcess" w:date="2018-09-17T13:40:00Z"/>
        </w:rPr>
      </w:pP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BlankClose"/>
        <w:rPr>
          <w:del w:id="2313" w:author="svcMRProcess" w:date="2018-09-17T13:40:00Z"/>
        </w:rPr>
      </w:pPr>
    </w:p>
    <w:p>
      <w:pPr>
        <w:pStyle w:val="Footnotesection"/>
      </w:pPr>
      <w:bookmarkStart w:id="2314" w:name="_Toc305571011"/>
      <w:bookmarkStart w:id="2315" w:name="_Toc305571104"/>
      <w:bookmarkStart w:id="2316" w:name="_Toc305584853"/>
      <w:del w:id="2317" w:author="svcMRProcess" w:date="2018-09-17T13:40:00Z">
        <w:r>
          <w:rPr>
            <w:rStyle w:val="CharSectno"/>
          </w:rPr>
          <w:delText>23</w:delText>
        </w:r>
        <w:r>
          <w:delText>.</w:delText>
        </w:r>
        <w:r>
          <w:tab/>
        </w:r>
      </w:del>
      <w:ins w:id="2318" w:author="svcMRProcess" w:date="2018-09-17T13:40:00Z">
        <w:r>
          <w:tab/>
          <w:t>[</w:t>
        </w:r>
      </w:ins>
      <w:r>
        <w:t>Section</w:t>
      </w:r>
      <w:del w:id="2319" w:author="svcMRProcess" w:date="2018-09-17T13:40:00Z">
        <w:r>
          <w:delText> 38</w:delText>
        </w:r>
      </w:del>
      <w:ins w:id="2320" w:author="svcMRProcess" w:date="2018-09-17T13:40:00Z">
        <w:r>
          <w:t xml:space="preserve"> 32</w:t>
        </w:r>
      </w:ins>
      <w:r>
        <w:t xml:space="preserve"> amended</w:t>
      </w:r>
      <w:bookmarkEnd w:id="2314"/>
      <w:bookmarkEnd w:id="2315"/>
      <w:bookmarkEnd w:id="2316"/>
      <w:ins w:id="2321" w:author="svcMRProcess" w:date="2018-09-17T13:40:00Z">
        <w:r>
          <w:t xml:space="preserve"> by No. 38 of 2011 s. 22.]</w:t>
        </w:r>
      </w:ins>
    </w:p>
    <w:p>
      <w:pPr>
        <w:pStyle w:val="nzSubsection"/>
        <w:rPr>
          <w:del w:id="2322" w:author="svcMRProcess" w:date="2018-09-17T13:40:00Z"/>
        </w:rPr>
      </w:pPr>
      <w:bookmarkStart w:id="2323" w:name="_Toc313876424"/>
      <w:del w:id="2324" w:author="svcMRProcess" w:date="2018-09-17T13:40:00Z">
        <w:r>
          <w:tab/>
          <w:delText>(1)</w:delText>
        </w:r>
        <w:r>
          <w:tab/>
          <w:delText>In section 38(1) insert in alphabetical order:</w:delText>
        </w:r>
      </w:del>
    </w:p>
    <w:p>
      <w:pPr>
        <w:pStyle w:val="BlankOpen"/>
        <w:rPr>
          <w:del w:id="2325" w:author="svcMRProcess" w:date="2018-09-17T13:40:00Z"/>
        </w:rPr>
      </w:pPr>
    </w:p>
    <w:p>
      <w:pPr>
        <w:pStyle w:val="Heading5"/>
        <w:rPr>
          <w:ins w:id="2326" w:author="svcMRProcess" w:date="2018-09-17T13:40:00Z"/>
        </w:rPr>
      </w:pPr>
      <w:ins w:id="2327" w:author="svcMRProcess" w:date="2018-09-17T13:40:00Z">
        <w:r>
          <w:rPr>
            <w:rStyle w:val="CharSectno"/>
          </w:rPr>
          <w:t>33</w:t>
        </w:r>
        <w:r>
          <w:t>.</w:t>
        </w:r>
        <w:r>
          <w:tab/>
          <w:t>Licence document</w:t>
        </w:r>
        <w:bookmarkEnd w:id="2323"/>
      </w:ins>
    </w:p>
    <w:p>
      <w:pPr>
        <w:pStyle w:val="Subsection"/>
        <w:spacing w:before="120"/>
        <w:rPr>
          <w:ins w:id="2328" w:author="svcMRProcess" w:date="2018-09-17T13:40:00Z"/>
        </w:rPr>
      </w:pPr>
      <w:ins w:id="2329" w:author="svcMRProcess" w:date="2018-09-17T13:40:00Z">
        <w:r>
          <w:tab/>
        </w:r>
        <w:r>
          <w:tab/>
          <w:t>If the CEO grants a licence to a person the CEO must issue to the person a licence document that contains the prescribed details.</w:t>
        </w:r>
      </w:ins>
    </w:p>
    <w:p>
      <w:pPr>
        <w:pStyle w:val="Heading5"/>
        <w:rPr>
          <w:ins w:id="2330" w:author="svcMRProcess" w:date="2018-09-17T13:40:00Z"/>
        </w:rPr>
      </w:pPr>
      <w:bookmarkStart w:id="2331" w:name="_Toc313876425"/>
      <w:ins w:id="2332" w:author="svcMRProcess" w:date="2018-09-17T13:40:00Z">
        <w:r>
          <w:rPr>
            <w:rStyle w:val="CharSectno"/>
          </w:rPr>
          <w:t>34</w:t>
        </w:r>
        <w:r>
          <w:t>.</w:t>
        </w:r>
        <w:r>
          <w:tab/>
          <w:t>Production of licence document for amendment</w:t>
        </w:r>
        <w:bookmarkEnd w:id="2331"/>
      </w:ins>
    </w:p>
    <w:p>
      <w:pPr>
        <w:pStyle w:val="Subsection"/>
        <w:rPr>
          <w:ins w:id="2333" w:author="svcMRProcess" w:date="2018-09-17T13:40:00Z"/>
        </w:rPr>
      </w:pPr>
      <w:ins w:id="2334" w:author="svcMRProcess" w:date="2018-09-17T13:40:00Z">
        <w:r>
          <w:tab/>
        </w:r>
        <w:r>
          <w:tab/>
          <w:t>If the CEO amends or renews a licence, the licensee must, if required by the CEO, produce the licence document to the CEO for amendment within the period specified by the CEO.</w:t>
        </w:r>
      </w:ins>
    </w:p>
    <w:p>
      <w:pPr>
        <w:pStyle w:val="Penstart"/>
        <w:rPr>
          <w:ins w:id="2335" w:author="svcMRProcess" w:date="2018-09-17T13:40:00Z"/>
        </w:rPr>
      </w:pPr>
      <w:ins w:id="2336" w:author="svcMRProcess" w:date="2018-09-17T13:40:00Z">
        <w:r>
          <w:tab/>
          <w:t>Penalty: a fine of $6 000.</w:t>
        </w:r>
      </w:ins>
    </w:p>
    <w:p>
      <w:pPr>
        <w:pStyle w:val="Heading5"/>
        <w:rPr>
          <w:ins w:id="2337" w:author="svcMRProcess" w:date="2018-09-17T13:40:00Z"/>
        </w:rPr>
      </w:pPr>
      <w:bookmarkStart w:id="2338" w:name="_Toc313876426"/>
      <w:ins w:id="2339" w:author="svcMRProcess" w:date="2018-09-17T13:40:00Z">
        <w:r>
          <w:rPr>
            <w:rStyle w:val="CharSectno"/>
          </w:rPr>
          <w:t>35</w:t>
        </w:r>
        <w:r>
          <w:t>.</w:t>
        </w:r>
        <w:r>
          <w:tab/>
          <w:t>Return of licence document if licence no longer in effect</w:t>
        </w:r>
        <w:bookmarkEnd w:id="2338"/>
      </w:ins>
    </w:p>
    <w:p>
      <w:pPr>
        <w:pStyle w:val="Subsection"/>
        <w:rPr>
          <w:ins w:id="2340" w:author="svcMRProcess" w:date="2018-09-17T13:40:00Z"/>
        </w:rPr>
      </w:pPr>
      <w:ins w:id="2341" w:author="svcMRProcess" w:date="2018-09-17T13:40:00Z">
        <w:r>
          <w:tab/>
        </w:r>
        <w:r>
          <w:tab/>
          <w:t xml:space="preserve">If a licence — </w:t>
        </w:r>
      </w:ins>
    </w:p>
    <w:p>
      <w:pPr>
        <w:pStyle w:val="Indenta"/>
        <w:rPr>
          <w:ins w:id="2342" w:author="svcMRProcess" w:date="2018-09-17T13:40:00Z"/>
        </w:rPr>
      </w:pPr>
      <w:ins w:id="2343" w:author="svcMRProcess" w:date="2018-09-17T13:40:00Z">
        <w:r>
          <w:tab/>
          <w:t>(a)</w:t>
        </w:r>
        <w:r>
          <w:tab/>
          <w:t>has expired and has not been renewed; or</w:t>
        </w:r>
      </w:ins>
    </w:p>
    <w:p>
      <w:pPr>
        <w:pStyle w:val="Indenta"/>
        <w:rPr>
          <w:ins w:id="2344" w:author="svcMRProcess" w:date="2018-09-17T13:40:00Z"/>
        </w:rPr>
      </w:pPr>
      <w:ins w:id="2345" w:author="svcMRProcess" w:date="2018-09-17T13:40:00Z">
        <w:r>
          <w:tab/>
          <w:t>(b)</w:t>
        </w:r>
        <w:r>
          <w:tab/>
          <w:t>has been suspended or cancelled; or</w:t>
        </w:r>
      </w:ins>
    </w:p>
    <w:p>
      <w:pPr>
        <w:pStyle w:val="Indenta"/>
        <w:rPr>
          <w:ins w:id="2346" w:author="svcMRProcess" w:date="2018-09-17T13:40:00Z"/>
        </w:rPr>
      </w:pPr>
      <w:ins w:id="2347" w:author="svcMRProcess" w:date="2018-09-17T13:40:00Z">
        <w:r>
          <w:tab/>
          <w:t>(c)</w:t>
        </w:r>
        <w:r>
          <w:tab/>
          <w:t>has been surrendered in accordance with the regulations,</w:t>
        </w:r>
      </w:ins>
    </w:p>
    <w:p>
      <w:pPr>
        <w:pStyle w:val="Subsection"/>
        <w:rPr>
          <w:ins w:id="2348" w:author="svcMRProcess" w:date="2018-09-17T13:40:00Z"/>
        </w:rPr>
      </w:pPr>
      <w:ins w:id="2349" w:author="svcMRProcess" w:date="2018-09-17T13:40:00Z">
        <w:r>
          <w:tab/>
        </w:r>
        <w:r>
          <w:tab/>
          <w:t>the person who was the licensee must, as soon as practicable after the expiry, suspension, cancellation or surrender, return the licence document to the CEO.</w:t>
        </w:r>
      </w:ins>
    </w:p>
    <w:p>
      <w:pPr>
        <w:pStyle w:val="Penstart"/>
        <w:rPr>
          <w:ins w:id="2350" w:author="svcMRProcess" w:date="2018-09-17T13:40:00Z"/>
          <w:b/>
          <w:i/>
          <w:sz w:val="20"/>
        </w:rPr>
      </w:pPr>
      <w:ins w:id="2351" w:author="svcMRProcess" w:date="2018-09-17T13:40:00Z">
        <w:r>
          <w:tab/>
          <w:t>Penalty: a fine of $6 000.</w:t>
        </w:r>
      </w:ins>
    </w:p>
    <w:p>
      <w:pPr>
        <w:pStyle w:val="Heading5"/>
        <w:rPr>
          <w:ins w:id="2352" w:author="svcMRProcess" w:date="2018-09-17T13:40:00Z"/>
        </w:rPr>
      </w:pPr>
      <w:bookmarkStart w:id="2353" w:name="_Toc313876427"/>
      <w:ins w:id="2354" w:author="svcMRProcess" w:date="2018-09-17T13:40:00Z">
        <w:r>
          <w:rPr>
            <w:rStyle w:val="CharSectno"/>
          </w:rPr>
          <w:t>36</w:t>
        </w:r>
        <w:r>
          <w:t>.</w:t>
        </w:r>
        <w:r>
          <w:tab/>
          <w:t>Advertising</w:t>
        </w:r>
        <w:bookmarkEnd w:id="2353"/>
      </w:ins>
    </w:p>
    <w:p>
      <w:pPr>
        <w:pStyle w:val="Subsection"/>
        <w:rPr>
          <w:ins w:id="2355" w:author="svcMRProcess" w:date="2018-09-17T13:40:00Z"/>
        </w:rPr>
      </w:pPr>
      <w:ins w:id="2356" w:author="svcMRProcess" w:date="2018-09-17T13:40:00Z">
        <w:r>
          <w:tab/>
        </w:r>
        <w:r>
          <w:tab/>
          <w:t xml:space="preserve">A person must not advertise, or otherwise hold out in any way, that the person provides a child care service unless — </w:t>
        </w:r>
      </w:ins>
    </w:p>
    <w:p>
      <w:pPr>
        <w:pStyle w:val="Indenta"/>
        <w:rPr>
          <w:ins w:id="2357" w:author="svcMRProcess" w:date="2018-09-17T13:40:00Z"/>
        </w:rPr>
      </w:pPr>
      <w:ins w:id="2358" w:author="svcMRProcess" w:date="2018-09-17T13:40:00Z">
        <w:r>
          <w:tab/>
          <w:t>(a)</w:t>
        </w:r>
        <w:r>
          <w:tab/>
          <w:t>the person holds a licence authorising the provision of the child care service; or</w:t>
        </w:r>
      </w:ins>
    </w:p>
    <w:p>
      <w:pPr>
        <w:pStyle w:val="Indenta"/>
        <w:rPr>
          <w:ins w:id="2359" w:author="svcMRProcess" w:date="2018-09-17T13:40:00Z"/>
        </w:rPr>
      </w:pPr>
      <w:ins w:id="2360" w:author="svcMRProcess" w:date="2018-09-17T13:40:00Z">
        <w:r>
          <w:tab/>
          <w:t>(b)</w:t>
        </w:r>
        <w:r>
          <w:tab/>
          <w:t>the person is not required to hold a licence in respect of the child care service because of an exemption under section 45(1)(a).</w:t>
        </w:r>
      </w:ins>
    </w:p>
    <w:p>
      <w:pPr>
        <w:pStyle w:val="Penstart"/>
        <w:rPr>
          <w:ins w:id="2361" w:author="svcMRProcess" w:date="2018-09-17T13:40:00Z"/>
        </w:rPr>
      </w:pPr>
      <w:ins w:id="2362" w:author="svcMRProcess" w:date="2018-09-17T13:40:00Z">
        <w:r>
          <w:tab/>
          <w:t>Penalty: a fine of $6 000.</w:t>
        </w:r>
      </w:ins>
    </w:p>
    <w:p>
      <w:pPr>
        <w:pStyle w:val="Heading2"/>
        <w:rPr>
          <w:ins w:id="2363" w:author="svcMRProcess" w:date="2018-09-17T13:40:00Z"/>
        </w:rPr>
      </w:pPr>
      <w:bookmarkStart w:id="2364" w:name="_Toc174262019"/>
      <w:bookmarkStart w:id="2365" w:name="_Toc174356633"/>
      <w:bookmarkStart w:id="2366" w:name="_Toc274201926"/>
      <w:bookmarkStart w:id="2367" w:name="_Toc278971886"/>
      <w:bookmarkStart w:id="2368" w:name="_Toc305589371"/>
      <w:bookmarkStart w:id="2369" w:name="_Toc305594105"/>
      <w:bookmarkStart w:id="2370" w:name="_Toc313542218"/>
      <w:bookmarkStart w:id="2371" w:name="_Toc313876428"/>
      <w:ins w:id="2372" w:author="svcMRProcess" w:date="2018-09-17T13:40:00Z">
        <w:r>
          <w:rPr>
            <w:rStyle w:val="CharPartNo"/>
          </w:rPr>
          <w:t>Part 3</w:t>
        </w:r>
        <w:r>
          <w:rPr>
            <w:rStyle w:val="CharDivNo"/>
          </w:rPr>
          <w:t> </w:t>
        </w:r>
        <w:r>
          <w:t>—</w:t>
        </w:r>
        <w:r>
          <w:rPr>
            <w:rStyle w:val="CharDivText"/>
          </w:rPr>
          <w:t> </w:t>
        </w:r>
        <w:r>
          <w:rPr>
            <w:rStyle w:val="CharPartText"/>
          </w:rPr>
          <w:t>Administration</w:t>
        </w:r>
        <w:bookmarkEnd w:id="2364"/>
        <w:bookmarkEnd w:id="2365"/>
        <w:bookmarkEnd w:id="2366"/>
        <w:bookmarkEnd w:id="2367"/>
        <w:bookmarkEnd w:id="2368"/>
        <w:bookmarkEnd w:id="2369"/>
        <w:bookmarkEnd w:id="2370"/>
        <w:bookmarkEnd w:id="2371"/>
      </w:ins>
    </w:p>
    <w:p>
      <w:pPr>
        <w:pStyle w:val="Heading5"/>
        <w:rPr>
          <w:ins w:id="2373" w:author="svcMRProcess" w:date="2018-09-17T13:40:00Z"/>
        </w:rPr>
      </w:pPr>
      <w:bookmarkStart w:id="2374" w:name="_Toc313876429"/>
      <w:ins w:id="2375" w:author="svcMRProcess" w:date="2018-09-17T13:40:00Z">
        <w:r>
          <w:rPr>
            <w:rStyle w:val="CharSectno"/>
          </w:rPr>
          <w:t>37</w:t>
        </w:r>
        <w:r>
          <w:t>.</w:t>
        </w:r>
        <w:r>
          <w:tab/>
          <w:t>Cooperation and assistance</w:t>
        </w:r>
        <w:bookmarkEnd w:id="2374"/>
      </w:ins>
    </w:p>
    <w:p>
      <w:pPr>
        <w:pStyle w:val="Subsection"/>
        <w:rPr>
          <w:ins w:id="2376" w:author="svcMRProcess" w:date="2018-09-17T13:40:00Z"/>
        </w:rPr>
      </w:pPr>
      <w:ins w:id="2377" w:author="svcMRProcess" w:date="2018-09-17T13:40:00Z">
        <w:r>
          <w:tab/>
          <w:t>(1)</w:t>
        </w:r>
        <w:r>
          <w:tab/>
          <w:t>In performing functions under this Act, the CEO must endeavour to work in cooperation with public authorities and non</w:t>
        </w:r>
        <w:r>
          <w:noBreakHyphen/>
          <w:t>government agencies.</w:t>
        </w:r>
      </w:ins>
    </w:p>
    <w:p>
      <w:pPr>
        <w:pStyle w:val="Subsection"/>
        <w:rPr>
          <w:ins w:id="2378" w:author="svcMRProcess" w:date="2018-09-17T13:40:00Z"/>
        </w:rPr>
      </w:pPr>
      <w:ins w:id="2379" w:author="svcMRProcess" w:date="2018-09-17T13:40:00Z">
        <w:r>
          <w:tab/>
          <w:t>(2)</w:t>
        </w:r>
        <w:r>
          <w:tab/>
          <w:t>The CEO must promote the establishment, implementation and regular review of procedures that facilitate such cooperation.</w:t>
        </w:r>
      </w:ins>
    </w:p>
    <w:p>
      <w:pPr>
        <w:pStyle w:val="Subsection"/>
        <w:rPr>
          <w:ins w:id="2380" w:author="svcMRProcess" w:date="2018-09-17T13:40:00Z"/>
        </w:rPr>
      </w:pPr>
      <w:ins w:id="2381" w:author="svcMRProcess" w:date="2018-09-17T13:40:00Z">
        <w:r>
          <w:tab/>
          <w:t>(3)</w:t>
        </w:r>
        <w:r>
          <w:tab/>
          <w:t>If the CEO considers that a public authority can, by taking specified action, assist in the performance of functions under this Act, the CEO may request the assistance of that authority, specifying the action that is sought.</w:t>
        </w:r>
      </w:ins>
    </w:p>
    <w:p>
      <w:pPr>
        <w:pStyle w:val="Subsection"/>
        <w:rPr>
          <w:ins w:id="2382" w:author="svcMRProcess" w:date="2018-09-17T13:40:00Z"/>
        </w:rPr>
      </w:pPr>
      <w:ins w:id="2383" w:author="svcMRProcess" w:date="2018-09-17T13:40:00Z">
        <w:r>
          <w:tab/>
          <w:t>(4)</w:t>
        </w:r>
        <w:r>
          <w:tab/>
          <w:t>A public authority must endeavour to comply with a request under subsection (3) if compliance is consistent with its duties and responsibilities and does not unduly prejudice the performance of its functions.</w:t>
        </w:r>
      </w:ins>
    </w:p>
    <w:p>
      <w:pPr>
        <w:pStyle w:val="Subsection"/>
        <w:rPr>
          <w:ins w:id="2384" w:author="svcMRProcess" w:date="2018-09-17T13:40:00Z"/>
        </w:rPr>
      </w:pPr>
      <w:ins w:id="2385" w:author="svcMRProcess" w:date="2018-09-17T13:40:00Z">
        <w:r>
          <w:tab/>
          <w:t>(5)</w:t>
        </w:r>
        <w:r>
          <w:tab/>
          <w:t>Nothing in this section is to be taken to limit the operation of section 38.</w:t>
        </w:r>
      </w:ins>
    </w:p>
    <w:p>
      <w:pPr>
        <w:pStyle w:val="Heading5"/>
        <w:rPr>
          <w:ins w:id="2386" w:author="svcMRProcess" w:date="2018-09-17T13:40:00Z"/>
        </w:rPr>
      </w:pPr>
      <w:bookmarkStart w:id="2387" w:name="_Toc313876430"/>
      <w:ins w:id="2388" w:author="svcMRProcess" w:date="2018-09-17T13:40:00Z">
        <w:r>
          <w:rPr>
            <w:rStyle w:val="CharSectno"/>
          </w:rPr>
          <w:t>38</w:t>
        </w:r>
        <w:r>
          <w:t>.</w:t>
        </w:r>
        <w:r>
          <w:tab/>
          <w:t>Exchange of information</w:t>
        </w:r>
        <w:bookmarkEnd w:id="2387"/>
      </w:ins>
    </w:p>
    <w:p>
      <w:pPr>
        <w:pStyle w:val="Subsection"/>
        <w:rPr>
          <w:ins w:id="2389" w:author="svcMRProcess" w:date="2018-09-17T13:40:00Z"/>
        </w:rPr>
      </w:pPr>
      <w:ins w:id="2390" w:author="svcMRProcess" w:date="2018-09-17T13:40:00Z">
        <w:r>
          <w:tab/>
          <w:t>(1)</w:t>
        </w:r>
        <w:r>
          <w:tab/>
          <w:t>In this section —</w:t>
        </w:r>
      </w:ins>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BlankClose"/>
        <w:rPr>
          <w:del w:id="2391" w:author="svcMRProcess" w:date="2018-09-17T13:40:00Z"/>
        </w:rPr>
      </w:pPr>
    </w:p>
    <w:p>
      <w:pPr>
        <w:pStyle w:val="Defstart"/>
        <w:rPr>
          <w:ins w:id="2392" w:author="svcMRProcess" w:date="2018-09-17T13:40:00Z"/>
        </w:rPr>
      </w:pPr>
      <w:ins w:id="2393" w:author="svcMRProcess" w:date="2018-09-17T13:40:00Z">
        <w:r>
          <w:tab/>
        </w:r>
        <w:r>
          <w:rPr>
            <w:rStyle w:val="CharDefText"/>
          </w:rPr>
          <w:t>corresponding authority</w:t>
        </w:r>
        <w:r>
          <w:t xml:space="preserve"> means a person or body in another State or a Territory, or another country, who or which has functions corresponding to those of the CEO under this Act;</w:t>
        </w:r>
      </w:ins>
    </w:p>
    <w:p>
      <w:pPr>
        <w:pStyle w:val="Defstart"/>
        <w:rPr>
          <w:ins w:id="2394" w:author="svcMRProcess" w:date="2018-09-17T13:40:00Z"/>
        </w:rPr>
      </w:pPr>
      <w:ins w:id="2395" w:author="svcMRProcess" w:date="2018-09-17T13:40:00Z">
        <w:r>
          <w:tab/>
        </w:r>
        <w:r>
          <w:rPr>
            <w:rStyle w:val="CharDefText"/>
          </w:rPr>
          <w:t>interested person</w:t>
        </w:r>
        <w:r>
          <w:t xml:space="preserve"> means a person or body who or which, in the opinion of the CEO, has a direct interest in the wellbeing of a child or a class or group of children;</w:t>
        </w:r>
      </w:ins>
    </w:p>
    <w:p>
      <w:pPr>
        <w:pStyle w:val="Defstart"/>
        <w:rPr>
          <w:ins w:id="2396" w:author="svcMRProcess" w:date="2018-09-17T13:40:00Z"/>
        </w:rPr>
      </w:pPr>
      <w:ins w:id="2397" w:author="svcMRProcess" w:date="2018-09-17T13:40:00Z">
        <w:r>
          <w:tab/>
        </w:r>
        <w:r>
          <w:rPr>
            <w:rStyle w:val="CharDefText"/>
          </w:rPr>
          <w:t>relevant information</w:t>
        </w:r>
        <w:r>
          <w:t xml:space="preserve"> means information that, in the opinion of the CEO, is, or is likely to be, relevant to —</w:t>
        </w:r>
      </w:ins>
    </w:p>
    <w:p>
      <w:pPr>
        <w:pStyle w:val="Defpara"/>
        <w:rPr>
          <w:ins w:id="2398" w:author="svcMRProcess" w:date="2018-09-17T13:40:00Z"/>
        </w:rPr>
      </w:pPr>
      <w:ins w:id="2399" w:author="svcMRProcess" w:date="2018-09-17T13:40:00Z">
        <w:r>
          <w:tab/>
          <w:t>(a)</w:t>
        </w:r>
        <w:r>
          <w:tab/>
          <w:t>the wellbeing of a child or a class or group of children; or</w:t>
        </w:r>
      </w:ins>
    </w:p>
    <w:p>
      <w:pPr>
        <w:pStyle w:val="Defpara"/>
        <w:rPr>
          <w:ins w:id="2400" w:author="svcMRProcess" w:date="2018-09-17T13:40:00Z"/>
        </w:rPr>
      </w:pPr>
      <w:ins w:id="2401" w:author="svcMRProcess" w:date="2018-09-17T13:40:00Z">
        <w:r>
          <w:tab/>
          <w:t>(b)</w:t>
        </w:r>
        <w:r>
          <w:tab/>
          <w:t>the performance of a function under this Act.</w:t>
        </w:r>
      </w:ins>
    </w:p>
    <w:p>
      <w:pPr>
        <w:pStyle w:val="nzSubsection"/>
        <w:rPr>
          <w:del w:id="2402" w:author="svcMRProcess" w:date="2018-09-17T13:40:00Z"/>
        </w:rPr>
      </w:pPr>
      <w:r>
        <w:tab/>
        <w:t>(2)</w:t>
      </w:r>
      <w:r>
        <w:tab/>
      </w:r>
      <w:del w:id="2403" w:author="svcMRProcess" w:date="2018-09-17T13:40:00Z">
        <w:r>
          <w:delText>In section 38(2) and (3) after “</w:delText>
        </w:r>
      </w:del>
      <w:ins w:id="2404" w:author="svcMRProcess" w:date="2018-09-17T13:40:00Z">
        <w:r>
          <w:t xml:space="preserve">The CEO may disclose relevant information to a </w:t>
        </w:r>
      </w:ins>
      <w:r>
        <w:t>public authority</w:t>
      </w:r>
      <w:del w:id="2405" w:author="svcMRProcess" w:date="2018-09-17T13:40:00Z">
        <w:r>
          <w:delText>,” insert:</w:delText>
        </w:r>
      </w:del>
    </w:p>
    <w:p>
      <w:pPr>
        <w:pStyle w:val="BlankOpen"/>
        <w:rPr>
          <w:del w:id="2406" w:author="svcMRProcess" w:date="2018-09-17T13:40:00Z"/>
        </w:rPr>
      </w:pPr>
    </w:p>
    <w:p>
      <w:pPr>
        <w:pStyle w:val="Subsection"/>
      </w:pPr>
      <w:del w:id="2407" w:author="svcMRProcess" w:date="2018-09-17T13:40:00Z">
        <w:r>
          <w:tab/>
        </w:r>
        <w:r>
          <w:tab/>
        </w:r>
      </w:del>
      <w:ins w:id="2408" w:author="svcMRProcess" w:date="2018-09-17T13:40:00Z">
        <w:r>
          <w:t xml:space="preserve">, </w:t>
        </w:r>
      </w:ins>
      <w:r>
        <w:t>a Commonwealth agency,</w:t>
      </w:r>
      <w:ins w:id="2409" w:author="svcMRProcess" w:date="2018-09-17T13:40:00Z">
        <w:r>
          <w:t xml:space="preserve"> a corresponding authority or an interested person.</w:t>
        </w:r>
      </w:ins>
    </w:p>
    <w:p>
      <w:pPr>
        <w:pStyle w:val="BlankClose"/>
        <w:rPr>
          <w:del w:id="2410" w:author="svcMRProcess" w:date="2018-09-17T13:40:00Z"/>
        </w:rPr>
      </w:pPr>
    </w:p>
    <w:p>
      <w:pPr>
        <w:pStyle w:val="nzSubsection"/>
        <w:rPr>
          <w:del w:id="2411" w:author="svcMRProcess" w:date="2018-09-17T13:40:00Z"/>
        </w:rPr>
      </w:pPr>
      <w:del w:id="2412" w:author="svcMRProcess" w:date="2018-09-17T13:40:00Z">
        <w:r>
          <w:tab/>
          <w:delText>(3)</w:delText>
        </w:r>
        <w:r>
          <w:tab/>
          <w:delText>In section 38(4) delete “law of this State” and insert:</w:delText>
        </w:r>
      </w:del>
    </w:p>
    <w:p>
      <w:pPr>
        <w:pStyle w:val="BlankOpen"/>
        <w:rPr>
          <w:del w:id="2413" w:author="svcMRProcess" w:date="2018-09-17T13:40:00Z"/>
        </w:rPr>
      </w:pPr>
    </w:p>
    <w:p>
      <w:pPr>
        <w:pStyle w:val="nzSubsection"/>
        <w:rPr>
          <w:del w:id="2414" w:author="svcMRProcess" w:date="2018-09-17T13:40:00Z"/>
        </w:rPr>
      </w:pPr>
      <w:del w:id="2415" w:author="svcMRProcess" w:date="2018-09-17T13:40:00Z">
        <w:r>
          <w:tab/>
        </w:r>
        <w:r>
          <w:tab/>
          <w:delText>written law</w:delText>
        </w:r>
      </w:del>
    </w:p>
    <w:p>
      <w:pPr>
        <w:pStyle w:val="BlankClose"/>
        <w:rPr>
          <w:del w:id="2416" w:author="svcMRProcess" w:date="2018-09-17T13:40:00Z"/>
        </w:rPr>
      </w:pPr>
    </w:p>
    <w:p>
      <w:pPr>
        <w:pStyle w:val="nzSubsection"/>
        <w:rPr>
          <w:del w:id="2417" w:author="svcMRProcess" w:date="2018-09-17T13:40:00Z"/>
        </w:rPr>
      </w:pPr>
      <w:del w:id="2418" w:author="svcMRProcess" w:date="2018-09-17T13:40:00Z">
        <w:r>
          <w:tab/>
          <w:delText>(4)</w:delText>
        </w:r>
        <w:r>
          <w:tab/>
          <w:delText>After section 38(5) insert:</w:delText>
        </w:r>
      </w:del>
    </w:p>
    <w:p>
      <w:pPr>
        <w:pStyle w:val="BlankOpen"/>
        <w:rPr>
          <w:del w:id="2419" w:author="svcMRProcess" w:date="2018-09-17T13:40:00Z"/>
        </w:rPr>
      </w:pPr>
    </w:p>
    <w:p>
      <w:pPr>
        <w:pStyle w:val="Subsection"/>
        <w:rPr>
          <w:ins w:id="2420" w:author="svcMRProcess" w:date="2018-09-17T13:40:00Z"/>
        </w:rPr>
      </w:pPr>
      <w:ins w:id="2421" w:author="svcMRProcess" w:date="2018-09-17T13:40:00Z">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ins>
    </w:p>
    <w:p>
      <w:pPr>
        <w:pStyle w:val="Subsection"/>
        <w:rPr>
          <w:ins w:id="2422" w:author="svcMRProcess" w:date="2018-09-17T13:40:00Z"/>
        </w:rPr>
      </w:pPr>
      <w:ins w:id="2423" w:author="svcMRProcess" w:date="2018-09-17T13:40:00Z">
        <w:r>
          <w:tab/>
          <w:t>(4)</w:t>
        </w:r>
        <w:r>
          <w:tab/>
          <w:t>Information may be disclosed under subsection (2), or in compliance with a request under subsection (3), despite any written law relating to secrecy or confidentiality.</w:t>
        </w:r>
      </w:ins>
    </w:p>
    <w:p>
      <w:pPr>
        <w:pStyle w:val="Subsection"/>
        <w:rPr>
          <w:ins w:id="2424" w:author="svcMRProcess" w:date="2018-09-17T13:40:00Z"/>
        </w:rPr>
      </w:pPr>
      <w:ins w:id="2425" w:author="svcMRProcess" w:date="2018-09-17T13:40:00Z">
        <w:r>
          <w:tab/>
          <w:t>(5)</w:t>
        </w:r>
        <w:r>
          <w:tab/>
          <w:t>If information is disclosed, in good faith, under subsection (2) or in compliance with a request under subsection (3) —</w:t>
        </w:r>
      </w:ins>
    </w:p>
    <w:p>
      <w:pPr>
        <w:pStyle w:val="Indenta"/>
        <w:rPr>
          <w:ins w:id="2426" w:author="svcMRProcess" w:date="2018-09-17T13:40:00Z"/>
        </w:rPr>
      </w:pPr>
      <w:ins w:id="2427" w:author="svcMRProcess" w:date="2018-09-17T13:40:00Z">
        <w:r>
          <w:tab/>
          <w:t>(a)</w:t>
        </w:r>
        <w:r>
          <w:tab/>
          <w:t>no civil or criminal liability is incurred in respect of the disclosure; and</w:t>
        </w:r>
      </w:ins>
    </w:p>
    <w:p>
      <w:pPr>
        <w:pStyle w:val="Indenta"/>
        <w:rPr>
          <w:ins w:id="2428" w:author="svcMRProcess" w:date="2018-09-17T13:40:00Z"/>
        </w:rPr>
      </w:pPr>
      <w:ins w:id="2429" w:author="svcMRProcess" w:date="2018-09-17T13:40:00Z">
        <w:r>
          <w:tab/>
          <w:t>(b)</w:t>
        </w:r>
        <w:r>
          <w:tab/>
          <w:t>the disclosure is not to be regarded as a breach of any duty of confidentiality or secrecy imposed by law; and</w:t>
        </w:r>
      </w:ins>
    </w:p>
    <w:p>
      <w:pPr>
        <w:pStyle w:val="Indenta"/>
        <w:rPr>
          <w:ins w:id="2430" w:author="svcMRProcess" w:date="2018-09-17T13:40:00Z"/>
        </w:rPr>
      </w:pPr>
      <w:ins w:id="2431" w:author="svcMRProcess" w:date="2018-09-17T13:40:00Z">
        <w:r>
          <w:tab/>
          <w:t>(c)</w:t>
        </w:r>
        <w:r>
          <w:tab/>
          <w:t>the disclosure is not to be regarded as a breach of professional ethics or standards or as unprofessional conduct.</w:t>
        </w:r>
      </w:ins>
    </w:p>
    <w:p>
      <w:pPr>
        <w:pStyle w:val="Subsection"/>
      </w:pPr>
      <w:r>
        <w:tab/>
        <w:t>(6A)</w:t>
      </w:r>
      <w:r>
        <w:tab/>
        <w:t>Subsection (5) does not apply to the disclosure of information by a Commonwealth agency or a corresponding authority in compliance with a request under subsection (3).</w:t>
      </w:r>
    </w:p>
    <w:p>
      <w:pPr>
        <w:pStyle w:val="BlankClose"/>
        <w:rPr>
          <w:del w:id="2432" w:author="svcMRProcess" w:date="2018-09-17T13:40:00Z"/>
        </w:rPr>
      </w:pPr>
    </w:p>
    <w:p>
      <w:pPr>
        <w:pStyle w:val="Subsection"/>
        <w:rPr>
          <w:ins w:id="2433" w:author="svcMRProcess" w:date="2018-09-17T13:40:00Z"/>
        </w:rPr>
      </w:pPr>
      <w:bookmarkStart w:id="2434" w:name="_Toc305571012"/>
      <w:bookmarkStart w:id="2435" w:name="_Toc305571105"/>
      <w:bookmarkStart w:id="2436" w:name="_Toc305584854"/>
      <w:del w:id="2437" w:author="svcMRProcess" w:date="2018-09-17T13:40:00Z">
        <w:r>
          <w:rPr>
            <w:rStyle w:val="CharSectno"/>
          </w:rPr>
          <w:delText>24</w:delText>
        </w:r>
        <w:r>
          <w:delText>.</w:delText>
        </w:r>
        <w:r>
          <w:tab/>
        </w:r>
      </w:del>
      <w:ins w:id="2438" w:author="svcMRProcess" w:date="2018-09-17T13:40:00Z">
        <w:r>
          <w:tab/>
          <w:t>(6)</w:t>
        </w:r>
        <w:r>
          <w:tab/>
          <w:t>The CEO must establish procedures for the disclosure of information under subsection (2).</w:t>
        </w:r>
      </w:ins>
    </w:p>
    <w:p>
      <w:pPr>
        <w:pStyle w:val="Subsection"/>
        <w:rPr>
          <w:ins w:id="2439" w:author="svcMRProcess" w:date="2018-09-17T13:40:00Z"/>
        </w:rPr>
      </w:pPr>
      <w:ins w:id="2440" w:author="svcMRProcess" w:date="2018-09-17T13:40:00Z">
        <w:r>
          <w:tab/>
          <w:t>(7)</w:t>
        </w:r>
        <w:r>
          <w:tab/>
          <w:t xml:space="preserve">The regulations may include provisions about — </w:t>
        </w:r>
      </w:ins>
    </w:p>
    <w:p>
      <w:pPr>
        <w:pStyle w:val="Indenta"/>
        <w:rPr>
          <w:ins w:id="2441" w:author="svcMRProcess" w:date="2018-09-17T13:40:00Z"/>
        </w:rPr>
      </w:pPr>
      <w:ins w:id="2442" w:author="svcMRProcess" w:date="2018-09-17T13:40:00Z">
        <w:r>
          <w:tab/>
          <w:t>(a)</w:t>
        </w:r>
        <w:r>
          <w:tab/>
          <w:t>the receipt and storage of information disclosed under this section; and</w:t>
        </w:r>
      </w:ins>
    </w:p>
    <w:p>
      <w:pPr>
        <w:pStyle w:val="Indenta"/>
        <w:rPr>
          <w:ins w:id="2443" w:author="svcMRProcess" w:date="2018-09-17T13:40:00Z"/>
        </w:rPr>
      </w:pPr>
      <w:ins w:id="2444" w:author="svcMRProcess" w:date="2018-09-17T13:40:00Z">
        <w:r>
          <w:tab/>
          <w:t>(b)</w:t>
        </w:r>
        <w:r>
          <w:tab/>
          <w:t>the restriction of access to such information.</w:t>
        </w:r>
      </w:ins>
    </w:p>
    <w:p>
      <w:pPr>
        <w:pStyle w:val="Footnotesection"/>
      </w:pPr>
      <w:ins w:id="2445" w:author="svcMRProcess" w:date="2018-09-17T13:40:00Z">
        <w:r>
          <w:tab/>
          <w:t>[</w:t>
        </w:r>
      </w:ins>
      <w:r>
        <w:t>Section</w:t>
      </w:r>
      <w:del w:id="2446" w:author="svcMRProcess" w:date="2018-09-17T13:40:00Z">
        <w:r>
          <w:delText> 40</w:delText>
        </w:r>
      </w:del>
      <w:ins w:id="2447" w:author="svcMRProcess" w:date="2018-09-17T13:40:00Z">
        <w:r>
          <w:t xml:space="preserve"> 38</w:t>
        </w:r>
      </w:ins>
      <w:r>
        <w:t xml:space="preserve"> amended</w:t>
      </w:r>
      <w:bookmarkEnd w:id="2434"/>
      <w:bookmarkEnd w:id="2435"/>
      <w:bookmarkEnd w:id="2436"/>
      <w:ins w:id="2448" w:author="svcMRProcess" w:date="2018-09-17T13:40:00Z">
        <w:r>
          <w:t xml:space="preserve"> by No. 38 of 2011 s. 23.]</w:t>
        </w:r>
      </w:ins>
    </w:p>
    <w:p>
      <w:pPr>
        <w:pStyle w:val="nzSubsection"/>
        <w:rPr>
          <w:del w:id="2449" w:author="svcMRProcess" w:date="2018-09-17T13:40:00Z"/>
        </w:rPr>
      </w:pPr>
      <w:bookmarkStart w:id="2450" w:name="_Toc313876431"/>
      <w:del w:id="2451" w:author="svcMRProcess" w:date="2018-09-17T13:40:00Z">
        <w:r>
          <w:tab/>
          <w:delText>(1)</w:delText>
        </w:r>
        <w:r>
          <w:tab/>
          <w:delText>In section 40(1) delete “appoint” and insert:</w:delText>
        </w:r>
      </w:del>
    </w:p>
    <w:p>
      <w:pPr>
        <w:pStyle w:val="BlankOpen"/>
        <w:rPr>
          <w:del w:id="2452" w:author="svcMRProcess" w:date="2018-09-17T13:40:00Z"/>
        </w:rPr>
      </w:pPr>
    </w:p>
    <w:p>
      <w:pPr>
        <w:pStyle w:val="nzSubsection"/>
        <w:rPr>
          <w:del w:id="2453" w:author="svcMRProcess" w:date="2018-09-17T13:40:00Z"/>
        </w:rPr>
      </w:pPr>
      <w:del w:id="2454" w:author="svcMRProcess" w:date="2018-09-17T13:40:00Z">
        <w:r>
          <w:tab/>
        </w:r>
        <w:r>
          <w:tab/>
          <w:delText>designate</w:delText>
        </w:r>
      </w:del>
    </w:p>
    <w:p>
      <w:pPr>
        <w:pStyle w:val="BlankClose"/>
        <w:rPr>
          <w:del w:id="2455" w:author="svcMRProcess" w:date="2018-09-17T13:40:00Z"/>
        </w:rPr>
      </w:pPr>
    </w:p>
    <w:p>
      <w:pPr>
        <w:pStyle w:val="nzSubsection"/>
        <w:rPr>
          <w:del w:id="2456" w:author="svcMRProcess" w:date="2018-09-17T13:40:00Z"/>
        </w:rPr>
      </w:pPr>
      <w:del w:id="2457" w:author="svcMRProcess" w:date="2018-09-17T13:40:00Z">
        <w:r>
          <w:tab/>
          <w:delText>(2)</w:delText>
        </w:r>
        <w:r>
          <w:tab/>
          <w:delText>In section 40(2) delete “a form approved by the CEO.” and insert:</w:delText>
        </w:r>
      </w:del>
    </w:p>
    <w:p>
      <w:pPr>
        <w:pStyle w:val="BlankOpen"/>
        <w:rPr>
          <w:del w:id="2458" w:author="svcMRProcess" w:date="2018-09-17T13:40:00Z"/>
        </w:rPr>
      </w:pPr>
    </w:p>
    <w:p>
      <w:pPr>
        <w:pStyle w:val="nzSubsection"/>
        <w:rPr>
          <w:del w:id="2459" w:author="svcMRProcess" w:date="2018-09-17T13:40:00Z"/>
        </w:rPr>
      </w:pPr>
      <w:del w:id="2460" w:author="svcMRProcess" w:date="2018-09-17T13:40:00Z">
        <w:r>
          <w:tab/>
        </w:r>
        <w:r>
          <w:tab/>
          <w:delText>the approved form.</w:delText>
        </w:r>
      </w:del>
    </w:p>
    <w:p>
      <w:pPr>
        <w:pStyle w:val="BlankClose"/>
        <w:rPr>
          <w:del w:id="2461" w:author="svcMRProcess" w:date="2018-09-17T13:40:00Z"/>
        </w:rPr>
      </w:pPr>
    </w:p>
    <w:p>
      <w:pPr>
        <w:pStyle w:val="nzSubsection"/>
        <w:rPr>
          <w:del w:id="2462" w:author="svcMRProcess" w:date="2018-09-17T13:40:00Z"/>
        </w:rPr>
      </w:pPr>
      <w:del w:id="2463" w:author="svcMRProcess" w:date="2018-09-17T13:40:00Z">
        <w:r>
          <w:tab/>
          <w:delText>(3)</w:delText>
        </w:r>
        <w:r>
          <w:tab/>
          <w:delText>Delete section 40(3) and insert:</w:delText>
        </w:r>
      </w:del>
    </w:p>
    <w:p>
      <w:pPr>
        <w:pStyle w:val="BlankOpen"/>
        <w:rPr>
          <w:del w:id="2464" w:author="svcMRProcess" w:date="2018-09-17T13:40:00Z"/>
        </w:rPr>
      </w:pPr>
    </w:p>
    <w:p>
      <w:pPr>
        <w:pStyle w:val="Heading5"/>
        <w:rPr>
          <w:ins w:id="2465" w:author="svcMRProcess" w:date="2018-09-17T13:40:00Z"/>
        </w:rPr>
      </w:pPr>
      <w:ins w:id="2466" w:author="svcMRProcess" w:date="2018-09-17T13:40:00Z">
        <w:r>
          <w:rPr>
            <w:rStyle w:val="CharSectno"/>
          </w:rPr>
          <w:t>39</w:t>
        </w:r>
        <w:r>
          <w:t>.</w:t>
        </w:r>
        <w:r>
          <w:tab/>
          <w:t>Delegation by CEO</w:t>
        </w:r>
        <w:bookmarkEnd w:id="2450"/>
      </w:ins>
    </w:p>
    <w:p>
      <w:pPr>
        <w:pStyle w:val="Subsection"/>
        <w:rPr>
          <w:ins w:id="2467" w:author="svcMRProcess" w:date="2018-09-17T13:40:00Z"/>
        </w:rPr>
      </w:pPr>
      <w:ins w:id="2468" w:author="svcMRProcess" w:date="2018-09-17T13:40:00Z">
        <w:r>
          <w:tab/>
          <w:t>(1)</w:t>
        </w:r>
        <w:r>
          <w:tab/>
          <w:t>The CEO may delegate to a departmental officer or other person any power or duty of the CEO under another provision of this Act.</w:t>
        </w:r>
      </w:ins>
    </w:p>
    <w:p>
      <w:pPr>
        <w:pStyle w:val="Subsection"/>
        <w:rPr>
          <w:ins w:id="2469" w:author="svcMRProcess" w:date="2018-09-17T13:40:00Z"/>
        </w:rPr>
      </w:pPr>
      <w:ins w:id="2470" w:author="svcMRProcess" w:date="2018-09-17T13:40:00Z">
        <w:r>
          <w:tab/>
          <w:t>(2)</w:t>
        </w:r>
        <w:r>
          <w:tab/>
          <w:t>The delegation must be in writing signed by the CEO.</w:t>
        </w:r>
      </w:ins>
    </w:p>
    <w:p>
      <w:pPr>
        <w:pStyle w:val="Subsection"/>
        <w:rPr>
          <w:ins w:id="2471" w:author="svcMRProcess" w:date="2018-09-17T13:40:00Z"/>
        </w:rPr>
      </w:pPr>
      <w:ins w:id="2472" w:author="svcMRProcess" w:date="2018-09-17T13:40:00Z">
        <w:r>
          <w:tab/>
          <w:t>(3)</w:t>
        </w:r>
        <w:r>
          <w:tab/>
          <w:t>A person to whom a power or duty is delegated under this section cannot delegate that power or duty.</w:t>
        </w:r>
      </w:ins>
    </w:p>
    <w:p>
      <w:pPr>
        <w:pStyle w:val="Subsection"/>
        <w:rPr>
          <w:ins w:id="2473" w:author="svcMRProcess" w:date="2018-09-17T13:40:00Z"/>
        </w:rPr>
      </w:pPr>
      <w:ins w:id="2474" w:author="svcMRProcess" w:date="2018-09-17T13:40: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2475" w:author="svcMRProcess" w:date="2018-09-17T13:40:00Z"/>
        </w:rPr>
      </w:pPr>
      <w:ins w:id="2476" w:author="svcMRProcess" w:date="2018-09-17T13:40:00Z">
        <w:r>
          <w:tab/>
          <w:t>(5)</w:t>
        </w:r>
        <w:r>
          <w:tab/>
          <w:t>Nothing in this section limits the ability of the CEO to perform a function through a departmental officer or agent.</w:t>
        </w:r>
      </w:ins>
    </w:p>
    <w:p>
      <w:pPr>
        <w:pStyle w:val="Heading5"/>
        <w:rPr>
          <w:ins w:id="2477" w:author="svcMRProcess" w:date="2018-09-17T13:40:00Z"/>
        </w:rPr>
      </w:pPr>
      <w:bookmarkStart w:id="2478" w:name="_Toc313876432"/>
      <w:ins w:id="2479" w:author="svcMRProcess" w:date="2018-09-17T13:40:00Z">
        <w:r>
          <w:rPr>
            <w:rStyle w:val="CharSectno"/>
          </w:rPr>
          <w:t>40</w:t>
        </w:r>
        <w:r>
          <w:t>.</w:t>
        </w:r>
        <w:r>
          <w:tab/>
          <w:t>Licensing officers</w:t>
        </w:r>
        <w:bookmarkEnd w:id="2478"/>
      </w:ins>
    </w:p>
    <w:p>
      <w:pPr>
        <w:pStyle w:val="Subsection"/>
        <w:rPr>
          <w:ins w:id="2480" w:author="svcMRProcess" w:date="2018-09-17T13:40:00Z"/>
        </w:rPr>
      </w:pPr>
      <w:ins w:id="2481" w:author="svcMRProcess" w:date="2018-09-17T13:40:00Z">
        <w:r>
          <w:tab/>
          <w:t>(1)</w:t>
        </w:r>
        <w:r>
          <w:tab/>
          <w:t>The CEO may designate a departmental officer as a licensing officer for the purposes of this Act.</w:t>
        </w:r>
      </w:ins>
    </w:p>
    <w:p>
      <w:pPr>
        <w:pStyle w:val="Subsection"/>
        <w:rPr>
          <w:ins w:id="2482" w:author="svcMRProcess" w:date="2018-09-17T13:40:00Z"/>
        </w:rPr>
      </w:pPr>
      <w:ins w:id="2483" w:author="svcMRProcess" w:date="2018-09-17T13:40:00Z">
        <w:r>
          <w:tab/>
          <w:t>(2)</w:t>
        </w:r>
        <w:r>
          <w:tab/>
          <w:t>The CEO must ensure that each licensing officer is issued with an identity card in the approved form.</w:t>
        </w:r>
      </w:ins>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BlankClose"/>
        <w:rPr>
          <w:del w:id="2484" w:author="svcMRProcess" w:date="2018-09-17T13:40:00Z"/>
        </w:rPr>
      </w:pPr>
    </w:p>
    <w:p>
      <w:pPr>
        <w:pStyle w:val="nzSubsection"/>
        <w:rPr>
          <w:del w:id="2485" w:author="svcMRProcess" w:date="2018-09-17T13:40:00Z"/>
        </w:rPr>
      </w:pPr>
      <w:del w:id="2486" w:author="svcMRProcess" w:date="2018-09-17T13:40:00Z">
        <w:r>
          <w:tab/>
          <w:delText>(4)</w:delText>
        </w:r>
        <w:r>
          <w:tab/>
          <w:delText>In section 40(4) delete “appointment” and insert:</w:delText>
        </w:r>
      </w:del>
    </w:p>
    <w:p>
      <w:pPr>
        <w:pStyle w:val="BlankOpen"/>
        <w:rPr>
          <w:del w:id="2487" w:author="svcMRProcess" w:date="2018-09-17T13:40:00Z"/>
        </w:rPr>
      </w:pPr>
    </w:p>
    <w:p>
      <w:pPr>
        <w:pStyle w:val="nzSubsection"/>
        <w:rPr>
          <w:del w:id="2488" w:author="svcMRProcess" w:date="2018-09-17T13:40:00Z"/>
        </w:rPr>
      </w:pPr>
      <w:del w:id="2489" w:author="svcMRProcess" w:date="2018-09-17T13:40:00Z">
        <w:r>
          <w:tab/>
        </w:r>
        <w:r>
          <w:tab/>
          <w:delText>designation</w:delText>
        </w:r>
      </w:del>
    </w:p>
    <w:p>
      <w:pPr>
        <w:pStyle w:val="BlankClose"/>
        <w:rPr>
          <w:del w:id="2490" w:author="svcMRProcess" w:date="2018-09-17T13:40:00Z"/>
        </w:rPr>
      </w:pPr>
    </w:p>
    <w:p>
      <w:pPr>
        <w:pStyle w:val="Subsection"/>
        <w:rPr>
          <w:ins w:id="2491" w:author="svcMRProcess" w:date="2018-09-17T13:40:00Z"/>
        </w:rPr>
      </w:pPr>
      <w:bookmarkStart w:id="2492" w:name="_Toc305571013"/>
      <w:bookmarkStart w:id="2493" w:name="_Toc305571106"/>
      <w:bookmarkStart w:id="2494" w:name="_Toc305584855"/>
      <w:del w:id="2495" w:author="svcMRProcess" w:date="2018-09-17T13:40:00Z">
        <w:r>
          <w:rPr>
            <w:rStyle w:val="CharSectno"/>
          </w:rPr>
          <w:delText>25</w:delText>
        </w:r>
        <w:r>
          <w:delText>.</w:delText>
        </w:r>
        <w:r>
          <w:tab/>
        </w:r>
      </w:del>
      <w:ins w:id="2496" w:author="svcMRProcess" w:date="2018-09-17T13:40:00Z">
        <w:r>
          <w:tab/>
          <w:t>(4)</w:t>
        </w:r>
        <w:r>
          <w:tab/>
          <w:t>In any proceedings the production by a licensing officer of his or her identity card is conclusive evidence of his or her designation under this section.</w:t>
        </w:r>
      </w:ins>
    </w:p>
    <w:p>
      <w:pPr>
        <w:pStyle w:val="Footnotesection"/>
      </w:pPr>
      <w:ins w:id="2497" w:author="svcMRProcess" w:date="2018-09-17T13:40:00Z">
        <w:r>
          <w:tab/>
          <w:t>[</w:t>
        </w:r>
      </w:ins>
      <w:r>
        <w:t>Section</w:t>
      </w:r>
      <w:del w:id="2498" w:author="svcMRProcess" w:date="2018-09-17T13:40:00Z">
        <w:r>
          <w:delText> 41A inserted</w:delText>
        </w:r>
      </w:del>
      <w:bookmarkEnd w:id="2492"/>
      <w:bookmarkEnd w:id="2493"/>
      <w:bookmarkEnd w:id="2494"/>
      <w:ins w:id="2499" w:author="svcMRProcess" w:date="2018-09-17T13:40:00Z">
        <w:r>
          <w:t xml:space="preserve"> 40 amended by No. 38 of 2011 s. 24.]</w:t>
        </w:r>
      </w:ins>
    </w:p>
    <w:p>
      <w:pPr>
        <w:pStyle w:val="nzSubsection"/>
        <w:rPr>
          <w:del w:id="2500" w:author="svcMRProcess" w:date="2018-09-17T13:40:00Z"/>
        </w:rPr>
      </w:pPr>
      <w:bookmarkStart w:id="2501" w:name="_Toc313876433"/>
      <w:del w:id="2502" w:author="svcMRProcess" w:date="2018-09-17T13:40:00Z">
        <w:r>
          <w:tab/>
        </w:r>
        <w:r>
          <w:tab/>
          <w:delText>After section 40 insert:</w:delText>
        </w:r>
      </w:del>
    </w:p>
    <w:p>
      <w:pPr>
        <w:pStyle w:val="BlankOpen"/>
        <w:rPr>
          <w:del w:id="2503" w:author="svcMRProcess" w:date="2018-09-17T13:40:00Z"/>
        </w:rPr>
      </w:pPr>
    </w:p>
    <w:p>
      <w:pPr>
        <w:pStyle w:val="Heading5"/>
      </w:pPr>
      <w:bookmarkStart w:id="2504" w:name="_Toc305571014"/>
      <w:bookmarkStart w:id="2505" w:name="_Toc305571107"/>
      <w:bookmarkStart w:id="2506" w:name="_Toc305584856"/>
      <w:r>
        <w:rPr>
          <w:rStyle w:val="CharSectno"/>
        </w:rPr>
        <w:t>41A</w:t>
      </w:r>
      <w:r>
        <w:t>.</w:t>
      </w:r>
      <w:r>
        <w:tab/>
        <w:t>Functions of licensing officer</w:t>
      </w:r>
      <w:bookmarkEnd w:id="2501"/>
      <w:bookmarkEnd w:id="2504"/>
      <w:bookmarkEnd w:id="2505"/>
      <w:bookmarkEnd w:id="2506"/>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BlankClose"/>
        <w:keepNext/>
        <w:rPr>
          <w:del w:id="2507" w:author="svcMRProcess" w:date="2018-09-17T13:40:00Z"/>
        </w:rPr>
      </w:pPr>
    </w:p>
    <w:p>
      <w:pPr>
        <w:pStyle w:val="nzHeading5"/>
        <w:rPr>
          <w:del w:id="2508" w:author="svcMRProcess" w:date="2018-09-17T13:40:00Z"/>
        </w:rPr>
      </w:pPr>
      <w:bookmarkStart w:id="2509" w:name="_Toc305571015"/>
      <w:bookmarkStart w:id="2510" w:name="_Toc305571108"/>
      <w:bookmarkStart w:id="2511" w:name="_Toc305584857"/>
      <w:del w:id="2512" w:author="svcMRProcess" w:date="2018-09-17T13:40:00Z">
        <w:r>
          <w:rPr>
            <w:rStyle w:val="CharSectno"/>
          </w:rPr>
          <w:delText>26</w:delText>
        </w:r>
        <w:r>
          <w:delText>.</w:delText>
        </w:r>
        <w:r>
          <w:tab/>
          <w:delText>Part 4 replaced</w:delText>
        </w:r>
        <w:bookmarkEnd w:id="2509"/>
        <w:bookmarkEnd w:id="2510"/>
        <w:bookmarkEnd w:id="2511"/>
      </w:del>
    </w:p>
    <w:p>
      <w:pPr>
        <w:pStyle w:val="nzSubsection"/>
        <w:rPr>
          <w:del w:id="2513" w:author="svcMRProcess" w:date="2018-09-17T13:40:00Z"/>
        </w:rPr>
      </w:pPr>
      <w:del w:id="2514" w:author="svcMRProcess" w:date="2018-09-17T13:40:00Z">
        <w:r>
          <w:tab/>
        </w:r>
        <w:r>
          <w:tab/>
          <w:delText>Delete Part 4 and insert:</w:delText>
        </w:r>
      </w:del>
    </w:p>
    <w:p>
      <w:pPr>
        <w:pStyle w:val="BlankOpen"/>
        <w:rPr>
          <w:del w:id="2515" w:author="svcMRProcess" w:date="2018-09-17T13:40:00Z"/>
        </w:rPr>
      </w:pPr>
    </w:p>
    <w:p>
      <w:pPr>
        <w:pStyle w:val="Footnotesection"/>
        <w:rPr>
          <w:ins w:id="2516" w:author="svcMRProcess" w:date="2018-09-17T13:40:00Z"/>
        </w:rPr>
      </w:pPr>
      <w:ins w:id="2517" w:author="svcMRProcess" w:date="2018-09-17T13:40:00Z">
        <w:r>
          <w:tab/>
          <w:t>[Section 41A inserted by No. 38 of 2011 s. 25.]</w:t>
        </w:r>
      </w:ins>
    </w:p>
    <w:p>
      <w:pPr>
        <w:pStyle w:val="Heading5"/>
        <w:rPr>
          <w:ins w:id="2518" w:author="svcMRProcess" w:date="2018-09-17T13:40:00Z"/>
        </w:rPr>
      </w:pPr>
      <w:bookmarkStart w:id="2519" w:name="_Toc313876434"/>
      <w:ins w:id="2520" w:author="svcMRProcess" w:date="2018-09-17T13:40:00Z">
        <w:r>
          <w:rPr>
            <w:rStyle w:val="CharSectno"/>
          </w:rPr>
          <w:t>41</w:t>
        </w:r>
        <w:r>
          <w:t>.</w:t>
        </w:r>
        <w:r>
          <w:tab/>
          <w:t>Advisory bodies</w:t>
        </w:r>
        <w:bookmarkEnd w:id="2519"/>
      </w:ins>
    </w:p>
    <w:p>
      <w:pPr>
        <w:pStyle w:val="Subsection"/>
        <w:rPr>
          <w:ins w:id="2521" w:author="svcMRProcess" w:date="2018-09-17T13:40:00Z"/>
        </w:rPr>
      </w:pPr>
      <w:ins w:id="2522" w:author="svcMRProcess" w:date="2018-09-17T13:40:00Z">
        <w:r>
          <w:tab/>
          <w:t>(1)</w:t>
        </w:r>
        <w:r>
          <w:tab/>
          <w:t>In this section —</w:t>
        </w:r>
      </w:ins>
    </w:p>
    <w:p>
      <w:pPr>
        <w:pStyle w:val="Defstart"/>
        <w:rPr>
          <w:ins w:id="2523" w:author="svcMRProcess" w:date="2018-09-17T13:40:00Z"/>
        </w:rPr>
      </w:pPr>
      <w:ins w:id="2524" w:author="svcMRProcess" w:date="2018-09-17T13:40:00Z">
        <w:r>
          <w:tab/>
        </w:r>
        <w:r>
          <w:rPr>
            <w:rStyle w:val="CharDefText"/>
          </w:rPr>
          <w:t>advisory body</w:t>
        </w:r>
        <w:r>
          <w:t xml:space="preserve"> means a body established under subsection (2).</w:t>
        </w:r>
      </w:ins>
    </w:p>
    <w:p>
      <w:pPr>
        <w:pStyle w:val="Subsection"/>
        <w:rPr>
          <w:ins w:id="2525" w:author="svcMRProcess" w:date="2018-09-17T13:40:00Z"/>
        </w:rPr>
      </w:pPr>
      <w:ins w:id="2526" w:author="svcMRProcess" w:date="2018-09-17T13:40:00Z">
        <w:r>
          <w:tab/>
          <w:t>(2)</w:t>
        </w:r>
        <w:r>
          <w:tab/>
          <w:t>The Minister may establish one or more bodies to provide advice or assistance to the Minister or the CEO on matters relevant to the operation or administration of this Act.</w:t>
        </w:r>
      </w:ins>
    </w:p>
    <w:p>
      <w:pPr>
        <w:pStyle w:val="Subsection"/>
        <w:rPr>
          <w:ins w:id="2527" w:author="svcMRProcess" w:date="2018-09-17T13:40:00Z"/>
        </w:rPr>
      </w:pPr>
      <w:ins w:id="2528" w:author="svcMRProcess" w:date="2018-09-17T13:40:00Z">
        <w:r>
          <w:tab/>
          <w:t>(3)</w:t>
        </w:r>
        <w:r>
          <w:tab/>
          <w:t>Subsection (2) does not authorise the Minister to establish a body corporate.</w:t>
        </w:r>
      </w:ins>
    </w:p>
    <w:p>
      <w:pPr>
        <w:pStyle w:val="Subsection"/>
        <w:rPr>
          <w:ins w:id="2529" w:author="svcMRProcess" w:date="2018-09-17T13:40:00Z"/>
        </w:rPr>
      </w:pPr>
      <w:ins w:id="2530" w:author="svcMRProcess" w:date="2018-09-17T13:40:00Z">
        <w:r>
          <w:tab/>
          <w:t>(4)</w:t>
        </w:r>
        <w:r>
          <w:tab/>
          <w:t>An advisory body is to consist of such people as the Minister thinks fit.</w:t>
        </w:r>
      </w:ins>
    </w:p>
    <w:p>
      <w:pPr>
        <w:pStyle w:val="Subsection"/>
        <w:rPr>
          <w:ins w:id="2531" w:author="svcMRProcess" w:date="2018-09-17T13:40:00Z"/>
        </w:rPr>
      </w:pPr>
      <w:ins w:id="2532" w:author="svcMRProcess" w:date="2018-09-17T13:40:00Z">
        <w:r>
          <w:tab/>
          <w:t>(5)</w:t>
        </w:r>
        <w:r>
          <w:tab/>
          <w:t>An advisory body is to be established by an instrument signed by the Minister that —</w:t>
        </w:r>
      </w:ins>
    </w:p>
    <w:p>
      <w:pPr>
        <w:pStyle w:val="Indenta"/>
        <w:rPr>
          <w:ins w:id="2533" w:author="svcMRProcess" w:date="2018-09-17T13:40:00Z"/>
        </w:rPr>
      </w:pPr>
      <w:ins w:id="2534" w:author="svcMRProcess" w:date="2018-09-17T13:40:00Z">
        <w:r>
          <w:tab/>
          <w:t>(a)</w:t>
        </w:r>
        <w:r>
          <w:tab/>
          <w:t>identifies the members of the body and the length and conditions of each of their appointments; and</w:t>
        </w:r>
      </w:ins>
    </w:p>
    <w:p>
      <w:pPr>
        <w:pStyle w:val="Indenta"/>
        <w:rPr>
          <w:ins w:id="2535" w:author="svcMRProcess" w:date="2018-09-17T13:40:00Z"/>
        </w:rPr>
      </w:pPr>
      <w:ins w:id="2536" w:author="svcMRProcess" w:date="2018-09-17T13:40:00Z">
        <w:r>
          <w:tab/>
          <w:t>(b)</w:t>
        </w:r>
        <w:r>
          <w:tab/>
          <w:t>sets out the duties and responsibilities of the body; and</w:t>
        </w:r>
      </w:ins>
    </w:p>
    <w:p>
      <w:pPr>
        <w:pStyle w:val="Indenta"/>
        <w:rPr>
          <w:ins w:id="2537" w:author="svcMRProcess" w:date="2018-09-17T13:40:00Z"/>
        </w:rPr>
      </w:pPr>
      <w:ins w:id="2538" w:author="svcMRProcess" w:date="2018-09-17T13:40:00Z">
        <w:r>
          <w:tab/>
          <w:t>(c)</w:t>
        </w:r>
        <w:r>
          <w:tab/>
          <w:t>sets out any other matters in relation to the operation of the body that the Minister considers appropriate.</w:t>
        </w:r>
      </w:ins>
    </w:p>
    <w:p>
      <w:pPr>
        <w:pStyle w:val="Subsection"/>
        <w:rPr>
          <w:ins w:id="2539" w:author="svcMRProcess" w:date="2018-09-17T13:40:00Z"/>
        </w:rPr>
      </w:pPr>
      <w:ins w:id="2540" w:author="svcMRProcess" w:date="2018-09-17T13:40:00Z">
        <w:r>
          <w:tab/>
          <w:t>(6)</w:t>
        </w:r>
        <w:r>
          <w:tab/>
          <w:t>The Minister may, by instrument signed by the Minister, amend or cancel an instrument made under subsection (5).</w:t>
        </w:r>
      </w:ins>
    </w:p>
    <w:p>
      <w:pPr>
        <w:pStyle w:val="Subsection"/>
        <w:rPr>
          <w:ins w:id="2541" w:author="svcMRProcess" w:date="2018-09-17T13:40:00Z"/>
        </w:rPr>
      </w:pPr>
      <w:ins w:id="2542" w:author="svcMRProcess" w:date="2018-09-17T13:40:00Z">
        <w:r>
          <w:tab/>
          <w:t>(7)</w:t>
        </w:r>
        <w:r>
          <w:tab/>
          <w:t xml:space="preserve">The Minister must cause an instrument made under this section to be published in the </w:t>
        </w:r>
        <w:r>
          <w:rPr>
            <w:i/>
          </w:rPr>
          <w:t>Gazette</w:t>
        </w:r>
        <w:r>
          <w:t>.</w:t>
        </w:r>
      </w:ins>
    </w:p>
    <w:p>
      <w:pPr>
        <w:pStyle w:val="Subsection"/>
        <w:rPr>
          <w:ins w:id="2543" w:author="svcMRProcess" w:date="2018-09-17T13:40:00Z"/>
        </w:rPr>
      </w:pPr>
      <w:ins w:id="2544" w:author="svcMRProcess" w:date="2018-09-17T13:40:00Z">
        <w:r>
          <w:tab/>
          <w:t>(8)</w:t>
        </w:r>
        <w:r>
          <w:tab/>
          <w:t>Members of an advisory body are entitled to any remuneration and allowances that the Minister may from time to time determine on the recommendation of the Public Sector Commissioner.</w:t>
        </w:r>
      </w:ins>
    </w:p>
    <w:p>
      <w:pPr>
        <w:pStyle w:val="Footnotesection"/>
        <w:rPr>
          <w:ins w:id="2545" w:author="svcMRProcess" w:date="2018-09-17T13:40:00Z"/>
        </w:rPr>
      </w:pPr>
      <w:ins w:id="2546" w:author="svcMRProcess" w:date="2018-09-17T13:40:00Z">
        <w:r>
          <w:tab/>
          <w:t>[Section 41 amended by No. 39 of 2010 s. 89.]</w:t>
        </w:r>
      </w:ins>
    </w:p>
    <w:p>
      <w:pPr>
        <w:pStyle w:val="Heading2"/>
      </w:pPr>
      <w:bookmarkStart w:id="2547" w:name="_Toc313542225"/>
      <w:bookmarkStart w:id="2548" w:name="_Toc313876435"/>
      <w:bookmarkStart w:id="2549" w:name="_Toc287887773"/>
      <w:bookmarkStart w:id="2550" w:name="_Toc287888518"/>
      <w:bookmarkStart w:id="2551" w:name="_Toc290489657"/>
      <w:bookmarkStart w:id="2552" w:name="_Toc290489750"/>
      <w:bookmarkStart w:id="2553" w:name="_Toc290489843"/>
      <w:bookmarkStart w:id="2554" w:name="_Toc290489936"/>
      <w:bookmarkStart w:id="2555" w:name="_Toc291052410"/>
      <w:bookmarkStart w:id="2556" w:name="_Toc304544199"/>
      <w:bookmarkStart w:id="2557" w:name="_Toc304544292"/>
      <w:bookmarkStart w:id="2558" w:name="_Toc305570062"/>
      <w:bookmarkStart w:id="2559" w:name="_Toc305570923"/>
      <w:bookmarkStart w:id="2560" w:name="_Toc305571016"/>
      <w:bookmarkStart w:id="2561" w:name="_Toc305571109"/>
      <w:bookmarkStart w:id="2562" w:name="_Toc305583740"/>
      <w:bookmarkStart w:id="2563" w:name="_Toc305584858"/>
      <w:bookmarkStart w:id="2564" w:name="_Toc174262025"/>
      <w:bookmarkStart w:id="2565" w:name="_Toc174356639"/>
      <w:bookmarkStart w:id="2566" w:name="_Toc274201932"/>
      <w:bookmarkStart w:id="2567" w:name="_Toc278971892"/>
      <w:bookmarkStart w:id="2568" w:name="_Toc305589377"/>
      <w:bookmarkStart w:id="2569" w:name="_Toc305594111"/>
      <w:r>
        <w:rPr>
          <w:rStyle w:val="CharPartNo"/>
        </w:rPr>
        <w:t>Part 4</w:t>
      </w:r>
      <w:r>
        <w:rPr>
          <w:b w:val="0"/>
        </w:rPr>
        <w:t> </w:t>
      </w:r>
      <w:r>
        <w:t>—</w:t>
      </w:r>
      <w:r>
        <w:rPr>
          <w:b w:val="0"/>
        </w:rPr>
        <w:t> </w:t>
      </w:r>
      <w:r>
        <w:rPr>
          <w:rStyle w:val="CharPartText"/>
        </w:rPr>
        <w:t>Compliance and enforcement</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Footnoteheading"/>
        <w:rPr>
          <w:ins w:id="2570" w:author="svcMRProcess" w:date="2018-09-17T13:40:00Z"/>
        </w:rPr>
      </w:pPr>
      <w:ins w:id="2571" w:author="svcMRProcess" w:date="2018-09-17T13:40:00Z">
        <w:r>
          <w:tab/>
          <w:t>[Heading inserted by No. 38 of 2011 s. 26.]</w:t>
        </w:r>
      </w:ins>
    </w:p>
    <w:p>
      <w:pPr>
        <w:pStyle w:val="Heading3"/>
      </w:pPr>
      <w:bookmarkStart w:id="2572" w:name="_Toc313542226"/>
      <w:bookmarkStart w:id="2573" w:name="_Toc313876436"/>
      <w:bookmarkStart w:id="2574" w:name="_Toc287887774"/>
      <w:bookmarkStart w:id="2575" w:name="_Toc287888519"/>
      <w:bookmarkStart w:id="2576" w:name="_Toc290489658"/>
      <w:bookmarkStart w:id="2577" w:name="_Toc290489751"/>
      <w:bookmarkStart w:id="2578" w:name="_Toc290489844"/>
      <w:bookmarkStart w:id="2579" w:name="_Toc290489937"/>
      <w:bookmarkStart w:id="2580" w:name="_Toc291052411"/>
      <w:bookmarkStart w:id="2581" w:name="_Toc304544200"/>
      <w:bookmarkStart w:id="2582" w:name="_Toc304544293"/>
      <w:bookmarkStart w:id="2583" w:name="_Toc305570063"/>
      <w:bookmarkStart w:id="2584" w:name="_Toc305570924"/>
      <w:bookmarkStart w:id="2585" w:name="_Toc305571017"/>
      <w:bookmarkStart w:id="2586" w:name="_Toc305571110"/>
      <w:bookmarkStart w:id="2587" w:name="_Toc305583741"/>
      <w:bookmarkStart w:id="2588" w:name="_Toc305584859"/>
      <w:r>
        <w:rPr>
          <w:rStyle w:val="CharDivNo"/>
        </w:rPr>
        <w:t>Division 1</w:t>
      </w:r>
      <w:r>
        <w:t> — </w:t>
      </w:r>
      <w:r>
        <w:rPr>
          <w:rStyle w:val="CharDivText"/>
        </w:rPr>
        <w:t>General powers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Footnoteheading"/>
        <w:rPr>
          <w:ins w:id="2589" w:author="svcMRProcess" w:date="2018-09-17T13:40:00Z"/>
        </w:rPr>
      </w:pPr>
      <w:ins w:id="2590" w:author="svcMRProcess" w:date="2018-09-17T13:40:00Z">
        <w:r>
          <w:tab/>
          <w:t>[Heading inserted by No. 38 of 2011 s. 26.]</w:t>
        </w:r>
      </w:ins>
    </w:p>
    <w:p>
      <w:pPr>
        <w:pStyle w:val="Heading5"/>
      </w:pPr>
      <w:bookmarkStart w:id="2591" w:name="_Toc313876437"/>
      <w:bookmarkStart w:id="2592" w:name="_Toc305571018"/>
      <w:bookmarkStart w:id="2593" w:name="_Toc305571111"/>
      <w:bookmarkStart w:id="2594" w:name="_Toc305584860"/>
      <w:r>
        <w:rPr>
          <w:rStyle w:val="CharSectno"/>
        </w:rPr>
        <w:t>42</w:t>
      </w:r>
      <w:r>
        <w:t>.</w:t>
      </w:r>
      <w:r>
        <w:tab/>
        <w:t>Power to enter place</w:t>
      </w:r>
      <w:bookmarkEnd w:id="2591"/>
      <w:bookmarkEnd w:id="2592"/>
      <w:bookmarkEnd w:id="2593"/>
      <w:bookmarkEnd w:id="2594"/>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pPr>
      <w:r>
        <w:tab/>
        <w:t>(a)</w:t>
      </w:r>
      <w:r>
        <w:tab/>
        <w:t>it is a place at which a child care service is provided under a licence and the entry occurs during the service’s usual hours of operation; or</w:t>
      </w:r>
    </w:p>
    <w:p>
      <w:pPr>
        <w:pStyle w:val="Indenta"/>
      </w:pPr>
      <w:r>
        <w:tab/>
        <w:t>(b)</w:t>
      </w:r>
      <w:r>
        <w:tab/>
        <w:t>it is a place at which an exempt service is provided and the entry occurs during the service’s usual hours of operation; or</w:t>
      </w:r>
    </w:p>
    <w:p>
      <w:pPr>
        <w:pStyle w:val="Indenta"/>
      </w:pPr>
      <w:r>
        <w:tab/>
        <w:t>(c)</w:t>
      </w:r>
      <w:r>
        <w:tab/>
        <w:t>it is a place at which children attending a child care service are present for the purposes of an excursion; or</w:t>
      </w:r>
    </w:p>
    <w:p>
      <w:pPr>
        <w:pStyle w:val="Indenta"/>
      </w:pPr>
      <w:r>
        <w:tab/>
        <w:t>(d)</w:t>
      </w:r>
      <w:r>
        <w:tab/>
        <w:t>its occupier gives informed consent to the entry; or</w:t>
      </w:r>
    </w:p>
    <w:p>
      <w:pPr>
        <w:pStyle w:val="Indenta"/>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rPr>
          <w:ins w:id="2595" w:author="svcMRProcess" w:date="2018-09-17T13:40:00Z"/>
        </w:rPr>
      </w:pPr>
      <w:ins w:id="2596" w:author="svcMRProcess" w:date="2018-09-17T13:40:00Z">
        <w:r>
          <w:tab/>
          <w:t>[Section 42 inserted by No. 38 of 2011 s. 26.]</w:t>
        </w:r>
      </w:ins>
    </w:p>
    <w:p>
      <w:pPr>
        <w:pStyle w:val="Heading5"/>
      </w:pPr>
      <w:bookmarkStart w:id="2597" w:name="_Toc313876438"/>
      <w:bookmarkStart w:id="2598" w:name="_Toc305571019"/>
      <w:bookmarkStart w:id="2599" w:name="_Toc305571112"/>
      <w:bookmarkStart w:id="2600" w:name="_Toc305584861"/>
      <w:r>
        <w:rPr>
          <w:rStyle w:val="CharSectno"/>
        </w:rPr>
        <w:t>43A</w:t>
      </w:r>
      <w:r>
        <w:t>.</w:t>
      </w:r>
      <w:r>
        <w:tab/>
        <w:t>Powers after entering place</w:t>
      </w:r>
      <w:bookmarkEnd w:id="2597"/>
      <w:bookmarkEnd w:id="2598"/>
      <w:bookmarkEnd w:id="2599"/>
      <w:bookmarkEnd w:id="2600"/>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rPr>
          <w:ins w:id="2601" w:author="svcMRProcess" w:date="2018-09-17T13:40:00Z"/>
        </w:rPr>
      </w:pPr>
      <w:ins w:id="2602" w:author="svcMRProcess" w:date="2018-09-17T13:40:00Z">
        <w:r>
          <w:tab/>
          <w:t>[Section 43A inserted by No. 38 of 2011 s. 26.]</w:t>
        </w:r>
      </w:ins>
    </w:p>
    <w:p>
      <w:pPr>
        <w:pStyle w:val="Heading5"/>
      </w:pPr>
      <w:bookmarkStart w:id="2603" w:name="_Toc313876439"/>
      <w:bookmarkStart w:id="2604" w:name="_Toc305571020"/>
      <w:bookmarkStart w:id="2605" w:name="_Toc305571113"/>
      <w:bookmarkStart w:id="2606" w:name="_Toc305584862"/>
      <w:r>
        <w:rPr>
          <w:rStyle w:val="CharSectno"/>
        </w:rPr>
        <w:t>43B</w:t>
      </w:r>
      <w:r>
        <w:t>.</w:t>
      </w:r>
      <w:r>
        <w:tab/>
        <w:t>Obtaining information, records and documents</w:t>
      </w:r>
      <w:bookmarkEnd w:id="2603"/>
      <w:bookmarkEnd w:id="2604"/>
      <w:bookmarkEnd w:id="2605"/>
      <w:bookmarkEnd w:id="2606"/>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any means specified in the direction; and</w:t>
      </w:r>
    </w:p>
    <w:p>
      <w:pPr>
        <w:pStyle w:val="Indenti"/>
      </w:pPr>
      <w:r>
        <w:tab/>
        <w:t>(iv)</w:t>
      </w:r>
      <w:r>
        <w:tab/>
        <w:t>be given on oath or affirmation or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any place specified in the direction; and</w:t>
      </w:r>
    </w:p>
    <w:p>
      <w:pPr>
        <w:pStyle w:val="Indenti"/>
      </w:pPr>
      <w:r>
        <w:tab/>
        <w:t>(ii)</w:t>
      </w:r>
      <w:r>
        <w:tab/>
        <w:t>by any means specified in the direction.</w:t>
      </w:r>
    </w:p>
    <w:p>
      <w:pPr>
        <w:pStyle w:val="Subsection"/>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pPr>
      <w:r>
        <w:tab/>
        <w:t>(6)</w:t>
      </w:r>
      <w:r>
        <w:tab/>
        <w:t>A licensing officer may administer an oath or affirmation for the purposes of subsection (2)(b)(iv) and for that purpose has the authority of a commissioner for declarations.</w:t>
      </w:r>
    </w:p>
    <w:p>
      <w:pPr>
        <w:pStyle w:val="Footnotesection"/>
        <w:rPr>
          <w:ins w:id="2607" w:author="svcMRProcess" w:date="2018-09-17T13:40:00Z"/>
        </w:rPr>
      </w:pPr>
      <w:ins w:id="2608" w:author="svcMRProcess" w:date="2018-09-17T13:40:00Z">
        <w:r>
          <w:tab/>
          <w:t>[Section 43B inserted by No. 38 of 2011 s. 26.]</w:t>
        </w:r>
      </w:ins>
    </w:p>
    <w:p>
      <w:pPr>
        <w:pStyle w:val="Heading5"/>
      </w:pPr>
      <w:bookmarkStart w:id="2609" w:name="_Toc313876440"/>
      <w:bookmarkStart w:id="2610" w:name="_Toc305571021"/>
      <w:bookmarkStart w:id="2611" w:name="_Toc305571114"/>
      <w:bookmarkStart w:id="2612" w:name="_Toc305584863"/>
      <w:r>
        <w:rPr>
          <w:rStyle w:val="CharSectno"/>
        </w:rPr>
        <w:t>43C</w:t>
      </w:r>
      <w:r>
        <w:t>.</w:t>
      </w:r>
      <w:r>
        <w:tab/>
        <w:t>Additional powers in relation to relevant records</w:t>
      </w:r>
      <w:bookmarkEnd w:id="2609"/>
      <w:bookmarkEnd w:id="2610"/>
      <w:bookmarkEnd w:id="2611"/>
      <w:bookmarkEnd w:id="2612"/>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rPr>
          <w:ins w:id="2613" w:author="svcMRProcess" w:date="2018-09-17T13:40:00Z"/>
        </w:rPr>
      </w:pPr>
      <w:ins w:id="2614" w:author="svcMRProcess" w:date="2018-09-17T13:40:00Z">
        <w:r>
          <w:tab/>
          <w:t>[Section 43C inserted by No. 38 of 2011 s. 26.]</w:t>
        </w:r>
      </w:ins>
    </w:p>
    <w:p>
      <w:pPr>
        <w:pStyle w:val="Heading5"/>
      </w:pPr>
      <w:bookmarkStart w:id="2615" w:name="_Toc313876441"/>
      <w:bookmarkStart w:id="2616" w:name="_Toc305571022"/>
      <w:bookmarkStart w:id="2617" w:name="_Toc305571115"/>
      <w:bookmarkStart w:id="2618" w:name="_Toc305584864"/>
      <w:r>
        <w:rPr>
          <w:rStyle w:val="CharSectno"/>
        </w:rPr>
        <w:t>43D</w:t>
      </w:r>
      <w:r>
        <w:t>.</w:t>
      </w:r>
      <w:r>
        <w:tab/>
        <w:t>Directions generally</w:t>
      </w:r>
      <w:bookmarkEnd w:id="2615"/>
      <w:bookmarkEnd w:id="2616"/>
      <w:bookmarkEnd w:id="2617"/>
      <w:bookmarkEnd w:id="2618"/>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rPr>
          <w:ins w:id="2619" w:author="svcMRProcess" w:date="2018-09-17T13:40:00Z"/>
        </w:rPr>
      </w:pPr>
      <w:ins w:id="2620" w:author="svcMRProcess" w:date="2018-09-17T13:40:00Z">
        <w:r>
          <w:tab/>
          <w:t>[Section 43D inserted by No. 38 of 2011 s. 26.]</w:t>
        </w:r>
      </w:ins>
    </w:p>
    <w:p>
      <w:pPr>
        <w:pStyle w:val="Heading5"/>
      </w:pPr>
      <w:bookmarkStart w:id="2621" w:name="_Toc313876442"/>
      <w:bookmarkStart w:id="2622" w:name="_Toc305571023"/>
      <w:bookmarkStart w:id="2623" w:name="_Toc305571116"/>
      <w:bookmarkStart w:id="2624" w:name="_Toc305584865"/>
      <w:r>
        <w:rPr>
          <w:rStyle w:val="CharSectno"/>
        </w:rPr>
        <w:t>43E</w:t>
      </w:r>
      <w:r>
        <w:t>.</w:t>
      </w:r>
      <w:r>
        <w:tab/>
        <w:t>Exercise of power may be recorded</w:t>
      </w:r>
      <w:bookmarkEnd w:id="2621"/>
      <w:bookmarkEnd w:id="2622"/>
      <w:bookmarkEnd w:id="2623"/>
      <w:bookmarkEnd w:id="2624"/>
    </w:p>
    <w:p>
      <w:pPr>
        <w:pStyle w:val="Subsection"/>
      </w:pPr>
      <w:r>
        <w:tab/>
      </w:r>
      <w:r>
        <w:tab/>
        <w:t>A licensing officer may record the exercise of a power under this Division, including by making an audiovisual recording.</w:t>
      </w:r>
    </w:p>
    <w:p>
      <w:pPr>
        <w:pStyle w:val="Footnotesection"/>
        <w:rPr>
          <w:ins w:id="2625" w:author="svcMRProcess" w:date="2018-09-17T13:40:00Z"/>
        </w:rPr>
      </w:pPr>
      <w:ins w:id="2626" w:author="svcMRProcess" w:date="2018-09-17T13:40:00Z">
        <w:r>
          <w:tab/>
          <w:t>[Section 43E inserted by No. 38 of 2011 s. 26.]</w:t>
        </w:r>
      </w:ins>
    </w:p>
    <w:p>
      <w:pPr>
        <w:pStyle w:val="Heading5"/>
      </w:pPr>
      <w:bookmarkStart w:id="2627" w:name="_Toc313876443"/>
      <w:bookmarkStart w:id="2628" w:name="_Toc305571024"/>
      <w:bookmarkStart w:id="2629" w:name="_Toc305571117"/>
      <w:bookmarkStart w:id="2630" w:name="_Toc305584866"/>
      <w:r>
        <w:rPr>
          <w:rStyle w:val="CharSectno"/>
        </w:rPr>
        <w:t>43F</w:t>
      </w:r>
      <w:r>
        <w:t>.</w:t>
      </w:r>
      <w:r>
        <w:tab/>
        <w:t>Assistance and use of force</w:t>
      </w:r>
      <w:bookmarkEnd w:id="2627"/>
      <w:bookmarkEnd w:id="2628"/>
      <w:bookmarkEnd w:id="2629"/>
      <w:bookmarkEnd w:id="2630"/>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rPr>
          <w:ins w:id="2631" w:author="svcMRProcess" w:date="2018-09-17T13:40:00Z"/>
        </w:rPr>
      </w:pPr>
      <w:ins w:id="2632" w:author="svcMRProcess" w:date="2018-09-17T13:40:00Z">
        <w:r>
          <w:tab/>
          <w:t>[Section 43F inserted by No. 38 of 2011 s. 26.]</w:t>
        </w:r>
      </w:ins>
    </w:p>
    <w:p>
      <w:pPr>
        <w:pStyle w:val="Heading5"/>
      </w:pPr>
      <w:bookmarkStart w:id="2633" w:name="_Toc313876444"/>
      <w:bookmarkStart w:id="2634" w:name="_Toc305571025"/>
      <w:bookmarkStart w:id="2635" w:name="_Toc305571118"/>
      <w:bookmarkStart w:id="2636" w:name="_Toc305584867"/>
      <w:r>
        <w:rPr>
          <w:rStyle w:val="CharSectno"/>
        </w:rPr>
        <w:t>43G</w:t>
      </w:r>
      <w:r>
        <w:t>.</w:t>
      </w:r>
      <w:r>
        <w:tab/>
        <w:t>Seizure</w:t>
      </w:r>
      <w:bookmarkEnd w:id="2633"/>
      <w:bookmarkEnd w:id="2634"/>
      <w:bookmarkEnd w:id="2635"/>
      <w:bookmarkEnd w:id="2636"/>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pPr>
      <w:r>
        <w:tab/>
        <w:t>(3)</w:t>
      </w:r>
      <w:r>
        <w:tab/>
        <w:t>A licensing officer who seizes any thing under this Division may take reasonable measures to prevent the thing being concealed, lost, damaged or destroyed.</w:t>
      </w:r>
    </w:p>
    <w:p>
      <w:pPr>
        <w:pStyle w:val="Subsection"/>
      </w:pPr>
      <w:r>
        <w:tab/>
        <w:t>(4)</w:t>
      </w:r>
      <w:r>
        <w:tab/>
        <w:t>If it is not practicable to move any thing that has been seized, a licensing officer may do whatever is reasonably necessary to secure it where it is situated and to notify people that it is under seizure.</w:t>
      </w:r>
    </w:p>
    <w:p>
      <w:pPr>
        <w:pStyle w:val="Subsection"/>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rPr>
          <w:ins w:id="2637" w:author="svcMRProcess" w:date="2018-09-17T13:40:00Z"/>
        </w:rPr>
      </w:pPr>
      <w:ins w:id="2638" w:author="svcMRProcess" w:date="2018-09-17T13:40:00Z">
        <w:r>
          <w:tab/>
          <w:t>[Section 43G inserted by No. 38 of 2011 s. 26.]</w:t>
        </w:r>
      </w:ins>
    </w:p>
    <w:p>
      <w:pPr>
        <w:pStyle w:val="Heading5"/>
      </w:pPr>
      <w:bookmarkStart w:id="2639" w:name="_Toc313876445"/>
      <w:bookmarkStart w:id="2640" w:name="_Toc305571026"/>
      <w:bookmarkStart w:id="2641" w:name="_Toc305571119"/>
      <w:bookmarkStart w:id="2642" w:name="_Toc305584868"/>
      <w:r>
        <w:rPr>
          <w:rStyle w:val="CharSectno"/>
        </w:rPr>
        <w:t>43H</w:t>
      </w:r>
      <w:r>
        <w:t>.</w:t>
      </w:r>
      <w:r>
        <w:tab/>
        <w:t xml:space="preserve">Application of </w:t>
      </w:r>
      <w:r>
        <w:rPr>
          <w:i/>
        </w:rPr>
        <w:t>Criminal and Found Property Disposal Act 2006</w:t>
      </w:r>
      <w:bookmarkEnd w:id="2639"/>
      <w:bookmarkEnd w:id="2640"/>
      <w:bookmarkEnd w:id="2641"/>
      <w:bookmarkEnd w:id="2642"/>
    </w:p>
    <w:p>
      <w:pPr>
        <w:pStyle w:val="Subsection"/>
      </w:pPr>
      <w:r>
        <w:tab/>
        <w:t>(1)</w:t>
      </w:r>
      <w:r>
        <w:tab/>
        <w:t xml:space="preserve">The </w:t>
      </w:r>
      <w:r>
        <w:rPr>
          <w:i/>
          <w:iCs/>
        </w:rPr>
        <w:t>Criminal and Found Property Disposal Act 2006</w:t>
      </w:r>
      <w:r>
        <w:t xml:space="preserve"> applies to and in respect of any thing that is seized under this Division.</w:t>
      </w:r>
    </w:p>
    <w:p>
      <w:pPr>
        <w:pStyle w:val="Subsection"/>
      </w:pPr>
      <w:r>
        <w:tab/>
        <w:t>(2)</w:t>
      </w:r>
      <w:r>
        <w:tab/>
        <w:t xml:space="preserve">For the purposes of the </w:t>
      </w:r>
      <w:r>
        <w:rPr>
          <w:i/>
          <w:iCs/>
        </w:rPr>
        <w:t>Criminal and Found Property Disposal Act 2006</w:t>
      </w:r>
      <w:r>
        <w:t xml:space="preserve"> the Department is a prescribed agency.</w:t>
      </w:r>
    </w:p>
    <w:p>
      <w:pPr>
        <w:pStyle w:val="Footnotesection"/>
        <w:rPr>
          <w:ins w:id="2643" w:author="svcMRProcess" w:date="2018-09-17T13:40:00Z"/>
        </w:rPr>
      </w:pPr>
      <w:ins w:id="2644" w:author="svcMRProcess" w:date="2018-09-17T13:40:00Z">
        <w:r>
          <w:tab/>
          <w:t>[Section 43H inserted by No. 38 of 2011 s. 26.]</w:t>
        </w:r>
      </w:ins>
    </w:p>
    <w:p>
      <w:pPr>
        <w:pStyle w:val="Heading3"/>
      </w:pPr>
      <w:bookmarkStart w:id="2645" w:name="_Toc313542236"/>
      <w:bookmarkStart w:id="2646" w:name="_Toc313876446"/>
      <w:bookmarkStart w:id="2647" w:name="_Toc287887784"/>
      <w:bookmarkStart w:id="2648" w:name="_Toc287888529"/>
      <w:bookmarkStart w:id="2649" w:name="_Toc290489668"/>
      <w:bookmarkStart w:id="2650" w:name="_Toc290489761"/>
      <w:bookmarkStart w:id="2651" w:name="_Toc290489854"/>
      <w:bookmarkStart w:id="2652" w:name="_Toc290489947"/>
      <w:bookmarkStart w:id="2653" w:name="_Toc291052421"/>
      <w:bookmarkStart w:id="2654" w:name="_Toc304544210"/>
      <w:bookmarkStart w:id="2655" w:name="_Toc304544303"/>
      <w:bookmarkStart w:id="2656" w:name="_Toc305570073"/>
      <w:bookmarkStart w:id="2657" w:name="_Toc305570934"/>
      <w:bookmarkStart w:id="2658" w:name="_Toc305571027"/>
      <w:bookmarkStart w:id="2659" w:name="_Toc305571120"/>
      <w:bookmarkStart w:id="2660" w:name="_Toc305583751"/>
      <w:bookmarkStart w:id="2661" w:name="_Toc305584869"/>
      <w:r>
        <w:rPr>
          <w:rStyle w:val="CharDivNo"/>
        </w:rPr>
        <w:t>Division 2</w:t>
      </w:r>
      <w:r>
        <w:t> — </w:t>
      </w:r>
      <w:r>
        <w:rPr>
          <w:rStyle w:val="CharDivText"/>
        </w:rPr>
        <w:t>Entry warrants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Footnoteheading"/>
        <w:rPr>
          <w:ins w:id="2662" w:author="svcMRProcess" w:date="2018-09-17T13:40:00Z"/>
        </w:rPr>
      </w:pPr>
      <w:ins w:id="2663" w:author="svcMRProcess" w:date="2018-09-17T13:40:00Z">
        <w:r>
          <w:tab/>
          <w:t>[Heading inserted by No. 38 of 2011 s. 26.]</w:t>
        </w:r>
      </w:ins>
    </w:p>
    <w:p>
      <w:pPr>
        <w:pStyle w:val="Heading5"/>
      </w:pPr>
      <w:bookmarkStart w:id="2664" w:name="_Toc313876447"/>
      <w:bookmarkStart w:id="2665" w:name="_Toc305571028"/>
      <w:bookmarkStart w:id="2666" w:name="_Toc305571121"/>
      <w:bookmarkStart w:id="2667" w:name="_Toc305584870"/>
      <w:r>
        <w:rPr>
          <w:rStyle w:val="CharSectno"/>
        </w:rPr>
        <w:t>43I</w:t>
      </w:r>
      <w:r>
        <w:t>.</w:t>
      </w:r>
      <w:r>
        <w:tab/>
        <w:t>Applying for entry warrant</w:t>
      </w:r>
      <w:bookmarkEnd w:id="2664"/>
      <w:bookmarkEnd w:id="2665"/>
      <w:bookmarkEnd w:id="2666"/>
      <w:bookmarkEnd w:id="2667"/>
    </w:p>
    <w:p>
      <w:pPr>
        <w:pStyle w:val="Subsection"/>
      </w:pPr>
      <w:r>
        <w:tab/>
        <w:t>(1)</w:t>
      </w:r>
      <w:r>
        <w:tab/>
        <w:t>A licensing officer may apply to a JP for an entry warrant authorising the entry of a place for compliance purposes.</w:t>
      </w:r>
    </w:p>
    <w:p>
      <w:pPr>
        <w:pStyle w:val="Subsection"/>
      </w:pPr>
      <w:r>
        <w:tab/>
        <w:t>(2)</w:t>
      </w:r>
      <w:r>
        <w:tab/>
        <w:t>A licensing officer may apply for an entry warrant for a place even if, under section 42(2), the officer may enter the place without an entry warrant.</w:t>
      </w:r>
    </w:p>
    <w:p>
      <w:pPr>
        <w:pStyle w:val="Subsection"/>
      </w:pPr>
      <w:r>
        <w:tab/>
        <w:t>(3)</w:t>
      </w:r>
      <w:r>
        <w:tab/>
        <w:t>The application must be made in accordance with section 43J and must include the prescribed information, if any.</w:t>
      </w:r>
    </w:p>
    <w:p>
      <w:pPr>
        <w:pStyle w:val="Footnotesection"/>
        <w:rPr>
          <w:ins w:id="2668" w:author="svcMRProcess" w:date="2018-09-17T13:40:00Z"/>
        </w:rPr>
      </w:pPr>
      <w:ins w:id="2669" w:author="svcMRProcess" w:date="2018-09-17T13:40:00Z">
        <w:r>
          <w:tab/>
          <w:t>[Section 43I inserted by No. 38 of 2011 s. 26.]</w:t>
        </w:r>
      </w:ins>
    </w:p>
    <w:p>
      <w:pPr>
        <w:pStyle w:val="Heading5"/>
      </w:pPr>
      <w:bookmarkStart w:id="2670" w:name="_Toc313876448"/>
      <w:bookmarkStart w:id="2671" w:name="_Toc305571029"/>
      <w:bookmarkStart w:id="2672" w:name="_Toc305571122"/>
      <w:bookmarkStart w:id="2673" w:name="_Toc305584871"/>
      <w:r>
        <w:rPr>
          <w:rStyle w:val="CharSectno"/>
        </w:rPr>
        <w:t>43J</w:t>
      </w:r>
      <w:r>
        <w:t>.</w:t>
      </w:r>
      <w:r>
        <w:tab/>
        <w:t>Application for entry warrant</w:t>
      </w:r>
      <w:bookmarkEnd w:id="2670"/>
      <w:bookmarkEnd w:id="2671"/>
      <w:bookmarkEnd w:id="2672"/>
      <w:bookmarkEnd w:id="2673"/>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rPr>
          <w:ins w:id="2674" w:author="svcMRProcess" w:date="2018-09-17T13:40:00Z"/>
        </w:rPr>
      </w:pPr>
      <w:ins w:id="2675" w:author="svcMRProcess" w:date="2018-09-17T13:40:00Z">
        <w:r>
          <w:tab/>
          <w:t>[Section 43J inserted by No. 38 of 2011 s. 26.]</w:t>
        </w:r>
      </w:ins>
    </w:p>
    <w:p>
      <w:pPr>
        <w:pStyle w:val="Heading5"/>
      </w:pPr>
      <w:bookmarkStart w:id="2676" w:name="_Toc313876449"/>
      <w:bookmarkStart w:id="2677" w:name="_Toc305571030"/>
      <w:bookmarkStart w:id="2678" w:name="_Toc305571123"/>
      <w:bookmarkStart w:id="2679" w:name="_Toc305584872"/>
      <w:r>
        <w:rPr>
          <w:rStyle w:val="CharSectno"/>
        </w:rPr>
        <w:t>43K</w:t>
      </w:r>
      <w:r>
        <w:t>.</w:t>
      </w:r>
      <w:r>
        <w:tab/>
        <w:t>Issuing entry warrant</w:t>
      </w:r>
      <w:bookmarkEnd w:id="2676"/>
      <w:bookmarkEnd w:id="2677"/>
      <w:bookmarkEnd w:id="2678"/>
      <w:bookmarkEnd w:id="2679"/>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rPr>
          <w:ins w:id="2680" w:author="svcMRProcess" w:date="2018-09-17T13:40:00Z"/>
        </w:rPr>
      </w:pPr>
      <w:ins w:id="2681" w:author="svcMRProcess" w:date="2018-09-17T13:40:00Z">
        <w:r>
          <w:tab/>
          <w:t>[Section 43K inserted by No. 38 of 2011 s. 26.]</w:t>
        </w:r>
      </w:ins>
    </w:p>
    <w:p>
      <w:pPr>
        <w:pStyle w:val="Heading5"/>
      </w:pPr>
      <w:bookmarkStart w:id="2682" w:name="_Toc313876450"/>
      <w:bookmarkStart w:id="2683" w:name="_Toc305571031"/>
      <w:bookmarkStart w:id="2684" w:name="_Toc305571124"/>
      <w:bookmarkStart w:id="2685" w:name="_Toc305584873"/>
      <w:r>
        <w:rPr>
          <w:rStyle w:val="CharSectno"/>
        </w:rPr>
        <w:t>43L</w:t>
      </w:r>
      <w:r>
        <w:t>.</w:t>
      </w:r>
      <w:r>
        <w:tab/>
        <w:t>Effect of entry warrant</w:t>
      </w:r>
      <w:bookmarkEnd w:id="2682"/>
      <w:bookmarkEnd w:id="2683"/>
      <w:bookmarkEnd w:id="2684"/>
      <w:bookmarkEnd w:id="2685"/>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rPr>
          <w:ins w:id="2686" w:author="svcMRProcess" w:date="2018-09-17T13:40:00Z"/>
        </w:rPr>
      </w:pPr>
      <w:ins w:id="2687" w:author="svcMRProcess" w:date="2018-09-17T13:40:00Z">
        <w:r>
          <w:tab/>
          <w:t>[Section 43L inserted by No. 38 of 2011 s. 26.]</w:t>
        </w:r>
      </w:ins>
    </w:p>
    <w:p>
      <w:pPr>
        <w:pStyle w:val="Heading3"/>
      </w:pPr>
      <w:bookmarkStart w:id="2688" w:name="_Toc313542241"/>
      <w:bookmarkStart w:id="2689" w:name="_Toc313876451"/>
      <w:bookmarkStart w:id="2690" w:name="_Toc287887789"/>
      <w:bookmarkStart w:id="2691" w:name="_Toc287888534"/>
      <w:bookmarkStart w:id="2692" w:name="_Toc290489673"/>
      <w:bookmarkStart w:id="2693" w:name="_Toc290489766"/>
      <w:bookmarkStart w:id="2694" w:name="_Toc290489859"/>
      <w:bookmarkStart w:id="2695" w:name="_Toc290489952"/>
      <w:bookmarkStart w:id="2696" w:name="_Toc291052426"/>
      <w:bookmarkStart w:id="2697" w:name="_Toc304544215"/>
      <w:bookmarkStart w:id="2698" w:name="_Toc304544308"/>
      <w:bookmarkStart w:id="2699" w:name="_Toc305570078"/>
      <w:bookmarkStart w:id="2700" w:name="_Toc305570939"/>
      <w:bookmarkStart w:id="2701" w:name="_Toc305571032"/>
      <w:bookmarkStart w:id="2702" w:name="_Toc305571125"/>
      <w:bookmarkStart w:id="2703" w:name="_Toc305583756"/>
      <w:bookmarkStart w:id="2704" w:name="_Toc305584874"/>
      <w:r>
        <w:rPr>
          <w:rStyle w:val="CharDivNo"/>
        </w:rPr>
        <w:t>Division 3</w:t>
      </w:r>
      <w:r>
        <w:t> — </w:t>
      </w:r>
      <w:r>
        <w:rPr>
          <w:rStyle w:val="CharDivText"/>
        </w:rPr>
        <w:t>Compliance notices</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Footnoteheading"/>
        <w:rPr>
          <w:ins w:id="2705" w:author="svcMRProcess" w:date="2018-09-17T13:40:00Z"/>
        </w:rPr>
      </w:pPr>
      <w:ins w:id="2706" w:author="svcMRProcess" w:date="2018-09-17T13:40:00Z">
        <w:r>
          <w:tab/>
          <w:t>[Heading inserted by No. 38 of 2011 s. 26.]</w:t>
        </w:r>
      </w:ins>
    </w:p>
    <w:p>
      <w:pPr>
        <w:pStyle w:val="Heading5"/>
      </w:pPr>
      <w:bookmarkStart w:id="2707" w:name="_Toc313876452"/>
      <w:bookmarkStart w:id="2708" w:name="_Toc305571033"/>
      <w:bookmarkStart w:id="2709" w:name="_Toc305571126"/>
      <w:bookmarkStart w:id="2710" w:name="_Toc305584875"/>
      <w:r>
        <w:rPr>
          <w:rStyle w:val="CharSectno"/>
        </w:rPr>
        <w:t>43M</w:t>
      </w:r>
      <w:r>
        <w:t>.</w:t>
      </w:r>
      <w:r>
        <w:tab/>
        <w:t>CEO may give compliance notice</w:t>
      </w:r>
      <w:bookmarkEnd w:id="2707"/>
      <w:bookmarkEnd w:id="2708"/>
      <w:bookmarkEnd w:id="2709"/>
      <w:bookmarkEnd w:id="2710"/>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pPr>
      <w:r>
        <w:tab/>
        <w:t>(a)</w:t>
      </w:r>
      <w:r>
        <w:tab/>
        <w:t>be in writing; and</w:t>
      </w:r>
    </w:p>
    <w:p>
      <w:pPr>
        <w:pStyle w:val="Indenta"/>
      </w:pPr>
      <w:r>
        <w:tab/>
        <w:t>(b)</w:t>
      </w:r>
      <w:r>
        <w:tab/>
        <w:t xml:space="preserve">specify the provision of this Act (the </w:t>
      </w:r>
      <w:r>
        <w:rPr>
          <w:rStyle w:val="CharDefText"/>
        </w:rPr>
        <w:t>relevant provision</w:t>
      </w:r>
      <w:r>
        <w:t>) that the CEO believes is being, or has been, contravened; and</w:t>
      </w:r>
    </w:p>
    <w:p>
      <w:pPr>
        <w:pStyle w:val="Indenta"/>
      </w:pPr>
      <w:r>
        <w:tab/>
        <w:t>(c)</w:t>
      </w:r>
      <w:r>
        <w:tab/>
        <w:t>state, briefly, how it is believed the relevant provision is being, or has been, contravened; and</w:t>
      </w:r>
    </w:p>
    <w:p>
      <w:pPr>
        <w:pStyle w:val="Indenta"/>
      </w:pPr>
      <w:r>
        <w:tab/>
        <w:t>(d)</w:t>
      </w:r>
      <w:r>
        <w:tab/>
        <w:t>specify the measures the licensee must take to remedy the contravention, or to prevent a further contravention, of the relevant provision, as the case requires; and</w:t>
      </w:r>
    </w:p>
    <w:p>
      <w:pPr>
        <w:pStyle w:val="Indenta"/>
      </w:pPr>
      <w:r>
        <w:tab/>
        <w:t>(e)</w:t>
      </w:r>
      <w:r>
        <w:tab/>
        <w:t>specify the day on or before which the measures are to be taken; and</w:t>
      </w:r>
    </w:p>
    <w:p>
      <w:pPr>
        <w:pStyle w:val="Indenta"/>
      </w:pPr>
      <w:r>
        <w:tab/>
        <w:t>(f)</w:t>
      </w:r>
      <w:r>
        <w:tab/>
        <w:t>state that contravention of the notice is an offence under this Act and grounds for disciplinary action under Part 2 Division 6; and</w:t>
      </w:r>
    </w:p>
    <w:p>
      <w:pPr>
        <w:pStyle w:val="Indenta"/>
      </w:pPr>
      <w:r>
        <w:tab/>
        <w:t>(g)</w:t>
      </w:r>
      <w:r>
        <w:tab/>
        <w:t>inform the licensee that the licensee has a right to apply under section 43O for a review of the CEO’s decision to give the notice.</w:t>
      </w:r>
    </w:p>
    <w:p>
      <w:pPr>
        <w:pStyle w:val="Subsection"/>
      </w:pPr>
      <w:r>
        <w:tab/>
        <w:t>(3)</w:t>
      </w:r>
      <w:r>
        <w:tab/>
        <w:t>The day specified under subsection (2)(e) must be at least 7 days after the day on which the compliance notice is given to the licensee.</w:t>
      </w:r>
    </w:p>
    <w:p>
      <w:pPr>
        <w:pStyle w:val="Subsection"/>
      </w:pPr>
      <w:r>
        <w:tab/>
        <w:t>(4)</w:t>
      </w:r>
      <w:r>
        <w:tab/>
        <w:t>The CEO may, by written notice given to the licensee, amend or cancel a compliance notice.</w:t>
      </w:r>
    </w:p>
    <w:p>
      <w:pPr>
        <w:pStyle w:val="Footnotesection"/>
        <w:rPr>
          <w:ins w:id="2711" w:author="svcMRProcess" w:date="2018-09-17T13:40:00Z"/>
        </w:rPr>
      </w:pPr>
      <w:ins w:id="2712" w:author="svcMRProcess" w:date="2018-09-17T13:40:00Z">
        <w:r>
          <w:tab/>
          <w:t>[Section 43M inserted by No. 38 of 2011 s. 26.]</w:t>
        </w:r>
      </w:ins>
    </w:p>
    <w:p>
      <w:pPr>
        <w:pStyle w:val="Heading5"/>
      </w:pPr>
      <w:bookmarkStart w:id="2713" w:name="_Toc313876453"/>
      <w:bookmarkStart w:id="2714" w:name="_Toc305571034"/>
      <w:bookmarkStart w:id="2715" w:name="_Toc305571127"/>
      <w:bookmarkStart w:id="2716" w:name="_Toc305584876"/>
      <w:r>
        <w:rPr>
          <w:rStyle w:val="CharSectno"/>
        </w:rPr>
        <w:t>43N</w:t>
      </w:r>
      <w:r>
        <w:t>.</w:t>
      </w:r>
      <w:r>
        <w:tab/>
        <w:t>Contravention of compliance notice</w:t>
      </w:r>
      <w:bookmarkEnd w:id="2713"/>
      <w:bookmarkEnd w:id="2714"/>
      <w:bookmarkEnd w:id="2715"/>
      <w:bookmarkEnd w:id="2716"/>
    </w:p>
    <w:p>
      <w:pPr>
        <w:pStyle w:val="Subsection"/>
      </w:pPr>
      <w:r>
        <w:tab/>
      </w:r>
      <w:r>
        <w:tab/>
        <w:t>A licensee who, without reasonable excuse, fails to comply with a compliance notice given to the licensee commits an offence.</w:t>
      </w:r>
    </w:p>
    <w:p>
      <w:pPr>
        <w:pStyle w:val="Penstart"/>
      </w:pPr>
      <w:r>
        <w:tab/>
        <w:t>Penalty: a fine of $12 000.</w:t>
      </w:r>
    </w:p>
    <w:p>
      <w:pPr>
        <w:pStyle w:val="Footnotesection"/>
        <w:rPr>
          <w:ins w:id="2717" w:author="svcMRProcess" w:date="2018-09-17T13:40:00Z"/>
        </w:rPr>
      </w:pPr>
      <w:ins w:id="2718" w:author="svcMRProcess" w:date="2018-09-17T13:40:00Z">
        <w:r>
          <w:tab/>
          <w:t>[Section 43N inserted by No. 38 of 2011 s. 26.]</w:t>
        </w:r>
      </w:ins>
    </w:p>
    <w:p>
      <w:pPr>
        <w:pStyle w:val="Heading5"/>
      </w:pPr>
      <w:bookmarkStart w:id="2719" w:name="_Toc313876454"/>
      <w:bookmarkStart w:id="2720" w:name="_Toc305571035"/>
      <w:bookmarkStart w:id="2721" w:name="_Toc305571128"/>
      <w:bookmarkStart w:id="2722" w:name="_Toc305584877"/>
      <w:r>
        <w:t>43O.</w:t>
      </w:r>
      <w:r>
        <w:tab/>
        <w:t>Review of decision to give compliance notice</w:t>
      </w:r>
      <w:bookmarkEnd w:id="2719"/>
      <w:bookmarkEnd w:id="2720"/>
      <w:bookmarkEnd w:id="2721"/>
      <w:bookmarkEnd w:id="2722"/>
    </w:p>
    <w:p>
      <w:pPr>
        <w:pStyle w:val="Subsection"/>
      </w:pPr>
      <w:r>
        <w:tab/>
      </w:r>
      <w:r>
        <w:tab/>
        <w:t>A licensee aggrieved by a decision of the CEO to give a compliance notice may apply to the State Administrative Tribunal for a review of the decision.</w:t>
      </w:r>
    </w:p>
    <w:p>
      <w:pPr>
        <w:pStyle w:val="Footnotesection"/>
        <w:rPr>
          <w:ins w:id="2723" w:author="svcMRProcess" w:date="2018-09-17T13:40:00Z"/>
        </w:rPr>
      </w:pPr>
      <w:ins w:id="2724" w:author="svcMRProcess" w:date="2018-09-17T13:40:00Z">
        <w:r>
          <w:tab/>
          <w:t>[Section 43O inserted by No. 38 of 2011 s. 26.]</w:t>
        </w:r>
      </w:ins>
    </w:p>
    <w:p>
      <w:pPr>
        <w:pStyle w:val="Heading3"/>
      </w:pPr>
      <w:bookmarkStart w:id="2725" w:name="_Toc313542245"/>
      <w:bookmarkStart w:id="2726" w:name="_Toc313876455"/>
      <w:bookmarkStart w:id="2727" w:name="_Toc287887793"/>
      <w:bookmarkStart w:id="2728" w:name="_Toc287888538"/>
      <w:bookmarkStart w:id="2729" w:name="_Toc290489677"/>
      <w:bookmarkStart w:id="2730" w:name="_Toc290489770"/>
      <w:bookmarkStart w:id="2731" w:name="_Toc290489863"/>
      <w:bookmarkStart w:id="2732" w:name="_Toc290489956"/>
      <w:bookmarkStart w:id="2733" w:name="_Toc291052430"/>
      <w:bookmarkStart w:id="2734" w:name="_Toc304544219"/>
      <w:bookmarkStart w:id="2735" w:name="_Toc304544312"/>
      <w:bookmarkStart w:id="2736" w:name="_Toc305570082"/>
      <w:bookmarkStart w:id="2737" w:name="_Toc305570943"/>
      <w:bookmarkStart w:id="2738" w:name="_Toc305571036"/>
      <w:bookmarkStart w:id="2739" w:name="_Toc305571129"/>
      <w:bookmarkStart w:id="2740" w:name="_Toc305583760"/>
      <w:bookmarkStart w:id="2741" w:name="_Toc305584878"/>
      <w:r>
        <w:rPr>
          <w:rStyle w:val="CharDivNo"/>
        </w:rPr>
        <w:t>Division 4</w:t>
      </w:r>
      <w:r>
        <w:t> — </w:t>
      </w:r>
      <w:r>
        <w:rPr>
          <w:rStyle w:val="CharDivText"/>
        </w:rPr>
        <w:t>Proceedings and evidence</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Footnoteheading"/>
        <w:rPr>
          <w:ins w:id="2742" w:author="svcMRProcess" w:date="2018-09-17T13:40:00Z"/>
        </w:rPr>
      </w:pPr>
      <w:ins w:id="2743" w:author="svcMRProcess" w:date="2018-09-17T13:40:00Z">
        <w:r>
          <w:tab/>
          <w:t>[Heading inserted by No. 38 of 2011 s. 26.]</w:t>
        </w:r>
      </w:ins>
    </w:p>
    <w:p>
      <w:pPr>
        <w:pStyle w:val="Heading5"/>
      </w:pPr>
      <w:bookmarkStart w:id="2744" w:name="_Toc313876456"/>
      <w:bookmarkStart w:id="2745" w:name="_Toc305571037"/>
      <w:bookmarkStart w:id="2746" w:name="_Toc305571130"/>
      <w:bookmarkStart w:id="2747" w:name="_Toc305584879"/>
      <w:r>
        <w:rPr>
          <w:rStyle w:val="CharSectno"/>
        </w:rPr>
        <w:t>43P</w:t>
      </w:r>
      <w:r>
        <w:t>.</w:t>
      </w:r>
      <w:r>
        <w:tab/>
        <w:t>Legal proceedings</w:t>
      </w:r>
      <w:bookmarkEnd w:id="2744"/>
      <w:bookmarkEnd w:id="2745"/>
      <w:bookmarkEnd w:id="2746"/>
      <w:bookmarkEnd w:id="2747"/>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rPr>
          <w:ins w:id="2748" w:author="svcMRProcess" w:date="2018-09-17T13:40:00Z"/>
        </w:rPr>
      </w:pPr>
      <w:ins w:id="2749" w:author="svcMRProcess" w:date="2018-09-17T13:40:00Z">
        <w:r>
          <w:tab/>
          <w:t>[Section 43P inserted by No. 38 of 2011 s. 26.]</w:t>
        </w:r>
      </w:ins>
    </w:p>
    <w:p>
      <w:pPr>
        <w:pStyle w:val="Heading5"/>
      </w:pPr>
      <w:bookmarkStart w:id="2750" w:name="_Toc313876457"/>
      <w:bookmarkStart w:id="2751" w:name="_Toc305571038"/>
      <w:bookmarkStart w:id="2752" w:name="_Toc305571131"/>
      <w:bookmarkStart w:id="2753" w:name="_Toc305584880"/>
      <w:r>
        <w:rPr>
          <w:rStyle w:val="CharSectno"/>
        </w:rPr>
        <w:t>43Q</w:t>
      </w:r>
      <w:r>
        <w:t>.</w:t>
      </w:r>
      <w:r>
        <w:tab/>
        <w:t>Evidentiary certificate</w:t>
      </w:r>
      <w:bookmarkEnd w:id="2750"/>
      <w:bookmarkEnd w:id="2751"/>
      <w:bookmarkEnd w:id="2752"/>
      <w:bookmarkEnd w:id="2753"/>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rPr>
          <w:ins w:id="2754" w:author="svcMRProcess" w:date="2018-09-17T13:40:00Z"/>
        </w:rPr>
      </w:pPr>
      <w:ins w:id="2755" w:author="svcMRProcess" w:date="2018-09-17T13:40:00Z">
        <w:r>
          <w:tab/>
          <w:t>[Section 43Q inserted by No. 38 of 2011 s. 26.]</w:t>
        </w:r>
      </w:ins>
    </w:p>
    <w:p>
      <w:pPr>
        <w:pStyle w:val="Heading5"/>
      </w:pPr>
      <w:bookmarkStart w:id="2756" w:name="_Toc313876458"/>
      <w:bookmarkStart w:id="2757" w:name="_Toc305571039"/>
      <w:bookmarkStart w:id="2758" w:name="_Toc305571132"/>
      <w:bookmarkStart w:id="2759" w:name="_Toc305584881"/>
      <w:r>
        <w:rPr>
          <w:rStyle w:val="CharSectno"/>
        </w:rPr>
        <w:t>43</w:t>
      </w:r>
      <w:r>
        <w:t>.</w:t>
      </w:r>
      <w:r>
        <w:tab/>
        <w:t>No privilege against self</w:t>
      </w:r>
      <w:r>
        <w:noBreakHyphen/>
        <w:t>incrimination</w:t>
      </w:r>
      <w:bookmarkEnd w:id="2756"/>
      <w:bookmarkEnd w:id="2757"/>
      <w:bookmarkEnd w:id="2758"/>
      <w:bookmarkEnd w:id="2759"/>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rPr>
          <w:ins w:id="2760" w:author="svcMRProcess" w:date="2018-09-17T13:40:00Z"/>
        </w:rPr>
      </w:pPr>
      <w:ins w:id="2761" w:author="svcMRProcess" w:date="2018-09-17T13:40:00Z">
        <w:r>
          <w:tab/>
          <w:t>[Section 43 inserted by No. 38 of 2011 s. 26.]</w:t>
        </w:r>
      </w:ins>
    </w:p>
    <w:p>
      <w:pPr>
        <w:pStyle w:val="Heading5"/>
      </w:pPr>
      <w:bookmarkStart w:id="2762" w:name="_Toc313876459"/>
      <w:bookmarkStart w:id="2763" w:name="_Toc305571040"/>
      <w:bookmarkStart w:id="2764" w:name="_Toc305571133"/>
      <w:bookmarkStart w:id="2765" w:name="_Toc305584882"/>
      <w:r>
        <w:rPr>
          <w:rStyle w:val="CharSectno"/>
        </w:rPr>
        <w:t>44</w:t>
      </w:r>
      <w:r>
        <w:t>.</w:t>
      </w:r>
      <w:r>
        <w:tab/>
      </w:r>
      <w:r>
        <w:rPr>
          <w:i/>
          <w:iCs/>
        </w:rPr>
        <w:t>Evidence Act 1906</w:t>
      </w:r>
      <w:r>
        <w:t xml:space="preserve"> not affected</w:t>
      </w:r>
      <w:bookmarkEnd w:id="2762"/>
      <w:bookmarkEnd w:id="2763"/>
      <w:bookmarkEnd w:id="2764"/>
      <w:bookmarkEnd w:id="2765"/>
    </w:p>
    <w:p>
      <w:pPr>
        <w:pStyle w:val="Subsection"/>
      </w:pPr>
      <w:r>
        <w:tab/>
      </w:r>
      <w:r>
        <w:tab/>
        <w:t xml:space="preserve">This Division is in addition to and does not affect the operation of the </w:t>
      </w:r>
      <w:r>
        <w:rPr>
          <w:i/>
          <w:iCs/>
        </w:rPr>
        <w:t>Evidence Act 1906</w:t>
      </w:r>
      <w:r>
        <w:t>.</w:t>
      </w:r>
    </w:p>
    <w:p>
      <w:pPr>
        <w:pStyle w:val="BlankClose"/>
        <w:rPr>
          <w:del w:id="2766" w:author="svcMRProcess" w:date="2018-09-17T13:40:00Z"/>
        </w:rPr>
      </w:pPr>
    </w:p>
    <w:p>
      <w:pPr>
        <w:pStyle w:val="nzHeading5"/>
        <w:rPr>
          <w:del w:id="2767" w:author="svcMRProcess" w:date="2018-09-17T13:40:00Z"/>
        </w:rPr>
      </w:pPr>
      <w:bookmarkStart w:id="2768" w:name="_Toc305571041"/>
      <w:bookmarkStart w:id="2769" w:name="_Toc305571134"/>
      <w:bookmarkStart w:id="2770" w:name="_Toc305584883"/>
      <w:del w:id="2771" w:author="svcMRProcess" w:date="2018-09-17T13:40:00Z">
        <w:r>
          <w:rPr>
            <w:rStyle w:val="CharSectno"/>
          </w:rPr>
          <w:delText>27</w:delText>
        </w:r>
        <w:r>
          <w:delText>.</w:delText>
        </w:r>
        <w:r>
          <w:tab/>
        </w:r>
      </w:del>
      <w:ins w:id="2772" w:author="svcMRProcess" w:date="2018-09-17T13:40:00Z">
        <w:r>
          <w:tab/>
          <w:t>[</w:t>
        </w:r>
      </w:ins>
      <w:r>
        <w:t>Section</w:t>
      </w:r>
      <w:del w:id="2773" w:author="svcMRProcess" w:date="2018-09-17T13:40:00Z">
        <w:r>
          <w:delText> 45A</w:delText>
        </w:r>
      </w:del>
      <w:ins w:id="2774" w:author="svcMRProcess" w:date="2018-09-17T13:40:00Z">
        <w:r>
          <w:t xml:space="preserve"> 44</w:t>
        </w:r>
      </w:ins>
      <w:r>
        <w:t xml:space="preserve"> inserted</w:t>
      </w:r>
      <w:bookmarkEnd w:id="2768"/>
      <w:bookmarkEnd w:id="2769"/>
      <w:bookmarkEnd w:id="2770"/>
    </w:p>
    <w:p>
      <w:pPr>
        <w:pStyle w:val="Footnotesection"/>
        <w:rPr>
          <w:ins w:id="2775" w:author="svcMRProcess" w:date="2018-09-17T13:40:00Z"/>
        </w:rPr>
      </w:pPr>
      <w:del w:id="2776" w:author="svcMRProcess" w:date="2018-09-17T13:40:00Z">
        <w:r>
          <w:tab/>
        </w:r>
        <w:r>
          <w:tab/>
          <w:delText>At the beginning</w:delText>
        </w:r>
      </w:del>
      <w:ins w:id="2777" w:author="svcMRProcess" w:date="2018-09-17T13:40:00Z">
        <w:r>
          <w:t xml:space="preserve"> by No. 38</w:t>
        </w:r>
      </w:ins>
      <w:r>
        <w:t xml:space="preserve"> of </w:t>
      </w:r>
      <w:ins w:id="2778" w:author="svcMRProcess" w:date="2018-09-17T13:40:00Z">
        <w:r>
          <w:t>2011 s. 26.]</w:t>
        </w:r>
      </w:ins>
    </w:p>
    <w:p>
      <w:pPr>
        <w:pStyle w:val="Heading2"/>
      </w:pPr>
      <w:bookmarkStart w:id="2779" w:name="_Toc174262029"/>
      <w:bookmarkStart w:id="2780" w:name="_Toc174356643"/>
      <w:bookmarkStart w:id="2781" w:name="_Toc274201936"/>
      <w:bookmarkStart w:id="2782" w:name="_Toc278971896"/>
      <w:bookmarkStart w:id="2783" w:name="_Toc305589381"/>
      <w:bookmarkStart w:id="2784" w:name="_Toc305594115"/>
      <w:bookmarkStart w:id="2785" w:name="_Toc313542250"/>
      <w:bookmarkStart w:id="2786" w:name="_Toc313876460"/>
      <w:bookmarkEnd w:id="2564"/>
      <w:bookmarkEnd w:id="2565"/>
      <w:bookmarkEnd w:id="2566"/>
      <w:bookmarkEnd w:id="2567"/>
      <w:bookmarkEnd w:id="2568"/>
      <w:bookmarkEnd w:id="2569"/>
      <w:r>
        <w:rPr>
          <w:rStyle w:val="CharPartNo"/>
        </w:rPr>
        <w:t>Part</w:t>
      </w:r>
      <w:del w:id="2787" w:author="svcMRProcess" w:date="2018-09-17T13:40:00Z">
        <w:r>
          <w:delText> </w:delText>
        </w:r>
      </w:del>
      <w:ins w:id="2788" w:author="svcMRProcess" w:date="2018-09-17T13:40:00Z">
        <w:r>
          <w:rPr>
            <w:rStyle w:val="CharPartNo"/>
          </w:rPr>
          <w:t xml:space="preserve"> </w:t>
        </w:r>
      </w:ins>
      <w:r>
        <w:rPr>
          <w:rStyle w:val="CharPartNo"/>
        </w:rPr>
        <w:t>5</w:t>
      </w:r>
      <w:del w:id="2789" w:author="svcMRProcess" w:date="2018-09-17T13:40:00Z">
        <w:r>
          <w:delText xml:space="preserve"> insert:</w:delText>
        </w:r>
      </w:del>
      <w:ins w:id="2790" w:author="svcMRProcess" w:date="2018-09-17T13:40:00Z">
        <w:r>
          <w:rPr>
            <w:rStyle w:val="CharDivNo"/>
          </w:rPr>
          <w:t> </w:t>
        </w:r>
        <w:r>
          <w:t>—</w:t>
        </w:r>
        <w:r>
          <w:rPr>
            <w:rStyle w:val="CharDivText"/>
          </w:rPr>
          <w:t> </w:t>
        </w:r>
        <w:r>
          <w:rPr>
            <w:rStyle w:val="CharPartText"/>
          </w:rPr>
          <w:t>Other matters</w:t>
        </w:r>
      </w:ins>
      <w:bookmarkEnd w:id="2779"/>
      <w:bookmarkEnd w:id="2780"/>
      <w:bookmarkEnd w:id="2781"/>
      <w:bookmarkEnd w:id="2782"/>
      <w:bookmarkEnd w:id="2783"/>
      <w:bookmarkEnd w:id="2784"/>
      <w:bookmarkEnd w:id="2785"/>
      <w:bookmarkEnd w:id="2786"/>
    </w:p>
    <w:p>
      <w:pPr>
        <w:pStyle w:val="BlankOpen"/>
        <w:keepLines w:val="0"/>
        <w:rPr>
          <w:del w:id="2791" w:author="svcMRProcess" w:date="2018-09-17T13:40:00Z"/>
        </w:rPr>
      </w:pPr>
      <w:bookmarkStart w:id="2792" w:name="_Toc313876461"/>
    </w:p>
    <w:p>
      <w:pPr>
        <w:pStyle w:val="Heading5"/>
      </w:pPr>
      <w:bookmarkStart w:id="2793" w:name="_Toc305571042"/>
      <w:bookmarkStart w:id="2794" w:name="_Toc305571135"/>
      <w:bookmarkStart w:id="2795" w:name="_Toc305584884"/>
      <w:r>
        <w:rPr>
          <w:rStyle w:val="CharSectno"/>
        </w:rPr>
        <w:t>45A</w:t>
      </w:r>
      <w:r>
        <w:t>.</w:t>
      </w:r>
      <w:r>
        <w:tab/>
        <w:t>Publication of information about child care services</w:t>
      </w:r>
      <w:bookmarkEnd w:id="2792"/>
      <w:bookmarkEnd w:id="2793"/>
      <w:bookmarkEnd w:id="2794"/>
      <w:bookmarkEnd w:id="2795"/>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BlankClose"/>
        <w:rPr>
          <w:del w:id="2796" w:author="svcMRProcess" w:date="2018-09-17T13:40:00Z"/>
        </w:rPr>
      </w:pPr>
    </w:p>
    <w:p>
      <w:pPr>
        <w:pStyle w:val="Footnotesection"/>
        <w:rPr>
          <w:ins w:id="2797" w:author="svcMRProcess" w:date="2018-09-17T13:40:00Z"/>
        </w:rPr>
      </w:pPr>
      <w:bookmarkStart w:id="2798" w:name="_Toc305571043"/>
      <w:bookmarkStart w:id="2799" w:name="_Toc305571136"/>
      <w:bookmarkStart w:id="2800" w:name="_Toc305584885"/>
      <w:del w:id="2801" w:author="svcMRProcess" w:date="2018-09-17T13:40:00Z">
        <w:r>
          <w:rPr>
            <w:rStyle w:val="CharSectno"/>
          </w:rPr>
          <w:delText>28</w:delText>
        </w:r>
        <w:r>
          <w:delText>.</w:delText>
        </w:r>
        <w:r>
          <w:tab/>
        </w:r>
      </w:del>
      <w:ins w:id="2802" w:author="svcMRProcess" w:date="2018-09-17T13:40:00Z">
        <w:r>
          <w:tab/>
          <w:t>[</w:t>
        </w:r>
      </w:ins>
      <w:r>
        <w:t>Section</w:t>
      </w:r>
      <w:del w:id="2803" w:author="svcMRProcess" w:date="2018-09-17T13:40:00Z">
        <w:r>
          <w:delText> </w:delText>
        </w:r>
      </w:del>
      <w:ins w:id="2804" w:author="svcMRProcess" w:date="2018-09-17T13:40:00Z">
        <w:r>
          <w:t xml:space="preserve"> 45A inserted by No. 38 of 2011 s. 27.]</w:t>
        </w:r>
      </w:ins>
    </w:p>
    <w:p>
      <w:pPr>
        <w:pStyle w:val="Heading5"/>
      </w:pPr>
      <w:bookmarkStart w:id="2805" w:name="_Toc313876462"/>
      <w:r>
        <w:rPr>
          <w:rStyle w:val="CharSectno"/>
        </w:rPr>
        <w:t>45</w:t>
      </w:r>
      <w:del w:id="2806" w:author="svcMRProcess" w:date="2018-09-17T13:40:00Z">
        <w:r>
          <w:delText xml:space="preserve"> amended</w:delText>
        </w:r>
      </w:del>
      <w:bookmarkEnd w:id="2798"/>
      <w:bookmarkEnd w:id="2799"/>
      <w:bookmarkEnd w:id="2800"/>
      <w:ins w:id="2807" w:author="svcMRProcess" w:date="2018-09-17T13:40:00Z">
        <w:r>
          <w:t>.</w:t>
        </w:r>
        <w:r>
          <w:tab/>
          <w:t>Exemptions</w:t>
        </w:r>
      </w:ins>
      <w:bookmarkEnd w:id="2805"/>
    </w:p>
    <w:p>
      <w:pPr>
        <w:pStyle w:val="Subsection"/>
        <w:rPr>
          <w:ins w:id="2808" w:author="svcMRProcess" w:date="2018-09-17T13:40:00Z"/>
        </w:rPr>
      </w:pPr>
      <w:del w:id="2809" w:author="svcMRProcess" w:date="2018-09-17T13:40:00Z">
        <w:r>
          <w:tab/>
        </w:r>
        <w:r>
          <w:tab/>
          <w:delText xml:space="preserve">After </w:delText>
        </w:r>
      </w:del>
      <w:ins w:id="2810" w:author="svcMRProcess" w:date="2018-09-17T13:40:00Z">
        <w:r>
          <w:tab/>
          <w:t>(1)</w:t>
        </w:r>
        <w:r>
          <w:tab/>
          <w:t xml:space="preserve">The Minister may, by order published in the </w:t>
        </w:r>
        <w:r>
          <w:rPr>
            <w:i/>
          </w:rPr>
          <w:t>Gazette</w:t>
        </w:r>
        <w:r>
          <w:t>, exempt a specified child care service or a child care service of a specified type from the application of —</w:t>
        </w:r>
      </w:ins>
    </w:p>
    <w:p>
      <w:pPr>
        <w:pStyle w:val="Indenta"/>
        <w:rPr>
          <w:ins w:id="2811" w:author="svcMRProcess" w:date="2018-09-17T13:40:00Z"/>
        </w:rPr>
      </w:pPr>
      <w:ins w:id="2812" w:author="svcMRProcess" w:date="2018-09-17T13:40:00Z">
        <w:r>
          <w:tab/>
          <w:t>(a)</w:t>
        </w:r>
        <w:r>
          <w:tab/>
        </w:r>
      </w:ins>
      <w:r>
        <w:t>section </w:t>
      </w:r>
      <w:del w:id="2813" w:author="svcMRProcess" w:date="2018-09-17T13:40:00Z">
        <w:r>
          <w:delText>45</w:delText>
        </w:r>
      </w:del>
      <w:ins w:id="2814" w:author="svcMRProcess" w:date="2018-09-17T13:40:00Z">
        <w:r>
          <w:t>9; or</w:t>
        </w:r>
      </w:ins>
    </w:p>
    <w:p>
      <w:pPr>
        <w:pStyle w:val="Indenta"/>
        <w:rPr>
          <w:ins w:id="2815" w:author="svcMRProcess" w:date="2018-09-17T13:40:00Z"/>
        </w:rPr>
      </w:pPr>
      <w:ins w:id="2816" w:author="svcMRProcess" w:date="2018-09-17T13:40:00Z">
        <w:r>
          <w:tab/>
          <w:t>(b)</w:t>
        </w:r>
        <w:r>
          <w:tab/>
          <w:t xml:space="preserve">the regulations; or </w:t>
        </w:r>
      </w:ins>
    </w:p>
    <w:p>
      <w:pPr>
        <w:pStyle w:val="Indenta"/>
        <w:rPr>
          <w:ins w:id="2817" w:author="svcMRProcess" w:date="2018-09-17T13:40:00Z"/>
        </w:rPr>
      </w:pPr>
      <w:ins w:id="2818" w:author="svcMRProcess" w:date="2018-09-17T13:40:00Z">
        <w:r>
          <w:tab/>
          <w:t>(c)</w:t>
        </w:r>
        <w:r>
          <w:tab/>
          <w:t>a specified provision of the regulations.</w:t>
        </w:r>
      </w:ins>
    </w:p>
    <w:p>
      <w:pPr>
        <w:pStyle w:val="Subsection"/>
      </w:pPr>
      <w:ins w:id="2819" w:author="svcMRProcess" w:date="2018-09-17T13:40:00Z">
        <w:r>
          <w:tab/>
        </w:r>
      </w:ins>
      <w:r>
        <w:t>(2)</w:t>
      </w:r>
      <w:del w:id="2820" w:author="svcMRProcess" w:date="2018-09-17T13:40:00Z">
        <w:r>
          <w:delText xml:space="preserve"> insert:</w:delText>
        </w:r>
      </w:del>
      <w:ins w:id="2821" w:author="svcMRProcess" w:date="2018-09-17T13:40:00Z">
        <w:r>
          <w:tab/>
          <w:t>In subsection (1) —</w:t>
        </w:r>
      </w:ins>
    </w:p>
    <w:p>
      <w:pPr>
        <w:pStyle w:val="BlankOpen"/>
        <w:rPr>
          <w:del w:id="2822" w:author="svcMRProcess" w:date="2018-09-17T13:40:00Z"/>
        </w:rPr>
      </w:pPr>
    </w:p>
    <w:p>
      <w:pPr>
        <w:pStyle w:val="Defstart"/>
        <w:rPr>
          <w:ins w:id="2823" w:author="svcMRProcess" w:date="2018-09-17T13:40:00Z"/>
        </w:rPr>
      </w:pPr>
      <w:ins w:id="2824" w:author="svcMRProcess" w:date="2018-09-17T13:40:00Z">
        <w:r>
          <w:tab/>
        </w:r>
        <w:r>
          <w:rPr>
            <w:rStyle w:val="CharDefText"/>
          </w:rPr>
          <w:t>specified</w:t>
        </w:r>
        <w:r>
          <w:t xml:space="preserve"> means specified in the order.</w:t>
        </w:r>
      </w:ins>
    </w:p>
    <w:p>
      <w:pPr>
        <w:pStyle w:val="Subsection"/>
      </w:pPr>
      <w:r>
        <w:tab/>
        <w:t>(3A)</w:t>
      </w:r>
      <w:r>
        <w:tab/>
        <w:t>An order made under subsection (1) may specify conditions subject to which the exemption is to apply.</w:t>
      </w:r>
    </w:p>
    <w:p>
      <w:pPr>
        <w:pStyle w:val="Subsection"/>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BlankClose"/>
        <w:rPr>
          <w:del w:id="2825" w:author="svcMRProcess" w:date="2018-09-17T13:40:00Z"/>
        </w:rPr>
      </w:pPr>
    </w:p>
    <w:p>
      <w:pPr>
        <w:pStyle w:val="Subsection"/>
        <w:rPr>
          <w:ins w:id="2826" w:author="svcMRProcess" w:date="2018-09-17T13:40:00Z"/>
        </w:rPr>
      </w:pPr>
      <w:bookmarkStart w:id="2827" w:name="_Toc305571044"/>
      <w:bookmarkStart w:id="2828" w:name="_Toc305571137"/>
      <w:bookmarkStart w:id="2829" w:name="_Toc305584886"/>
      <w:del w:id="2830" w:author="svcMRProcess" w:date="2018-09-17T13:40:00Z">
        <w:r>
          <w:rPr>
            <w:rStyle w:val="CharSectno"/>
          </w:rPr>
          <w:delText>29</w:delText>
        </w:r>
        <w:r>
          <w:delText>.</w:delText>
        </w:r>
        <w:r>
          <w:tab/>
        </w:r>
      </w:del>
      <w:ins w:id="2831" w:author="svcMRProcess" w:date="2018-09-17T13:40:00Z">
        <w:r>
          <w:tab/>
          <w:t>(3)</w:t>
        </w:r>
        <w:r>
          <w:tab/>
          <w:t xml:space="preserve">The Minister may, by order published in the </w:t>
        </w:r>
        <w:r>
          <w:rPr>
            <w:i/>
          </w:rPr>
          <w:t>Gazette</w:t>
        </w:r>
        <w:r>
          <w:t>, amend or repeal an order made under subsection (1).</w:t>
        </w:r>
      </w:ins>
    </w:p>
    <w:p>
      <w:pPr>
        <w:pStyle w:val="Subsection"/>
        <w:rPr>
          <w:ins w:id="2832" w:author="svcMRProcess" w:date="2018-09-17T13:40:00Z"/>
          <w:lang w:val="en-US"/>
        </w:rPr>
      </w:pPr>
      <w:ins w:id="2833" w:author="svcMRProcess" w:date="2018-09-17T13:40:00Z">
        <w:r>
          <w:rPr>
            <w:lang w:val="en-US"/>
          </w:rPr>
          <w:tab/>
          <w:t>(4)</w:t>
        </w:r>
        <w:r>
          <w:rPr>
            <w:lang w:val="en-US"/>
          </w:rPr>
          <w:tab/>
          <w:t>In the exercise of the powers conferred by subsections </w:t>
        </w:r>
        <w:r>
          <w:t>(1)</w:t>
        </w:r>
        <w:r>
          <w:rPr>
            <w:lang w:val="en-US"/>
          </w:rPr>
          <w:t xml:space="preserve"> and (3), the Minister must have regard to — </w:t>
        </w:r>
      </w:ins>
    </w:p>
    <w:p>
      <w:pPr>
        <w:pStyle w:val="Indenta"/>
        <w:rPr>
          <w:ins w:id="2834" w:author="svcMRProcess" w:date="2018-09-17T13:40:00Z"/>
          <w:lang w:val="en-US"/>
        </w:rPr>
      </w:pPr>
      <w:ins w:id="2835" w:author="svcMRProcess" w:date="2018-09-17T13:40:00Z">
        <w:r>
          <w:rPr>
            <w:lang w:val="en-US"/>
          </w:rPr>
          <w:tab/>
          <w:t>(a)</w:t>
        </w:r>
        <w:r>
          <w:rPr>
            <w:lang w:val="en-US"/>
          </w:rPr>
          <w:tab/>
          <w:t>the best interests of the children for whom the child care service is or is intended to be provided and any special needs or interests of those children; and</w:t>
        </w:r>
      </w:ins>
    </w:p>
    <w:p>
      <w:pPr>
        <w:pStyle w:val="Indenta"/>
        <w:rPr>
          <w:ins w:id="2836" w:author="svcMRProcess" w:date="2018-09-17T13:40:00Z"/>
          <w:lang w:val="en-US"/>
        </w:rPr>
      </w:pPr>
      <w:ins w:id="2837" w:author="svcMRProcess" w:date="2018-09-17T13:40:00Z">
        <w:r>
          <w:rPr>
            <w:lang w:val="en-US"/>
          </w:rPr>
          <w:tab/>
          <w:t>(b)</w:t>
        </w:r>
        <w:r>
          <w:rPr>
            <w:lang w:val="en-US"/>
          </w:rPr>
          <w:tab/>
          <w:t>the views of the parents of those children; and</w:t>
        </w:r>
      </w:ins>
    </w:p>
    <w:p>
      <w:pPr>
        <w:pStyle w:val="Indenta"/>
        <w:rPr>
          <w:ins w:id="2838" w:author="svcMRProcess" w:date="2018-09-17T13:40:00Z"/>
          <w:lang w:val="en-US"/>
        </w:rPr>
      </w:pPr>
      <w:ins w:id="2839" w:author="svcMRProcess" w:date="2018-09-17T13:40:00Z">
        <w:r>
          <w:rPr>
            <w:lang w:val="en-US"/>
          </w:rPr>
          <w:tab/>
          <w:t>(c)</w:t>
        </w:r>
        <w:r>
          <w:rPr>
            <w:lang w:val="en-US"/>
          </w:rPr>
          <w:tab/>
          <w:t>the needs of the locality in which the child care service is or is intended to be provided and the extent to which those needs are being met; and</w:t>
        </w:r>
      </w:ins>
    </w:p>
    <w:p>
      <w:pPr>
        <w:pStyle w:val="Indenta"/>
        <w:rPr>
          <w:ins w:id="2840" w:author="svcMRProcess" w:date="2018-09-17T13:40:00Z"/>
          <w:lang w:val="en-US"/>
        </w:rPr>
      </w:pPr>
      <w:ins w:id="2841" w:author="svcMRProcess" w:date="2018-09-17T13:40:00Z">
        <w:r>
          <w:rPr>
            <w:lang w:val="en-US"/>
          </w:rPr>
          <w:tab/>
          <w:t>(d)</w:t>
        </w:r>
        <w:r>
          <w:rPr>
            <w:lang w:val="en-US"/>
          </w:rPr>
          <w:tab/>
          <w:t>the desirability of or need for short</w:t>
        </w:r>
        <w:r>
          <w:rPr>
            <w:lang w:val="en-US"/>
          </w:rPr>
          <w:noBreakHyphen/>
          <w:t>term, special, innovative, experimental, culturally appropriate and culturally specific child care services.</w:t>
        </w:r>
      </w:ins>
    </w:p>
    <w:p>
      <w:pPr>
        <w:pStyle w:val="Footnotesection"/>
      </w:pPr>
      <w:ins w:id="2842" w:author="svcMRProcess" w:date="2018-09-17T13:40:00Z">
        <w:r>
          <w:tab/>
          <w:t>[</w:t>
        </w:r>
      </w:ins>
      <w:r>
        <w:t>Section</w:t>
      </w:r>
      <w:del w:id="2843" w:author="svcMRProcess" w:date="2018-09-17T13:40:00Z">
        <w:r>
          <w:delText> 49 replaced</w:delText>
        </w:r>
      </w:del>
      <w:bookmarkEnd w:id="2827"/>
      <w:bookmarkEnd w:id="2828"/>
      <w:bookmarkEnd w:id="2829"/>
      <w:ins w:id="2844" w:author="svcMRProcess" w:date="2018-09-17T13:40:00Z">
        <w:r>
          <w:t xml:space="preserve"> 45 amended by No. 38 of 2011 s. 28.]</w:t>
        </w:r>
      </w:ins>
    </w:p>
    <w:p>
      <w:pPr>
        <w:pStyle w:val="Heading5"/>
        <w:rPr>
          <w:ins w:id="2845" w:author="svcMRProcess" w:date="2018-09-17T13:40:00Z"/>
        </w:rPr>
      </w:pPr>
      <w:bookmarkStart w:id="2846" w:name="_Toc313876463"/>
      <w:del w:id="2847" w:author="svcMRProcess" w:date="2018-09-17T13:40:00Z">
        <w:r>
          <w:tab/>
        </w:r>
        <w:r>
          <w:tab/>
          <w:delText>Delete</w:delText>
        </w:r>
      </w:del>
      <w:ins w:id="2848" w:author="svcMRProcess" w:date="2018-09-17T13:40:00Z">
        <w:r>
          <w:rPr>
            <w:rStyle w:val="CharSectno"/>
          </w:rPr>
          <w:t>46</w:t>
        </w:r>
        <w:r>
          <w:t>.</w:t>
        </w:r>
        <w:r>
          <w:tab/>
          <w:t>Production of child care records</w:t>
        </w:r>
        <w:bookmarkEnd w:id="2846"/>
      </w:ins>
    </w:p>
    <w:p>
      <w:pPr>
        <w:pStyle w:val="Subsection"/>
      </w:pPr>
      <w:ins w:id="2849" w:author="svcMRProcess" w:date="2018-09-17T13:40:00Z">
        <w:r>
          <w:tab/>
          <w:t>(1)</w:t>
        </w:r>
        <w:r>
          <w:tab/>
          <w:t>In this</w:t>
        </w:r>
      </w:ins>
      <w:r>
        <w:t xml:space="preserve"> section </w:t>
      </w:r>
      <w:del w:id="2850" w:author="svcMRProcess" w:date="2018-09-17T13:40:00Z">
        <w:r>
          <w:delText>49 and insert:</w:delText>
        </w:r>
      </w:del>
      <w:ins w:id="2851" w:author="svcMRProcess" w:date="2018-09-17T13:40:00Z">
        <w:r>
          <w:t>—</w:t>
        </w:r>
      </w:ins>
    </w:p>
    <w:p>
      <w:pPr>
        <w:pStyle w:val="BlankOpen"/>
        <w:rPr>
          <w:del w:id="2852" w:author="svcMRProcess" w:date="2018-09-17T13:40:00Z"/>
        </w:rPr>
      </w:pPr>
    </w:p>
    <w:p>
      <w:pPr>
        <w:pStyle w:val="Defstart"/>
        <w:rPr>
          <w:ins w:id="2853" w:author="svcMRProcess" w:date="2018-09-17T13:40:00Z"/>
        </w:rPr>
      </w:pPr>
      <w:ins w:id="2854" w:author="svcMRProcess" w:date="2018-09-17T13:40:00Z">
        <w:r>
          <w:rPr>
            <w:b/>
          </w:rPr>
          <w:tab/>
        </w:r>
        <w:r>
          <w:rPr>
            <w:rStyle w:val="CharDefText"/>
          </w:rPr>
          <w:t>child care record</w:t>
        </w:r>
        <w:r>
          <w:t xml:space="preserve"> means a document in the records of the Department that — </w:t>
        </w:r>
      </w:ins>
    </w:p>
    <w:p>
      <w:pPr>
        <w:pStyle w:val="Defpara"/>
        <w:rPr>
          <w:ins w:id="2855" w:author="svcMRProcess" w:date="2018-09-17T13:40:00Z"/>
        </w:rPr>
      </w:pPr>
      <w:ins w:id="2856" w:author="svcMRProcess" w:date="2018-09-17T13:40:00Z">
        <w:r>
          <w:tab/>
          <w:t>(a)</w:t>
        </w:r>
        <w:r>
          <w:tab/>
          <w:t>relates to a child care service (whether or not the service is an existing child care service); and</w:t>
        </w:r>
      </w:ins>
    </w:p>
    <w:p>
      <w:pPr>
        <w:pStyle w:val="Defpara"/>
        <w:rPr>
          <w:ins w:id="2857" w:author="svcMRProcess" w:date="2018-09-17T13:40:00Z"/>
        </w:rPr>
      </w:pPr>
      <w:ins w:id="2858" w:author="svcMRProcess" w:date="2018-09-17T13:40:00Z">
        <w:r>
          <w:tab/>
          <w:t>(b)</w:t>
        </w:r>
        <w:r>
          <w:tab/>
          <w:t xml:space="preserve">contains information about one or more of the following people — </w:t>
        </w:r>
      </w:ins>
    </w:p>
    <w:p>
      <w:pPr>
        <w:pStyle w:val="Defsubpara"/>
        <w:rPr>
          <w:ins w:id="2859" w:author="svcMRProcess" w:date="2018-09-17T13:40:00Z"/>
        </w:rPr>
      </w:pPr>
      <w:ins w:id="2860" w:author="svcMRProcess" w:date="2018-09-17T13:40:00Z">
        <w:r>
          <w:tab/>
          <w:t>(i)</w:t>
        </w:r>
        <w:r>
          <w:tab/>
          <w:t>a child;</w:t>
        </w:r>
      </w:ins>
    </w:p>
    <w:p>
      <w:pPr>
        <w:pStyle w:val="Defsubpara"/>
        <w:rPr>
          <w:ins w:id="2861" w:author="svcMRProcess" w:date="2018-09-17T13:40:00Z"/>
        </w:rPr>
      </w:pPr>
      <w:ins w:id="2862" w:author="svcMRProcess" w:date="2018-09-17T13:40:00Z">
        <w:r>
          <w:tab/>
          <w:t>(ii)</w:t>
        </w:r>
        <w:r>
          <w:tab/>
          <w:t>a child’s parent;</w:t>
        </w:r>
      </w:ins>
    </w:p>
    <w:p>
      <w:pPr>
        <w:pStyle w:val="Defsubpara"/>
        <w:rPr>
          <w:ins w:id="2863" w:author="svcMRProcess" w:date="2018-09-17T13:40:00Z"/>
        </w:rPr>
      </w:pPr>
      <w:ins w:id="2864" w:author="svcMRProcess" w:date="2018-09-17T13:40:00Z">
        <w:r>
          <w:tab/>
          <w:t>(iii)</w:t>
        </w:r>
        <w:r>
          <w:tab/>
          <w:t>a child’s carer.</w:t>
        </w:r>
      </w:ins>
    </w:p>
    <w:p>
      <w:pPr>
        <w:pStyle w:val="Subsection"/>
        <w:rPr>
          <w:ins w:id="2865" w:author="svcMRProcess" w:date="2018-09-17T13:40:00Z"/>
        </w:rPr>
      </w:pPr>
      <w:ins w:id="2866" w:author="svcMRProcess" w:date="2018-09-17T13:40:00Z">
        <w:r>
          <w:tab/>
          <w:t>(2)</w:t>
        </w:r>
        <w:r>
          <w:tab/>
          <w:t>This section applies if a party to any legal proceedings lawfully requires —</w:t>
        </w:r>
      </w:ins>
    </w:p>
    <w:p>
      <w:pPr>
        <w:pStyle w:val="Indenta"/>
        <w:rPr>
          <w:ins w:id="2867" w:author="svcMRProcess" w:date="2018-09-17T13:40:00Z"/>
        </w:rPr>
      </w:pPr>
      <w:ins w:id="2868" w:author="svcMRProcess" w:date="2018-09-17T13:40:00Z">
        <w:r>
          <w:tab/>
          <w:t>(a)</w:t>
        </w:r>
        <w:r>
          <w:tab/>
          <w:t>the CEO or a departmental officer to produce to the party, or the court or tribunal concerned, a child care record; or</w:t>
        </w:r>
      </w:ins>
    </w:p>
    <w:p>
      <w:pPr>
        <w:pStyle w:val="Indenta"/>
        <w:rPr>
          <w:ins w:id="2869" w:author="svcMRProcess" w:date="2018-09-17T13:40:00Z"/>
        </w:rPr>
      </w:pPr>
      <w:ins w:id="2870" w:author="svcMRProcess" w:date="2018-09-17T13:40:00Z">
        <w:r>
          <w:tab/>
          <w:t>(b)</w:t>
        </w:r>
        <w:r>
          <w:tab/>
          <w:t>an officer or employee of a public authority to produce to the party, or the court or tribunal concerned, a child care record to which that public authority has been given access.</w:t>
        </w:r>
      </w:ins>
    </w:p>
    <w:p>
      <w:pPr>
        <w:pStyle w:val="Subsection"/>
        <w:rPr>
          <w:ins w:id="2871" w:author="svcMRProcess" w:date="2018-09-17T13:40:00Z"/>
        </w:rPr>
      </w:pPr>
      <w:ins w:id="2872" w:author="svcMRProcess" w:date="2018-09-17T13:40:00Z">
        <w:r>
          <w:tab/>
          <w:t>(3)</w:t>
        </w:r>
        <w:r>
          <w:tab/>
          <w:t>The party requiring production of the child care record must describe the record —</w:t>
        </w:r>
      </w:ins>
    </w:p>
    <w:p>
      <w:pPr>
        <w:pStyle w:val="Indenta"/>
        <w:rPr>
          <w:ins w:id="2873" w:author="svcMRProcess" w:date="2018-09-17T13:40:00Z"/>
        </w:rPr>
      </w:pPr>
      <w:ins w:id="2874" w:author="svcMRProcess" w:date="2018-09-17T13:40:00Z">
        <w:r>
          <w:tab/>
          <w:t>(a)</w:t>
        </w:r>
        <w:r>
          <w:tab/>
          <w:t>by reference to the child care service to which it relates; and</w:t>
        </w:r>
      </w:ins>
    </w:p>
    <w:p>
      <w:pPr>
        <w:pStyle w:val="Indenta"/>
        <w:rPr>
          <w:ins w:id="2875" w:author="svcMRProcess" w:date="2018-09-17T13:40:00Z"/>
        </w:rPr>
      </w:pPr>
      <w:ins w:id="2876" w:author="svcMRProcess" w:date="2018-09-17T13:40:00Z">
        <w:r>
          <w:tab/>
          <w:t>(b)</w:t>
        </w:r>
        <w:r>
          <w:tab/>
          <w:t>by reference to the person or people to whom it relates; and</w:t>
        </w:r>
      </w:ins>
    </w:p>
    <w:p>
      <w:pPr>
        <w:pStyle w:val="Indenta"/>
        <w:rPr>
          <w:ins w:id="2877" w:author="svcMRProcess" w:date="2018-09-17T13:40:00Z"/>
        </w:rPr>
      </w:pPr>
      <w:ins w:id="2878" w:author="svcMRProcess" w:date="2018-09-17T13:40:00Z">
        <w:r>
          <w:tab/>
          <w:t>(c)</w:t>
        </w:r>
        <w:r>
          <w:tab/>
          <w:t>by reference to the period to which it relates; and</w:t>
        </w:r>
      </w:ins>
    </w:p>
    <w:p>
      <w:pPr>
        <w:pStyle w:val="Indenta"/>
        <w:rPr>
          <w:ins w:id="2879" w:author="svcMRProcess" w:date="2018-09-17T13:40:00Z"/>
        </w:rPr>
      </w:pPr>
      <w:ins w:id="2880" w:author="svcMRProcess" w:date="2018-09-17T13:40:00Z">
        <w:r>
          <w:tab/>
          <w:t>(d)</w:t>
        </w:r>
        <w:r>
          <w:tab/>
          <w:t>by general reference to the circumstances to which it relates.</w:t>
        </w:r>
      </w:ins>
    </w:p>
    <w:p>
      <w:pPr>
        <w:pStyle w:val="Subsection"/>
        <w:rPr>
          <w:ins w:id="2881" w:author="svcMRProcess" w:date="2018-09-17T13:40:00Z"/>
        </w:rPr>
      </w:pPr>
      <w:ins w:id="2882" w:author="svcMRProcess" w:date="2018-09-17T13:40:00Z">
        <w:r>
          <w:tab/>
          <w:t>(4)</w:t>
        </w:r>
        <w:r>
          <w:tab/>
          <w:t>The party requiring production of the child care record must show that the circumstances to which the record relates are relevant to the proceedings.</w:t>
        </w:r>
      </w:ins>
    </w:p>
    <w:p>
      <w:pPr>
        <w:pStyle w:val="Subsection"/>
        <w:rPr>
          <w:ins w:id="2883" w:author="svcMRProcess" w:date="2018-09-17T13:40:00Z"/>
        </w:rPr>
      </w:pPr>
      <w:ins w:id="2884" w:author="svcMRProcess" w:date="2018-09-17T13:40:00Z">
        <w:r>
          <w:tab/>
          <w:t>(5)</w:t>
        </w:r>
        <w:r>
          <w:tab/>
          <w:t>A person must not, directly or indirectly, record, disclose or make use of information in a child care record produced in response to a requirement referred to in subsection (2) other than for a purpose connected with the proceedings.</w:t>
        </w:r>
      </w:ins>
    </w:p>
    <w:p>
      <w:pPr>
        <w:pStyle w:val="Penstart"/>
        <w:rPr>
          <w:ins w:id="2885" w:author="svcMRProcess" w:date="2018-09-17T13:40:00Z"/>
          <w:b/>
          <w:i/>
          <w:sz w:val="20"/>
        </w:rPr>
      </w:pPr>
      <w:ins w:id="2886" w:author="svcMRProcess" w:date="2018-09-17T13:40:00Z">
        <w:r>
          <w:tab/>
          <w:t>Penalty: a fine of $12 000.</w:t>
        </w:r>
      </w:ins>
    </w:p>
    <w:p>
      <w:pPr>
        <w:pStyle w:val="Subsection"/>
        <w:rPr>
          <w:ins w:id="2887" w:author="svcMRProcess" w:date="2018-09-17T13:40:00Z"/>
        </w:rPr>
      </w:pPr>
      <w:ins w:id="2888" w:author="svcMRProcess" w:date="2018-09-17T13:40:00Z">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ins>
    </w:p>
    <w:p>
      <w:pPr>
        <w:pStyle w:val="Indenta"/>
        <w:rPr>
          <w:ins w:id="2889" w:author="svcMRProcess" w:date="2018-09-17T13:40:00Z"/>
        </w:rPr>
      </w:pPr>
      <w:ins w:id="2890" w:author="svcMRProcess" w:date="2018-09-17T13:40:00Z">
        <w:r>
          <w:tab/>
          <w:t>(a)</w:t>
        </w:r>
        <w:r>
          <w:tab/>
          <w:t>a party to the proceedings;</w:t>
        </w:r>
      </w:ins>
    </w:p>
    <w:p>
      <w:pPr>
        <w:pStyle w:val="Indenta"/>
        <w:rPr>
          <w:ins w:id="2891" w:author="svcMRProcess" w:date="2018-09-17T13:40:00Z"/>
        </w:rPr>
      </w:pPr>
      <w:ins w:id="2892" w:author="svcMRProcess" w:date="2018-09-17T13:40:00Z">
        <w:r>
          <w:tab/>
          <w:t>(b)</w:t>
        </w:r>
        <w:r>
          <w:tab/>
          <w:t>a legal representative of a party to the proceedings;</w:t>
        </w:r>
      </w:ins>
    </w:p>
    <w:p>
      <w:pPr>
        <w:pStyle w:val="Indenta"/>
        <w:rPr>
          <w:ins w:id="2893" w:author="svcMRProcess" w:date="2018-09-17T13:40:00Z"/>
        </w:rPr>
      </w:pPr>
      <w:ins w:id="2894" w:author="svcMRProcess" w:date="2018-09-17T13:40:00Z">
        <w:r>
          <w:tab/>
          <w:t>(c)</w:t>
        </w:r>
        <w:r>
          <w:tab/>
          <w:t>an expert witness in the proceedings;</w:t>
        </w:r>
      </w:ins>
    </w:p>
    <w:p>
      <w:pPr>
        <w:pStyle w:val="Indenta"/>
        <w:rPr>
          <w:ins w:id="2895" w:author="svcMRProcess" w:date="2018-09-17T13:40:00Z"/>
        </w:rPr>
      </w:pPr>
      <w:ins w:id="2896" w:author="svcMRProcess" w:date="2018-09-17T13:40:00Z">
        <w:r>
          <w:tab/>
          <w:t>(d)</w:t>
        </w:r>
        <w:r>
          <w:tab/>
          <w:t xml:space="preserve">if the proceedings are in the Family Court — </w:t>
        </w:r>
      </w:ins>
    </w:p>
    <w:p>
      <w:pPr>
        <w:pStyle w:val="Indenti"/>
        <w:rPr>
          <w:ins w:id="2897" w:author="svcMRProcess" w:date="2018-09-17T13:40:00Z"/>
        </w:rPr>
      </w:pPr>
      <w:ins w:id="2898" w:author="svcMRProcess" w:date="2018-09-17T13:40:00Z">
        <w:r>
          <w:tab/>
          <w:t>(i)</w:t>
        </w:r>
        <w:r>
          <w:tab/>
          <w:t xml:space="preserve">a family consultant as defined in the </w:t>
        </w:r>
        <w:r>
          <w:rPr>
            <w:i/>
          </w:rPr>
          <w:t xml:space="preserve">Family Court Act 1997 </w:t>
        </w:r>
        <w:r>
          <w:rPr>
            <w:iCs/>
          </w:rPr>
          <w:t>section 61</w:t>
        </w:r>
        <w:r>
          <w:t>; or</w:t>
        </w:r>
      </w:ins>
    </w:p>
    <w:p>
      <w:pPr>
        <w:pStyle w:val="Indenti"/>
        <w:rPr>
          <w:ins w:id="2899" w:author="svcMRProcess" w:date="2018-09-17T13:40:00Z"/>
        </w:rPr>
      </w:pPr>
      <w:ins w:id="2900" w:author="svcMRProcess" w:date="2018-09-17T13:40:00Z">
        <w:r>
          <w:tab/>
          <w:t>(ii)</w:t>
        </w:r>
        <w:r>
          <w:tab/>
          <w:t xml:space="preserve">any other person required or directed to prepare a report on matters relevant to the proceedings, under that Act or the </w:t>
        </w:r>
        <w:r>
          <w:rPr>
            <w:i/>
          </w:rPr>
          <w:t>Family Law Act 1975</w:t>
        </w:r>
        <w:r>
          <w:t xml:space="preserve"> of the Commonwealth;</w:t>
        </w:r>
      </w:ins>
    </w:p>
    <w:p>
      <w:pPr>
        <w:pStyle w:val="Indenta"/>
        <w:rPr>
          <w:ins w:id="2901" w:author="svcMRProcess" w:date="2018-09-17T13:40:00Z"/>
        </w:rPr>
      </w:pPr>
      <w:ins w:id="2902" w:author="svcMRProcess" w:date="2018-09-17T13:40:00Z">
        <w:r>
          <w:tab/>
          <w:t>(e)</w:t>
        </w:r>
        <w:r>
          <w:tab/>
          <w:t>a person who can show that the CEO has authorised his or her access to the record;</w:t>
        </w:r>
      </w:ins>
    </w:p>
    <w:p>
      <w:pPr>
        <w:pStyle w:val="Indenta"/>
        <w:rPr>
          <w:ins w:id="2903" w:author="svcMRProcess" w:date="2018-09-17T13:40:00Z"/>
        </w:rPr>
      </w:pPr>
      <w:ins w:id="2904" w:author="svcMRProcess" w:date="2018-09-17T13:40:00Z">
        <w:r>
          <w:tab/>
          <w:t>(f)</w:t>
        </w:r>
        <w:r>
          <w:tab/>
          <w:t>a person considered by the court or tribunal to have a direct interest in the proceedings.</w:t>
        </w:r>
      </w:ins>
    </w:p>
    <w:p>
      <w:pPr>
        <w:pStyle w:val="Subsection"/>
        <w:rPr>
          <w:ins w:id="2905" w:author="svcMRProcess" w:date="2018-09-17T13:40:00Z"/>
        </w:rPr>
      </w:pPr>
      <w:ins w:id="2906" w:author="svcMRProcess" w:date="2018-09-17T13:40:00Z">
        <w:r>
          <w:tab/>
          <w:t>(7)</w:t>
        </w:r>
        <w:r>
          <w:tab/>
          <w:t>A person referred to in subsection (6) who has been given access to a child care record by a court or tribunal must not, without the approval of the court or tribunal, make a copy of, or otherwise reproduce, the record.</w:t>
        </w:r>
      </w:ins>
    </w:p>
    <w:p>
      <w:pPr>
        <w:pStyle w:val="Penstart"/>
        <w:rPr>
          <w:ins w:id="2907" w:author="svcMRProcess" w:date="2018-09-17T13:40:00Z"/>
        </w:rPr>
      </w:pPr>
      <w:ins w:id="2908" w:author="svcMRProcess" w:date="2018-09-17T13:40:00Z">
        <w:r>
          <w:tab/>
          <w:t>Penalty: a fine of $6 000.</w:t>
        </w:r>
      </w:ins>
    </w:p>
    <w:p>
      <w:pPr>
        <w:pStyle w:val="Subsection"/>
        <w:rPr>
          <w:ins w:id="2909" w:author="svcMRProcess" w:date="2018-09-17T13:40:00Z"/>
        </w:rPr>
      </w:pPr>
      <w:ins w:id="2910" w:author="svcMRProcess" w:date="2018-09-17T13:40:00Z">
        <w:r>
          <w:tab/>
          <w:t>(8)</w:t>
        </w:r>
        <w:r>
          <w:tab/>
          <w:t>For the purposes of subsection (7), the court or tribunal may give approval on such conditions, including conditions about the return or destruction of copies or reproductions made, as the court or tribunal thinks fit.</w:t>
        </w:r>
      </w:ins>
    </w:p>
    <w:p>
      <w:pPr>
        <w:pStyle w:val="Heading5"/>
        <w:rPr>
          <w:ins w:id="2911" w:author="svcMRProcess" w:date="2018-09-17T13:40:00Z"/>
        </w:rPr>
      </w:pPr>
      <w:bookmarkStart w:id="2912" w:name="_Toc313876464"/>
      <w:ins w:id="2913" w:author="svcMRProcess" w:date="2018-09-17T13:40:00Z">
        <w:r>
          <w:rPr>
            <w:rStyle w:val="CharSectno"/>
          </w:rPr>
          <w:t>47</w:t>
        </w:r>
        <w:r>
          <w:t>.</w:t>
        </w:r>
        <w:r>
          <w:tab/>
          <w:t>Obstruction</w:t>
        </w:r>
        <w:bookmarkEnd w:id="2912"/>
      </w:ins>
    </w:p>
    <w:p>
      <w:pPr>
        <w:pStyle w:val="Subsection"/>
        <w:rPr>
          <w:ins w:id="2914" w:author="svcMRProcess" w:date="2018-09-17T13:40:00Z"/>
        </w:rPr>
      </w:pPr>
      <w:ins w:id="2915" w:author="svcMRProcess" w:date="2018-09-17T13:40:00Z">
        <w:r>
          <w:tab/>
        </w:r>
        <w:r>
          <w:tab/>
          <w:t>A person must not obstruct or hinder a person who is performing or attempting to perform a function under this Act.</w:t>
        </w:r>
      </w:ins>
    </w:p>
    <w:p>
      <w:pPr>
        <w:pStyle w:val="Penstart"/>
        <w:rPr>
          <w:ins w:id="2916" w:author="svcMRProcess" w:date="2018-09-17T13:40:00Z"/>
          <w:b/>
          <w:i/>
          <w:sz w:val="20"/>
        </w:rPr>
      </w:pPr>
      <w:ins w:id="2917" w:author="svcMRProcess" w:date="2018-09-17T13:40:00Z">
        <w:r>
          <w:tab/>
          <w:t>Penalty: a fine of $12 000 and imprisonment for one year.</w:t>
        </w:r>
      </w:ins>
    </w:p>
    <w:p>
      <w:pPr>
        <w:pStyle w:val="Heading5"/>
        <w:rPr>
          <w:ins w:id="2918" w:author="svcMRProcess" w:date="2018-09-17T13:40:00Z"/>
        </w:rPr>
      </w:pPr>
      <w:bookmarkStart w:id="2919" w:name="_Toc313876465"/>
      <w:ins w:id="2920" w:author="svcMRProcess" w:date="2018-09-17T13:40:00Z">
        <w:r>
          <w:rPr>
            <w:rStyle w:val="CharSectno"/>
          </w:rPr>
          <w:t>48</w:t>
        </w:r>
        <w:r>
          <w:t>.</w:t>
        </w:r>
        <w:r>
          <w:tab/>
          <w:t>Impersonating a licensing officer</w:t>
        </w:r>
        <w:bookmarkEnd w:id="2919"/>
      </w:ins>
    </w:p>
    <w:p>
      <w:pPr>
        <w:pStyle w:val="Subsection"/>
        <w:rPr>
          <w:ins w:id="2921" w:author="svcMRProcess" w:date="2018-09-17T13:40:00Z"/>
        </w:rPr>
      </w:pPr>
      <w:ins w:id="2922" w:author="svcMRProcess" w:date="2018-09-17T13:40:00Z">
        <w:r>
          <w:tab/>
        </w:r>
        <w:r>
          <w:tab/>
          <w:t>A person must not falsely represent, by words or conduct, that a person is a licensing officer.</w:t>
        </w:r>
      </w:ins>
    </w:p>
    <w:p>
      <w:pPr>
        <w:pStyle w:val="Penstart"/>
        <w:rPr>
          <w:ins w:id="2923" w:author="svcMRProcess" w:date="2018-09-17T13:40:00Z"/>
          <w:b/>
          <w:i/>
          <w:sz w:val="20"/>
        </w:rPr>
      </w:pPr>
      <w:ins w:id="2924" w:author="svcMRProcess" w:date="2018-09-17T13:40:00Z">
        <w:r>
          <w:tab/>
          <w:t>Penalty: a fine of $12 000 and imprisonment for one year.</w:t>
        </w:r>
      </w:ins>
    </w:p>
    <w:p>
      <w:pPr>
        <w:pStyle w:val="Heading5"/>
      </w:pPr>
      <w:bookmarkStart w:id="2925" w:name="_Toc313876466"/>
      <w:bookmarkStart w:id="2926" w:name="_Toc305571045"/>
      <w:bookmarkStart w:id="2927" w:name="_Toc305571138"/>
      <w:bookmarkStart w:id="2928" w:name="_Toc305584887"/>
      <w:r>
        <w:rPr>
          <w:rStyle w:val="CharSectno"/>
        </w:rPr>
        <w:t>49</w:t>
      </w:r>
      <w:r>
        <w:t>.</w:t>
      </w:r>
      <w:r>
        <w:tab/>
        <w:t>False or misleading information</w:t>
      </w:r>
      <w:bookmarkEnd w:id="2925"/>
      <w:bookmarkEnd w:id="2926"/>
      <w:bookmarkEnd w:id="2927"/>
      <w:bookmarkEnd w:id="2928"/>
    </w:p>
    <w:p>
      <w:pPr>
        <w:pStyle w:val="Subsection"/>
      </w:pPr>
      <w:r>
        <w:tab/>
      </w:r>
      <w:r>
        <w:tab/>
        <w:t xml:space="preserve">A person must not — </w:t>
      </w:r>
    </w:p>
    <w:p>
      <w:pPr>
        <w:pStyle w:val="Indenta"/>
      </w:pPr>
      <w:r>
        <w:tab/>
        <w:t>(a)</w:t>
      </w:r>
      <w:r>
        <w:tab/>
        <w:t>in, or in connection with, an application under this Act; or</w:t>
      </w:r>
    </w:p>
    <w:p>
      <w:pPr>
        <w:pStyle w:val="Indenta"/>
      </w:pPr>
      <w:r>
        <w:tab/>
        <w:t>(b)</w:t>
      </w:r>
      <w:r>
        <w:tab/>
        <w:t>in compliance or purported compliance with a direction or requirement under this Act; or</w:t>
      </w:r>
    </w:p>
    <w:p>
      <w:pPr>
        <w:pStyle w:val="Indenta"/>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BlankClose"/>
        <w:keepNext/>
        <w:rPr>
          <w:del w:id="2929" w:author="svcMRProcess" w:date="2018-09-17T13:40:00Z"/>
        </w:rPr>
      </w:pPr>
    </w:p>
    <w:p>
      <w:pPr>
        <w:pStyle w:val="Footnotesection"/>
      </w:pPr>
      <w:bookmarkStart w:id="2930" w:name="_Toc305571046"/>
      <w:bookmarkStart w:id="2931" w:name="_Toc305571139"/>
      <w:bookmarkStart w:id="2932" w:name="_Toc305584888"/>
      <w:del w:id="2933" w:author="svcMRProcess" w:date="2018-09-17T13:40:00Z">
        <w:r>
          <w:rPr>
            <w:rStyle w:val="CharSectno"/>
          </w:rPr>
          <w:delText>30</w:delText>
        </w:r>
        <w:r>
          <w:delText>.</w:delText>
        </w:r>
        <w:r>
          <w:tab/>
        </w:r>
      </w:del>
      <w:ins w:id="2934" w:author="svcMRProcess" w:date="2018-09-17T13:40:00Z">
        <w:r>
          <w:tab/>
          <w:t>[</w:t>
        </w:r>
      </w:ins>
      <w:r>
        <w:t>Section</w:t>
      </w:r>
      <w:del w:id="2935" w:author="svcMRProcess" w:date="2018-09-17T13:40:00Z">
        <w:r>
          <w:delText> 50 amended</w:delText>
        </w:r>
      </w:del>
      <w:bookmarkEnd w:id="2930"/>
      <w:bookmarkEnd w:id="2931"/>
      <w:bookmarkEnd w:id="2932"/>
      <w:ins w:id="2936" w:author="svcMRProcess" w:date="2018-09-17T13:40:00Z">
        <w:r>
          <w:t xml:space="preserve"> 49 inserted by No. 38 of 2011 s. 29.]</w:t>
        </w:r>
      </w:ins>
    </w:p>
    <w:p>
      <w:pPr>
        <w:pStyle w:val="nzSubsection"/>
        <w:rPr>
          <w:del w:id="2937" w:author="svcMRProcess" w:date="2018-09-17T13:40:00Z"/>
        </w:rPr>
      </w:pPr>
      <w:bookmarkStart w:id="2938" w:name="_Toc313876467"/>
      <w:del w:id="2939" w:author="svcMRProcess" w:date="2018-09-17T13:40:00Z">
        <w:r>
          <w:tab/>
        </w:r>
        <w:r>
          <w:tab/>
          <w:delText>Delete section 50(2)(b) and insert:</w:delText>
        </w:r>
      </w:del>
    </w:p>
    <w:p>
      <w:pPr>
        <w:pStyle w:val="BlankOpen"/>
        <w:rPr>
          <w:del w:id="2940" w:author="svcMRProcess" w:date="2018-09-17T13:40:00Z"/>
        </w:rPr>
      </w:pPr>
    </w:p>
    <w:p>
      <w:pPr>
        <w:pStyle w:val="Heading5"/>
        <w:rPr>
          <w:ins w:id="2941" w:author="svcMRProcess" w:date="2018-09-17T13:40:00Z"/>
        </w:rPr>
      </w:pPr>
      <w:ins w:id="2942" w:author="svcMRProcess" w:date="2018-09-17T13:40:00Z">
        <w:r>
          <w:rPr>
            <w:rStyle w:val="CharSectno"/>
          </w:rPr>
          <w:t>50</w:t>
        </w:r>
        <w:r>
          <w:t>.</w:t>
        </w:r>
        <w:r>
          <w:tab/>
          <w:t>Confidentiality of information</w:t>
        </w:r>
        <w:bookmarkEnd w:id="2938"/>
      </w:ins>
    </w:p>
    <w:p>
      <w:pPr>
        <w:pStyle w:val="Subsection"/>
        <w:rPr>
          <w:ins w:id="2943" w:author="svcMRProcess" w:date="2018-09-17T13:40:00Z"/>
        </w:rPr>
      </w:pPr>
      <w:ins w:id="2944" w:author="svcMRProcess" w:date="2018-09-17T13:40:00Z">
        <w:r>
          <w:tab/>
          <w:t>(1)</w:t>
        </w:r>
        <w:r>
          <w:tab/>
          <w:t>This section applies to a person who is or has been engaged in the performance of functions under this Act.</w:t>
        </w:r>
      </w:ins>
    </w:p>
    <w:p>
      <w:pPr>
        <w:pStyle w:val="Subsection"/>
        <w:rPr>
          <w:ins w:id="2945" w:author="svcMRProcess" w:date="2018-09-17T13:40:00Z"/>
        </w:rPr>
      </w:pPr>
      <w:ins w:id="2946" w:author="svcMRProcess" w:date="2018-09-17T13:40:00Z">
        <w:r>
          <w:tab/>
          <w:t>(2)</w:t>
        </w:r>
        <w:r>
          <w:tab/>
          <w:t>A person to whom this section applies must not, directly or indirectly, record, disclose or make use of information obtained in the course of duty, except —</w:t>
        </w:r>
      </w:ins>
    </w:p>
    <w:p>
      <w:pPr>
        <w:pStyle w:val="Indenta"/>
        <w:rPr>
          <w:ins w:id="2947" w:author="svcMRProcess" w:date="2018-09-17T13:40:00Z"/>
        </w:rPr>
      </w:pPr>
      <w:ins w:id="2948" w:author="svcMRProcess" w:date="2018-09-17T13:40:00Z">
        <w:r>
          <w:tab/>
          <w:t>(a)</w:t>
        </w:r>
        <w:r>
          <w:tab/>
          <w:t>for the purpose of, or in connection with, performing functions under this Act; or</w:t>
        </w:r>
      </w:ins>
    </w:p>
    <w:p>
      <w:pPr>
        <w:pStyle w:val="Indenta"/>
      </w:pPr>
      <w:r>
        <w:tab/>
        <w:t>(b)</w:t>
      </w:r>
      <w:r>
        <w:tab/>
        <w:t>for the purpose of proceedings under this Act; or</w:t>
      </w:r>
    </w:p>
    <w:p>
      <w:pPr>
        <w:pStyle w:val="BlankClose"/>
        <w:rPr>
          <w:del w:id="2949" w:author="svcMRProcess" w:date="2018-09-17T13:40:00Z"/>
        </w:rPr>
      </w:pPr>
    </w:p>
    <w:p>
      <w:pPr>
        <w:pStyle w:val="nzHeading5"/>
        <w:rPr>
          <w:del w:id="2950" w:author="svcMRProcess" w:date="2018-09-17T13:40:00Z"/>
        </w:rPr>
      </w:pPr>
      <w:bookmarkStart w:id="2951" w:name="_Toc305571047"/>
      <w:bookmarkStart w:id="2952" w:name="_Toc305571140"/>
      <w:bookmarkStart w:id="2953" w:name="_Toc305584889"/>
      <w:del w:id="2954" w:author="svcMRProcess" w:date="2018-09-17T13:40:00Z">
        <w:r>
          <w:rPr>
            <w:rStyle w:val="CharSectno"/>
          </w:rPr>
          <w:delText>31</w:delText>
        </w:r>
        <w:r>
          <w:delText>.</w:delText>
        </w:r>
        <w:r>
          <w:tab/>
          <w:delText>Section 51A inserted</w:delText>
        </w:r>
        <w:bookmarkEnd w:id="2951"/>
        <w:bookmarkEnd w:id="2952"/>
        <w:bookmarkEnd w:id="2953"/>
      </w:del>
    </w:p>
    <w:p>
      <w:pPr>
        <w:pStyle w:val="nzSubsection"/>
        <w:rPr>
          <w:del w:id="2955" w:author="svcMRProcess" w:date="2018-09-17T13:40:00Z"/>
        </w:rPr>
      </w:pPr>
      <w:del w:id="2956" w:author="svcMRProcess" w:date="2018-09-17T13:40:00Z">
        <w:r>
          <w:tab/>
        </w:r>
        <w:r>
          <w:tab/>
          <w:delText>After section 50 insert:</w:delText>
        </w:r>
      </w:del>
    </w:p>
    <w:p>
      <w:pPr>
        <w:pStyle w:val="BlankOpen"/>
        <w:rPr>
          <w:del w:id="2957" w:author="svcMRProcess" w:date="2018-09-17T13:40:00Z"/>
        </w:rPr>
      </w:pPr>
    </w:p>
    <w:p>
      <w:pPr>
        <w:pStyle w:val="Indenta"/>
        <w:rPr>
          <w:ins w:id="2958" w:author="svcMRProcess" w:date="2018-09-17T13:40:00Z"/>
        </w:rPr>
      </w:pPr>
      <w:ins w:id="2959" w:author="svcMRProcess" w:date="2018-09-17T13:40:00Z">
        <w:r>
          <w:tab/>
          <w:t>(c)</w:t>
        </w:r>
        <w:r>
          <w:tab/>
          <w:t>as required or allowed under this Act or another written law; or</w:t>
        </w:r>
      </w:ins>
    </w:p>
    <w:p>
      <w:pPr>
        <w:pStyle w:val="Indenta"/>
        <w:rPr>
          <w:ins w:id="2960" w:author="svcMRProcess" w:date="2018-09-17T13:40:00Z"/>
        </w:rPr>
      </w:pPr>
      <w:ins w:id="2961" w:author="svcMRProcess" w:date="2018-09-17T13:40:00Z">
        <w:r>
          <w:tab/>
          <w:t>(d)</w:t>
        </w:r>
        <w:r>
          <w:tab/>
          <w:t>with the written consent of the Minister or the person to whom the information relates; or</w:t>
        </w:r>
      </w:ins>
    </w:p>
    <w:p>
      <w:pPr>
        <w:pStyle w:val="Indenta"/>
        <w:rPr>
          <w:ins w:id="2962" w:author="svcMRProcess" w:date="2018-09-17T13:40:00Z"/>
        </w:rPr>
      </w:pPr>
      <w:ins w:id="2963" w:author="svcMRProcess" w:date="2018-09-17T13:40:00Z">
        <w:r>
          <w:tab/>
          <w:t>(e)</w:t>
        </w:r>
        <w:r>
          <w:tab/>
          <w:t>in prescribed circumstances.</w:t>
        </w:r>
      </w:ins>
    </w:p>
    <w:p>
      <w:pPr>
        <w:pStyle w:val="Penstart"/>
        <w:rPr>
          <w:ins w:id="2964" w:author="svcMRProcess" w:date="2018-09-17T13:40:00Z"/>
          <w:b/>
          <w:i/>
          <w:sz w:val="20"/>
        </w:rPr>
      </w:pPr>
      <w:ins w:id="2965" w:author="svcMRProcess" w:date="2018-09-17T13:40:00Z">
        <w:r>
          <w:tab/>
          <w:t>Penalty: a fine of $12 000 and imprisonment for one year.</w:t>
        </w:r>
      </w:ins>
    </w:p>
    <w:p>
      <w:pPr>
        <w:pStyle w:val="Subsection"/>
        <w:rPr>
          <w:ins w:id="2966" w:author="svcMRProcess" w:date="2018-09-17T13:40:00Z"/>
        </w:rPr>
      </w:pPr>
      <w:ins w:id="2967" w:author="svcMRProcess" w:date="2018-09-17T13:40:00Z">
        <w:r>
          <w:tab/>
          <w:t>(3)</w:t>
        </w:r>
        <w:r>
          <w:tab/>
          <w:t>Subsection (2) is not to be taken to prevent the disclosure of statistical or other information that could not reasonably be expected to lead to the identification of any person to whom it relates.</w:t>
        </w:r>
      </w:ins>
    </w:p>
    <w:p>
      <w:pPr>
        <w:pStyle w:val="Subsection"/>
        <w:rPr>
          <w:ins w:id="2968" w:author="svcMRProcess" w:date="2018-09-17T13:40:00Z"/>
        </w:rPr>
      </w:pPr>
      <w:ins w:id="2969" w:author="svcMRProcess" w:date="2018-09-17T13:40:00Z">
        <w:r>
          <w:tab/>
          <w:t>(4)</w:t>
        </w:r>
        <w:r>
          <w:tab/>
          <w:t>If information is lawfully disclosed under this section, this section does not prevent the further disclosure of the information, or the recording or use of the information, for the purpose for which the disclosure was made.</w:t>
        </w:r>
      </w:ins>
    </w:p>
    <w:p>
      <w:pPr>
        <w:pStyle w:val="Footnotesection"/>
        <w:rPr>
          <w:ins w:id="2970" w:author="svcMRProcess" w:date="2018-09-17T13:40:00Z"/>
        </w:rPr>
      </w:pPr>
      <w:ins w:id="2971" w:author="svcMRProcess" w:date="2018-09-17T13:40:00Z">
        <w:r>
          <w:tab/>
          <w:t>[Section 50 amended by No. 38 of 2011 s. 30.]</w:t>
        </w:r>
      </w:ins>
    </w:p>
    <w:p>
      <w:pPr>
        <w:pStyle w:val="Heading5"/>
      </w:pPr>
      <w:bookmarkStart w:id="2972" w:name="_Toc313876468"/>
      <w:bookmarkStart w:id="2973" w:name="_Toc305571048"/>
      <w:bookmarkStart w:id="2974" w:name="_Toc305571141"/>
      <w:bookmarkStart w:id="2975" w:name="_Toc305584890"/>
      <w:r>
        <w:rPr>
          <w:rStyle w:val="CharSectno"/>
        </w:rPr>
        <w:t>51A</w:t>
      </w:r>
      <w:r>
        <w:t>.</w:t>
      </w:r>
      <w:r>
        <w:tab/>
        <w:t>CEO may require statutory declaration</w:t>
      </w:r>
      <w:bookmarkEnd w:id="2972"/>
      <w:bookmarkEnd w:id="2973"/>
      <w:bookmarkEnd w:id="2974"/>
      <w:bookmarkEnd w:id="2975"/>
    </w:p>
    <w:p>
      <w:pPr>
        <w:pStyle w:val="Subsection"/>
      </w:pPr>
      <w:r>
        <w:tab/>
      </w:r>
      <w:r>
        <w:tab/>
        <w:t>The CEO may require any document or information provided to the CEO or a departmental officer for the purposes of this Act to be verified by statutory declaration.</w:t>
      </w:r>
    </w:p>
    <w:p>
      <w:pPr>
        <w:pStyle w:val="BlankClose"/>
        <w:rPr>
          <w:del w:id="2976" w:author="svcMRProcess" w:date="2018-09-17T13:40:00Z"/>
        </w:rPr>
      </w:pPr>
    </w:p>
    <w:p>
      <w:pPr>
        <w:pStyle w:val="Footnotesection"/>
        <w:rPr>
          <w:ins w:id="2977" w:author="svcMRProcess" w:date="2018-09-17T13:40:00Z"/>
        </w:rPr>
      </w:pPr>
      <w:bookmarkStart w:id="2978" w:name="_Toc305571049"/>
      <w:bookmarkStart w:id="2979" w:name="_Toc305571142"/>
      <w:bookmarkStart w:id="2980" w:name="_Toc305584891"/>
      <w:del w:id="2981" w:author="svcMRProcess" w:date="2018-09-17T13:40:00Z">
        <w:r>
          <w:rPr>
            <w:rStyle w:val="CharSectno"/>
          </w:rPr>
          <w:delText>32</w:delText>
        </w:r>
        <w:r>
          <w:delText>.</w:delText>
        </w:r>
        <w:r>
          <w:tab/>
        </w:r>
      </w:del>
      <w:ins w:id="2982" w:author="svcMRProcess" w:date="2018-09-17T13:40:00Z">
        <w:r>
          <w:tab/>
          <w:t>[</w:t>
        </w:r>
      </w:ins>
      <w:r>
        <w:t>Section</w:t>
      </w:r>
      <w:del w:id="2983" w:author="svcMRProcess" w:date="2018-09-17T13:40:00Z">
        <w:r>
          <w:delText> </w:delText>
        </w:r>
      </w:del>
      <w:ins w:id="2984" w:author="svcMRProcess" w:date="2018-09-17T13:40:00Z">
        <w:r>
          <w:t xml:space="preserve"> 51A inserted by No. 38 of 2011 s. 31.]</w:t>
        </w:r>
      </w:ins>
    </w:p>
    <w:p>
      <w:pPr>
        <w:pStyle w:val="Heading5"/>
      </w:pPr>
      <w:bookmarkStart w:id="2985" w:name="_Toc313876469"/>
      <w:r>
        <w:rPr>
          <w:rStyle w:val="CharSectno"/>
        </w:rPr>
        <w:t>51</w:t>
      </w:r>
      <w:del w:id="2986" w:author="svcMRProcess" w:date="2018-09-17T13:40:00Z">
        <w:r>
          <w:delText xml:space="preserve"> amended</w:delText>
        </w:r>
      </w:del>
      <w:bookmarkEnd w:id="2978"/>
      <w:bookmarkEnd w:id="2979"/>
      <w:bookmarkEnd w:id="2980"/>
      <w:ins w:id="2987" w:author="svcMRProcess" w:date="2018-09-17T13:40:00Z">
        <w:r>
          <w:t>.</w:t>
        </w:r>
        <w:r>
          <w:tab/>
          <w:t>Protection from liability for wrongdoing</w:t>
        </w:r>
      </w:ins>
      <w:bookmarkEnd w:id="2985"/>
    </w:p>
    <w:p>
      <w:pPr>
        <w:pStyle w:val="nzSubsection"/>
        <w:rPr>
          <w:del w:id="2988" w:author="svcMRProcess" w:date="2018-09-17T13:40:00Z"/>
        </w:rPr>
      </w:pPr>
      <w:del w:id="2989" w:author="svcMRProcess" w:date="2018-09-17T13:40:00Z">
        <w:r>
          <w:tab/>
          <w:delText>(1)</w:delText>
        </w:r>
        <w:r>
          <w:tab/>
          <w:delText>Delete section 51(3) and insert:</w:delText>
        </w:r>
      </w:del>
    </w:p>
    <w:p>
      <w:pPr>
        <w:pStyle w:val="BlankOpen"/>
        <w:rPr>
          <w:del w:id="2990" w:author="svcMRProcess" w:date="2018-09-17T13:40:00Z"/>
        </w:rPr>
      </w:pPr>
    </w:p>
    <w:p>
      <w:pPr>
        <w:pStyle w:val="Subsection"/>
        <w:rPr>
          <w:ins w:id="2991" w:author="svcMRProcess" w:date="2018-09-17T13:40:00Z"/>
        </w:rPr>
      </w:pPr>
      <w:ins w:id="2992" w:author="svcMRProcess" w:date="2018-09-17T13:40:00Z">
        <w:r>
          <w:tab/>
          <w:t>(1)</w:t>
        </w:r>
        <w:r>
          <w:tab/>
          <w:t>An action in tort does not lie against a person for anything that the person has done, in good faith, in the performance or purported performance of a function under this Act.</w:t>
        </w:r>
      </w:ins>
    </w:p>
    <w:p>
      <w:pPr>
        <w:pStyle w:val="Subsection"/>
        <w:rPr>
          <w:ins w:id="2993" w:author="svcMRProcess" w:date="2018-09-17T13:40:00Z"/>
        </w:rPr>
      </w:pPr>
      <w:ins w:id="2994" w:author="svcMRProcess" w:date="2018-09-17T13:40:00Z">
        <w:r>
          <w:tab/>
          <w:t>(2)</w:t>
        </w:r>
        <w:r>
          <w:tab/>
          <w:t>The protection given by subsection (1) applies even though the thing done as described in that subsection may have been capable of being done whether or not this Act had been enacted.</w:t>
        </w:r>
      </w:ins>
    </w:p>
    <w:p>
      <w:pPr>
        <w:pStyle w:val="Subsection"/>
      </w:pPr>
      <w:r>
        <w:tab/>
        <w:t>(3)</w:t>
      </w:r>
      <w:r>
        <w:tab/>
        <w:t>The State is also relieved of any liability that it might otherwise have had for another person having done anything as described in subsection (1).</w:t>
      </w:r>
    </w:p>
    <w:p>
      <w:pPr>
        <w:pStyle w:val="BlankClose"/>
        <w:rPr>
          <w:del w:id="2995" w:author="svcMRProcess" w:date="2018-09-17T13:40:00Z"/>
        </w:rPr>
      </w:pPr>
    </w:p>
    <w:p>
      <w:pPr>
        <w:pStyle w:val="nzSubsection"/>
        <w:rPr>
          <w:del w:id="2996" w:author="svcMRProcess" w:date="2018-09-17T13:40:00Z"/>
        </w:rPr>
      </w:pPr>
      <w:del w:id="2997" w:author="svcMRProcess" w:date="2018-09-17T13:40:00Z">
        <w:r>
          <w:tab/>
          <w:delText>(2)</w:delText>
        </w:r>
        <w:r>
          <w:tab/>
          <w:delText>Delete section 51(4).</w:delText>
        </w:r>
      </w:del>
    </w:p>
    <w:p>
      <w:pPr>
        <w:pStyle w:val="Ednotesubsection"/>
        <w:rPr>
          <w:ins w:id="2998" w:author="svcMRProcess" w:date="2018-09-17T13:40:00Z"/>
        </w:rPr>
      </w:pPr>
      <w:bookmarkStart w:id="2999" w:name="_Toc305571050"/>
      <w:bookmarkStart w:id="3000" w:name="_Toc305571143"/>
      <w:bookmarkStart w:id="3001" w:name="_Toc305584892"/>
      <w:del w:id="3002" w:author="svcMRProcess" w:date="2018-09-17T13:40:00Z">
        <w:r>
          <w:rPr>
            <w:rStyle w:val="CharSectno"/>
          </w:rPr>
          <w:delText>33</w:delText>
        </w:r>
        <w:r>
          <w:delText>.</w:delText>
        </w:r>
        <w:r>
          <w:tab/>
        </w:r>
      </w:del>
      <w:ins w:id="3003" w:author="svcMRProcess" w:date="2018-09-17T13:40:00Z">
        <w:r>
          <w:tab/>
          <w:t>[(4)</w:t>
        </w:r>
        <w:r>
          <w:tab/>
          <w:t>deleted]</w:t>
        </w:r>
      </w:ins>
    </w:p>
    <w:p>
      <w:pPr>
        <w:pStyle w:val="Subsection"/>
        <w:keepNext/>
        <w:rPr>
          <w:ins w:id="3004" w:author="svcMRProcess" w:date="2018-09-17T13:40:00Z"/>
        </w:rPr>
      </w:pPr>
      <w:ins w:id="3005" w:author="svcMRProcess" w:date="2018-09-17T13:40:00Z">
        <w:r>
          <w:tab/>
          <w:t>(5)</w:t>
        </w:r>
        <w:r>
          <w:tab/>
          <w:t>In this section, a reference to the doing of anything includes a reference to the omission to do anything.</w:t>
        </w:r>
      </w:ins>
    </w:p>
    <w:p>
      <w:pPr>
        <w:pStyle w:val="Footnotesection"/>
      </w:pPr>
      <w:ins w:id="3006" w:author="svcMRProcess" w:date="2018-09-17T13:40:00Z">
        <w:r>
          <w:tab/>
          <w:t>[</w:t>
        </w:r>
      </w:ins>
      <w:r>
        <w:t>Section</w:t>
      </w:r>
      <w:del w:id="3007" w:author="svcMRProcess" w:date="2018-09-17T13:40:00Z">
        <w:r>
          <w:delText> 53A inserted</w:delText>
        </w:r>
      </w:del>
      <w:bookmarkEnd w:id="2999"/>
      <w:bookmarkEnd w:id="3000"/>
      <w:bookmarkEnd w:id="3001"/>
      <w:ins w:id="3008" w:author="svcMRProcess" w:date="2018-09-17T13:40:00Z">
        <w:r>
          <w:t xml:space="preserve"> 51 amended by No. 38 of 2011 s. 32.]</w:t>
        </w:r>
      </w:ins>
    </w:p>
    <w:p>
      <w:pPr>
        <w:pStyle w:val="nzSubsection"/>
        <w:rPr>
          <w:del w:id="3009" w:author="svcMRProcess" w:date="2018-09-17T13:40:00Z"/>
        </w:rPr>
      </w:pPr>
      <w:bookmarkStart w:id="3010" w:name="_Toc313876470"/>
      <w:del w:id="3011" w:author="svcMRProcess" w:date="2018-09-17T13:40:00Z">
        <w:r>
          <w:tab/>
        </w:r>
        <w:r>
          <w:tab/>
          <w:delText>After section 52 insert:</w:delText>
        </w:r>
      </w:del>
    </w:p>
    <w:p>
      <w:pPr>
        <w:pStyle w:val="BlankOpen"/>
        <w:rPr>
          <w:del w:id="3012" w:author="svcMRProcess" w:date="2018-09-17T13:40:00Z"/>
        </w:rPr>
      </w:pPr>
    </w:p>
    <w:p>
      <w:pPr>
        <w:pStyle w:val="Heading5"/>
        <w:rPr>
          <w:ins w:id="3013" w:author="svcMRProcess" w:date="2018-09-17T13:40:00Z"/>
        </w:rPr>
      </w:pPr>
      <w:ins w:id="3014" w:author="svcMRProcess" w:date="2018-09-17T13:40:00Z">
        <w:r>
          <w:rPr>
            <w:rStyle w:val="CharSectno"/>
          </w:rPr>
          <w:t>52</w:t>
        </w:r>
        <w:r>
          <w:t>.</w:t>
        </w:r>
        <w:r>
          <w:tab/>
          <w:t>Regulations</w:t>
        </w:r>
        <w:bookmarkEnd w:id="3010"/>
      </w:ins>
    </w:p>
    <w:p>
      <w:pPr>
        <w:pStyle w:val="Subsection"/>
        <w:rPr>
          <w:ins w:id="3015" w:author="svcMRProcess" w:date="2018-09-17T13:40:00Z"/>
        </w:rPr>
      </w:pPr>
      <w:ins w:id="3016" w:author="svcMRProcess" w:date="2018-09-17T13:40:00Z">
        <w:r>
          <w:tab/>
          <w:t>(1)</w:t>
        </w:r>
        <w:r>
          <w:tab/>
          <w:t>The Governor may make regulations prescribing all matters that are required or permitted by this Act to be prescribed, or are necessary or convenient to be prescribed for giving effect to the purposes of this Act.</w:t>
        </w:r>
      </w:ins>
    </w:p>
    <w:p>
      <w:pPr>
        <w:pStyle w:val="Subsection"/>
        <w:rPr>
          <w:ins w:id="3017" w:author="svcMRProcess" w:date="2018-09-17T13:40:00Z"/>
        </w:rPr>
      </w:pPr>
      <w:ins w:id="3018" w:author="svcMRProcess" w:date="2018-09-17T13:40:00Z">
        <w:r>
          <w:tab/>
          <w:t>(2)</w:t>
        </w:r>
        <w:r>
          <w:tab/>
          <w:t>Without limiting subsection (1), regulations may be made for any one or more of the purposes set out in Schedule 1.</w:t>
        </w:r>
      </w:ins>
    </w:p>
    <w:p>
      <w:pPr>
        <w:pStyle w:val="Heading5"/>
      </w:pPr>
      <w:bookmarkStart w:id="3019" w:name="_Toc313876471"/>
      <w:bookmarkStart w:id="3020" w:name="_Toc305571051"/>
      <w:bookmarkStart w:id="3021" w:name="_Toc305571144"/>
      <w:bookmarkStart w:id="3022" w:name="_Toc305584893"/>
      <w:r>
        <w:rPr>
          <w:rStyle w:val="CharSectno"/>
        </w:rPr>
        <w:t>53A</w:t>
      </w:r>
      <w:r>
        <w:t>.</w:t>
      </w:r>
      <w:r>
        <w:tab/>
        <w:t>Regulations may refer to published documents</w:t>
      </w:r>
      <w:bookmarkEnd w:id="3019"/>
      <w:bookmarkEnd w:id="3020"/>
      <w:bookmarkEnd w:id="3021"/>
      <w:bookmarkEnd w:id="3022"/>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BlankClose"/>
        <w:rPr>
          <w:del w:id="3023" w:author="svcMRProcess" w:date="2018-09-17T13:40:00Z"/>
        </w:rPr>
      </w:pPr>
    </w:p>
    <w:p>
      <w:pPr>
        <w:pStyle w:val="Footnotesection"/>
      </w:pPr>
      <w:bookmarkStart w:id="3024" w:name="_Toc305571052"/>
      <w:bookmarkStart w:id="3025" w:name="_Toc305571145"/>
      <w:bookmarkStart w:id="3026" w:name="_Toc305584894"/>
      <w:del w:id="3027" w:author="svcMRProcess" w:date="2018-09-17T13:40:00Z">
        <w:r>
          <w:rPr>
            <w:rStyle w:val="CharSectno"/>
          </w:rPr>
          <w:delText>34</w:delText>
        </w:r>
        <w:r>
          <w:delText>.</w:delText>
        </w:r>
        <w:r>
          <w:tab/>
          <w:delText>Part 6 Division 1 heading</w:delText>
        </w:r>
      </w:del>
      <w:ins w:id="3028" w:author="svcMRProcess" w:date="2018-09-17T13:40:00Z">
        <w:r>
          <w:tab/>
          <w:t>[Section 53A</w:t>
        </w:r>
      </w:ins>
      <w:r>
        <w:t xml:space="preserve"> inserted</w:t>
      </w:r>
      <w:bookmarkEnd w:id="3024"/>
      <w:bookmarkEnd w:id="3025"/>
      <w:bookmarkEnd w:id="3026"/>
      <w:ins w:id="3029" w:author="svcMRProcess" w:date="2018-09-17T13:40:00Z">
        <w:r>
          <w:t xml:space="preserve"> by No. 38 of 2011 s. 33.]</w:t>
        </w:r>
      </w:ins>
    </w:p>
    <w:p>
      <w:pPr>
        <w:pStyle w:val="nzSubsection"/>
        <w:rPr>
          <w:del w:id="3030" w:author="svcMRProcess" w:date="2018-09-17T13:40:00Z"/>
        </w:rPr>
      </w:pPr>
      <w:bookmarkStart w:id="3031" w:name="_Toc313876472"/>
      <w:del w:id="3032" w:author="svcMRProcess" w:date="2018-09-17T13:40:00Z">
        <w:r>
          <w:tab/>
        </w:r>
        <w:r>
          <w:tab/>
          <w:delText>After the heading to Part 6 insert:</w:delText>
        </w:r>
      </w:del>
    </w:p>
    <w:p>
      <w:pPr>
        <w:pStyle w:val="BlankOpen"/>
        <w:rPr>
          <w:del w:id="3033" w:author="svcMRProcess" w:date="2018-09-17T13:40:00Z"/>
        </w:rPr>
      </w:pPr>
    </w:p>
    <w:p>
      <w:pPr>
        <w:pStyle w:val="Heading5"/>
        <w:rPr>
          <w:ins w:id="3034" w:author="svcMRProcess" w:date="2018-09-17T13:40:00Z"/>
        </w:rPr>
      </w:pPr>
      <w:ins w:id="3035" w:author="svcMRProcess" w:date="2018-09-17T13:40:00Z">
        <w:r>
          <w:rPr>
            <w:rStyle w:val="CharSectno"/>
          </w:rPr>
          <w:t>53</w:t>
        </w:r>
        <w:r>
          <w:t>.</w:t>
        </w:r>
        <w:r>
          <w:tab/>
          <w:t>Review of Act</w:t>
        </w:r>
        <w:bookmarkEnd w:id="3031"/>
      </w:ins>
    </w:p>
    <w:p>
      <w:pPr>
        <w:pStyle w:val="Subsection"/>
        <w:rPr>
          <w:ins w:id="3036" w:author="svcMRProcess" w:date="2018-09-17T13:40:00Z"/>
        </w:rPr>
      </w:pPr>
      <w:ins w:id="3037" w:author="svcMRProcess" w:date="2018-09-17T13:40:00Z">
        <w:r>
          <w:tab/>
          <w:t>(1)</w:t>
        </w:r>
        <w:r>
          <w:tab/>
          <w:t>The Minister must carry out a review of the operation and effectiveness of this Act as soon as is practicable after every fifth anniversary of the commencement of this section.</w:t>
        </w:r>
      </w:ins>
    </w:p>
    <w:p>
      <w:pPr>
        <w:pStyle w:val="Subsection"/>
        <w:rPr>
          <w:ins w:id="3038" w:author="svcMRProcess" w:date="2018-09-17T13:40:00Z"/>
        </w:rPr>
      </w:pPr>
      <w:ins w:id="3039" w:author="svcMRProcess" w:date="2018-09-17T13:40:00Z">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ins>
    </w:p>
    <w:p>
      <w:pPr>
        <w:pStyle w:val="Heading2"/>
        <w:rPr>
          <w:ins w:id="3040" w:author="svcMRProcess" w:date="2018-09-17T13:40:00Z"/>
        </w:rPr>
      </w:pPr>
      <w:bookmarkStart w:id="3041" w:name="_Toc174262039"/>
      <w:bookmarkStart w:id="3042" w:name="_Toc174356653"/>
      <w:bookmarkStart w:id="3043" w:name="_Toc274201946"/>
      <w:bookmarkStart w:id="3044" w:name="_Toc278971906"/>
      <w:bookmarkStart w:id="3045" w:name="_Toc305589391"/>
      <w:bookmarkStart w:id="3046" w:name="_Toc305594125"/>
      <w:bookmarkStart w:id="3047" w:name="_Toc313542263"/>
      <w:bookmarkStart w:id="3048" w:name="_Toc313876473"/>
      <w:ins w:id="3049" w:author="svcMRProcess" w:date="2018-09-17T13:40:00Z">
        <w:r>
          <w:rPr>
            <w:rStyle w:val="CharPartNo"/>
          </w:rPr>
          <w:t>Part 6</w:t>
        </w:r>
        <w:r>
          <w:t> — </w:t>
        </w:r>
        <w:r>
          <w:rPr>
            <w:rStyle w:val="CharPartText"/>
          </w:rPr>
          <w:t>Transitional provisions</w:t>
        </w:r>
        <w:bookmarkEnd w:id="3041"/>
        <w:bookmarkEnd w:id="3042"/>
        <w:bookmarkEnd w:id="3043"/>
        <w:bookmarkEnd w:id="3044"/>
        <w:bookmarkEnd w:id="3045"/>
        <w:bookmarkEnd w:id="3046"/>
        <w:bookmarkEnd w:id="3047"/>
        <w:bookmarkEnd w:id="3048"/>
      </w:ins>
    </w:p>
    <w:p>
      <w:pPr>
        <w:pStyle w:val="Heading3"/>
      </w:pPr>
      <w:bookmarkStart w:id="3050" w:name="_Toc313542264"/>
      <w:bookmarkStart w:id="3051" w:name="_Toc313876474"/>
      <w:bookmarkStart w:id="3052" w:name="_Toc287887810"/>
      <w:bookmarkStart w:id="3053" w:name="_Toc287888555"/>
      <w:bookmarkStart w:id="3054" w:name="_Toc290489694"/>
      <w:bookmarkStart w:id="3055" w:name="_Toc290489787"/>
      <w:bookmarkStart w:id="3056" w:name="_Toc290489880"/>
      <w:bookmarkStart w:id="3057" w:name="_Toc290489973"/>
      <w:bookmarkStart w:id="3058" w:name="_Toc291052447"/>
      <w:bookmarkStart w:id="3059" w:name="_Toc304544236"/>
      <w:bookmarkStart w:id="3060" w:name="_Toc304544329"/>
      <w:bookmarkStart w:id="3061" w:name="_Toc305570099"/>
      <w:bookmarkStart w:id="3062" w:name="_Toc305570960"/>
      <w:bookmarkStart w:id="3063" w:name="_Toc305571053"/>
      <w:bookmarkStart w:id="3064" w:name="_Toc305571146"/>
      <w:bookmarkStart w:id="3065" w:name="_Toc305583777"/>
      <w:bookmarkStart w:id="3066" w:name="_Toc305584895"/>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BlankClose"/>
        <w:rPr>
          <w:del w:id="3067" w:author="svcMRProcess" w:date="2018-09-17T13:40:00Z"/>
        </w:rPr>
      </w:pPr>
    </w:p>
    <w:p>
      <w:pPr>
        <w:pStyle w:val="nzHeading5"/>
        <w:rPr>
          <w:del w:id="3068" w:author="svcMRProcess" w:date="2018-09-17T13:40:00Z"/>
        </w:rPr>
      </w:pPr>
      <w:bookmarkStart w:id="3069" w:name="_Toc305571054"/>
      <w:bookmarkStart w:id="3070" w:name="_Toc305571147"/>
      <w:bookmarkStart w:id="3071" w:name="_Toc305584896"/>
      <w:del w:id="3072" w:author="svcMRProcess" w:date="2018-09-17T13:40:00Z">
        <w:r>
          <w:rPr>
            <w:rStyle w:val="CharSectno"/>
          </w:rPr>
          <w:delText>35</w:delText>
        </w:r>
        <w:r>
          <w:delText>.</w:delText>
        </w:r>
        <w:r>
          <w:tab/>
          <w:delText>Section 54 amended</w:delText>
        </w:r>
        <w:bookmarkEnd w:id="3069"/>
        <w:bookmarkEnd w:id="3070"/>
        <w:bookmarkEnd w:id="3071"/>
      </w:del>
    </w:p>
    <w:p>
      <w:pPr>
        <w:pStyle w:val="nzSubsection"/>
        <w:rPr>
          <w:del w:id="3073" w:author="svcMRProcess" w:date="2018-09-17T13:40:00Z"/>
        </w:rPr>
      </w:pPr>
      <w:del w:id="3074" w:author="svcMRProcess" w:date="2018-09-17T13:40:00Z">
        <w:r>
          <w:tab/>
        </w:r>
        <w:r>
          <w:tab/>
          <w:delText>In section 54 delete “Part —” and insert:</w:delText>
        </w:r>
      </w:del>
    </w:p>
    <w:p>
      <w:pPr>
        <w:pStyle w:val="BlankOpen"/>
        <w:rPr>
          <w:del w:id="3075" w:author="svcMRProcess" w:date="2018-09-17T13:40:00Z"/>
        </w:rPr>
      </w:pPr>
    </w:p>
    <w:p>
      <w:pPr>
        <w:pStyle w:val="nzSubsection"/>
        <w:rPr>
          <w:del w:id="3076" w:author="svcMRProcess" w:date="2018-09-17T13:40:00Z"/>
        </w:rPr>
      </w:pPr>
      <w:del w:id="3077" w:author="svcMRProcess" w:date="2018-09-17T13:40:00Z">
        <w:r>
          <w:tab/>
        </w:r>
        <w:r>
          <w:tab/>
          <w:delText xml:space="preserve">Division — </w:delText>
        </w:r>
      </w:del>
    </w:p>
    <w:p>
      <w:pPr>
        <w:pStyle w:val="BlankClose"/>
        <w:rPr>
          <w:del w:id="3078" w:author="svcMRProcess" w:date="2018-09-17T13:40:00Z"/>
        </w:rPr>
      </w:pPr>
    </w:p>
    <w:p>
      <w:pPr>
        <w:pStyle w:val="nzNotesPerm"/>
        <w:rPr>
          <w:del w:id="3079" w:author="svcMRProcess" w:date="2018-09-17T13:40:00Z"/>
        </w:rPr>
      </w:pPr>
      <w:del w:id="3080" w:author="svcMRProcess" w:date="2018-09-17T13:40:00Z">
        <w:r>
          <w:tab/>
          <w:delText>Note:</w:delText>
        </w:r>
        <w:r>
          <w:tab/>
          <w:delText>The heading to amended section 54 is to read:</w:delText>
        </w:r>
      </w:del>
    </w:p>
    <w:p>
      <w:pPr>
        <w:pStyle w:val="Footnoteheading"/>
        <w:rPr>
          <w:ins w:id="3081" w:author="svcMRProcess" w:date="2018-09-17T13:40:00Z"/>
        </w:rPr>
      </w:pPr>
      <w:del w:id="3082" w:author="svcMRProcess" w:date="2018-09-17T13:40:00Z">
        <w:r>
          <w:tab/>
        </w:r>
      </w:del>
      <w:ins w:id="3083" w:author="svcMRProcess" w:date="2018-09-17T13:40:00Z">
        <w:r>
          <w:tab/>
          <w:t>[Heading inserted by No. 38 of 2011 s. 34.]</w:t>
        </w:r>
      </w:ins>
    </w:p>
    <w:p>
      <w:pPr>
        <w:pStyle w:val="Heading5"/>
      </w:pPr>
      <w:bookmarkStart w:id="3084" w:name="_Toc313876475"/>
      <w:ins w:id="3085" w:author="svcMRProcess" w:date="2018-09-17T13:40:00Z">
        <w:r>
          <w:rPr>
            <w:rStyle w:val="CharSectno"/>
          </w:rPr>
          <w:t>54</w:t>
        </w:r>
        <w:r>
          <w:t>.</w:t>
        </w:r>
      </w:ins>
      <w:r>
        <w:tab/>
        <w:t>Terms used</w:t>
      </w:r>
      <w:bookmarkEnd w:id="3084"/>
    </w:p>
    <w:p>
      <w:pPr>
        <w:pStyle w:val="Subsection"/>
        <w:rPr>
          <w:ins w:id="3086" w:author="svcMRProcess" w:date="2018-09-17T13:40:00Z"/>
        </w:rPr>
      </w:pPr>
      <w:bookmarkStart w:id="3087" w:name="_Toc305571055"/>
      <w:bookmarkStart w:id="3088" w:name="_Toc305571148"/>
      <w:bookmarkStart w:id="3089" w:name="_Toc305584897"/>
      <w:del w:id="3090" w:author="svcMRProcess" w:date="2018-09-17T13:40:00Z">
        <w:r>
          <w:rPr>
            <w:rStyle w:val="CharSectno"/>
          </w:rPr>
          <w:delText>36</w:delText>
        </w:r>
        <w:r>
          <w:delText>.</w:delText>
        </w:r>
        <w:r>
          <w:tab/>
        </w:r>
      </w:del>
      <w:ins w:id="3091" w:author="svcMRProcess" w:date="2018-09-17T13:40:00Z">
        <w:r>
          <w:tab/>
        </w:r>
        <w:r>
          <w:tab/>
          <w:t>In this Division —</w:t>
        </w:r>
      </w:ins>
    </w:p>
    <w:p>
      <w:pPr>
        <w:pStyle w:val="Defstart"/>
        <w:rPr>
          <w:ins w:id="3092" w:author="svcMRProcess" w:date="2018-09-17T13:40:00Z"/>
        </w:rPr>
      </w:pPr>
      <w:ins w:id="3093" w:author="svcMRProcess" w:date="2018-09-17T13:40:00Z">
        <w:r>
          <w:rPr>
            <w:b/>
          </w:rPr>
          <w:tab/>
        </w:r>
        <w:r>
          <w:rPr>
            <w:rStyle w:val="CharDefText"/>
          </w:rPr>
          <w:t>commencement day</w:t>
        </w:r>
        <w:r>
          <w:t xml:space="preserve"> means the day on which section 65 comes into operation;</w:t>
        </w:r>
      </w:ins>
    </w:p>
    <w:p>
      <w:pPr>
        <w:pStyle w:val="Defstart"/>
        <w:rPr>
          <w:ins w:id="3094" w:author="svcMRProcess" w:date="2018-09-17T13:40:00Z"/>
        </w:rPr>
      </w:pPr>
      <w:ins w:id="3095" w:author="svcMRProcess" w:date="2018-09-17T13:40:00Z">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ins>
    </w:p>
    <w:p>
      <w:pPr>
        <w:pStyle w:val="Footnotesection"/>
        <w:rPr>
          <w:ins w:id="3096" w:author="svcMRProcess" w:date="2018-09-17T13:40:00Z"/>
        </w:rPr>
      </w:pPr>
      <w:ins w:id="3097" w:author="svcMRProcess" w:date="2018-09-17T13:40:00Z">
        <w:r>
          <w:tab/>
          <w:t>[</w:t>
        </w:r>
      </w:ins>
      <w:r>
        <w:t>Section</w:t>
      </w:r>
      <w:del w:id="3098" w:author="svcMRProcess" w:date="2018-09-17T13:40:00Z">
        <w:r>
          <w:delText> </w:delText>
        </w:r>
      </w:del>
      <w:ins w:id="3099" w:author="svcMRProcess" w:date="2018-09-17T13:40:00Z">
        <w:r>
          <w:t xml:space="preserve"> 54 amended by No. 38 of 2011 s. 35.]</w:t>
        </w:r>
      </w:ins>
    </w:p>
    <w:p>
      <w:pPr>
        <w:pStyle w:val="Heading5"/>
      </w:pPr>
      <w:bookmarkStart w:id="3100" w:name="_Toc313876476"/>
      <w:r>
        <w:rPr>
          <w:rStyle w:val="CharSectno"/>
        </w:rPr>
        <w:t>55</w:t>
      </w:r>
      <w:del w:id="3101" w:author="svcMRProcess" w:date="2018-09-17T13:40:00Z">
        <w:r>
          <w:delText xml:space="preserve"> amended</w:delText>
        </w:r>
      </w:del>
      <w:bookmarkEnd w:id="3087"/>
      <w:bookmarkEnd w:id="3088"/>
      <w:bookmarkEnd w:id="3089"/>
      <w:ins w:id="3102" w:author="svcMRProcess" w:date="2018-09-17T13:40:00Z">
        <w:r>
          <w:t>.</w:t>
        </w:r>
        <w:r>
          <w:tab/>
        </w:r>
        <w:r>
          <w:rPr>
            <w:i/>
            <w:iCs/>
          </w:rPr>
          <w:t>Interpretation Act 1984</w:t>
        </w:r>
        <w:r>
          <w:t xml:space="preserve"> not affected</w:t>
        </w:r>
      </w:ins>
      <w:bookmarkEnd w:id="3100"/>
    </w:p>
    <w:p>
      <w:pPr>
        <w:pStyle w:val="nzSubsection"/>
        <w:rPr>
          <w:del w:id="3103" w:author="svcMRProcess" w:date="2018-09-17T13:40:00Z"/>
        </w:rPr>
      </w:pPr>
      <w:del w:id="3104" w:author="svcMRProcess" w:date="2018-09-17T13:40:00Z">
        <w:r>
          <w:tab/>
        </w:r>
        <w:r>
          <w:tab/>
          <w:delText>In section 55 delete “Part” (first occurrence) and insert:</w:delText>
        </w:r>
      </w:del>
    </w:p>
    <w:p>
      <w:pPr>
        <w:pStyle w:val="BlankOpen"/>
        <w:rPr>
          <w:del w:id="3105" w:author="svcMRProcess" w:date="2018-09-17T13:40:00Z"/>
        </w:rPr>
      </w:pPr>
    </w:p>
    <w:p>
      <w:pPr>
        <w:pStyle w:val="nzSubsection"/>
        <w:rPr>
          <w:del w:id="3106" w:author="svcMRProcess" w:date="2018-09-17T13:40:00Z"/>
        </w:rPr>
      </w:pPr>
      <w:del w:id="3107" w:author="svcMRProcess" w:date="2018-09-17T13:40:00Z">
        <w:r>
          <w:tab/>
        </w:r>
        <w:r>
          <w:tab/>
          <w:delText>Division</w:delText>
        </w:r>
      </w:del>
    </w:p>
    <w:p>
      <w:pPr>
        <w:pStyle w:val="BlankClose"/>
        <w:rPr>
          <w:del w:id="3108" w:author="svcMRProcess" w:date="2018-09-17T13:40:00Z"/>
        </w:rPr>
      </w:pPr>
    </w:p>
    <w:p>
      <w:pPr>
        <w:pStyle w:val="Subsection"/>
        <w:rPr>
          <w:ins w:id="3109" w:author="svcMRProcess" w:date="2018-09-17T13:40:00Z"/>
        </w:rPr>
      </w:pPr>
      <w:bookmarkStart w:id="3110" w:name="_Toc305571056"/>
      <w:bookmarkStart w:id="3111" w:name="_Toc305571149"/>
      <w:bookmarkStart w:id="3112" w:name="_Toc305584898"/>
      <w:del w:id="3113" w:author="svcMRProcess" w:date="2018-09-17T13:40:00Z">
        <w:r>
          <w:rPr>
            <w:rStyle w:val="CharSectno"/>
          </w:rPr>
          <w:delText>37</w:delText>
        </w:r>
        <w:r>
          <w:delText>.</w:delText>
        </w:r>
        <w:r>
          <w:tab/>
        </w:r>
      </w:del>
      <w:ins w:id="3114" w:author="svcMRProcess" w:date="2018-09-17T13:40:00Z">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ins>
    </w:p>
    <w:p>
      <w:pPr>
        <w:pStyle w:val="Footnotesection"/>
        <w:rPr>
          <w:ins w:id="3115" w:author="svcMRProcess" w:date="2018-09-17T13:40:00Z"/>
        </w:rPr>
      </w:pPr>
      <w:ins w:id="3116" w:author="svcMRProcess" w:date="2018-09-17T13:40:00Z">
        <w:r>
          <w:tab/>
          <w:t>[</w:t>
        </w:r>
      </w:ins>
      <w:r>
        <w:t>Section</w:t>
      </w:r>
      <w:del w:id="3117" w:author="svcMRProcess" w:date="2018-09-17T13:40:00Z">
        <w:r>
          <w:delText> 61</w:delText>
        </w:r>
      </w:del>
      <w:ins w:id="3118" w:author="svcMRProcess" w:date="2018-09-17T13:40:00Z">
        <w:r>
          <w:t xml:space="preserve"> 55 amended by No. 38 of 2011 s. 36.]</w:t>
        </w:r>
      </w:ins>
    </w:p>
    <w:p>
      <w:pPr>
        <w:pStyle w:val="Heading5"/>
        <w:rPr>
          <w:ins w:id="3119" w:author="svcMRProcess" w:date="2018-09-17T13:40:00Z"/>
          <w:i/>
          <w:iCs/>
        </w:rPr>
      </w:pPr>
      <w:bookmarkStart w:id="3120" w:name="_Toc313876477"/>
      <w:ins w:id="3121" w:author="svcMRProcess" w:date="2018-09-17T13:40:00Z">
        <w:r>
          <w:rPr>
            <w:rStyle w:val="CharSectno"/>
          </w:rPr>
          <w:t>56</w:t>
        </w:r>
        <w:r>
          <w:t>.</w:t>
        </w:r>
        <w:r>
          <w:tab/>
          <w:t>Continuation of certain regulations</w:t>
        </w:r>
        <w:bookmarkEnd w:id="3120"/>
      </w:ins>
    </w:p>
    <w:p>
      <w:pPr>
        <w:pStyle w:val="Subsection"/>
        <w:rPr>
          <w:ins w:id="3122" w:author="svcMRProcess" w:date="2018-09-17T13:40:00Z"/>
        </w:rPr>
      </w:pPr>
      <w:ins w:id="3123" w:author="svcMRProcess" w:date="2018-09-17T13:40:00Z">
        <w:r>
          <w:tab/>
          <w:t>(1)</w:t>
        </w:r>
        <w:r>
          <w:tab/>
          <w:t xml:space="preserve">In this section — </w:t>
        </w:r>
      </w:ins>
    </w:p>
    <w:p>
      <w:pPr>
        <w:pStyle w:val="Defstart"/>
        <w:rPr>
          <w:ins w:id="3124" w:author="svcMRProcess" w:date="2018-09-17T13:40:00Z"/>
        </w:rPr>
      </w:pPr>
      <w:ins w:id="3125" w:author="svcMRProcess" w:date="2018-09-17T13:40:00Z">
        <w:r>
          <w:rPr>
            <w:b/>
          </w:rPr>
          <w:tab/>
        </w:r>
        <w:r>
          <w:rPr>
            <w:rStyle w:val="CharDefText"/>
          </w:rPr>
          <w:t>child care regulations</w:t>
        </w:r>
        <w:r>
          <w:t xml:space="preserve"> means the following regulations as in force immediately before the commencement day — </w:t>
        </w:r>
      </w:ins>
    </w:p>
    <w:p>
      <w:pPr>
        <w:pStyle w:val="Defpara"/>
        <w:rPr>
          <w:ins w:id="3126" w:author="svcMRProcess" w:date="2018-09-17T13:40:00Z"/>
        </w:rPr>
      </w:pPr>
      <w:ins w:id="3127" w:author="svcMRProcess" w:date="2018-09-17T13:40:00Z">
        <w:r>
          <w:tab/>
          <w:t>(a)</w:t>
        </w:r>
        <w:r>
          <w:tab/>
          <w:t xml:space="preserve">the </w:t>
        </w:r>
        <w:r>
          <w:rPr>
            <w:i/>
          </w:rPr>
          <w:t>Children and Community Services (Child Care) Regulations 2006</w:t>
        </w:r>
        <w:r>
          <w:t>;</w:t>
        </w:r>
      </w:ins>
    </w:p>
    <w:p>
      <w:pPr>
        <w:pStyle w:val="Defpara"/>
        <w:rPr>
          <w:ins w:id="3128" w:author="svcMRProcess" w:date="2018-09-17T13:40:00Z"/>
        </w:rPr>
      </w:pPr>
      <w:ins w:id="3129" w:author="svcMRProcess" w:date="2018-09-17T13:40:00Z">
        <w:r>
          <w:tab/>
          <w:t>(b)</w:t>
        </w:r>
        <w:r>
          <w:tab/>
          <w:t xml:space="preserve">the </w:t>
        </w:r>
        <w:r>
          <w:rPr>
            <w:i/>
          </w:rPr>
          <w:t>Children and Community Services (Family Day Care) Regulations 2006</w:t>
        </w:r>
        <w:r>
          <w:t>;</w:t>
        </w:r>
      </w:ins>
    </w:p>
    <w:p>
      <w:pPr>
        <w:pStyle w:val="Defpara"/>
        <w:rPr>
          <w:ins w:id="3130" w:author="svcMRProcess" w:date="2018-09-17T13:40:00Z"/>
        </w:rPr>
      </w:pPr>
      <w:ins w:id="3131" w:author="svcMRProcess" w:date="2018-09-17T13:40:00Z">
        <w:r>
          <w:tab/>
          <w:t>(c)</w:t>
        </w:r>
        <w:r>
          <w:tab/>
          <w:t xml:space="preserve">the </w:t>
        </w:r>
        <w:r>
          <w:rPr>
            <w:i/>
          </w:rPr>
          <w:t>Children and Community Services (Outside School Hours Care) Regulations 2006</w:t>
        </w:r>
        <w:r>
          <w:t>;</w:t>
        </w:r>
      </w:ins>
    </w:p>
    <w:p>
      <w:pPr>
        <w:pStyle w:val="Defpara"/>
        <w:rPr>
          <w:ins w:id="3132" w:author="svcMRProcess" w:date="2018-09-17T13:40:00Z"/>
        </w:rPr>
      </w:pPr>
      <w:ins w:id="3133" w:author="svcMRProcess" w:date="2018-09-17T13:40:00Z">
        <w:r>
          <w:tab/>
          <w:t>(d)</w:t>
        </w:r>
        <w:r>
          <w:tab/>
          <w:t xml:space="preserve">the </w:t>
        </w:r>
        <w:r>
          <w:rPr>
            <w:i/>
          </w:rPr>
          <w:t>Children and Community Services (Outside School Hours Family Day Care) Regulations 2006.</w:t>
        </w:r>
      </w:ins>
    </w:p>
    <w:p>
      <w:pPr>
        <w:pStyle w:val="Subsection"/>
        <w:rPr>
          <w:ins w:id="3134" w:author="svcMRProcess" w:date="2018-09-17T13:40:00Z"/>
        </w:rPr>
      </w:pPr>
      <w:ins w:id="3135" w:author="svcMRProcess" w:date="2018-09-17T13:40:00Z">
        <w:r>
          <w:tab/>
          <w:t>(2)</w:t>
        </w:r>
        <w:r>
          <w:tab/>
          <w:t>The child care regulations have effect on and after the commencement day, with all necessary changes, as if they were regulations made under section 52 and may be amended or repealed accordingly.</w:t>
        </w:r>
      </w:ins>
    </w:p>
    <w:p>
      <w:pPr>
        <w:pStyle w:val="Heading5"/>
        <w:rPr>
          <w:ins w:id="3136" w:author="svcMRProcess" w:date="2018-09-17T13:40:00Z"/>
        </w:rPr>
      </w:pPr>
      <w:bookmarkStart w:id="3137" w:name="_Toc313876478"/>
      <w:ins w:id="3138" w:author="svcMRProcess" w:date="2018-09-17T13:40:00Z">
        <w:r>
          <w:rPr>
            <w:rStyle w:val="CharSectno"/>
          </w:rPr>
          <w:t>57</w:t>
        </w:r>
        <w:r>
          <w:t>.</w:t>
        </w:r>
        <w:r>
          <w:tab/>
          <w:t>Exemptions</w:t>
        </w:r>
        <w:bookmarkEnd w:id="3137"/>
      </w:ins>
    </w:p>
    <w:p>
      <w:pPr>
        <w:pStyle w:val="Subsection"/>
      </w:pPr>
      <w:ins w:id="3139" w:author="svcMRProcess" w:date="2018-09-17T13:40:00Z">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w:t>
        </w:r>
      </w:ins>
      <w:r>
        <w:t xml:space="preserve"> amended</w:t>
      </w:r>
      <w:bookmarkEnd w:id="3110"/>
      <w:bookmarkEnd w:id="3111"/>
      <w:bookmarkEnd w:id="3112"/>
      <w:ins w:id="3140" w:author="svcMRProcess" w:date="2018-09-17T13:40:00Z">
        <w:r>
          <w:t xml:space="preserve"> or repealed accordingly.</w:t>
        </w:r>
      </w:ins>
    </w:p>
    <w:p>
      <w:pPr>
        <w:pStyle w:val="nzSubsection"/>
        <w:rPr>
          <w:del w:id="3141" w:author="svcMRProcess" w:date="2018-09-17T13:40:00Z"/>
        </w:rPr>
      </w:pPr>
      <w:bookmarkStart w:id="3142" w:name="_Toc313876479"/>
      <w:del w:id="3143" w:author="svcMRProcess" w:date="2018-09-17T13:40:00Z">
        <w:r>
          <w:tab/>
        </w:r>
        <w:r>
          <w:tab/>
          <w:delText>In section 61(1) delete “Part” and insert:</w:delText>
        </w:r>
      </w:del>
    </w:p>
    <w:p>
      <w:pPr>
        <w:pStyle w:val="BlankOpen"/>
        <w:rPr>
          <w:del w:id="3144" w:author="svcMRProcess" w:date="2018-09-17T13:40:00Z"/>
        </w:rPr>
      </w:pPr>
    </w:p>
    <w:p>
      <w:pPr>
        <w:pStyle w:val="nzSubsection"/>
        <w:rPr>
          <w:del w:id="3145" w:author="svcMRProcess" w:date="2018-09-17T13:40:00Z"/>
        </w:rPr>
      </w:pPr>
      <w:del w:id="3146" w:author="svcMRProcess" w:date="2018-09-17T13:40:00Z">
        <w:r>
          <w:tab/>
        </w:r>
        <w:r>
          <w:tab/>
          <w:delText>Division</w:delText>
        </w:r>
      </w:del>
    </w:p>
    <w:p>
      <w:pPr>
        <w:pStyle w:val="BlankClose"/>
        <w:rPr>
          <w:del w:id="3147" w:author="svcMRProcess" w:date="2018-09-17T13:40:00Z"/>
        </w:rPr>
      </w:pPr>
    </w:p>
    <w:p>
      <w:pPr>
        <w:pStyle w:val="nzHeading5"/>
        <w:rPr>
          <w:del w:id="3148" w:author="svcMRProcess" w:date="2018-09-17T13:40:00Z"/>
        </w:rPr>
      </w:pPr>
      <w:bookmarkStart w:id="3149" w:name="_Toc305571057"/>
      <w:bookmarkStart w:id="3150" w:name="_Toc305571150"/>
      <w:bookmarkStart w:id="3151" w:name="_Toc305584899"/>
      <w:del w:id="3152" w:author="svcMRProcess" w:date="2018-09-17T13:40:00Z">
        <w:r>
          <w:rPr>
            <w:rStyle w:val="CharSectno"/>
          </w:rPr>
          <w:delText>38</w:delText>
        </w:r>
        <w:r>
          <w:delText>.</w:delText>
        </w:r>
        <w:r>
          <w:tab/>
          <w:delText>Part 6 Division 2 inserted</w:delText>
        </w:r>
        <w:bookmarkEnd w:id="3149"/>
        <w:bookmarkEnd w:id="3150"/>
        <w:bookmarkEnd w:id="3151"/>
      </w:del>
    </w:p>
    <w:p>
      <w:pPr>
        <w:pStyle w:val="nzSubsection"/>
        <w:rPr>
          <w:del w:id="3153" w:author="svcMRProcess" w:date="2018-09-17T13:40:00Z"/>
        </w:rPr>
      </w:pPr>
      <w:del w:id="3154" w:author="svcMRProcess" w:date="2018-09-17T13:40:00Z">
        <w:r>
          <w:tab/>
        </w:r>
        <w:r>
          <w:tab/>
          <w:delText>At the end of Part 6 insert:</w:delText>
        </w:r>
      </w:del>
    </w:p>
    <w:p>
      <w:pPr>
        <w:pStyle w:val="BlankOpen"/>
        <w:rPr>
          <w:del w:id="3155" w:author="svcMRProcess" w:date="2018-09-17T13:40:00Z"/>
        </w:rPr>
      </w:pPr>
    </w:p>
    <w:p>
      <w:pPr>
        <w:pStyle w:val="Heading5"/>
        <w:rPr>
          <w:ins w:id="3156" w:author="svcMRProcess" w:date="2018-09-17T13:40:00Z"/>
        </w:rPr>
      </w:pPr>
      <w:ins w:id="3157" w:author="svcMRProcess" w:date="2018-09-17T13:40:00Z">
        <w:r>
          <w:rPr>
            <w:rStyle w:val="CharSectno"/>
          </w:rPr>
          <w:t>58</w:t>
        </w:r>
        <w:r>
          <w:t>.</w:t>
        </w:r>
        <w:r>
          <w:tab/>
          <w:t>Applications for licence or renewal of licence</w:t>
        </w:r>
        <w:bookmarkEnd w:id="3142"/>
      </w:ins>
    </w:p>
    <w:p>
      <w:pPr>
        <w:pStyle w:val="Subsection"/>
        <w:rPr>
          <w:ins w:id="3158" w:author="svcMRProcess" w:date="2018-09-17T13:40:00Z"/>
        </w:rPr>
      </w:pPr>
      <w:ins w:id="3159" w:author="svcMRProcess" w:date="2018-09-17T13:40:00Z">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ins>
    </w:p>
    <w:p>
      <w:pPr>
        <w:pStyle w:val="Heading5"/>
        <w:rPr>
          <w:ins w:id="3160" w:author="svcMRProcess" w:date="2018-09-17T13:40:00Z"/>
        </w:rPr>
      </w:pPr>
      <w:bookmarkStart w:id="3161" w:name="_Toc313876480"/>
      <w:ins w:id="3162" w:author="svcMRProcess" w:date="2018-09-17T13:40:00Z">
        <w:r>
          <w:rPr>
            <w:rStyle w:val="CharSectno"/>
          </w:rPr>
          <w:t>59</w:t>
        </w:r>
        <w:r>
          <w:t>.</w:t>
        </w:r>
        <w:r>
          <w:tab/>
          <w:t>Licences</w:t>
        </w:r>
        <w:bookmarkEnd w:id="3161"/>
      </w:ins>
    </w:p>
    <w:p>
      <w:pPr>
        <w:pStyle w:val="Subsection"/>
        <w:rPr>
          <w:ins w:id="3163" w:author="svcMRProcess" w:date="2018-09-17T13:40:00Z"/>
        </w:rPr>
      </w:pPr>
      <w:ins w:id="3164" w:author="svcMRProcess" w:date="2018-09-17T13:40:00Z">
        <w:r>
          <w:tab/>
          <w:t>(1)</w:t>
        </w:r>
        <w:r>
          <w:tab/>
          <w:t>A licence under the Part 8 provisions that is in force immediately before the commencement day is to be regarded on and after that day as a licence under this Act and may be dealt with accordingly.</w:t>
        </w:r>
      </w:ins>
    </w:p>
    <w:p>
      <w:pPr>
        <w:pStyle w:val="Subsection"/>
        <w:rPr>
          <w:ins w:id="3165" w:author="svcMRProcess" w:date="2018-09-17T13:40:00Z"/>
          <w:iCs/>
        </w:rPr>
      </w:pPr>
      <w:ins w:id="3166" w:author="svcMRProcess" w:date="2018-09-17T13:40:00Z">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ins>
    </w:p>
    <w:p>
      <w:pPr>
        <w:pStyle w:val="Heading5"/>
        <w:rPr>
          <w:ins w:id="3167" w:author="svcMRProcess" w:date="2018-09-17T13:40:00Z"/>
        </w:rPr>
      </w:pPr>
      <w:bookmarkStart w:id="3168" w:name="_Toc313876481"/>
      <w:ins w:id="3169" w:author="svcMRProcess" w:date="2018-09-17T13:40:00Z">
        <w:r>
          <w:rPr>
            <w:rStyle w:val="CharSectno"/>
          </w:rPr>
          <w:t>60</w:t>
        </w:r>
        <w:r>
          <w:t>.</w:t>
        </w:r>
        <w:r>
          <w:tab/>
          <w:t>References to Part 8 provisions</w:t>
        </w:r>
        <w:bookmarkEnd w:id="3168"/>
      </w:ins>
    </w:p>
    <w:p>
      <w:pPr>
        <w:pStyle w:val="Subsection"/>
        <w:rPr>
          <w:ins w:id="3170" w:author="svcMRProcess" w:date="2018-09-17T13:40:00Z"/>
        </w:rPr>
      </w:pPr>
      <w:ins w:id="3171" w:author="svcMRProcess" w:date="2018-09-17T13:40:00Z">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ins>
    </w:p>
    <w:p>
      <w:pPr>
        <w:pStyle w:val="Heading5"/>
        <w:rPr>
          <w:ins w:id="3172" w:author="svcMRProcess" w:date="2018-09-17T13:40:00Z"/>
        </w:rPr>
      </w:pPr>
      <w:bookmarkStart w:id="3173" w:name="_Toc313876482"/>
      <w:ins w:id="3174" w:author="svcMRProcess" w:date="2018-09-17T13:40:00Z">
        <w:r>
          <w:rPr>
            <w:rStyle w:val="CharSectno"/>
          </w:rPr>
          <w:t>61</w:t>
        </w:r>
        <w:r>
          <w:t>.</w:t>
        </w:r>
        <w:r>
          <w:tab/>
          <w:t>Transitional regulations</w:t>
        </w:r>
        <w:bookmarkEnd w:id="3173"/>
      </w:ins>
    </w:p>
    <w:p>
      <w:pPr>
        <w:pStyle w:val="Subsection"/>
        <w:rPr>
          <w:ins w:id="3175" w:author="svcMRProcess" w:date="2018-09-17T13:40:00Z"/>
        </w:rPr>
      </w:pPr>
      <w:ins w:id="3176" w:author="svcMRProcess" w:date="2018-09-17T13:40:00Z">
        <w:r>
          <w:tab/>
          <w:t>(1)</w:t>
        </w:r>
        <w:r>
          <w:tab/>
          <w:t>If there is no sufficient provision in this Division for dealing with a transitional matter, regulations under this Act may prescribe all matters that are required or necessary or convenient to be prescribed for dealing with the matter.</w:t>
        </w:r>
      </w:ins>
    </w:p>
    <w:p>
      <w:pPr>
        <w:pStyle w:val="Subsection"/>
        <w:rPr>
          <w:ins w:id="3177" w:author="svcMRProcess" w:date="2018-09-17T13:40:00Z"/>
        </w:rPr>
      </w:pPr>
      <w:ins w:id="3178" w:author="svcMRProcess" w:date="2018-09-17T13:40:00Z">
        <w:r>
          <w:tab/>
          <w:t>(2)</w:t>
        </w:r>
        <w:r>
          <w:tab/>
          <w:t xml:space="preserve">In subsection (1) — </w:t>
        </w:r>
      </w:ins>
    </w:p>
    <w:p>
      <w:pPr>
        <w:pStyle w:val="Defstart"/>
        <w:rPr>
          <w:ins w:id="3179" w:author="svcMRProcess" w:date="2018-09-17T13:40:00Z"/>
        </w:rPr>
      </w:pPr>
      <w:ins w:id="3180" w:author="svcMRProcess" w:date="2018-09-17T13:40:00Z">
        <w:r>
          <w:rPr>
            <w:b/>
          </w:rPr>
          <w:tab/>
        </w:r>
        <w:r>
          <w:rPr>
            <w:rStyle w:val="CharDefText"/>
          </w:rPr>
          <w:t>transitional matter</w:t>
        </w:r>
        <w:r>
          <w:t xml:space="preserve"> means a matter that needs to be dealt with for the transition from the Part 8 provisions to the provisions of this Act.</w:t>
        </w:r>
      </w:ins>
    </w:p>
    <w:p>
      <w:pPr>
        <w:pStyle w:val="Subsection"/>
        <w:rPr>
          <w:ins w:id="3181" w:author="svcMRProcess" w:date="2018-09-17T13:40:00Z"/>
        </w:rPr>
      </w:pPr>
      <w:ins w:id="3182" w:author="svcMRProcess" w:date="2018-09-17T13:40:00Z">
        <w:r>
          <w:tab/>
          <w:t>(3)</w:t>
        </w:r>
        <w:r>
          <w:tab/>
          <w:t>Regulations under subsection (1) may provide that specified provisions of a written law do not apply, or apply with specified modifications, to or in relation to any matter.</w:t>
        </w:r>
      </w:ins>
    </w:p>
    <w:p>
      <w:pPr>
        <w:pStyle w:val="Subsection"/>
        <w:rPr>
          <w:ins w:id="3183" w:author="svcMRProcess" w:date="2018-09-17T13:40:00Z"/>
        </w:rPr>
      </w:pPr>
      <w:ins w:id="3184" w:author="svcMRProcess" w:date="2018-09-17T13:40:00Z">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Subsection"/>
        <w:rPr>
          <w:ins w:id="3185" w:author="svcMRProcess" w:date="2018-09-17T13:40:00Z"/>
        </w:rPr>
      </w:pPr>
      <w:ins w:id="3186" w:author="svcMRProcess" w:date="2018-09-17T13:40:00Z">
        <w:r>
          <w:tab/>
          <w:t>(5)</w:t>
        </w:r>
        <w:r>
          <w:tab/>
          <w:t xml:space="preserve">In subsections (3) and (4) — </w:t>
        </w:r>
      </w:ins>
    </w:p>
    <w:p>
      <w:pPr>
        <w:pStyle w:val="Defstart"/>
        <w:rPr>
          <w:ins w:id="3187" w:author="svcMRProcess" w:date="2018-09-17T13:40:00Z"/>
        </w:rPr>
      </w:pPr>
      <w:ins w:id="3188" w:author="svcMRProcess" w:date="2018-09-17T13:40:00Z">
        <w:r>
          <w:rPr>
            <w:b/>
          </w:rPr>
          <w:tab/>
        </w:r>
        <w:r>
          <w:rPr>
            <w:rStyle w:val="CharDefText"/>
          </w:rPr>
          <w:t>specified</w:t>
        </w:r>
        <w:r>
          <w:t xml:space="preserve"> means specified or described in the regulations.</w:t>
        </w:r>
      </w:ins>
    </w:p>
    <w:p>
      <w:pPr>
        <w:pStyle w:val="Subsection"/>
        <w:rPr>
          <w:ins w:id="3189" w:author="svcMRProcess" w:date="2018-09-17T13:40:00Z"/>
        </w:rPr>
      </w:pPr>
      <w:ins w:id="3190" w:author="svcMRProcess" w:date="2018-09-17T13:40:00Z">
        <w:r>
          <w:tab/>
          <w:t>(6)</w:t>
        </w:r>
        <w:r>
          <w:tab/>
          <w:t xml:space="preserve">If regulations contain a provision referred to in subsection (4), the provision does not — </w:t>
        </w:r>
      </w:ins>
    </w:p>
    <w:p>
      <w:pPr>
        <w:pStyle w:val="Indenta"/>
        <w:rPr>
          <w:ins w:id="3191" w:author="svcMRProcess" w:date="2018-09-17T13:40:00Z"/>
        </w:rPr>
      </w:pPr>
      <w:ins w:id="3192" w:author="svcMRProcess" w:date="2018-09-17T13:40:00Z">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ins>
    </w:p>
    <w:p>
      <w:pPr>
        <w:pStyle w:val="Indenta"/>
        <w:rPr>
          <w:ins w:id="3193" w:author="svcMRProcess" w:date="2018-09-17T13:40:00Z"/>
        </w:rPr>
      </w:pPr>
      <w:ins w:id="3194" w:author="svcMRProcess" w:date="2018-09-17T13:40:00Z">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ins>
    </w:p>
    <w:p>
      <w:pPr>
        <w:pStyle w:val="Footnotesection"/>
        <w:rPr>
          <w:ins w:id="3195" w:author="svcMRProcess" w:date="2018-09-17T13:40:00Z"/>
        </w:rPr>
      </w:pPr>
      <w:bookmarkStart w:id="3196" w:name="_Toc174262048"/>
      <w:bookmarkStart w:id="3197" w:name="_Toc174356662"/>
      <w:bookmarkStart w:id="3198" w:name="_Toc274201955"/>
      <w:bookmarkStart w:id="3199" w:name="_Toc278971915"/>
      <w:bookmarkStart w:id="3200" w:name="_Toc305589400"/>
      <w:bookmarkStart w:id="3201" w:name="_Toc305594134"/>
      <w:ins w:id="3202" w:author="svcMRProcess" w:date="2018-09-17T13:40:00Z">
        <w:r>
          <w:tab/>
          <w:t>[Section 61 amended by No. 38 of 2011 s. 37.]</w:t>
        </w:r>
      </w:ins>
    </w:p>
    <w:p>
      <w:pPr>
        <w:pStyle w:val="Heading3"/>
      </w:pPr>
      <w:bookmarkStart w:id="3203" w:name="_Toc313542273"/>
      <w:bookmarkStart w:id="3204" w:name="_Toc313876483"/>
      <w:bookmarkStart w:id="3205" w:name="_Toc287887815"/>
      <w:bookmarkStart w:id="3206" w:name="_Toc287888560"/>
      <w:bookmarkStart w:id="3207" w:name="_Toc290489699"/>
      <w:bookmarkStart w:id="3208" w:name="_Toc290489792"/>
      <w:bookmarkStart w:id="3209" w:name="_Toc290489885"/>
      <w:bookmarkStart w:id="3210" w:name="_Toc290489978"/>
      <w:bookmarkStart w:id="3211" w:name="_Toc291052452"/>
      <w:bookmarkStart w:id="3212" w:name="_Toc304544241"/>
      <w:bookmarkStart w:id="3213" w:name="_Toc304544334"/>
      <w:bookmarkStart w:id="3214" w:name="_Toc305570104"/>
      <w:bookmarkStart w:id="3215" w:name="_Toc305570965"/>
      <w:bookmarkStart w:id="3216" w:name="_Toc305571058"/>
      <w:bookmarkStart w:id="3217" w:name="_Toc305571151"/>
      <w:bookmarkStart w:id="3218" w:name="_Toc305583782"/>
      <w:bookmarkStart w:id="3219" w:name="_Toc305584900"/>
      <w:r>
        <w:rPr>
          <w:rStyle w:val="CharDivNo"/>
        </w:rPr>
        <w:t>Division 2</w:t>
      </w:r>
      <w:r>
        <w:t> — </w:t>
      </w:r>
      <w:r>
        <w:rPr>
          <w:rStyle w:val="CharDivText"/>
        </w:rPr>
        <w:t xml:space="preserve">Provisions relating to </w:t>
      </w:r>
      <w:r>
        <w:rPr>
          <w:rStyle w:val="CharDivText"/>
          <w:i/>
        </w:rPr>
        <w:t>Child Care Services Amendment Act 2011</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Footnoteheading"/>
        <w:rPr>
          <w:ins w:id="3220" w:author="svcMRProcess" w:date="2018-09-17T13:40:00Z"/>
        </w:rPr>
      </w:pPr>
      <w:ins w:id="3221" w:author="svcMRProcess" w:date="2018-09-17T13:40:00Z">
        <w:r>
          <w:tab/>
          <w:t>[Heading inserted by No. 38 of 2011 s. 38.]</w:t>
        </w:r>
      </w:ins>
    </w:p>
    <w:p>
      <w:pPr>
        <w:pStyle w:val="Heading5"/>
      </w:pPr>
      <w:bookmarkStart w:id="3222" w:name="_Toc313876484"/>
      <w:bookmarkStart w:id="3223" w:name="_Toc305571059"/>
      <w:bookmarkStart w:id="3224" w:name="_Toc305571152"/>
      <w:bookmarkStart w:id="3225" w:name="_Toc305584901"/>
      <w:r>
        <w:rPr>
          <w:rStyle w:val="CharSectno"/>
        </w:rPr>
        <w:t>62A</w:t>
      </w:r>
      <w:r>
        <w:t>.</w:t>
      </w:r>
      <w:r>
        <w:tab/>
      </w:r>
      <w:r>
        <w:rPr>
          <w:i/>
          <w:iCs/>
        </w:rPr>
        <w:t>Interpretation Act 1984</w:t>
      </w:r>
      <w:r>
        <w:t xml:space="preserve"> not affected</w:t>
      </w:r>
      <w:bookmarkEnd w:id="3222"/>
      <w:bookmarkEnd w:id="3223"/>
      <w:bookmarkEnd w:id="3224"/>
      <w:bookmarkEnd w:id="3225"/>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rPr>
          <w:ins w:id="3226" w:author="svcMRProcess" w:date="2018-09-17T13:40:00Z"/>
        </w:rPr>
      </w:pPr>
      <w:ins w:id="3227" w:author="svcMRProcess" w:date="2018-09-17T13:40:00Z">
        <w:r>
          <w:tab/>
          <w:t>[Section 62A inserted by No. 38 of 2011 s. 38.]</w:t>
        </w:r>
      </w:ins>
    </w:p>
    <w:p>
      <w:pPr>
        <w:pStyle w:val="Heading5"/>
      </w:pPr>
      <w:bookmarkStart w:id="3228" w:name="_Toc313876485"/>
      <w:bookmarkStart w:id="3229" w:name="_Toc305571060"/>
      <w:bookmarkStart w:id="3230" w:name="_Toc305571153"/>
      <w:bookmarkStart w:id="3231" w:name="_Toc305584902"/>
      <w:r>
        <w:rPr>
          <w:rStyle w:val="CharSectno"/>
        </w:rPr>
        <w:t>62B</w:t>
      </w:r>
      <w:r>
        <w:t>.</w:t>
      </w:r>
      <w:r>
        <w:tab/>
        <w:t>Licensing officers</w:t>
      </w:r>
      <w:bookmarkEnd w:id="3228"/>
      <w:bookmarkEnd w:id="3229"/>
      <w:bookmarkEnd w:id="3230"/>
      <w:bookmarkEnd w:id="3231"/>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rPr>
          <w:ins w:id="3232" w:author="svcMRProcess" w:date="2018-09-17T13:40:00Z"/>
        </w:rPr>
      </w:pPr>
      <w:ins w:id="3233" w:author="svcMRProcess" w:date="2018-09-17T13:40:00Z">
        <w:r>
          <w:tab/>
          <w:t>[Section 62B inserted by No. 38 of 2011 s. 38.]</w:t>
        </w:r>
      </w:ins>
    </w:p>
    <w:p>
      <w:pPr>
        <w:pStyle w:val="Heading5"/>
      </w:pPr>
      <w:bookmarkStart w:id="3234" w:name="_Toc313876486"/>
      <w:bookmarkStart w:id="3235" w:name="_Toc305571061"/>
      <w:bookmarkStart w:id="3236" w:name="_Toc305571154"/>
      <w:bookmarkStart w:id="3237" w:name="_Toc305584903"/>
      <w:r>
        <w:rPr>
          <w:rStyle w:val="CharSectno"/>
        </w:rPr>
        <w:t>62C</w:t>
      </w:r>
      <w:r>
        <w:t>.</w:t>
      </w:r>
      <w:r>
        <w:tab/>
        <w:t>Supervising officers</w:t>
      </w:r>
      <w:bookmarkEnd w:id="3234"/>
      <w:bookmarkEnd w:id="3235"/>
      <w:bookmarkEnd w:id="3236"/>
      <w:bookmarkEnd w:id="323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rPr>
          <w:ins w:id="3238" w:author="svcMRProcess" w:date="2018-09-17T13:40:00Z"/>
        </w:rPr>
      </w:pPr>
      <w:ins w:id="3239" w:author="svcMRProcess" w:date="2018-09-17T13:40:00Z">
        <w:r>
          <w:tab/>
          <w:t>[Section 62C inserted by No. 38 of 2011 s. 38.]</w:t>
        </w:r>
      </w:ins>
    </w:p>
    <w:p>
      <w:pPr>
        <w:pStyle w:val="Heading5"/>
      </w:pPr>
      <w:bookmarkStart w:id="3240" w:name="_Toc313876487"/>
      <w:bookmarkStart w:id="3241" w:name="_Toc305571062"/>
      <w:bookmarkStart w:id="3242" w:name="_Toc305571155"/>
      <w:bookmarkStart w:id="3243" w:name="_Toc305584904"/>
      <w:r>
        <w:rPr>
          <w:rStyle w:val="CharSectno"/>
        </w:rPr>
        <w:t>62D</w:t>
      </w:r>
      <w:r>
        <w:t>.</w:t>
      </w:r>
      <w:r>
        <w:tab/>
        <w:t>Suspensions</w:t>
      </w:r>
      <w:bookmarkEnd w:id="3240"/>
      <w:bookmarkEnd w:id="3241"/>
      <w:bookmarkEnd w:id="3242"/>
      <w:bookmarkEnd w:id="3243"/>
    </w:p>
    <w:p>
      <w:pPr>
        <w:pStyle w:val="Subsection"/>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rPr>
          <w:ins w:id="3244" w:author="svcMRProcess" w:date="2018-09-17T13:40:00Z"/>
        </w:rPr>
      </w:pPr>
      <w:ins w:id="3245" w:author="svcMRProcess" w:date="2018-09-17T13:40:00Z">
        <w:r>
          <w:tab/>
          <w:t>[Section 62D inserted by No. 38 of 2011 s. 38.]</w:t>
        </w:r>
      </w:ins>
    </w:p>
    <w:p>
      <w:pPr>
        <w:pStyle w:val="Heading5"/>
      </w:pPr>
      <w:bookmarkStart w:id="3246" w:name="_Toc313876488"/>
      <w:bookmarkStart w:id="3247" w:name="_Toc305571063"/>
      <w:bookmarkStart w:id="3248" w:name="_Toc305571156"/>
      <w:bookmarkStart w:id="3249" w:name="_Toc305584905"/>
      <w:r>
        <w:rPr>
          <w:rStyle w:val="CharSectno"/>
        </w:rPr>
        <w:t>62E</w:t>
      </w:r>
      <w:r>
        <w:t>.</w:t>
      </w:r>
      <w:r>
        <w:tab/>
        <w:t>Transitional regulations</w:t>
      </w:r>
      <w:bookmarkEnd w:id="3246"/>
      <w:bookmarkEnd w:id="3247"/>
      <w:bookmarkEnd w:id="3248"/>
      <w:bookmarkEnd w:id="3249"/>
    </w:p>
    <w:p>
      <w:pPr>
        <w:pStyle w:val="Subsection"/>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rPr>
          <w:del w:id="3250" w:author="svcMRProcess" w:date="2018-09-17T13:40:00Z"/>
        </w:rPr>
      </w:pPr>
    </w:p>
    <w:p>
      <w:pPr>
        <w:pStyle w:val="Footnotesection"/>
        <w:rPr>
          <w:ins w:id="3251" w:author="svcMRProcess" w:date="2018-09-17T13:40:00Z"/>
        </w:rPr>
      </w:pPr>
      <w:bookmarkStart w:id="3252" w:name="_Toc305571064"/>
      <w:bookmarkStart w:id="3253" w:name="_Toc305571157"/>
      <w:bookmarkStart w:id="3254" w:name="_Toc305584906"/>
      <w:del w:id="3255" w:author="svcMRProcess" w:date="2018-09-17T13:40:00Z">
        <w:r>
          <w:rPr>
            <w:rStyle w:val="CharSectno"/>
          </w:rPr>
          <w:delText>39</w:delText>
        </w:r>
      </w:del>
      <w:ins w:id="3256" w:author="svcMRProcess" w:date="2018-09-17T13:40:00Z">
        <w:r>
          <w:tab/>
          <w:t>[Section 62E inserted by No. 38 of 2011 s. 38.]</w:t>
        </w:r>
      </w:ins>
    </w:p>
    <w:p>
      <w:pPr>
        <w:pStyle w:val="Heading2"/>
        <w:rPr>
          <w:ins w:id="3257" w:author="svcMRProcess" w:date="2018-09-17T13:40:00Z"/>
        </w:rPr>
      </w:pPr>
      <w:bookmarkStart w:id="3258" w:name="_Toc313542279"/>
      <w:bookmarkStart w:id="3259" w:name="_Toc313876489"/>
      <w:ins w:id="3260" w:author="svcMRProcess" w:date="2018-09-17T13:40:00Z">
        <w:r>
          <w:rPr>
            <w:rStyle w:val="CharPartNo"/>
          </w:rPr>
          <w:t>Part 7</w:t>
        </w:r>
        <w:r>
          <w:t> — </w:t>
        </w:r>
        <w:r>
          <w:rPr>
            <w:rStyle w:val="CharPartText"/>
          </w:rPr>
          <w:t>Other Acts amended</w:t>
        </w:r>
        <w:bookmarkEnd w:id="3196"/>
        <w:bookmarkEnd w:id="3197"/>
        <w:bookmarkEnd w:id="3198"/>
        <w:bookmarkEnd w:id="3199"/>
        <w:bookmarkEnd w:id="3200"/>
        <w:bookmarkEnd w:id="3201"/>
        <w:bookmarkEnd w:id="3258"/>
        <w:bookmarkEnd w:id="3259"/>
      </w:ins>
    </w:p>
    <w:p>
      <w:pPr>
        <w:pStyle w:val="Heading3"/>
        <w:rPr>
          <w:ins w:id="3261" w:author="svcMRProcess" w:date="2018-09-17T13:40:00Z"/>
        </w:rPr>
      </w:pPr>
      <w:bookmarkStart w:id="3262" w:name="_Toc174262049"/>
      <w:bookmarkStart w:id="3263" w:name="_Toc174356663"/>
      <w:bookmarkStart w:id="3264" w:name="_Toc274201956"/>
      <w:bookmarkStart w:id="3265" w:name="_Toc278971916"/>
      <w:bookmarkStart w:id="3266" w:name="_Toc305589401"/>
      <w:bookmarkStart w:id="3267" w:name="_Toc305594135"/>
      <w:bookmarkStart w:id="3268" w:name="_Toc313542280"/>
      <w:bookmarkStart w:id="3269" w:name="_Toc313876490"/>
      <w:ins w:id="3270" w:author="svcMRProcess" w:date="2018-09-17T13:40:00Z">
        <w:r>
          <w:rPr>
            <w:rStyle w:val="CharDivNo"/>
          </w:rPr>
          <w:t>Division 1</w:t>
        </w:r>
        <w:r>
          <w:t> — </w:t>
        </w:r>
        <w:r>
          <w:rPr>
            <w:rStyle w:val="CharDivText"/>
            <w:i/>
            <w:iCs/>
          </w:rPr>
          <w:t>Children and Community Services Act 2004</w:t>
        </w:r>
        <w:bookmarkEnd w:id="3262"/>
        <w:bookmarkEnd w:id="3263"/>
        <w:bookmarkEnd w:id="3264"/>
        <w:bookmarkEnd w:id="3265"/>
        <w:bookmarkEnd w:id="3266"/>
        <w:bookmarkEnd w:id="3267"/>
        <w:bookmarkEnd w:id="3268"/>
        <w:bookmarkEnd w:id="3269"/>
      </w:ins>
    </w:p>
    <w:p>
      <w:pPr>
        <w:pStyle w:val="Heading5"/>
        <w:rPr>
          <w:ins w:id="3271" w:author="svcMRProcess" w:date="2018-09-17T13:40:00Z"/>
        </w:rPr>
      </w:pPr>
      <w:bookmarkStart w:id="3272" w:name="_Toc313876491"/>
      <w:ins w:id="3273" w:author="svcMRProcess" w:date="2018-09-17T13:40:00Z">
        <w:r>
          <w:rPr>
            <w:rStyle w:val="CharSectno"/>
          </w:rPr>
          <w:t>62</w:t>
        </w:r>
        <w:r>
          <w:t>.</w:t>
        </w:r>
        <w:r>
          <w:tab/>
          <w:t>The Act amended in this Division</w:t>
        </w:r>
        <w:bookmarkEnd w:id="3272"/>
      </w:ins>
    </w:p>
    <w:p>
      <w:pPr>
        <w:pStyle w:val="Subsection"/>
        <w:rPr>
          <w:ins w:id="3274" w:author="svcMRProcess" w:date="2018-09-17T13:40:00Z"/>
        </w:rPr>
      </w:pPr>
      <w:ins w:id="3275" w:author="svcMRProcess" w:date="2018-09-17T13:40:00Z">
        <w:r>
          <w:tab/>
        </w:r>
        <w:r>
          <w:tab/>
          <w:t xml:space="preserve">The amendments in this Division are to the </w:t>
        </w:r>
        <w:r>
          <w:rPr>
            <w:i/>
          </w:rPr>
          <w:t>Children and Community Services Act 2004</w:t>
        </w:r>
        <w:r>
          <w:t>.</w:t>
        </w:r>
      </w:ins>
    </w:p>
    <w:p>
      <w:pPr>
        <w:pStyle w:val="Heading5"/>
        <w:rPr>
          <w:ins w:id="3276" w:author="svcMRProcess" w:date="2018-09-17T13:40:00Z"/>
        </w:rPr>
      </w:pPr>
      <w:bookmarkStart w:id="3277" w:name="_Toc313876492"/>
      <w:ins w:id="3278" w:author="svcMRProcess" w:date="2018-09-17T13:40:00Z">
        <w:r>
          <w:rPr>
            <w:rStyle w:val="CharSectno"/>
          </w:rPr>
          <w:t>63</w:t>
        </w:r>
        <w:r>
          <w:t>.</w:t>
        </w:r>
        <w:r>
          <w:tab/>
          <w:t>Long title amended</w:t>
        </w:r>
        <w:bookmarkEnd w:id="3277"/>
      </w:ins>
    </w:p>
    <w:p>
      <w:pPr>
        <w:pStyle w:val="Subsection"/>
        <w:rPr>
          <w:ins w:id="3279" w:author="svcMRProcess" w:date="2018-09-17T13:40:00Z"/>
        </w:rPr>
      </w:pPr>
      <w:ins w:id="3280" w:author="svcMRProcess" w:date="2018-09-17T13:40:00Z">
        <w:r>
          <w:tab/>
        </w:r>
        <w:r>
          <w:tab/>
          <w:t xml:space="preserve">The long title is amended by deleting “, the employment of children, and child care services;” and inserting instead — </w:t>
        </w:r>
      </w:ins>
    </w:p>
    <w:p>
      <w:pPr>
        <w:pStyle w:val="Subsection"/>
        <w:rPr>
          <w:ins w:id="3281" w:author="svcMRProcess" w:date="2018-09-17T13:40:00Z"/>
        </w:rPr>
      </w:pPr>
      <w:ins w:id="3282" w:author="svcMRProcess" w:date="2018-09-17T13:40:00Z">
        <w:r>
          <w:tab/>
        </w:r>
        <w:r>
          <w:tab/>
          <w:t xml:space="preserve">“    </w:t>
        </w:r>
        <w:r>
          <w:rPr>
            <w:b/>
            <w:bCs/>
          </w:rPr>
          <w:t>and the employment of children;</w:t>
        </w:r>
        <w:r>
          <w:t xml:space="preserve">    ”.</w:t>
        </w:r>
      </w:ins>
    </w:p>
    <w:p>
      <w:pPr>
        <w:pStyle w:val="Heading5"/>
        <w:rPr>
          <w:ins w:id="3283" w:author="svcMRProcess" w:date="2018-09-17T13:40:00Z"/>
        </w:rPr>
      </w:pPr>
      <w:bookmarkStart w:id="3284" w:name="_Toc313876493"/>
      <w:ins w:id="3285" w:author="svcMRProcess" w:date="2018-09-17T13:40:00Z">
        <w:r>
          <w:rPr>
            <w:rStyle w:val="CharSectno"/>
          </w:rPr>
          <w:t>64</w:t>
        </w:r>
        <w:r>
          <w:t>.</w:t>
        </w:r>
        <w:r>
          <w:tab/>
          <w:t>Section 6 amended</w:t>
        </w:r>
        <w:bookmarkEnd w:id="3284"/>
      </w:ins>
    </w:p>
    <w:p>
      <w:pPr>
        <w:pStyle w:val="Subsection"/>
        <w:rPr>
          <w:ins w:id="3286" w:author="svcMRProcess" w:date="2018-09-17T13:40:00Z"/>
        </w:rPr>
      </w:pPr>
      <w:ins w:id="3287" w:author="svcMRProcess" w:date="2018-09-17T13:40:00Z">
        <w:r>
          <w:tab/>
        </w:r>
        <w:r>
          <w:tab/>
          <w:t>Section 6 is amended as follows:</w:t>
        </w:r>
      </w:ins>
    </w:p>
    <w:p>
      <w:pPr>
        <w:pStyle w:val="Indenta"/>
        <w:rPr>
          <w:ins w:id="3288" w:author="svcMRProcess" w:date="2018-09-17T13:40:00Z"/>
        </w:rPr>
      </w:pPr>
      <w:ins w:id="3289" w:author="svcMRProcess" w:date="2018-09-17T13:40:00Z">
        <w:r>
          <w:tab/>
          <w:t>(a)</w:t>
        </w:r>
        <w:r>
          <w:tab/>
          <w:t>after paragraph (e) by deleting “; and” and inserting a full stop instead;</w:t>
        </w:r>
      </w:ins>
    </w:p>
    <w:p>
      <w:pPr>
        <w:pStyle w:val="Indenta"/>
        <w:rPr>
          <w:ins w:id="3290" w:author="svcMRProcess" w:date="2018-09-17T13:40:00Z"/>
        </w:rPr>
      </w:pPr>
      <w:ins w:id="3291" w:author="svcMRProcess" w:date="2018-09-17T13:40:00Z">
        <w:r>
          <w:tab/>
          <w:t>(b)</w:t>
        </w:r>
        <w:r>
          <w:tab/>
          <w:t>by deleting paragraph (f);</w:t>
        </w:r>
      </w:ins>
    </w:p>
    <w:p>
      <w:pPr>
        <w:pStyle w:val="Indenta"/>
        <w:rPr>
          <w:ins w:id="3292" w:author="svcMRProcess" w:date="2018-09-17T13:40:00Z"/>
        </w:rPr>
      </w:pPr>
      <w:ins w:id="3293" w:author="svcMRProcess" w:date="2018-09-17T13:40:00Z">
        <w:r>
          <w:tab/>
          <w:t>(c)</w:t>
        </w:r>
        <w:r>
          <w:tab/>
          <w:t xml:space="preserve">after each of paragraphs (a) to (d) by inserting — </w:t>
        </w:r>
      </w:ins>
    </w:p>
    <w:p>
      <w:pPr>
        <w:pStyle w:val="Indenta"/>
        <w:rPr>
          <w:ins w:id="3294" w:author="svcMRProcess" w:date="2018-09-17T13:40:00Z"/>
        </w:rPr>
      </w:pPr>
      <w:ins w:id="3295" w:author="svcMRProcess" w:date="2018-09-17T13:40:00Z">
        <w:r>
          <w:tab/>
        </w:r>
        <w:r>
          <w:tab/>
          <w:t>“    and    ”.</w:t>
        </w:r>
      </w:ins>
    </w:p>
    <w:p>
      <w:pPr>
        <w:pStyle w:val="Heading5"/>
        <w:rPr>
          <w:ins w:id="3296" w:author="svcMRProcess" w:date="2018-09-17T13:40:00Z"/>
        </w:rPr>
      </w:pPr>
      <w:bookmarkStart w:id="3297" w:name="_Toc313876494"/>
      <w:ins w:id="3298" w:author="svcMRProcess" w:date="2018-09-17T13:40:00Z">
        <w:r>
          <w:rPr>
            <w:rStyle w:val="CharSectno"/>
          </w:rPr>
          <w:t>65</w:t>
        </w:r>
        <w:r>
          <w:t>.</w:t>
        </w:r>
        <w:r>
          <w:tab/>
          <w:t>Part 8 repealed</w:t>
        </w:r>
        <w:bookmarkEnd w:id="3297"/>
      </w:ins>
    </w:p>
    <w:p>
      <w:pPr>
        <w:pStyle w:val="Subsection"/>
        <w:rPr>
          <w:ins w:id="3299" w:author="svcMRProcess" w:date="2018-09-17T13:40:00Z"/>
        </w:rPr>
      </w:pPr>
      <w:ins w:id="3300" w:author="svcMRProcess" w:date="2018-09-17T13:40:00Z">
        <w:r>
          <w:tab/>
        </w:r>
        <w:r>
          <w:tab/>
          <w:t>Part 8 is repealed.</w:t>
        </w:r>
      </w:ins>
    </w:p>
    <w:p>
      <w:pPr>
        <w:pStyle w:val="Heading3"/>
        <w:rPr>
          <w:ins w:id="3301" w:author="svcMRProcess" w:date="2018-09-17T13:40:00Z"/>
          <w:i/>
        </w:rPr>
      </w:pPr>
      <w:bookmarkStart w:id="3302" w:name="_Toc174262054"/>
      <w:bookmarkStart w:id="3303" w:name="_Toc174356668"/>
      <w:bookmarkStart w:id="3304" w:name="_Toc274201961"/>
      <w:bookmarkStart w:id="3305" w:name="_Toc278971921"/>
      <w:bookmarkStart w:id="3306" w:name="_Toc305589406"/>
      <w:bookmarkStart w:id="3307" w:name="_Toc305594140"/>
      <w:bookmarkStart w:id="3308" w:name="_Toc313542285"/>
      <w:bookmarkStart w:id="3309" w:name="_Toc313876495"/>
      <w:ins w:id="3310" w:author="svcMRProcess" w:date="2018-09-17T13:40:00Z">
        <w:r>
          <w:rPr>
            <w:rStyle w:val="CharDivNo"/>
          </w:rPr>
          <w:t>Division 2</w:t>
        </w:r>
        <w:r>
          <w:t> — </w:t>
        </w:r>
        <w:r>
          <w:rPr>
            <w:rStyle w:val="CharDivText"/>
            <w:i/>
          </w:rPr>
          <w:t>Constitution Acts Amendment Act 1899</w:t>
        </w:r>
        <w:bookmarkEnd w:id="3302"/>
        <w:bookmarkEnd w:id="3303"/>
        <w:bookmarkEnd w:id="3304"/>
        <w:bookmarkEnd w:id="3305"/>
        <w:bookmarkEnd w:id="3306"/>
        <w:bookmarkEnd w:id="3307"/>
        <w:bookmarkEnd w:id="3308"/>
        <w:bookmarkEnd w:id="3309"/>
        <w:r>
          <w:rPr>
            <w:rStyle w:val="CharDivText"/>
            <w:i/>
          </w:rPr>
          <w:t xml:space="preserve"> </w:t>
        </w:r>
      </w:ins>
    </w:p>
    <w:p>
      <w:pPr>
        <w:pStyle w:val="Heading5"/>
        <w:rPr>
          <w:ins w:id="3311" w:author="svcMRProcess" w:date="2018-09-17T13:40:00Z"/>
        </w:rPr>
      </w:pPr>
      <w:bookmarkStart w:id="3312" w:name="_Toc313876496"/>
      <w:ins w:id="3313" w:author="svcMRProcess" w:date="2018-09-17T13:40:00Z">
        <w:r>
          <w:rPr>
            <w:rStyle w:val="CharSectno"/>
          </w:rPr>
          <w:t>66</w:t>
        </w:r>
        <w:r>
          <w:t>.</w:t>
        </w:r>
        <w:r>
          <w:tab/>
          <w:t>The Act amended in this Division</w:t>
        </w:r>
        <w:bookmarkEnd w:id="3312"/>
      </w:ins>
    </w:p>
    <w:p>
      <w:pPr>
        <w:pStyle w:val="Subsection"/>
        <w:keepNext/>
        <w:rPr>
          <w:ins w:id="3314" w:author="svcMRProcess" w:date="2018-09-17T13:40:00Z"/>
        </w:rPr>
      </w:pPr>
      <w:ins w:id="3315" w:author="svcMRProcess" w:date="2018-09-17T13:40:00Z">
        <w:r>
          <w:tab/>
        </w:r>
        <w:r>
          <w:tab/>
          <w:t xml:space="preserve">The amendment in this Division is to the </w:t>
        </w:r>
        <w:r>
          <w:rPr>
            <w:i/>
          </w:rPr>
          <w:t>Constitution Acts Amendment Act 1899</w:t>
        </w:r>
        <w:r>
          <w:t>.</w:t>
        </w:r>
      </w:ins>
    </w:p>
    <w:p>
      <w:pPr>
        <w:pStyle w:val="Heading5"/>
      </w:pPr>
      <w:bookmarkStart w:id="3316" w:name="_Toc313876497"/>
      <w:ins w:id="3317" w:author="svcMRProcess" w:date="2018-09-17T13:40:00Z">
        <w:r>
          <w:rPr>
            <w:rStyle w:val="CharSectno"/>
          </w:rPr>
          <w:t>67</w:t>
        </w:r>
      </w:ins>
      <w:r>
        <w:t>.</w:t>
      </w:r>
      <w:r>
        <w:tab/>
        <w:t>Schedule</w:t>
      </w:r>
      <w:del w:id="3318" w:author="svcMRProcess" w:date="2018-09-17T13:40:00Z">
        <w:r>
          <w:delText> 1</w:delText>
        </w:r>
      </w:del>
      <w:ins w:id="3319" w:author="svcMRProcess" w:date="2018-09-17T13:40:00Z">
        <w:r>
          <w:t xml:space="preserve"> V</w:t>
        </w:r>
      </w:ins>
      <w:r>
        <w:t xml:space="preserve"> amended</w:t>
      </w:r>
      <w:bookmarkEnd w:id="3316"/>
      <w:bookmarkEnd w:id="3252"/>
      <w:bookmarkEnd w:id="3253"/>
      <w:bookmarkEnd w:id="3254"/>
    </w:p>
    <w:p>
      <w:pPr>
        <w:pStyle w:val="nzSubsection"/>
        <w:rPr>
          <w:del w:id="3320" w:author="svcMRProcess" w:date="2018-09-17T13:40:00Z"/>
        </w:rPr>
      </w:pPr>
      <w:del w:id="3321" w:author="svcMRProcess" w:date="2018-09-17T13:40:00Z">
        <w:r>
          <w:tab/>
          <w:delText>(1)</w:delText>
        </w:r>
        <w:r>
          <w:tab/>
          <w:delText>Delete Schedule 1 item 2 and insert:</w:delText>
        </w:r>
      </w:del>
    </w:p>
    <w:p>
      <w:pPr>
        <w:pStyle w:val="BlankOpen"/>
        <w:rPr>
          <w:del w:id="3322" w:author="svcMRProcess" w:date="2018-09-17T13:40:00Z"/>
        </w:rPr>
      </w:pPr>
    </w:p>
    <w:p>
      <w:pPr>
        <w:pStyle w:val="Subsection"/>
        <w:rPr>
          <w:ins w:id="3323" w:author="svcMRProcess" w:date="2018-09-17T13:40:00Z"/>
          <w:i/>
          <w:iCs/>
        </w:rPr>
      </w:pPr>
      <w:ins w:id="3324" w:author="svcMRProcess" w:date="2018-09-17T13:40:00Z">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ins>
    </w:p>
    <w:p>
      <w:pPr>
        <w:pStyle w:val="MiscOpen"/>
        <w:ind w:left="880"/>
        <w:rPr>
          <w:ins w:id="3325" w:author="svcMRProcess" w:date="2018-09-17T13:40:00Z"/>
        </w:rPr>
      </w:pPr>
      <w:ins w:id="3326" w:author="svcMRProcess" w:date="2018-09-17T13:40:00Z">
        <w:r>
          <w:t xml:space="preserve">“    </w:t>
        </w:r>
      </w:ins>
    </w:p>
    <w:p>
      <w:pPr>
        <w:pStyle w:val="zyMiscellaneousBody"/>
        <w:spacing w:before="0"/>
        <w:ind w:left="2269" w:hanging="851"/>
        <w:rPr>
          <w:ins w:id="3327" w:author="svcMRProcess" w:date="2018-09-17T13:40:00Z"/>
        </w:rPr>
      </w:pPr>
      <w:ins w:id="3328" w:author="svcMRProcess" w:date="2018-09-17T13:40:00Z">
        <w:r>
          <w:t xml:space="preserve">Any advisory body established under the </w:t>
        </w:r>
        <w:r>
          <w:rPr>
            <w:i/>
            <w:iCs/>
          </w:rPr>
          <w:t>Child Care Services Act 2007.</w:t>
        </w:r>
      </w:ins>
    </w:p>
    <w:p>
      <w:pPr>
        <w:pStyle w:val="MiscClose"/>
        <w:rPr>
          <w:ins w:id="3329" w:author="svcMRProcess" w:date="2018-09-17T13:40:00Z"/>
        </w:rPr>
      </w:pPr>
      <w:ins w:id="3330" w:author="svcMRProcess" w:date="2018-09-17T13:40:00Z">
        <w:r>
          <w:t xml:space="preserve">    ”.</w:t>
        </w:r>
      </w:ins>
    </w:p>
    <w:p>
      <w:pPr>
        <w:pStyle w:val="Heading3"/>
        <w:rPr>
          <w:ins w:id="3331" w:author="svcMRProcess" w:date="2018-09-17T13:40:00Z"/>
          <w:i/>
        </w:rPr>
      </w:pPr>
      <w:bookmarkStart w:id="3332" w:name="_Toc174262057"/>
      <w:bookmarkStart w:id="3333" w:name="_Toc174356671"/>
      <w:bookmarkStart w:id="3334" w:name="_Toc274201964"/>
      <w:bookmarkStart w:id="3335" w:name="_Toc278971924"/>
      <w:bookmarkStart w:id="3336" w:name="_Toc305589409"/>
      <w:bookmarkStart w:id="3337" w:name="_Toc305594143"/>
      <w:bookmarkStart w:id="3338" w:name="_Toc313542288"/>
      <w:bookmarkStart w:id="3339" w:name="_Toc313876498"/>
      <w:ins w:id="3340" w:author="svcMRProcess" w:date="2018-09-17T13:40:00Z">
        <w:r>
          <w:rPr>
            <w:rStyle w:val="CharDivNo"/>
          </w:rPr>
          <w:t>Division 3</w:t>
        </w:r>
        <w:r>
          <w:t> — </w:t>
        </w:r>
        <w:r>
          <w:rPr>
            <w:i/>
          </w:rPr>
          <w:t>Evidence Act 1906</w:t>
        </w:r>
        <w:bookmarkEnd w:id="3332"/>
        <w:bookmarkEnd w:id="3333"/>
        <w:bookmarkEnd w:id="3334"/>
        <w:bookmarkEnd w:id="3335"/>
        <w:bookmarkEnd w:id="3336"/>
        <w:bookmarkEnd w:id="3337"/>
        <w:bookmarkEnd w:id="3338"/>
        <w:bookmarkEnd w:id="3339"/>
      </w:ins>
    </w:p>
    <w:p>
      <w:pPr>
        <w:pStyle w:val="Heading5"/>
        <w:rPr>
          <w:ins w:id="3341" w:author="svcMRProcess" w:date="2018-09-17T13:40:00Z"/>
        </w:rPr>
      </w:pPr>
      <w:bookmarkStart w:id="3342" w:name="_Toc313876499"/>
      <w:ins w:id="3343" w:author="svcMRProcess" w:date="2018-09-17T13:40:00Z">
        <w:r>
          <w:rPr>
            <w:rStyle w:val="CharSectno"/>
          </w:rPr>
          <w:t>68</w:t>
        </w:r>
        <w:r>
          <w:t>.</w:t>
        </w:r>
        <w:r>
          <w:tab/>
          <w:t>The Act amended in this Division</w:t>
        </w:r>
        <w:bookmarkEnd w:id="3342"/>
      </w:ins>
    </w:p>
    <w:p>
      <w:pPr>
        <w:pStyle w:val="Subsection"/>
        <w:rPr>
          <w:ins w:id="3344" w:author="svcMRProcess" w:date="2018-09-17T13:40:00Z"/>
        </w:rPr>
      </w:pPr>
      <w:ins w:id="3345" w:author="svcMRProcess" w:date="2018-09-17T13:40:00Z">
        <w:r>
          <w:tab/>
        </w:r>
        <w:r>
          <w:tab/>
          <w:t xml:space="preserve">The amendments in this Division are to the </w:t>
        </w:r>
        <w:r>
          <w:rPr>
            <w:i/>
            <w:iCs/>
          </w:rPr>
          <w:t>Evidence Act 1906</w:t>
        </w:r>
        <w:r>
          <w:t>.</w:t>
        </w:r>
      </w:ins>
    </w:p>
    <w:p>
      <w:pPr>
        <w:pStyle w:val="Heading5"/>
        <w:rPr>
          <w:ins w:id="3346" w:author="svcMRProcess" w:date="2018-09-17T13:40:00Z"/>
        </w:rPr>
      </w:pPr>
      <w:bookmarkStart w:id="3347" w:name="_Toc313876500"/>
      <w:ins w:id="3348" w:author="svcMRProcess" w:date="2018-09-17T13:40:00Z">
        <w:r>
          <w:rPr>
            <w:rStyle w:val="CharSectno"/>
          </w:rPr>
          <w:t>69</w:t>
        </w:r>
        <w:r>
          <w:t>.</w:t>
        </w:r>
        <w:r>
          <w:tab/>
          <w:t>Section 19L amended</w:t>
        </w:r>
        <w:bookmarkEnd w:id="3347"/>
      </w:ins>
    </w:p>
    <w:p>
      <w:pPr>
        <w:pStyle w:val="Subsection"/>
        <w:rPr>
          <w:ins w:id="3349" w:author="svcMRProcess" w:date="2018-09-17T13:40:00Z"/>
        </w:rPr>
      </w:pPr>
      <w:ins w:id="3350" w:author="svcMRProcess" w:date="2018-09-17T13:40:00Z">
        <w:r>
          <w:tab/>
          <w:t>(1)</w:t>
        </w:r>
        <w:r>
          <w:tab/>
          <w:t xml:space="preserve">Section 19L(3) is repealed and the following subsection is inserted instead — </w:t>
        </w:r>
      </w:ins>
    </w:p>
    <w:p>
      <w:pPr>
        <w:pStyle w:val="MiscOpen"/>
        <w:ind w:left="600"/>
        <w:rPr>
          <w:ins w:id="3351" w:author="svcMRProcess" w:date="2018-09-17T13:40:00Z"/>
        </w:rPr>
      </w:pPr>
      <w:ins w:id="3352" w:author="svcMRProcess" w:date="2018-09-17T13:40:00Z">
        <w:r>
          <w:t xml:space="preserve">“    </w:t>
        </w:r>
      </w:ins>
    </w:p>
    <w:p>
      <w:pPr>
        <w:pStyle w:val="zSubsection"/>
        <w:spacing w:before="0"/>
        <w:rPr>
          <w:ins w:id="3353" w:author="svcMRProcess" w:date="2018-09-17T13:40:00Z"/>
        </w:rPr>
      </w:pPr>
      <w:ins w:id="3354" w:author="svcMRProcess" w:date="2018-09-17T13:40:00Z">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ins>
    </w:p>
    <w:p>
      <w:pPr>
        <w:pStyle w:val="MiscClose"/>
        <w:rPr>
          <w:ins w:id="3355" w:author="svcMRProcess" w:date="2018-09-17T13:40:00Z"/>
        </w:rPr>
      </w:pPr>
      <w:ins w:id="3356" w:author="svcMRProcess" w:date="2018-09-17T13:40:00Z">
        <w:r>
          <w:t xml:space="preserve">    ”.</w:t>
        </w:r>
      </w:ins>
    </w:p>
    <w:p>
      <w:pPr>
        <w:pStyle w:val="Subsection"/>
        <w:rPr>
          <w:ins w:id="3357" w:author="svcMRProcess" w:date="2018-09-17T13:40:00Z"/>
        </w:rPr>
      </w:pPr>
      <w:ins w:id="3358" w:author="svcMRProcess" w:date="2018-09-17T13:40:00Z">
        <w:r>
          <w:tab/>
          <w:t>(2)</w:t>
        </w:r>
        <w:r>
          <w:tab/>
          <w:t xml:space="preserve">After section 19L(4) the following subsection is inserted — </w:t>
        </w:r>
      </w:ins>
    </w:p>
    <w:p>
      <w:pPr>
        <w:pStyle w:val="MiscOpen"/>
        <w:ind w:left="600"/>
        <w:rPr>
          <w:ins w:id="3359" w:author="svcMRProcess" w:date="2018-09-17T13:40:00Z"/>
        </w:rPr>
      </w:pPr>
      <w:ins w:id="3360" w:author="svcMRProcess" w:date="2018-09-17T13:40:00Z">
        <w:r>
          <w:t xml:space="preserve">“    </w:t>
        </w:r>
      </w:ins>
    </w:p>
    <w:p>
      <w:pPr>
        <w:pStyle w:val="zSubsection"/>
        <w:spacing w:before="0"/>
        <w:rPr>
          <w:ins w:id="3361" w:author="svcMRProcess" w:date="2018-09-17T13:40:00Z"/>
        </w:rPr>
      </w:pPr>
      <w:ins w:id="3362" w:author="svcMRProcess" w:date="2018-09-17T13:40:00Z">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ins>
    </w:p>
    <w:p>
      <w:pPr>
        <w:pStyle w:val="MiscClose"/>
        <w:rPr>
          <w:ins w:id="3363" w:author="svcMRProcess" w:date="2018-09-17T13:40:00Z"/>
        </w:rPr>
      </w:pPr>
      <w:ins w:id="3364" w:author="svcMRProcess" w:date="2018-09-17T13:40:00Z">
        <w:r>
          <w:t xml:space="preserve">    ”.</w:t>
        </w:r>
      </w:ins>
    </w:p>
    <w:p>
      <w:pPr>
        <w:pStyle w:val="Heading3"/>
        <w:rPr>
          <w:ins w:id="3365" w:author="svcMRProcess" w:date="2018-09-17T13:40:00Z"/>
        </w:rPr>
      </w:pPr>
      <w:bookmarkStart w:id="3366" w:name="_Toc174262060"/>
      <w:bookmarkStart w:id="3367" w:name="_Toc174356674"/>
      <w:bookmarkStart w:id="3368" w:name="_Toc274201967"/>
      <w:bookmarkStart w:id="3369" w:name="_Toc278971927"/>
      <w:bookmarkStart w:id="3370" w:name="_Toc305589412"/>
      <w:bookmarkStart w:id="3371" w:name="_Toc305594146"/>
      <w:bookmarkStart w:id="3372" w:name="_Toc313542291"/>
      <w:bookmarkStart w:id="3373" w:name="_Toc313876501"/>
      <w:ins w:id="3374" w:author="svcMRProcess" w:date="2018-09-17T13:40:00Z">
        <w:r>
          <w:rPr>
            <w:rStyle w:val="CharDivNo"/>
          </w:rPr>
          <w:t>Division 4</w:t>
        </w:r>
        <w:r>
          <w:t> — </w:t>
        </w:r>
        <w:r>
          <w:rPr>
            <w:rStyle w:val="CharDivText"/>
            <w:i/>
            <w:iCs/>
          </w:rPr>
          <w:t>Working with Children (Criminal Record Checking) Act 2004</w:t>
        </w:r>
        <w:bookmarkEnd w:id="3366"/>
        <w:bookmarkEnd w:id="3367"/>
        <w:bookmarkEnd w:id="3368"/>
        <w:bookmarkEnd w:id="3369"/>
        <w:bookmarkEnd w:id="3370"/>
        <w:bookmarkEnd w:id="3371"/>
        <w:bookmarkEnd w:id="3372"/>
        <w:bookmarkEnd w:id="3373"/>
      </w:ins>
    </w:p>
    <w:p>
      <w:pPr>
        <w:pStyle w:val="Heading5"/>
        <w:rPr>
          <w:ins w:id="3375" w:author="svcMRProcess" w:date="2018-09-17T13:40:00Z"/>
        </w:rPr>
      </w:pPr>
      <w:bookmarkStart w:id="3376" w:name="_Toc313876502"/>
      <w:ins w:id="3377" w:author="svcMRProcess" w:date="2018-09-17T13:40:00Z">
        <w:r>
          <w:rPr>
            <w:rStyle w:val="CharSectno"/>
          </w:rPr>
          <w:t>70</w:t>
        </w:r>
        <w:r>
          <w:t>.</w:t>
        </w:r>
        <w:r>
          <w:tab/>
          <w:t>The Act amended in this Division</w:t>
        </w:r>
        <w:bookmarkEnd w:id="3376"/>
      </w:ins>
    </w:p>
    <w:p>
      <w:pPr>
        <w:pStyle w:val="Subsection"/>
        <w:rPr>
          <w:ins w:id="3378" w:author="svcMRProcess" w:date="2018-09-17T13:40:00Z"/>
        </w:rPr>
      </w:pPr>
      <w:ins w:id="3379" w:author="svcMRProcess" w:date="2018-09-17T13:40:00Z">
        <w:r>
          <w:tab/>
        </w:r>
        <w:r>
          <w:tab/>
          <w:t xml:space="preserve">The amendments in this Division are to the </w:t>
        </w:r>
        <w:r>
          <w:rPr>
            <w:i/>
          </w:rPr>
          <w:t>Working with Children (Criminal Record Checking) Act 2004</w:t>
        </w:r>
        <w:r>
          <w:t>.</w:t>
        </w:r>
      </w:ins>
    </w:p>
    <w:p>
      <w:pPr>
        <w:pStyle w:val="Heading5"/>
        <w:rPr>
          <w:ins w:id="3380" w:author="svcMRProcess" w:date="2018-09-17T13:40:00Z"/>
        </w:rPr>
      </w:pPr>
      <w:bookmarkStart w:id="3381" w:name="_Toc313876503"/>
      <w:ins w:id="3382" w:author="svcMRProcess" w:date="2018-09-17T13:40:00Z">
        <w:r>
          <w:rPr>
            <w:rStyle w:val="CharSectno"/>
          </w:rPr>
          <w:t>71</w:t>
        </w:r>
        <w:r>
          <w:t>.</w:t>
        </w:r>
        <w:r>
          <w:tab/>
          <w:t>Section 4 amended</w:t>
        </w:r>
        <w:bookmarkEnd w:id="3381"/>
      </w:ins>
    </w:p>
    <w:p>
      <w:pPr>
        <w:pStyle w:val="Subsection"/>
        <w:rPr>
          <w:ins w:id="3383" w:author="svcMRProcess" w:date="2018-09-17T13:40:00Z"/>
        </w:rPr>
      </w:pPr>
      <w:ins w:id="3384" w:author="svcMRProcess" w:date="2018-09-17T13:40:00Z">
        <w:r>
          <w:tab/>
        </w:r>
        <w:r>
          <w:tab/>
          <w:t xml:space="preserve">Section 4 is amended by deleting the definition of “child care service” and inserting instead — </w:t>
        </w:r>
      </w:ins>
    </w:p>
    <w:p>
      <w:pPr>
        <w:pStyle w:val="MiscOpen"/>
        <w:keepNext w:val="0"/>
        <w:keepLines w:val="0"/>
        <w:ind w:left="880"/>
        <w:rPr>
          <w:ins w:id="3385" w:author="svcMRProcess" w:date="2018-09-17T13:40:00Z"/>
        </w:rPr>
      </w:pPr>
      <w:ins w:id="3386" w:author="svcMRProcess" w:date="2018-09-17T13:40:00Z">
        <w:r>
          <w:t xml:space="preserve">“    </w:t>
        </w:r>
      </w:ins>
    </w:p>
    <w:p>
      <w:pPr>
        <w:pStyle w:val="zDefstart"/>
        <w:spacing w:before="0"/>
        <w:rPr>
          <w:ins w:id="3387" w:author="svcMRProcess" w:date="2018-09-17T13:40:00Z"/>
        </w:rPr>
      </w:pPr>
      <w:ins w:id="3388" w:author="svcMRProcess" w:date="2018-09-17T13:40:00Z">
        <w:r>
          <w:rPr>
            <w:b/>
          </w:rPr>
          <w:tab/>
        </w:r>
        <w:r>
          <w:rPr>
            <w:rStyle w:val="CharDefText"/>
          </w:rPr>
          <w:t>child care service</w:t>
        </w:r>
        <w:r>
          <w:t xml:space="preserve"> has the meaning given in the </w:t>
        </w:r>
        <w:r>
          <w:rPr>
            <w:i/>
            <w:iCs/>
          </w:rPr>
          <w:t>Child Care Services Act 2007</w:t>
        </w:r>
        <w:r>
          <w:t xml:space="preserve"> section 3;</w:t>
        </w:r>
      </w:ins>
    </w:p>
    <w:p>
      <w:pPr>
        <w:pStyle w:val="MiscClose"/>
        <w:keepLines w:val="0"/>
        <w:rPr>
          <w:ins w:id="3389" w:author="svcMRProcess" w:date="2018-09-17T13:40:00Z"/>
        </w:rPr>
      </w:pPr>
      <w:ins w:id="3390" w:author="svcMRProcess" w:date="2018-09-17T13:40:00Z">
        <w:r>
          <w:t xml:space="preserve">    ”.</w:t>
        </w:r>
      </w:ins>
    </w:p>
    <w:p>
      <w:pPr>
        <w:pStyle w:val="Heading5"/>
        <w:rPr>
          <w:ins w:id="3391" w:author="svcMRProcess" w:date="2018-09-17T13:40:00Z"/>
        </w:rPr>
      </w:pPr>
      <w:bookmarkStart w:id="3392" w:name="_Toc313876504"/>
      <w:ins w:id="3393" w:author="svcMRProcess" w:date="2018-09-17T13:40:00Z">
        <w:r>
          <w:rPr>
            <w:rStyle w:val="CharSectno"/>
          </w:rPr>
          <w:t>72</w:t>
        </w:r>
        <w:r>
          <w:t>.</w:t>
        </w:r>
        <w:r>
          <w:tab/>
          <w:t>Section 5 amended</w:t>
        </w:r>
        <w:bookmarkEnd w:id="3392"/>
      </w:ins>
    </w:p>
    <w:p>
      <w:pPr>
        <w:pStyle w:val="Subsection"/>
        <w:rPr>
          <w:ins w:id="3394" w:author="svcMRProcess" w:date="2018-09-17T13:40:00Z"/>
        </w:rPr>
      </w:pPr>
      <w:ins w:id="3395" w:author="svcMRProcess" w:date="2018-09-17T13:40:00Z">
        <w:r>
          <w:tab/>
          <w:t>(1)</w:t>
        </w:r>
        <w:r>
          <w:tab/>
          <w:t>Section 5(1) is amended in the definition of “managerial officer” by deleting “</w:t>
        </w:r>
        <w:r>
          <w:rPr>
            <w:i/>
            <w:iCs/>
          </w:rPr>
          <w:t>Children and Community Services Act 2004</w:t>
        </w:r>
        <w:r>
          <w:t xml:space="preserve"> section 197.” and inserting instead — </w:t>
        </w:r>
      </w:ins>
    </w:p>
    <w:p>
      <w:pPr>
        <w:pStyle w:val="Subsection"/>
        <w:rPr>
          <w:ins w:id="3396" w:author="svcMRProcess" w:date="2018-09-17T13:40:00Z"/>
        </w:rPr>
      </w:pPr>
      <w:ins w:id="3397" w:author="svcMRProcess" w:date="2018-09-17T13:40:00Z">
        <w:r>
          <w:rPr>
            <w:i/>
            <w:iCs/>
          </w:rPr>
          <w:tab/>
        </w:r>
        <w:r>
          <w:rPr>
            <w:i/>
            <w:iCs/>
          </w:rPr>
          <w:tab/>
        </w:r>
        <w:r>
          <w:t xml:space="preserve">“    </w:t>
        </w:r>
        <w:r>
          <w:rPr>
            <w:i/>
            <w:iCs/>
          </w:rPr>
          <w:t>Child Care Services Act 2007</w:t>
        </w:r>
        <w:r>
          <w:t xml:space="preserve"> section 3.    ”.</w:t>
        </w:r>
      </w:ins>
    </w:p>
    <w:p>
      <w:pPr>
        <w:pStyle w:val="Subsection"/>
        <w:rPr>
          <w:ins w:id="3398" w:author="svcMRProcess" w:date="2018-09-17T13:40:00Z"/>
        </w:rPr>
      </w:pPr>
      <w:ins w:id="3399" w:author="svcMRProcess" w:date="2018-09-17T13:40:00Z">
        <w:r>
          <w:tab/>
          <w:t>(2)</w:t>
        </w:r>
        <w:r>
          <w:tab/>
          <w:t>Section 5(2) is amended by deleting “</w:t>
        </w:r>
        <w:r>
          <w:rPr>
            <w:i/>
            <w:iCs/>
          </w:rPr>
          <w:t>Children and Community Services Act 2004</w:t>
        </w:r>
        <w:r>
          <w:t xml:space="preserve"> Part 8” and inserting instead — </w:t>
        </w:r>
      </w:ins>
    </w:p>
    <w:p>
      <w:pPr>
        <w:pStyle w:val="Subsection"/>
        <w:rPr>
          <w:ins w:id="3400" w:author="svcMRProcess" w:date="2018-09-17T13:40:00Z"/>
        </w:rPr>
      </w:pPr>
      <w:ins w:id="3401" w:author="svcMRProcess" w:date="2018-09-17T13:40:00Z">
        <w:r>
          <w:rPr>
            <w:i/>
            <w:iCs/>
          </w:rPr>
          <w:tab/>
        </w:r>
        <w:r>
          <w:rPr>
            <w:i/>
            <w:iCs/>
          </w:rPr>
          <w:tab/>
        </w:r>
        <w:r>
          <w:t xml:space="preserve">“    </w:t>
        </w:r>
        <w:r>
          <w:rPr>
            <w:i/>
            <w:iCs/>
          </w:rPr>
          <w:t>Child Care Services Act 2007</w:t>
        </w:r>
        <w:r>
          <w:t xml:space="preserve">    ”.</w:t>
        </w:r>
      </w:ins>
    </w:p>
    <w:p>
      <w:pPr>
        <w:pStyle w:val="Heading5"/>
        <w:rPr>
          <w:ins w:id="3402" w:author="svcMRProcess" w:date="2018-09-17T13:40:00Z"/>
        </w:rPr>
      </w:pPr>
      <w:bookmarkStart w:id="3403" w:name="_Toc313876505"/>
      <w:ins w:id="3404" w:author="svcMRProcess" w:date="2018-09-17T13:40:00Z">
        <w:r>
          <w:rPr>
            <w:rStyle w:val="CharSectno"/>
          </w:rPr>
          <w:t>73</w:t>
        </w:r>
        <w:r>
          <w:t>.</w:t>
        </w:r>
        <w:r>
          <w:tab/>
          <w:t>Section 38 amended</w:t>
        </w:r>
        <w:bookmarkEnd w:id="3403"/>
      </w:ins>
    </w:p>
    <w:p>
      <w:pPr>
        <w:pStyle w:val="Subsection"/>
        <w:rPr>
          <w:ins w:id="3405" w:author="svcMRProcess" w:date="2018-09-17T13:40:00Z"/>
        </w:rPr>
      </w:pPr>
      <w:ins w:id="3406" w:author="svcMRProcess" w:date="2018-09-17T13:40:00Z">
        <w:r>
          <w:tab/>
          <w:t>(1)</w:t>
        </w:r>
        <w:r>
          <w:tab/>
          <w:t>Section 38(1) is amended in the definition of “Department” by deleting “</w:t>
        </w:r>
        <w:r>
          <w:rPr>
            <w:i/>
            <w:iCs/>
          </w:rPr>
          <w:t>Children and Community Services Act 2004</w:t>
        </w:r>
        <w:r>
          <w:t xml:space="preserve">;” and inserting instead — </w:t>
        </w:r>
      </w:ins>
    </w:p>
    <w:p>
      <w:pPr>
        <w:pStyle w:val="Subsection"/>
        <w:rPr>
          <w:ins w:id="3407" w:author="svcMRProcess" w:date="2018-09-17T13:40:00Z"/>
        </w:rPr>
      </w:pPr>
      <w:ins w:id="3408" w:author="svcMRProcess" w:date="2018-09-17T13:40:00Z">
        <w:r>
          <w:rPr>
            <w:i/>
            <w:iCs/>
          </w:rPr>
          <w:tab/>
        </w:r>
        <w:r>
          <w:rPr>
            <w:i/>
            <w:iCs/>
          </w:rPr>
          <w:tab/>
        </w:r>
        <w:r>
          <w:t xml:space="preserve">“    </w:t>
        </w:r>
        <w:r>
          <w:rPr>
            <w:i/>
            <w:iCs/>
          </w:rPr>
          <w:t>Child Care Services Act 2007</w:t>
        </w:r>
        <w:r>
          <w:t>;    ”.</w:t>
        </w:r>
      </w:ins>
    </w:p>
    <w:p>
      <w:pPr>
        <w:pStyle w:val="Subsection"/>
        <w:rPr>
          <w:ins w:id="3409" w:author="svcMRProcess" w:date="2018-09-17T13:40:00Z"/>
        </w:rPr>
      </w:pPr>
      <w:ins w:id="3410" w:author="svcMRProcess" w:date="2018-09-17T13:40:00Z">
        <w:r>
          <w:tab/>
          <w:t>(2)</w:t>
        </w:r>
        <w:r>
          <w:tab/>
          <w:t>Section 38(3) is amended as follows:</w:t>
        </w:r>
      </w:ins>
    </w:p>
    <w:p>
      <w:pPr>
        <w:pStyle w:val="Indenta"/>
        <w:rPr>
          <w:ins w:id="3411" w:author="svcMRProcess" w:date="2018-09-17T13:40:00Z"/>
        </w:rPr>
      </w:pPr>
      <w:ins w:id="3412" w:author="svcMRProcess" w:date="2018-09-17T13:40:00Z">
        <w:r>
          <w:tab/>
          <w:t>(a)</w:t>
        </w:r>
        <w:r>
          <w:tab/>
          <w:t>in paragraph (a) by deleting “</w:t>
        </w:r>
        <w:r>
          <w:rPr>
            <w:i/>
            <w:iCs/>
          </w:rPr>
          <w:t>Children and Community Services Act 2004</w:t>
        </w:r>
        <w:r>
          <w:t xml:space="preserve"> Part 8;” and inserting instead — </w:t>
        </w:r>
      </w:ins>
    </w:p>
    <w:p>
      <w:pPr>
        <w:pStyle w:val="Indenta"/>
        <w:rPr>
          <w:ins w:id="3413" w:author="svcMRProcess" w:date="2018-09-17T13:40:00Z"/>
        </w:rPr>
      </w:pPr>
      <w:ins w:id="3414" w:author="svcMRProcess" w:date="2018-09-17T13:40:00Z">
        <w:r>
          <w:tab/>
        </w:r>
        <w:r>
          <w:tab/>
          <w:t xml:space="preserve">“    </w:t>
        </w:r>
        <w:r>
          <w:rPr>
            <w:i/>
            <w:iCs/>
          </w:rPr>
          <w:t>Child Care Services Act 2007</w:t>
        </w:r>
        <w:r>
          <w:t>;    ”;</w:t>
        </w:r>
      </w:ins>
    </w:p>
    <w:p>
      <w:pPr>
        <w:pStyle w:val="Indenta"/>
        <w:rPr>
          <w:ins w:id="3415" w:author="svcMRProcess" w:date="2018-09-17T13:40:00Z"/>
        </w:rPr>
      </w:pPr>
      <w:ins w:id="3416" w:author="svcMRProcess" w:date="2018-09-17T13:40:00Z">
        <w:r>
          <w:tab/>
          <w:t>(b)</w:t>
        </w:r>
        <w:r>
          <w:tab/>
          <w:t xml:space="preserve">in paragraph (b) by deleting “197” and inserting instead — </w:t>
        </w:r>
      </w:ins>
    </w:p>
    <w:p>
      <w:pPr>
        <w:pStyle w:val="Indenta"/>
        <w:rPr>
          <w:ins w:id="3417" w:author="svcMRProcess" w:date="2018-09-17T13:40:00Z"/>
        </w:rPr>
      </w:pPr>
      <w:ins w:id="3418" w:author="svcMRProcess" w:date="2018-09-17T13:40:00Z">
        <w:r>
          <w:tab/>
        </w:r>
        <w:r>
          <w:tab/>
          <w:t>“    3    ”.</w:t>
        </w:r>
      </w:ins>
    </w:p>
    <w:p>
      <w:pPr>
        <w:rPr>
          <w:ins w:id="3419" w:author="svcMRProcess" w:date="2018-09-17T13:40:00Z"/>
        </w:r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ins w:id="3420" w:author="svcMRProcess" w:date="2018-09-17T13:40:00Z"/>
        </w:rPr>
      </w:pPr>
      <w:bookmarkStart w:id="3421" w:name="_Toc174262065"/>
      <w:bookmarkStart w:id="3422" w:name="_Toc174356679"/>
      <w:bookmarkStart w:id="3423" w:name="_Toc274201972"/>
      <w:bookmarkStart w:id="3424" w:name="_Toc278971932"/>
      <w:bookmarkStart w:id="3425" w:name="_Toc305589417"/>
      <w:bookmarkStart w:id="3426" w:name="_Toc305594151"/>
      <w:bookmarkStart w:id="3427" w:name="_Toc313542296"/>
      <w:bookmarkStart w:id="3428" w:name="_Toc313876506"/>
      <w:bookmarkStart w:id="3429" w:name="_Toc119746908"/>
      <w:bookmarkStart w:id="3430" w:name="_Toc171329744"/>
      <w:bookmarkStart w:id="3431" w:name="_Toc171330244"/>
      <w:bookmarkStart w:id="3432" w:name="_Toc17133079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ins w:id="3433" w:author="svcMRProcess" w:date="2018-09-17T13:40:00Z">
        <w:r>
          <w:rPr>
            <w:rStyle w:val="CharSchNo"/>
          </w:rPr>
          <w:t>Schedule 1</w:t>
        </w:r>
        <w:r>
          <w:rPr>
            <w:rStyle w:val="CharSDivNo"/>
          </w:rPr>
          <w:t> </w:t>
        </w:r>
        <w:r>
          <w:t>—</w:t>
        </w:r>
        <w:r>
          <w:rPr>
            <w:rStyle w:val="CharSDivText"/>
          </w:rPr>
          <w:t> </w:t>
        </w:r>
        <w:r>
          <w:rPr>
            <w:rStyle w:val="CharSchText"/>
          </w:rPr>
          <w:t>Purposes for which regulations may be made</w:t>
        </w:r>
        <w:bookmarkEnd w:id="3421"/>
        <w:bookmarkEnd w:id="3422"/>
        <w:bookmarkEnd w:id="3423"/>
        <w:bookmarkEnd w:id="3424"/>
        <w:bookmarkEnd w:id="3425"/>
        <w:bookmarkEnd w:id="3426"/>
        <w:bookmarkEnd w:id="3427"/>
        <w:bookmarkEnd w:id="3428"/>
      </w:ins>
    </w:p>
    <w:p>
      <w:pPr>
        <w:pStyle w:val="yShoulderClause"/>
        <w:rPr>
          <w:ins w:id="3434" w:author="svcMRProcess" w:date="2018-09-17T13:40:00Z"/>
        </w:rPr>
      </w:pPr>
      <w:ins w:id="3435" w:author="svcMRProcess" w:date="2018-09-17T13:40:00Z">
        <w:r>
          <w:t>[s. 52(2)]</w:t>
        </w:r>
      </w:ins>
    </w:p>
    <w:p>
      <w:pPr>
        <w:pStyle w:val="yNumberedItem"/>
        <w:rPr>
          <w:ins w:id="3436" w:author="svcMRProcess" w:date="2018-09-17T13:40:00Z"/>
        </w:rPr>
      </w:pPr>
      <w:ins w:id="3437" w:author="svcMRProcess" w:date="2018-09-17T13:40:00Z">
        <w:r>
          <w:t>1.</w:t>
        </w:r>
        <w:r>
          <w:tab/>
          <w:t>Prescribing types of child care service and making different provisions for or in respect of each of those types.</w:t>
        </w:r>
      </w:ins>
    </w:p>
    <w:p>
      <w:pPr>
        <w:pStyle w:val="yNumberedItem"/>
      </w:pPr>
      <w:r>
        <w:t>2.</w:t>
      </w:r>
      <w:r>
        <w:tab/>
        <w:t xml:space="preserve">Regulating — </w:t>
      </w:r>
    </w:p>
    <w:p>
      <w:pPr>
        <w:pStyle w:val="yIndenta"/>
      </w:pPr>
      <w:r>
        <w:tab/>
        <w:t>(a)</w:t>
      </w:r>
      <w:r>
        <w:tab/>
        <w:t>objections to the grant of licences; and</w:t>
      </w:r>
    </w:p>
    <w:p>
      <w:pPr>
        <w:pStyle w:val="yIndenta"/>
      </w:pPr>
      <w:r>
        <w:tab/>
        <w:t>(b)</w:t>
      </w:r>
      <w:r>
        <w:tab/>
        <w:t>the surrender of licences.</w:t>
      </w:r>
    </w:p>
    <w:p>
      <w:pPr>
        <w:pStyle w:val="BlankClose"/>
        <w:rPr>
          <w:del w:id="3438" w:author="svcMRProcess" w:date="2018-09-17T13:40:00Z"/>
        </w:rPr>
      </w:pPr>
    </w:p>
    <w:p>
      <w:pPr>
        <w:pStyle w:val="nzSubsection"/>
        <w:rPr>
          <w:del w:id="3439" w:author="svcMRProcess" w:date="2018-09-17T13:40:00Z"/>
        </w:rPr>
      </w:pPr>
      <w:del w:id="3440" w:author="svcMRProcess" w:date="2018-09-17T13:40:00Z">
        <w:r>
          <w:tab/>
          <w:delText>(2)</w:delText>
        </w:r>
        <w:r>
          <w:tab/>
          <w:delText>In Schedule 1 item 5:</w:delText>
        </w:r>
      </w:del>
    </w:p>
    <w:p>
      <w:pPr>
        <w:pStyle w:val="nzIndenta"/>
        <w:rPr>
          <w:del w:id="3441" w:author="svcMRProcess" w:date="2018-09-17T13:40:00Z"/>
        </w:rPr>
      </w:pPr>
      <w:del w:id="3442" w:author="svcMRProcess" w:date="2018-09-17T13:40:00Z">
        <w:r>
          <w:tab/>
          <w:delText>(a)</w:delText>
        </w:r>
        <w:r>
          <w:tab/>
          <w:delText>delete “an applicant or licensee” and insert:</w:delText>
        </w:r>
      </w:del>
    </w:p>
    <w:p>
      <w:pPr>
        <w:pStyle w:val="BlankOpen"/>
        <w:tabs>
          <w:tab w:val="left" w:pos="1418"/>
        </w:tabs>
        <w:rPr>
          <w:del w:id="3443" w:author="svcMRProcess" w:date="2018-09-17T13:40:00Z"/>
          <w:sz w:val="20"/>
          <w:szCs w:val="20"/>
        </w:rPr>
      </w:pPr>
    </w:p>
    <w:p>
      <w:pPr>
        <w:pStyle w:val="nzIndenta"/>
        <w:rPr>
          <w:del w:id="3444" w:author="svcMRProcess" w:date="2018-09-17T13:40:00Z"/>
        </w:rPr>
      </w:pPr>
      <w:del w:id="3445" w:author="svcMRProcess" w:date="2018-09-17T13:40:00Z">
        <w:r>
          <w:tab/>
        </w:r>
        <w:r>
          <w:tab/>
          <w:delText>a person</w:delText>
        </w:r>
      </w:del>
    </w:p>
    <w:p>
      <w:pPr>
        <w:pStyle w:val="BlankClose"/>
        <w:rPr>
          <w:del w:id="3446" w:author="svcMRProcess" w:date="2018-09-17T13:40:00Z"/>
          <w:sz w:val="20"/>
          <w:szCs w:val="20"/>
        </w:rPr>
      </w:pPr>
    </w:p>
    <w:p>
      <w:pPr>
        <w:pStyle w:val="nzIndenta"/>
        <w:rPr>
          <w:del w:id="3447" w:author="svcMRProcess" w:date="2018-09-17T13:40:00Z"/>
        </w:rPr>
      </w:pPr>
      <w:del w:id="3448" w:author="svcMRProcess" w:date="2018-09-17T13:40:00Z">
        <w:r>
          <w:tab/>
          <w:delText>(b)</w:delText>
        </w:r>
        <w:r>
          <w:tab/>
          <w:delText>after “application” insert:</w:delText>
        </w:r>
      </w:del>
    </w:p>
    <w:p>
      <w:pPr>
        <w:pStyle w:val="BlankOpen"/>
        <w:rPr>
          <w:del w:id="3449" w:author="svcMRProcess" w:date="2018-09-17T13:40:00Z"/>
          <w:sz w:val="20"/>
          <w:szCs w:val="20"/>
        </w:rPr>
      </w:pPr>
    </w:p>
    <w:p>
      <w:pPr>
        <w:pStyle w:val="nzIndenta"/>
        <w:rPr>
          <w:del w:id="3450" w:author="svcMRProcess" w:date="2018-09-17T13:40:00Z"/>
        </w:rPr>
      </w:pPr>
      <w:del w:id="3451" w:author="svcMRProcess" w:date="2018-09-17T13:40:00Z">
        <w:r>
          <w:tab/>
        </w:r>
        <w:r>
          <w:tab/>
          <w:delText>under this Act</w:delText>
        </w:r>
      </w:del>
    </w:p>
    <w:p>
      <w:pPr>
        <w:pStyle w:val="BlankClose"/>
        <w:rPr>
          <w:del w:id="3452" w:author="svcMRProcess" w:date="2018-09-17T13:40:00Z"/>
          <w:sz w:val="20"/>
          <w:szCs w:val="20"/>
        </w:rPr>
      </w:pPr>
    </w:p>
    <w:p>
      <w:pPr>
        <w:pStyle w:val="nzSubsection"/>
        <w:rPr>
          <w:del w:id="3453" w:author="svcMRProcess" w:date="2018-09-17T13:40:00Z"/>
        </w:rPr>
      </w:pPr>
      <w:del w:id="3454" w:author="svcMRProcess" w:date="2018-09-17T13:40:00Z">
        <w:r>
          <w:tab/>
          <w:delText>(3)</w:delText>
        </w:r>
        <w:r>
          <w:tab/>
          <w:delText>Delete Schedule 1 items 7 and 8 and insert:</w:delText>
        </w:r>
      </w:del>
    </w:p>
    <w:p>
      <w:pPr>
        <w:pStyle w:val="BlankOpen"/>
        <w:rPr>
          <w:del w:id="3455" w:author="svcMRProcess" w:date="2018-09-17T13:40:00Z"/>
        </w:rPr>
      </w:pPr>
    </w:p>
    <w:p>
      <w:pPr>
        <w:pStyle w:val="yNumberedItem"/>
        <w:rPr>
          <w:ins w:id="3456" w:author="svcMRProcess" w:date="2018-09-17T13:40:00Z"/>
        </w:rPr>
      </w:pPr>
      <w:ins w:id="3457" w:author="svcMRProcess" w:date="2018-09-17T13:40:00Z">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ins>
    </w:p>
    <w:p>
      <w:pPr>
        <w:pStyle w:val="yNumberedItem"/>
        <w:rPr>
          <w:ins w:id="3458" w:author="svcMRProcess" w:date="2018-09-17T13:40:00Z"/>
        </w:rPr>
      </w:pPr>
      <w:ins w:id="3459" w:author="svcMRProcess" w:date="2018-09-17T13:40:00Z">
        <w:r>
          <w:t>4.</w:t>
        </w:r>
        <w:r>
          <w:tab/>
          <w:t>Prescribing matters to which the CEO must have regard in determining whether a particular person is a fit and proper person to provide or be involved in the provision of a child care service or to associate with children, as the case requires.</w:t>
        </w:r>
      </w:ins>
    </w:p>
    <w:p>
      <w:pPr>
        <w:pStyle w:val="yNumberedItem"/>
        <w:rPr>
          <w:ins w:id="3460" w:author="svcMRProcess" w:date="2018-09-17T13:40:00Z"/>
        </w:rPr>
      </w:pPr>
      <w:ins w:id="3461" w:author="svcMRProcess" w:date="2018-09-17T13:40:00Z">
        <w:r>
          <w:t>5.</w:t>
        </w:r>
        <w:r>
          <w:tab/>
          <w:t>Prescribing the documents (including criminal record checks) and information to be provided by a person in connection with an application under this Act or the provision of a child care service, as the case requires.</w:t>
        </w:r>
      </w:ins>
    </w:p>
    <w:p>
      <w:pPr>
        <w:pStyle w:val="yNumberedItem"/>
        <w:rPr>
          <w:ins w:id="3462" w:author="svcMRProcess" w:date="2018-09-17T13:40:00Z"/>
        </w:rPr>
      </w:pPr>
      <w:ins w:id="3463" w:author="svcMRProcess" w:date="2018-09-17T13:40:00Z">
        <w:r>
          <w:t>6.</w:t>
        </w:r>
        <w:r>
          <w:tab/>
          <w:t>Requiring a licensee to notify the CEO of changes in circumstances relating to or affecting the provision of a child care service including, without limitation, a change of supervising officer or managerial officer.</w:t>
        </w:r>
      </w:ins>
    </w:p>
    <w:p>
      <w:pPr>
        <w:pStyle w:val="yNumberedItem"/>
      </w:pPr>
      <w:r>
        <w:t>7.</w:t>
      </w:r>
      <w:r>
        <w:tab/>
        <w:t xml:space="preserve">Providing for and in relation to the approval of individuals by the CEO for the purposes of section 5A(1)(a)(ii) and (b)(i), including — </w:t>
      </w:r>
    </w:p>
    <w:p>
      <w:pPr>
        <w:pStyle w:val="yIndenta"/>
      </w:pPr>
      <w:r>
        <w:tab/>
        <w:t>(a)</w:t>
      </w:r>
      <w:r>
        <w:tab/>
        <w:t>the making of applications for approval; and</w:t>
      </w:r>
    </w:p>
    <w:p>
      <w:pPr>
        <w:pStyle w:val="yIndenta"/>
      </w:pPr>
      <w:r>
        <w:tab/>
        <w:t>(b)</w:t>
      </w:r>
      <w:r>
        <w:tab/>
        <w:t>matters of which the CEO has to be satisfied before giving approval, including requirements as to the qualifications, training or experience of applicants for approval; and</w:t>
      </w:r>
    </w:p>
    <w:p>
      <w:pPr>
        <w:pStyle w:val="yIndenta"/>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BlankClose"/>
        <w:rPr>
          <w:del w:id="3464" w:author="svcMRProcess" w:date="2018-09-17T13:40:00Z"/>
        </w:rPr>
      </w:pPr>
    </w:p>
    <w:p>
      <w:pPr>
        <w:pStyle w:val="nzSubsection"/>
        <w:rPr>
          <w:del w:id="3465" w:author="svcMRProcess" w:date="2018-09-17T13:40:00Z"/>
        </w:rPr>
      </w:pPr>
      <w:del w:id="3466" w:author="svcMRProcess" w:date="2018-09-17T13:40:00Z">
        <w:r>
          <w:tab/>
          <w:delText>(4)</w:delText>
        </w:r>
        <w:r>
          <w:tab/>
          <w:delText>Delete Schedule 1 item 19 and insert:</w:delText>
        </w:r>
      </w:del>
    </w:p>
    <w:p>
      <w:pPr>
        <w:pStyle w:val="BlankOpen"/>
        <w:rPr>
          <w:del w:id="3467" w:author="svcMRProcess" w:date="2018-09-17T13:40:00Z"/>
        </w:rPr>
      </w:pPr>
    </w:p>
    <w:p>
      <w:pPr>
        <w:pStyle w:val="yNumberedItem"/>
        <w:rPr>
          <w:ins w:id="3468" w:author="svcMRProcess" w:date="2018-09-17T13:40:00Z"/>
        </w:rPr>
      </w:pPr>
      <w:ins w:id="3469" w:author="svcMRProcess" w:date="2018-09-17T13:40:00Z">
        <w:r>
          <w:t>9.</w:t>
        </w:r>
        <w:r>
          <w:tab/>
          <w:t>Regulating the staffing requirements for the provision of child care services.</w:t>
        </w:r>
      </w:ins>
    </w:p>
    <w:p>
      <w:pPr>
        <w:pStyle w:val="yNumberedItem"/>
        <w:rPr>
          <w:ins w:id="3470" w:author="svcMRProcess" w:date="2018-09-17T13:40:00Z"/>
        </w:rPr>
      </w:pPr>
      <w:ins w:id="3471" w:author="svcMRProcess" w:date="2018-09-17T13:40:00Z">
        <w:r>
          <w:t>10.</w:t>
        </w:r>
        <w:r>
          <w:tab/>
          <w:t>Conferring power on the CEO to obtain a criminal record check in relation to any member of the staff of a child care service.</w:t>
        </w:r>
      </w:ins>
    </w:p>
    <w:p>
      <w:pPr>
        <w:pStyle w:val="yNumberedItem"/>
        <w:rPr>
          <w:ins w:id="3472" w:author="svcMRProcess" w:date="2018-09-17T13:40:00Z"/>
        </w:rPr>
      </w:pPr>
      <w:ins w:id="3473" w:author="svcMRProcess" w:date="2018-09-17T13:40:00Z">
        <w:r>
          <w:t>11.</w:t>
        </w:r>
        <w:r>
          <w:tab/>
          <w:t>Prescribing requirements as to the health and safety of children during the provision of child care services.</w:t>
        </w:r>
      </w:ins>
    </w:p>
    <w:p>
      <w:pPr>
        <w:pStyle w:val="yNumberedItem"/>
        <w:rPr>
          <w:ins w:id="3474" w:author="svcMRProcess" w:date="2018-09-17T13:40:00Z"/>
        </w:rPr>
      </w:pPr>
      <w:ins w:id="3475" w:author="svcMRProcess" w:date="2018-09-17T13:40:00Z">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ins>
    </w:p>
    <w:p>
      <w:pPr>
        <w:pStyle w:val="yNumberedItem"/>
        <w:rPr>
          <w:ins w:id="3476" w:author="svcMRProcess" w:date="2018-09-17T13:40:00Z"/>
        </w:rPr>
      </w:pPr>
      <w:ins w:id="3477" w:author="svcMRProcess" w:date="2018-09-17T13:40:00Z">
        <w:r>
          <w:t>13.</w:t>
        </w:r>
        <w:r>
          <w:tab/>
          <w:t>Regulating the building and other physical environment requirements for the provision of child care services.</w:t>
        </w:r>
      </w:ins>
    </w:p>
    <w:p>
      <w:pPr>
        <w:pStyle w:val="yNumberedItem"/>
        <w:rPr>
          <w:ins w:id="3478" w:author="svcMRProcess" w:date="2018-09-17T13:40:00Z"/>
        </w:rPr>
      </w:pPr>
      <w:ins w:id="3479" w:author="svcMRProcess" w:date="2018-09-17T13:40:00Z">
        <w:r>
          <w:t>14.</w:t>
        </w:r>
        <w:r>
          <w:tab/>
          <w:t>Regulating programmes of activities and equipment to be provided in child care services.</w:t>
        </w:r>
      </w:ins>
    </w:p>
    <w:p>
      <w:pPr>
        <w:pStyle w:val="yNumberedItem"/>
        <w:rPr>
          <w:ins w:id="3480" w:author="svcMRProcess" w:date="2018-09-17T13:40:00Z"/>
        </w:rPr>
      </w:pPr>
      <w:ins w:id="3481" w:author="svcMRProcess" w:date="2018-09-17T13:40:00Z">
        <w:r>
          <w:t>15.</w:t>
        </w:r>
        <w:r>
          <w:tab/>
          <w:t>Regulating the administration of child care services, the records to be maintained and the returns to be made.</w:t>
        </w:r>
      </w:ins>
    </w:p>
    <w:p>
      <w:pPr>
        <w:pStyle w:val="yNumberedItem"/>
        <w:rPr>
          <w:ins w:id="3482" w:author="svcMRProcess" w:date="2018-09-17T13:40:00Z"/>
        </w:rPr>
      </w:pPr>
      <w:ins w:id="3483" w:author="svcMRProcess" w:date="2018-09-17T13:40:00Z">
        <w:r>
          <w:t>16.</w:t>
        </w:r>
        <w:r>
          <w:tab/>
          <w:t>Providing for the continued operation of a child care service in an emergency situation or in circumstances where the licence relating to the service is suspended or cancelled.</w:t>
        </w:r>
      </w:ins>
    </w:p>
    <w:p>
      <w:pPr>
        <w:pStyle w:val="yNumberedItem"/>
        <w:rPr>
          <w:ins w:id="3484" w:author="svcMRProcess" w:date="2018-09-17T13:40:00Z"/>
        </w:rPr>
      </w:pPr>
      <w:ins w:id="3485" w:author="svcMRProcess" w:date="2018-09-17T13:40:00Z">
        <w:r>
          <w:t>17.</w:t>
        </w:r>
        <w:r>
          <w:tab/>
          <w:t>Conferring power on the CEO in special circumstances in particular cases to grant exemptions from provisions of the regulations for periods specified in the exemptions and to impose conditions subject to which an exemption applies.</w:t>
        </w:r>
      </w:ins>
    </w:p>
    <w:p>
      <w:pPr>
        <w:pStyle w:val="yNumberedItem"/>
        <w:rPr>
          <w:ins w:id="3486" w:author="svcMRProcess" w:date="2018-09-17T13:40:00Z"/>
        </w:rPr>
      </w:pPr>
      <w:ins w:id="3487" w:author="svcMRProcess" w:date="2018-09-17T13:40:00Z">
        <w:r>
          <w:t>18.</w:t>
        </w:r>
        <w:r>
          <w:tab/>
          <w:t>Conferring power on, or requiring, the CEO to notify the parents of children for whom a child care service is provided of any prescribed matter relating to or affecting the provision of the service.</w:t>
        </w:r>
      </w:ins>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BlankClose"/>
        <w:rPr>
          <w:del w:id="3488" w:author="svcMRProcess" w:date="2018-09-17T13:40:00Z"/>
        </w:rPr>
      </w:pPr>
    </w:p>
    <w:p>
      <w:pPr>
        <w:pStyle w:val="nzSubsection"/>
        <w:rPr>
          <w:del w:id="3489" w:author="svcMRProcess" w:date="2018-09-17T13:40:00Z"/>
        </w:rPr>
      </w:pPr>
      <w:del w:id="3490" w:author="svcMRProcess" w:date="2018-09-17T13:40:00Z">
        <w:r>
          <w:tab/>
          <w:delText>(5)</w:delText>
        </w:r>
        <w:r>
          <w:tab/>
          <w:delText>Delete Schedule 1 item 20.</w:delText>
        </w:r>
      </w:del>
    </w:p>
    <w:p>
      <w:pPr>
        <w:pStyle w:val="nzSubsection"/>
        <w:rPr>
          <w:del w:id="3491" w:author="svcMRProcess" w:date="2018-09-17T13:40:00Z"/>
        </w:rPr>
      </w:pPr>
      <w:del w:id="3492" w:author="svcMRProcess" w:date="2018-09-17T13:40:00Z">
        <w:r>
          <w:tab/>
          <w:delText>(6)</w:delText>
        </w:r>
        <w:r>
          <w:tab/>
          <w:delText>After Schedule 1 item 22 insert:</w:delText>
        </w:r>
      </w:del>
    </w:p>
    <w:p>
      <w:pPr>
        <w:pStyle w:val="BlankOpen"/>
        <w:rPr>
          <w:del w:id="3493" w:author="svcMRProcess" w:date="2018-09-17T13:40:00Z"/>
        </w:rPr>
      </w:pPr>
    </w:p>
    <w:p>
      <w:pPr>
        <w:pStyle w:val="yEdnotesection"/>
        <w:rPr>
          <w:ins w:id="3494" w:author="svcMRProcess" w:date="2018-09-17T13:40:00Z"/>
        </w:rPr>
      </w:pPr>
      <w:ins w:id="3495" w:author="svcMRProcess" w:date="2018-09-17T13:40:00Z">
        <w:r>
          <w:t>[20.</w:t>
        </w:r>
        <w:r>
          <w:tab/>
          <w:t>deleted]</w:t>
        </w:r>
      </w:ins>
    </w:p>
    <w:p>
      <w:pPr>
        <w:pStyle w:val="yNumberedItem"/>
        <w:rPr>
          <w:ins w:id="3496" w:author="svcMRProcess" w:date="2018-09-17T13:40:00Z"/>
        </w:rPr>
      </w:pPr>
      <w:ins w:id="3497" w:author="svcMRProcess" w:date="2018-09-17T13:40:00Z">
        <w:r>
          <w:t>21.</w:t>
        </w:r>
        <w:r>
          <w:tab/>
          <w:t>Establishing a mechanism for the review of the regulations.</w:t>
        </w:r>
      </w:ins>
    </w:p>
    <w:p>
      <w:pPr>
        <w:pStyle w:val="yNumberedItem"/>
        <w:rPr>
          <w:ins w:id="3498" w:author="svcMRProcess" w:date="2018-09-17T13:40:00Z"/>
        </w:rPr>
      </w:pPr>
      <w:ins w:id="3499" w:author="svcMRProcess" w:date="2018-09-17T13:40:00Z">
        <w:r>
          <w:t>22.</w:t>
        </w:r>
        <w:r>
          <w:tab/>
          <w:t>Providing for offences against the regulations and prescribing, in respect of any such offence, a penalty not exceeding a fine of $6 000.</w:t>
        </w:r>
      </w:ins>
    </w:p>
    <w:p>
      <w:pPr>
        <w:pStyle w:val="yNumberedItem"/>
      </w:pPr>
      <w:r>
        <w:t>23.</w:t>
      </w:r>
      <w:r>
        <w:tab/>
        <w:t>Conferring a right to apply to the State Administrative Tribunal for a review of a decision of the CEO made under the regulations.</w:t>
      </w:r>
    </w:p>
    <w:p>
      <w:pPr>
        <w:pStyle w:val="BlankClose"/>
        <w:rPr>
          <w:del w:id="3500" w:author="svcMRProcess" w:date="2018-09-17T13:40:00Z"/>
        </w:rPr>
      </w:pPr>
    </w:p>
    <w:p>
      <w:pPr>
        <w:pStyle w:val="yFootnotesection"/>
        <w:rPr>
          <w:ins w:id="3501" w:author="svcMRProcess" w:date="2018-09-17T13:40:00Z"/>
        </w:rPr>
      </w:pPr>
      <w:ins w:id="3502" w:author="svcMRProcess" w:date="2018-09-17T13:40:00Z">
        <w:r>
          <w:tab/>
          <w:t>[Schedule 1 amended by No. 38 of 2011 s. 39.]</w:t>
        </w:r>
      </w:ins>
    </w:p>
    <w:p>
      <w:pPr>
        <w:rPr>
          <w:ins w:id="3503" w:author="svcMRProcess" w:date="2018-09-17T13:40:00Z"/>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rPr>
          <w:ins w:id="3504" w:author="svcMRProcess" w:date="2018-09-17T13:40:00Z"/>
        </w:rPr>
      </w:pPr>
      <w:bookmarkStart w:id="3505" w:name="_Toc174262066"/>
      <w:bookmarkStart w:id="3506" w:name="_Toc174356680"/>
      <w:bookmarkStart w:id="3507" w:name="_Toc274201973"/>
      <w:bookmarkStart w:id="3508" w:name="_Toc278971933"/>
      <w:bookmarkStart w:id="3509" w:name="_Toc305589418"/>
      <w:bookmarkStart w:id="3510" w:name="_Toc305594152"/>
      <w:bookmarkStart w:id="3511" w:name="_Toc313542297"/>
      <w:bookmarkStart w:id="3512" w:name="_Toc313876507"/>
      <w:ins w:id="3513" w:author="svcMRProcess" w:date="2018-09-17T13:40:00Z">
        <w:r>
          <w:t>Notes</w:t>
        </w:r>
        <w:bookmarkEnd w:id="3429"/>
        <w:bookmarkEnd w:id="3430"/>
        <w:bookmarkEnd w:id="3431"/>
        <w:bookmarkEnd w:id="3432"/>
        <w:bookmarkEnd w:id="3505"/>
        <w:bookmarkEnd w:id="3506"/>
        <w:bookmarkEnd w:id="3507"/>
        <w:bookmarkEnd w:id="3508"/>
        <w:bookmarkEnd w:id="3509"/>
        <w:bookmarkEnd w:id="3510"/>
        <w:bookmarkEnd w:id="3511"/>
        <w:bookmarkEnd w:id="3512"/>
      </w:ins>
    </w:p>
    <w:p>
      <w:pPr>
        <w:pStyle w:val="nSubsection"/>
        <w:rPr>
          <w:ins w:id="3514" w:author="svcMRProcess" w:date="2018-09-17T13:40:00Z"/>
          <w:snapToGrid w:val="0"/>
        </w:rPr>
      </w:pPr>
      <w:ins w:id="3515" w:author="svcMRProcess" w:date="2018-09-17T13:40:00Z">
        <w:r>
          <w:rPr>
            <w:snapToGrid w:val="0"/>
            <w:vertAlign w:val="superscript"/>
          </w:rPr>
          <w:t>1</w:t>
        </w:r>
        <w:r>
          <w:rPr>
            <w:snapToGrid w:val="0"/>
          </w:rPr>
          <w:tab/>
          <w:t xml:space="preserve">This is a compilation of the </w:t>
        </w:r>
        <w:r>
          <w:rPr>
            <w:i/>
            <w:snapToGrid w:val="0"/>
          </w:rPr>
          <w:t>Child Care Services Act 2007</w:t>
        </w:r>
        <w:r>
          <w:rPr>
            <w:snapToGrid w:val="0"/>
          </w:rPr>
          <w:t xml:space="preserve"> and includes the amendments made by the other written laws referred to in the following table.</w:t>
        </w:r>
      </w:ins>
    </w:p>
    <w:p>
      <w:pPr>
        <w:pStyle w:val="nHeading3"/>
        <w:rPr>
          <w:ins w:id="3516" w:author="svcMRProcess" w:date="2018-09-17T13:40:00Z"/>
          <w:snapToGrid w:val="0"/>
        </w:rPr>
      </w:pPr>
      <w:bookmarkStart w:id="3517" w:name="_Toc313876508"/>
      <w:ins w:id="3518" w:author="svcMRProcess" w:date="2018-09-17T13:40:00Z">
        <w:r>
          <w:rPr>
            <w:snapToGrid w:val="0"/>
          </w:rPr>
          <w:t>Compilation table</w:t>
        </w:r>
        <w:bookmarkEnd w:id="351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519" w:author="svcMRProcess" w:date="2018-09-17T13:40:00Z"/>
        </w:trPr>
        <w:tc>
          <w:tcPr>
            <w:tcW w:w="2268" w:type="dxa"/>
            <w:tcBorders>
              <w:bottom w:val="single" w:sz="8" w:space="0" w:color="auto"/>
            </w:tcBorders>
            <w:shd w:val="clear" w:color="auto" w:fill="auto"/>
          </w:tcPr>
          <w:p>
            <w:pPr>
              <w:pStyle w:val="nTable"/>
              <w:spacing w:after="40"/>
              <w:rPr>
                <w:ins w:id="3520" w:author="svcMRProcess" w:date="2018-09-17T13:40:00Z"/>
                <w:b/>
                <w:sz w:val="19"/>
              </w:rPr>
            </w:pPr>
            <w:ins w:id="3521" w:author="svcMRProcess" w:date="2018-09-17T13:40:00Z">
              <w:r>
                <w:rPr>
                  <w:b/>
                  <w:sz w:val="19"/>
                </w:rPr>
                <w:t>Short title</w:t>
              </w:r>
            </w:ins>
          </w:p>
        </w:tc>
        <w:tc>
          <w:tcPr>
            <w:tcW w:w="1134" w:type="dxa"/>
            <w:tcBorders>
              <w:bottom w:val="single" w:sz="8" w:space="0" w:color="auto"/>
            </w:tcBorders>
            <w:shd w:val="clear" w:color="auto" w:fill="auto"/>
          </w:tcPr>
          <w:p>
            <w:pPr>
              <w:pStyle w:val="nTable"/>
              <w:spacing w:after="40"/>
              <w:rPr>
                <w:ins w:id="3522" w:author="svcMRProcess" w:date="2018-09-17T13:40:00Z"/>
                <w:b/>
                <w:sz w:val="19"/>
              </w:rPr>
            </w:pPr>
            <w:ins w:id="3523" w:author="svcMRProcess" w:date="2018-09-17T13:40:00Z">
              <w:r>
                <w:rPr>
                  <w:b/>
                  <w:sz w:val="19"/>
                </w:rPr>
                <w:t>Number and year</w:t>
              </w:r>
            </w:ins>
          </w:p>
        </w:tc>
        <w:tc>
          <w:tcPr>
            <w:tcW w:w="1134" w:type="dxa"/>
            <w:tcBorders>
              <w:bottom w:val="single" w:sz="8" w:space="0" w:color="auto"/>
            </w:tcBorders>
            <w:shd w:val="clear" w:color="auto" w:fill="auto"/>
          </w:tcPr>
          <w:p>
            <w:pPr>
              <w:pStyle w:val="nTable"/>
              <w:spacing w:after="40"/>
              <w:rPr>
                <w:ins w:id="3524" w:author="svcMRProcess" w:date="2018-09-17T13:40:00Z"/>
                <w:b/>
                <w:sz w:val="19"/>
              </w:rPr>
            </w:pPr>
            <w:ins w:id="3525" w:author="svcMRProcess" w:date="2018-09-17T13:40:00Z">
              <w:r>
                <w:rPr>
                  <w:b/>
                  <w:sz w:val="19"/>
                </w:rPr>
                <w:t>Assent</w:t>
              </w:r>
            </w:ins>
          </w:p>
        </w:tc>
        <w:tc>
          <w:tcPr>
            <w:tcW w:w="2552" w:type="dxa"/>
            <w:tcBorders>
              <w:bottom w:val="single" w:sz="8" w:space="0" w:color="auto"/>
            </w:tcBorders>
            <w:shd w:val="clear" w:color="auto" w:fill="auto"/>
          </w:tcPr>
          <w:p>
            <w:pPr>
              <w:pStyle w:val="nTable"/>
              <w:spacing w:after="40"/>
              <w:rPr>
                <w:ins w:id="3526" w:author="svcMRProcess" w:date="2018-09-17T13:40:00Z"/>
                <w:b/>
                <w:sz w:val="19"/>
              </w:rPr>
            </w:pPr>
            <w:ins w:id="3527" w:author="svcMRProcess" w:date="2018-09-17T13:40:00Z">
              <w:r>
                <w:rPr>
                  <w:b/>
                  <w:sz w:val="19"/>
                </w:rPr>
                <w:t>Commencement</w:t>
              </w:r>
            </w:ins>
          </w:p>
        </w:tc>
      </w:tr>
      <w:tr>
        <w:trPr>
          <w:ins w:id="3528" w:author="svcMRProcess" w:date="2018-09-17T13:40:00Z"/>
        </w:trPr>
        <w:tc>
          <w:tcPr>
            <w:tcW w:w="2268" w:type="dxa"/>
            <w:tcBorders>
              <w:top w:val="single" w:sz="8" w:space="0" w:color="auto"/>
              <w:bottom w:val="nil"/>
            </w:tcBorders>
          </w:tcPr>
          <w:p>
            <w:pPr>
              <w:pStyle w:val="nTable"/>
              <w:spacing w:after="40"/>
              <w:rPr>
                <w:ins w:id="3529" w:author="svcMRProcess" w:date="2018-09-17T13:40:00Z"/>
                <w:iCs/>
                <w:sz w:val="19"/>
              </w:rPr>
            </w:pPr>
            <w:ins w:id="3530" w:author="svcMRProcess" w:date="2018-09-17T13:40:00Z">
              <w:r>
                <w:rPr>
                  <w:i/>
                  <w:snapToGrid w:val="0"/>
                  <w:sz w:val="19"/>
                </w:rPr>
                <w:t>Child Care Services Act 2007</w:t>
              </w:r>
              <w:r>
                <w:rPr>
                  <w:iCs/>
                  <w:snapToGrid w:val="0"/>
                  <w:sz w:val="19"/>
                </w:rPr>
                <w:t xml:space="preserve"> </w:t>
              </w:r>
            </w:ins>
          </w:p>
        </w:tc>
        <w:tc>
          <w:tcPr>
            <w:tcW w:w="1134" w:type="dxa"/>
            <w:tcBorders>
              <w:top w:val="single" w:sz="8" w:space="0" w:color="auto"/>
              <w:bottom w:val="nil"/>
            </w:tcBorders>
          </w:tcPr>
          <w:p>
            <w:pPr>
              <w:pStyle w:val="nTable"/>
              <w:spacing w:after="40"/>
              <w:rPr>
                <w:ins w:id="3531" w:author="svcMRProcess" w:date="2018-09-17T13:40:00Z"/>
                <w:sz w:val="19"/>
              </w:rPr>
            </w:pPr>
            <w:ins w:id="3532" w:author="svcMRProcess" w:date="2018-09-17T13:40:00Z">
              <w:r>
                <w:rPr>
                  <w:sz w:val="19"/>
                </w:rPr>
                <w:t>19 of 2007</w:t>
              </w:r>
            </w:ins>
          </w:p>
        </w:tc>
        <w:tc>
          <w:tcPr>
            <w:tcW w:w="1134" w:type="dxa"/>
            <w:tcBorders>
              <w:top w:val="single" w:sz="8" w:space="0" w:color="auto"/>
              <w:bottom w:val="nil"/>
            </w:tcBorders>
          </w:tcPr>
          <w:p>
            <w:pPr>
              <w:pStyle w:val="nTable"/>
              <w:spacing w:after="40"/>
              <w:rPr>
                <w:ins w:id="3533" w:author="svcMRProcess" w:date="2018-09-17T13:40:00Z"/>
                <w:sz w:val="19"/>
              </w:rPr>
            </w:pPr>
            <w:ins w:id="3534" w:author="svcMRProcess" w:date="2018-09-17T13:40:00Z">
              <w:r>
                <w:rPr>
                  <w:sz w:val="19"/>
                </w:rPr>
                <w:t>3 Jul 2007</w:t>
              </w:r>
            </w:ins>
          </w:p>
        </w:tc>
        <w:tc>
          <w:tcPr>
            <w:tcW w:w="2551" w:type="dxa"/>
            <w:tcBorders>
              <w:top w:val="single" w:sz="8" w:space="0" w:color="auto"/>
              <w:bottom w:val="nil"/>
            </w:tcBorders>
          </w:tcPr>
          <w:p>
            <w:pPr>
              <w:pStyle w:val="nTable"/>
              <w:spacing w:after="40"/>
              <w:rPr>
                <w:ins w:id="3535" w:author="svcMRProcess" w:date="2018-09-17T13:40:00Z"/>
                <w:sz w:val="19"/>
              </w:rPr>
            </w:pPr>
            <w:ins w:id="3536" w:author="svcMRProcess" w:date="2018-09-17T13:40:00Z">
              <w:r>
                <w:rPr>
                  <w:sz w:val="19"/>
                </w:rPr>
                <w:t>s. 1 and 2: 3 Jul 2007 (see s. 2(a));</w:t>
              </w:r>
              <w:r>
                <w:rPr>
                  <w:sz w:val="19"/>
                </w:rPr>
                <w:br/>
                <w:t xml:space="preserve">Act other than s. 1 and 2: 10 Aug 2007 (see s. 2(b) and </w:t>
              </w:r>
              <w:r>
                <w:rPr>
                  <w:i/>
                  <w:iCs/>
                  <w:sz w:val="19"/>
                </w:rPr>
                <w:t>Gazette</w:t>
              </w:r>
              <w:r>
                <w:rPr>
                  <w:sz w:val="19"/>
                </w:rPr>
                <w:t xml:space="preserve"> 9 Aug 2007 p. 4071)</w:t>
              </w:r>
            </w:ins>
          </w:p>
        </w:tc>
      </w:tr>
      <w:tr>
        <w:trPr>
          <w:ins w:id="3537" w:author="svcMRProcess" w:date="2018-09-17T13:40:00Z"/>
        </w:trPr>
        <w:tc>
          <w:tcPr>
            <w:tcW w:w="2268" w:type="dxa"/>
            <w:tcBorders>
              <w:top w:val="nil"/>
              <w:bottom w:val="nil"/>
            </w:tcBorders>
            <w:shd w:val="clear" w:color="auto" w:fill="auto"/>
          </w:tcPr>
          <w:p>
            <w:pPr>
              <w:pStyle w:val="nTable"/>
              <w:spacing w:after="40"/>
              <w:rPr>
                <w:ins w:id="3538" w:author="svcMRProcess" w:date="2018-09-17T13:40:00Z"/>
                <w:iCs/>
                <w:snapToGrid w:val="0"/>
                <w:sz w:val="19"/>
              </w:rPr>
            </w:pPr>
            <w:ins w:id="3539" w:author="svcMRProcess" w:date="2018-09-17T13:40:00Z">
              <w:r>
                <w:rPr>
                  <w:i/>
                  <w:iCs/>
                  <w:snapToGrid w:val="0"/>
                  <w:sz w:val="19"/>
                  <w:lang w:val="en-US"/>
                </w:rPr>
                <w:t>Public Sector Reform Act 2010</w:t>
              </w:r>
              <w:r>
                <w:rPr>
                  <w:iCs/>
                  <w:snapToGrid w:val="0"/>
                  <w:sz w:val="19"/>
                  <w:lang w:val="en-US"/>
                </w:rPr>
                <w:t xml:space="preserve"> s. 89</w:t>
              </w:r>
            </w:ins>
          </w:p>
        </w:tc>
        <w:tc>
          <w:tcPr>
            <w:tcW w:w="1134" w:type="dxa"/>
            <w:tcBorders>
              <w:top w:val="nil"/>
              <w:bottom w:val="nil"/>
            </w:tcBorders>
            <w:shd w:val="clear" w:color="auto" w:fill="auto"/>
          </w:tcPr>
          <w:p>
            <w:pPr>
              <w:pStyle w:val="nTable"/>
              <w:spacing w:after="40"/>
              <w:rPr>
                <w:ins w:id="3540" w:author="svcMRProcess" w:date="2018-09-17T13:40:00Z"/>
                <w:sz w:val="19"/>
              </w:rPr>
            </w:pPr>
            <w:ins w:id="3541" w:author="svcMRProcess" w:date="2018-09-17T13:40:00Z">
              <w:r>
                <w:rPr>
                  <w:snapToGrid w:val="0"/>
                  <w:sz w:val="19"/>
                  <w:lang w:val="en-US"/>
                </w:rPr>
                <w:t>39 of 2010</w:t>
              </w:r>
            </w:ins>
          </w:p>
        </w:tc>
        <w:tc>
          <w:tcPr>
            <w:tcW w:w="1134" w:type="dxa"/>
            <w:tcBorders>
              <w:top w:val="nil"/>
              <w:bottom w:val="nil"/>
            </w:tcBorders>
            <w:shd w:val="clear" w:color="auto" w:fill="auto"/>
          </w:tcPr>
          <w:p>
            <w:pPr>
              <w:pStyle w:val="nTable"/>
              <w:spacing w:after="40"/>
              <w:rPr>
                <w:ins w:id="3542" w:author="svcMRProcess" w:date="2018-09-17T13:40:00Z"/>
                <w:sz w:val="19"/>
              </w:rPr>
            </w:pPr>
            <w:ins w:id="3543" w:author="svcMRProcess" w:date="2018-09-17T13:40:00Z">
              <w:r>
                <w:rPr>
                  <w:sz w:val="19"/>
                </w:rPr>
                <w:t>1 Oct 2010</w:t>
              </w:r>
            </w:ins>
          </w:p>
        </w:tc>
        <w:tc>
          <w:tcPr>
            <w:tcW w:w="2551" w:type="dxa"/>
            <w:tcBorders>
              <w:top w:val="nil"/>
              <w:bottom w:val="nil"/>
            </w:tcBorders>
            <w:shd w:val="clear" w:color="auto" w:fill="auto"/>
          </w:tcPr>
          <w:p>
            <w:pPr>
              <w:pStyle w:val="nTable"/>
              <w:spacing w:after="40"/>
              <w:rPr>
                <w:ins w:id="3544" w:author="svcMRProcess" w:date="2018-09-17T13:40:00Z"/>
                <w:sz w:val="19"/>
              </w:rPr>
            </w:pPr>
            <w:ins w:id="3545" w:author="svcMRProcess" w:date="2018-09-17T13:40: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r>
        <w:trPr>
          <w:ins w:id="3546" w:author="svcMRProcess" w:date="2018-09-17T13:40:00Z"/>
        </w:trPr>
        <w:tc>
          <w:tcPr>
            <w:tcW w:w="2268" w:type="dxa"/>
            <w:tcBorders>
              <w:top w:val="nil"/>
            </w:tcBorders>
            <w:shd w:val="clear" w:color="auto" w:fill="auto"/>
          </w:tcPr>
          <w:p>
            <w:pPr>
              <w:pStyle w:val="nTable"/>
              <w:spacing w:after="40"/>
              <w:rPr>
                <w:ins w:id="3547" w:author="svcMRProcess" w:date="2018-09-17T13:40:00Z"/>
                <w:iCs/>
                <w:snapToGrid w:val="0"/>
                <w:sz w:val="19"/>
                <w:lang w:val="en-US"/>
              </w:rPr>
            </w:pPr>
            <w:ins w:id="3548" w:author="svcMRProcess" w:date="2018-09-17T13:40:00Z">
              <w:r>
                <w:rPr>
                  <w:i/>
                  <w:iCs/>
                  <w:snapToGrid w:val="0"/>
                  <w:sz w:val="19"/>
                  <w:lang w:val="en-US"/>
                </w:rPr>
                <w:t>Child Care Services Amendment Act 2011</w:t>
              </w:r>
              <w:r>
                <w:rPr>
                  <w:iCs/>
                  <w:snapToGrid w:val="0"/>
                  <w:sz w:val="19"/>
                  <w:lang w:val="en-US"/>
                </w:rPr>
                <w:t xml:space="preserve"> Pt. 2</w:t>
              </w:r>
            </w:ins>
          </w:p>
        </w:tc>
        <w:tc>
          <w:tcPr>
            <w:tcW w:w="1134" w:type="dxa"/>
            <w:tcBorders>
              <w:top w:val="nil"/>
            </w:tcBorders>
            <w:shd w:val="clear" w:color="auto" w:fill="auto"/>
          </w:tcPr>
          <w:p>
            <w:pPr>
              <w:pStyle w:val="nTable"/>
              <w:spacing w:after="40"/>
              <w:rPr>
                <w:ins w:id="3549" w:author="svcMRProcess" w:date="2018-09-17T13:40:00Z"/>
                <w:snapToGrid w:val="0"/>
                <w:sz w:val="19"/>
                <w:lang w:val="en-US"/>
              </w:rPr>
            </w:pPr>
            <w:ins w:id="3550" w:author="svcMRProcess" w:date="2018-09-17T13:40:00Z">
              <w:r>
                <w:rPr>
                  <w:snapToGrid w:val="0"/>
                  <w:sz w:val="19"/>
                  <w:lang w:val="en-US"/>
                </w:rPr>
                <w:t>38 of 2011</w:t>
              </w:r>
            </w:ins>
          </w:p>
        </w:tc>
        <w:tc>
          <w:tcPr>
            <w:tcW w:w="1134" w:type="dxa"/>
            <w:tcBorders>
              <w:top w:val="nil"/>
            </w:tcBorders>
            <w:shd w:val="clear" w:color="auto" w:fill="auto"/>
          </w:tcPr>
          <w:p>
            <w:pPr>
              <w:pStyle w:val="nTable"/>
              <w:spacing w:after="40"/>
              <w:rPr>
                <w:ins w:id="3551" w:author="svcMRProcess" w:date="2018-09-17T13:40:00Z"/>
                <w:sz w:val="19"/>
              </w:rPr>
            </w:pPr>
            <w:ins w:id="3552" w:author="svcMRProcess" w:date="2018-09-17T13:40:00Z">
              <w:r>
                <w:rPr>
                  <w:sz w:val="19"/>
                </w:rPr>
                <w:t>4 Oct 2011</w:t>
              </w:r>
            </w:ins>
          </w:p>
        </w:tc>
        <w:tc>
          <w:tcPr>
            <w:tcW w:w="2551" w:type="dxa"/>
            <w:tcBorders>
              <w:top w:val="nil"/>
            </w:tcBorders>
            <w:shd w:val="clear" w:color="auto" w:fill="auto"/>
          </w:tcPr>
          <w:p>
            <w:pPr>
              <w:pStyle w:val="nTable"/>
              <w:spacing w:after="40"/>
              <w:rPr>
                <w:ins w:id="3553" w:author="svcMRProcess" w:date="2018-09-17T13:40:00Z"/>
                <w:snapToGrid w:val="0"/>
                <w:sz w:val="19"/>
                <w:lang w:val="en-US"/>
              </w:rPr>
            </w:pPr>
            <w:ins w:id="3554" w:author="svcMRProcess" w:date="2018-09-17T13:40:00Z">
              <w:r>
                <w:rPr>
                  <w:snapToGrid w:val="0"/>
                  <w:sz w:val="19"/>
                  <w:lang w:val="en-US"/>
                </w:rPr>
                <w:t xml:space="preserve">7 Jan 2012 (see s. 2(b) and </w:t>
              </w:r>
              <w:r>
                <w:rPr>
                  <w:i/>
                  <w:snapToGrid w:val="0"/>
                  <w:sz w:val="19"/>
                  <w:lang w:val="en-US"/>
                </w:rPr>
                <w:t>Gazette</w:t>
              </w:r>
              <w:r>
                <w:rPr>
                  <w:snapToGrid w:val="0"/>
                  <w:sz w:val="19"/>
                  <w:lang w:val="en-US"/>
                </w:rPr>
                <w:t xml:space="preserve"> 6 Jan 2012 p. 3)</w:t>
              </w:r>
            </w:ins>
          </w:p>
        </w:tc>
      </w:tr>
    </w:tbl>
    <w:p>
      <w:pPr>
        <w:rPr>
          <w:u w:val="words"/>
        </w:rPr>
      </w:pPr>
      <w:bookmarkStart w:id="3555" w:name="AutoSch"/>
      <w:bookmarkEnd w:id="3555"/>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fldSimple w:instr=" styleref CharPartText ">
            <w:r>
              <w:rPr>
                <w:noProof/>
              </w:rPr>
              <w:t>Other Acts amended</w:t>
            </w:r>
          </w:fldSimple>
        </w:p>
      </w:tc>
      <w:tc>
        <w:tcPr>
          <w:tcW w:w="1548" w:type="dxa"/>
        </w:tcPr>
        <w:p>
          <w:pPr>
            <w:pStyle w:val="HeaderNumberRight"/>
            <w:ind w:right="17"/>
          </w:pPr>
          <w:fldSimple w:instr=" styleref CharPartNo ">
            <w:r>
              <w:rPr>
                <w:noProof/>
              </w:rPr>
              <w:t>Part 7</w:t>
            </w:r>
          </w:fldSimple>
        </w:p>
      </w:tc>
    </w:tr>
    <w:tr>
      <w:tc>
        <w:tcPr>
          <w:tcW w:w="5715" w:type="dxa"/>
        </w:tcPr>
        <w:p>
          <w:pPr>
            <w:pStyle w:val="HeaderTextRight"/>
          </w:pPr>
          <w:fldSimple w:instr=" styleref CharDivText ">
            <w:r>
              <w:rPr>
                <w:noProof/>
              </w:rPr>
              <w:t>Working with Children (Criminal Record Checking) Act 2004</w:t>
            </w:r>
          </w:fldSimple>
        </w:p>
      </w:tc>
      <w:tc>
        <w:tcPr>
          <w:tcW w:w="1548" w:type="dxa"/>
        </w:tcPr>
        <w:p>
          <w:pPr>
            <w:pStyle w:val="HeaderNumberRight"/>
            <w:ind w:right="17"/>
          </w:pPr>
          <w:fldSimple w:instr=" styleref CharDivNo ">
            <w:r>
              <w:rPr>
                <w:noProof/>
              </w:rPr>
              <w:t>Division 4</w:t>
            </w:r>
          </w:fldSimple>
        </w:p>
      </w:tc>
    </w:tr>
    <w:tr>
      <w:trPr>
        <w:cantSplit/>
      </w:trPr>
      <w:tc>
        <w:tcPr>
          <w:tcW w:w="7258" w:type="dxa"/>
          <w:gridSpan w:val="2"/>
        </w:tcPr>
        <w:p>
          <w:pPr>
            <w:pStyle w:val="HeaderSectionRight"/>
            <w:ind w:right="17"/>
          </w:pPr>
          <w:r>
            <w:t xml:space="preserve">s. </w:t>
          </w:r>
          <w:fldSimple w:instr=" styleref CharSectno ">
            <w:r>
              <w:rPr>
                <w:noProof/>
              </w:rPr>
              <w:t>73</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Purposes for which regulations may be made</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fldSimple w:instr=" styleref CharSchText ">
            <w:r>
              <w:rPr>
                <w:noProof/>
              </w:rPr>
              <w:t>Purposes for which regulations may be made</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fldSimple w:instr=" styleref CharPartNo ">
            <w:r>
              <w:rPr>
                <w:noProof/>
              </w:rPr>
              <w:t>Part 7</w:t>
            </w:r>
          </w:fldSimple>
        </w:p>
      </w:tc>
      <w:tc>
        <w:tcPr>
          <w:tcW w:w="5715" w:type="dxa"/>
          <w:vAlign w:val="bottom"/>
        </w:tcPr>
        <w:p>
          <w:pPr>
            <w:pStyle w:val="HeaderTextLeft"/>
          </w:pPr>
          <w:fldSimple w:instr=" styleref CharPartText ">
            <w:r>
              <w:rPr>
                <w:noProof/>
              </w:rPr>
              <w:t>Other Acts amended</w:t>
            </w:r>
          </w:fldSimple>
        </w:p>
      </w:tc>
    </w:tr>
    <w:tr>
      <w:tc>
        <w:tcPr>
          <w:tcW w:w="1548" w:type="dxa"/>
        </w:tcPr>
        <w:p>
          <w:pPr>
            <w:pStyle w:val="HeaderNumberLeft"/>
          </w:pPr>
          <w:fldSimple w:instr=" styleref CharDivNo ">
            <w:r>
              <w:rPr>
                <w:noProof/>
              </w:rPr>
              <w:t>Division 4</w:t>
            </w:r>
          </w:fldSimple>
        </w:p>
      </w:tc>
      <w:tc>
        <w:tcPr>
          <w:tcW w:w="5715" w:type="dxa"/>
        </w:tcPr>
        <w:p>
          <w:pPr>
            <w:pStyle w:val="HeaderTextLeft"/>
          </w:pPr>
          <w:fldSimple w:instr=" styleref CharDivText ">
            <w:r>
              <w:rPr>
                <w:noProof/>
              </w:rPr>
              <w:t>Working with Children (Criminal Record Checking) Act 2004</w:t>
            </w:r>
          </w:fldSimple>
        </w:p>
      </w:tc>
    </w:tr>
    <w:tr>
      <w:trPr>
        <w:cantSplit/>
      </w:trPr>
      <w:tc>
        <w:tcPr>
          <w:tcW w:w="7258" w:type="dxa"/>
          <w:gridSpan w:val="2"/>
        </w:tcPr>
        <w:p>
          <w:pPr>
            <w:pStyle w:val="HeaderSectionLeft"/>
          </w:pPr>
          <w:r>
            <w:t xml:space="preserve">s. </w:t>
          </w:r>
          <w:fldSimple w:instr=" styleref CharSectno ">
            <w:r>
              <w:rPr>
                <w:noProof/>
              </w:rPr>
              <w:t>73</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6A2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2EF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6E6E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8A2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C77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048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9820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3"/>
  </w:num>
  <w:num w:numId="26">
    <w:abstractNumId w:val="14"/>
  </w:num>
  <w:num w:numId="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13"/>
    <w:docVar w:name="WAFER_20151207162513" w:val="RemoveTrackChanges"/>
    <w:docVar w:name="WAFER_20151207162513_GUID" w:val="92fabd52-0434-43e9-934e-bc7b5bf97d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24675</Words>
  <Characters>117705</Characters>
  <Application>Microsoft Office Word</Application>
  <DocSecurity>0</DocSecurity>
  <Lines>3181</Lines>
  <Paragraphs>2005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Licensing of child care services</vt:lpstr>
      <vt:lpstr>        Division 1 — Licence requirement</vt:lpstr>
      <vt:lpstr>        Division 2 — Licence application process</vt:lpstr>
      <vt:lpstr>        Division 3 — Grant of licence</vt:lpstr>
      <vt:lpstr>        Division 4 — Licence conditions</vt:lpstr>
      <vt:lpstr>        Division 5 — Duration and renewal of licence</vt:lpstr>
      <vt:lpstr>        Division 6 — Disciplinary matters</vt:lpstr>
      <vt:lpstr>        Division 7 — Review of licensing decisions</vt:lpstr>
      <vt:lpstr>        Division 8 — General</vt:lpstr>
      <vt:lpstr>    Part 3 — Administration</vt:lpstr>
      <vt:lpstr>    Part 4 — Compliance and enforcement</vt:lpstr>
      <vt:lpstr>        Division 1 — General powers</vt:lpstr>
      <vt:lpstr>        Division 2 — Entry warrants</vt:lpstr>
      <vt:lpstr>        Division 3 — Compliance notices</vt:lpstr>
      <vt:lpstr>        Division 4 — Proceedings and evidence</vt:lpstr>
      <vt:lpstr>    Part 5 — Other matters</vt:lpstr>
      <vt:lpstr>    Part 6 — Transitional provisions</vt:lpstr>
      <vt:lpstr>        Division 1 — Provisions relating to repeal of Children and Community Services Ac</vt:lpstr>
      <vt:lpstr>        Division 2 — Provisions relating to Child Care Services Amendment Act 2011</vt:lpstr>
      <vt:lpstr>    Part 7 — Other Acts amended</vt:lpstr>
      <vt:lpstr>        Division 1 — Children and Community Services Act 2004</vt:lpstr>
      <vt:lpstr>        Division 2 — Constitution Acts Amendment Act 1899 </vt:lpstr>
      <vt:lpstr>        Division 3 — Evidence Act 1906</vt:lpstr>
      <vt:lpstr>        Division 4 — Working with Children (Criminal Record Checking) Act 2004</vt:lpstr>
      <vt:lpstr>    Schedule 1 — Purposes for which regulations may be made</vt:lpstr>
      <vt:lpstr>    Notes</vt:lpstr>
      <vt:lpstr>    Defined Terms</vt:lpstr>
    </vt:vector>
  </TitlesOfParts>
  <Manager/>
  <Company/>
  <LinksUpToDate>false</LinksUpToDate>
  <CharactersWithSpaces>140375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00-f0-02 - 00-g0-03</dc:title>
  <dc:subject/>
  <dc:creator/>
  <cp:keywords/>
  <dc:description/>
  <cp:lastModifiedBy>svcMRProcess</cp:lastModifiedBy>
  <cp:revision>2</cp:revision>
  <cp:lastPrinted>2007-07-04T03:17:00Z</cp:lastPrinted>
  <dcterms:created xsi:type="dcterms:W3CDTF">2018-09-17T05:40:00Z</dcterms:created>
  <dcterms:modified xsi:type="dcterms:W3CDTF">2018-09-17T05:40:00Z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20120107</vt:lpwstr>
  </property>
  <property fmtid="{D5CDD505-2E9C-101B-9397-08002B2CF9AE}" pid="4" name="OwlsUID">
    <vt:i4>146626</vt:i4>
  </property>
  <property fmtid="{D5CDD505-2E9C-101B-9397-08002B2CF9AE}" pid="5" name="DocumentType">
    <vt:lpwstr>Act</vt:lpwstr>
  </property>
  <property fmtid="{D5CDD505-2E9C-101B-9397-08002B2CF9AE}" pid="6" name="FromSuffix">
    <vt:lpwstr>00-f0-02</vt:lpwstr>
  </property>
  <property fmtid="{D5CDD505-2E9C-101B-9397-08002B2CF9AE}" pid="7" name="FromAsAtDate">
    <vt:lpwstr>04 Oct 2011</vt:lpwstr>
  </property>
  <property fmtid="{D5CDD505-2E9C-101B-9397-08002B2CF9AE}" pid="8" name="ToSuffix">
    <vt:lpwstr>00-g0-03</vt:lpwstr>
  </property>
  <property fmtid="{D5CDD505-2E9C-101B-9397-08002B2CF9AE}" pid="9" name="ToAsAtDate">
    <vt:lpwstr>07 Jan 2012</vt:lpwstr>
  </property>
</Properties>
</file>