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(Pathology)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2005</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25 Feb 2012</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Hospitals and Health Services (Pathology) Regulations 2005</w:t>
      </w:r>
    </w:p>
    <w:p>
      <w:pPr>
        <w:pStyle w:val="Heading5"/>
      </w:pPr>
      <w:bookmarkStart w:id="1" w:name="_Toc375149170"/>
      <w:bookmarkStart w:id="2" w:name="_Toc419468226"/>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08941998"/>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Hospitals and Health Services (Pathology) Regulations 2005</w:t>
      </w:r>
      <w:r>
        <w:t>.</w:t>
      </w:r>
    </w:p>
    <w:p>
      <w:pPr>
        <w:pStyle w:val="Heading5"/>
        <w:rPr>
          <w:spacing w:val="-2"/>
        </w:rPr>
      </w:pPr>
      <w:bookmarkStart w:id="12" w:name="_Toc375149171"/>
      <w:bookmarkStart w:id="13" w:name="_Toc419468227"/>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10894199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rFonts w:ascii="Times" w:hAnsi="Times"/>
        </w:rPr>
      </w:pPr>
      <w:r>
        <w:rPr>
          <w:spacing w:val="-2"/>
        </w:rPr>
        <w:tab/>
      </w:r>
      <w:r>
        <w:rPr>
          <w:spacing w:val="-2"/>
        </w:rPr>
        <w:tab/>
        <w:t>These regulations come into operation on 15 July 2005</w:t>
      </w:r>
      <w:r>
        <w:rPr>
          <w:rFonts w:ascii="Times" w:hAnsi="Times"/>
        </w:rPr>
        <w:t>.</w:t>
      </w:r>
    </w:p>
    <w:p>
      <w:pPr>
        <w:pStyle w:val="Heading5"/>
      </w:pPr>
      <w:bookmarkStart w:id="22" w:name="_Toc375149172"/>
      <w:bookmarkStart w:id="23" w:name="_Toc419468228"/>
      <w:bookmarkStart w:id="24" w:name="_Toc108942000"/>
      <w:r>
        <w:rPr>
          <w:rStyle w:val="CharSectno"/>
        </w:rPr>
        <w:t>3</w:t>
      </w:r>
      <w:r>
        <w:t>.</w:t>
      </w:r>
      <w:r>
        <w:tab/>
        <w:t>Interpretation</w:t>
      </w:r>
      <w:bookmarkEnd w:id="22"/>
      <w:bookmarkEnd w:id="23"/>
      <w:bookmarkEnd w:id="24"/>
    </w:p>
    <w:p>
      <w:pPr>
        <w:pStyle w:val="Subsection"/>
      </w:pPr>
      <w:r>
        <w:tab/>
      </w:r>
      <w:r>
        <w:tab/>
        <w:t xml:space="preserve">In these regulations — </w:t>
      </w:r>
    </w:p>
    <w:p>
      <w:pPr>
        <w:pStyle w:val="Defstart"/>
      </w:pPr>
      <w:r>
        <w:rPr>
          <w:b/>
        </w:rPr>
        <w:tab/>
      </w:r>
      <w:r>
        <w:rPr>
          <w:rStyle w:val="CharDefText"/>
        </w:rPr>
        <w:t>MHS</w:t>
      </w:r>
      <w:r>
        <w:t xml:space="preserve"> (which stands for Metropolitan Health Services) means the Minister for Health in his or her incorporated capacity under section 7 of the Act as the board of the hospitals that were managed and controlled by the Metropolitan Health Service Board immediately before its abolition on </w:t>
      </w:r>
      <w:del w:id="25" w:author="Master Repository Process" w:date="2021-08-28T17:09:00Z">
        <w:r>
          <w:delText xml:space="preserve">6 </w:delText>
        </w:r>
      </w:del>
      <w:ins w:id="26" w:author="Master Repository Process" w:date="2021-08-28T17:09:00Z">
        <w:r>
          <w:t>9 </w:t>
        </w:r>
      </w:ins>
      <w:r>
        <w:t>March</w:t>
      </w:r>
      <w:del w:id="27" w:author="Master Repository Process" w:date="2021-08-28T17:09:00Z">
        <w:r>
          <w:delText xml:space="preserve"> </w:delText>
        </w:r>
      </w:del>
      <w:ins w:id="28" w:author="Master Repository Process" w:date="2021-08-28T17:09:00Z">
        <w:r>
          <w:t> </w:t>
        </w:r>
      </w:ins>
      <w:r>
        <w:t xml:space="preserve">2001 by the </w:t>
      </w:r>
      <w:r>
        <w:rPr>
          <w:i/>
          <w:iCs/>
        </w:rPr>
        <w:t>Hospitals and Health Services (Metropolitan Health Service Board) Abolition Notice 2001</w:t>
      </w:r>
      <w:r>
        <w:t>.</w:t>
      </w:r>
    </w:p>
    <w:p>
      <w:pPr>
        <w:pStyle w:val="Footnotesection"/>
        <w:rPr>
          <w:ins w:id="29" w:author="Master Repository Process" w:date="2021-08-28T17:09:00Z"/>
        </w:rPr>
      </w:pPr>
      <w:ins w:id="30" w:author="Master Repository Process" w:date="2021-08-28T17:09:00Z">
        <w:r>
          <w:tab/>
          <w:t>[Regulation 3 amended in Gazette 24 Feb 2012 p. 807.]</w:t>
        </w:r>
      </w:ins>
    </w:p>
    <w:p>
      <w:pPr>
        <w:pStyle w:val="Heading5"/>
      </w:pPr>
      <w:bookmarkStart w:id="31" w:name="_Toc375149173"/>
      <w:bookmarkStart w:id="32" w:name="_Toc419468229"/>
      <w:bookmarkStart w:id="33" w:name="_Toc108942001"/>
      <w:r>
        <w:rPr>
          <w:rStyle w:val="CharSectno"/>
        </w:rPr>
        <w:t>4</w:t>
      </w:r>
      <w:r>
        <w:t>.</w:t>
      </w:r>
      <w:r>
        <w:tab/>
        <w:t>Pathology-related functions of MHS</w:t>
      </w:r>
      <w:bookmarkEnd w:id="31"/>
      <w:bookmarkEnd w:id="32"/>
      <w:bookmarkEnd w:id="33"/>
    </w:p>
    <w:p>
      <w:pPr>
        <w:pStyle w:val="Subsection"/>
      </w:pPr>
      <w:r>
        <w:tab/>
        <w:t>(1)</w:t>
      </w:r>
      <w:r>
        <w:tab/>
        <w:t xml:space="preserve">For the purposes of section 18(1)(b) of the Act, the MHS may — </w:t>
      </w:r>
    </w:p>
    <w:p>
      <w:pPr>
        <w:pStyle w:val="Indenta"/>
        <w:rPr>
          <w:iCs/>
        </w:rPr>
      </w:pPr>
      <w:r>
        <w:tab/>
        <w:t>(a)</w:t>
      </w:r>
      <w:r>
        <w:tab/>
        <w:t xml:space="preserve">provide pathology services and related medical scientific services for the purpose of diagnosing and managing disease or protecting public health, being any pathology services or medical scientific services other than those that the MHS is empowered to provide under section 18(1)(a)(iii) of the Act by virtue of </w:t>
      </w:r>
      <w:del w:id="34" w:author="Master Repository Process" w:date="2021-08-28T17:09:00Z">
        <w:r>
          <w:delText xml:space="preserve">clause 3 of </w:delText>
        </w:r>
      </w:del>
      <w:r>
        <w:t xml:space="preserve">the </w:t>
      </w:r>
      <w:del w:id="35" w:author="Master Repository Process" w:date="2021-08-28T17:09:00Z">
        <w:r>
          <w:rPr>
            <w:i/>
            <w:iCs/>
          </w:rPr>
          <w:delText>Hospital</w:delText>
        </w:r>
      </w:del>
      <w:ins w:id="36" w:author="Master Repository Process" w:date="2021-08-28T17:09:00Z">
        <w:r>
          <w:rPr>
            <w:i/>
          </w:rPr>
          <w:t>Hospitals</w:t>
        </w:r>
      </w:ins>
      <w:r>
        <w:rPr>
          <w:i/>
        </w:rPr>
        <w:t xml:space="preserve"> and Health Services (Pathology) Approval </w:t>
      </w:r>
      <w:del w:id="37" w:author="Master Repository Process" w:date="2021-08-28T17:09:00Z">
        <w:r>
          <w:rPr>
            <w:i/>
            <w:iCs/>
          </w:rPr>
          <w:delText>2005</w:delText>
        </w:r>
        <w:r>
          <w:rPr>
            <w:iCs/>
          </w:rPr>
          <w:delText>;</w:delText>
        </w:r>
      </w:del>
      <w:ins w:id="38" w:author="Master Repository Process" w:date="2021-08-28T17:09:00Z">
        <w:r>
          <w:rPr>
            <w:i/>
          </w:rPr>
          <w:t>2012</w:t>
        </w:r>
        <w:r>
          <w:t xml:space="preserve"> clause 4; and</w:t>
        </w:r>
      </w:ins>
    </w:p>
    <w:p>
      <w:pPr>
        <w:pStyle w:val="Indenta"/>
        <w:rPr>
          <w:iCs/>
        </w:rPr>
      </w:pPr>
      <w:r>
        <w:tab/>
        <w:t>(b)</w:t>
      </w:r>
      <w:r>
        <w:tab/>
        <w:t xml:space="preserve">provide forensic biology services and forensic pathology services, including obtaining DNA profiles for forensic and other purposes, being any forensic biology services or forensic pathology services other than those that the MHS is empowered to provide under section 18(a)(iii) of the Act by virtue of </w:t>
      </w:r>
      <w:del w:id="39" w:author="Master Repository Process" w:date="2021-08-28T17:09:00Z">
        <w:r>
          <w:delText xml:space="preserve">clause 3 of </w:delText>
        </w:r>
      </w:del>
      <w:r>
        <w:t xml:space="preserve">the </w:t>
      </w:r>
      <w:del w:id="40" w:author="Master Repository Process" w:date="2021-08-28T17:09:00Z">
        <w:r>
          <w:rPr>
            <w:i/>
            <w:iCs/>
          </w:rPr>
          <w:delText>Hospital</w:delText>
        </w:r>
      </w:del>
      <w:ins w:id="41" w:author="Master Repository Process" w:date="2021-08-28T17:09:00Z">
        <w:r>
          <w:rPr>
            <w:i/>
          </w:rPr>
          <w:t>Hospitals</w:t>
        </w:r>
      </w:ins>
      <w:r>
        <w:rPr>
          <w:i/>
        </w:rPr>
        <w:t xml:space="preserve"> and Health Services (Pathology) Approval</w:t>
      </w:r>
      <w:del w:id="42" w:author="Master Repository Process" w:date="2021-08-28T17:09:00Z">
        <w:r>
          <w:rPr>
            <w:i/>
            <w:iCs/>
          </w:rPr>
          <w:delText xml:space="preserve"> 2005</w:delText>
        </w:r>
        <w:r>
          <w:rPr>
            <w:iCs/>
          </w:rPr>
          <w:delText>;</w:delText>
        </w:r>
      </w:del>
      <w:ins w:id="43" w:author="Master Repository Process" w:date="2021-08-28T17:09:00Z">
        <w:r>
          <w:rPr>
            <w:i/>
          </w:rPr>
          <w:t> 2012</w:t>
        </w:r>
        <w:r>
          <w:t xml:space="preserve"> clause 4; and</w:t>
        </w:r>
      </w:ins>
    </w:p>
    <w:p>
      <w:pPr>
        <w:pStyle w:val="Indenta"/>
        <w:rPr>
          <w:iCs/>
        </w:rPr>
      </w:pPr>
      <w:r>
        <w:tab/>
        <w:t>(c)</w:t>
      </w:r>
      <w:r>
        <w:tab/>
        <w:t xml:space="preserve">conduct training and instruction in, and research into, services of a kind that the MHS is empowered to provide under paragraph (a) or (b) or under section 18(a)(iii) of the Act by virtue of </w:t>
      </w:r>
      <w:del w:id="44" w:author="Master Repository Process" w:date="2021-08-28T17:09:00Z">
        <w:r>
          <w:delText xml:space="preserve">clause 3 of </w:delText>
        </w:r>
      </w:del>
      <w:r>
        <w:t xml:space="preserve">the </w:t>
      </w:r>
      <w:del w:id="45" w:author="Master Repository Process" w:date="2021-08-28T17:09:00Z">
        <w:r>
          <w:rPr>
            <w:i/>
            <w:iCs/>
          </w:rPr>
          <w:delText>Hospital</w:delText>
        </w:r>
      </w:del>
      <w:ins w:id="46" w:author="Master Repository Process" w:date="2021-08-28T17:09:00Z">
        <w:r>
          <w:rPr>
            <w:i/>
          </w:rPr>
          <w:t>Hospitals</w:t>
        </w:r>
      </w:ins>
      <w:r>
        <w:rPr>
          <w:i/>
        </w:rPr>
        <w:t xml:space="preserve"> and Health Services (Pathology) Approval </w:t>
      </w:r>
      <w:del w:id="47" w:author="Master Repository Process" w:date="2021-08-28T17:09:00Z">
        <w:r>
          <w:rPr>
            <w:i/>
            <w:iCs/>
          </w:rPr>
          <w:delText>2005</w:delText>
        </w:r>
      </w:del>
      <w:ins w:id="48" w:author="Master Repository Process" w:date="2021-08-28T17:09:00Z">
        <w:r>
          <w:rPr>
            <w:i/>
          </w:rPr>
          <w:t>2012</w:t>
        </w:r>
        <w:r>
          <w:t xml:space="preserve"> clause 4</w:t>
        </w:r>
      </w:ins>
      <w:r>
        <w:t>; and</w:t>
      </w:r>
    </w:p>
    <w:p>
      <w:pPr>
        <w:pStyle w:val="Indenta"/>
      </w:pPr>
      <w:r>
        <w:tab/>
        <w:t>(d)</w:t>
      </w:r>
      <w:r>
        <w:tab/>
        <w:t xml:space="preserve">carry out any function ancillary to providing services or carrying out functions that are provided or carried out by the MHS under paragraph (a), (b) or (c), or under section 18(a)(iii) of the Act by virtue of </w:t>
      </w:r>
      <w:del w:id="49" w:author="Master Repository Process" w:date="2021-08-28T17:09:00Z">
        <w:r>
          <w:delText xml:space="preserve">clause 3 of </w:delText>
        </w:r>
      </w:del>
      <w:r>
        <w:t xml:space="preserve">the </w:t>
      </w:r>
      <w:del w:id="50" w:author="Master Repository Process" w:date="2021-08-28T17:09:00Z">
        <w:r>
          <w:rPr>
            <w:i/>
            <w:iCs/>
          </w:rPr>
          <w:delText>Hospital</w:delText>
        </w:r>
      </w:del>
      <w:ins w:id="51" w:author="Master Repository Process" w:date="2021-08-28T17:09:00Z">
        <w:r>
          <w:rPr>
            <w:i/>
          </w:rPr>
          <w:t>Hospitals</w:t>
        </w:r>
      </w:ins>
      <w:r>
        <w:rPr>
          <w:i/>
        </w:rPr>
        <w:t xml:space="preserve"> and Health Services (Pathology) Approval </w:t>
      </w:r>
      <w:del w:id="52" w:author="Master Repository Process" w:date="2021-08-28T17:09:00Z">
        <w:r>
          <w:rPr>
            <w:i/>
            <w:iCs/>
          </w:rPr>
          <w:delText>2005</w:delText>
        </w:r>
      </w:del>
      <w:ins w:id="53" w:author="Master Repository Process" w:date="2021-08-28T17:09:00Z">
        <w:r>
          <w:rPr>
            <w:i/>
          </w:rPr>
          <w:t>2012</w:t>
        </w:r>
        <w:r>
          <w:t xml:space="preserve"> clause 4</w:t>
        </w:r>
      </w:ins>
      <w:r>
        <w:t>.</w:t>
      </w:r>
    </w:p>
    <w:p>
      <w:pPr>
        <w:pStyle w:val="Footnotesection"/>
        <w:rPr>
          <w:ins w:id="54" w:author="Master Repository Process" w:date="2021-08-28T17:09:00Z"/>
        </w:rPr>
      </w:pPr>
      <w:ins w:id="55" w:author="Master Repository Process" w:date="2021-08-28T17:09:00Z">
        <w:r>
          <w:tab/>
          <w:t>[Regulation 4 amended in Gazette 24 Feb 2012 p. 808.]</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6" w:name="_Toc375149174"/>
      <w:bookmarkStart w:id="57" w:name="_Toc419468230"/>
      <w:bookmarkStart w:id="58" w:name="_Toc108933358"/>
      <w:bookmarkStart w:id="59" w:name="_Toc108942002"/>
      <w:r>
        <w:t>Notes</w:t>
      </w:r>
      <w:bookmarkEnd w:id="56"/>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rPr>
        <w:t>Hospitals and Health Services (Pathology) Regulations 2005</w:t>
      </w:r>
      <w:del w:id="60" w:author="Master Repository Process" w:date="2021-08-28T17:09:00Z">
        <w:r>
          <w:rPr>
            <w:i/>
          </w:rPr>
          <w:delText>.</w:delText>
        </w:r>
        <w:r>
          <w:delText xml:space="preserve">  </w:delText>
        </w:r>
        <w:r>
          <w:rPr>
            <w:snapToGrid w:val="0"/>
          </w:rPr>
          <w:delText>The</w:delText>
        </w:r>
      </w:del>
      <w:ins w:id="61" w:author="Master Repository Process" w:date="2021-08-28T17:09:00Z">
        <w:r>
          <w:rPr>
            <w:snapToGrid w:val="0"/>
          </w:rPr>
          <w:t xml:space="preserve"> and includes the amendments made by the other written laws referred to in the</w:t>
        </w:r>
      </w:ins>
      <w:r>
        <w:rPr>
          <w:snapToGrid w:val="0"/>
        </w:rPr>
        <w:t xml:space="preserve"> following table</w:t>
      </w:r>
      <w:del w:id="62" w:author="Master Repository Process" w:date="2021-08-28T17:09:00Z">
        <w:r>
          <w:rPr>
            <w:snapToGrid w:val="0"/>
          </w:rPr>
          <w:delText xml:space="preserve"> contains information about those regulations</w:delText>
        </w:r>
      </w:del>
      <w:r>
        <w:rPr>
          <w:snapToGrid w:val="0"/>
        </w:rPr>
        <w:t>.</w:t>
      </w:r>
    </w:p>
    <w:p>
      <w:pPr>
        <w:pStyle w:val="nHeading3"/>
      </w:pPr>
      <w:bookmarkStart w:id="63" w:name="_Toc375149175"/>
      <w:bookmarkStart w:id="64" w:name="_Toc419468231"/>
      <w:bookmarkStart w:id="65" w:name="_Toc108942003"/>
      <w:r>
        <w:t>Compilation table</w:t>
      </w:r>
      <w:bookmarkEnd w:id="63"/>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Hospitals and Health Services (Pathology) Regulations 2005</w:t>
            </w:r>
          </w:p>
        </w:tc>
        <w:tc>
          <w:tcPr>
            <w:tcW w:w="1276" w:type="dxa"/>
            <w:tcBorders>
              <w:top w:val="single" w:sz="8" w:space="0" w:color="auto"/>
            </w:tcBorders>
          </w:tcPr>
          <w:p>
            <w:pPr>
              <w:pStyle w:val="nTable"/>
              <w:spacing w:after="40"/>
            </w:pPr>
            <w:r>
              <w:t>12 Jul 2005 p. 3237-8</w:t>
            </w:r>
          </w:p>
        </w:tc>
        <w:tc>
          <w:tcPr>
            <w:tcW w:w="2693" w:type="dxa"/>
            <w:tcBorders>
              <w:top w:val="single" w:sz="8" w:space="0" w:color="auto"/>
            </w:tcBorders>
          </w:tcPr>
          <w:p>
            <w:pPr>
              <w:pStyle w:val="nTable"/>
              <w:spacing w:after="40"/>
            </w:pPr>
            <w:r>
              <w:t>15 Jul 2005 (see r. 2)</w:t>
            </w:r>
          </w:p>
        </w:tc>
      </w:tr>
      <w:tr>
        <w:trPr>
          <w:ins w:id="66" w:author="Master Repository Process" w:date="2021-08-28T17:09:00Z"/>
        </w:trPr>
        <w:tc>
          <w:tcPr>
            <w:tcW w:w="3118" w:type="dxa"/>
            <w:tcBorders>
              <w:bottom w:val="single" w:sz="8" w:space="0" w:color="auto"/>
            </w:tcBorders>
          </w:tcPr>
          <w:p>
            <w:pPr>
              <w:pStyle w:val="nTable"/>
              <w:spacing w:after="40"/>
              <w:rPr>
                <w:ins w:id="67" w:author="Master Repository Process" w:date="2021-08-28T17:09:00Z"/>
                <w:i/>
              </w:rPr>
            </w:pPr>
            <w:ins w:id="68" w:author="Master Repository Process" w:date="2021-08-28T17:09:00Z">
              <w:r>
                <w:rPr>
                  <w:i/>
                </w:rPr>
                <w:t>Hospitals and Health Services (Pathology) Amendment Regulations 2012</w:t>
              </w:r>
            </w:ins>
          </w:p>
        </w:tc>
        <w:tc>
          <w:tcPr>
            <w:tcW w:w="1276" w:type="dxa"/>
            <w:tcBorders>
              <w:bottom w:val="single" w:sz="8" w:space="0" w:color="auto"/>
            </w:tcBorders>
          </w:tcPr>
          <w:p>
            <w:pPr>
              <w:pStyle w:val="nTable"/>
              <w:spacing w:after="40"/>
              <w:rPr>
                <w:ins w:id="69" w:author="Master Repository Process" w:date="2021-08-28T17:09:00Z"/>
              </w:rPr>
            </w:pPr>
            <w:ins w:id="70" w:author="Master Repository Process" w:date="2021-08-28T17:09:00Z">
              <w:r>
                <w:t>24 Feb 2012 p. 807-8</w:t>
              </w:r>
            </w:ins>
          </w:p>
        </w:tc>
        <w:tc>
          <w:tcPr>
            <w:tcW w:w="2693" w:type="dxa"/>
            <w:tcBorders>
              <w:bottom w:val="single" w:sz="8" w:space="0" w:color="auto"/>
            </w:tcBorders>
          </w:tcPr>
          <w:p>
            <w:pPr>
              <w:pStyle w:val="nTable"/>
              <w:spacing w:after="40"/>
              <w:rPr>
                <w:ins w:id="71" w:author="Master Repository Process" w:date="2021-08-28T17:09:00Z"/>
              </w:rPr>
            </w:pPr>
            <w:ins w:id="72" w:author="Master Repository Process" w:date="2021-08-28T17:09:00Z">
              <w:r>
                <w:t>r. 1 and 2: 24 Feb 2012 (see r. 2(a));</w:t>
              </w:r>
              <w:r>
                <w:br/>
                <w:t>Regulations other than r. 1 and 2: 25 Feb 2012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2332"/>
    <w:docVar w:name="WAFER_20131218160523" w:val="RemoveTocBookmarks,RemoveUnusedBookmarks,RemoveLanguageTags,UsedStyles,ResetPageSize,UpdateArrangement"/>
    <w:docVar w:name="WAFER_20131218160523_GUID" w:val="862268c7-5e99-44d8-8e7a-fa74f8860342"/>
    <w:docVar w:name="WAFER_20150515153158" w:val="ResetPageSize,UpdateArrangement,UpdateNTable"/>
    <w:docVar w:name="WAFER_20150515153158_GUID" w:val="78d54650-4cc8-468e-8df5-4cfe848864b7"/>
    <w:docVar w:name="WAFER_20151106085859" w:val="UpdateStyles,UsedStyles"/>
    <w:docVar w:name="WAFER_20151106085859_GUID" w:val="f16c1eee-e770-4e73-b771-1fddc51e14eb"/>
    <w:docVar w:name="WAFER_20151201102332" w:val="RemoveTrackChanges"/>
    <w:docVar w:name="WAFER_20151201102332_GUID" w:val="1d224ca3-cb91-4e09-8174-65ec43c1de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F28D0A-AF3A-42CE-A631-16EB436B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519</Words>
  <Characters>2743</Characters>
  <Application>Microsoft Office Word</Application>
  <DocSecurity>0</DocSecurity>
  <Lines>88</Lines>
  <Paragraphs>41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Western Australia</vt:lpstr>
      <vt:lpstr>Hospitals and Health Services (Pathology) Regulations 2005</vt:lpstr>
      <vt:lpstr>    Notes</vt:lpstr>
    </vt:vector>
  </TitlesOfParts>
  <Manager/>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(Pathology) Regulations 2005 00-a0-06 - 00-b0-05</dc:title>
  <dc:subject/>
  <dc:creator/>
  <cp:keywords/>
  <dc:description/>
  <cp:lastModifiedBy>Master Repository Process</cp:lastModifiedBy>
  <cp:revision>2</cp:revision>
  <cp:lastPrinted>2005-06-22T03:33:00Z</cp:lastPrinted>
  <dcterms:created xsi:type="dcterms:W3CDTF">2021-08-28T09:09:00Z</dcterms:created>
  <dcterms:modified xsi:type="dcterms:W3CDTF">2021-08-28T09:10:00Z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Jul 2005 p 3237-8</vt:lpwstr>
  </property>
  <property fmtid="{D5CDD505-2E9C-101B-9397-08002B2CF9AE}" pid="3" name="CommencementDate">
    <vt:lpwstr>20120225</vt:lpwstr>
  </property>
  <property fmtid="{D5CDD505-2E9C-101B-9397-08002B2CF9AE}" pid="4" name="OwlsUID">
    <vt:i4>37757</vt:i4>
  </property>
  <property fmtid="{D5CDD505-2E9C-101B-9397-08002B2CF9AE}" pid="5" name="DocumentType">
    <vt:lpwstr>Reg</vt:lpwstr>
  </property>
  <property fmtid="{D5CDD505-2E9C-101B-9397-08002B2CF9AE}" pid="6" name="FromSuffix">
    <vt:lpwstr>00-a0-06</vt:lpwstr>
  </property>
  <property fmtid="{D5CDD505-2E9C-101B-9397-08002B2CF9AE}" pid="7" name="FromAsAtDate">
    <vt:lpwstr>15 Jul 2005</vt:lpwstr>
  </property>
  <property fmtid="{D5CDD505-2E9C-101B-9397-08002B2CF9AE}" pid="8" name="ToSuffix">
    <vt:lpwstr>00-b0-05</vt:lpwstr>
  </property>
  <property fmtid="{D5CDD505-2E9C-101B-9397-08002B2CF9AE}" pid="9" name="ToAsAtDate">
    <vt:lpwstr>25 Feb 2012</vt:lpwstr>
  </property>
</Properties>
</file>