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10-h0-01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10-i0-01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278982783"/>
      <w:bookmarkStart w:id="15" w:name="_Toc298423614"/>
      <w:bookmarkStart w:id="16" w:name="_Toc298423684"/>
      <w:bookmarkStart w:id="17" w:name="_Toc1972401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by No. 19 of 2010 s. 43(3)(a).]</w:t>
      </w:r>
    </w:p>
    <w:p>
      <w:pPr>
        <w:pStyle w:val="Heading5"/>
        <w:rPr>
          <w:snapToGrid w:val="0"/>
        </w:rPr>
      </w:pPr>
      <w:bookmarkStart w:id="18" w:name="_Toc298423685"/>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[Section 1 inserted by No. 123 of 1984 s. 3; amended by No. 52 of 1995 s. 5; No. 31 of 1997 s. 39.]</w:t>
      </w:r>
    </w:p>
    <w:p>
      <w:pPr>
        <w:pStyle w:val="Ednotepart"/>
      </w:pPr>
      <w:bookmarkStart w:id="19" w:name="_Toc197240106"/>
      <w:r>
        <w:t>[Heading deleted by No. 19 of 2010 s. 43(3)(b).]</w:t>
      </w:r>
    </w:p>
    <w:p>
      <w:pPr>
        <w:pStyle w:val="Heading5"/>
        <w:rPr>
          <w:snapToGrid w:val="0"/>
        </w:rPr>
      </w:pPr>
      <w:bookmarkStart w:id="20" w:name="_Toc298423686"/>
      <w:r>
        <w:rPr>
          <w:rStyle w:val="CharSectno"/>
        </w:rPr>
        <w:t>2</w:t>
      </w:r>
      <w:r>
        <w:rPr>
          <w:snapToGrid w:val="0"/>
        </w:rPr>
        <w:t>.</w:t>
      </w:r>
      <w:r>
        <w:rPr>
          <w:snapToGrid w:val="0"/>
        </w:rPr>
        <w:tab/>
        <w:t>Terms used in this Act</w:t>
      </w:r>
      <w:bookmarkEnd w:id="19"/>
      <w:bookmarkEnd w:id="20"/>
    </w:p>
    <w:p>
      <w:pPr>
        <w:pStyle w:val="Subsection"/>
        <w:rPr>
          <w:snapToGrid w:val="0"/>
        </w:rPr>
      </w:pPr>
      <w:r>
        <w:rPr>
          <w:snapToGrid w:val="0"/>
        </w:rPr>
        <w:tab/>
      </w:r>
      <w:r>
        <w:rPr>
          <w:snapToGrid w:val="0"/>
        </w:rPr>
        <w:tab/>
        <w:t>In this Act, if not inconsistent with the context — </w:t>
      </w:r>
    </w:p>
    <w:p>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pPr>
        <w:pStyle w:val="Defstart"/>
      </w:pPr>
      <w:r>
        <w:rPr>
          <w:b/>
        </w:rPr>
        <w:tab/>
      </w:r>
      <w:r>
        <w:rPr>
          <w:rStyle w:val="CharDefText"/>
        </w:rPr>
        <w:t>local work</w:t>
      </w:r>
      <w:r>
        <w:t xml:space="preserve"> means a work constructed or intended to be constructed by or under the control of a local authority;</w:t>
      </w:r>
    </w:p>
    <w:p>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Crown for the time being administering the </w:t>
      </w:r>
      <w:r>
        <w:rPr>
          <w:i/>
        </w:rPr>
        <w:t>Government Railways Act 1904</w:t>
      </w:r>
      <w:r>
        <w:t>;</w:t>
      </w:r>
    </w:p>
    <w:p>
      <w:pPr>
        <w:pStyle w:val="Defstart"/>
      </w:pPr>
      <w:r>
        <w:tab/>
      </w:r>
      <w:r>
        <w:rPr>
          <w:rStyle w:val="CharDefText"/>
        </w:rPr>
        <w:t>public reserve</w:t>
      </w:r>
      <w:r>
        <w:t xml:space="preserve"> means a reserve under the </w:t>
      </w:r>
      <w:r>
        <w:rPr>
          <w:i/>
        </w:rPr>
        <w:t>Land Administration Act 1997</w:t>
      </w:r>
      <w:r>
        <w:t>;</w:t>
      </w:r>
    </w:p>
    <w:p>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pPr>
        <w:pStyle w:val="Defpara"/>
      </w:pPr>
      <w:r>
        <w:tab/>
        <w:t>(a)</w:t>
      </w:r>
      <w:r>
        <w:tab/>
        <w:t>every work which the Crown, or the Governor, or the Government of Western Australia, or any Minister of the Crown, or any local authority is authorised to undertake under this or any other Act;</w:t>
      </w:r>
    </w:p>
    <w:p>
      <w:pPr>
        <w:pStyle w:val="Defpara"/>
      </w:pPr>
      <w:r>
        <w:tab/>
        <w:t>(b)</w:t>
      </w:r>
      <w:r>
        <w:tab/>
        <w:t>any railway authorised by special Act or any work whatsoever authorised by any Act;</w:t>
      </w:r>
    </w:p>
    <w:p>
      <w:pPr>
        <w:pStyle w:val="Defpara"/>
      </w:pPr>
      <w:r>
        <w:tab/>
        <w:t>(c)</w:t>
      </w:r>
      <w:r>
        <w:tab/>
        <w:t>tramways;</w:t>
      </w:r>
    </w:p>
    <w:p>
      <w:pPr>
        <w:pStyle w:val="Defpara"/>
      </w:pPr>
      <w:r>
        <w:tab/>
        <w:t>(d)</w:t>
      </w:r>
      <w:r>
        <w:tab/>
        <w:t>any works for or in connection with the supply of water to, or for or in connection with the sewerage of, any city, town, or district, including all reticulations;</w:t>
      </w:r>
    </w:p>
    <w:p>
      <w:pPr>
        <w:pStyle w:val="Defpara"/>
      </w:pPr>
      <w:r>
        <w:tab/>
        <w:t>(e)</w:t>
      </w:r>
      <w:r>
        <w:tab/>
        <w:t>buildings for the occupation of either or both of the Houses of Parliament or for public offices;</w:t>
      </w:r>
    </w:p>
    <w:p>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(g)</w:t>
      </w:r>
      <w:r>
        <w:tab/>
        <w:t>observatory;</w:t>
      </w:r>
    </w:p>
    <w:p>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(i)</w:t>
      </w:r>
      <w:r>
        <w:tab/>
        <w:t>public libraries, mechanics’ or miners’ institutes, agricultural halls, or schools of art;</w:t>
      </w:r>
    </w:p>
    <w:p>
      <w:pPr>
        <w:pStyle w:val="Defpara"/>
      </w:pPr>
      <w:r>
        <w:tab/>
        <w:t>(j)</w:t>
      </w:r>
      <w:r>
        <w:tab/>
        <w:t>public housing;</w:t>
      </w:r>
    </w:p>
    <w:p>
      <w:pPr>
        <w:pStyle w:val="Defpara"/>
      </w:pPr>
      <w:r>
        <w:tab/>
        <w:t>(k)</w:t>
      </w:r>
      <w:r>
        <w:tab/>
        <w:t>wharves, ferries, piers, jetties and bridges;</w:t>
      </w:r>
    </w:p>
    <w:p>
      <w:pPr>
        <w:pStyle w:val="Defpara"/>
      </w:pPr>
      <w:r>
        <w:tab/>
        <w:t>(l)</w:t>
      </w:r>
      <w:r>
        <w:tab/>
        <w:t>parks or gardens or grounds for public recreation or places for bathing, and for the reclamation of land for or in connection therewith;</w:t>
      </w:r>
    </w:p>
    <w:p>
      <w:pPr>
        <w:pStyle w:val="Defpara"/>
        <w:keepNext/>
      </w:pPr>
      <w:r>
        <w:tab/>
        <w:t>(m)</w:t>
      </w:r>
      <w:r>
        <w:tab/>
        <w:t>public cemeteries;</w:t>
      </w:r>
    </w:p>
    <w:p>
      <w:pPr>
        <w:pStyle w:val="Defpara"/>
      </w:pPr>
      <w:r>
        <w:tab/>
        <w:t>(n)</w:t>
      </w:r>
      <w:r>
        <w:tab/>
        <w:t>public wells or works for the conservation of water;</w:t>
      </w:r>
    </w:p>
    <w:p>
      <w:pPr>
        <w:pStyle w:val="Defpara"/>
      </w:pPr>
      <w:r>
        <w:tab/>
        <w:t>(o)</w:t>
      </w:r>
      <w:r>
        <w:tab/>
        <w:t>the protection and preservation of any cave or place of scientific or historical interest;</w:t>
      </w:r>
    </w:p>
    <w:p>
      <w:pPr>
        <w:pStyle w:val="Defpara"/>
      </w:pPr>
      <w:r>
        <w:tab/>
        <w:t>(p)</w:t>
      </w:r>
      <w:r>
        <w:tab/>
        <w:t>the protection and preservation of indigenous flora and fauna;</w:t>
      </w:r>
    </w:p>
    <w:p>
      <w:pPr>
        <w:pStyle w:val="Defpara"/>
      </w:pPr>
      <w:r>
        <w:tab/>
        <w:t>(q)</w:t>
      </w:r>
      <w:r>
        <w:tab/>
        <w:t>the establishment of public abattoirs;</w:t>
      </w:r>
    </w:p>
    <w:p>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(s)</w:t>
      </w:r>
      <w:r>
        <w:tab/>
        <w:t>quarries or works for procuring stone, gravel, earth, or any other material required for the construction of, or any purpose connected with any public work as aforesaid;</w:t>
      </w:r>
    </w:p>
    <w:p>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(u)</w:t>
      </w:r>
      <w:r>
        <w:tab/>
        <w:t>buildings and structures required for fire brigade purposes;</w:t>
      </w:r>
    </w:p>
    <w:p>
      <w:pPr>
        <w:pStyle w:val="Defpara"/>
      </w:pPr>
      <w:r>
        <w:tab/>
        <w:t>(v)</w:t>
      </w:r>
      <w:r>
        <w:tab/>
        <w:t>the establishment and the extension by the Governor of sites for towns;</w:t>
      </w:r>
    </w:p>
    <w:p>
      <w:pPr>
        <w:pStyle w:val="Defpara"/>
      </w:pPr>
      <w:r>
        <w:tab/>
        <w:t>(w)</w:t>
      </w:r>
      <w:r>
        <w:tab/>
        <w:t>the establishment and the extension by the Governor of agricultural research stations;</w:t>
      </w:r>
    </w:p>
    <w:p>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pPr>
        <w:pStyle w:val="Defpara"/>
      </w:pPr>
      <w:r>
        <w:tab/>
        <w:t>(y)</w:t>
      </w:r>
      <w:r>
        <w:tab/>
        <w:t>any building or structure of whatsoever kind which, in the opinion of the Governor, is necessary for any public purpose;</w:t>
      </w:r>
    </w:p>
    <w:p>
      <w:pPr>
        <w:pStyle w:val="Defpara"/>
      </w:pPr>
      <w:r>
        <w:tab/>
        <w:t>(za)</w:t>
      </w:r>
      <w:r>
        <w:tab/>
        <w:t>any road, stock route, viaduct, or canal;</w:t>
      </w:r>
    </w:p>
    <w:p>
      <w:pPr>
        <w:pStyle w:val="Defpara"/>
      </w:pPr>
      <w:r>
        <w:tab/>
        <w:t>(zb)</w:t>
      </w:r>
      <w:r>
        <w:tab/>
        <w:t>any work incidental to any of the aforesaid works;</w:t>
      </w:r>
    </w:p>
    <w:p>
      <w:pPr>
        <w:pStyle w:val="Defpara"/>
      </w:pPr>
      <w:r>
        <w:tab/>
        <w:t>(zc)</w:t>
      </w:r>
      <w:r>
        <w:tab/>
        <w:t>any land required for or in connection with any work as aforesaid;</w:t>
      </w:r>
    </w:p>
    <w:p>
      <w:pPr>
        <w:pStyle w:val="Defpara"/>
      </w:pPr>
      <w:r>
        <w:tab/>
        <w:t>(zd)</w:t>
      </w:r>
      <w:r>
        <w:tab/>
        <w:t>any survey in connection with any proposed public work;</w:t>
      </w:r>
    </w:p>
    <w:p>
      <w:pPr>
        <w:pStyle w:val="Defstart"/>
      </w:pPr>
      <w:r>
        <w:rPr>
          <w:b/>
        </w:rPr>
        <w:tab/>
      </w:r>
      <w:r>
        <w:rPr>
          <w:rStyle w:val="CharDefText"/>
        </w:rPr>
        <w:t>railway</w:t>
      </w:r>
      <w:r>
        <w:t>: see section 95;</w:t>
      </w:r>
    </w:p>
    <w:p>
      <w:pPr>
        <w:pStyle w:val="Defstart"/>
      </w:pPr>
      <w:r>
        <w:rPr>
          <w:b/>
        </w:rPr>
        <w:tab/>
      </w:r>
      <w:r>
        <w:rPr>
          <w:rStyle w:val="CharDefText"/>
        </w:rPr>
        <w:t>Registrar</w:t>
      </w:r>
      <w:r>
        <w:t xml:space="preserve"> means the Registrar of Titles under the </w:t>
      </w:r>
      <w:r>
        <w:rPr>
          <w:i/>
        </w:rPr>
        <w:t>Transfer of Land Act 1893</w:t>
      </w:r>
      <w:r>
        <w:t>;</w:t>
      </w:r>
    </w:p>
    <w:p>
      <w:pPr>
        <w:pStyle w:val="Defstart"/>
      </w:pPr>
      <w:r>
        <w:rPr>
          <w:b/>
        </w:rPr>
        <w:tab/>
      </w:r>
      <w:r>
        <w:rPr>
          <w:rStyle w:val="CharDefText"/>
        </w:rPr>
        <w:t>river</w:t>
      </w:r>
      <w:r>
        <w:t xml:space="preserve"> means a river, stream, creek, or watercourse, in which water flows permanently or intermittently;</w:t>
      </w:r>
    </w:p>
    <w:p>
      <w:pPr>
        <w:pStyle w:val="Defstart"/>
      </w:pPr>
      <w:r>
        <w:rPr>
          <w:b/>
        </w:rPr>
        <w:tab/>
      </w:r>
      <w:r>
        <w:rPr>
          <w:rStyle w:val="CharDefText"/>
        </w:rPr>
        <w:t>road</w:t>
      </w:r>
      <w:r>
        <w:t>: see section 84;</w:t>
      </w:r>
    </w:p>
    <w:p>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pPr>
        <w:pStyle w:val="Defstart"/>
      </w:pPr>
      <w: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pPr>
        <w:pStyle w:val="Ednotesection"/>
      </w:pPr>
      <w:r>
        <w:t>[</w:t>
      </w:r>
      <w:r>
        <w:rPr>
          <w:b/>
        </w:rPr>
        <w:t>3.</w:t>
      </w:r>
      <w:r>
        <w:tab/>
        <w:t>Omitted under the Reprints Act 1984 s. 7(4)(e) and (f).]</w:t>
      </w:r>
    </w:p>
    <w:p>
      <w:pPr>
        <w:pStyle w:val="Heading5"/>
        <w:rPr>
          <w:snapToGrid w:val="0"/>
        </w:rPr>
      </w:pPr>
      <w:bookmarkStart w:id="21" w:name="_Toc197240107"/>
      <w:bookmarkStart w:id="22" w:name="_Toc298423687"/>
      <w:r>
        <w:rPr>
          <w:rStyle w:val="CharSectno"/>
        </w:rPr>
        <w:t>4</w:t>
      </w:r>
      <w:r>
        <w:rPr>
          <w:snapToGrid w:val="0"/>
        </w:rPr>
        <w:t>.</w:t>
      </w:r>
      <w:r>
        <w:rPr>
          <w:snapToGrid w:val="0"/>
        </w:rPr>
        <w:tab/>
        <w:t>Governor may make regulations for conduct of officers</w:t>
      </w:r>
      <w:bookmarkEnd w:id="21"/>
      <w:bookmarkEnd w:id="22"/>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3" w:name="_Toc197240108"/>
      <w:bookmarkStart w:id="24" w:name="_Toc298423688"/>
      <w:r>
        <w:rPr>
          <w:rStyle w:val="CharSectno"/>
        </w:rPr>
        <w:t>5</w:t>
      </w:r>
      <w:r>
        <w:rPr>
          <w:snapToGrid w:val="0"/>
        </w:rPr>
        <w:t>.</w:t>
      </w:r>
      <w:r>
        <w:rPr>
          <w:snapToGrid w:val="0"/>
        </w:rPr>
        <w:tab/>
        <w:t>Minister for Works</w:t>
      </w:r>
      <w:bookmarkEnd w:id="23"/>
      <w:bookmarkEnd w:id="2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25" w:name="_Toc197240109"/>
      <w:bookmarkStart w:id="26" w:name="_Toc298423689"/>
      <w:r>
        <w:rPr>
          <w:rStyle w:val="CharSectno"/>
        </w:rPr>
        <w:t>5A</w:t>
      </w:r>
      <w:r>
        <w:rPr>
          <w:snapToGrid w:val="0"/>
        </w:rPr>
        <w:t>.</w:t>
      </w:r>
      <w:r>
        <w:rPr>
          <w:snapToGrid w:val="0"/>
        </w:rPr>
        <w:tab/>
        <w:t>Delegation by Minister</w:t>
      </w:r>
      <w:bookmarkEnd w:id="25"/>
      <w:bookmarkEnd w:id="26"/>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pPr>
        <w:pStyle w:val="Heading5"/>
        <w:rPr>
          <w:snapToGrid w:val="0"/>
        </w:rPr>
      </w:pPr>
      <w:bookmarkStart w:id="27" w:name="_Toc197240110"/>
      <w:bookmarkStart w:id="28" w:name="_Toc298423690"/>
      <w:r>
        <w:rPr>
          <w:rStyle w:val="CharSectno"/>
        </w:rPr>
        <w:t>5B</w:t>
      </w:r>
      <w:r>
        <w:rPr>
          <w:snapToGrid w:val="0"/>
        </w:rPr>
        <w:t>.</w:t>
      </w:r>
      <w:r>
        <w:rPr>
          <w:snapToGrid w:val="0"/>
        </w:rPr>
        <w:tab/>
        <w:t>Subdelegation of delegated power or duty</w:t>
      </w:r>
      <w:bookmarkEnd w:id="27"/>
      <w:bookmarkEnd w:id="28"/>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pPr>
        <w:pStyle w:val="Heading5"/>
        <w:rPr>
          <w:snapToGrid w:val="0"/>
        </w:rPr>
      </w:pPr>
      <w:bookmarkStart w:id="29" w:name="_Toc197240111"/>
      <w:bookmarkStart w:id="30" w:name="_Toc298423691"/>
      <w:r>
        <w:rPr>
          <w:rStyle w:val="CharSectno"/>
        </w:rPr>
        <w:t>6</w:t>
      </w:r>
      <w:r>
        <w:rPr>
          <w:snapToGrid w:val="0"/>
        </w:rPr>
        <w:t>.</w:t>
      </w:r>
      <w:r>
        <w:rPr>
          <w:snapToGrid w:val="0"/>
        </w:rPr>
        <w:tab/>
        <w:t>Contracts etc. of Minister to devolve on his successor</w:t>
      </w:r>
      <w:bookmarkEnd w:id="29"/>
      <w:bookmarkEnd w:id="30"/>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31" w:name="_Toc197240112"/>
      <w:bookmarkStart w:id="32" w:name="_Toc298423692"/>
      <w:r>
        <w:rPr>
          <w:rStyle w:val="CharSectno"/>
        </w:rPr>
        <w:t>7</w:t>
      </w:r>
      <w:r>
        <w:rPr>
          <w:snapToGrid w:val="0"/>
        </w:rPr>
        <w:t>.</w:t>
      </w:r>
      <w:r>
        <w:rPr>
          <w:snapToGrid w:val="0"/>
        </w:rPr>
        <w:tab/>
        <w:t>Appointment of engineers and other officers</w:t>
      </w:r>
      <w:bookmarkEnd w:id="31"/>
      <w:bookmarkEnd w:id="32"/>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Deleted by No. 98 of 1985 s. 3.]</w:t>
      </w:r>
    </w:p>
    <w:p>
      <w:pPr>
        <w:pStyle w:val="Heading2"/>
      </w:pPr>
      <w:bookmarkStart w:id="33" w:name="_Toc189645130"/>
      <w:bookmarkStart w:id="34" w:name="_Toc196794798"/>
      <w:bookmarkStart w:id="35" w:name="_Toc196795474"/>
      <w:bookmarkStart w:id="36" w:name="_Toc196795738"/>
      <w:bookmarkStart w:id="37" w:name="_Toc196798342"/>
      <w:bookmarkStart w:id="38" w:name="_Toc197135871"/>
      <w:bookmarkStart w:id="39" w:name="_Toc197240113"/>
      <w:bookmarkStart w:id="40" w:name="_Toc197240321"/>
      <w:bookmarkStart w:id="41" w:name="_Toc197240390"/>
      <w:bookmarkStart w:id="42" w:name="_Toc197840713"/>
      <w:bookmarkStart w:id="43" w:name="_Toc198114371"/>
      <w:bookmarkStart w:id="44" w:name="_Toc268244681"/>
      <w:bookmarkStart w:id="45" w:name="_Toc274311196"/>
      <w:bookmarkStart w:id="46" w:name="_Toc278982792"/>
      <w:bookmarkStart w:id="47" w:name="_Toc298423623"/>
      <w:bookmarkStart w:id="48" w:name="_Toc298423693"/>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Footnoteheading"/>
      </w:pPr>
      <w:r>
        <w:tab/>
        <w:t>[Heading inserted by No. 123 of 1984 s. 4; amended by No. 59 of 1994 s. 9.]</w:t>
      </w:r>
    </w:p>
    <w:p>
      <w:pPr>
        <w:pStyle w:val="Heading5"/>
        <w:rPr>
          <w:snapToGrid w:val="0"/>
        </w:rPr>
      </w:pPr>
      <w:bookmarkStart w:id="49" w:name="_Toc197240114"/>
      <w:bookmarkStart w:id="50" w:name="_Toc298423694"/>
      <w:r>
        <w:rPr>
          <w:rStyle w:val="CharSectno"/>
        </w:rPr>
        <w:t>9A</w:t>
      </w:r>
      <w:r>
        <w:rPr>
          <w:snapToGrid w:val="0"/>
        </w:rPr>
        <w:t>.</w:t>
      </w:r>
      <w:r>
        <w:rPr>
          <w:snapToGrid w:val="0"/>
        </w:rPr>
        <w:tab/>
      </w:r>
      <w:bookmarkEnd w:id="49"/>
      <w:r>
        <w:rPr>
          <w:snapToGrid w:val="0"/>
        </w:rPr>
        <w:t>Terms used in this Part</w:t>
      </w:r>
      <w:bookmarkEnd w:id="5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buildings</w:t>
      </w:r>
      <w:r>
        <w:t xml:space="preserve"> means buildings or structures which are public works and works ancillary to any such buildings or structures;</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the Account</w:t>
      </w:r>
      <w:r>
        <w:t xml:space="preserve"> means the Western Australian Building Management Authority Account continued in existence by section 9E(1);</w:t>
      </w:r>
    </w:p>
    <w:p>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51" w:name="_Toc197240115"/>
      <w:bookmarkStart w:id="52" w:name="_Toc298423695"/>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51"/>
      <w:bookmarkEnd w:id="52"/>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53" w:name="_Toc197240116"/>
      <w:bookmarkStart w:id="54" w:name="_Toc298423696"/>
      <w:r>
        <w:rPr>
          <w:rStyle w:val="CharSectno"/>
        </w:rPr>
        <w:t>9C</w:t>
      </w:r>
      <w:r>
        <w:rPr>
          <w:snapToGrid w:val="0"/>
        </w:rPr>
        <w:t>.</w:t>
      </w:r>
      <w:r>
        <w:rPr>
          <w:snapToGrid w:val="0"/>
        </w:rPr>
        <w:tab/>
        <w:t>Functions and powers of Building Management Authority</w:t>
      </w:r>
      <w:bookmarkEnd w:id="53"/>
      <w:bookmarkEnd w:id="54"/>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55" w:name="_Toc197240117"/>
      <w:bookmarkStart w:id="56" w:name="_Toc298423697"/>
      <w:r>
        <w:rPr>
          <w:rStyle w:val="CharSectno"/>
        </w:rPr>
        <w:t>9D</w:t>
      </w:r>
      <w:r>
        <w:rPr>
          <w:snapToGrid w:val="0"/>
        </w:rPr>
        <w:t>.</w:t>
      </w:r>
      <w:r>
        <w:rPr>
          <w:snapToGrid w:val="0"/>
        </w:rPr>
        <w:tab/>
        <w:t>Use of staff and facilities of departments, agencies and instrumentalities</w:t>
      </w:r>
      <w:bookmarkEnd w:id="55"/>
      <w:bookmarkEnd w:id="56"/>
      <w:r>
        <w:rPr>
          <w:snapToGrid w:val="0"/>
        </w:rPr>
        <w:t xml:space="preserve"> </w:t>
      </w:r>
    </w:p>
    <w:p>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ind w:left="890" w:hanging="890"/>
      </w:pPr>
      <w:r>
        <w:tab/>
        <w:t xml:space="preserve">[Section 9D inserted by No. 123 of 1984 s. 4; amended by No. 113 of 1987 s. 32; No. 32 of 1994 s. 19; No. 59 of 1994 s. 9; No. 39 of 2010 s. 89.] </w:t>
      </w:r>
    </w:p>
    <w:p>
      <w:pPr>
        <w:pStyle w:val="Heading5"/>
        <w:rPr>
          <w:snapToGrid w:val="0"/>
        </w:rPr>
      </w:pPr>
      <w:bookmarkStart w:id="57" w:name="_Toc197240118"/>
      <w:bookmarkStart w:id="58" w:name="_Toc298423698"/>
      <w:r>
        <w:rPr>
          <w:rStyle w:val="CharSectno"/>
        </w:rPr>
        <w:t>9E</w:t>
      </w:r>
      <w:r>
        <w:rPr>
          <w:snapToGrid w:val="0"/>
        </w:rPr>
        <w:t>.</w:t>
      </w:r>
      <w:r>
        <w:rPr>
          <w:snapToGrid w:val="0"/>
        </w:rPr>
        <w:tab/>
        <w:t>Funds of Building Management Authority</w:t>
      </w:r>
      <w:bookmarkEnd w:id="57"/>
      <w:bookmarkEnd w:id="58"/>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59" w:name="_Toc197240119"/>
      <w:bookmarkStart w:id="60" w:name="_Toc298423699"/>
      <w:r>
        <w:rPr>
          <w:rStyle w:val="CharSectno"/>
        </w:rPr>
        <w:t>9F</w:t>
      </w:r>
      <w:r>
        <w:rPr>
          <w:snapToGrid w:val="0"/>
        </w:rPr>
        <w:t>.</w:t>
      </w:r>
      <w:r>
        <w:rPr>
          <w:snapToGrid w:val="0"/>
        </w:rPr>
        <w:tab/>
        <w:t>Delegation by Building Management Authority</w:t>
      </w:r>
      <w:bookmarkEnd w:id="59"/>
      <w:bookmarkEnd w:id="60"/>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61" w:name="_Toc197240120"/>
      <w:bookmarkStart w:id="62" w:name="_Toc298423700"/>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1"/>
      <w:bookmarkEnd w:id="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keepNext/>
      </w:pPr>
      <w:r>
        <w:t>[</w:t>
      </w:r>
      <w:r>
        <w:rPr>
          <w:b/>
        </w:rPr>
        <w:t>9H.</w:t>
      </w:r>
      <w:r>
        <w:tab/>
        <w:t xml:space="preserve">Deleted by No. 98 of 1985 s. 3.] </w:t>
      </w:r>
    </w:p>
    <w:p>
      <w:pPr>
        <w:pStyle w:val="Heading5"/>
        <w:rPr>
          <w:snapToGrid w:val="0"/>
        </w:rPr>
      </w:pPr>
      <w:bookmarkStart w:id="63" w:name="_Toc197240121"/>
      <w:bookmarkStart w:id="64" w:name="_Toc298423701"/>
      <w:r>
        <w:rPr>
          <w:rStyle w:val="CharSectno"/>
        </w:rPr>
        <w:t>9I</w:t>
      </w:r>
      <w:r>
        <w:rPr>
          <w:snapToGrid w:val="0"/>
        </w:rPr>
        <w:t>.</w:t>
      </w:r>
      <w:r>
        <w:rPr>
          <w:snapToGrid w:val="0"/>
        </w:rPr>
        <w:tab/>
        <w:t>Regulations</w:t>
      </w:r>
      <w:bookmarkEnd w:id="63"/>
      <w:bookmarkEnd w:id="6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deleted by No. 31 of 1997 s. 42.]</w:t>
      </w:r>
    </w:p>
    <w:p>
      <w:pPr>
        <w:pStyle w:val="Heading2"/>
      </w:pPr>
      <w:bookmarkStart w:id="65" w:name="_Toc189645139"/>
      <w:bookmarkStart w:id="66" w:name="_Toc196794807"/>
      <w:bookmarkStart w:id="67" w:name="_Toc196795483"/>
      <w:bookmarkStart w:id="68" w:name="_Toc196795747"/>
      <w:bookmarkStart w:id="69" w:name="_Toc196798351"/>
      <w:bookmarkStart w:id="70" w:name="_Toc197135880"/>
      <w:bookmarkStart w:id="71" w:name="_Toc197240122"/>
      <w:bookmarkStart w:id="72" w:name="_Toc197240330"/>
      <w:bookmarkStart w:id="73" w:name="_Toc197240399"/>
      <w:bookmarkStart w:id="74" w:name="_Toc197840722"/>
      <w:bookmarkStart w:id="75" w:name="_Toc198114380"/>
      <w:bookmarkStart w:id="76" w:name="_Toc268244690"/>
      <w:bookmarkStart w:id="77" w:name="_Toc274311205"/>
      <w:bookmarkStart w:id="78" w:name="_Toc278982801"/>
      <w:bookmarkStart w:id="79" w:name="_Toc298423632"/>
      <w:bookmarkStart w:id="80" w:name="_Toc298423702"/>
      <w:r>
        <w:rPr>
          <w:rStyle w:val="CharPartNo"/>
        </w:rPr>
        <w:t>Part II</w:t>
      </w:r>
      <w:r>
        <w:t> — </w:t>
      </w:r>
      <w:r>
        <w:rPr>
          <w:rStyle w:val="CharPartText"/>
        </w:rPr>
        <w:t>Authorising public works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Text"/>
        </w:rPr>
        <w:t xml:space="preserve"> </w:t>
      </w:r>
    </w:p>
    <w:p>
      <w:pPr>
        <w:pStyle w:val="Footnoteheading"/>
      </w:pPr>
      <w:r>
        <w:tab/>
        <w:t>[Heading amended by No. 31 of 1997 s. 43.]</w:t>
      </w:r>
    </w:p>
    <w:p>
      <w:pPr>
        <w:pStyle w:val="Ednotedivision"/>
      </w:pPr>
      <w:r>
        <w:t>[Heading deleted by No. 74 of 2003 s. 98.]</w:t>
      </w:r>
    </w:p>
    <w:p>
      <w:pPr>
        <w:pStyle w:val="Heading5"/>
        <w:rPr>
          <w:b w:val="0"/>
        </w:rPr>
      </w:pPr>
      <w:bookmarkStart w:id="81" w:name="_Toc197240123"/>
      <w:bookmarkStart w:id="82" w:name="_Toc298423703"/>
      <w:r>
        <w:rPr>
          <w:rStyle w:val="CharSectno"/>
        </w:rPr>
        <w:t>10</w:t>
      </w:r>
      <w:r>
        <w:t>.</w:t>
      </w:r>
      <w:r>
        <w:tab/>
        <w:t>Entry on land required for a public work</w:t>
      </w:r>
      <w:bookmarkEnd w:id="81"/>
      <w:bookmarkEnd w:id="82"/>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83" w:name="_Toc197240124"/>
      <w:bookmarkStart w:id="84" w:name="_Toc298423704"/>
      <w:r>
        <w:rPr>
          <w:rStyle w:val="CharSectno"/>
        </w:rPr>
        <w:t>11</w:t>
      </w:r>
      <w:r>
        <w:rPr>
          <w:snapToGrid w:val="0"/>
        </w:rPr>
        <w:t>.</w:t>
      </w:r>
      <w:r>
        <w:rPr>
          <w:snapToGrid w:val="0"/>
        </w:rPr>
        <w:tab/>
        <w:t>Governor may authorise works</w:t>
      </w:r>
      <w:bookmarkEnd w:id="83"/>
      <w:bookmarkEnd w:id="84"/>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Deleted by No. 31 of 1997 s. 45(1).]</w:t>
      </w:r>
    </w:p>
    <w:p>
      <w:pPr>
        <w:pStyle w:val="Ednotedivision"/>
      </w:pPr>
      <w:r>
        <w:t>[Heading deleted by No. 31 of 1997 s. 45(2).]</w:t>
      </w:r>
    </w:p>
    <w:p>
      <w:pPr>
        <w:pStyle w:val="Ednotesection"/>
      </w:pPr>
      <w:r>
        <w:t>[</w:t>
      </w:r>
      <w:r>
        <w:rPr>
          <w:b/>
        </w:rPr>
        <w:t>25.</w:t>
      </w:r>
      <w:r>
        <w:tab/>
        <w:t>Deleted by No. 31 of 1997 s. 45(1).]</w:t>
      </w:r>
    </w:p>
    <w:p>
      <w:pPr>
        <w:pStyle w:val="Ednotedivision"/>
      </w:pPr>
      <w:r>
        <w:t>[Heading deleted by No. 31 of 1997 s. 45(2).]</w:t>
      </w:r>
    </w:p>
    <w:p>
      <w:pPr>
        <w:pStyle w:val="Ednotesection"/>
        <w:keepNext/>
      </w:pPr>
      <w:r>
        <w:t>[</w:t>
      </w:r>
      <w:r>
        <w:rPr>
          <w:b/>
        </w:rPr>
        <w:t>26.</w:t>
      </w:r>
      <w:r>
        <w:tab/>
        <w:t>Deleted by No. 31 of 1997 s. 45(1).]</w:t>
      </w:r>
    </w:p>
    <w:p>
      <w:pPr>
        <w:pStyle w:val="Ednotedivision"/>
      </w:pPr>
      <w:r>
        <w:t>[Heading deleted by No. 31 of 1997 s. 45(2).]</w:t>
      </w:r>
    </w:p>
    <w:p>
      <w:pPr>
        <w:pStyle w:val="Ednotesection"/>
      </w:pPr>
      <w:r>
        <w:t>[</w:t>
      </w:r>
      <w:r>
        <w:rPr>
          <w:b/>
        </w:rPr>
        <w:t>27.</w:t>
      </w:r>
      <w:r>
        <w:tab/>
        <w:t>Deleted by No. 31 of 1997 s. 45(1).]</w:t>
      </w:r>
    </w:p>
    <w:p>
      <w:pPr>
        <w:pStyle w:val="Ednotedivision"/>
      </w:pPr>
      <w:r>
        <w:t>[Heading deleted by No. 31 of 1997 s. 46(2).]</w:t>
      </w:r>
    </w:p>
    <w:p>
      <w:pPr>
        <w:pStyle w:val="Heading5"/>
        <w:rPr>
          <w:snapToGrid w:val="0"/>
        </w:rPr>
      </w:pPr>
      <w:bookmarkStart w:id="85" w:name="_Toc197240125"/>
      <w:bookmarkStart w:id="86" w:name="_Toc298423705"/>
      <w:r>
        <w:rPr>
          <w:rStyle w:val="CharSectno"/>
        </w:rPr>
        <w:t>28</w:t>
      </w:r>
      <w:r>
        <w:rPr>
          <w:snapToGrid w:val="0"/>
        </w:rPr>
        <w:t>.</w:t>
      </w:r>
      <w:r>
        <w:rPr>
          <w:snapToGrid w:val="0"/>
        </w:rPr>
        <w:tab/>
        <w:t>Power may be exercised after initiation of a public work</w:t>
      </w:r>
      <w:bookmarkEnd w:id="85"/>
      <w:bookmarkEnd w:id="86"/>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Deleted by No. 31 of 1997 s. 47(1).]</w:t>
      </w:r>
    </w:p>
    <w:p>
      <w:pPr>
        <w:pStyle w:val="Ednotepart"/>
      </w:pPr>
      <w:r>
        <w:t>[Part IIA: s. 33G</w:t>
      </w:r>
      <w:r>
        <w:noBreakHyphen/>
        <w:t>33L deleted by No. 52 of 1995 s. 10; s. 33C</w:t>
      </w:r>
      <w:r>
        <w:noBreakHyphen/>
        <w:t>33F deleted by No. 31 of 1997 s. 48.]</w:t>
      </w:r>
    </w:p>
    <w:p>
      <w:pPr>
        <w:pStyle w:val="Ednotepart"/>
      </w:pPr>
      <w:r>
        <w:t>[Part III: s. 40 deleted by No. 19 of 1972 s. 7; s. 34</w:t>
      </w:r>
      <w:r>
        <w:noBreakHyphen/>
        <w:t>39, 41</w:t>
      </w:r>
      <w:r>
        <w:noBreakHyphen/>
        <w:t>81 deleted by No. 31 of 1997 s. 49.]</w:t>
      </w:r>
    </w:p>
    <w:p>
      <w:pPr>
        <w:pStyle w:val="Heading2"/>
      </w:pPr>
      <w:bookmarkStart w:id="87" w:name="_Toc189645143"/>
      <w:bookmarkStart w:id="88" w:name="_Toc196794811"/>
      <w:bookmarkStart w:id="89" w:name="_Toc196795487"/>
      <w:bookmarkStart w:id="90" w:name="_Toc196795751"/>
      <w:bookmarkStart w:id="91" w:name="_Toc196798355"/>
      <w:bookmarkStart w:id="92" w:name="_Toc197135884"/>
      <w:bookmarkStart w:id="93" w:name="_Toc197240126"/>
      <w:bookmarkStart w:id="94" w:name="_Toc197240334"/>
      <w:bookmarkStart w:id="95" w:name="_Toc197240403"/>
      <w:bookmarkStart w:id="96" w:name="_Toc197840726"/>
      <w:bookmarkStart w:id="97" w:name="_Toc198114384"/>
      <w:bookmarkStart w:id="98" w:name="_Toc268244694"/>
      <w:bookmarkStart w:id="99" w:name="_Toc274311209"/>
      <w:bookmarkStart w:id="100" w:name="_Toc278982805"/>
      <w:bookmarkStart w:id="101" w:name="_Toc298423636"/>
      <w:bookmarkStart w:id="102" w:name="_Toc298423706"/>
      <w:r>
        <w:rPr>
          <w:rStyle w:val="CharPartNo"/>
        </w:rPr>
        <w:t>Part IV</w:t>
      </w:r>
      <w:r>
        <w:rPr>
          <w:rStyle w:val="CharDivNo"/>
        </w:rPr>
        <w:t> </w:t>
      </w:r>
      <w:r>
        <w:t>—</w:t>
      </w:r>
      <w:r>
        <w:rPr>
          <w:rStyle w:val="CharDivText"/>
        </w:rPr>
        <w:t> </w:t>
      </w:r>
      <w:r>
        <w:rPr>
          <w:rStyle w:val="CharPartText"/>
        </w:rPr>
        <w:t>Surveys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rPr>
          <w:snapToGrid w:val="0"/>
        </w:rPr>
      </w:pPr>
      <w:bookmarkStart w:id="103" w:name="_Toc197240127"/>
      <w:bookmarkStart w:id="104" w:name="_Toc298423707"/>
      <w:r>
        <w:rPr>
          <w:rStyle w:val="CharSectno"/>
        </w:rPr>
        <w:t>82</w:t>
      </w:r>
      <w:r>
        <w:rPr>
          <w:snapToGrid w:val="0"/>
        </w:rPr>
        <w:t>.</w:t>
      </w:r>
      <w:r>
        <w:rPr>
          <w:snapToGrid w:val="0"/>
        </w:rPr>
        <w:tab/>
        <w:t>Powers of entry on lands etc. for survey purposes</w:t>
      </w:r>
      <w:bookmarkEnd w:id="103"/>
      <w:bookmarkEnd w:id="104"/>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05" w:name="_Toc197240128"/>
      <w:bookmarkStart w:id="106" w:name="_Toc298423708"/>
      <w:r>
        <w:rPr>
          <w:rStyle w:val="CharSectno"/>
        </w:rPr>
        <w:t>83</w:t>
      </w:r>
      <w:r>
        <w:rPr>
          <w:snapToGrid w:val="0"/>
        </w:rPr>
        <w:t>.</w:t>
      </w:r>
      <w:r>
        <w:rPr>
          <w:snapToGrid w:val="0"/>
        </w:rPr>
        <w:tab/>
        <w:t>Penalty for destroying survey marks etc.</w:t>
      </w:r>
      <w:bookmarkEnd w:id="105"/>
      <w:bookmarkEnd w:id="106"/>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107" w:name="_Toc189645146"/>
      <w:bookmarkStart w:id="108" w:name="_Toc196794814"/>
      <w:bookmarkStart w:id="109" w:name="_Toc196795490"/>
      <w:bookmarkStart w:id="110" w:name="_Toc196795754"/>
      <w:bookmarkStart w:id="111" w:name="_Toc196798358"/>
      <w:bookmarkStart w:id="112" w:name="_Toc197135887"/>
      <w:bookmarkStart w:id="113" w:name="_Toc197240129"/>
      <w:bookmarkStart w:id="114" w:name="_Toc197240337"/>
      <w:bookmarkStart w:id="115" w:name="_Toc197240406"/>
      <w:bookmarkStart w:id="116" w:name="_Toc197840729"/>
      <w:bookmarkStart w:id="117" w:name="_Toc198114387"/>
      <w:bookmarkStart w:id="118" w:name="_Toc268244697"/>
      <w:bookmarkStart w:id="119" w:name="_Toc274311212"/>
      <w:bookmarkStart w:id="120" w:name="_Toc278982808"/>
      <w:bookmarkStart w:id="121" w:name="_Toc298423639"/>
      <w:bookmarkStart w:id="122" w:name="_Toc298423709"/>
      <w:r>
        <w:rPr>
          <w:rStyle w:val="CharPartNo"/>
        </w:rPr>
        <w:t>Part IVA</w:t>
      </w:r>
      <w:r>
        <w:rPr>
          <w:rStyle w:val="CharDivNo"/>
        </w:rPr>
        <w:t> </w:t>
      </w:r>
      <w:r>
        <w:t>—</w:t>
      </w:r>
      <w:r>
        <w:rPr>
          <w:rStyle w:val="CharDivText"/>
        </w:rPr>
        <w:t> </w:t>
      </w:r>
      <w:r>
        <w:rPr>
          <w:rStyle w:val="CharPartText"/>
        </w:rPr>
        <w:t>Investigations for water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by No. 48 of 1953 s. 6.]</w:t>
      </w:r>
    </w:p>
    <w:p>
      <w:pPr>
        <w:pStyle w:val="Heading5"/>
        <w:rPr>
          <w:snapToGrid w:val="0"/>
        </w:rPr>
      </w:pPr>
      <w:bookmarkStart w:id="123" w:name="_Toc197240130"/>
      <w:bookmarkStart w:id="124" w:name="_Toc298423710"/>
      <w:r>
        <w:rPr>
          <w:rStyle w:val="CharSectno"/>
        </w:rPr>
        <w:t>83A</w:t>
      </w:r>
      <w:r>
        <w:rPr>
          <w:snapToGrid w:val="0"/>
        </w:rPr>
        <w:t>.</w:t>
      </w:r>
      <w:r>
        <w:rPr>
          <w:snapToGrid w:val="0"/>
        </w:rPr>
        <w:tab/>
        <w:t>Terms used in this Part and power of entry</w:t>
      </w:r>
      <w:bookmarkEnd w:id="123"/>
      <w:bookmarkEnd w:id="124"/>
    </w:p>
    <w:p>
      <w:pPr>
        <w:pStyle w:val="Subsection"/>
        <w:rPr>
          <w:snapToGrid w:val="0"/>
        </w:rPr>
      </w:pPr>
      <w:r>
        <w:rPr>
          <w:snapToGrid w:val="0"/>
        </w:rPr>
        <w:tab/>
        <w:t>(1)</w:t>
      </w:r>
      <w:r>
        <w:rPr>
          <w:snapToGrid w:val="0"/>
        </w:rPr>
        <w:tab/>
        <w:t>In this Part — </w:t>
      </w:r>
    </w:p>
    <w:p>
      <w:pPr>
        <w:pStyle w:val="Defstart"/>
      </w:pPr>
      <w:r>
        <w:rPr>
          <w:b/>
        </w:rPr>
        <w:tab/>
      </w:r>
      <w:r>
        <w:rPr>
          <w:rStyle w:val="CharDefText"/>
        </w:rPr>
        <w:t>authorised person</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25" w:name="_Toc197240131"/>
      <w:bookmarkStart w:id="126" w:name="_Toc298423711"/>
      <w:r>
        <w:rPr>
          <w:rStyle w:val="CharSectno"/>
        </w:rPr>
        <w:t>83B</w:t>
      </w:r>
      <w:r>
        <w:rPr>
          <w:snapToGrid w:val="0"/>
        </w:rPr>
        <w:t>.</w:t>
      </w:r>
      <w:r>
        <w:rPr>
          <w:snapToGrid w:val="0"/>
        </w:rPr>
        <w:tab/>
        <w:t>Offences</w:t>
      </w:r>
      <w:bookmarkEnd w:id="125"/>
      <w:bookmarkEnd w:id="126"/>
      <w:r>
        <w:rPr>
          <w:snapToGrid w:val="0"/>
        </w:rPr>
        <w:t xml:space="preserve"> </w:t>
      </w:r>
    </w:p>
    <w:p>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pPr>
        <w:pStyle w:val="Penstart"/>
        <w:rPr>
          <w:snapToGrid w:val="0"/>
        </w:rPr>
      </w:pPr>
      <w:r>
        <w:rPr>
          <w:snapToGrid w:val="0"/>
        </w:rPr>
        <w:tab/>
        <w:t>Penalty: $100.</w:t>
      </w:r>
    </w:p>
    <w:p>
      <w:pPr>
        <w:pStyle w:val="Footnotesection"/>
      </w:pPr>
      <w:r>
        <w:tab/>
        <w:t xml:space="preserve">[Section 83B inserted by No. 48 of 1953 s. 6; amended by No. 41 of 1966 s. 12; No. 19 of 2010 s. 51.] </w:t>
      </w:r>
    </w:p>
    <w:p>
      <w:pPr>
        <w:pStyle w:val="Heading5"/>
        <w:rPr>
          <w:snapToGrid w:val="0"/>
        </w:rPr>
      </w:pPr>
      <w:bookmarkStart w:id="127" w:name="_Toc197240132"/>
      <w:bookmarkStart w:id="128" w:name="_Toc298423712"/>
      <w:r>
        <w:rPr>
          <w:rStyle w:val="CharSectno"/>
        </w:rPr>
        <w:t>83C</w:t>
      </w:r>
      <w:r>
        <w:rPr>
          <w:snapToGrid w:val="0"/>
        </w:rPr>
        <w:t>.</w:t>
      </w:r>
      <w:r>
        <w:rPr>
          <w:snapToGrid w:val="0"/>
        </w:rPr>
        <w:tab/>
        <w:t>Compensation</w:t>
      </w:r>
      <w:bookmarkEnd w:id="127"/>
      <w:bookmarkEnd w:id="128"/>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29" w:name="_Toc189645150"/>
      <w:bookmarkStart w:id="130" w:name="_Toc196794818"/>
      <w:bookmarkStart w:id="131" w:name="_Toc196795494"/>
      <w:bookmarkStart w:id="132" w:name="_Toc196795758"/>
      <w:bookmarkStart w:id="133" w:name="_Toc196798362"/>
      <w:bookmarkStart w:id="134" w:name="_Toc197135891"/>
      <w:bookmarkStart w:id="135" w:name="_Toc197240133"/>
      <w:bookmarkStart w:id="136" w:name="_Toc197240341"/>
      <w:bookmarkStart w:id="137" w:name="_Toc197240410"/>
      <w:bookmarkStart w:id="138" w:name="_Toc197840733"/>
      <w:bookmarkStart w:id="139" w:name="_Toc198114391"/>
      <w:bookmarkStart w:id="140" w:name="_Toc268244701"/>
      <w:bookmarkStart w:id="141" w:name="_Toc274311216"/>
      <w:bookmarkStart w:id="142" w:name="_Toc278982812"/>
      <w:bookmarkStart w:id="143" w:name="_Toc298423643"/>
      <w:bookmarkStart w:id="144" w:name="_Toc298423713"/>
      <w:r>
        <w:rPr>
          <w:rStyle w:val="CharPartNo"/>
        </w:rPr>
        <w:t>Part V</w:t>
      </w:r>
      <w:r>
        <w:rPr>
          <w:rStyle w:val="CharDivNo"/>
        </w:rPr>
        <w:t> </w:t>
      </w:r>
      <w:r>
        <w:t>—</w:t>
      </w:r>
      <w:r>
        <w:rPr>
          <w:rStyle w:val="CharDivText"/>
        </w:rPr>
        <w:t> </w:t>
      </w:r>
      <w:r>
        <w:rPr>
          <w:rStyle w:val="CharPartText"/>
        </w:rPr>
        <w:t>Roads, rivers, and bridges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197240134"/>
      <w:bookmarkStart w:id="146" w:name="_Toc298423714"/>
      <w:r>
        <w:rPr>
          <w:rStyle w:val="CharSectno"/>
        </w:rPr>
        <w:t>84</w:t>
      </w:r>
      <w:r>
        <w:rPr>
          <w:snapToGrid w:val="0"/>
        </w:rPr>
        <w:t>.</w:t>
      </w:r>
      <w:r>
        <w:rPr>
          <w:snapToGrid w:val="0"/>
        </w:rPr>
        <w:tab/>
        <w:t>Meaning of “road” for purposes of Act</w:t>
      </w:r>
      <w:bookmarkEnd w:id="145"/>
      <w:bookmarkEnd w:id="146"/>
      <w:r>
        <w:rPr>
          <w:snapToGrid w:val="0"/>
        </w:rPr>
        <w:t xml:space="preserve"> </w:t>
      </w:r>
    </w:p>
    <w:p>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47" w:name="_Toc197240135"/>
      <w:bookmarkStart w:id="148" w:name="_Toc298423715"/>
      <w:r>
        <w:rPr>
          <w:rStyle w:val="CharSectno"/>
        </w:rPr>
        <w:t>85</w:t>
      </w:r>
      <w:r>
        <w:rPr>
          <w:snapToGrid w:val="0"/>
        </w:rPr>
        <w:t>.</w:t>
      </w:r>
      <w:r>
        <w:rPr>
          <w:snapToGrid w:val="0"/>
        </w:rPr>
        <w:tab/>
        <w:t>Roads vested in the Crown</w:t>
      </w:r>
      <w:bookmarkEnd w:id="147"/>
      <w:bookmarkEnd w:id="148"/>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49" w:name="_Toc197240136"/>
      <w:bookmarkStart w:id="150" w:name="_Toc298423716"/>
      <w:r>
        <w:rPr>
          <w:rStyle w:val="CharSectno"/>
        </w:rPr>
        <w:t>86</w:t>
      </w:r>
      <w:r>
        <w:rPr>
          <w:snapToGrid w:val="0"/>
        </w:rPr>
        <w:t>.</w:t>
      </w:r>
      <w:r>
        <w:rPr>
          <w:snapToGrid w:val="0"/>
        </w:rPr>
        <w:tab/>
        <w:t>Construction and repair of roads and declaration of Government roads</w:t>
      </w:r>
      <w:bookmarkEnd w:id="149"/>
      <w:bookmarkEnd w:id="150"/>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51" w:name="_Toc197240137"/>
      <w:bookmarkStart w:id="152" w:name="_Toc298423717"/>
      <w:r>
        <w:rPr>
          <w:rStyle w:val="CharSectno"/>
        </w:rPr>
        <w:t>87</w:t>
      </w:r>
      <w:r>
        <w:rPr>
          <w:snapToGrid w:val="0"/>
        </w:rPr>
        <w:t>.</w:t>
      </w:r>
      <w:r>
        <w:rPr>
          <w:snapToGrid w:val="0"/>
        </w:rPr>
        <w:tab/>
        <w:t>Government roads under exclusive care of Minister</w:t>
      </w:r>
      <w:bookmarkEnd w:id="151"/>
      <w:bookmarkEnd w:id="152"/>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153" w:name="_Toc197240138"/>
      <w:bookmarkStart w:id="154" w:name="_Toc298423718"/>
      <w:r>
        <w:rPr>
          <w:rStyle w:val="CharSectno"/>
        </w:rPr>
        <w:t>88</w:t>
      </w:r>
      <w:r>
        <w:rPr>
          <w:snapToGrid w:val="0"/>
        </w:rPr>
        <w:t>.</w:t>
      </w:r>
      <w:r>
        <w:rPr>
          <w:snapToGrid w:val="0"/>
        </w:rPr>
        <w:tab/>
        <w:t>Local laws</w:t>
      </w:r>
      <w:bookmarkEnd w:id="153"/>
      <w:bookmarkEnd w:id="154"/>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Deleted by No. 7 of 1991 s. 5.] </w:t>
      </w:r>
    </w:p>
    <w:p>
      <w:pPr>
        <w:pStyle w:val="Heading5"/>
        <w:rPr>
          <w:snapToGrid w:val="0"/>
        </w:rPr>
      </w:pPr>
      <w:bookmarkStart w:id="155" w:name="_Toc197240139"/>
      <w:bookmarkStart w:id="156" w:name="_Toc298423719"/>
      <w:r>
        <w:rPr>
          <w:rStyle w:val="CharSectno"/>
        </w:rPr>
        <w:t>90</w:t>
      </w:r>
      <w:r>
        <w:rPr>
          <w:snapToGrid w:val="0"/>
        </w:rPr>
        <w:t>.</w:t>
      </w:r>
      <w:r>
        <w:rPr>
          <w:snapToGrid w:val="0"/>
        </w:rPr>
        <w:tab/>
        <w:t>Breach of local law</w:t>
      </w:r>
      <w:bookmarkEnd w:id="155"/>
      <w:bookmarkEnd w:id="156"/>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157" w:name="_Toc197240140"/>
      <w:bookmarkStart w:id="158" w:name="_Toc298423720"/>
      <w:r>
        <w:rPr>
          <w:rStyle w:val="CharSectno"/>
        </w:rPr>
        <w:t>91</w:t>
      </w:r>
      <w:r>
        <w:rPr>
          <w:snapToGrid w:val="0"/>
        </w:rPr>
        <w:t>.</w:t>
      </w:r>
      <w:r>
        <w:rPr>
          <w:snapToGrid w:val="0"/>
        </w:rPr>
        <w:tab/>
        <w:t>Governor may vest control of any bridge etc. in local authority</w:t>
      </w:r>
      <w:bookmarkEnd w:id="157"/>
      <w:bookmarkEnd w:id="158"/>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 No. 46 of 2009 s. 17.]</w:t>
      </w:r>
    </w:p>
    <w:p>
      <w:pPr>
        <w:pStyle w:val="Heading5"/>
        <w:rPr>
          <w:snapToGrid w:val="0"/>
        </w:rPr>
      </w:pPr>
      <w:bookmarkStart w:id="159" w:name="_Toc197240141"/>
      <w:bookmarkStart w:id="160" w:name="_Toc298423721"/>
      <w:r>
        <w:rPr>
          <w:rStyle w:val="CharSectno"/>
        </w:rPr>
        <w:t>92</w:t>
      </w:r>
      <w:r>
        <w:rPr>
          <w:snapToGrid w:val="0"/>
        </w:rPr>
        <w:t>.</w:t>
      </w:r>
      <w:r>
        <w:rPr>
          <w:snapToGrid w:val="0"/>
        </w:rPr>
        <w:tab/>
        <w:t>Stopping or diverting of road</w:t>
      </w:r>
      <w:bookmarkEnd w:id="159"/>
      <w:bookmarkEnd w:id="160"/>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Ednotepart"/>
      </w:pPr>
      <w:bookmarkStart w:id="161" w:name="_Toc197240142"/>
      <w:r>
        <w:t>[Heading deleted by No. 19 of 2010 s. 44(3).]</w:t>
      </w:r>
    </w:p>
    <w:p>
      <w:pPr>
        <w:pStyle w:val="Heading5"/>
        <w:rPr>
          <w:snapToGrid w:val="0"/>
        </w:rPr>
      </w:pPr>
      <w:bookmarkStart w:id="162" w:name="_Toc298423722"/>
      <w:r>
        <w:rPr>
          <w:rStyle w:val="CharSectno"/>
        </w:rPr>
        <w:t>93</w:t>
      </w:r>
      <w:r>
        <w:rPr>
          <w:snapToGrid w:val="0"/>
        </w:rPr>
        <w:t>.</w:t>
      </w:r>
      <w:r>
        <w:rPr>
          <w:snapToGrid w:val="0"/>
        </w:rPr>
        <w:tab/>
        <w:t>Improvement of rivers and other watercourses</w:t>
      </w:r>
      <w:bookmarkEnd w:id="161"/>
      <w:bookmarkEnd w:id="162"/>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163" w:name="_Toc197240143"/>
      <w:bookmarkStart w:id="164" w:name="_Toc298423723"/>
      <w:r>
        <w:rPr>
          <w:rStyle w:val="CharSectno"/>
        </w:rPr>
        <w:t>94</w:t>
      </w:r>
      <w:r>
        <w:rPr>
          <w:snapToGrid w:val="0"/>
        </w:rPr>
        <w:t>.</w:t>
      </w:r>
      <w:r>
        <w:rPr>
          <w:snapToGrid w:val="0"/>
        </w:rPr>
        <w:tab/>
        <w:t>Construction, repair and maintenance of bridges and culverts</w:t>
      </w:r>
      <w:bookmarkEnd w:id="163"/>
      <w:bookmarkEnd w:id="164"/>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94A</w:t>
      </w:r>
      <w:r>
        <w:noBreakHyphen/>
        <w:t>94I) deleted by No. 89 of 1994 s. 109.]</w:t>
      </w:r>
    </w:p>
    <w:p>
      <w:pPr>
        <w:pStyle w:val="Heading2"/>
      </w:pPr>
      <w:bookmarkStart w:id="165" w:name="_Toc189645161"/>
      <w:bookmarkStart w:id="166" w:name="_Toc196794829"/>
      <w:bookmarkStart w:id="167" w:name="_Toc196795505"/>
      <w:bookmarkStart w:id="168" w:name="_Toc196795769"/>
      <w:bookmarkStart w:id="169" w:name="_Toc196798373"/>
      <w:bookmarkStart w:id="170" w:name="_Toc197135902"/>
      <w:bookmarkStart w:id="171" w:name="_Toc197240144"/>
      <w:bookmarkStart w:id="172" w:name="_Toc197240352"/>
      <w:bookmarkStart w:id="173" w:name="_Toc197240421"/>
      <w:bookmarkStart w:id="174" w:name="_Toc197840744"/>
      <w:bookmarkStart w:id="175" w:name="_Toc198114402"/>
      <w:bookmarkStart w:id="176" w:name="_Toc268244712"/>
      <w:bookmarkStart w:id="177" w:name="_Toc274311227"/>
      <w:bookmarkStart w:id="178" w:name="_Toc278982823"/>
      <w:bookmarkStart w:id="179" w:name="_Toc298423654"/>
      <w:bookmarkStart w:id="180" w:name="_Toc298423724"/>
      <w:r>
        <w:rPr>
          <w:rStyle w:val="CharPartNo"/>
        </w:rPr>
        <w:t>Part VI</w:t>
      </w:r>
      <w:r>
        <w:rPr>
          <w:rStyle w:val="CharDivNo"/>
        </w:rPr>
        <w:t> </w:t>
      </w:r>
      <w:r>
        <w:t>—</w:t>
      </w:r>
      <w:r>
        <w:rPr>
          <w:rStyle w:val="CharDivText"/>
        </w:rPr>
        <w:t> </w:t>
      </w:r>
      <w:r>
        <w:rPr>
          <w:rStyle w:val="CharPartText"/>
        </w:rPr>
        <w:t>Railways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197240145"/>
      <w:bookmarkStart w:id="182" w:name="_Toc298423725"/>
      <w:r>
        <w:rPr>
          <w:rStyle w:val="CharSectno"/>
        </w:rPr>
        <w:t>95</w:t>
      </w:r>
      <w:r>
        <w:rPr>
          <w:snapToGrid w:val="0"/>
        </w:rPr>
        <w:t>.</w:t>
      </w:r>
      <w:r>
        <w:rPr>
          <w:snapToGrid w:val="0"/>
        </w:rPr>
        <w:tab/>
        <w:t>Meaning of “railway”</w:t>
      </w:r>
      <w:bookmarkEnd w:id="181"/>
      <w:bookmarkEnd w:id="182"/>
    </w:p>
    <w:p>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Ednotepart"/>
      </w:pPr>
      <w:bookmarkStart w:id="183" w:name="_Toc197240146"/>
      <w:r>
        <w:t>[Heading deleted by No. 19 of 2010 s. 44(3).]</w:t>
      </w:r>
    </w:p>
    <w:p>
      <w:pPr>
        <w:pStyle w:val="Heading5"/>
        <w:rPr>
          <w:snapToGrid w:val="0"/>
        </w:rPr>
      </w:pPr>
      <w:bookmarkStart w:id="184" w:name="_Toc298423726"/>
      <w:r>
        <w:rPr>
          <w:rStyle w:val="CharSectno"/>
        </w:rPr>
        <w:t>96</w:t>
      </w:r>
      <w:r>
        <w:rPr>
          <w:snapToGrid w:val="0"/>
        </w:rPr>
        <w:t>.</w:t>
      </w:r>
      <w:r>
        <w:rPr>
          <w:snapToGrid w:val="0"/>
        </w:rPr>
        <w:tab/>
        <w:t>Railways to be made only under special Act</w:t>
      </w:r>
      <w:bookmarkEnd w:id="183"/>
      <w:bookmarkEnd w:id="184"/>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Deleted by No. 31 of 1997 s. 52.]</w:t>
      </w:r>
    </w:p>
    <w:p>
      <w:pPr>
        <w:pStyle w:val="Heading5"/>
        <w:rPr>
          <w:snapToGrid w:val="0"/>
        </w:rPr>
      </w:pPr>
      <w:bookmarkStart w:id="185" w:name="_Toc197240147"/>
      <w:bookmarkStart w:id="186" w:name="_Toc298423727"/>
      <w:r>
        <w:rPr>
          <w:rStyle w:val="CharSectno"/>
        </w:rPr>
        <w:t>99</w:t>
      </w:r>
      <w:r>
        <w:rPr>
          <w:snapToGrid w:val="0"/>
        </w:rPr>
        <w:t>.</w:t>
      </w:r>
      <w:r>
        <w:rPr>
          <w:snapToGrid w:val="0"/>
        </w:rPr>
        <w:tab/>
        <w:t>Powers to make railways, railway stations etc.</w:t>
      </w:r>
      <w:bookmarkEnd w:id="185"/>
      <w:bookmarkEnd w:id="186"/>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187" w:name="_Toc197240148"/>
      <w:bookmarkStart w:id="188" w:name="_Toc298423728"/>
      <w:r>
        <w:rPr>
          <w:rStyle w:val="CharSectno"/>
        </w:rPr>
        <w:t>100</w:t>
      </w:r>
      <w:r>
        <w:rPr>
          <w:snapToGrid w:val="0"/>
        </w:rPr>
        <w:t>.</w:t>
      </w:r>
      <w:r>
        <w:rPr>
          <w:snapToGrid w:val="0"/>
        </w:rPr>
        <w:tab/>
        <w:t>Rights-of-way and traffic where railway made along or across road</w:t>
      </w:r>
      <w:bookmarkEnd w:id="187"/>
      <w:bookmarkEnd w:id="188"/>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189" w:name="_Toc197240149"/>
      <w:bookmarkStart w:id="190" w:name="_Toc298423729"/>
      <w:r>
        <w:rPr>
          <w:rStyle w:val="CharSectno"/>
        </w:rPr>
        <w:t>101</w:t>
      </w:r>
      <w:r>
        <w:rPr>
          <w:snapToGrid w:val="0"/>
        </w:rPr>
        <w:t>.</w:t>
      </w:r>
      <w:r>
        <w:rPr>
          <w:snapToGrid w:val="0"/>
        </w:rPr>
        <w:tab/>
        <w:t>Compensation where road interfered with or wholly closed</w:t>
      </w:r>
      <w:bookmarkEnd w:id="189"/>
      <w:bookmarkEnd w:id="190"/>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 No. 19 of 2010 s. 51.]</w:t>
      </w:r>
    </w:p>
    <w:p>
      <w:pPr>
        <w:pStyle w:val="Heading5"/>
        <w:rPr>
          <w:snapToGrid w:val="0"/>
        </w:rPr>
      </w:pPr>
      <w:bookmarkStart w:id="191" w:name="_Toc197240150"/>
      <w:bookmarkStart w:id="192" w:name="_Toc298423730"/>
      <w:r>
        <w:rPr>
          <w:rStyle w:val="CharSectno"/>
        </w:rPr>
        <w:t>102</w:t>
      </w:r>
      <w:r>
        <w:rPr>
          <w:snapToGrid w:val="0"/>
        </w:rPr>
        <w:t>.</w:t>
      </w:r>
      <w:r>
        <w:rPr>
          <w:snapToGrid w:val="0"/>
        </w:rPr>
        <w:tab/>
        <w:t>Government to make crossings to give access to land</w:t>
      </w:r>
      <w:bookmarkEnd w:id="191"/>
      <w:bookmarkEnd w:id="192"/>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193" w:name="_Toc197240151"/>
      <w:bookmarkStart w:id="194" w:name="_Toc298423731"/>
      <w:r>
        <w:rPr>
          <w:rStyle w:val="CharSectno"/>
        </w:rPr>
        <w:t>103</w:t>
      </w:r>
      <w:r>
        <w:rPr>
          <w:snapToGrid w:val="0"/>
        </w:rPr>
        <w:t>.</w:t>
      </w:r>
      <w:r>
        <w:rPr>
          <w:snapToGrid w:val="0"/>
        </w:rPr>
        <w:tab/>
        <w:t>Maintenance of public roads at railway crossings and near railway stations</w:t>
      </w:r>
      <w:bookmarkEnd w:id="193"/>
      <w:bookmarkEnd w:id="194"/>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195" w:name="_Toc197240152"/>
      <w:bookmarkStart w:id="196" w:name="_Toc298423732"/>
      <w:r>
        <w:rPr>
          <w:rStyle w:val="CharSectno"/>
        </w:rPr>
        <w:t>104</w:t>
      </w:r>
      <w:r>
        <w:rPr>
          <w:snapToGrid w:val="0"/>
        </w:rPr>
        <w:t>.</w:t>
      </w:r>
      <w:r>
        <w:rPr>
          <w:snapToGrid w:val="0"/>
        </w:rPr>
        <w:tab/>
        <w:t>Alterations in roads, drains, pipes etc. to be made without detriment to the public or to owners</w:t>
      </w:r>
      <w:bookmarkEnd w:id="195"/>
      <w:bookmarkEnd w:id="196"/>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Deleted by No. 31 of 1997 s. 54.]</w:t>
      </w:r>
    </w:p>
    <w:p>
      <w:pPr>
        <w:pStyle w:val="Heading5"/>
        <w:rPr>
          <w:snapToGrid w:val="0"/>
        </w:rPr>
      </w:pPr>
      <w:bookmarkStart w:id="197" w:name="_Toc197240153"/>
      <w:bookmarkStart w:id="198" w:name="_Toc298423733"/>
      <w:r>
        <w:rPr>
          <w:rStyle w:val="CharSectno"/>
        </w:rPr>
        <w:t>106</w:t>
      </w:r>
      <w:r>
        <w:rPr>
          <w:snapToGrid w:val="0"/>
        </w:rPr>
        <w:t>.</w:t>
      </w:r>
      <w:r>
        <w:rPr>
          <w:snapToGrid w:val="0"/>
        </w:rPr>
        <w:tab/>
        <w:t>Conversion of railway bridge to combined road and railway bridge</w:t>
      </w:r>
      <w:bookmarkEnd w:id="197"/>
      <w:bookmarkEnd w:id="198"/>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199" w:name="_Toc197240154"/>
      <w:bookmarkStart w:id="200" w:name="_Toc298423734"/>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99"/>
      <w:bookmarkEnd w:id="200"/>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01" w:name="_Toc197240155"/>
      <w:bookmarkStart w:id="202" w:name="_Toc298423735"/>
      <w:r>
        <w:rPr>
          <w:rStyle w:val="CharSectno"/>
        </w:rPr>
        <w:t>108</w:t>
      </w:r>
      <w:r>
        <w:rPr>
          <w:snapToGrid w:val="0"/>
        </w:rPr>
        <w:t>.</w:t>
      </w:r>
      <w:r>
        <w:rPr>
          <w:snapToGrid w:val="0"/>
        </w:rPr>
        <w:tab/>
        <w:t>Tree dangerous to railway to be removed</w:t>
      </w:r>
      <w:bookmarkEnd w:id="201"/>
      <w:bookmarkEnd w:id="202"/>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03" w:name="_Toc197240156"/>
      <w:bookmarkStart w:id="204" w:name="_Toc298423736"/>
      <w:r>
        <w:rPr>
          <w:rStyle w:val="CharSectno"/>
        </w:rPr>
        <w:t>109</w:t>
      </w:r>
      <w:r>
        <w:rPr>
          <w:snapToGrid w:val="0"/>
        </w:rPr>
        <w:t>.</w:t>
      </w:r>
      <w:r>
        <w:rPr>
          <w:snapToGrid w:val="0"/>
        </w:rPr>
        <w:tab/>
        <w:t>Penalties for trespassing on railway in course of construction</w:t>
      </w:r>
      <w:bookmarkEnd w:id="203"/>
      <w:bookmarkEnd w:id="204"/>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205" w:name="_Toc197240157"/>
      <w:bookmarkStart w:id="206" w:name="_Toc298423737"/>
      <w:r>
        <w:rPr>
          <w:rStyle w:val="CharSectno"/>
        </w:rPr>
        <w:t>110</w:t>
      </w:r>
      <w:r>
        <w:rPr>
          <w:snapToGrid w:val="0"/>
        </w:rPr>
        <w:t>.</w:t>
      </w:r>
      <w:r>
        <w:rPr>
          <w:snapToGrid w:val="0"/>
        </w:rPr>
        <w:tab/>
        <w:t>Crown may elect to erect and maintain fences along boundaries of railways</w:t>
      </w:r>
      <w:bookmarkEnd w:id="205"/>
      <w:bookmarkEnd w:id="206"/>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207" w:name="_Toc197240158"/>
      <w:bookmarkStart w:id="208" w:name="_Toc298423738"/>
      <w:r>
        <w:rPr>
          <w:rStyle w:val="CharSectno"/>
        </w:rPr>
        <w:t>111</w:t>
      </w:r>
      <w:r>
        <w:rPr>
          <w:snapToGrid w:val="0"/>
        </w:rPr>
        <w:t>.</w:t>
      </w:r>
      <w:r>
        <w:rPr>
          <w:snapToGrid w:val="0"/>
        </w:rPr>
        <w:tab/>
        <w:t>Impounding animals trespassing on railway in course of construction</w:t>
      </w:r>
      <w:bookmarkEnd w:id="207"/>
      <w:bookmarkEnd w:id="208"/>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209" w:name="_Toc189645176"/>
      <w:bookmarkStart w:id="210" w:name="_Toc196794844"/>
      <w:bookmarkStart w:id="211" w:name="_Toc196795520"/>
      <w:bookmarkStart w:id="212" w:name="_Toc196795784"/>
      <w:bookmarkStart w:id="213" w:name="_Toc196798388"/>
      <w:bookmarkStart w:id="214" w:name="_Toc197135917"/>
      <w:bookmarkStart w:id="215" w:name="_Toc197240159"/>
      <w:bookmarkStart w:id="216" w:name="_Toc197240367"/>
      <w:bookmarkStart w:id="217" w:name="_Toc197240436"/>
      <w:bookmarkStart w:id="218" w:name="_Toc197840759"/>
      <w:bookmarkStart w:id="219" w:name="_Toc198114417"/>
      <w:bookmarkStart w:id="220" w:name="_Toc268244727"/>
      <w:bookmarkStart w:id="221" w:name="_Toc274311242"/>
      <w:bookmarkStart w:id="222" w:name="_Toc278982838"/>
      <w:bookmarkStart w:id="223" w:name="_Toc298423669"/>
      <w:bookmarkStart w:id="224" w:name="_Toc298423739"/>
      <w:r>
        <w:rPr>
          <w:rStyle w:val="CharPartNo"/>
        </w:rPr>
        <w:t>Part VIA</w:t>
      </w:r>
      <w:r>
        <w:rPr>
          <w:rStyle w:val="CharDivNo"/>
        </w:rPr>
        <w:t> </w:t>
      </w:r>
      <w:r>
        <w:t>—</w:t>
      </w:r>
      <w:r>
        <w:rPr>
          <w:rStyle w:val="CharDivText"/>
        </w:rPr>
        <w:t> </w:t>
      </w:r>
      <w:r>
        <w:rPr>
          <w:rStyle w:val="CharPartText"/>
        </w:rPr>
        <w:t>Miscellaneous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inserted by No. 36 of 2007 s. 100.]</w:t>
      </w:r>
    </w:p>
    <w:p>
      <w:pPr>
        <w:pStyle w:val="Heading5"/>
      </w:pPr>
      <w:bookmarkStart w:id="225" w:name="_Toc197240160"/>
      <w:bookmarkStart w:id="226" w:name="_Toc298423740"/>
      <w:r>
        <w:rPr>
          <w:rStyle w:val="CharSectno"/>
        </w:rPr>
        <w:t>112</w:t>
      </w:r>
      <w:r>
        <w:t>.</w:t>
      </w:r>
      <w:r>
        <w:tab/>
        <w:t>Waste management operations at Mt Walton</w:t>
      </w:r>
      <w:bookmarkEnd w:id="225"/>
      <w:bookmarkEnd w:id="226"/>
    </w:p>
    <w:p>
      <w:pPr>
        <w:pStyle w:val="Subsection"/>
      </w:pPr>
      <w:r>
        <w:tab/>
        <w:t>(1)</w:t>
      </w:r>
      <w:r>
        <w:tab/>
        <w:t xml:space="preserve">In this section — </w:t>
      </w:r>
    </w:p>
    <w:p>
      <w:pPr>
        <w:pStyle w:val="Defstart"/>
      </w:pPr>
      <w:r>
        <w:rPr>
          <w:b/>
        </w:rPr>
        <w:tab/>
      </w:r>
      <w:r>
        <w:rPr>
          <w:rStyle w:val="CharDefText"/>
        </w:rPr>
        <w:t>waste</w:t>
      </w:r>
      <w:r>
        <w:t xml:space="preserve"> has the meaning given by the </w:t>
      </w:r>
      <w:r>
        <w:rPr>
          <w:i/>
          <w:iCs/>
        </w:rPr>
        <w:t>Waste Avoidance and Resource Recovery Act 2007</w:t>
      </w:r>
      <w:r>
        <w:t>;</w:t>
      </w:r>
    </w:p>
    <w:p>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 112 inserted by No. 36 of 2007 s. 100.]</w:t>
      </w:r>
    </w:p>
    <w:p>
      <w:pPr>
        <w:pStyle w:val="Ednotesection"/>
      </w:pPr>
      <w:r>
        <w:t>[</w:t>
      </w:r>
      <w:r>
        <w:rPr>
          <w:b/>
        </w:rPr>
        <w:t>112A.</w:t>
      </w:r>
      <w:r>
        <w:rPr>
          <w:b/>
        </w:rPr>
        <w:tab/>
      </w:r>
      <w:r>
        <w:t>Deleted by No. 31 of 1997 s. 55.]</w:t>
      </w:r>
    </w:p>
    <w:p>
      <w:pPr>
        <w:pStyle w:val="Heading5"/>
      </w:pPr>
      <w:bookmarkStart w:id="227" w:name="_Toc197240161"/>
      <w:bookmarkStart w:id="228" w:name="_Toc298423741"/>
      <w:r>
        <w:rPr>
          <w:rStyle w:val="CharSectno"/>
        </w:rPr>
        <w:t>113</w:t>
      </w:r>
      <w:r>
        <w:t>.</w:t>
      </w:r>
      <w:r>
        <w:tab/>
        <w:t>Delegation of powers and duties under section 112</w:t>
      </w:r>
      <w:bookmarkEnd w:id="227"/>
      <w:bookmarkEnd w:id="228"/>
    </w:p>
    <w:p>
      <w:pPr>
        <w:pStyle w:val="Subsection"/>
      </w:pPr>
      <w:r>
        <w:tab/>
        <w:t>(1)</w:t>
      </w:r>
      <w:r>
        <w:tab/>
        <w:t xml:space="preserve">In this section — </w:t>
      </w:r>
    </w:p>
    <w:p>
      <w:pPr>
        <w:pStyle w:val="Defstart"/>
        <w:rPr>
          <w:b/>
          <w:bCs/>
        </w:rPr>
      </w:pPr>
      <w:r>
        <w:tab/>
      </w:r>
      <w:r>
        <w:rPr>
          <w:rStyle w:val="CharDefText"/>
        </w:rPr>
        <w:t>public authority</w:t>
      </w:r>
      <w:r>
        <w:t xml:space="preserve"> means</w:t>
      </w:r>
      <w:r>
        <w:rPr>
          <w:b/>
          <w:bCs/>
        </w:rPr>
        <w:t> </w:t>
      </w:r>
      <w:r>
        <w:t xml:space="preserve">—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113 inserted by No. 36 of 2007 s. 100.]</w:t>
      </w:r>
    </w:p>
    <w:p>
      <w:pPr>
        <w:pStyle w:val="MiscClose"/>
      </w:pPr>
    </w:p>
    <w:p>
      <w:pPr>
        <w:pStyle w:val="Heading2"/>
      </w:pPr>
      <w:bookmarkStart w:id="229" w:name="_Toc189645179"/>
      <w:bookmarkStart w:id="230" w:name="_Toc196794847"/>
      <w:bookmarkStart w:id="231" w:name="_Toc196795523"/>
      <w:bookmarkStart w:id="232" w:name="_Toc196795787"/>
      <w:bookmarkStart w:id="233" w:name="_Toc196798391"/>
      <w:bookmarkStart w:id="234" w:name="_Toc197135920"/>
      <w:bookmarkStart w:id="235" w:name="_Toc197240162"/>
      <w:bookmarkStart w:id="236" w:name="_Toc197240370"/>
      <w:bookmarkStart w:id="237" w:name="_Toc197240439"/>
      <w:bookmarkStart w:id="238" w:name="_Toc197840762"/>
      <w:bookmarkStart w:id="239" w:name="_Toc198114420"/>
      <w:bookmarkStart w:id="240" w:name="_Toc268244730"/>
      <w:bookmarkStart w:id="241" w:name="_Toc274311245"/>
      <w:bookmarkStart w:id="242" w:name="_Toc278982841"/>
      <w:bookmarkStart w:id="243" w:name="_Toc298423672"/>
      <w:bookmarkStart w:id="244" w:name="_Toc298423742"/>
      <w:r>
        <w:rPr>
          <w:rStyle w:val="CharPartNo"/>
        </w:rPr>
        <w:t>Part VII</w:t>
      </w:r>
      <w:r>
        <w:rPr>
          <w:rStyle w:val="CharDivNo"/>
        </w:rPr>
        <w:t> </w:t>
      </w:r>
      <w:r>
        <w:t>—</w:t>
      </w:r>
      <w:r>
        <w:rPr>
          <w:rStyle w:val="CharDivText"/>
        </w:rPr>
        <w:t> </w:t>
      </w:r>
      <w:r>
        <w:rPr>
          <w:rStyle w:val="CharPartText"/>
        </w:rPr>
        <w:t>General provisions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Heading5"/>
        <w:rPr>
          <w:snapToGrid w:val="0"/>
        </w:rPr>
      </w:pPr>
      <w:bookmarkStart w:id="245" w:name="_Toc197240163"/>
      <w:bookmarkStart w:id="246" w:name="_Toc298423743"/>
      <w:r>
        <w:rPr>
          <w:rStyle w:val="CharSectno"/>
        </w:rPr>
        <w:t>113A</w:t>
      </w:r>
      <w:r>
        <w:rPr>
          <w:snapToGrid w:val="0"/>
        </w:rPr>
        <w:t>.</w:t>
      </w:r>
      <w:r>
        <w:rPr>
          <w:snapToGrid w:val="0"/>
        </w:rPr>
        <w:tab/>
        <w:t>Property in things placed on the land</w:t>
      </w:r>
      <w:bookmarkEnd w:id="245"/>
      <w:bookmarkEnd w:id="246"/>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247" w:name="_Toc197240164"/>
      <w:bookmarkStart w:id="248" w:name="_Toc298423744"/>
      <w:r>
        <w:rPr>
          <w:rStyle w:val="CharSectno"/>
        </w:rPr>
        <w:t>114</w:t>
      </w:r>
      <w:r>
        <w:rPr>
          <w:snapToGrid w:val="0"/>
        </w:rPr>
        <w:t>.</w:t>
      </w:r>
      <w:r>
        <w:rPr>
          <w:snapToGrid w:val="0"/>
        </w:rPr>
        <w:tab/>
        <w:t>Buildings exempted from local building regulations</w:t>
      </w:r>
      <w:bookmarkEnd w:id="247"/>
      <w:bookmarkEnd w:id="248"/>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249" w:name="_Toc197240165"/>
      <w:bookmarkStart w:id="250" w:name="_Toc298423745"/>
      <w:r>
        <w:rPr>
          <w:rStyle w:val="CharSectno"/>
        </w:rPr>
        <w:t>115.</w:t>
      </w:r>
      <w:r>
        <w:rPr>
          <w:rStyle w:val="CharSectno"/>
        </w:rPr>
        <w:tab/>
        <w:t>Governor may execute instruments</w:t>
      </w:r>
      <w:bookmarkEnd w:id="249"/>
      <w:bookmarkEnd w:id="250"/>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Deleted by No. 31 of 2003 s. 164.] </w:t>
      </w:r>
    </w:p>
    <w:p>
      <w:pPr>
        <w:pStyle w:val="Ednotesection"/>
      </w:pPr>
      <w:r>
        <w:t>[</w:t>
      </w:r>
      <w:r>
        <w:rPr>
          <w:b/>
        </w:rPr>
        <w:t>117.</w:t>
      </w:r>
      <w:r>
        <w:tab/>
        <w:t xml:space="preserve">Deleted by No. 14 of 1996 s. 4.] </w:t>
      </w:r>
    </w:p>
    <w:p>
      <w:pPr>
        <w:pStyle w:val="Heading5"/>
        <w:rPr>
          <w:snapToGrid w:val="0"/>
        </w:rPr>
      </w:pPr>
      <w:bookmarkStart w:id="251" w:name="_Toc197240166"/>
      <w:bookmarkStart w:id="252" w:name="_Toc298423746"/>
      <w:r>
        <w:rPr>
          <w:rStyle w:val="CharSectno"/>
        </w:rPr>
        <w:t>118</w:t>
      </w:r>
      <w:r>
        <w:rPr>
          <w:snapToGrid w:val="0"/>
        </w:rPr>
        <w:t>.</w:t>
      </w:r>
      <w:r>
        <w:rPr>
          <w:snapToGrid w:val="0"/>
        </w:rPr>
        <w:tab/>
        <w:t>Moneys due by local authority may be deducted from moneys payable to it by Government</w:t>
      </w:r>
      <w:bookmarkEnd w:id="251"/>
      <w:bookmarkEnd w:id="252"/>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Deleted by No. 31 of 1997 s. 57.]</w:t>
      </w:r>
    </w:p>
    <w:p>
      <w:pPr>
        <w:pStyle w:val="Heading5"/>
        <w:rPr>
          <w:snapToGrid w:val="0"/>
        </w:rPr>
      </w:pPr>
      <w:bookmarkStart w:id="253" w:name="_Toc197240167"/>
      <w:bookmarkStart w:id="254" w:name="_Toc298423747"/>
      <w:r>
        <w:rPr>
          <w:rStyle w:val="CharSectno"/>
        </w:rPr>
        <w:t>120</w:t>
      </w:r>
      <w:r>
        <w:rPr>
          <w:snapToGrid w:val="0"/>
        </w:rPr>
        <w:t>.</w:t>
      </w:r>
      <w:r>
        <w:rPr>
          <w:snapToGrid w:val="0"/>
        </w:rPr>
        <w:tab/>
        <w:t>Penalty for obstructing workmen or destroying survey marks, fences etc.</w:t>
      </w:r>
      <w:bookmarkEnd w:id="253"/>
      <w:bookmarkEnd w:id="254"/>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t>Deleted by No. 59 of 2004 s. 141.]</w:t>
      </w:r>
    </w:p>
    <w:p>
      <w:pPr>
        <w:pStyle w:val="Heading5"/>
        <w:spacing w:before="180"/>
        <w:rPr>
          <w:snapToGrid w:val="0"/>
        </w:rPr>
      </w:pPr>
      <w:bookmarkStart w:id="255" w:name="_Toc197240168"/>
      <w:bookmarkStart w:id="256" w:name="_Toc298423748"/>
      <w:r>
        <w:rPr>
          <w:rStyle w:val="CharSectno"/>
        </w:rPr>
        <w:t>122</w:t>
      </w:r>
      <w:r>
        <w:rPr>
          <w:snapToGrid w:val="0"/>
        </w:rPr>
        <w:t>.</w:t>
      </w:r>
      <w:r>
        <w:rPr>
          <w:snapToGrid w:val="0"/>
        </w:rPr>
        <w:tab/>
        <w:t>Works authorised or anything commenced under repealed enactments</w:t>
      </w:r>
      <w:bookmarkEnd w:id="255"/>
      <w:bookmarkEnd w:id="256"/>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180"/>
        <w:rPr>
          <w:snapToGrid w:val="0"/>
        </w:rPr>
      </w:pPr>
      <w:bookmarkStart w:id="257" w:name="_Toc197240169"/>
      <w:bookmarkStart w:id="258" w:name="_Toc298423749"/>
      <w:r>
        <w:rPr>
          <w:rStyle w:val="CharSectno"/>
        </w:rPr>
        <w:t>123</w:t>
      </w:r>
      <w:r>
        <w:rPr>
          <w:snapToGrid w:val="0"/>
        </w:rPr>
        <w:t>.</w:t>
      </w:r>
      <w:r>
        <w:rPr>
          <w:snapToGrid w:val="0"/>
        </w:rPr>
        <w:tab/>
        <w:t>Public works under previous Acts to be deemed constructed under this Act</w:t>
      </w:r>
      <w:bookmarkEnd w:id="257"/>
      <w:bookmarkEnd w:id="258"/>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Deleted by No. 73 of 1995 s. 188.]</w:t>
      </w:r>
    </w:p>
    <w:p>
      <w:pPr>
        <w:pStyle w:val="Ednotesection"/>
        <w:ind w:left="890" w:hanging="890"/>
      </w:pPr>
      <w:r>
        <w:t>[</w:t>
      </w:r>
      <w:r>
        <w:rPr>
          <w:b/>
        </w:rPr>
        <w:t>125</w:t>
      </w:r>
      <w:r>
        <w:rPr>
          <w:b/>
        </w:rPr>
        <w:noBreakHyphen/>
        <w:t>126.</w:t>
      </w:r>
      <w:r>
        <w:rPr>
          <w:b/>
        </w:rPr>
        <w:tab/>
      </w:r>
      <w:r>
        <w:t>Deleted by No. 25 of 1985 s. 368.]</w:t>
      </w:r>
    </w:p>
    <w:p>
      <w:pPr>
        <w:pStyle w:val="yEdnoteschedule"/>
      </w:pPr>
      <w:r>
        <w:t>[First Schedule omitted under the Reprints Act 1984 s. 7(4)(e) and (f).]</w:t>
      </w:r>
    </w:p>
    <w:p>
      <w:pPr>
        <w:pStyle w:val="yEdnoteschedule"/>
        <w:keepNext/>
      </w:pPr>
      <w:r>
        <w:t>[Second Schedule deleted by No. 98 of 1985 s. 3.]</w:t>
      </w:r>
    </w:p>
    <w:p>
      <w:pPr>
        <w:pStyle w:val="yEdnoteschedule"/>
      </w:pPr>
      <w:r>
        <w:t>[Third to Ninth Schedules deleted by No. 31 of 1997 s. 60.]</w:t>
      </w:r>
    </w:p>
    <w:p>
      <w:pPr>
        <w:pStyle w:val="CentredBaseLine"/>
        <w:jc w:val="center"/>
        <w:rPr>
          <w:del w:id="259" w:author="svcMRProcess" w:date="2015-11-05T14:37:00Z"/>
        </w:rPr>
      </w:pPr>
      <w:del w:id="260" w:author="svcMRProcess" w:date="2015-11-05T14:37:00Z">
        <w:r>
          <w:rPr>
            <w:noProof/>
            <w:lang w:eastAsia="en-AU"/>
          </w:rPr>
          <w:drawing>
            <wp:inline distT="0" distB="0" distL="0" distR="0">
              <wp:extent cx="930910" cy="174625"/>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del>
    </w:p>
    <w:p>
      <w:pPr>
        <w:pStyle w:val="CentredBaseLine"/>
        <w:jc w:val="center"/>
        <w:rPr>
          <w:ins w:id="261" w:author="svcMRProcess" w:date="2015-11-05T14:37:00Z"/>
        </w:rPr>
      </w:pPr>
      <w:ins w:id="262" w:author="svcMRProcess" w:date="2015-11-05T14:37:00Z">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263" w:name="_Toc189645187"/>
      <w:bookmarkStart w:id="264" w:name="_Toc196794855"/>
      <w:bookmarkStart w:id="265" w:name="_Toc196795531"/>
      <w:bookmarkStart w:id="266" w:name="_Toc196795795"/>
      <w:bookmarkStart w:id="267" w:name="_Toc196798399"/>
      <w:bookmarkStart w:id="268" w:name="_Toc197135928"/>
      <w:bookmarkStart w:id="269" w:name="_Toc197240170"/>
      <w:bookmarkStart w:id="270" w:name="_Toc197240378"/>
      <w:bookmarkStart w:id="271" w:name="_Toc197240447"/>
      <w:bookmarkStart w:id="272" w:name="_Toc197840770"/>
      <w:bookmarkStart w:id="273" w:name="_Toc198114428"/>
      <w:bookmarkStart w:id="274" w:name="_Toc268244738"/>
      <w:bookmarkStart w:id="275" w:name="_Toc274311253"/>
      <w:bookmarkStart w:id="276" w:name="_Toc278982849"/>
      <w:bookmarkStart w:id="277" w:name="_Toc298423680"/>
      <w:bookmarkStart w:id="278" w:name="_Toc298423750"/>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9" w:name="_Toc298423751"/>
      <w:r>
        <w:rPr>
          <w:snapToGrid w:val="0"/>
        </w:rPr>
        <w:t>Compilation table</w:t>
      </w:r>
      <w:bookmarkEnd w:id="279"/>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trPr>
          <w:cantSplit/>
          <w:tblHeader/>
        </w:trPr>
        <w:tc>
          <w:tcPr>
            <w:tcW w:w="225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3" w:type="dxa"/>
            <w:gridSpan w:val="2"/>
          </w:tcPr>
          <w:p>
            <w:pPr>
              <w:pStyle w:val="nTable"/>
              <w:spacing w:after="40"/>
              <w:ind w:right="113"/>
              <w:rPr>
                <w:sz w:val="19"/>
              </w:rPr>
            </w:pPr>
            <w:r>
              <w:rPr>
                <w:i/>
                <w:sz w:val="19"/>
              </w:rPr>
              <w:t>Public Works Act 1902</w:t>
            </w:r>
            <w:r>
              <w:rPr>
                <w:sz w:val="19"/>
                <w:vertAlign w:val="superscript"/>
              </w:rPr>
              <w:t> 5</w:t>
            </w:r>
          </w:p>
        </w:tc>
        <w:tc>
          <w:tcPr>
            <w:tcW w:w="1129" w:type="dxa"/>
          </w:tcPr>
          <w:p>
            <w:pPr>
              <w:pStyle w:val="nTable"/>
              <w:spacing w:after="40"/>
              <w:rPr>
                <w:sz w:val="19"/>
              </w:rPr>
            </w:pPr>
            <w:r>
              <w:rPr>
                <w:sz w:val="19"/>
              </w:rPr>
              <w:t xml:space="preserve">1902 </w:t>
            </w:r>
            <w:r>
              <w:rPr>
                <w:color w:val="000000"/>
                <w:sz w:val="19"/>
              </w:rPr>
              <w:t>(2 Edw. VII No. 47)</w:t>
            </w:r>
          </w:p>
        </w:tc>
        <w:tc>
          <w:tcPr>
            <w:tcW w:w="1126" w:type="dxa"/>
          </w:tcPr>
          <w:p>
            <w:pPr>
              <w:pStyle w:val="nTable"/>
              <w:spacing w:after="40"/>
              <w:rPr>
                <w:sz w:val="19"/>
              </w:rPr>
            </w:pPr>
            <w:r>
              <w:rPr>
                <w:sz w:val="19"/>
              </w:rPr>
              <w:t>20 Dec 1902</w:t>
            </w:r>
          </w:p>
        </w:tc>
        <w:tc>
          <w:tcPr>
            <w:tcW w:w="2579" w:type="dxa"/>
            <w:gridSpan w:val="2"/>
          </w:tcPr>
          <w:p>
            <w:pPr>
              <w:pStyle w:val="nTable"/>
              <w:spacing w:after="40"/>
              <w:rPr>
                <w:sz w:val="19"/>
              </w:rPr>
            </w:pPr>
            <w:r>
              <w:rPr>
                <w:sz w:val="19"/>
              </w:rPr>
              <w:t>20 Dec 1902</w:t>
            </w:r>
          </w:p>
        </w:tc>
      </w:tr>
      <w:tr>
        <w:trPr>
          <w:cantSplit/>
        </w:trPr>
        <w:tc>
          <w:tcPr>
            <w:tcW w:w="2253" w:type="dxa"/>
            <w:gridSpan w:val="2"/>
          </w:tcPr>
          <w:p>
            <w:pPr>
              <w:pStyle w:val="nTable"/>
              <w:spacing w:after="40"/>
              <w:ind w:right="113"/>
              <w:rPr>
                <w:sz w:val="19"/>
              </w:rPr>
            </w:pPr>
            <w:r>
              <w:rPr>
                <w:i/>
                <w:sz w:val="19"/>
              </w:rPr>
              <w:t>Public Works Amendment Act 1906</w:t>
            </w:r>
          </w:p>
        </w:tc>
        <w:tc>
          <w:tcPr>
            <w:tcW w:w="1129" w:type="dxa"/>
          </w:tcPr>
          <w:p>
            <w:pPr>
              <w:pStyle w:val="nTable"/>
              <w:spacing w:after="40"/>
              <w:rPr>
                <w:sz w:val="19"/>
              </w:rPr>
            </w:pPr>
            <w:r>
              <w:rPr>
                <w:sz w:val="19"/>
              </w:rPr>
              <w:t>8 of 1906</w:t>
            </w:r>
            <w:r>
              <w:rPr>
                <w:color w:val="000000"/>
                <w:sz w:val="19"/>
              </w:rPr>
              <w:t xml:space="preserve"> (6 Edw. VII No. 8)</w:t>
            </w:r>
          </w:p>
        </w:tc>
        <w:tc>
          <w:tcPr>
            <w:tcW w:w="1126" w:type="dxa"/>
          </w:tcPr>
          <w:p>
            <w:pPr>
              <w:pStyle w:val="nTable"/>
              <w:spacing w:after="40"/>
              <w:rPr>
                <w:sz w:val="19"/>
              </w:rPr>
            </w:pPr>
            <w:r>
              <w:rPr>
                <w:sz w:val="19"/>
              </w:rPr>
              <w:t>18 Sep 1906</w:t>
            </w:r>
          </w:p>
        </w:tc>
        <w:tc>
          <w:tcPr>
            <w:tcW w:w="2579" w:type="dxa"/>
            <w:gridSpan w:val="2"/>
          </w:tcPr>
          <w:p>
            <w:pPr>
              <w:pStyle w:val="nTable"/>
              <w:spacing w:after="40"/>
              <w:rPr>
                <w:sz w:val="19"/>
              </w:rPr>
            </w:pPr>
            <w:r>
              <w:rPr>
                <w:sz w:val="19"/>
              </w:rPr>
              <w:t>18 Sep 1906</w:t>
            </w:r>
          </w:p>
        </w:tc>
      </w:tr>
      <w:tr>
        <w:trPr>
          <w:cantSplit/>
        </w:trPr>
        <w:tc>
          <w:tcPr>
            <w:tcW w:w="2253" w:type="dxa"/>
            <w:gridSpan w:val="2"/>
          </w:tcPr>
          <w:p>
            <w:pPr>
              <w:pStyle w:val="nTable"/>
              <w:spacing w:after="40"/>
              <w:ind w:right="113"/>
              <w:rPr>
                <w:sz w:val="19"/>
              </w:rPr>
            </w:pPr>
            <w:r>
              <w:rPr>
                <w:i/>
                <w:sz w:val="19"/>
              </w:rPr>
              <w:t>Public Works Act Amendment Act 1926</w:t>
            </w:r>
          </w:p>
        </w:tc>
        <w:tc>
          <w:tcPr>
            <w:tcW w:w="1129" w:type="dxa"/>
          </w:tcPr>
          <w:p>
            <w:pPr>
              <w:pStyle w:val="nTable"/>
              <w:spacing w:after="40"/>
              <w:rPr>
                <w:sz w:val="19"/>
              </w:rPr>
            </w:pPr>
            <w:r>
              <w:rPr>
                <w:sz w:val="19"/>
              </w:rPr>
              <w:t xml:space="preserve">60 of 1926 </w:t>
            </w:r>
            <w:r>
              <w:rPr>
                <w:color w:val="000000"/>
                <w:sz w:val="19"/>
              </w:rPr>
              <w:t>(17 Geo. V No. 60)</w:t>
            </w:r>
          </w:p>
        </w:tc>
        <w:tc>
          <w:tcPr>
            <w:tcW w:w="1126" w:type="dxa"/>
          </w:tcPr>
          <w:p>
            <w:pPr>
              <w:pStyle w:val="nTable"/>
              <w:spacing w:after="40"/>
              <w:rPr>
                <w:sz w:val="19"/>
              </w:rPr>
            </w:pPr>
            <w:r>
              <w:rPr>
                <w:sz w:val="19"/>
              </w:rPr>
              <w:t>24 Dec 1926</w:t>
            </w:r>
          </w:p>
        </w:tc>
        <w:tc>
          <w:tcPr>
            <w:tcW w:w="2579" w:type="dxa"/>
            <w:gridSpan w:val="2"/>
          </w:tcPr>
          <w:p>
            <w:pPr>
              <w:pStyle w:val="nTable"/>
              <w:spacing w:after="40"/>
              <w:rPr>
                <w:sz w:val="19"/>
              </w:rPr>
            </w:pPr>
            <w:r>
              <w:rPr>
                <w:sz w:val="19"/>
              </w:rPr>
              <w:t>24 Dec 1926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1933</w:t>
            </w:r>
          </w:p>
        </w:tc>
        <w:tc>
          <w:tcPr>
            <w:tcW w:w="1129" w:type="dxa"/>
          </w:tcPr>
          <w:p>
            <w:pPr>
              <w:pStyle w:val="nTable"/>
              <w:spacing w:after="40"/>
              <w:rPr>
                <w:sz w:val="19"/>
              </w:rPr>
            </w:pPr>
            <w:r>
              <w:rPr>
                <w:sz w:val="19"/>
              </w:rPr>
              <w:t xml:space="preserve">35 of 1933 </w:t>
            </w:r>
            <w:r>
              <w:rPr>
                <w:color w:val="000000"/>
                <w:sz w:val="19"/>
              </w:rPr>
              <w:t>(24 Geo. V No. 35)</w:t>
            </w:r>
          </w:p>
        </w:tc>
        <w:tc>
          <w:tcPr>
            <w:tcW w:w="1126" w:type="dxa"/>
          </w:tcPr>
          <w:p>
            <w:pPr>
              <w:pStyle w:val="nTable"/>
              <w:spacing w:after="40"/>
              <w:rPr>
                <w:sz w:val="19"/>
              </w:rPr>
            </w:pPr>
            <w:r>
              <w:rPr>
                <w:sz w:val="19"/>
              </w:rPr>
              <w:t>4 Jan 1934</w:t>
            </w:r>
          </w:p>
        </w:tc>
        <w:tc>
          <w:tcPr>
            <w:tcW w:w="2579" w:type="dxa"/>
            <w:gridSpan w:val="2"/>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53" w:type="dxa"/>
            <w:gridSpan w:val="2"/>
          </w:tcPr>
          <w:p>
            <w:pPr>
              <w:pStyle w:val="nTable"/>
              <w:spacing w:after="40"/>
              <w:ind w:right="113"/>
              <w:rPr>
                <w:sz w:val="19"/>
              </w:rPr>
            </w:pPr>
            <w:r>
              <w:rPr>
                <w:i/>
                <w:sz w:val="19"/>
              </w:rPr>
              <w:t>Public Works Act Amendment Act 1945</w:t>
            </w:r>
          </w:p>
        </w:tc>
        <w:tc>
          <w:tcPr>
            <w:tcW w:w="1129" w:type="dxa"/>
          </w:tcPr>
          <w:p>
            <w:pPr>
              <w:pStyle w:val="nTable"/>
              <w:spacing w:after="40"/>
              <w:rPr>
                <w:sz w:val="19"/>
              </w:rPr>
            </w:pPr>
            <w:r>
              <w:rPr>
                <w:sz w:val="19"/>
              </w:rPr>
              <w:t xml:space="preserve">41 of 1945 </w:t>
            </w:r>
            <w:r>
              <w:rPr>
                <w:color w:val="000000"/>
                <w:sz w:val="19"/>
              </w:rPr>
              <w:t>(9 and 10 Geo. VI No. 41)</w:t>
            </w:r>
          </w:p>
        </w:tc>
        <w:tc>
          <w:tcPr>
            <w:tcW w:w="1126" w:type="dxa"/>
          </w:tcPr>
          <w:p>
            <w:pPr>
              <w:pStyle w:val="nTable"/>
              <w:spacing w:after="40"/>
              <w:rPr>
                <w:sz w:val="19"/>
              </w:rPr>
            </w:pPr>
            <w:r>
              <w:rPr>
                <w:sz w:val="19"/>
              </w:rPr>
              <w:t>30 Jan 1946</w:t>
            </w:r>
          </w:p>
        </w:tc>
        <w:tc>
          <w:tcPr>
            <w:tcW w:w="2579" w:type="dxa"/>
            <w:gridSpan w:val="2"/>
          </w:tcPr>
          <w:p>
            <w:pPr>
              <w:pStyle w:val="nTable"/>
              <w:spacing w:after="40"/>
              <w:rPr>
                <w:sz w:val="19"/>
              </w:rPr>
            </w:pPr>
            <w:r>
              <w:rPr>
                <w:sz w:val="19"/>
              </w:rPr>
              <w:t>30 Jan 1946</w:t>
            </w:r>
          </w:p>
        </w:tc>
      </w:tr>
      <w:tr>
        <w:trPr>
          <w:cantSplit/>
        </w:trPr>
        <w:tc>
          <w:tcPr>
            <w:tcW w:w="2253" w:type="dxa"/>
            <w:gridSpan w:val="2"/>
          </w:tcPr>
          <w:p>
            <w:pPr>
              <w:pStyle w:val="nTable"/>
              <w:spacing w:after="40"/>
              <w:ind w:right="113"/>
              <w:rPr>
                <w:sz w:val="19"/>
              </w:rPr>
            </w:pPr>
            <w:r>
              <w:rPr>
                <w:i/>
                <w:sz w:val="19"/>
              </w:rPr>
              <w:t>Public Works Act Amendment Act 1950</w:t>
            </w:r>
          </w:p>
        </w:tc>
        <w:tc>
          <w:tcPr>
            <w:tcW w:w="1129" w:type="dxa"/>
          </w:tcPr>
          <w:p>
            <w:pPr>
              <w:pStyle w:val="nTable"/>
              <w:spacing w:after="40"/>
              <w:rPr>
                <w:sz w:val="19"/>
              </w:rPr>
            </w:pPr>
            <w:r>
              <w:rPr>
                <w:sz w:val="19"/>
              </w:rPr>
              <w:t xml:space="preserve">23 of 1950 </w:t>
            </w:r>
            <w:r>
              <w:rPr>
                <w:color w:val="000000"/>
                <w:sz w:val="19"/>
              </w:rPr>
              <w:t>(14 Geo. VI No. 23)</w:t>
            </w:r>
          </w:p>
        </w:tc>
        <w:tc>
          <w:tcPr>
            <w:tcW w:w="1126" w:type="dxa"/>
          </w:tcPr>
          <w:p>
            <w:pPr>
              <w:pStyle w:val="nTable"/>
              <w:spacing w:after="40"/>
              <w:rPr>
                <w:sz w:val="19"/>
              </w:rPr>
            </w:pPr>
            <w:r>
              <w:rPr>
                <w:sz w:val="19"/>
              </w:rPr>
              <w:t>5 Dec 1950</w:t>
            </w:r>
          </w:p>
        </w:tc>
        <w:tc>
          <w:tcPr>
            <w:tcW w:w="2579" w:type="dxa"/>
            <w:gridSpan w:val="2"/>
          </w:tcPr>
          <w:p>
            <w:pPr>
              <w:pStyle w:val="nTable"/>
              <w:spacing w:after="40"/>
              <w:rPr>
                <w:sz w:val="19"/>
              </w:rPr>
            </w:pPr>
            <w:r>
              <w:rPr>
                <w:sz w:val="19"/>
              </w:rPr>
              <w:t>5 Dec 1950</w:t>
            </w:r>
          </w:p>
        </w:tc>
      </w:tr>
      <w:tr>
        <w:trPr>
          <w:cantSplit/>
        </w:trPr>
        <w:tc>
          <w:tcPr>
            <w:tcW w:w="2253" w:type="dxa"/>
            <w:gridSpan w:val="2"/>
          </w:tcPr>
          <w:p>
            <w:pPr>
              <w:pStyle w:val="nTable"/>
              <w:spacing w:after="40"/>
              <w:ind w:right="113"/>
              <w:rPr>
                <w:sz w:val="19"/>
              </w:rPr>
            </w:pPr>
            <w:r>
              <w:rPr>
                <w:i/>
                <w:sz w:val="19"/>
              </w:rPr>
              <w:t>Public Works Act Amendment Act 1953</w:t>
            </w:r>
          </w:p>
        </w:tc>
        <w:tc>
          <w:tcPr>
            <w:tcW w:w="1129" w:type="dxa"/>
          </w:tcPr>
          <w:p>
            <w:pPr>
              <w:pStyle w:val="nTable"/>
              <w:spacing w:after="40"/>
              <w:rPr>
                <w:sz w:val="19"/>
              </w:rPr>
            </w:pPr>
            <w:r>
              <w:rPr>
                <w:sz w:val="19"/>
              </w:rPr>
              <w:t xml:space="preserve">48 of 1953 </w:t>
            </w:r>
            <w:r>
              <w:rPr>
                <w:color w:val="000000"/>
                <w:sz w:val="19"/>
              </w:rPr>
              <w:t>(2 Eliz. II No. 48)</w:t>
            </w:r>
          </w:p>
        </w:tc>
        <w:tc>
          <w:tcPr>
            <w:tcW w:w="1126" w:type="dxa"/>
          </w:tcPr>
          <w:p>
            <w:pPr>
              <w:pStyle w:val="nTable"/>
              <w:spacing w:after="40"/>
              <w:rPr>
                <w:sz w:val="19"/>
              </w:rPr>
            </w:pPr>
            <w:r>
              <w:rPr>
                <w:sz w:val="19"/>
              </w:rPr>
              <w:t>29 Dec 1953</w:t>
            </w:r>
          </w:p>
        </w:tc>
        <w:tc>
          <w:tcPr>
            <w:tcW w:w="2579" w:type="dxa"/>
            <w:gridSpan w:val="2"/>
          </w:tcPr>
          <w:p>
            <w:pPr>
              <w:pStyle w:val="nTable"/>
              <w:spacing w:after="40"/>
              <w:rPr>
                <w:sz w:val="19"/>
              </w:rPr>
            </w:pPr>
            <w:r>
              <w:rPr>
                <w:sz w:val="19"/>
              </w:rPr>
              <w:t>29 Dec 1953</w:t>
            </w:r>
          </w:p>
        </w:tc>
      </w:tr>
      <w:tr>
        <w:trPr>
          <w:cantSplit/>
        </w:trPr>
        <w:tc>
          <w:tcPr>
            <w:tcW w:w="2253" w:type="dxa"/>
            <w:gridSpan w:val="2"/>
          </w:tcPr>
          <w:p>
            <w:pPr>
              <w:pStyle w:val="nTable"/>
              <w:spacing w:after="40"/>
              <w:ind w:right="113"/>
              <w:rPr>
                <w:sz w:val="19"/>
              </w:rPr>
            </w:pPr>
            <w:r>
              <w:rPr>
                <w:i/>
                <w:sz w:val="19"/>
              </w:rPr>
              <w:t>Public Works Act Amendment Act 1954</w:t>
            </w:r>
          </w:p>
        </w:tc>
        <w:tc>
          <w:tcPr>
            <w:tcW w:w="1129" w:type="dxa"/>
          </w:tcPr>
          <w:p>
            <w:pPr>
              <w:pStyle w:val="nTable"/>
              <w:spacing w:after="40"/>
              <w:rPr>
                <w:sz w:val="19"/>
              </w:rPr>
            </w:pPr>
            <w:r>
              <w:rPr>
                <w:sz w:val="19"/>
              </w:rPr>
              <w:t xml:space="preserve">3 of 1954 </w:t>
            </w:r>
            <w:r>
              <w:rPr>
                <w:color w:val="000000"/>
                <w:sz w:val="19"/>
              </w:rPr>
              <w:t>(3 Eliz. II No. 3)</w:t>
            </w:r>
          </w:p>
        </w:tc>
        <w:tc>
          <w:tcPr>
            <w:tcW w:w="1126" w:type="dxa"/>
          </w:tcPr>
          <w:p>
            <w:pPr>
              <w:pStyle w:val="nTable"/>
              <w:spacing w:after="40"/>
              <w:rPr>
                <w:sz w:val="19"/>
              </w:rPr>
            </w:pPr>
            <w:r>
              <w:rPr>
                <w:sz w:val="19"/>
              </w:rPr>
              <w:t>25 Aug 1954</w:t>
            </w:r>
          </w:p>
        </w:tc>
        <w:tc>
          <w:tcPr>
            <w:tcW w:w="2579" w:type="dxa"/>
            <w:gridSpan w:val="2"/>
          </w:tcPr>
          <w:p>
            <w:pPr>
              <w:pStyle w:val="nTable"/>
              <w:spacing w:after="40"/>
              <w:rPr>
                <w:sz w:val="19"/>
              </w:rPr>
            </w:pPr>
            <w:r>
              <w:rPr>
                <w:sz w:val="19"/>
              </w:rPr>
              <w:t>29 Dec 1953 (see s. 1(1))</w:t>
            </w:r>
          </w:p>
        </w:tc>
      </w:tr>
      <w:tr>
        <w:trPr>
          <w:cantSplit/>
        </w:trPr>
        <w:tc>
          <w:tcPr>
            <w:tcW w:w="2253" w:type="dxa"/>
            <w:gridSpan w:val="2"/>
          </w:tcPr>
          <w:p>
            <w:pPr>
              <w:pStyle w:val="nTable"/>
              <w:spacing w:after="40"/>
              <w:ind w:right="113"/>
              <w:rPr>
                <w:sz w:val="19"/>
              </w:rPr>
            </w:pPr>
            <w:r>
              <w:rPr>
                <w:i/>
                <w:sz w:val="19"/>
              </w:rPr>
              <w:t>Public Works Act Amendment Act 1955</w:t>
            </w:r>
          </w:p>
        </w:tc>
        <w:tc>
          <w:tcPr>
            <w:tcW w:w="1129" w:type="dxa"/>
          </w:tcPr>
          <w:p>
            <w:pPr>
              <w:pStyle w:val="nTable"/>
              <w:spacing w:after="40"/>
              <w:rPr>
                <w:sz w:val="19"/>
              </w:rPr>
            </w:pPr>
            <w:r>
              <w:rPr>
                <w:sz w:val="19"/>
              </w:rPr>
              <w:t xml:space="preserve">59 of 1955 </w:t>
            </w:r>
            <w:r>
              <w:rPr>
                <w:color w:val="000000"/>
                <w:sz w:val="19"/>
              </w:rPr>
              <w:t>(4 Eliz. II No. 59)</w:t>
            </w:r>
          </w:p>
        </w:tc>
        <w:tc>
          <w:tcPr>
            <w:tcW w:w="1126" w:type="dxa"/>
          </w:tcPr>
          <w:p>
            <w:pPr>
              <w:pStyle w:val="nTable"/>
              <w:spacing w:after="40"/>
              <w:rPr>
                <w:sz w:val="19"/>
              </w:rPr>
            </w:pPr>
            <w:r>
              <w:rPr>
                <w:sz w:val="19"/>
              </w:rPr>
              <w:t>13 Dec 1955</w:t>
            </w:r>
          </w:p>
        </w:tc>
        <w:tc>
          <w:tcPr>
            <w:tcW w:w="2579" w:type="dxa"/>
            <w:gridSpan w:val="2"/>
          </w:tcPr>
          <w:p>
            <w:pPr>
              <w:pStyle w:val="nTable"/>
              <w:spacing w:after="40"/>
              <w:rPr>
                <w:sz w:val="19"/>
              </w:rPr>
            </w:pPr>
            <w:r>
              <w:rPr>
                <w:sz w:val="19"/>
              </w:rPr>
              <w:t>13 Dec 1955</w:t>
            </w:r>
          </w:p>
        </w:tc>
      </w:tr>
      <w:tr>
        <w:trPr>
          <w:cantSplit/>
        </w:trPr>
        <w:tc>
          <w:tcPr>
            <w:tcW w:w="2253" w:type="dxa"/>
            <w:gridSpan w:val="2"/>
          </w:tcPr>
          <w:p>
            <w:pPr>
              <w:pStyle w:val="nTable"/>
              <w:spacing w:after="40"/>
              <w:ind w:right="113"/>
              <w:rPr>
                <w:sz w:val="19"/>
              </w:rPr>
            </w:pPr>
            <w:r>
              <w:rPr>
                <w:i/>
                <w:sz w:val="19"/>
              </w:rPr>
              <w:t>Public Works Act Amendment Act 1956</w:t>
            </w:r>
          </w:p>
        </w:tc>
        <w:tc>
          <w:tcPr>
            <w:tcW w:w="1129" w:type="dxa"/>
          </w:tcPr>
          <w:p>
            <w:pPr>
              <w:pStyle w:val="nTable"/>
              <w:spacing w:after="40"/>
              <w:rPr>
                <w:sz w:val="19"/>
              </w:rPr>
            </w:pPr>
            <w:r>
              <w:rPr>
                <w:sz w:val="19"/>
              </w:rPr>
              <w:t xml:space="preserve">55 of 1956 </w:t>
            </w:r>
            <w:r>
              <w:rPr>
                <w:color w:val="000000"/>
                <w:sz w:val="19"/>
              </w:rPr>
              <w:t>(5 Eliz. II No. 55)</w:t>
            </w:r>
          </w:p>
        </w:tc>
        <w:tc>
          <w:tcPr>
            <w:tcW w:w="1126" w:type="dxa"/>
          </w:tcPr>
          <w:p>
            <w:pPr>
              <w:pStyle w:val="nTable"/>
              <w:spacing w:after="40"/>
              <w:rPr>
                <w:sz w:val="19"/>
              </w:rPr>
            </w:pPr>
            <w:r>
              <w:rPr>
                <w:sz w:val="19"/>
              </w:rPr>
              <w:t>27 Dec 1956</w:t>
            </w:r>
          </w:p>
        </w:tc>
        <w:tc>
          <w:tcPr>
            <w:tcW w:w="2579" w:type="dxa"/>
            <w:gridSpan w:val="2"/>
          </w:tcPr>
          <w:p>
            <w:pPr>
              <w:pStyle w:val="nTable"/>
              <w:spacing w:after="40"/>
              <w:rPr>
                <w:sz w:val="19"/>
              </w:rPr>
            </w:pPr>
            <w:r>
              <w:rPr>
                <w:sz w:val="19"/>
              </w:rPr>
              <w:t>27 Dec 1956</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Public Works Act Amendment Act 1961</w:t>
            </w:r>
          </w:p>
        </w:tc>
        <w:tc>
          <w:tcPr>
            <w:tcW w:w="1129" w:type="dxa"/>
          </w:tcPr>
          <w:p>
            <w:pPr>
              <w:pStyle w:val="nTable"/>
              <w:spacing w:after="40"/>
              <w:rPr>
                <w:sz w:val="19"/>
              </w:rPr>
            </w:pPr>
            <w:r>
              <w:rPr>
                <w:sz w:val="19"/>
              </w:rPr>
              <w:t xml:space="preserve">46 of 1961 </w:t>
            </w:r>
            <w:r>
              <w:rPr>
                <w:color w:val="000000"/>
                <w:sz w:val="19"/>
              </w:rPr>
              <w:t>(10 Eliz. II No. 46)</w:t>
            </w:r>
          </w:p>
        </w:tc>
        <w:tc>
          <w:tcPr>
            <w:tcW w:w="1126" w:type="dxa"/>
          </w:tcPr>
          <w:p>
            <w:pPr>
              <w:pStyle w:val="nTable"/>
              <w:spacing w:after="40"/>
              <w:rPr>
                <w:sz w:val="19"/>
              </w:rPr>
            </w:pPr>
            <w:r>
              <w:rPr>
                <w:sz w:val="19"/>
              </w:rPr>
              <w:t>23 Nov 1961</w:t>
            </w:r>
          </w:p>
        </w:tc>
        <w:tc>
          <w:tcPr>
            <w:tcW w:w="2579" w:type="dxa"/>
            <w:gridSpan w:val="2"/>
          </w:tcPr>
          <w:p>
            <w:pPr>
              <w:pStyle w:val="nTable"/>
              <w:spacing w:after="40"/>
              <w:rPr>
                <w:sz w:val="19"/>
              </w:rPr>
            </w:pPr>
            <w:r>
              <w:rPr>
                <w:sz w:val="19"/>
              </w:rPr>
              <w:t>23 Nov 1961</w:t>
            </w:r>
          </w:p>
        </w:tc>
      </w:tr>
      <w:tr>
        <w:trPr>
          <w:cantSplit/>
        </w:trPr>
        <w:tc>
          <w:tcPr>
            <w:tcW w:w="2253" w:type="dxa"/>
            <w:gridSpan w:val="2"/>
          </w:tcPr>
          <w:p>
            <w:pPr>
              <w:pStyle w:val="nTable"/>
              <w:spacing w:after="40"/>
              <w:ind w:right="113"/>
              <w:rPr>
                <w:sz w:val="19"/>
              </w:rPr>
            </w:pPr>
            <w:r>
              <w:rPr>
                <w:i/>
                <w:sz w:val="19"/>
              </w:rPr>
              <w:t>Public Works Act Amendment Act 1965</w:t>
            </w:r>
          </w:p>
        </w:tc>
        <w:tc>
          <w:tcPr>
            <w:tcW w:w="1129" w:type="dxa"/>
          </w:tcPr>
          <w:p>
            <w:pPr>
              <w:pStyle w:val="nTable"/>
              <w:spacing w:after="40"/>
              <w:rPr>
                <w:sz w:val="19"/>
              </w:rPr>
            </w:pPr>
            <w:r>
              <w:rPr>
                <w:sz w:val="19"/>
              </w:rPr>
              <w:t>59 of 1965</w:t>
            </w:r>
          </w:p>
        </w:tc>
        <w:tc>
          <w:tcPr>
            <w:tcW w:w="1126" w:type="dxa"/>
          </w:tcPr>
          <w:p>
            <w:pPr>
              <w:pStyle w:val="nTable"/>
              <w:spacing w:after="40"/>
              <w:rPr>
                <w:sz w:val="19"/>
              </w:rPr>
            </w:pPr>
            <w:r>
              <w:rPr>
                <w:sz w:val="19"/>
              </w:rPr>
              <w:t>19 Nov 1965</w:t>
            </w:r>
          </w:p>
        </w:tc>
        <w:tc>
          <w:tcPr>
            <w:tcW w:w="2579" w:type="dxa"/>
            <w:gridSpan w:val="2"/>
          </w:tcPr>
          <w:p>
            <w:pPr>
              <w:pStyle w:val="nTable"/>
              <w:spacing w:after="40"/>
              <w:rPr>
                <w:sz w:val="19"/>
              </w:rPr>
            </w:pPr>
            <w:r>
              <w:rPr>
                <w:sz w:val="19"/>
              </w:rPr>
              <w:t>19 Nov 1965</w:t>
            </w:r>
          </w:p>
        </w:tc>
      </w:tr>
      <w:tr>
        <w:trPr>
          <w:cantSplit/>
        </w:trPr>
        <w:tc>
          <w:tcPr>
            <w:tcW w:w="2253" w:type="dxa"/>
            <w:gridSpan w:val="2"/>
          </w:tcPr>
          <w:p>
            <w:pPr>
              <w:pStyle w:val="nTable"/>
              <w:spacing w:after="40"/>
              <w:ind w:right="113"/>
              <w:rPr>
                <w:sz w:val="19"/>
              </w:rPr>
            </w:pPr>
            <w:r>
              <w:rPr>
                <w:i/>
                <w:sz w:val="19"/>
              </w:rPr>
              <w:t>Public Works Act Amendment Act 1966</w:t>
            </w:r>
          </w:p>
        </w:tc>
        <w:tc>
          <w:tcPr>
            <w:tcW w:w="1129" w:type="dxa"/>
          </w:tcPr>
          <w:p>
            <w:pPr>
              <w:pStyle w:val="nTable"/>
              <w:spacing w:after="40"/>
              <w:rPr>
                <w:sz w:val="19"/>
              </w:rPr>
            </w:pPr>
            <w:r>
              <w:rPr>
                <w:sz w:val="19"/>
              </w:rPr>
              <w:t>41 of 1966</w:t>
            </w:r>
          </w:p>
        </w:tc>
        <w:tc>
          <w:tcPr>
            <w:tcW w:w="1126" w:type="dxa"/>
          </w:tcPr>
          <w:p>
            <w:pPr>
              <w:pStyle w:val="nTable"/>
              <w:spacing w:after="40"/>
              <w:rPr>
                <w:sz w:val="19"/>
              </w:rPr>
            </w:pPr>
            <w:r>
              <w:rPr>
                <w:sz w:val="19"/>
              </w:rPr>
              <w:t>4 Nov 1966</w:t>
            </w:r>
          </w:p>
        </w:tc>
        <w:tc>
          <w:tcPr>
            <w:tcW w:w="2579" w:type="dxa"/>
            <w:gridSpan w:val="2"/>
          </w:tcPr>
          <w:p>
            <w:pPr>
              <w:pStyle w:val="nTable"/>
              <w:spacing w:after="40"/>
              <w:rPr>
                <w:sz w:val="19"/>
              </w:rPr>
            </w:pPr>
            <w:r>
              <w:rPr>
                <w:sz w:val="19"/>
              </w:rPr>
              <w:t>4 Nov 1966</w:t>
            </w:r>
          </w:p>
        </w:tc>
      </w:tr>
      <w:tr>
        <w:trPr>
          <w:cantSplit/>
        </w:trPr>
        <w:tc>
          <w:tcPr>
            <w:tcW w:w="2253" w:type="dxa"/>
            <w:gridSpan w:val="2"/>
          </w:tcPr>
          <w:p>
            <w:pPr>
              <w:pStyle w:val="nTable"/>
              <w:spacing w:after="40"/>
              <w:ind w:right="113"/>
              <w:rPr>
                <w:sz w:val="19"/>
              </w:rPr>
            </w:pPr>
            <w:r>
              <w:rPr>
                <w:i/>
                <w:sz w:val="19"/>
              </w:rPr>
              <w:t>Public Works Act Amendment Act 1967</w:t>
            </w:r>
          </w:p>
        </w:tc>
        <w:tc>
          <w:tcPr>
            <w:tcW w:w="1129" w:type="dxa"/>
          </w:tcPr>
          <w:p>
            <w:pPr>
              <w:pStyle w:val="nTable"/>
              <w:spacing w:after="40"/>
              <w:rPr>
                <w:sz w:val="19"/>
              </w:rPr>
            </w:pPr>
            <w:r>
              <w:rPr>
                <w:sz w:val="19"/>
              </w:rPr>
              <w:t>53 of 1967</w:t>
            </w:r>
          </w:p>
        </w:tc>
        <w:tc>
          <w:tcPr>
            <w:tcW w:w="1126" w:type="dxa"/>
          </w:tcPr>
          <w:p>
            <w:pPr>
              <w:pStyle w:val="nTable"/>
              <w:spacing w:after="40"/>
              <w:rPr>
                <w:sz w:val="19"/>
              </w:rPr>
            </w:pPr>
            <w:r>
              <w:rPr>
                <w:sz w:val="19"/>
              </w:rPr>
              <w:t>5 Dec 1967</w:t>
            </w:r>
          </w:p>
        </w:tc>
        <w:tc>
          <w:tcPr>
            <w:tcW w:w="2579" w:type="dxa"/>
            <w:gridSpan w:val="2"/>
          </w:tcPr>
          <w:p>
            <w:pPr>
              <w:pStyle w:val="nTable"/>
              <w:spacing w:after="40"/>
              <w:rPr>
                <w:sz w:val="19"/>
              </w:rPr>
            </w:pPr>
            <w:r>
              <w:rPr>
                <w:sz w:val="19"/>
              </w:rPr>
              <w:t>5 Dec 1967</w:t>
            </w:r>
          </w:p>
        </w:tc>
      </w:tr>
      <w:tr>
        <w:trPr>
          <w:cantSplit/>
        </w:trPr>
        <w:tc>
          <w:tcPr>
            <w:tcW w:w="2253" w:type="dxa"/>
            <w:gridSpan w:val="2"/>
          </w:tcPr>
          <w:p>
            <w:pPr>
              <w:pStyle w:val="nTable"/>
              <w:spacing w:after="40"/>
              <w:ind w:right="113"/>
              <w:rPr>
                <w:sz w:val="19"/>
              </w:rPr>
            </w:pPr>
            <w:r>
              <w:rPr>
                <w:i/>
                <w:sz w:val="19"/>
              </w:rPr>
              <w:t>Public Works Act Amendment Act 1972</w:t>
            </w:r>
          </w:p>
        </w:tc>
        <w:tc>
          <w:tcPr>
            <w:tcW w:w="1129" w:type="dxa"/>
          </w:tcPr>
          <w:p>
            <w:pPr>
              <w:pStyle w:val="nTable"/>
              <w:spacing w:after="40"/>
              <w:rPr>
                <w:sz w:val="19"/>
              </w:rPr>
            </w:pPr>
            <w:r>
              <w:rPr>
                <w:sz w:val="19"/>
              </w:rPr>
              <w:t>19 of 1972</w:t>
            </w:r>
          </w:p>
        </w:tc>
        <w:tc>
          <w:tcPr>
            <w:tcW w:w="1126" w:type="dxa"/>
          </w:tcPr>
          <w:p>
            <w:pPr>
              <w:pStyle w:val="nTable"/>
              <w:spacing w:after="40"/>
              <w:rPr>
                <w:sz w:val="19"/>
              </w:rPr>
            </w:pPr>
            <w:r>
              <w:rPr>
                <w:sz w:val="19"/>
              </w:rPr>
              <w:t>26 May 1972</w:t>
            </w:r>
          </w:p>
        </w:tc>
        <w:tc>
          <w:tcPr>
            <w:tcW w:w="2579" w:type="dxa"/>
            <w:gridSpan w:val="2"/>
          </w:tcPr>
          <w:p>
            <w:pPr>
              <w:pStyle w:val="nTable"/>
              <w:spacing w:after="40"/>
              <w:rPr>
                <w:sz w:val="19"/>
              </w:rPr>
            </w:pPr>
            <w:r>
              <w:rPr>
                <w:sz w:val="19"/>
              </w:rPr>
              <w:t>26 May 1972</w:t>
            </w:r>
          </w:p>
        </w:tc>
      </w:tr>
      <w:tr>
        <w:trPr>
          <w:cantSplit/>
        </w:trPr>
        <w:tc>
          <w:tcPr>
            <w:tcW w:w="2253" w:type="dxa"/>
            <w:gridSpan w:val="2"/>
          </w:tcPr>
          <w:p>
            <w:pPr>
              <w:pStyle w:val="nTable"/>
              <w:spacing w:after="40"/>
              <w:ind w:right="113"/>
              <w:rPr>
                <w:sz w:val="19"/>
              </w:rPr>
            </w:pPr>
            <w:r>
              <w:rPr>
                <w:i/>
                <w:sz w:val="19"/>
              </w:rPr>
              <w:t>Metric Conversion Act 1972</w:t>
            </w:r>
          </w:p>
        </w:tc>
        <w:tc>
          <w:tcPr>
            <w:tcW w:w="1129" w:type="dxa"/>
          </w:tcPr>
          <w:p>
            <w:pPr>
              <w:pStyle w:val="nTable"/>
              <w:spacing w:after="40"/>
              <w:rPr>
                <w:sz w:val="19"/>
              </w:rPr>
            </w:pPr>
            <w:r>
              <w:rPr>
                <w:sz w:val="19"/>
              </w:rPr>
              <w:t>94 of 1972 (as amended by No. 19 and 83 of 1973, 42 of 1975)</w:t>
            </w:r>
          </w:p>
        </w:tc>
        <w:tc>
          <w:tcPr>
            <w:tcW w:w="1126" w:type="dxa"/>
          </w:tcPr>
          <w:p>
            <w:pPr>
              <w:pStyle w:val="nTable"/>
              <w:spacing w:after="40"/>
              <w:rPr>
                <w:sz w:val="19"/>
              </w:rPr>
            </w:pPr>
            <w:r>
              <w:rPr>
                <w:sz w:val="19"/>
              </w:rPr>
              <w:t>4 Dec 1972</w:t>
            </w:r>
          </w:p>
        </w:tc>
        <w:tc>
          <w:tcPr>
            <w:tcW w:w="2579" w:type="dxa"/>
            <w:gridSpan w:val="2"/>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53" w:type="dxa"/>
            <w:gridSpan w:val="2"/>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pPr>
              <w:pStyle w:val="nTable"/>
              <w:spacing w:after="40"/>
              <w:rPr>
                <w:sz w:val="19"/>
              </w:rPr>
            </w:pPr>
            <w:r>
              <w:rPr>
                <w:sz w:val="19"/>
              </w:rPr>
              <w:t>27 of 1974</w:t>
            </w:r>
          </w:p>
        </w:tc>
        <w:tc>
          <w:tcPr>
            <w:tcW w:w="1126" w:type="dxa"/>
          </w:tcPr>
          <w:p>
            <w:pPr>
              <w:pStyle w:val="nTable"/>
              <w:spacing w:after="40"/>
              <w:rPr>
                <w:sz w:val="19"/>
              </w:rPr>
            </w:pPr>
            <w:r>
              <w:rPr>
                <w:sz w:val="19"/>
              </w:rPr>
              <w:t>29 Oct 1974</w:t>
            </w:r>
          </w:p>
        </w:tc>
        <w:tc>
          <w:tcPr>
            <w:tcW w:w="2579" w:type="dxa"/>
            <w:gridSpan w:val="2"/>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(Master, Supreme Court) Act 1979</w:t>
            </w:r>
            <w:r>
              <w:rPr>
                <w:sz w:val="19"/>
              </w:rPr>
              <w:t xml:space="preserve"> Pt. VI</w:t>
            </w:r>
          </w:p>
        </w:tc>
        <w:tc>
          <w:tcPr>
            <w:tcW w:w="1129" w:type="dxa"/>
          </w:tcPr>
          <w:p>
            <w:pPr>
              <w:pStyle w:val="nTable"/>
              <w:spacing w:after="40"/>
              <w:rPr>
                <w:sz w:val="19"/>
              </w:rPr>
            </w:pPr>
            <w:r>
              <w:rPr>
                <w:sz w:val="19"/>
              </w:rPr>
              <w:t>67 of 1979</w:t>
            </w:r>
          </w:p>
        </w:tc>
        <w:tc>
          <w:tcPr>
            <w:tcW w:w="1126" w:type="dxa"/>
          </w:tcPr>
          <w:p>
            <w:pPr>
              <w:pStyle w:val="nTable"/>
              <w:spacing w:after="40"/>
              <w:rPr>
                <w:sz w:val="19"/>
              </w:rPr>
            </w:pPr>
            <w:r>
              <w:rPr>
                <w:sz w:val="19"/>
              </w:rPr>
              <w:t>21 Nov 1979</w:t>
            </w:r>
          </w:p>
        </w:tc>
        <w:tc>
          <w:tcPr>
            <w:tcW w:w="2579"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53" w:type="dxa"/>
            <w:gridSpan w:val="2"/>
          </w:tcPr>
          <w:p>
            <w:pPr>
              <w:pStyle w:val="nTable"/>
              <w:spacing w:after="40"/>
              <w:ind w:right="113"/>
              <w:rPr>
                <w:sz w:val="19"/>
              </w:rPr>
            </w:pPr>
            <w:r>
              <w:rPr>
                <w:i/>
                <w:sz w:val="19"/>
              </w:rPr>
              <w:t xml:space="preserve">Acts Amendment (Conservation and Land Management) Act 1984 </w:t>
            </w:r>
            <w:r>
              <w:rPr>
                <w:sz w:val="19"/>
              </w:rPr>
              <w:t>s. 27</w:t>
            </w:r>
          </w:p>
        </w:tc>
        <w:tc>
          <w:tcPr>
            <w:tcW w:w="1129" w:type="dxa"/>
          </w:tcPr>
          <w:p>
            <w:pPr>
              <w:pStyle w:val="nTable"/>
              <w:spacing w:after="40"/>
              <w:rPr>
                <w:sz w:val="19"/>
              </w:rPr>
            </w:pPr>
            <w:r>
              <w:rPr>
                <w:sz w:val="19"/>
              </w:rPr>
              <w:t>112 of 1984</w:t>
            </w:r>
          </w:p>
        </w:tc>
        <w:tc>
          <w:tcPr>
            <w:tcW w:w="1126" w:type="dxa"/>
          </w:tcPr>
          <w:p>
            <w:pPr>
              <w:pStyle w:val="nTable"/>
              <w:spacing w:after="40"/>
              <w:rPr>
                <w:sz w:val="19"/>
              </w:rPr>
            </w:pPr>
            <w:r>
              <w:rPr>
                <w:sz w:val="19"/>
              </w:rPr>
              <w:t>19 Dec 1984</w:t>
            </w:r>
          </w:p>
        </w:tc>
        <w:tc>
          <w:tcPr>
            <w:tcW w:w="2579"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53" w:type="dxa"/>
            <w:gridSpan w:val="2"/>
          </w:tcPr>
          <w:p>
            <w:pPr>
              <w:pStyle w:val="nTable"/>
              <w:spacing w:after="40"/>
              <w:ind w:right="113"/>
              <w:rPr>
                <w:sz w:val="19"/>
              </w:rPr>
            </w:pPr>
            <w:r>
              <w:rPr>
                <w:i/>
                <w:sz w:val="19"/>
              </w:rPr>
              <w:t>Public Works Amendment Act 1984</w:t>
            </w:r>
          </w:p>
        </w:tc>
        <w:tc>
          <w:tcPr>
            <w:tcW w:w="1129" w:type="dxa"/>
          </w:tcPr>
          <w:p>
            <w:pPr>
              <w:pStyle w:val="nTable"/>
              <w:spacing w:after="40"/>
              <w:rPr>
                <w:sz w:val="19"/>
              </w:rPr>
            </w:pPr>
            <w:r>
              <w:rPr>
                <w:sz w:val="19"/>
              </w:rPr>
              <w:t>123 of 1984</w:t>
            </w:r>
          </w:p>
        </w:tc>
        <w:tc>
          <w:tcPr>
            <w:tcW w:w="1126" w:type="dxa"/>
          </w:tcPr>
          <w:p>
            <w:pPr>
              <w:pStyle w:val="nTable"/>
              <w:spacing w:after="40"/>
              <w:rPr>
                <w:sz w:val="19"/>
              </w:rPr>
            </w:pPr>
            <w:r>
              <w:rPr>
                <w:sz w:val="19"/>
              </w:rPr>
              <w:t>27 Dec 1984</w:t>
            </w:r>
          </w:p>
        </w:tc>
        <w:tc>
          <w:tcPr>
            <w:tcW w:w="2579" w:type="dxa"/>
            <w:gridSpan w:val="2"/>
          </w:tcPr>
          <w:p>
            <w:pPr>
              <w:pStyle w:val="nTable"/>
              <w:spacing w:after="40"/>
              <w:rPr>
                <w:sz w:val="19"/>
              </w:rPr>
            </w:pPr>
            <w:r>
              <w:rPr>
                <w:sz w:val="19"/>
              </w:rPr>
              <w:t>27 Dec 1984 (see s. 2)</w:t>
            </w:r>
          </w:p>
        </w:tc>
      </w:tr>
      <w:tr>
        <w:trPr>
          <w:cantSplit/>
        </w:trPr>
        <w:tc>
          <w:tcPr>
            <w:tcW w:w="2253" w:type="dxa"/>
            <w:gridSpan w:val="2"/>
          </w:tcPr>
          <w:p>
            <w:pPr>
              <w:pStyle w:val="nTable"/>
              <w:spacing w:after="40"/>
              <w:ind w:right="113"/>
              <w:rPr>
                <w:sz w:val="19"/>
              </w:rPr>
            </w:pPr>
            <w:r>
              <w:rPr>
                <w:i/>
                <w:sz w:val="19"/>
              </w:rPr>
              <w:t xml:space="preserve">Acts Amendment and Repeal (Water Authorities) Act 1985 </w:t>
            </w:r>
            <w:r>
              <w:rPr>
                <w:sz w:val="19"/>
              </w:rPr>
              <w:t>Pt. XIII</w:t>
            </w:r>
          </w:p>
        </w:tc>
        <w:tc>
          <w:tcPr>
            <w:tcW w:w="1129" w:type="dxa"/>
          </w:tcPr>
          <w:p>
            <w:pPr>
              <w:pStyle w:val="nTable"/>
              <w:spacing w:after="40"/>
              <w:rPr>
                <w:sz w:val="19"/>
              </w:rPr>
            </w:pPr>
            <w:r>
              <w:rPr>
                <w:sz w:val="19"/>
              </w:rPr>
              <w:t>25 of 1985</w:t>
            </w:r>
          </w:p>
        </w:tc>
        <w:tc>
          <w:tcPr>
            <w:tcW w:w="1126" w:type="dxa"/>
          </w:tcPr>
          <w:p>
            <w:pPr>
              <w:pStyle w:val="nTable"/>
              <w:spacing w:after="40"/>
              <w:rPr>
                <w:sz w:val="19"/>
              </w:rPr>
            </w:pPr>
            <w:r>
              <w:rPr>
                <w:sz w:val="19"/>
              </w:rPr>
              <w:t>6 May 1985</w:t>
            </w:r>
          </w:p>
        </w:tc>
        <w:tc>
          <w:tcPr>
            <w:tcW w:w="2579"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53"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3" w:type="dxa"/>
            <w:gridSpan w:val="2"/>
          </w:tcPr>
          <w:p>
            <w:pPr>
              <w:pStyle w:val="nTable"/>
              <w:spacing w:after="40"/>
              <w:ind w:right="113"/>
              <w:rPr>
                <w:sz w:val="19"/>
              </w:rPr>
            </w:pPr>
            <w:r>
              <w:rPr>
                <w:i/>
                <w:sz w:val="19"/>
              </w:rPr>
              <w:t xml:space="preserve">Acts Amendment (Public Service) Act 1987 </w:t>
            </w:r>
            <w:r>
              <w:rPr>
                <w:sz w:val="19"/>
              </w:rPr>
              <w:t>s. 32</w:t>
            </w:r>
          </w:p>
        </w:tc>
        <w:tc>
          <w:tcPr>
            <w:tcW w:w="1129"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3" w:type="dxa"/>
            <w:gridSpan w:val="2"/>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pPr>
              <w:pStyle w:val="nTable"/>
              <w:spacing w:after="40"/>
              <w:rPr>
                <w:sz w:val="19"/>
              </w:rPr>
            </w:pPr>
            <w:r>
              <w:rPr>
                <w:sz w:val="19"/>
              </w:rPr>
              <w:t>126 of 1987</w:t>
            </w:r>
          </w:p>
        </w:tc>
        <w:tc>
          <w:tcPr>
            <w:tcW w:w="1126" w:type="dxa"/>
          </w:tcPr>
          <w:p>
            <w:pPr>
              <w:pStyle w:val="nTable"/>
              <w:spacing w:after="40"/>
              <w:rPr>
                <w:sz w:val="19"/>
              </w:rPr>
            </w:pPr>
            <w:r>
              <w:rPr>
                <w:sz w:val="19"/>
              </w:rPr>
              <w:t>31 Dec 1987</w:t>
            </w:r>
          </w:p>
        </w:tc>
        <w:tc>
          <w:tcPr>
            <w:tcW w:w="2579"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3" w:type="dxa"/>
            <w:gridSpan w:val="2"/>
          </w:tcPr>
          <w:p>
            <w:pPr>
              <w:pStyle w:val="nTable"/>
              <w:spacing w:after="40"/>
              <w:ind w:right="113"/>
              <w:rPr>
                <w:sz w:val="19"/>
              </w:rPr>
            </w:pPr>
            <w:r>
              <w:rPr>
                <w:i/>
                <w:sz w:val="19"/>
              </w:rPr>
              <w:t>Public Works Amendment Act 1991</w:t>
            </w:r>
          </w:p>
        </w:tc>
        <w:tc>
          <w:tcPr>
            <w:tcW w:w="1129" w:type="dxa"/>
          </w:tcPr>
          <w:p>
            <w:pPr>
              <w:pStyle w:val="nTable"/>
              <w:spacing w:after="40"/>
              <w:rPr>
                <w:sz w:val="19"/>
              </w:rPr>
            </w:pPr>
            <w:r>
              <w:rPr>
                <w:sz w:val="19"/>
              </w:rPr>
              <w:t>7 of 1991</w:t>
            </w:r>
          </w:p>
        </w:tc>
        <w:tc>
          <w:tcPr>
            <w:tcW w:w="1126" w:type="dxa"/>
          </w:tcPr>
          <w:p>
            <w:pPr>
              <w:pStyle w:val="nTable"/>
              <w:spacing w:after="40"/>
              <w:rPr>
                <w:sz w:val="19"/>
              </w:rPr>
            </w:pPr>
            <w:r>
              <w:rPr>
                <w:sz w:val="19"/>
              </w:rPr>
              <w:t>13 Jun 1991</w:t>
            </w:r>
          </w:p>
        </w:tc>
        <w:tc>
          <w:tcPr>
            <w:tcW w:w="2579" w:type="dxa"/>
            <w:gridSpan w:val="2"/>
          </w:tcPr>
          <w:p>
            <w:pPr>
              <w:pStyle w:val="nTable"/>
              <w:spacing w:after="40"/>
              <w:rPr>
                <w:sz w:val="19"/>
              </w:rPr>
            </w:pPr>
            <w:r>
              <w:rPr>
                <w:sz w:val="19"/>
              </w:rPr>
              <w:t>11 Jul 1991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53" w:type="dxa"/>
            <w:gridSpan w:val="2"/>
          </w:tcPr>
          <w:p>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9" w:type="dxa"/>
            <w:gridSpan w:val="2"/>
          </w:tcPr>
          <w:p>
            <w:pPr>
              <w:pStyle w:val="nTable"/>
              <w:spacing w:after="40"/>
              <w:rPr>
                <w:sz w:val="19"/>
              </w:rPr>
            </w:pPr>
            <w:r>
              <w:rPr>
                <w:sz w:val="19"/>
              </w:rPr>
              <w:t>1 Jul 1993 (see s. 2(1))</w:t>
            </w:r>
          </w:p>
        </w:tc>
      </w:tr>
      <w:tr>
        <w:trPr>
          <w:cantSplit/>
        </w:trPr>
        <w:tc>
          <w:tcPr>
            <w:tcW w:w="2253" w:type="dxa"/>
            <w:gridSpan w:val="2"/>
          </w:tcPr>
          <w:p>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pPr>
              <w:pStyle w:val="nTable"/>
              <w:spacing w:after="40"/>
              <w:rPr>
                <w:sz w:val="19"/>
              </w:rPr>
            </w:pPr>
            <w:r>
              <w:rPr>
                <w:sz w:val="19"/>
              </w:rPr>
              <w:t>21 of 1993</w:t>
            </w:r>
          </w:p>
        </w:tc>
        <w:tc>
          <w:tcPr>
            <w:tcW w:w="1126" w:type="dxa"/>
          </w:tcPr>
          <w:p>
            <w:pPr>
              <w:pStyle w:val="nTable"/>
              <w:spacing w:after="40"/>
              <w:rPr>
                <w:sz w:val="19"/>
              </w:rPr>
            </w:pPr>
            <w:r>
              <w:rPr>
                <w:sz w:val="19"/>
              </w:rPr>
              <w:t xml:space="preserve">2 Dec 1993 </w:t>
            </w:r>
          </w:p>
        </w:tc>
        <w:tc>
          <w:tcPr>
            <w:tcW w:w="2579" w:type="dxa"/>
            <w:gridSpan w:val="2"/>
          </w:tcPr>
          <w:p>
            <w:pPr>
              <w:pStyle w:val="nTable"/>
              <w:spacing w:after="40"/>
              <w:rPr>
                <w:sz w:val="19"/>
              </w:rPr>
            </w:pPr>
            <w:r>
              <w:rPr>
                <w:sz w:val="19"/>
              </w:rPr>
              <w:t>2 Dec 1993 (see s. 2)</w:t>
            </w:r>
          </w:p>
        </w:tc>
      </w:tr>
      <w:tr>
        <w:trPr>
          <w:cantSplit/>
        </w:trPr>
        <w:tc>
          <w:tcPr>
            <w:tcW w:w="2253"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3" w:type="dxa"/>
            <w:gridSpan w:val="2"/>
          </w:tcPr>
          <w:p>
            <w:pPr>
              <w:pStyle w:val="nTable"/>
              <w:spacing w:after="40"/>
              <w:ind w:right="113"/>
              <w:rPr>
                <w:sz w:val="19"/>
              </w:rPr>
            </w:pPr>
            <w:r>
              <w:rPr>
                <w:i/>
                <w:sz w:val="19"/>
              </w:rPr>
              <w:t>Public Works Amendment Act 1994</w:t>
            </w:r>
            <w:r>
              <w:rPr>
                <w:sz w:val="19"/>
                <w:vertAlign w:val="superscript"/>
              </w:rPr>
              <w:t xml:space="preserve"> 8</w:t>
            </w:r>
          </w:p>
        </w:tc>
        <w:tc>
          <w:tcPr>
            <w:tcW w:w="1129" w:type="dxa"/>
          </w:tcPr>
          <w:p>
            <w:pPr>
              <w:pStyle w:val="nTable"/>
              <w:spacing w:after="40"/>
              <w:rPr>
                <w:sz w:val="19"/>
              </w:rPr>
            </w:pPr>
            <w:r>
              <w:rPr>
                <w:sz w:val="19"/>
              </w:rPr>
              <w:t>59 of 1994</w:t>
            </w:r>
          </w:p>
        </w:tc>
        <w:tc>
          <w:tcPr>
            <w:tcW w:w="1126" w:type="dxa"/>
          </w:tcPr>
          <w:p>
            <w:pPr>
              <w:pStyle w:val="nTable"/>
              <w:spacing w:after="40"/>
              <w:rPr>
                <w:sz w:val="19"/>
              </w:rPr>
            </w:pPr>
            <w:r>
              <w:rPr>
                <w:sz w:val="19"/>
              </w:rPr>
              <w:t>7 Nov 1994</w:t>
            </w:r>
          </w:p>
        </w:tc>
        <w:tc>
          <w:tcPr>
            <w:tcW w:w="2579" w:type="dxa"/>
            <w:gridSpan w:val="2"/>
          </w:tcPr>
          <w:p>
            <w:pPr>
              <w:pStyle w:val="nTable"/>
              <w:spacing w:after="40"/>
              <w:rPr>
                <w:sz w:val="19"/>
              </w:rPr>
            </w:pPr>
            <w:r>
              <w:rPr>
                <w:sz w:val="19"/>
              </w:rPr>
              <w:t>5 Dec 1994</w:t>
            </w:r>
          </w:p>
        </w:tc>
      </w:tr>
      <w:tr>
        <w:trPr>
          <w:cantSplit/>
        </w:trPr>
        <w:tc>
          <w:tcPr>
            <w:tcW w:w="2253" w:type="dxa"/>
            <w:gridSpan w:val="2"/>
          </w:tcPr>
          <w:p>
            <w:pPr>
              <w:pStyle w:val="nTable"/>
              <w:spacing w:after="40"/>
              <w:ind w:right="113"/>
              <w:rPr>
                <w:sz w:val="19"/>
              </w:rPr>
            </w:pPr>
            <w:r>
              <w:rPr>
                <w:i/>
                <w:sz w:val="19"/>
              </w:rPr>
              <w:t xml:space="preserve">Statutes (Repeals and Minor Amendments) Act 1994 </w:t>
            </w:r>
            <w:r>
              <w:rPr>
                <w:sz w:val="19"/>
              </w:rPr>
              <w:t>s. 4</w:t>
            </w:r>
          </w:p>
        </w:tc>
        <w:tc>
          <w:tcPr>
            <w:tcW w:w="1129" w:type="dxa"/>
          </w:tcPr>
          <w:p>
            <w:pPr>
              <w:pStyle w:val="nTable"/>
              <w:spacing w:after="40"/>
              <w:rPr>
                <w:sz w:val="19"/>
              </w:rPr>
            </w:pPr>
            <w:r>
              <w:rPr>
                <w:sz w:val="19"/>
              </w:rPr>
              <w:t>73 of 1994</w:t>
            </w:r>
          </w:p>
        </w:tc>
        <w:tc>
          <w:tcPr>
            <w:tcW w:w="1126" w:type="dxa"/>
          </w:tcPr>
          <w:p>
            <w:pPr>
              <w:pStyle w:val="nTable"/>
              <w:spacing w:after="40"/>
              <w:rPr>
                <w:sz w:val="19"/>
              </w:rPr>
            </w:pPr>
            <w:r>
              <w:rPr>
                <w:sz w:val="19"/>
              </w:rPr>
              <w:t>9 Dec 1994</w:t>
            </w:r>
          </w:p>
        </w:tc>
        <w:tc>
          <w:tcPr>
            <w:tcW w:w="2579" w:type="dxa"/>
            <w:gridSpan w:val="2"/>
          </w:tcPr>
          <w:p>
            <w:pPr>
              <w:pStyle w:val="nTable"/>
              <w:spacing w:after="40"/>
              <w:rPr>
                <w:sz w:val="19"/>
              </w:rPr>
            </w:pPr>
            <w:r>
              <w:rPr>
                <w:sz w:val="19"/>
              </w:rPr>
              <w:t>9 Dec 1994 (see s. 2)</w:t>
            </w:r>
          </w:p>
        </w:tc>
      </w:tr>
      <w:tr>
        <w:trPr>
          <w:cantSplit/>
        </w:trPr>
        <w:tc>
          <w:tcPr>
            <w:tcW w:w="2253" w:type="dxa"/>
            <w:gridSpan w:val="2"/>
          </w:tcPr>
          <w:p>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79"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53" w:type="dxa"/>
            <w:gridSpan w:val="2"/>
          </w:tcPr>
          <w:p>
            <w:pPr>
              <w:pStyle w:val="nTable"/>
              <w:spacing w:after="40"/>
              <w:ind w:right="113"/>
              <w:rPr>
                <w:sz w:val="19"/>
              </w:rPr>
            </w:pPr>
            <w:r>
              <w:rPr>
                <w:i/>
                <w:sz w:val="19"/>
              </w:rPr>
              <w:t>Hospitals Amendment Act 1994</w:t>
            </w:r>
            <w:r>
              <w:rPr>
                <w:sz w:val="19"/>
              </w:rPr>
              <w:t xml:space="preserve"> s. 18</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79"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53" w:type="dxa"/>
            <w:gridSpan w:val="2"/>
          </w:tcPr>
          <w:p>
            <w:pPr>
              <w:pStyle w:val="nTable"/>
              <w:spacing w:after="40"/>
              <w:ind w:right="113"/>
              <w:rPr>
                <w:sz w:val="19"/>
              </w:rPr>
            </w:pPr>
            <w:r>
              <w:rPr>
                <w:i/>
                <w:sz w:val="19"/>
              </w:rPr>
              <w:t>Acts Amendment and Repeal (Native Title) Act 1995</w:t>
            </w:r>
            <w:r>
              <w:rPr>
                <w:sz w:val="19"/>
              </w:rPr>
              <w:t xml:space="preserve"> Pt. 2</w:t>
            </w:r>
          </w:p>
        </w:tc>
        <w:tc>
          <w:tcPr>
            <w:tcW w:w="1129" w:type="dxa"/>
          </w:tcPr>
          <w:p>
            <w:pPr>
              <w:pStyle w:val="nTable"/>
              <w:spacing w:after="40"/>
              <w:rPr>
                <w:sz w:val="19"/>
              </w:rPr>
            </w:pPr>
            <w:r>
              <w:rPr>
                <w:sz w:val="19"/>
              </w:rPr>
              <w:t>52 of 1995</w:t>
            </w:r>
          </w:p>
        </w:tc>
        <w:tc>
          <w:tcPr>
            <w:tcW w:w="1126" w:type="dxa"/>
          </w:tcPr>
          <w:p>
            <w:pPr>
              <w:pStyle w:val="nTable"/>
              <w:spacing w:after="40"/>
              <w:rPr>
                <w:sz w:val="19"/>
              </w:rPr>
            </w:pPr>
            <w:r>
              <w:rPr>
                <w:sz w:val="19"/>
              </w:rPr>
              <w:t>24 Nov 1995</w:t>
            </w:r>
          </w:p>
        </w:tc>
        <w:tc>
          <w:tcPr>
            <w:tcW w:w="2579"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3" w:type="dxa"/>
            <w:gridSpan w:val="2"/>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79"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53"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79" w:type="dxa"/>
            <w:gridSpan w:val="2"/>
          </w:tcPr>
          <w:p>
            <w:pPr>
              <w:pStyle w:val="nTable"/>
              <w:spacing w:after="40"/>
              <w:rPr>
                <w:sz w:val="19"/>
              </w:rPr>
            </w:pPr>
            <w:r>
              <w:rPr>
                <w:sz w:val="19"/>
              </w:rPr>
              <w:t>1 Jul 1996 (see s. 2)</w:t>
            </w:r>
          </w:p>
        </w:tc>
      </w:tr>
      <w:tr>
        <w:trPr>
          <w:cantSplit/>
        </w:trPr>
        <w:tc>
          <w:tcPr>
            <w:tcW w:w="2253" w:type="dxa"/>
            <w:gridSpan w:val="2"/>
          </w:tcPr>
          <w:p>
            <w:pPr>
              <w:pStyle w:val="nTable"/>
              <w:spacing w:after="40"/>
              <w:ind w:right="113"/>
              <w:rPr>
                <w:sz w:val="19"/>
              </w:rPr>
            </w:pPr>
            <w:r>
              <w:rPr>
                <w:i/>
                <w:sz w:val="19"/>
              </w:rPr>
              <w:t xml:space="preserve">Financial Legislation Amendment Act 1996 </w:t>
            </w:r>
            <w:r>
              <w:rPr>
                <w:sz w:val="19"/>
              </w:rPr>
              <w:t>s. 64</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79" w:type="dxa"/>
            <w:gridSpan w:val="2"/>
          </w:tcPr>
          <w:p>
            <w:pPr>
              <w:pStyle w:val="nTable"/>
              <w:spacing w:after="40"/>
              <w:rPr>
                <w:sz w:val="19"/>
              </w:rPr>
            </w:pPr>
            <w:r>
              <w:rPr>
                <w:sz w:val="19"/>
              </w:rPr>
              <w:t>25 Oct 1996 (see s. 2(1))</w:t>
            </w:r>
          </w:p>
        </w:tc>
      </w:tr>
      <w:tr>
        <w:trPr>
          <w:cantSplit/>
        </w:trPr>
        <w:tc>
          <w:tcPr>
            <w:tcW w:w="2253" w:type="dxa"/>
            <w:gridSpan w:val="2"/>
          </w:tcPr>
          <w:p>
            <w:pPr>
              <w:pStyle w:val="nTable"/>
              <w:spacing w:after="40"/>
              <w:ind w:right="113"/>
              <w:rPr>
                <w:sz w:val="19"/>
              </w:rPr>
            </w:pPr>
            <w:r>
              <w:rPr>
                <w:i/>
                <w:sz w:val="19"/>
              </w:rPr>
              <w:t xml:space="preserve">Licensed Surveyors Amendment Act 1996 </w:t>
            </w:r>
            <w:r>
              <w:rPr>
                <w:sz w:val="19"/>
              </w:rPr>
              <w:t>s. 28</w:t>
            </w:r>
          </w:p>
        </w:tc>
        <w:tc>
          <w:tcPr>
            <w:tcW w:w="1129" w:type="dxa"/>
          </w:tcPr>
          <w:p>
            <w:pPr>
              <w:pStyle w:val="nTable"/>
              <w:spacing w:after="40"/>
              <w:rPr>
                <w:sz w:val="19"/>
              </w:rPr>
            </w:pPr>
            <w:r>
              <w:rPr>
                <w:sz w:val="19"/>
              </w:rPr>
              <w:t>79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53" w:type="dxa"/>
            <w:gridSpan w:val="2"/>
          </w:tcPr>
          <w:p>
            <w:pPr>
              <w:pStyle w:val="nTable"/>
              <w:spacing w:after="40"/>
              <w:ind w:right="113"/>
              <w:rPr>
                <w:sz w:val="19"/>
              </w:rPr>
            </w:pPr>
            <w:r>
              <w:rPr>
                <w:i/>
                <w:sz w:val="19"/>
              </w:rPr>
              <w:t xml:space="preserve">Transfer of Land Amendment Act 1996 </w:t>
            </w:r>
            <w:r>
              <w:rPr>
                <w:sz w:val="19"/>
              </w:rPr>
              <w:t>s. 153(1)</w:t>
            </w:r>
          </w:p>
        </w:tc>
        <w:tc>
          <w:tcPr>
            <w:tcW w:w="1129" w:type="dxa"/>
          </w:tcPr>
          <w:p>
            <w:pPr>
              <w:pStyle w:val="nTable"/>
              <w:spacing w:after="40"/>
              <w:rPr>
                <w:sz w:val="19"/>
              </w:rPr>
            </w:pPr>
            <w:r>
              <w:rPr>
                <w:sz w:val="19"/>
              </w:rPr>
              <w:t>81 of 1996</w:t>
            </w:r>
          </w:p>
        </w:tc>
        <w:tc>
          <w:tcPr>
            <w:tcW w:w="1126"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14 Nov 1996 (see s. 2(1))</w:t>
            </w:r>
          </w:p>
        </w:tc>
      </w:tr>
      <w:tr>
        <w:trPr>
          <w:cantSplit/>
        </w:trPr>
        <w:tc>
          <w:tcPr>
            <w:tcW w:w="7087" w:type="dxa"/>
            <w:gridSpan w:val="6"/>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Acts Amendment (Land Administration) Act 1997</w:t>
            </w:r>
            <w:r>
              <w:rPr>
                <w:sz w:val="19"/>
              </w:rPr>
              <w:t xml:space="preserve"> Pt. 35 and s. 141</w:t>
            </w:r>
          </w:p>
        </w:tc>
        <w:tc>
          <w:tcPr>
            <w:tcW w:w="1129" w:type="dxa"/>
          </w:tcPr>
          <w:p>
            <w:pPr>
              <w:pStyle w:val="nTable"/>
              <w:spacing w:after="40"/>
              <w:rPr>
                <w:sz w:val="19"/>
              </w:rPr>
            </w:pPr>
            <w:r>
              <w:rPr>
                <w:sz w:val="19"/>
              </w:rPr>
              <w:t>31 of 1997</w:t>
            </w:r>
          </w:p>
        </w:tc>
        <w:tc>
          <w:tcPr>
            <w:tcW w:w="1126" w:type="dxa"/>
          </w:tcPr>
          <w:p>
            <w:pPr>
              <w:pStyle w:val="nTable"/>
              <w:spacing w:after="40"/>
              <w:rPr>
                <w:sz w:val="19"/>
              </w:rPr>
            </w:pPr>
            <w:r>
              <w:rPr>
                <w:sz w:val="19"/>
              </w:rPr>
              <w:t>3 Oct 1997</w:t>
            </w:r>
          </w:p>
        </w:tc>
        <w:tc>
          <w:tcPr>
            <w:tcW w:w="2579"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53" w:type="dxa"/>
            <w:gridSpan w:val="2"/>
          </w:tcPr>
          <w:p>
            <w:pPr>
              <w:pStyle w:val="nTable"/>
              <w:spacing w:after="40"/>
              <w:ind w:right="113"/>
              <w:rPr>
                <w:sz w:val="19"/>
              </w:rPr>
            </w:pPr>
            <w:r>
              <w:rPr>
                <w:i/>
                <w:sz w:val="19"/>
              </w:rPr>
              <w:t>Dampier to Bunbury Pipeline Act 1997</w:t>
            </w:r>
            <w:r>
              <w:rPr>
                <w:sz w:val="19"/>
              </w:rPr>
              <w:t xml:space="preserve"> Sch. 4 Div. 5</w:t>
            </w:r>
          </w:p>
        </w:tc>
        <w:tc>
          <w:tcPr>
            <w:tcW w:w="1129" w:type="dxa"/>
          </w:tcPr>
          <w:p>
            <w:pPr>
              <w:pStyle w:val="nTable"/>
              <w:keepNext/>
              <w:keepLines/>
              <w:spacing w:after="40"/>
              <w:rPr>
                <w:sz w:val="19"/>
              </w:rPr>
            </w:pPr>
            <w:r>
              <w:rPr>
                <w:sz w:val="19"/>
              </w:rPr>
              <w:t xml:space="preserve">53 of 1997 </w:t>
            </w:r>
          </w:p>
        </w:tc>
        <w:tc>
          <w:tcPr>
            <w:tcW w:w="1126" w:type="dxa"/>
          </w:tcPr>
          <w:p>
            <w:pPr>
              <w:pStyle w:val="nTable"/>
              <w:keepNext/>
              <w:keepLines/>
              <w:spacing w:after="40"/>
              <w:rPr>
                <w:sz w:val="19"/>
              </w:rPr>
            </w:pPr>
            <w:r>
              <w:rPr>
                <w:sz w:val="19"/>
              </w:rPr>
              <w:t>12 Dec 1997</w:t>
            </w:r>
          </w:p>
        </w:tc>
        <w:tc>
          <w:tcPr>
            <w:tcW w:w="2579" w:type="dxa"/>
            <w:gridSpan w:val="2"/>
          </w:tcPr>
          <w:p>
            <w:pPr>
              <w:pStyle w:val="nTable"/>
              <w:keepNext/>
              <w:keepLines/>
              <w:spacing w:after="40"/>
              <w:rPr>
                <w:sz w:val="19"/>
              </w:rPr>
            </w:pPr>
            <w:r>
              <w:rPr>
                <w:sz w:val="19"/>
              </w:rPr>
              <w:t>12 Dec 1997 (see s. 2(1))</w:t>
            </w:r>
          </w:p>
        </w:tc>
      </w:tr>
      <w:tr>
        <w:trPr>
          <w:cantSplit/>
        </w:trPr>
        <w:tc>
          <w:tcPr>
            <w:tcW w:w="2253" w:type="dxa"/>
            <w:gridSpan w:val="2"/>
          </w:tcPr>
          <w:p>
            <w:pPr>
              <w:pStyle w:val="nTable"/>
              <w:spacing w:after="40"/>
              <w:ind w:right="113"/>
              <w:rPr>
                <w:sz w:val="19"/>
              </w:rPr>
            </w:pPr>
            <w:r>
              <w:rPr>
                <w:i/>
                <w:sz w:val="19"/>
              </w:rPr>
              <w:t xml:space="preserve">Statutes (Repeals and Minor Amendments) Act 1997 </w:t>
            </w:r>
            <w:r>
              <w:rPr>
                <w:sz w:val="19"/>
              </w:rPr>
              <w:t>s. 78</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9" w:type="dxa"/>
            <w:gridSpan w:val="2"/>
          </w:tcPr>
          <w:p>
            <w:pPr>
              <w:pStyle w:val="nTable"/>
              <w:spacing w:after="40"/>
              <w:rPr>
                <w:sz w:val="19"/>
              </w:rPr>
            </w:pPr>
            <w:r>
              <w:rPr>
                <w:sz w:val="19"/>
              </w:rPr>
              <w:t>15 Dec 1997 (see s. 2(1))</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53" w:type="dxa"/>
            <w:gridSpan w:val="2"/>
          </w:tcPr>
          <w:p>
            <w:pPr>
              <w:pStyle w:val="nTable"/>
              <w:spacing w:after="40"/>
              <w:ind w:right="113"/>
              <w:rPr>
                <w:sz w:val="19"/>
              </w:rPr>
            </w:pPr>
            <w:r>
              <w:rPr>
                <w:i/>
                <w:sz w:val="19"/>
              </w:rPr>
              <w:t xml:space="preserve">Gas Corporation (Business Disposal) Act 1999 </w:t>
            </w:r>
            <w:r>
              <w:rPr>
                <w:sz w:val="19"/>
              </w:rPr>
              <w:t>s. 107</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79"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53"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7087" w:type="dxa"/>
            <w:gridSpan w:val="6"/>
          </w:tcPr>
          <w:p>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53" w:type="dxa"/>
            <w:gridSpan w:val="2"/>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79"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3" w:type="dxa"/>
            <w:gridSpan w:val="2"/>
          </w:tcPr>
          <w:p>
            <w:pPr>
              <w:pStyle w:val="nTable"/>
              <w:spacing w:after="40"/>
              <w:ind w:right="113"/>
              <w:rPr>
                <w:sz w:val="19"/>
              </w:rPr>
            </w:pPr>
            <w:r>
              <w:rPr>
                <w:i/>
                <w:sz w:val="19"/>
              </w:rPr>
              <w:t>Statutes (Repeals and Minor Amendments) Act 2003</w:t>
            </w:r>
            <w:r>
              <w:rPr>
                <w:sz w:val="19"/>
              </w:rPr>
              <w:t xml:space="preserve"> s. 98</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9" w:type="dxa"/>
            <w:gridSpan w:val="2"/>
          </w:tcPr>
          <w:p>
            <w:pPr>
              <w:pStyle w:val="nTable"/>
              <w:spacing w:after="40"/>
              <w:rPr>
                <w:sz w:val="19"/>
              </w:rPr>
            </w:pPr>
            <w:r>
              <w:rPr>
                <w:sz w:val="19"/>
              </w:rPr>
              <w:t>15 Dec 2003 (see s. 2)</w:t>
            </w:r>
          </w:p>
        </w:tc>
      </w:tr>
      <w:tr>
        <w:trPr>
          <w:cantSplit/>
        </w:trPr>
        <w:tc>
          <w:tcPr>
            <w:tcW w:w="2253" w:type="dxa"/>
            <w:gridSpan w:val="2"/>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26" w:type="dxa"/>
          </w:tcPr>
          <w:p>
            <w:pPr>
              <w:pStyle w:val="nTable"/>
              <w:spacing w:after="40"/>
              <w:rPr>
                <w:sz w:val="19"/>
              </w:rPr>
            </w:pPr>
            <w:r>
              <w:rPr>
                <w:sz w:val="19"/>
              </w:rPr>
              <w:t>23 Nov 2004</w:t>
            </w:r>
          </w:p>
        </w:tc>
        <w:tc>
          <w:tcPr>
            <w:tcW w:w="2579"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3" w:type="dxa"/>
            <w:gridSpan w:val="2"/>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pPr>
              <w:pStyle w:val="nTable"/>
              <w:spacing w:after="40"/>
              <w:rPr>
                <w:snapToGrid w:val="0"/>
                <w:sz w:val="19"/>
                <w:lang w:val="en-US"/>
              </w:rPr>
            </w:pPr>
            <w:r>
              <w:rPr>
                <w:sz w:val="19"/>
              </w:rPr>
              <w:t>18 of 2005</w:t>
            </w:r>
          </w:p>
        </w:tc>
        <w:tc>
          <w:tcPr>
            <w:tcW w:w="1126" w:type="dxa"/>
          </w:tcPr>
          <w:p>
            <w:pPr>
              <w:pStyle w:val="nTable"/>
              <w:spacing w:after="40"/>
              <w:rPr>
                <w:sz w:val="19"/>
              </w:rPr>
            </w:pPr>
            <w:r>
              <w:rPr>
                <w:sz w:val="19"/>
              </w:rPr>
              <w:t>13 Oct 2005</w:t>
            </w:r>
          </w:p>
        </w:tc>
        <w:tc>
          <w:tcPr>
            <w:tcW w:w="2579" w:type="dxa"/>
            <w:gridSpan w:val="2"/>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53" w:type="dxa"/>
            <w:gridSpan w:val="2"/>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pPr>
              <w:pStyle w:val="nTable"/>
              <w:spacing w:after="40"/>
              <w:rPr>
                <w:sz w:val="19"/>
              </w:rPr>
            </w:pPr>
            <w:r>
              <w:rPr>
                <w:snapToGrid w:val="0"/>
                <w:sz w:val="19"/>
                <w:lang w:val="en-US"/>
              </w:rPr>
              <w:t>28 of 2006</w:t>
            </w:r>
          </w:p>
        </w:tc>
        <w:tc>
          <w:tcPr>
            <w:tcW w:w="1126" w:type="dxa"/>
          </w:tcPr>
          <w:p>
            <w:pPr>
              <w:pStyle w:val="nTable"/>
              <w:spacing w:after="40"/>
              <w:rPr>
                <w:sz w:val="19"/>
              </w:rPr>
            </w:pPr>
            <w:r>
              <w:rPr>
                <w:sz w:val="19"/>
              </w:rPr>
              <w:t>26 Jun 2006</w:t>
            </w:r>
          </w:p>
        </w:tc>
        <w:tc>
          <w:tcPr>
            <w:tcW w:w="2579" w:type="dxa"/>
            <w:gridSpan w:val="2"/>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6"/>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pPr>
              <w:pStyle w:val="nTable"/>
              <w:spacing w:after="40"/>
              <w:rPr>
                <w:snapToGrid w:val="0"/>
                <w:sz w:val="19"/>
                <w:lang w:val="en-US"/>
              </w:rPr>
            </w:pPr>
            <w:r>
              <w:rPr>
                <w:snapToGrid w:val="0"/>
                <w:sz w:val="19"/>
                <w:lang w:val="en-US"/>
              </w:rPr>
              <w:t>59 of 2006</w:t>
            </w:r>
          </w:p>
        </w:tc>
        <w:tc>
          <w:tcPr>
            <w:tcW w:w="1126" w:type="dxa"/>
            <w:tcBorders>
              <w:top w:val="nil"/>
              <w:bottom w:val="nil"/>
            </w:tcBorders>
          </w:tcPr>
          <w:p>
            <w:pPr>
              <w:pStyle w:val="nTable"/>
              <w:spacing w:after="40"/>
              <w:rPr>
                <w:sz w:val="19"/>
              </w:rPr>
            </w:pPr>
            <w:r>
              <w:rPr>
                <w:sz w:val="19"/>
              </w:rPr>
              <w:t>16 Nov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z w:val="19"/>
              </w:rPr>
            </w:pPr>
            <w:r>
              <w:rPr>
                <w:snapToGrid w:val="0"/>
                <w:sz w:val="19"/>
                <w:lang w:val="en-US"/>
              </w:rPr>
              <w:t>21 Dec 2006</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53" w:type="dxa"/>
            <w:gridSpan w:val="2"/>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pPr>
              <w:pStyle w:val="nTable"/>
              <w:spacing w:after="40"/>
              <w:rPr>
                <w:snapToGrid w:val="0"/>
                <w:sz w:val="19"/>
                <w:lang w:val="en-US"/>
              </w:rPr>
            </w:pPr>
            <w:r>
              <w:rPr>
                <w:snapToGrid w:val="0"/>
                <w:sz w:val="19"/>
                <w:lang w:val="en-US"/>
              </w:rPr>
              <w:t>36 of 2007</w:t>
            </w:r>
          </w:p>
        </w:tc>
        <w:tc>
          <w:tcPr>
            <w:tcW w:w="1126" w:type="dxa"/>
            <w:tcBorders>
              <w:top w:val="nil"/>
              <w:bottom w:val="nil"/>
            </w:tcBorders>
          </w:tcPr>
          <w:p>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trPr>
          <w:cantSplit/>
        </w:trPr>
        <w:tc>
          <w:tcPr>
            <w:tcW w:w="2253"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pPr>
              <w:pStyle w:val="nTable"/>
              <w:spacing w:after="40"/>
              <w:rPr>
                <w:sz w:val="19"/>
              </w:rPr>
            </w:pPr>
            <w:r>
              <w:rPr>
                <w:snapToGrid w:val="0"/>
                <w:sz w:val="19"/>
                <w:lang w:val="en-US"/>
              </w:rPr>
              <w:t>38 of 2007</w:t>
            </w:r>
          </w:p>
        </w:tc>
        <w:tc>
          <w:tcPr>
            <w:tcW w:w="1126" w:type="dxa"/>
          </w:tcPr>
          <w:p>
            <w:pPr>
              <w:pStyle w:val="nTable"/>
              <w:keepNext/>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6"/>
          </w:tcPr>
          <w:p>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trPr>
          <w:gridBefore w:val="1"/>
          <w:gridAfter w:val="1"/>
          <w:wBefore w:w="11" w:type="dxa"/>
          <w:wAfter w:w="13" w:type="dxa"/>
          <w:cantSplit/>
        </w:trPr>
        <w:tc>
          <w:tcPr>
            <w:tcW w:w="2242" w:type="dxa"/>
          </w:tcPr>
          <w:p>
            <w:pPr>
              <w:pStyle w:val="nTable"/>
              <w:spacing w:after="40"/>
              <w:ind w:right="113"/>
              <w:rPr>
                <w:i/>
                <w:sz w:val="19"/>
              </w:rPr>
            </w:pPr>
            <w:r>
              <w:rPr>
                <w:i/>
                <w:sz w:val="19"/>
              </w:rPr>
              <w:t>Statutes (Repeals and Minor Amendments) Act 2009</w:t>
            </w:r>
            <w:r>
              <w:rPr>
                <w:iCs/>
                <w:sz w:val="19"/>
              </w:rPr>
              <w:t xml:space="preserve"> s. 17</w:t>
            </w:r>
          </w:p>
        </w:tc>
        <w:tc>
          <w:tcPr>
            <w:tcW w:w="1129" w:type="dxa"/>
          </w:tcPr>
          <w:p>
            <w:pPr>
              <w:pStyle w:val="nTable"/>
              <w:spacing w:after="40"/>
              <w:rPr>
                <w:sz w:val="19"/>
              </w:rPr>
            </w:pPr>
            <w:r>
              <w:rPr>
                <w:sz w:val="19"/>
              </w:rPr>
              <w:t>46 of 2009</w:t>
            </w:r>
          </w:p>
        </w:tc>
        <w:tc>
          <w:tcPr>
            <w:tcW w:w="1126" w:type="dxa"/>
          </w:tcPr>
          <w:p>
            <w:pPr>
              <w:pStyle w:val="nTable"/>
              <w:spacing w:after="40"/>
              <w:rPr>
                <w:sz w:val="19"/>
              </w:rPr>
            </w:pPr>
            <w:r>
              <w:rPr>
                <w:sz w:val="19"/>
              </w:rPr>
              <w:t>3 Dec 2009</w:t>
            </w:r>
          </w:p>
        </w:tc>
        <w:tc>
          <w:tcPr>
            <w:tcW w:w="2566" w:type="dxa"/>
          </w:tcPr>
          <w:p>
            <w:pPr>
              <w:pStyle w:val="nTable"/>
              <w:spacing w:after="40"/>
              <w:rPr>
                <w:sz w:val="19"/>
              </w:rPr>
            </w:pPr>
            <w:r>
              <w:rPr>
                <w:sz w:val="19"/>
              </w:rPr>
              <w:t>4 Dec 2009 (see s. 2(b))</w:t>
            </w:r>
          </w:p>
        </w:tc>
      </w:tr>
      <w:tr>
        <w:trPr>
          <w:gridAfter w:val="1"/>
          <w:wAfter w:w="13" w:type="dxa"/>
          <w:cantSplit/>
        </w:trPr>
        <w:tc>
          <w:tcPr>
            <w:tcW w:w="225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66"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3" w:type="dxa"/>
          <w:cantSplit/>
        </w:trPr>
        <w:tc>
          <w:tcPr>
            <w:tcW w:w="2253"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66"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0" w:name="_Toc534778309"/>
      <w:bookmarkStart w:id="281" w:name="_Toc7405063"/>
      <w:bookmarkStart w:id="282" w:name="_Toc296601212"/>
      <w:bookmarkStart w:id="283" w:name="_Toc298423752"/>
      <w:r>
        <w:rPr>
          <w:snapToGrid w:val="0"/>
        </w:rPr>
        <w:t>Provisions that have not come into operation</w:t>
      </w:r>
      <w:bookmarkEnd w:id="280"/>
      <w:bookmarkEnd w:id="281"/>
      <w:bookmarkEnd w:id="282"/>
      <w:bookmarkEnd w:id="2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2" w:space="0" w:color="auto"/>
              <w:bottom w:val="single" w:sz="2"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170 </w:t>
            </w:r>
            <w:r>
              <w:rPr>
                <w:snapToGrid w:val="0"/>
                <w:sz w:val="19"/>
                <w:vertAlign w:val="superscript"/>
                <w:lang w:val="en-US"/>
              </w:rPr>
              <w:t>10</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del w:id="284" w:author="svcMRProcess" w:date="2015-11-05T14:37:00Z">
              <w:r>
                <w:rPr>
                  <w:snapToGrid w:val="0"/>
                  <w:sz w:val="19"/>
                  <w:lang w:val="en-US"/>
                </w:rPr>
                <w:delText>To be proclaimed</w:delText>
              </w:r>
            </w:del>
            <w:ins w:id="285" w:author="svcMRProcess" w:date="2015-11-05T14:37:00Z">
              <w:r>
                <w:rPr>
                  <w:snapToGrid w:val="0"/>
                  <w:sz w:val="19"/>
                  <w:lang w:val="en-US"/>
                </w:rPr>
                <w:t>2 Apr 2012</w:t>
              </w:r>
            </w:ins>
            <w:r>
              <w:rPr>
                <w:snapToGrid w:val="0"/>
                <w:sz w:val="19"/>
                <w:lang w:val="en-US"/>
              </w:rPr>
              <w:t xml:space="preserve"> (see s. 2(b</w:t>
            </w:r>
            <w:del w:id="286" w:author="svcMRProcess" w:date="2015-11-05T14:37:00Z">
              <w:r>
                <w:rPr>
                  <w:snapToGrid w:val="0"/>
                  <w:sz w:val="19"/>
                  <w:lang w:val="en-US"/>
                </w:rPr>
                <w:delText>))</w:delText>
              </w:r>
            </w:del>
            <w:ins w:id="287" w:author="svcMRProcess" w:date="2015-11-05T14:37: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spacing w:before="160"/>
        <w:rPr>
          <w:snapToGrid w:val="0"/>
        </w:rPr>
      </w:pPr>
      <w:r>
        <w:rPr>
          <w:snapToGrid w:val="0"/>
          <w:vertAlign w:val="superscript"/>
        </w:rPr>
        <w:t>2</w:t>
      </w:r>
      <w:r>
        <w:rPr>
          <w:snapToGrid w:val="0"/>
        </w:rPr>
        <w:tab/>
        <w:t>Footnote no longer applicable.</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pPr>
      <w:r>
        <w:rPr>
          <w:snapToGrid w:val="0"/>
        </w:rPr>
        <w:tab/>
      </w:r>
      <w:r>
        <w: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170 had not come into operation.  It reads as follows:</w:t>
      </w:r>
    </w:p>
    <w:p>
      <w:pPr>
        <w:pStyle w:val="BlankOpen"/>
      </w:pPr>
    </w:p>
    <w:p>
      <w:pPr>
        <w:pStyle w:val="nzHeading5"/>
      </w:pPr>
      <w:bookmarkStart w:id="288" w:name="_Toc298227216"/>
      <w:bookmarkStart w:id="289" w:name="_Toc298230402"/>
      <w:r>
        <w:rPr>
          <w:rStyle w:val="CharSectno"/>
        </w:rPr>
        <w:t>170</w:t>
      </w:r>
      <w:r>
        <w:t>.</w:t>
      </w:r>
      <w:r>
        <w:tab/>
      </w:r>
      <w:r>
        <w:rPr>
          <w:i/>
        </w:rPr>
        <w:t>Public Works Act 1902</w:t>
      </w:r>
      <w:r>
        <w:t xml:space="preserve"> amended</w:t>
      </w:r>
      <w:bookmarkEnd w:id="288"/>
      <w:bookmarkEnd w:id="289"/>
    </w:p>
    <w:p>
      <w:pPr>
        <w:pStyle w:val="nzSubsection"/>
      </w:pPr>
      <w:r>
        <w:tab/>
        <w:t>(1)</w:t>
      </w:r>
      <w:r>
        <w:tab/>
        <w:t xml:space="preserve">This section amends the </w:t>
      </w:r>
      <w:r>
        <w:rPr>
          <w:i/>
        </w:rPr>
        <w:t>Public Works Act 1902</w:t>
      </w:r>
      <w:r>
        <w:t>.</w:t>
      </w:r>
    </w:p>
    <w:p>
      <w:pPr>
        <w:pStyle w:val="nzSubsection"/>
      </w:pPr>
      <w:r>
        <w:tab/>
        <w:t>(2)</w:t>
      </w:r>
      <w:r>
        <w:tab/>
        <w:t>Delete section 114.</w:t>
      </w:r>
    </w:p>
    <w:p>
      <w:pPr>
        <w:pStyle w:val="BlankClose"/>
      </w:pPr>
    </w:p>
    <w:p>
      <w:pPr>
        <w:pStyle w:val="BlankClose"/>
      </w:pPr>
    </w:p>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13133</Words>
  <Characters>60286</Characters>
  <Application>Microsoft Office Word</Application>
  <DocSecurity>0</DocSecurity>
  <Lines>1722</Lines>
  <Paragraphs>843</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10-h0-01 - 10-i0-01</dc:title>
  <dc:subject/>
  <dc:creator/>
  <cp:keywords/>
  <dc:description/>
  <cp:lastModifiedBy>svcMRProcess</cp:lastModifiedBy>
  <cp:revision>2</cp:revision>
  <cp:lastPrinted>2008-05-09T08:40:00Z</cp:lastPrinted>
  <dcterms:created xsi:type="dcterms:W3CDTF">2015-11-05T06:37:00Z</dcterms:created>
  <dcterms:modified xsi:type="dcterms:W3CDTF">2015-11-05T06:37:00Z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427</vt:i4>
  </property>
  <property fmtid="{D5CDD505-2E9C-101B-9397-08002B2CF9AE}" pid="6" name="ReprintNo">
    <vt:lpwstr>10</vt:lpwstr>
  </property>
  <property fmtid="{D5CDD505-2E9C-101B-9397-08002B2CF9AE}" pid="7" name="FromSuffix">
    <vt:lpwstr>10-h0-01</vt:lpwstr>
  </property>
  <property fmtid="{D5CDD505-2E9C-101B-9397-08002B2CF9AE}" pid="8" name="FromAsAtDate">
    <vt:lpwstr>11 Jul 2011</vt:lpwstr>
  </property>
  <property fmtid="{D5CDD505-2E9C-101B-9397-08002B2CF9AE}" pid="9" name="ToSuffix">
    <vt:lpwstr>10-i0-01</vt:lpwstr>
  </property>
  <property fmtid="{D5CDD505-2E9C-101B-9397-08002B2CF9AE}" pid="10" name="ToAsAtDate">
    <vt:lpwstr>13 Mar 2012</vt:lpwstr>
  </property>
</Properties>
</file>