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Surveillance Devices Act 1998</w:t>
      </w:r>
    </w:p>
    <w:p>
      <w:pPr>
        <w:pStyle w:val="LongTitle"/>
      </w:pPr>
      <w:r>
        <w:t>A</w:t>
      </w:r>
      <w:bookmarkStart w:id="0" w:name="_GoBack"/>
      <w:bookmarkEnd w:id="0"/>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46020638"/>
      <w:bookmarkStart w:id="16" w:name="_Toc150246314"/>
      <w:bookmarkStart w:id="17" w:name="_Toc150311688"/>
      <w:bookmarkStart w:id="18" w:name="_Toc152492628"/>
      <w:bookmarkStart w:id="19" w:name="_Toc153679319"/>
      <w:bookmarkStart w:id="20" w:name="_Toc154201267"/>
      <w:bookmarkStart w:id="21" w:name="_Toc3255517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35376990"/>
      <w:bookmarkStart w:id="23" w:name="_Toc13119119"/>
      <w:bookmarkStart w:id="24" w:name="_Toc53543123"/>
      <w:bookmarkStart w:id="25" w:name="_Toc102534564"/>
      <w:bookmarkStart w:id="26" w:name="_Toc325551731"/>
      <w:bookmarkStart w:id="27" w:name="_Toc154201268"/>
      <w:r>
        <w:rPr>
          <w:rStyle w:val="CharSectno"/>
        </w:rPr>
        <w:t>1</w:t>
      </w:r>
      <w:r>
        <w:t>.</w:t>
      </w:r>
      <w:r>
        <w:tab/>
        <w:t>Short title</w:t>
      </w:r>
      <w:bookmarkEnd w:id="22"/>
      <w:bookmarkEnd w:id="23"/>
      <w:bookmarkEnd w:id="24"/>
      <w:bookmarkEnd w:id="25"/>
      <w:bookmarkEnd w:id="26"/>
      <w:bookmarkEnd w:id="27"/>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8" w:name="_Toc535376991"/>
      <w:bookmarkStart w:id="29" w:name="_Toc13119120"/>
      <w:bookmarkStart w:id="30" w:name="_Toc53543124"/>
      <w:bookmarkStart w:id="31" w:name="_Toc102534565"/>
      <w:bookmarkStart w:id="32" w:name="_Toc325551732"/>
      <w:bookmarkStart w:id="33" w:name="_Toc154201269"/>
      <w:r>
        <w:rPr>
          <w:rStyle w:val="CharSectno"/>
        </w:rPr>
        <w:t>2</w:t>
      </w:r>
      <w:r>
        <w:t>.</w:t>
      </w:r>
      <w:r>
        <w:tab/>
        <w:t>Commencement</w:t>
      </w:r>
      <w:bookmarkEnd w:id="28"/>
      <w:bookmarkEnd w:id="29"/>
      <w:bookmarkEnd w:id="30"/>
      <w:bookmarkEnd w:id="31"/>
      <w:bookmarkEnd w:id="32"/>
      <w:bookmarkEnd w:id="33"/>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4" w:name="_Toc535376992"/>
      <w:bookmarkStart w:id="35" w:name="_Toc13119121"/>
      <w:bookmarkStart w:id="36" w:name="_Toc53543125"/>
      <w:bookmarkStart w:id="37" w:name="_Toc102534566"/>
      <w:bookmarkStart w:id="38" w:name="_Toc325551733"/>
      <w:bookmarkStart w:id="39" w:name="_Toc154201270"/>
      <w:r>
        <w:rPr>
          <w:rStyle w:val="CharSectno"/>
        </w:rPr>
        <w:t>3</w:t>
      </w:r>
      <w:r>
        <w:t>.</w:t>
      </w:r>
      <w:r>
        <w:tab/>
        <w:t>Interpretation</w:t>
      </w:r>
      <w:bookmarkEnd w:id="34"/>
      <w:bookmarkEnd w:id="35"/>
      <w:bookmarkEnd w:id="36"/>
      <w:bookmarkEnd w:id="37"/>
      <w:bookmarkEnd w:id="38"/>
      <w:bookmarkEnd w:id="39"/>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40" w:name="_Toc535376993"/>
      <w:bookmarkStart w:id="41" w:name="_Toc13119122"/>
      <w:bookmarkStart w:id="42" w:name="_Toc53543126"/>
      <w:bookmarkStart w:id="43" w:name="_Toc102534567"/>
      <w:bookmarkStart w:id="44" w:name="_Toc325551734"/>
      <w:bookmarkStart w:id="45" w:name="_Toc154201271"/>
      <w:r>
        <w:rPr>
          <w:rStyle w:val="CharSectno"/>
        </w:rPr>
        <w:t>4</w:t>
      </w:r>
      <w:r>
        <w:t>.</w:t>
      </w:r>
      <w:r>
        <w:tab/>
        <w:t>Application</w:t>
      </w:r>
      <w:bookmarkEnd w:id="40"/>
      <w:bookmarkEnd w:id="41"/>
      <w:bookmarkEnd w:id="42"/>
      <w:bookmarkEnd w:id="43"/>
      <w:bookmarkEnd w:id="44"/>
      <w:bookmarkEnd w:id="45"/>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6" w:name="_Toc535376994"/>
      <w:bookmarkStart w:id="47" w:name="_Toc13119123"/>
      <w:bookmarkStart w:id="48" w:name="_Toc53543127"/>
      <w:bookmarkStart w:id="49" w:name="_Toc102534568"/>
      <w:bookmarkStart w:id="50" w:name="_Toc325551735"/>
      <w:bookmarkStart w:id="51" w:name="_Toc154201272"/>
      <w:r>
        <w:rPr>
          <w:rStyle w:val="CharSectno"/>
        </w:rPr>
        <w:t>4A</w:t>
      </w:r>
      <w:r>
        <w:t>.</w:t>
      </w:r>
      <w:r>
        <w:tab/>
        <w:t xml:space="preserve">State police working for </w:t>
      </w:r>
      <w:bookmarkEnd w:id="46"/>
      <w:bookmarkEnd w:id="47"/>
      <w:bookmarkEnd w:id="48"/>
      <w:r>
        <w:t>Australian Crime Commission</w:t>
      </w:r>
      <w:bookmarkEnd w:id="49"/>
      <w:bookmarkEnd w:id="50"/>
      <w:bookmarkEnd w:id="51"/>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52" w:name="_Toc62006588"/>
      <w:bookmarkStart w:id="53" w:name="_Toc89515454"/>
      <w:bookmarkStart w:id="54" w:name="_Toc89755161"/>
      <w:bookmarkStart w:id="55" w:name="_Toc90093907"/>
      <w:bookmarkStart w:id="56" w:name="_Toc90717951"/>
      <w:bookmarkStart w:id="57" w:name="_Toc92605785"/>
      <w:bookmarkStart w:id="58" w:name="_Toc92605916"/>
      <w:bookmarkStart w:id="59" w:name="_Toc92798625"/>
      <w:bookmarkStart w:id="60" w:name="_Toc92798688"/>
      <w:bookmarkStart w:id="61" w:name="_Toc94587459"/>
      <w:bookmarkStart w:id="62" w:name="_Toc102534569"/>
      <w:bookmarkStart w:id="63" w:name="_Toc139953244"/>
      <w:bookmarkStart w:id="64" w:name="_Toc139953696"/>
      <w:bookmarkStart w:id="65" w:name="_Toc139966086"/>
      <w:bookmarkStart w:id="66" w:name="_Toc146020644"/>
      <w:bookmarkStart w:id="67" w:name="_Toc150246320"/>
      <w:bookmarkStart w:id="68" w:name="_Toc150311694"/>
      <w:bookmarkStart w:id="69" w:name="_Toc152492634"/>
      <w:bookmarkStart w:id="70" w:name="_Toc153679325"/>
      <w:bookmarkStart w:id="71" w:name="_Toc154201273"/>
      <w:bookmarkStart w:id="72" w:name="_Toc325551736"/>
      <w:r>
        <w:rPr>
          <w:rStyle w:val="CharPartNo"/>
        </w:rPr>
        <w:t>Part 2</w:t>
      </w:r>
      <w:r>
        <w:rPr>
          <w:rStyle w:val="CharDivNo"/>
        </w:rPr>
        <w:t> </w:t>
      </w:r>
      <w:r>
        <w:t>—</w:t>
      </w:r>
      <w:r>
        <w:rPr>
          <w:rStyle w:val="CharDivText"/>
        </w:rPr>
        <w:t> </w:t>
      </w:r>
      <w:r>
        <w:rPr>
          <w:rStyle w:val="CharPartText"/>
        </w:rPr>
        <w:t>Regulation of installation and use of surveillance devices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35376995"/>
      <w:bookmarkStart w:id="74" w:name="_Toc13119125"/>
      <w:bookmarkStart w:id="75" w:name="_Toc53543129"/>
      <w:bookmarkStart w:id="76" w:name="_Toc102534570"/>
      <w:bookmarkStart w:id="77" w:name="_Toc325551737"/>
      <w:bookmarkStart w:id="78" w:name="_Toc154201274"/>
      <w:r>
        <w:rPr>
          <w:rStyle w:val="CharSectno"/>
        </w:rPr>
        <w:t>5</w:t>
      </w:r>
      <w:r>
        <w:t>.</w:t>
      </w:r>
      <w:r>
        <w:tab/>
        <w:t>Regulation of use, installation and maintenance of listening devices</w:t>
      </w:r>
      <w:bookmarkEnd w:id="73"/>
      <w:bookmarkEnd w:id="74"/>
      <w:bookmarkEnd w:id="75"/>
      <w:bookmarkEnd w:id="76"/>
      <w:bookmarkEnd w:id="77"/>
      <w:bookmarkEnd w:id="78"/>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79" w:name="_Toc535376996"/>
      <w:bookmarkStart w:id="80" w:name="_Toc13119126"/>
      <w:bookmarkStart w:id="81" w:name="_Toc53543130"/>
      <w:bookmarkStart w:id="82" w:name="_Toc102534571"/>
      <w:bookmarkStart w:id="83" w:name="_Toc325551738"/>
      <w:bookmarkStart w:id="84" w:name="_Toc154201275"/>
      <w:r>
        <w:rPr>
          <w:rStyle w:val="CharSectno"/>
        </w:rPr>
        <w:t>6</w:t>
      </w:r>
      <w:r>
        <w:t>.</w:t>
      </w:r>
      <w:r>
        <w:tab/>
        <w:t>Regulation of use, installation and maintenance of optical surveillance devices</w:t>
      </w:r>
      <w:bookmarkEnd w:id="79"/>
      <w:bookmarkEnd w:id="80"/>
      <w:bookmarkEnd w:id="81"/>
      <w:bookmarkEnd w:id="82"/>
      <w:bookmarkEnd w:id="83"/>
      <w:bookmarkEnd w:id="84"/>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85" w:name="_Toc535376997"/>
      <w:bookmarkStart w:id="86" w:name="_Toc13119127"/>
      <w:bookmarkStart w:id="87" w:name="_Toc53543131"/>
      <w:bookmarkStart w:id="88" w:name="_Toc102534572"/>
      <w:bookmarkStart w:id="89" w:name="_Toc325551739"/>
      <w:bookmarkStart w:id="90" w:name="_Toc154201276"/>
      <w:r>
        <w:rPr>
          <w:rStyle w:val="CharSectno"/>
        </w:rPr>
        <w:t>7</w:t>
      </w:r>
      <w:r>
        <w:t>.</w:t>
      </w:r>
      <w:r>
        <w:tab/>
        <w:t>Regulation of use, installation and maintenance of tracking devices</w:t>
      </w:r>
      <w:bookmarkEnd w:id="85"/>
      <w:bookmarkEnd w:id="86"/>
      <w:bookmarkEnd w:id="87"/>
      <w:bookmarkEnd w:id="88"/>
      <w:bookmarkEnd w:id="89"/>
      <w:bookmarkEnd w:id="90"/>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91" w:name="_Toc535376998"/>
      <w:bookmarkStart w:id="92" w:name="_Toc13119128"/>
      <w:bookmarkStart w:id="93" w:name="_Toc53543132"/>
      <w:bookmarkStart w:id="94" w:name="_Toc102534573"/>
      <w:bookmarkStart w:id="95" w:name="_Toc325551740"/>
      <w:bookmarkStart w:id="96" w:name="_Toc154201277"/>
      <w:r>
        <w:rPr>
          <w:rStyle w:val="CharSectno"/>
        </w:rPr>
        <w:t>8</w:t>
      </w:r>
      <w:r>
        <w:t>.</w:t>
      </w:r>
      <w:r>
        <w:tab/>
        <w:t>Technical assistance</w:t>
      </w:r>
      <w:bookmarkEnd w:id="91"/>
      <w:bookmarkEnd w:id="92"/>
      <w:bookmarkEnd w:id="93"/>
      <w:bookmarkEnd w:id="94"/>
      <w:bookmarkEnd w:id="95"/>
      <w:bookmarkEnd w:id="96"/>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97" w:name="_Toc62006593"/>
      <w:bookmarkStart w:id="98" w:name="_Toc89515459"/>
      <w:bookmarkStart w:id="99" w:name="_Toc89755166"/>
      <w:bookmarkStart w:id="100" w:name="_Toc90093912"/>
      <w:bookmarkStart w:id="101" w:name="_Toc90717956"/>
      <w:bookmarkStart w:id="102" w:name="_Toc92605790"/>
      <w:bookmarkStart w:id="103" w:name="_Toc92605921"/>
      <w:bookmarkStart w:id="104" w:name="_Toc92798630"/>
      <w:bookmarkStart w:id="105" w:name="_Toc92798693"/>
      <w:bookmarkStart w:id="106" w:name="_Toc94587464"/>
      <w:bookmarkStart w:id="107" w:name="_Toc102534574"/>
      <w:bookmarkStart w:id="108" w:name="_Toc139953249"/>
      <w:bookmarkStart w:id="109" w:name="_Toc139953701"/>
      <w:bookmarkStart w:id="110" w:name="_Toc139966091"/>
      <w:bookmarkStart w:id="111" w:name="_Toc146020649"/>
      <w:bookmarkStart w:id="112" w:name="_Toc150246325"/>
      <w:bookmarkStart w:id="113" w:name="_Toc150311699"/>
      <w:bookmarkStart w:id="114" w:name="_Toc152492639"/>
      <w:bookmarkStart w:id="115" w:name="_Toc153679330"/>
      <w:bookmarkStart w:id="116" w:name="_Toc154201278"/>
      <w:bookmarkStart w:id="117" w:name="_Toc325551741"/>
      <w:r>
        <w:rPr>
          <w:rStyle w:val="CharPartNo"/>
        </w:rPr>
        <w:t>Part 3</w:t>
      </w:r>
      <w:r>
        <w:t xml:space="preserve"> — </w:t>
      </w:r>
      <w:r>
        <w:rPr>
          <w:rStyle w:val="CharPartText"/>
        </w:rPr>
        <w:t>Restriction on publication or communication of private conversations and activities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535376999"/>
      <w:bookmarkStart w:id="119" w:name="_Toc13119129"/>
      <w:bookmarkStart w:id="120" w:name="_Toc53543133"/>
      <w:bookmarkStart w:id="121" w:name="_Toc102534575"/>
      <w:bookmarkStart w:id="122" w:name="_Toc325551742"/>
      <w:bookmarkStart w:id="123" w:name="_Toc154201279"/>
      <w:r>
        <w:rPr>
          <w:rStyle w:val="CharSectno"/>
        </w:rPr>
        <w:t>9</w:t>
      </w:r>
      <w:r>
        <w:t>.</w:t>
      </w:r>
      <w:r>
        <w:tab/>
        <w:t>Prohibition of publication or communication of private conversations or activities</w:t>
      </w:r>
      <w:bookmarkEnd w:id="118"/>
      <w:bookmarkEnd w:id="119"/>
      <w:bookmarkEnd w:id="120"/>
      <w:bookmarkEnd w:id="121"/>
      <w:bookmarkEnd w:id="122"/>
      <w:bookmarkEnd w:id="123"/>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24" w:name="_Toc535377000"/>
      <w:bookmarkStart w:id="125" w:name="_Toc13119130"/>
      <w:bookmarkStart w:id="126" w:name="_Toc53543134"/>
      <w:r>
        <w:tab/>
        <w:t>[Section 9 amended by No. 78 of 2003 s. 74; No. 74 of 2004 s. 72(4); No. 30 of 2006 s. 17.]</w:t>
      </w:r>
    </w:p>
    <w:p>
      <w:pPr>
        <w:pStyle w:val="Heading5"/>
        <w:spacing w:before="260"/>
      </w:pPr>
      <w:bookmarkStart w:id="127" w:name="_Toc102534576"/>
      <w:bookmarkStart w:id="128" w:name="_Toc325551743"/>
      <w:bookmarkStart w:id="129" w:name="_Toc154201280"/>
      <w:r>
        <w:rPr>
          <w:rStyle w:val="CharSectno"/>
        </w:rPr>
        <w:t>10</w:t>
      </w:r>
      <w:r>
        <w:t>.</w:t>
      </w:r>
      <w:r>
        <w:tab/>
        <w:t>Admissibility in criminal proceedings of information inadvertently obtained</w:t>
      </w:r>
      <w:bookmarkEnd w:id="124"/>
      <w:bookmarkEnd w:id="125"/>
      <w:bookmarkEnd w:id="126"/>
      <w:bookmarkEnd w:id="127"/>
      <w:bookmarkEnd w:id="128"/>
      <w:bookmarkEnd w:id="129"/>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30" w:name="_Toc53543135"/>
      <w:bookmarkStart w:id="131" w:name="_Toc102534577"/>
      <w:bookmarkStart w:id="132" w:name="_Toc325551744"/>
      <w:bookmarkStart w:id="133" w:name="_Toc154201281"/>
      <w:r>
        <w:rPr>
          <w:rStyle w:val="CharSectno"/>
        </w:rPr>
        <w:t>11</w:t>
      </w:r>
      <w:r>
        <w:t>.</w:t>
      </w:r>
      <w:r>
        <w:tab/>
        <w:t>Presumption as to evidence obtained under warrant or emergency authorisation</w:t>
      </w:r>
      <w:bookmarkEnd w:id="130"/>
      <w:bookmarkEnd w:id="131"/>
      <w:bookmarkEnd w:id="132"/>
      <w:bookmarkEnd w:id="133"/>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34" w:name="_Toc62006597"/>
      <w:r>
        <w:tab/>
        <w:t>[Section 11 amended by No. 78 of 2003 s. 74; No. 74 of 2004 s. 72(3); No. 30 of 2006 s. 18.]</w:t>
      </w:r>
    </w:p>
    <w:p>
      <w:pPr>
        <w:pStyle w:val="Heading2"/>
      </w:pPr>
      <w:bookmarkStart w:id="135" w:name="_Toc89515463"/>
      <w:bookmarkStart w:id="136" w:name="_Toc89755170"/>
      <w:bookmarkStart w:id="137" w:name="_Toc90093916"/>
      <w:bookmarkStart w:id="138" w:name="_Toc90717960"/>
      <w:bookmarkStart w:id="139" w:name="_Toc92605794"/>
      <w:bookmarkStart w:id="140" w:name="_Toc92605925"/>
      <w:bookmarkStart w:id="141" w:name="_Toc92798634"/>
      <w:bookmarkStart w:id="142" w:name="_Toc92798697"/>
      <w:bookmarkStart w:id="143" w:name="_Toc94587468"/>
      <w:bookmarkStart w:id="144" w:name="_Toc102534578"/>
      <w:bookmarkStart w:id="145" w:name="_Toc139953253"/>
      <w:bookmarkStart w:id="146" w:name="_Toc139953705"/>
      <w:bookmarkStart w:id="147" w:name="_Toc139966095"/>
      <w:bookmarkStart w:id="148" w:name="_Toc146020653"/>
      <w:bookmarkStart w:id="149" w:name="_Toc150246329"/>
      <w:bookmarkStart w:id="150" w:name="_Toc150311703"/>
      <w:bookmarkStart w:id="151" w:name="_Toc152492643"/>
      <w:bookmarkStart w:id="152" w:name="_Toc153679334"/>
      <w:bookmarkStart w:id="153" w:name="_Toc154201282"/>
      <w:bookmarkStart w:id="154" w:name="_Toc325551745"/>
      <w:r>
        <w:rPr>
          <w:rStyle w:val="CharPartNo"/>
        </w:rPr>
        <w:t>Part 4</w:t>
      </w:r>
      <w:r>
        <w:t xml:space="preserve"> — </w:t>
      </w:r>
      <w:r>
        <w:rPr>
          <w:rStyle w:val="CharPartText"/>
        </w:rPr>
        <w:t>Warrants and emergency authorisations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62006598"/>
      <w:bookmarkStart w:id="156" w:name="_Toc89515464"/>
      <w:bookmarkStart w:id="157" w:name="_Toc89755171"/>
      <w:bookmarkStart w:id="158" w:name="_Toc90093917"/>
      <w:bookmarkStart w:id="159" w:name="_Toc90717961"/>
      <w:bookmarkStart w:id="160" w:name="_Toc92605795"/>
      <w:bookmarkStart w:id="161" w:name="_Toc92605926"/>
      <w:bookmarkStart w:id="162" w:name="_Toc92798635"/>
      <w:bookmarkStart w:id="163" w:name="_Toc92798698"/>
      <w:bookmarkStart w:id="164" w:name="_Toc94587469"/>
      <w:bookmarkStart w:id="165" w:name="_Toc102534579"/>
      <w:bookmarkStart w:id="166" w:name="_Toc139953254"/>
      <w:bookmarkStart w:id="167" w:name="_Toc139953706"/>
      <w:bookmarkStart w:id="168" w:name="_Toc139966096"/>
      <w:bookmarkStart w:id="169" w:name="_Toc146020654"/>
      <w:bookmarkStart w:id="170" w:name="_Toc150246330"/>
      <w:bookmarkStart w:id="171" w:name="_Toc150311704"/>
      <w:bookmarkStart w:id="172" w:name="_Toc152492644"/>
      <w:bookmarkStart w:id="173" w:name="_Toc153679335"/>
      <w:bookmarkStart w:id="174" w:name="_Toc154201283"/>
      <w:bookmarkStart w:id="175" w:name="_Toc325551746"/>
      <w:r>
        <w:rPr>
          <w:rStyle w:val="CharDivNo"/>
        </w:rPr>
        <w:t>Division 1</w:t>
      </w:r>
      <w:r>
        <w:t xml:space="preserve"> — </w:t>
      </w:r>
      <w:r>
        <w:rPr>
          <w:rStyle w:val="CharDivText"/>
        </w:rPr>
        <w:t>Judicial warrants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35377002"/>
      <w:bookmarkStart w:id="177" w:name="_Toc13119132"/>
      <w:bookmarkStart w:id="178" w:name="_Toc53543136"/>
      <w:bookmarkStart w:id="179" w:name="_Toc102534580"/>
      <w:bookmarkStart w:id="180" w:name="_Toc325551747"/>
      <w:bookmarkStart w:id="181" w:name="_Toc154201284"/>
      <w:r>
        <w:rPr>
          <w:rStyle w:val="CharSectno"/>
        </w:rPr>
        <w:t>12</w:t>
      </w:r>
      <w:r>
        <w:t>.</w:t>
      </w:r>
      <w:r>
        <w:tab/>
        <w:t>Interpretation of “court”</w:t>
      </w:r>
      <w:bookmarkEnd w:id="176"/>
      <w:bookmarkEnd w:id="177"/>
      <w:bookmarkEnd w:id="178"/>
      <w:bookmarkEnd w:id="179"/>
      <w:bookmarkEnd w:id="180"/>
      <w:bookmarkEnd w:id="181"/>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82" w:name="_Toc535377003"/>
      <w:bookmarkStart w:id="183" w:name="_Toc13119133"/>
      <w:bookmarkStart w:id="184" w:name="_Toc53543137"/>
      <w:bookmarkStart w:id="185" w:name="_Toc102534581"/>
      <w:bookmarkStart w:id="186" w:name="_Toc325551748"/>
      <w:bookmarkStart w:id="187" w:name="_Toc154201285"/>
      <w:r>
        <w:rPr>
          <w:rStyle w:val="CharSectno"/>
        </w:rPr>
        <w:t>13</w:t>
      </w:r>
      <w:r>
        <w:t>.</w:t>
      </w:r>
      <w:r>
        <w:tab/>
        <w:t>Warrants for use etc. of surveillance devices</w:t>
      </w:r>
      <w:bookmarkEnd w:id="182"/>
      <w:bookmarkEnd w:id="183"/>
      <w:bookmarkEnd w:id="184"/>
      <w:bookmarkEnd w:id="185"/>
      <w:bookmarkEnd w:id="186"/>
      <w:bookmarkEnd w:id="187"/>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88" w:name="_Toc535377004"/>
      <w:bookmarkStart w:id="189" w:name="_Toc13119134"/>
      <w:bookmarkStart w:id="190" w:name="_Toc53543138"/>
      <w:bookmarkStart w:id="191" w:name="_Toc102534582"/>
      <w:bookmarkStart w:id="192" w:name="_Toc325551749"/>
      <w:bookmarkStart w:id="193" w:name="_Toc154201286"/>
      <w:r>
        <w:rPr>
          <w:rStyle w:val="CharSectno"/>
        </w:rPr>
        <w:t>14</w:t>
      </w:r>
      <w:r>
        <w:t>.</w:t>
      </w:r>
      <w:r>
        <w:tab/>
        <w:t>Warrants for maintenance and retrieval of certain tracking devices</w:t>
      </w:r>
      <w:bookmarkEnd w:id="188"/>
      <w:bookmarkEnd w:id="189"/>
      <w:bookmarkEnd w:id="190"/>
      <w:bookmarkEnd w:id="191"/>
      <w:bookmarkEnd w:id="192"/>
      <w:bookmarkEnd w:id="193"/>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94" w:name="_Toc535377005"/>
      <w:bookmarkStart w:id="195" w:name="_Toc13119135"/>
      <w:bookmarkStart w:id="196" w:name="_Toc53543139"/>
      <w:bookmarkStart w:id="197" w:name="_Toc102534583"/>
      <w:bookmarkStart w:id="198" w:name="_Toc325551750"/>
      <w:bookmarkStart w:id="199" w:name="_Toc154201287"/>
      <w:r>
        <w:rPr>
          <w:rStyle w:val="CharSectno"/>
        </w:rPr>
        <w:t>15</w:t>
      </w:r>
      <w:r>
        <w:t>.</w:t>
      </w:r>
      <w:r>
        <w:tab/>
        <w:t>Applications for warrants</w:t>
      </w:r>
      <w:bookmarkEnd w:id="194"/>
      <w:bookmarkEnd w:id="195"/>
      <w:bookmarkEnd w:id="196"/>
      <w:bookmarkEnd w:id="197"/>
      <w:bookmarkEnd w:id="198"/>
      <w:bookmarkEnd w:id="19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00" w:name="_Toc535377006"/>
      <w:bookmarkStart w:id="201" w:name="_Toc13119136"/>
      <w:bookmarkStart w:id="202" w:name="_Toc53543140"/>
      <w:r>
        <w:tab/>
        <w:t>[Section 15 amended by No. 78 of 2003 s. 74; No. 74 of 2004 s. 72(3) and (4); No. 30 of 2006 s. 19.]</w:t>
      </w:r>
    </w:p>
    <w:p>
      <w:pPr>
        <w:pStyle w:val="Heading5"/>
      </w:pPr>
      <w:bookmarkStart w:id="203" w:name="_Toc102534584"/>
      <w:bookmarkStart w:id="204" w:name="_Toc325551751"/>
      <w:bookmarkStart w:id="205" w:name="_Toc154201288"/>
      <w:r>
        <w:rPr>
          <w:rStyle w:val="CharSectno"/>
        </w:rPr>
        <w:t>16</w:t>
      </w:r>
      <w:r>
        <w:t>.</w:t>
      </w:r>
      <w:r>
        <w:tab/>
        <w:t>Radio/telephone applications for warrants</w:t>
      </w:r>
      <w:bookmarkEnd w:id="200"/>
      <w:bookmarkEnd w:id="201"/>
      <w:bookmarkEnd w:id="202"/>
      <w:bookmarkEnd w:id="203"/>
      <w:bookmarkEnd w:id="204"/>
      <w:bookmarkEnd w:id="205"/>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06" w:name="_Toc535377007"/>
      <w:bookmarkStart w:id="207" w:name="_Toc13119137"/>
      <w:bookmarkStart w:id="208" w:name="_Toc53543141"/>
      <w:r>
        <w:tab/>
        <w:t>[Section 16 amended by No. 78 of 2003 s. 74; No. 74 of 2004 s. 72(3); No. 30 of 2006 s. 20.]</w:t>
      </w:r>
    </w:p>
    <w:p>
      <w:pPr>
        <w:pStyle w:val="Heading5"/>
      </w:pPr>
      <w:bookmarkStart w:id="209" w:name="_Toc102534585"/>
      <w:bookmarkStart w:id="210" w:name="_Toc325551752"/>
      <w:bookmarkStart w:id="211" w:name="_Toc154201289"/>
      <w:r>
        <w:rPr>
          <w:rStyle w:val="CharSectno"/>
        </w:rPr>
        <w:t>17</w:t>
      </w:r>
      <w:r>
        <w:t>.</w:t>
      </w:r>
      <w:r>
        <w:tab/>
        <w:t>Warrants issued following radio/telephone applications</w:t>
      </w:r>
      <w:bookmarkEnd w:id="206"/>
      <w:bookmarkEnd w:id="207"/>
      <w:bookmarkEnd w:id="208"/>
      <w:bookmarkEnd w:id="209"/>
      <w:bookmarkEnd w:id="210"/>
      <w:bookmarkEnd w:id="211"/>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12" w:name="_Toc535377008"/>
      <w:bookmarkStart w:id="213" w:name="_Toc13119138"/>
      <w:bookmarkStart w:id="214" w:name="_Toc53543142"/>
      <w:r>
        <w:tab/>
        <w:t>[Section 17 amended by No. 78 of 2003 s. 74; No. 74 of 2004 s. 72(3); No. 30 of 2006 s. 21.]</w:t>
      </w:r>
    </w:p>
    <w:p>
      <w:pPr>
        <w:pStyle w:val="Heading5"/>
      </w:pPr>
      <w:bookmarkStart w:id="215" w:name="_Toc102534586"/>
      <w:bookmarkStart w:id="216" w:name="_Toc325551753"/>
      <w:bookmarkStart w:id="217" w:name="_Toc154201290"/>
      <w:r>
        <w:rPr>
          <w:rStyle w:val="CharSectno"/>
        </w:rPr>
        <w:t>18</w:t>
      </w:r>
      <w:r>
        <w:t>.</w:t>
      </w:r>
      <w:r>
        <w:tab/>
        <w:t>Restriction on further radio/telephone applications</w:t>
      </w:r>
      <w:bookmarkEnd w:id="212"/>
      <w:bookmarkEnd w:id="213"/>
      <w:bookmarkEnd w:id="214"/>
      <w:bookmarkEnd w:id="215"/>
      <w:bookmarkEnd w:id="216"/>
      <w:bookmarkEnd w:id="217"/>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18" w:name="_Toc102534587"/>
      <w:bookmarkStart w:id="219" w:name="_Toc325551754"/>
      <w:bookmarkStart w:id="220" w:name="_Toc154201291"/>
      <w:bookmarkStart w:id="221" w:name="_Toc535377009"/>
      <w:bookmarkStart w:id="222" w:name="_Toc13119139"/>
      <w:bookmarkStart w:id="223" w:name="_Toc53543143"/>
      <w:r>
        <w:rPr>
          <w:rStyle w:val="CharSectno"/>
        </w:rPr>
        <w:t>18A</w:t>
      </w:r>
      <w:r>
        <w:t>.</w:t>
      </w:r>
      <w:r>
        <w:rPr>
          <w:b w:val="0"/>
        </w:rPr>
        <w:tab/>
      </w:r>
      <w:r>
        <w:t>Enhanced powers concerning surveillance devices</w:t>
      </w:r>
      <w:bookmarkEnd w:id="218"/>
      <w:bookmarkEnd w:id="219"/>
      <w:bookmarkEnd w:id="220"/>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24" w:name="_Toc102534588"/>
      <w:bookmarkStart w:id="225" w:name="_Toc325551755"/>
      <w:bookmarkStart w:id="226" w:name="_Toc154201292"/>
      <w:r>
        <w:rPr>
          <w:rStyle w:val="CharSectno"/>
        </w:rPr>
        <w:t>19</w:t>
      </w:r>
      <w:r>
        <w:t>.</w:t>
      </w:r>
      <w:r>
        <w:tab/>
        <w:t>Extension of warrants</w:t>
      </w:r>
      <w:bookmarkEnd w:id="221"/>
      <w:bookmarkEnd w:id="222"/>
      <w:bookmarkEnd w:id="223"/>
      <w:bookmarkEnd w:id="224"/>
      <w:bookmarkEnd w:id="225"/>
      <w:bookmarkEnd w:id="226"/>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27" w:name="_Toc62006607"/>
      <w:bookmarkStart w:id="228" w:name="_Toc89515474"/>
      <w:bookmarkStart w:id="229" w:name="_Toc89755181"/>
      <w:bookmarkStart w:id="230" w:name="_Toc90093927"/>
      <w:bookmarkStart w:id="231" w:name="_Toc90717971"/>
      <w:bookmarkStart w:id="232" w:name="_Toc92605805"/>
      <w:bookmarkStart w:id="233" w:name="_Toc92605936"/>
      <w:bookmarkStart w:id="234" w:name="_Toc92798645"/>
      <w:bookmarkStart w:id="235" w:name="_Toc92798708"/>
      <w:bookmarkStart w:id="236" w:name="_Toc94587479"/>
      <w:bookmarkStart w:id="237" w:name="_Toc102534589"/>
      <w:bookmarkStart w:id="238" w:name="_Toc139953264"/>
      <w:bookmarkStart w:id="239" w:name="_Toc139953716"/>
      <w:bookmarkStart w:id="240" w:name="_Toc139966106"/>
      <w:bookmarkStart w:id="241" w:name="_Toc146020664"/>
      <w:bookmarkStart w:id="242" w:name="_Toc150246340"/>
      <w:bookmarkStart w:id="243" w:name="_Toc150311714"/>
      <w:bookmarkStart w:id="244" w:name="_Toc152492654"/>
      <w:bookmarkStart w:id="245" w:name="_Toc153679345"/>
      <w:bookmarkStart w:id="246" w:name="_Toc154201293"/>
      <w:bookmarkStart w:id="247" w:name="_Toc325551756"/>
      <w:r>
        <w:rPr>
          <w:rStyle w:val="CharDivNo"/>
        </w:rPr>
        <w:t>Division 2</w:t>
      </w:r>
      <w:r>
        <w:t xml:space="preserve"> — </w:t>
      </w:r>
      <w:r>
        <w:rPr>
          <w:rStyle w:val="CharDivText"/>
        </w:rPr>
        <w:t>Emergency authorisations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535377010"/>
      <w:bookmarkStart w:id="249" w:name="_Toc13119140"/>
      <w:bookmarkStart w:id="250" w:name="_Toc53543144"/>
      <w:bookmarkStart w:id="251" w:name="_Toc102534590"/>
      <w:bookmarkStart w:id="252" w:name="_Toc325551757"/>
      <w:bookmarkStart w:id="253" w:name="_Toc154201294"/>
      <w:r>
        <w:rPr>
          <w:rStyle w:val="CharSectno"/>
        </w:rPr>
        <w:t>20</w:t>
      </w:r>
      <w:r>
        <w:t>.</w:t>
      </w:r>
      <w:r>
        <w:tab/>
        <w:t>Emergency use of surveillance devices</w:t>
      </w:r>
      <w:bookmarkEnd w:id="248"/>
      <w:bookmarkEnd w:id="249"/>
      <w:bookmarkEnd w:id="250"/>
      <w:bookmarkEnd w:id="251"/>
      <w:bookmarkEnd w:id="252"/>
      <w:bookmarkEnd w:id="253"/>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54" w:name="_Toc53543145"/>
      <w:r>
        <w:tab/>
        <w:t>[Section 20 amended by No. 78 of 2003 s. 74; No. 74 of 2004 s. 72(3); No. 30 of 2006 s. 22.]</w:t>
      </w:r>
    </w:p>
    <w:p>
      <w:pPr>
        <w:pStyle w:val="Heading5"/>
      </w:pPr>
      <w:bookmarkStart w:id="255" w:name="_Toc102534591"/>
      <w:bookmarkStart w:id="256" w:name="_Toc325551758"/>
      <w:bookmarkStart w:id="257" w:name="_Toc154201295"/>
      <w:r>
        <w:rPr>
          <w:rStyle w:val="CharSectno"/>
        </w:rPr>
        <w:t>21</w:t>
      </w:r>
      <w:r>
        <w:t>.</w:t>
      </w:r>
      <w:r>
        <w:tab/>
        <w:t>Emergency authorisations</w:t>
      </w:r>
      <w:bookmarkEnd w:id="254"/>
      <w:bookmarkEnd w:id="255"/>
      <w:bookmarkEnd w:id="256"/>
      <w:bookmarkEnd w:id="257"/>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58" w:name="_Toc53543146"/>
      <w:r>
        <w:tab/>
        <w:t>[Section 21 amended by No. 78 of 2003 s. 74.]</w:t>
      </w:r>
    </w:p>
    <w:p>
      <w:pPr>
        <w:pStyle w:val="Heading5"/>
      </w:pPr>
      <w:bookmarkStart w:id="259" w:name="_Toc102534592"/>
      <w:bookmarkStart w:id="260" w:name="_Toc325551759"/>
      <w:bookmarkStart w:id="261" w:name="_Toc154201296"/>
      <w:r>
        <w:rPr>
          <w:rStyle w:val="CharSectno"/>
        </w:rPr>
        <w:t>22</w:t>
      </w:r>
      <w:r>
        <w:t>.</w:t>
      </w:r>
      <w:r>
        <w:tab/>
        <w:t>Retrieval of surveillance devices installed under emergency authorisations</w:t>
      </w:r>
      <w:bookmarkEnd w:id="258"/>
      <w:bookmarkEnd w:id="259"/>
      <w:bookmarkEnd w:id="260"/>
      <w:bookmarkEnd w:id="261"/>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62" w:name="_Toc62006611"/>
      <w:bookmarkStart w:id="263" w:name="_Toc89515478"/>
      <w:bookmarkStart w:id="264" w:name="_Toc89755185"/>
      <w:bookmarkStart w:id="265" w:name="_Toc90093931"/>
      <w:bookmarkStart w:id="266" w:name="_Toc90717975"/>
      <w:bookmarkStart w:id="267" w:name="_Toc92605809"/>
      <w:bookmarkStart w:id="268" w:name="_Toc92605940"/>
      <w:bookmarkStart w:id="269" w:name="_Toc92798649"/>
      <w:bookmarkStart w:id="270" w:name="_Toc92798712"/>
      <w:bookmarkStart w:id="271" w:name="_Toc94587483"/>
      <w:bookmarkStart w:id="272" w:name="_Toc102534593"/>
      <w:bookmarkStart w:id="273" w:name="_Toc139953268"/>
      <w:bookmarkStart w:id="274" w:name="_Toc139953720"/>
      <w:bookmarkStart w:id="275" w:name="_Toc139966110"/>
      <w:bookmarkStart w:id="276" w:name="_Toc146020668"/>
      <w:bookmarkStart w:id="277" w:name="_Toc150246344"/>
      <w:bookmarkStart w:id="278" w:name="_Toc150311718"/>
      <w:bookmarkStart w:id="279" w:name="_Toc152492658"/>
      <w:bookmarkStart w:id="280" w:name="_Toc153679349"/>
      <w:bookmarkStart w:id="281" w:name="_Toc154201297"/>
      <w:bookmarkStart w:id="282" w:name="_Toc325551760"/>
      <w:r>
        <w:rPr>
          <w:rStyle w:val="CharDivNo"/>
        </w:rPr>
        <w:t>Division 3</w:t>
      </w:r>
      <w:r>
        <w:t xml:space="preserve"> — </w:t>
      </w:r>
      <w:r>
        <w:rPr>
          <w:rStyle w:val="CharDivText"/>
        </w:rPr>
        <w:t>Confidentiality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35377013"/>
      <w:bookmarkStart w:id="284" w:name="_Toc13119143"/>
      <w:bookmarkStart w:id="285" w:name="_Toc53543147"/>
      <w:bookmarkStart w:id="286" w:name="_Toc102534594"/>
      <w:bookmarkStart w:id="287" w:name="_Toc325551761"/>
      <w:bookmarkStart w:id="288" w:name="_Toc154201298"/>
      <w:r>
        <w:rPr>
          <w:rStyle w:val="CharSectno"/>
        </w:rPr>
        <w:t>23</w:t>
      </w:r>
      <w:r>
        <w:t>.</w:t>
      </w:r>
      <w:r>
        <w:tab/>
        <w:t>Confidentiality</w:t>
      </w:r>
      <w:bookmarkEnd w:id="283"/>
      <w:bookmarkEnd w:id="284"/>
      <w:bookmarkEnd w:id="285"/>
      <w:bookmarkEnd w:id="286"/>
      <w:bookmarkEnd w:id="287"/>
      <w:bookmarkEnd w:id="288"/>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89" w:name="_Toc62006613"/>
      <w:r>
        <w:tab/>
        <w:t>[Section 23 amended by No. 78 of 2003 s. 74; No. 59 of 2004 s. 141.]</w:t>
      </w:r>
    </w:p>
    <w:p>
      <w:pPr>
        <w:pStyle w:val="Heading2"/>
      </w:pPr>
      <w:bookmarkStart w:id="290" w:name="_Toc89515480"/>
      <w:bookmarkStart w:id="291" w:name="_Toc89755187"/>
      <w:bookmarkStart w:id="292" w:name="_Toc90093933"/>
      <w:bookmarkStart w:id="293" w:name="_Toc90717977"/>
      <w:bookmarkStart w:id="294" w:name="_Toc92605811"/>
      <w:bookmarkStart w:id="295" w:name="_Toc92605942"/>
      <w:bookmarkStart w:id="296" w:name="_Toc92798651"/>
      <w:bookmarkStart w:id="297" w:name="_Toc92798714"/>
      <w:bookmarkStart w:id="298" w:name="_Toc94587485"/>
      <w:bookmarkStart w:id="299" w:name="_Toc102534595"/>
      <w:bookmarkStart w:id="300" w:name="_Toc139953270"/>
      <w:bookmarkStart w:id="301" w:name="_Toc139953722"/>
      <w:bookmarkStart w:id="302" w:name="_Toc139966112"/>
      <w:bookmarkStart w:id="303" w:name="_Toc146020670"/>
      <w:bookmarkStart w:id="304" w:name="_Toc150246346"/>
      <w:bookmarkStart w:id="305" w:name="_Toc150311720"/>
      <w:bookmarkStart w:id="306" w:name="_Toc152492660"/>
      <w:bookmarkStart w:id="307" w:name="_Toc153679351"/>
      <w:bookmarkStart w:id="308" w:name="_Toc154201299"/>
      <w:bookmarkStart w:id="309" w:name="_Toc325551762"/>
      <w:r>
        <w:rPr>
          <w:rStyle w:val="CharPartNo"/>
        </w:rPr>
        <w:t>Part 5</w:t>
      </w:r>
      <w:r>
        <w:t xml:space="preserve"> — </w:t>
      </w:r>
      <w:r>
        <w:rPr>
          <w:rStyle w:val="CharPartText"/>
        </w:rPr>
        <w:t>Use of surveillance devices in the public interest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62006614"/>
      <w:bookmarkStart w:id="311" w:name="_Toc89515481"/>
      <w:bookmarkStart w:id="312" w:name="_Toc89755188"/>
      <w:bookmarkStart w:id="313" w:name="_Toc90093934"/>
      <w:bookmarkStart w:id="314" w:name="_Toc90717978"/>
      <w:bookmarkStart w:id="315" w:name="_Toc92605812"/>
      <w:bookmarkStart w:id="316" w:name="_Toc92605943"/>
      <w:bookmarkStart w:id="317" w:name="_Toc92798652"/>
      <w:bookmarkStart w:id="318" w:name="_Toc92798715"/>
      <w:bookmarkStart w:id="319" w:name="_Toc94587486"/>
      <w:bookmarkStart w:id="320" w:name="_Toc102534596"/>
      <w:bookmarkStart w:id="321" w:name="_Toc139953271"/>
      <w:bookmarkStart w:id="322" w:name="_Toc139953723"/>
      <w:bookmarkStart w:id="323" w:name="_Toc139966113"/>
      <w:bookmarkStart w:id="324" w:name="_Toc146020671"/>
      <w:bookmarkStart w:id="325" w:name="_Toc150246347"/>
      <w:bookmarkStart w:id="326" w:name="_Toc150311721"/>
      <w:bookmarkStart w:id="327" w:name="_Toc152492661"/>
      <w:bookmarkStart w:id="328" w:name="_Toc153679352"/>
      <w:bookmarkStart w:id="329" w:name="_Toc154201300"/>
      <w:bookmarkStart w:id="330" w:name="_Toc325551763"/>
      <w:r>
        <w:rPr>
          <w:rStyle w:val="CharDivNo"/>
        </w:rPr>
        <w:t>Division 1</w:t>
      </w:r>
      <w:r>
        <w:t xml:space="preserve"> — </w:t>
      </w:r>
      <w:r>
        <w:rPr>
          <w:rStyle w:val="CharDiv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535377014"/>
      <w:bookmarkStart w:id="332" w:name="_Toc13119144"/>
      <w:bookmarkStart w:id="333" w:name="_Toc53543148"/>
      <w:bookmarkStart w:id="334" w:name="_Toc102534597"/>
      <w:bookmarkStart w:id="335" w:name="_Toc325551764"/>
      <w:bookmarkStart w:id="336" w:name="_Toc154201301"/>
      <w:r>
        <w:rPr>
          <w:rStyle w:val="CharSectno"/>
        </w:rPr>
        <w:t>24</w:t>
      </w:r>
      <w:r>
        <w:t>.</w:t>
      </w:r>
      <w:r>
        <w:tab/>
        <w:t>Interpretation</w:t>
      </w:r>
      <w:bookmarkEnd w:id="331"/>
      <w:bookmarkEnd w:id="332"/>
      <w:bookmarkEnd w:id="333"/>
      <w:bookmarkEnd w:id="334"/>
      <w:bookmarkEnd w:id="335"/>
      <w:bookmarkEnd w:id="336"/>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37" w:name="_Toc535377015"/>
      <w:bookmarkStart w:id="338" w:name="_Toc13119145"/>
      <w:bookmarkStart w:id="339" w:name="_Toc53543149"/>
      <w:bookmarkStart w:id="340" w:name="_Toc102534598"/>
      <w:bookmarkStart w:id="341" w:name="_Toc325551765"/>
      <w:bookmarkStart w:id="342" w:name="_Toc154201302"/>
      <w:r>
        <w:rPr>
          <w:rStyle w:val="CharSectno"/>
        </w:rPr>
        <w:t>25</w:t>
      </w:r>
      <w:r>
        <w:t>.</w:t>
      </w:r>
      <w:r>
        <w:tab/>
        <w:t>Unlawful act</w:t>
      </w:r>
      <w:bookmarkEnd w:id="337"/>
      <w:bookmarkEnd w:id="338"/>
      <w:bookmarkEnd w:id="339"/>
      <w:bookmarkEnd w:id="340"/>
      <w:bookmarkEnd w:id="341"/>
      <w:bookmarkEnd w:id="342"/>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43" w:name="_Toc62006617"/>
      <w:bookmarkStart w:id="344" w:name="_Toc89515484"/>
      <w:bookmarkStart w:id="345" w:name="_Toc89755191"/>
      <w:bookmarkStart w:id="346" w:name="_Toc90093937"/>
      <w:bookmarkStart w:id="347" w:name="_Toc90717981"/>
      <w:bookmarkStart w:id="348" w:name="_Toc92605815"/>
      <w:bookmarkStart w:id="349" w:name="_Toc92605946"/>
      <w:bookmarkStart w:id="350" w:name="_Toc92798655"/>
      <w:bookmarkStart w:id="351" w:name="_Toc92798718"/>
      <w:bookmarkStart w:id="352" w:name="_Toc94587489"/>
      <w:bookmarkStart w:id="353" w:name="_Toc102534599"/>
      <w:bookmarkStart w:id="354" w:name="_Toc139953274"/>
      <w:bookmarkStart w:id="355" w:name="_Toc139953726"/>
      <w:bookmarkStart w:id="356" w:name="_Toc139966116"/>
      <w:bookmarkStart w:id="357" w:name="_Toc146020674"/>
      <w:bookmarkStart w:id="358" w:name="_Toc150246350"/>
      <w:bookmarkStart w:id="359" w:name="_Toc150311724"/>
      <w:bookmarkStart w:id="360" w:name="_Toc152492664"/>
      <w:bookmarkStart w:id="361" w:name="_Toc153679355"/>
      <w:bookmarkStart w:id="362" w:name="_Toc154201303"/>
      <w:bookmarkStart w:id="363" w:name="_Toc325551766"/>
      <w:r>
        <w:rPr>
          <w:rStyle w:val="CharDivNo"/>
        </w:rPr>
        <w:t>Division 2</w:t>
      </w:r>
      <w:r>
        <w:t xml:space="preserve"> — </w:t>
      </w:r>
      <w:r>
        <w:rPr>
          <w:rStyle w:val="CharDivText"/>
        </w:rPr>
        <w:t>Use of listening devices and optical surveillance devices in the public interest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535377016"/>
      <w:bookmarkStart w:id="365" w:name="_Toc13119146"/>
      <w:bookmarkStart w:id="366" w:name="_Toc53543150"/>
      <w:bookmarkStart w:id="367" w:name="_Toc102534600"/>
      <w:bookmarkStart w:id="368" w:name="_Toc325551767"/>
      <w:bookmarkStart w:id="369" w:name="_Toc154201304"/>
      <w:r>
        <w:rPr>
          <w:rStyle w:val="CharSectno"/>
        </w:rPr>
        <w:t>26</w:t>
      </w:r>
      <w:r>
        <w:t>.</w:t>
      </w:r>
      <w:r>
        <w:tab/>
        <w:t>Use of listening devices in the public interest</w:t>
      </w:r>
      <w:bookmarkEnd w:id="364"/>
      <w:bookmarkEnd w:id="365"/>
      <w:bookmarkEnd w:id="366"/>
      <w:bookmarkEnd w:id="367"/>
      <w:bookmarkEnd w:id="368"/>
      <w:bookmarkEnd w:id="369"/>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70" w:name="_Toc535377017"/>
      <w:bookmarkStart w:id="371" w:name="_Toc13119147"/>
      <w:bookmarkStart w:id="372" w:name="_Toc53543151"/>
      <w:bookmarkStart w:id="373" w:name="_Toc102534601"/>
      <w:bookmarkStart w:id="374" w:name="_Toc325551768"/>
      <w:bookmarkStart w:id="375" w:name="_Toc154201305"/>
      <w:r>
        <w:rPr>
          <w:rStyle w:val="CharSectno"/>
        </w:rPr>
        <w:t>27</w:t>
      </w:r>
      <w:r>
        <w:t>.</w:t>
      </w:r>
      <w:r>
        <w:tab/>
        <w:t>Use of optical surveillance devices in the public interest</w:t>
      </w:r>
      <w:bookmarkEnd w:id="370"/>
      <w:bookmarkEnd w:id="371"/>
      <w:bookmarkEnd w:id="372"/>
      <w:bookmarkEnd w:id="373"/>
      <w:bookmarkEnd w:id="374"/>
      <w:bookmarkEnd w:id="375"/>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76" w:name="_Toc62006620"/>
      <w:bookmarkStart w:id="377" w:name="_Toc89515487"/>
      <w:bookmarkStart w:id="378" w:name="_Toc89755194"/>
      <w:bookmarkStart w:id="379" w:name="_Toc90093940"/>
      <w:bookmarkStart w:id="380" w:name="_Toc90717984"/>
      <w:bookmarkStart w:id="381" w:name="_Toc92605818"/>
      <w:bookmarkStart w:id="382" w:name="_Toc92605949"/>
      <w:bookmarkStart w:id="383" w:name="_Toc92798658"/>
      <w:bookmarkStart w:id="384" w:name="_Toc92798721"/>
      <w:bookmarkStart w:id="385" w:name="_Toc94587492"/>
      <w:bookmarkStart w:id="386" w:name="_Toc102534602"/>
      <w:bookmarkStart w:id="387" w:name="_Toc139953277"/>
      <w:bookmarkStart w:id="388" w:name="_Toc139953729"/>
      <w:bookmarkStart w:id="389" w:name="_Toc139966119"/>
      <w:bookmarkStart w:id="390" w:name="_Toc146020677"/>
      <w:bookmarkStart w:id="391" w:name="_Toc150246353"/>
      <w:bookmarkStart w:id="392" w:name="_Toc150311727"/>
      <w:bookmarkStart w:id="393" w:name="_Toc152492667"/>
      <w:bookmarkStart w:id="394" w:name="_Toc153679358"/>
      <w:bookmarkStart w:id="395" w:name="_Toc154201306"/>
      <w:bookmarkStart w:id="396" w:name="_Toc325551769"/>
      <w:r>
        <w:rPr>
          <w:rStyle w:val="CharDivNo"/>
        </w:rPr>
        <w:t>Division 3</w:t>
      </w:r>
      <w:r>
        <w:t xml:space="preserve"> — </w:t>
      </w:r>
      <w:r>
        <w:rPr>
          <w:rStyle w:val="CharDivText"/>
        </w:rPr>
        <w:t>Emergency use of listening devices and optical surveillance devices in the public interest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35377018"/>
      <w:bookmarkStart w:id="398" w:name="_Toc13119148"/>
      <w:bookmarkStart w:id="399" w:name="_Toc53543152"/>
      <w:bookmarkStart w:id="400" w:name="_Toc102534603"/>
      <w:bookmarkStart w:id="401" w:name="_Toc325551770"/>
      <w:bookmarkStart w:id="402" w:name="_Toc154201307"/>
      <w:r>
        <w:rPr>
          <w:rStyle w:val="CharSectno"/>
        </w:rPr>
        <w:t>28</w:t>
      </w:r>
      <w:r>
        <w:t>.</w:t>
      </w:r>
      <w:r>
        <w:tab/>
        <w:t>Emergency use of listening devices in the public interest</w:t>
      </w:r>
      <w:bookmarkEnd w:id="397"/>
      <w:bookmarkEnd w:id="398"/>
      <w:bookmarkEnd w:id="399"/>
      <w:bookmarkEnd w:id="400"/>
      <w:bookmarkEnd w:id="401"/>
      <w:bookmarkEnd w:id="40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03" w:name="_Toc535377019"/>
      <w:bookmarkStart w:id="404" w:name="_Toc13119149"/>
      <w:bookmarkStart w:id="405" w:name="_Toc53543153"/>
      <w:bookmarkStart w:id="406" w:name="_Toc102534604"/>
      <w:bookmarkStart w:id="407" w:name="_Toc325551771"/>
      <w:bookmarkStart w:id="408" w:name="_Toc154201308"/>
      <w:r>
        <w:rPr>
          <w:rStyle w:val="CharSectno"/>
        </w:rPr>
        <w:t>29</w:t>
      </w:r>
      <w:r>
        <w:t>.</w:t>
      </w:r>
      <w:r>
        <w:tab/>
        <w:t>Emergency use of optical surveillance devices in the public interest</w:t>
      </w:r>
      <w:bookmarkEnd w:id="403"/>
      <w:bookmarkEnd w:id="404"/>
      <w:bookmarkEnd w:id="405"/>
      <w:bookmarkEnd w:id="406"/>
      <w:bookmarkEnd w:id="407"/>
      <w:bookmarkEnd w:id="408"/>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09" w:name="_Toc535377020"/>
      <w:bookmarkStart w:id="410" w:name="_Toc13119150"/>
      <w:bookmarkStart w:id="411" w:name="_Toc53543154"/>
      <w:bookmarkStart w:id="412" w:name="_Toc102534605"/>
      <w:bookmarkStart w:id="413" w:name="_Toc325551772"/>
      <w:bookmarkStart w:id="414" w:name="_Toc154201309"/>
      <w:r>
        <w:rPr>
          <w:rStyle w:val="CharSectno"/>
        </w:rPr>
        <w:t>30</w:t>
      </w:r>
      <w:r>
        <w:t>.</w:t>
      </w:r>
      <w:r>
        <w:tab/>
        <w:t>Report to a judge</w:t>
      </w:r>
      <w:bookmarkEnd w:id="409"/>
      <w:bookmarkEnd w:id="410"/>
      <w:bookmarkEnd w:id="411"/>
      <w:bookmarkEnd w:id="412"/>
      <w:bookmarkEnd w:id="413"/>
      <w:bookmarkEnd w:id="414"/>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15" w:name="_Toc62006624"/>
      <w:bookmarkStart w:id="416" w:name="_Toc89515491"/>
      <w:bookmarkStart w:id="417" w:name="_Toc89755198"/>
      <w:bookmarkStart w:id="418" w:name="_Toc90093944"/>
      <w:bookmarkStart w:id="419" w:name="_Toc90717988"/>
      <w:bookmarkStart w:id="420" w:name="_Toc92605822"/>
      <w:bookmarkStart w:id="421" w:name="_Toc92605953"/>
      <w:bookmarkStart w:id="422" w:name="_Toc92798662"/>
      <w:bookmarkStart w:id="423" w:name="_Toc92798725"/>
      <w:bookmarkStart w:id="424" w:name="_Toc94587496"/>
      <w:bookmarkStart w:id="425" w:name="_Toc102534606"/>
      <w:bookmarkStart w:id="426" w:name="_Toc139953281"/>
      <w:bookmarkStart w:id="427" w:name="_Toc139953733"/>
      <w:bookmarkStart w:id="428" w:name="_Toc139966123"/>
      <w:bookmarkStart w:id="429" w:name="_Toc146020681"/>
      <w:bookmarkStart w:id="430" w:name="_Toc150246357"/>
      <w:bookmarkStart w:id="431" w:name="_Toc150311731"/>
      <w:bookmarkStart w:id="432" w:name="_Toc152492671"/>
      <w:bookmarkStart w:id="433" w:name="_Toc153679362"/>
      <w:bookmarkStart w:id="434" w:name="_Toc154201310"/>
      <w:bookmarkStart w:id="435" w:name="_Toc325551773"/>
      <w:r>
        <w:rPr>
          <w:rStyle w:val="CharDivNo"/>
        </w:rPr>
        <w:t>Division 4</w:t>
      </w:r>
      <w:r>
        <w:t xml:space="preserve"> — </w:t>
      </w:r>
      <w:r>
        <w:rPr>
          <w:rStyle w:val="CharDivText"/>
        </w:rPr>
        <w:t>Publication or communication in the public interest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35377021"/>
      <w:bookmarkStart w:id="437" w:name="_Toc13119151"/>
      <w:bookmarkStart w:id="438" w:name="_Toc53543155"/>
      <w:bookmarkStart w:id="439" w:name="_Toc102534607"/>
      <w:bookmarkStart w:id="440" w:name="_Toc325551774"/>
      <w:bookmarkStart w:id="441" w:name="_Toc154201311"/>
      <w:r>
        <w:rPr>
          <w:rStyle w:val="CharSectno"/>
        </w:rPr>
        <w:t>31</w:t>
      </w:r>
      <w:r>
        <w:t>.</w:t>
      </w:r>
      <w:r>
        <w:tab/>
        <w:t>Order allowing publication or communication in the public interest</w:t>
      </w:r>
      <w:bookmarkEnd w:id="436"/>
      <w:bookmarkEnd w:id="437"/>
      <w:bookmarkEnd w:id="438"/>
      <w:bookmarkEnd w:id="439"/>
      <w:bookmarkEnd w:id="440"/>
      <w:bookmarkEnd w:id="441"/>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42" w:name="_Toc535377022"/>
      <w:bookmarkStart w:id="443" w:name="_Toc13119152"/>
      <w:bookmarkStart w:id="444" w:name="_Toc53543156"/>
      <w:r>
        <w:tab/>
        <w:t>[Section 31 amended by No. 78 of 2003 s. 74; No. 74 of 2004 s. 72(3); No. 30 of 2006 s. 23.]</w:t>
      </w:r>
    </w:p>
    <w:p>
      <w:pPr>
        <w:pStyle w:val="Heading5"/>
      </w:pPr>
      <w:bookmarkStart w:id="445" w:name="_Toc102534608"/>
      <w:bookmarkStart w:id="446" w:name="_Toc325551775"/>
      <w:bookmarkStart w:id="447" w:name="_Toc154201312"/>
      <w:r>
        <w:rPr>
          <w:rStyle w:val="CharSectno"/>
        </w:rPr>
        <w:t>32</w:t>
      </w:r>
      <w:r>
        <w:t>.</w:t>
      </w:r>
      <w:r>
        <w:tab/>
        <w:t>Application for a publication order</w:t>
      </w:r>
      <w:bookmarkEnd w:id="442"/>
      <w:bookmarkEnd w:id="443"/>
      <w:bookmarkEnd w:id="444"/>
      <w:bookmarkEnd w:id="445"/>
      <w:bookmarkEnd w:id="446"/>
      <w:bookmarkEnd w:id="447"/>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48" w:name="_Toc535377023"/>
      <w:bookmarkStart w:id="449" w:name="_Toc13119153"/>
      <w:bookmarkStart w:id="450" w:name="_Toc53543157"/>
      <w:bookmarkStart w:id="451" w:name="_Toc102534609"/>
      <w:bookmarkStart w:id="452" w:name="_Toc325551776"/>
      <w:bookmarkStart w:id="453" w:name="_Toc154201313"/>
      <w:r>
        <w:rPr>
          <w:rStyle w:val="CharSectno"/>
        </w:rPr>
        <w:t>33</w:t>
      </w:r>
      <w:r>
        <w:t>.</w:t>
      </w:r>
      <w:r>
        <w:tab/>
        <w:t>Confidentiality</w:t>
      </w:r>
      <w:bookmarkEnd w:id="448"/>
      <w:bookmarkEnd w:id="449"/>
      <w:bookmarkEnd w:id="450"/>
      <w:bookmarkEnd w:id="451"/>
      <w:bookmarkEnd w:id="452"/>
      <w:bookmarkEnd w:id="453"/>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54" w:name="_Toc62006628"/>
      <w:r>
        <w:tab/>
        <w:t>[Section 33 amended by No. 78 of 2003 s. 74.]</w:t>
      </w:r>
    </w:p>
    <w:p>
      <w:pPr>
        <w:pStyle w:val="Heading2"/>
      </w:pPr>
      <w:bookmarkStart w:id="455" w:name="_Toc89515495"/>
      <w:bookmarkStart w:id="456" w:name="_Toc89755202"/>
      <w:bookmarkStart w:id="457" w:name="_Toc90093948"/>
      <w:bookmarkStart w:id="458" w:name="_Toc90717992"/>
      <w:bookmarkStart w:id="459" w:name="_Toc92605826"/>
      <w:bookmarkStart w:id="460" w:name="_Toc92605957"/>
      <w:bookmarkStart w:id="461" w:name="_Toc92798666"/>
      <w:bookmarkStart w:id="462" w:name="_Toc92798729"/>
      <w:bookmarkStart w:id="463" w:name="_Toc94587500"/>
      <w:bookmarkStart w:id="464" w:name="_Toc102534610"/>
      <w:bookmarkStart w:id="465" w:name="_Toc139953285"/>
      <w:bookmarkStart w:id="466" w:name="_Toc139953737"/>
      <w:bookmarkStart w:id="467" w:name="_Toc139966127"/>
      <w:bookmarkStart w:id="468" w:name="_Toc146020685"/>
      <w:bookmarkStart w:id="469" w:name="_Toc150246361"/>
      <w:bookmarkStart w:id="470" w:name="_Toc150311735"/>
      <w:bookmarkStart w:id="471" w:name="_Toc152492675"/>
      <w:bookmarkStart w:id="472" w:name="_Toc153679366"/>
      <w:bookmarkStart w:id="473" w:name="_Toc154201314"/>
      <w:bookmarkStart w:id="474" w:name="_Toc325551777"/>
      <w:r>
        <w:rPr>
          <w:rStyle w:val="CharPartNo"/>
        </w:rPr>
        <w:t>Part 6</w:t>
      </w:r>
      <w:r>
        <w:rPr>
          <w:rStyle w:val="CharDivNo"/>
        </w:rPr>
        <w:t> </w:t>
      </w:r>
      <w:r>
        <w:t>—</w:t>
      </w:r>
      <w:r>
        <w:rPr>
          <w:rStyle w:val="CharDivText"/>
        </w:rPr>
        <w:t xml:space="preserve"> </w:t>
      </w:r>
      <w:r>
        <w:rPr>
          <w:rStyle w:val="CharPartText"/>
        </w:rPr>
        <w:t>Offences and enforcement provisions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535377024"/>
      <w:bookmarkStart w:id="476" w:name="_Toc13119154"/>
      <w:bookmarkStart w:id="477" w:name="_Toc53543158"/>
      <w:bookmarkStart w:id="478" w:name="_Toc102534611"/>
      <w:bookmarkStart w:id="479" w:name="_Toc325551778"/>
      <w:bookmarkStart w:id="480" w:name="_Toc154201315"/>
      <w:r>
        <w:rPr>
          <w:rStyle w:val="CharSectno"/>
        </w:rPr>
        <w:t>34</w:t>
      </w:r>
      <w:r>
        <w:t>.</w:t>
      </w:r>
      <w:r>
        <w:tab/>
        <w:t>Possession of surveillance device for unlawful use</w:t>
      </w:r>
      <w:bookmarkEnd w:id="475"/>
      <w:bookmarkEnd w:id="476"/>
      <w:bookmarkEnd w:id="477"/>
      <w:bookmarkEnd w:id="478"/>
      <w:bookmarkEnd w:id="479"/>
      <w:bookmarkEnd w:id="480"/>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81" w:name="_Toc535377025"/>
      <w:bookmarkStart w:id="482" w:name="_Toc13119155"/>
      <w:bookmarkStart w:id="483" w:name="_Toc53543159"/>
      <w:bookmarkStart w:id="484" w:name="_Toc102534612"/>
      <w:bookmarkStart w:id="485" w:name="_Toc325551779"/>
      <w:bookmarkStart w:id="486" w:name="_Toc154201316"/>
      <w:r>
        <w:rPr>
          <w:rStyle w:val="CharSectno"/>
        </w:rPr>
        <w:t>35</w:t>
      </w:r>
      <w:r>
        <w:t>.</w:t>
      </w:r>
      <w:r>
        <w:tab/>
        <w:t>Unlawful removal or retrieval of surveillance device</w:t>
      </w:r>
      <w:bookmarkEnd w:id="481"/>
      <w:bookmarkEnd w:id="482"/>
      <w:bookmarkEnd w:id="483"/>
      <w:bookmarkEnd w:id="484"/>
      <w:bookmarkEnd w:id="485"/>
      <w:bookmarkEnd w:id="486"/>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87" w:name="_Toc535377026"/>
      <w:bookmarkStart w:id="488" w:name="_Toc13119156"/>
      <w:bookmarkStart w:id="489" w:name="_Toc53543160"/>
      <w:bookmarkStart w:id="490" w:name="_Toc102534613"/>
      <w:bookmarkStart w:id="491" w:name="_Toc325551780"/>
      <w:bookmarkStart w:id="492" w:name="_Toc154201317"/>
      <w:r>
        <w:rPr>
          <w:rStyle w:val="CharSectno"/>
        </w:rPr>
        <w:t>36</w:t>
      </w:r>
      <w:r>
        <w:t>.</w:t>
      </w:r>
      <w:r>
        <w:tab/>
        <w:t>Power to search</w:t>
      </w:r>
      <w:bookmarkEnd w:id="487"/>
      <w:bookmarkEnd w:id="488"/>
      <w:bookmarkEnd w:id="489"/>
      <w:bookmarkEnd w:id="490"/>
      <w:bookmarkEnd w:id="491"/>
      <w:bookmarkEnd w:id="492"/>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93" w:name="_Toc535377027"/>
      <w:bookmarkStart w:id="494" w:name="_Toc13119157"/>
      <w:bookmarkStart w:id="495" w:name="_Toc53543161"/>
      <w:bookmarkStart w:id="496" w:name="_Toc102534614"/>
      <w:bookmarkStart w:id="497" w:name="_Toc325551781"/>
      <w:bookmarkStart w:id="498" w:name="_Toc154201318"/>
      <w:r>
        <w:rPr>
          <w:rStyle w:val="CharSectno"/>
        </w:rPr>
        <w:t>37</w:t>
      </w:r>
      <w:r>
        <w:t>.</w:t>
      </w:r>
      <w:r>
        <w:tab/>
        <w:t>Report of finding surveillance device</w:t>
      </w:r>
      <w:bookmarkEnd w:id="493"/>
      <w:bookmarkEnd w:id="494"/>
      <w:bookmarkEnd w:id="495"/>
      <w:bookmarkEnd w:id="496"/>
      <w:bookmarkEnd w:id="497"/>
      <w:bookmarkEnd w:id="498"/>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99" w:name="_Toc535377028"/>
      <w:bookmarkStart w:id="500" w:name="_Toc13119158"/>
      <w:bookmarkStart w:id="501" w:name="_Toc53543162"/>
      <w:bookmarkStart w:id="502" w:name="_Toc102534615"/>
      <w:bookmarkStart w:id="503" w:name="_Toc325551782"/>
      <w:bookmarkStart w:id="504" w:name="_Toc154201319"/>
      <w:r>
        <w:rPr>
          <w:rStyle w:val="CharSectno"/>
        </w:rPr>
        <w:t>38</w:t>
      </w:r>
      <w:r>
        <w:t>.</w:t>
      </w:r>
      <w:r>
        <w:tab/>
        <w:t>Time limit for prosecutions</w:t>
      </w:r>
      <w:bookmarkEnd w:id="499"/>
      <w:bookmarkEnd w:id="500"/>
      <w:bookmarkEnd w:id="501"/>
      <w:bookmarkEnd w:id="502"/>
      <w:bookmarkEnd w:id="503"/>
      <w:bookmarkEnd w:id="504"/>
    </w:p>
    <w:p>
      <w:pPr>
        <w:pStyle w:val="Subsection"/>
      </w:pPr>
      <w:r>
        <w:tab/>
      </w:r>
      <w:r>
        <w:tab/>
        <w:t>A proceeding for an offence under this Act is required to be commenced within 2 years after the offence was committed.</w:t>
      </w:r>
    </w:p>
    <w:p>
      <w:pPr>
        <w:pStyle w:val="Heading5"/>
      </w:pPr>
      <w:bookmarkStart w:id="505" w:name="_Toc535377029"/>
      <w:bookmarkStart w:id="506" w:name="_Toc13119159"/>
      <w:bookmarkStart w:id="507" w:name="_Toc53543163"/>
      <w:bookmarkStart w:id="508" w:name="_Toc102534616"/>
      <w:bookmarkStart w:id="509" w:name="_Toc325551783"/>
      <w:bookmarkStart w:id="510" w:name="_Toc154201320"/>
      <w:r>
        <w:rPr>
          <w:rStyle w:val="CharSectno"/>
        </w:rPr>
        <w:t>39</w:t>
      </w:r>
      <w:r>
        <w:t>.</w:t>
      </w:r>
      <w:r>
        <w:tab/>
        <w:t>Offences by bodies corporate</w:t>
      </w:r>
      <w:bookmarkEnd w:id="505"/>
      <w:bookmarkEnd w:id="506"/>
      <w:bookmarkEnd w:id="507"/>
      <w:bookmarkEnd w:id="508"/>
      <w:bookmarkEnd w:id="509"/>
      <w:bookmarkEnd w:id="510"/>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11" w:name="_Toc535377030"/>
      <w:bookmarkStart w:id="512" w:name="_Toc13119160"/>
      <w:bookmarkStart w:id="513" w:name="_Toc53543164"/>
      <w:bookmarkStart w:id="514" w:name="_Toc102534617"/>
      <w:bookmarkStart w:id="515" w:name="_Toc325551784"/>
      <w:bookmarkStart w:id="516" w:name="_Toc154201321"/>
      <w:r>
        <w:rPr>
          <w:rStyle w:val="CharSectno"/>
        </w:rPr>
        <w:t>40</w:t>
      </w:r>
      <w:r>
        <w:t>.</w:t>
      </w:r>
      <w:r>
        <w:tab/>
        <w:t>Forfeiture</w:t>
      </w:r>
      <w:bookmarkEnd w:id="511"/>
      <w:bookmarkEnd w:id="512"/>
      <w:bookmarkEnd w:id="513"/>
      <w:bookmarkEnd w:id="514"/>
      <w:bookmarkEnd w:id="515"/>
      <w:bookmarkEnd w:id="516"/>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517" w:name="_Toc62006636"/>
      <w:r>
        <w:tab/>
        <w:t>[Section 40 amended by No. 78 of 2003 s. 74; No. 74 of 2004 s. 72(3); No. 30 of 2006 s. 25.]</w:t>
      </w:r>
    </w:p>
    <w:p>
      <w:pPr>
        <w:pStyle w:val="Heading2"/>
      </w:pPr>
      <w:bookmarkStart w:id="518" w:name="_Toc89515503"/>
      <w:bookmarkStart w:id="519" w:name="_Toc89755210"/>
      <w:bookmarkStart w:id="520" w:name="_Toc90093956"/>
      <w:bookmarkStart w:id="521" w:name="_Toc90718000"/>
      <w:bookmarkStart w:id="522" w:name="_Toc92605834"/>
      <w:bookmarkStart w:id="523" w:name="_Toc92605965"/>
      <w:bookmarkStart w:id="524" w:name="_Toc92798674"/>
      <w:bookmarkStart w:id="525" w:name="_Toc92798737"/>
      <w:bookmarkStart w:id="526" w:name="_Toc94587508"/>
      <w:bookmarkStart w:id="527" w:name="_Toc102534618"/>
      <w:bookmarkStart w:id="528" w:name="_Toc139953293"/>
      <w:bookmarkStart w:id="529" w:name="_Toc139953745"/>
      <w:bookmarkStart w:id="530" w:name="_Toc139966135"/>
      <w:bookmarkStart w:id="531" w:name="_Toc146020693"/>
      <w:bookmarkStart w:id="532" w:name="_Toc150246369"/>
      <w:bookmarkStart w:id="533" w:name="_Toc150311743"/>
      <w:bookmarkStart w:id="534" w:name="_Toc152492683"/>
      <w:bookmarkStart w:id="535" w:name="_Toc153679374"/>
      <w:bookmarkStart w:id="536" w:name="_Toc154201322"/>
      <w:bookmarkStart w:id="537" w:name="_Toc325551785"/>
      <w:r>
        <w:rPr>
          <w:rStyle w:val="CharPartNo"/>
        </w:rPr>
        <w:t>Part 7</w:t>
      </w:r>
      <w:r>
        <w:t xml:space="preserve"> — </w:t>
      </w:r>
      <w:r>
        <w:rPr>
          <w:rStyle w:val="CharPartText"/>
        </w:rPr>
        <w:t>Miscellaneous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535377031"/>
      <w:bookmarkStart w:id="539" w:name="_Toc13119161"/>
      <w:bookmarkStart w:id="540" w:name="_Toc53543165"/>
      <w:bookmarkStart w:id="541" w:name="_Toc102534619"/>
      <w:bookmarkStart w:id="542" w:name="_Toc325551786"/>
      <w:bookmarkStart w:id="543" w:name="_Toc154201323"/>
      <w:r>
        <w:rPr>
          <w:rStyle w:val="CharSectno"/>
        </w:rPr>
        <w:t>41</w:t>
      </w:r>
      <w:r>
        <w:t>.</w:t>
      </w:r>
      <w:r>
        <w:tab/>
        <w:t>Dealing with records obtained by surveillance devices</w:t>
      </w:r>
      <w:bookmarkEnd w:id="538"/>
      <w:bookmarkEnd w:id="539"/>
      <w:bookmarkEnd w:id="540"/>
      <w:bookmarkEnd w:id="541"/>
      <w:bookmarkEnd w:id="542"/>
      <w:bookmarkEnd w:id="543"/>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44" w:name="_Toc535377032"/>
      <w:bookmarkStart w:id="545" w:name="_Toc13119162"/>
      <w:bookmarkStart w:id="546" w:name="_Toc53543166"/>
      <w:r>
        <w:tab/>
        <w:t>[Section 41 amended by No. 78 of 2003 s. 74; No. 74 of 2004 s. 72(3); No. 30 of 2006 s. 26; No. 8 of 2009 s. 122.]</w:t>
      </w:r>
    </w:p>
    <w:p>
      <w:pPr>
        <w:pStyle w:val="Heading5"/>
      </w:pPr>
      <w:bookmarkStart w:id="547" w:name="_Toc102534620"/>
      <w:bookmarkStart w:id="548" w:name="_Toc325551787"/>
      <w:bookmarkStart w:id="549" w:name="_Toc154201324"/>
      <w:r>
        <w:rPr>
          <w:rStyle w:val="CharSectno"/>
        </w:rPr>
        <w:t>42</w:t>
      </w:r>
      <w:r>
        <w:t>.</w:t>
      </w:r>
      <w:r>
        <w:tab/>
        <w:t>Exemption from personal liability</w:t>
      </w:r>
      <w:bookmarkEnd w:id="544"/>
      <w:bookmarkEnd w:id="545"/>
      <w:bookmarkEnd w:id="546"/>
      <w:bookmarkEnd w:id="547"/>
      <w:bookmarkEnd w:id="548"/>
      <w:bookmarkEnd w:id="549"/>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50" w:name="_Toc535377033"/>
      <w:bookmarkStart w:id="551" w:name="_Toc13119163"/>
      <w:bookmarkStart w:id="552" w:name="_Toc53543167"/>
      <w:bookmarkStart w:id="553" w:name="_Toc102534621"/>
      <w:bookmarkStart w:id="554" w:name="_Toc325551788"/>
      <w:bookmarkStart w:id="555" w:name="_Toc154201325"/>
      <w:r>
        <w:rPr>
          <w:rStyle w:val="CharSectno"/>
        </w:rPr>
        <w:t>43</w:t>
      </w:r>
      <w:r>
        <w:t>.</w:t>
      </w:r>
      <w:r>
        <w:tab/>
        <w:t>Annual reports</w:t>
      </w:r>
      <w:bookmarkEnd w:id="550"/>
      <w:bookmarkEnd w:id="551"/>
      <w:bookmarkEnd w:id="552"/>
      <w:bookmarkEnd w:id="553"/>
      <w:bookmarkEnd w:id="554"/>
      <w:bookmarkEnd w:id="555"/>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56" w:name="_Toc535377034"/>
      <w:bookmarkStart w:id="557" w:name="_Toc13119164"/>
      <w:bookmarkStart w:id="558" w:name="_Toc53543168"/>
      <w:r>
        <w:tab/>
        <w:t>[Section 43 amended by No. 78 of 2003 s. 74; No. 74 of 2004 s. 72(3) and (4).]</w:t>
      </w:r>
    </w:p>
    <w:p>
      <w:pPr>
        <w:pStyle w:val="Heading5"/>
      </w:pPr>
      <w:bookmarkStart w:id="559" w:name="_Toc325551789"/>
      <w:bookmarkStart w:id="560" w:name="_Toc154201326"/>
      <w:bookmarkStart w:id="561" w:name="_Toc102534622"/>
      <w:r>
        <w:rPr>
          <w:rStyle w:val="CharSectno"/>
        </w:rPr>
        <w:t>43A</w:t>
      </w:r>
      <w:r>
        <w:t>.</w:t>
      </w:r>
      <w:r>
        <w:tab/>
        <w:t>Reports by Royal Commissions</w:t>
      </w:r>
      <w:bookmarkEnd w:id="559"/>
      <w:bookmarkEnd w:id="560"/>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62" w:name="_Toc325551790"/>
      <w:bookmarkStart w:id="563" w:name="_Toc154201327"/>
      <w:r>
        <w:rPr>
          <w:rStyle w:val="CharSectno"/>
        </w:rPr>
        <w:t>44</w:t>
      </w:r>
      <w:r>
        <w:t>.</w:t>
      </w:r>
      <w:r>
        <w:tab/>
        <w:t>Regulations</w:t>
      </w:r>
      <w:bookmarkEnd w:id="556"/>
      <w:bookmarkEnd w:id="557"/>
      <w:bookmarkEnd w:id="558"/>
      <w:bookmarkEnd w:id="561"/>
      <w:bookmarkEnd w:id="562"/>
      <w:bookmarkEnd w:id="563"/>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64" w:name="_Toc62006641"/>
      <w:bookmarkStart w:id="565" w:name="_Toc89515508"/>
      <w:bookmarkStart w:id="566" w:name="_Toc89755215"/>
      <w:bookmarkStart w:id="567" w:name="_Toc90093961"/>
      <w:bookmarkStart w:id="568" w:name="_Toc90718005"/>
      <w:bookmarkStart w:id="569" w:name="_Toc92605839"/>
      <w:bookmarkStart w:id="570" w:name="_Toc92605970"/>
      <w:bookmarkStart w:id="571" w:name="_Toc92798679"/>
      <w:bookmarkStart w:id="572" w:name="_Toc92798742"/>
      <w:bookmarkStart w:id="573" w:name="_Toc94587513"/>
      <w:bookmarkStart w:id="574" w:name="_Toc102534623"/>
      <w:bookmarkStart w:id="575" w:name="_Toc139953298"/>
      <w:bookmarkStart w:id="576" w:name="_Toc139953750"/>
      <w:bookmarkStart w:id="577" w:name="_Toc139966140"/>
      <w:bookmarkStart w:id="578" w:name="_Toc146020699"/>
      <w:bookmarkStart w:id="579" w:name="_Toc150246375"/>
      <w:bookmarkStart w:id="580" w:name="_Toc150311749"/>
      <w:bookmarkStart w:id="581" w:name="_Toc152492689"/>
      <w:bookmarkStart w:id="582" w:name="_Toc153679380"/>
      <w:bookmarkStart w:id="583" w:name="_Toc154201328"/>
      <w:bookmarkStart w:id="584" w:name="_Toc325551791"/>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ins w:id="585" w:author="svcMRProcess" w:date="2018-09-09T07:55:00Z">
        <w:r>
          <w:rPr>
            <w:rFonts w:ascii="Times" w:hAnsi="Times"/>
            <w:snapToGrid w:val="0"/>
            <w:vertAlign w:val="superscript"/>
          </w:rPr>
          <w:t> 1a</w:t>
        </w:r>
      </w:ins>
      <w:r>
        <w:rPr>
          <w:snapToGrid w:val="0"/>
        </w:rPr>
        <w:t>.  The table also contains information about any reprint.</w:t>
      </w:r>
    </w:p>
    <w:p>
      <w:pPr>
        <w:pStyle w:val="nHeading3"/>
      </w:pPr>
      <w:bookmarkStart w:id="586" w:name="_Toc325551792"/>
      <w:bookmarkStart w:id="587" w:name="_Toc154201329"/>
      <w:r>
        <w:t>Compilation table</w:t>
      </w:r>
      <w:bookmarkEnd w:id="586"/>
      <w:bookmarkEnd w:id="587"/>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5"/>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trPr>
        <w:tc>
          <w:tcPr>
            <w:tcW w:w="7087"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588" w:author="svcMRProcess" w:date="2018-09-09T07:55:00Z"/>
          <w:snapToGrid w:val="0"/>
        </w:rPr>
      </w:pPr>
      <w:ins w:id="589" w:author="svcMRProcess" w:date="2018-09-09T07: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0" w:author="svcMRProcess" w:date="2018-09-09T07:55:00Z"/>
        </w:rPr>
      </w:pPr>
      <w:bookmarkStart w:id="591" w:name="_Toc7405065"/>
      <w:bookmarkStart w:id="592" w:name="_Toc325550536"/>
      <w:bookmarkStart w:id="593" w:name="_Toc325551793"/>
      <w:ins w:id="594" w:author="svcMRProcess" w:date="2018-09-09T07:55:00Z">
        <w:r>
          <w:t>Provisions that have not come into operation</w:t>
        </w:r>
        <w:bookmarkEnd w:id="591"/>
        <w:bookmarkEnd w:id="592"/>
        <w:bookmarkEnd w:id="5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5" w:author="svcMRProcess" w:date="2018-09-09T07:55:00Z"/>
        </w:trPr>
        <w:tc>
          <w:tcPr>
            <w:tcW w:w="2268" w:type="dxa"/>
            <w:tcBorders>
              <w:bottom w:val="single" w:sz="8" w:space="0" w:color="auto"/>
            </w:tcBorders>
          </w:tcPr>
          <w:p>
            <w:pPr>
              <w:pStyle w:val="nTable"/>
              <w:spacing w:after="40"/>
              <w:rPr>
                <w:ins w:id="596" w:author="svcMRProcess" w:date="2018-09-09T07:55:00Z"/>
                <w:b/>
                <w:snapToGrid w:val="0"/>
                <w:sz w:val="19"/>
                <w:lang w:val="en-US"/>
              </w:rPr>
            </w:pPr>
            <w:ins w:id="597" w:author="svcMRProcess" w:date="2018-09-09T07:55:00Z">
              <w:r>
                <w:rPr>
                  <w:b/>
                  <w:snapToGrid w:val="0"/>
                  <w:sz w:val="19"/>
                  <w:lang w:val="en-US"/>
                </w:rPr>
                <w:t>Short title</w:t>
              </w:r>
            </w:ins>
          </w:p>
        </w:tc>
        <w:tc>
          <w:tcPr>
            <w:tcW w:w="1118" w:type="dxa"/>
            <w:tcBorders>
              <w:bottom w:val="single" w:sz="8" w:space="0" w:color="auto"/>
            </w:tcBorders>
          </w:tcPr>
          <w:p>
            <w:pPr>
              <w:pStyle w:val="nTable"/>
              <w:spacing w:after="40"/>
              <w:rPr>
                <w:ins w:id="598" w:author="svcMRProcess" w:date="2018-09-09T07:55:00Z"/>
                <w:b/>
                <w:snapToGrid w:val="0"/>
                <w:sz w:val="19"/>
                <w:lang w:val="en-US"/>
              </w:rPr>
            </w:pPr>
            <w:ins w:id="599" w:author="svcMRProcess" w:date="2018-09-09T07:55:00Z">
              <w:r>
                <w:rPr>
                  <w:b/>
                  <w:snapToGrid w:val="0"/>
                  <w:sz w:val="19"/>
                  <w:lang w:val="en-US"/>
                </w:rPr>
                <w:t>Number and year</w:t>
              </w:r>
            </w:ins>
          </w:p>
        </w:tc>
        <w:tc>
          <w:tcPr>
            <w:tcW w:w="1134" w:type="dxa"/>
            <w:tcBorders>
              <w:bottom w:val="single" w:sz="8" w:space="0" w:color="auto"/>
            </w:tcBorders>
          </w:tcPr>
          <w:p>
            <w:pPr>
              <w:pStyle w:val="nTable"/>
              <w:spacing w:after="40"/>
              <w:rPr>
                <w:ins w:id="600" w:author="svcMRProcess" w:date="2018-09-09T07:55:00Z"/>
                <w:b/>
                <w:snapToGrid w:val="0"/>
                <w:sz w:val="19"/>
                <w:lang w:val="en-US"/>
              </w:rPr>
            </w:pPr>
            <w:ins w:id="601" w:author="svcMRProcess" w:date="2018-09-09T07:55:00Z">
              <w:r>
                <w:rPr>
                  <w:b/>
                  <w:snapToGrid w:val="0"/>
                  <w:sz w:val="19"/>
                  <w:lang w:val="en-US"/>
                </w:rPr>
                <w:t>Assent</w:t>
              </w:r>
            </w:ins>
          </w:p>
        </w:tc>
        <w:tc>
          <w:tcPr>
            <w:tcW w:w="2552" w:type="dxa"/>
            <w:tcBorders>
              <w:bottom w:val="single" w:sz="8" w:space="0" w:color="auto"/>
            </w:tcBorders>
          </w:tcPr>
          <w:p>
            <w:pPr>
              <w:pStyle w:val="nTable"/>
              <w:spacing w:after="40"/>
              <w:rPr>
                <w:ins w:id="602" w:author="svcMRProcess" w:date="2018-09-09T07:55:00Z"/>
                <w:b/>
                <w:snapToGrid w:val="0"/>
                <w:sz w:val="19"/>
                <w:lang w:val="en-US"/>
              </w:rPr>
            </w:pPr>
            <w:ins w:id="603" w:author="svcMRProcess" w:date="2018-09-09T07:55:00Z">
              <w:r>
                <w:rPr>
                  <w:b/>
                  <w:snapToGrid w:val="0"/>
                  <w:sz w:val="19"/>
                  <w:lang w:val="en-US"/>
                </w:rPr>
                <w:t>Commencement</w:t>
              </w:r>
            </w:ins>
          </w:p>
        </w:tc>
      </w:tr>
      <w:tr>
        <w:trPr>
          <w:ins w:id="604" w:author="svcMRProcess" w:date="2018-09-09T07:55:00Z"/>
        </w:trPr>
        <w:tc>
          <w:tcPr>
            <w:tcW w:w="2268" w:type="dxa"/>
            <w:tcBorders>
              <w:top w:val="nil"/>
            </w:tcBorders>
          </w:tcPr>
          <w:p>
            <w:pPr>
              <w:pStyle w:val="nTable"/>
              <w:spacing w:after="40"/>
              <w:rPr>
                <w:ins w:id="605" w:author="svcMRProcess" w:date="2018-09-09T07:55:00Z"/>
                <w:i/>
                <w:snapToGrid w:val="0"/>
                <w:sz w:val="19"/>
                <w:szCs w:val="19"/>
                <w:lang w:val="en-US"/>
              </w:rPr>
            </w:pPr>
            <w:ins w:id="606" w:author="svcMRProcess" w:date="2018-09-09T07:55:00Z">
              <w:r>
                <w:rPr>
                  <w:i/>
                  <w:snapToGrid w:val="0"/>
                  <w:sz w:val="19"/>
                  <w:szCs w:val="19"/>
                </w:rPr>
                <w:t>Criminal Appeals Amendment (Double Jeopardy) Act 2012</w:t>
              </w:r>
              <w:r>
                <w:rPr>
                  <w:snapToGrid w:val="0"/>
                  <w:sz w:val="19"/>
                  <w:szCs w:val="19"/>
                </w:rPr>
                <w:t xml:space="preserve"> s. 11</w:t>
              </w:r>
              <w:r>
                <w:rPr>
                  <w:rFonts w:ascii="Times" w:hAnsi="Times"/>
                  <w:sz w:val="19"/>
                  <w:szCs w:val="19"/>
                  <w:vertAlign w:val="superscript"/>
                </w:rPr>
                <w:t> 7</w:t>
              </w:r>
            </w:ins>
          </w:p>
        </w:tc>
        <w:tc>
          <w:tcPr>
            <w:tcW w:w="1118" w:type="dxa"/>
            <w:tcBorders>
              <w:top w:val="nil"/>
            </w:tcBorders>
          </w:tcPr>
          <w:p>
            <w:pPr>
              <w:pStyle w:val="nTable"/>
              <w:spacing w:after="40"/>
              <w:rPr>
                <w:ins w:id="607" w:author="svcMRProcess" w:date="2018-09-09T07:55:00Z"/>
                <w:snapToGrid w:val="0"/>
                <w:sz w:val="19"/>
                <w:lang w:val="en-US"/>
              </w:rPr>
            </w:pPr>
            <w:ins w:id="608" w:author="svcMRProcess" w:date="2018-09-09T07:55:00Z">
              <w:r>
                <w:rPr>
                  <w:snapToGrid w:val="0"/>
                  <w:sz w:val="19"/>
                  <w:lang w:val="en-US"/>
                </w:rPr>
                <w:t>9 of 2012</w:t>
              </w:r>
            </w:ins>
          </w:p>
        </w:tc>
        <w:tc>
          <w:tcPr>
            <w:tcW w:w="1134" w:type="dxa"/>
            <w:tcBorders>
              <w:top w:val="nil"/>
            </w:tcBorders>
          </w:tcPr>
          <w:p>
            <w:pPr>
              <w:pStyle w:val="nTable"/>
              <w:spacing w:after="40"/>
              <w:rPr>
                <w:ins w:id="609" w:author="svcMRProcess" w:date="2018-09-09T07:55:00Z"/>
                <w:sz w:val="19"/>
              </w:rPr>
            </w:pPr>
            <w:ins w:id="610" w:author="svcMRProcess" w:date="2018-09-09T07:55:00Z">
              <w:r>
                <w:rPr>
                  <w:sz w:val="19"/>
                </w:rPr>
                <w:t>21 May 2012</w:t>
              </w:r>
            </w:ins>
          </w:p>
        </w:tc>
        <w:tc>
          <w:tcPr>
            <w:tcW w:w="2552" w:type="dxa"/>
            <w:tcBorders>
              <w:top w:val="nil"/>
            </w:tcBorders>
          </w:tcPr>
          <w:p>
            <w:pPr>
              <w:pStyle w:val="nTable"/>
              <w:spacing w:after="40"/>
              <w:rPr>
                <w:ins w:id="611" w:author="svcMRProcess" w:date="2018-09-09T07:55:00Z"/>
                <w:snapToGrid w:val="0"/>
                <w:sz w:val="19"/>
                <w:lang w:val="en-US"/>
              </w:rPr>
            </w:pPr>
            <w:ins w:id="612" w:author="svcMRProcess" w:date="2018-09-09T07:55:00Z">
              <w:r>
                <w:rPr>
                  <w:snapToGrid w:val="0"/>
                  <w:sz w:val="19"/>
                  <w:lang w:val="en-US"/>
                </w:rPr>
                <w:t>To be proclaimed (see s. 2(b))</w:t>
              </w:r>
            </w:ins>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keepLines/>
        <w:spacing w:before="0"/>
        <w:rPr>
          <w:ins w:id="613" w:author="svcMRProcess" w:date="2018-09-09T07:55:00Z"/>
          <w:snapToGrid w:val="0"/>
        </w:rPr>
      </w:pPr>
      <w:ins w:id="614" w:author="svcMRProcess" w:date="2018-09-09T07:55: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11 had not come into operation.  It reads as follows:</w:t>
        </w:r>
      </w:ins>
    </w:p>
    <w:p>
      <w:pPr>
        <w:pStyle w:val="BlankOpen"/>
        <w:rPr>
          <w:ins w:id="615" w:author="svcMRProcess" w:date="2018-09-09T07:55:00Z"/>
          <w:snapToGrid w:val="0"/>
        </w:rPr>
      </w:pPr>
    </w:p>
    <w:p>
      <w:pPr>
        <w:pStyle w:val="nzHeading5"/>
        <w:rPr>
          <w:ins w:id="616" w:author="svcMRProcess" w:date="2018-09-09T07:55:00Z"/>
        </w:rPr>
      </w:pPr>
      <w:bookmarkStart w:id="617" w:name="_Toc325381993"/>
      <w:bookmarkStart w:id="618" w:name="_Toc325382029"/>
      <w:ins w:id="619" w:author="svcMRProcess" w:date="2018-09-09T07:55:00Z">
        <w:r>
          <w:rPr>
            <w:rStyle w:val="CharSectno"/>
          </w:rPr>
          <w:t>11</w:t>
        </w:r>
        <w:r>
          <w:t>.</w:t>
        </w:r>
        <w:r>
          <w:tab/>
        </w:r>
        <w:r>
          <w:rPr>
            <w:i/>
          </w:rPr>
          <w:t xml:space="preserve">Surveillance Devices Act 1998 </w:t>
        </w:r>
        <w:r>
          <w:t>amended</w:t>
        </w:r>
        <w:bookmarkEnd w:id="617"/>
        <w:bookmarkEnd w:id="618"/>
      </w:ins>
    </w:p>
    <w:p>
      <w:pPr>
        <w:pStyle w:val="nzSubsection"/>
        <w:rPr>
          <w:ins w:id="620" w:author="svcMRProcess" w:date="2018-09-09T07:55:00Z"/>
        </w:rPr>
      </w:pPr>
      <w:ins w:id="621" w:author="svcMRProcess" w:date="2018-09-09T07:55:00Z">
        <w:r>
          <w:tab/>
          <w:t>(1)</w:t>
        </w:r>
        <w:r>
          <w:tab/>
          <w:t xml:space="preserve">This section amends the </w:t>
        </w:r>
        <w:r>
          <w:rPr>
            <w:i/>
          </w:rPr>
          <w:t>Surveillance Devices Act 1998</w:t>
        </w:r>
        <w:r>
          <w:t>.</w:t>
        </w:r>
      </w:ins>
    </w:p>
    <w:p>
      <w:pPr>
        <w:pStyle w:val="nzSubsection"/>
        <w:rPr>
          <w:ins w:id="622" w:author="svcMRProcess" w:date="2018-09-09T07:55:00Z"/>
        </w:rPr>
      </w:pPr>
      <w:ins w:id="623" w:author="svcMRProcess" w:date="2018-09-09T07:55:00Z">
        <w:r>
          <w:tab/>
          <w:t>(2)</w:t>
        </w:r>
        <w:r>
          <w:tab/>
          <w:t>After section 4 insert:</w:t>
        </w:r>
      </w:ins>
    </w:p>
    <w:p>
      <w:pPr>
        <w:pStyle w:val="BlankOpen"/>
        <w:rPr>
          <w:ins w:id="624" w:author="svcMRProcess" w:date="2018-09-09T07:55:00Z"/>
        </w:rPr>
      </w:pPr>
    </w:p>
    <w:p>
      <w:pPr>
        <w:pStyle w:val="nzHeading5"/>
        <w:rPr>
          <w:ins w:id="625" w:author="svcMRProcess" w:date="2018-09-09T07:55:00Z"/>
        </w:rPr>
      </w:pPr>
      <w:bookmarkStart w:id="626" w:name="_Toc325381994"/>
      <w:bookmarkStart w:id="627" w:name="_Toc325382030"/>
      <w:ins w:id="628" w:author="svcMRProcess" w:date="2018-09-09T07:55:00Z">
        <w:r>
          <w:t>4AA.</w:t>
        </w:r>
        <w:r>
          <w:tab/>
          <w:t>Authority required for some investigations</w:t>
        </w:r>
        <w:bookmarkEnd w:id="626"/>
        <w:bookmarkEnd w:id="627"/>
      </w:ins>
    </w:p>
    <w:p>
      <w:pPr>
        <w:pStyle w:val="nzSubsection"/>
        <w:rPr>
          <w:ins w:id="629" w:author="svcMRProcess" w:date="2018-09-09T07:55:00Z"/>
        </w:rPr>
      </w:pPr>
      <w:ins w:id="630" w:author="svcMRProcess" w:date="2018-09-09T07:55:00Z">
        <w:r>
          <w:tab/>
        </w:r>
        <w:r>
          <w:tab/>
          <w:t xml:space="preserve">This Act is subject to the </w:t>
        </w:r>
        <w:r>
          <w:rPr>
            <w:i/>
          </w:rPr>
          <w:t>Criminal Appeals Act 2004</w:t>
        </w:r>
        <w:r>
          <w:t xml:space="preserve"> section 46C.</w:t>
        </w:r>
      </w:ins>
    </w:p>
    <w:p>
      <w:pPr>
        <w:pStyle w:val="BlankClose"/>
        <w:rPr>
          <w:ins w:id="631" w:author="svcMRProcess" w:date="2018-09-09T07:55:00Z"/>
        </w:rPr>
      </w:pPr>
    </w:p>
    <w:p>
      <w:pPr>
        <w:pStyle w:val="BlankClose"/>
        <w:rPr>
          <w:ins w:id="632" w:author="svcMRProcess" w:date="2018-09-09T07:55:00Z"/>
        </w:rPr>
      </w:pPr>
    </w:p>
    <w:p/>
    <w:p>
      <w:pPr>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53"/>
    <w:docVar w:name="WAFER_20151210161053" w:val="RemoveTrackChanges"/>
    <w:docVar w:name="WAFER_20151210161053_GUID" w:val="4bde961a-68ba-428d-b719-b37c17919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13415</Words>
  <Characters>64930</Characters>
  <Application>Microsoft Office Word</Application>
  <DocSecurity>0</DocSecurity>
  <Lines>1664</Lines>
  <Paragraphs>732</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02-b0-03 - 02-c0-02</dc:title>
  <dc:subject/>
  <dc:creator/>
  <cp:keywords/>
  <dc:description/>
  <cp:lastModifiedBy>svcMRProcess</cp:lastModifiedBy>
  <cp:revision>2</cp:revision>
  <cp:lastPrinted>2006-12-12T01:34:00Z</cp:lastPrinted>
  <dcterms:created xsi:type="dcterms:W3CDTF">2018-09-08T23:55:00Z</dcterms:created>
  <dcterms:modified xsi:type="dcterms:W3CDTF">2018-09-08T23:55:00Z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22 May 2009</vt:lpwstr>
  </property>
  <property fmtid="{D5CDD505-2E9C-101B-9397-08002B2CF9AE}" pid="9" name="ToSuffix">
    <vt:lpwstr>02-c0-02</vt:lpwstr>
  </property>
  <property fmtid="{D5CDD505-2E9C-101B-9397-08002B2CF9AE}" pid="10" name="ToAsAtDate">
    <vt:lpwstr>21 May 2012</vt:lpwstr>
  </property>
</Properties>
</file>