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Feb 2012</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01-b0-04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19T01:30:00Z"/>
        </w:trPr>
        <w:tc>
          <w:tcPr>
            <w:tcW w:w="2434" w:type="dxa"/>
            <w:vMerge w:val="restart"/>
          </w:tcPr>
          <w:p>
            <w:pPr>
              <w:rPr>
                <w:del w:id="1" w:author="svcMRProcess" w:date="2018-09-19T01:30:00Z"/>
              </w:rPr>
            </w:pPr>
          </w:p>
        </w:tc>
        <w:tc>
          <w:tcPr>
            <w:tcW w:w="2434" w:type="dxa"/>
            <w:vMerge w:val="restart"/>
          </w:tcPr>
          <w:p>
            <w:pPr>
              <w:jc w:val="center"/>
              <w:rPr>
                <w:del w:id="2" w:author="svcMRProcess" w:date="2018-09-19T01:30:00Z"/>
              </w:rPr>
            </w:pPr>
            <w:del w:id="3" w:author="svcMRProcess" w:date="2018-09-19T01:30:00Z">
              <w:r>
                <w:rPr>
                  <w:noProof/>
                  <w:lang w:eastAsia="en-AU"/>
                </w:rPr>
                <w:drawing>
                  <wp:inline distT="0" distB="0" distL="0" distR="0">
                    <wp:extent cx="534035" cy="467995"/>
                    <wp:effectExtent l="0" t="0" r="0" b="825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del>
          </w:p>
        </w:tc>
        <w:tc>
          <w:tcPr>
            <w:tcW w:w="2434" w:type="dxa"/>
          </w:tcPr>
          <w:p>
            <w:pPr>
              <w:rPr>
                <w:del w:id="4" w:author="svcMRProcess" w:date="2018-09-19T01:30:00Z"/>
              </w:rPr>
            </w:pPr>
            <w:del w:id="5" w:author="svcMRProcess" w:date="2018-09-19T01:30: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19T01:30:00Z"/>
        </w:trPr>
        <w:tc>
          <w:tcPr>
            <w:tcW w:w="2434" w:type="dxa"/>
            <w:vMerge/>
          </w:tcPr>
          <w:p>
            <w:pPr>
              <w:rPr>
                <w:del w:id="7" w:author="svcMRProcess" w:date="2018-09-19T01:30:00Z"/>
              </w:rPr>
            </w:pPr>
          </w:p>
        </w:tc>
        <w:tc>
          <w:tcPr>
            <w:tcW w:w="2434" w:type="dxa"/>
            <w:vMerge/>
          </w:tcPr>
          <w:p>
            <w:pPr>
              <w:jc w:val="center"/>
              <w:rPr>
                <w:del w:id="8" w:author="svcMRProcess" w:date="2018-09-19T01:30:00Z"/>
              </w:rPr>
            </w:pPr>
          </w:p>
        </w:tc>
        <w:tc>
          <w:tcPr>
            <w:tcW w:w="2434" w:type="dxa"/>
          </w:tcPr>
          <w:p>
            <w:pPr>
              <w:keepNext/>
              <w:rPr>
                <w:del w:id="9" w:author="svcMRProcess" w:date="2018-09-19T01:30:00Z"/>
                <w:b/>
                <w:sz w:val="22"/>
              </w:rPr>
            </w:pPr>
            <w:del w:id="10" w:author="svcMRProcess" w:date="2018-09-19T01:30:00Z">
              <w:r>
                <w:rPr>
                  <w:b/>
                  <w:sz w:val="22"/>
                </w:rPr>
                <w:delText>at 3</w:delText>
              </w:r>
              <w:r>
                <w:rPr>
                  <w:b/>
                  <w:snapToGrid w:val="0"/>
                  <w:sz w:val="22"/>
                </w:rPr>
                <w:delText xml:space="preserve"> February 2012</w:delText>
              </w:r>
            </w:del>
          </w:p>
        </w:tc>
      </w:tr>
    </w:tbl>
    <w:p>
      <w:pPr>
        <w:pStyle w:val="WA"/>
        <w:spacing w:before="120"/>
      </w:pPr>
      <w:r>
        <w:t>Western Australia</w:t>
      </w:r>
    </w:p>
    <w:p>
      <w:pPr>
        <w:pStyle w:val="NameofActReg"/>
        <w:suppressLineNumbers/>
      </w:pPr>
      <w:r>
        <w:t>Fair Trading Act 2010</w:t>
      </w:r>
    </w:p>
    <w:p>
      <w:pPr>
        <w:pStyle w:val="LongTitle"/>
        <w:suppressLineNumbers/>
        <w:rPr>
          <w:snapToGrid w:val="0"/>
        </w:rPr>
      </w:pPr>
      <w:bookmarkStart w:id="11" w:name="BillCited"/>
      <w:bookmarkEnd w:id="11"/>
      <w:r>
        <w:rPr>
          <w:snapToGrid w:val="0"/>
        </w:rPr>
        <w:t>A</w:t>
      </w:r>
      <w:bookmarkStart w:id="12" w:name="_GoBack"/>
      <w:bookmarkEnd w:id="12"/>
      <w:r>
        <w:rPr>
          <w:snapToGrid w:val="0"/>
        </w:rPr>
        <w:t xml:space="preserve">n Act to — </w:t>
      </w:r>
    </w:p>
    <w:p>
      <w:pPr>
        <w:pStyle w:val="LongTitle"/>
        <w:numPr>
          <w:ilvl w:val="0"/>
          <w:numId w:val="13"/>
        </w:numPr>
        <w:suppressLineNumbers/>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13"/>
        </w:numPr>
        <w:suppressLineNumbers/>
        <w:rPr>
          <w:snapToGrid w:val="0"/>
        </w:rPr>
      </w:pPr>
      <w:r>
        <w:rPr>
          <w:snapToGrid w:val="0"/>
        </w:rPr>
        <w:t>provide for the powers and functions of a Commissioner, including powers to carry out investigations into alleged breaches of this Act; and</w:t>
      </w:r>
    </w:p>
    <w:p>
      <w:pPr>
        <w:pStyle w:val="LongTitle"/>
        <w:numPr>
          <w:ilvl w:val="0"/>
          <w:numId w:val="13"/>
        </w:numPr>
        <w:suppressLineNumbers/>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13"/>
        </w:numPr>
        <w:suppressLineNumbers/>
        <w:rPr>
          <w:snapToGrid w:val="0"/>
        </w:rPr>
      </w:pPr>
      <w:r>
        <w:rPr>
          <w:snapToGrid w:val="0"/>
        </w:rPr>
        <w:t>make consequential amendments to various Acts</w:t>
      </w:r>
      <w:r>
        <w:rPr>
          <w:b w:val="0"/>
          <w:snapToGrid w:val="0"/>
          <w:vertAlign w:val="superscript"/>
        </w:rPr>
        <w:t> 2</w:t>
      </w:r>
      <w:r>
        <w:rPr>
          <w:snapToGrid w:val="0"/>
        </w:rPr>
        <w:t>,</w:t>
      </w:r>
    </w:p>
    <w:p>
      <w:pPr>
        <w:pStyle w:val="LongTitle"/>
        <w:suppressLineNumbers/>
      </w:pPr>
      <w:r>
        <w:rPr>
          <w:snapToGrid w:val="0"/>
        </w:rPr>
        <w:t>and for related purposes</w:t>
      </w:r>
      <w:r>
        <w:t>.</w:t>
      </w:r>
    </w:p>
    <w:p>
      <w:pPr>
        <w:rPr>
          <w:snapToGrid w:val="0"/>
        </w:rPr>
      </w:pPr>
    </w:p>
    <w:p>
      <w:pPr>
        <w:pStyle w:val="Heading2"/>
      </w:pPr>
      <w:bookmarkStart w:id="13" w:name="_Toc272825230"/>
      <w:bookmarkStart w:id="14" w:name="_Toc272831346"/>
      <w:bookmarkStart w:id="15" w:name="_Toc272853578"/>
      <w:bookmarkStart w:id="16" w:name="_Toc272854696"/>
      <w:bookmarkStart w:id="17" w:name="_Toc278552697"/>
      <w:bookmarkStart w:id="18" w:name="_Toc278554837"/>
      <w:bookmarkStart w:id="19" w:name="_Toc278813602"/>
      <w:bookmarkStart w:id="20" w:name="_Toc278890270"/>
      <w:bookmarkStart w:id="21" w:name="_Toc278890445"/>
      <w:bookmarkStart w:id="22" w:name="_Toc279655520"/>
      <w:bookmarkStart w:id="23" w:name="_Toc279663529"/>
      <w:bookmarkStart w:id="24" w:name="_Toc279664634"/>
      <w:bookmarkStart w:id="25" w:name="_Toc279997924"/>
      <w:bookmarkStart w:id="26" w:name="_Toc280000398"/>
      <w:bookmarkStart w:id="27" w:name="_Toc280001468"/>
      <w:bookmarkStart w:id="28" w:name="_Toc280022136"/>
      <w:bookmarkStart w:id="29" w:name="_Toc281460216"/>
      <w:bookmarkStart w:id="30" w:name="_Toc283888375"/>
      <w:bookmarkStart w:id="31" w:name="_Toc283891178"/>
      <w:bookmarkStart w:id="32" w:name="_Toc295308875"/>
      <w:bookmarkStart w:id="33" w:name="_Toc297644541"/>
      <w:bookmarkStart w:id="34" w:name="_Toc297797004"/>
      <w:bookmarkStart w:id="35" w:name="_Toc302637275"/>
      <w:bookmarkStart w:id="36" w:name="_Toc306617952"/>
      <w:bookmarkStart w:id="37" w:name="_Toc313889761"/>
      <w:bookmarkStart w:id="38" w:name="_Toc314138821"/>
      <w:bookmarkStart w:id="39" w:name="_Toc314148271"/>
      <w:bookmarkStart w:id="40" w:name="_Toc315861982"/>
      <w:bookmarkStart w:id="41" w:name="_Toc315943734"/>
      <w:bookmarkStart w:id="42" w:name="_Toc315956643"/>
      <w:bookmarkStart w:id="43" w:name="_Toc316285741"/>
      <w:bookmarkStart w:id="44" w:name="_Toc325623975"/>
      <w:bookmarkStart w:id="45" w:name="_Toc325705996"/>
      <w:bookmarkStart w:id="46" w:name="_Toc347847668"/>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pPr>
      <w:bookmarkStart w:id="47" w:name="_Toc279655521"/>
      <w:bookmarkStart w:id="48" w:name="_Toc279663530"/>
      <w:bookmarkStart w:id="49" w:name="_Toc279664635"/>
      <w:bookmarkStart w:id="50" w:name="_Toc347847669"/>
      <w:bookmarkStart w:id="51" w:name="_Toc316285742"/>
      <w:r>
        <w:rPr>
          <w:rStyle w:val="CharSectno"/>
        </w:rPr>
        <w:t>1</w:t>
      </w:r>
      <w:r>
        <w:t>.</w:t>
      </w:r>
      <w:r>
        <w:tab/>
      </w:r>
      <w:r>
        <w:rPr>
          <w:snapToGrid w:val="0"/>
        </w:rPr>
        <w:t>Short title</w:t>
      </w:r>
      <w:bookmarkEnd w:id="47"/>
      <w:bookmarkEnd w:id="48"/>
      <w:bookmarkEnd w:id="49"/>
      <w:bookmarkEnd w:id="50"/>
      <w:bookmarkEnd w:id="51"/>
    </w:p>
    <w:p>
      <w:pPr>
        <w:pStyle w:val="Subsection"/>
      </w:pPr>
      <w:r>
        <w:tab/>
      </w:r>
      <w:r>
        <w:tab/>
        <w:t>This</w:t>
      </w:r>
      <w:r>
        <w:rPr>
          <w:snapToGrid w:val="0"/>
        </w:rPr>
        <w:t xml:space="preserve"> is the</w:t>
      </w:r>
      <w:r>
        <w:rPr>
          <w:i/>
          <w:snapToGrid w:val="0"/>
        </w:rPr>
        <w:t xml:space="preserve"> Fair Trading Act 2010 </w:t>
      </w:r>
      <w:r>
        <w:rPr>
          <w:snapToGrid w:val="0"/>
          <w:vertAlign w:val="superscript"/>
        </w:rPr>
        <w:t>1</w:t>
      </w:r>
      <w:r>
        <w:rPr>
          <w:snapToGrid w:val="0"/>
        </w:rPr>
        <w:t>.</w:t>
      </w:r>
    </w:p>
    <w:p>
      <w:pPr>
        <w:pStyle w:val="Heading5"/>
        <w:rPr>
          <w:snapToGrid w:val="0"/>
        </w:rPr>
      </w:pPr>
      <w:bookmarkStart w:id="52" w:name="_Toc279655522"/>
      <w:bookmarkStart w:id="53" w:name="_Toc279663531"/>
      <w:bookmarkStart w:id="54" w:name="_Toc279664636"/>
      <w:bookmarkStart w:id="55" w:name="_Toc347847670"/>
      <w:bookmarkStart w:id="56" w:name="_Toc316285743"/>
      <w:r>
        <w:rPr>
          <w:rStyle w:val="CharSectno"/>
        </w:rPr>
        <w:t>2</w:t>
      </w:r>
      <w:r>
        <w:rPr>
          <w:snapToGrid w:val="0"/>
        </w:rPr>
        <w:t>.</w:t>
      </w:r>
      <w:r>
        <w:rPr>
          <w:snapToGrid w:val="0"/>
        </w:rPr>
        <w:tab/>
      </w:r>
      <w:r>
        <w:t>Commencement</w:t>
      </w:r>
      <w:bookmarkEnd w:id="52"/>
      <w:bookmarkEnd w:id="53"/>
      <w:bookmarkEnd w:id="54"/>
      <w:bookmarkEnd w:id="55"/>
      <w:bookmarkEnd w:id="56"/>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i/>
          <w:snapToGrid w:val="0"/>
        </w:rPr>
        <w:t> </w:t>
      </w:r>
      <w:r>
        <w:rPr>
          <w:snapToGrid w:val="0"/>
          <w:vertAlign w:val="superscript"/>
        </w:rPr>
        <w:t>1</w:t>
      </w:r>
      <w:r>
        <w:t>.</w:t>
      </w:r>
    </w:p>
    <w:p>
      <w:pPr>
        <w:pStyle w:val="Heading5"/>
      </w:pPr>
      <w:bookmarkStart w:id="57" w:name="AutoSch"/>
      <w:bookmarkStart w:id="58" w:name="_Toc279655523"/>
      <w:bookmarkStart w:id="59" w:name="_Toc279663532"/>
      <w:bookmarkStart w:id="60" w:name="_Toc279664637"/>
      <w:bookmarkStart w:id="61" w:name="_Toc281405332"/>
      <w:bookmarkStart w:id="62" w:name="_Toc347847671"/>
      <w:bookmarkStart w:id="63" w:name="_Toc316285744"/>
      <w:bookmarkStart w:id="64" w:name="_Toc119746908"/>
      <w:bookmarkStart w:id="65" w:name="_Toc264280905"/>
      <w:bookmarkStart w:id="66" w:name="_Toc267996921"/>
      <w:bookmarkStart w:id="67" w:name="_Toc280000402"/>
      <w:bookmarkEnd w:id="57"/>
      <w:r>
        <w:rPr>
          <w:rStyle w:val="CharSectno"/>
        </w:rPr>
        <w:t>3</w:t>
      </w:r>
      <w:r>
        <w:t>.</w:t>
      </w:r>
      <w:r>
        <w:tab/>
        <w:t>Object</w:t>
      </w:r>
      <w:bookmarkEnd w:id="58"/>
      <w:bookmarkEnd w:id="59"/>
      <w:bookmarkEnd w:id="60"/>
      <w:bookmarkEnd w:id="61"/>
      <w:r>
        <w:t xml:space="preserve"> of Act</w:t>
      </w:r>
      <w:bookmarkEnd w:id="62"/>
      <w:bookmarkEnd w:id="63"/>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68" w:name="_Toc272825234"/>
      <w:bookmarkStart w:id="69" w:name="_Toc272831350"/>
      <w:bookmarkStart w:id="70" w:name="_Toc272853582"/>
      <w:bookmarkStart w:id="71" w:name="_Toc272854700"/>
      <w:bookmarkStart w:id="72" w:name="_Toc278552701"/>
      <w:bookmarkStart w:id="73" w:name="_Toc278554841"/>
      <w:bookmarkStart w:id="74" w:name="_Toc278813606"/>
      <w:bookmarkStart w:id="75" w:name="_Toc278890274"/>
      <w:bookmarkStart w:id="76" w:name="_Toc278890449"/>
      <w:bookmarkStart w:id="77" w:name="_Toc279655524"/>
      <w:bookmarkStart w:id="78" w:name="_Toc279663533"/>
      <w:bookmarkStart w:id="79" w:name="_Toc279664638"/>
      <w:bookmarkStart w:id="80" w:name="_Toc281405333"/>
      <w:bookmarkStart w:id="81" w:name="_Toc281460220"/>
      <w:bookmarkStart w:id="82" w:name="_Toc283888379"/>
      <w:bookmarkStart w:id="83" w:name="_Toc283891182"/>
      <w:bookmarkStart w:id="84" w:name="_Toc295308879"/>
      <w:bookmarkStart w:id="85" w:name="_Toc297644545"/>
      <w:bookmarkStart w:id="86" w:name="_Toc297797008"/>
      <w:bookmarkStart w:id="87" w:name="_Toc302637279"/>
      <w:bookmarkStart w:id="88" w:name="_Toc306617956"/>
      <w:bookmarkStart w:id="89" w:name="_Toc313889765"/>
      <w:bookmarkStart w:id="90" w:name="_Toc314138825"/>
      <w:bookmarkStart w:id="91" w:name="_Toc314148275"/>
      <w:bookmarkStart w:id="92" w:name="_Toc315861986"/>
      <w:bookmarkStart w:id="93" w:name="_Toc315943738"/>
      <w:bookmarkStart w:id="94" w:name="_Toc315956647"/>
      <w:bookmarkStart w:id="95" w:name="_Toc316285745"/>
      <w:bookmarkStart w:id="96" w:name="_Toc325623979"/>
      <w:bookmarkStart w:id="97" w:name="_Toc325706000"/>
      <w:bookmarkStart w:id="98" w:name="_Toc347847672"/>
      <w:r>
        <w:rPr>
          <w:rStyle w:val="CharPartNo"/>
        </w:rPr>
        <w:t>Part 2</w:t>
      </w:r>
      <w:r>
        <w:t> — </w:t>
      </w:r>
      <w:r>
        <w:rPr>
          <w:rStyle w:val="CharPartText"/>
        </w:rPr>
        <w:t>Interpretation and application</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3"/>
      </w:pPr>
      <w:bookmarkStart w:id="99" w:name="_Toc272825235"/>
      <w:bookmarkStart w:id="100" w:name="_Toc272831351"/>
      <w:bookmarkStart w:id="101" w:name="_Toc272853583"/>
      <w:bookmarkStart w:id="102" w:name="_Toc272854701"/>
      <w:bookmarkStart w:id="103" w:name="_Toc278552702"/>
      <w:bookmarkStart w:id="104" w:name="_Toc278554842"/>
      <w:bookmarkStart w:id="105" w:name="_Toc278813607"/>
      <w:bookmarkStart w:id="106" w:name="_Toc278890275"/>
      <w:bookmarkStart w:id="107" w:name="_Toc278890450"/>
      <w:bookmarkStart w:id="108" w:name="_Toc279655525"/>
      <w:bookmarkStart w:id="109" w:name="_Toc279663534"/>
      <w:bookmarkStart w:id="110" w:name="_Toc279664639"/>
      <w:bookmarkStart w:id="111" w:name="_Toc281405334"/>
      <w:bookmarkStart w:id="112" w:name="_Toc281460221"/>
      <w:bookmarkStart w:id="113" w:name="_Toc283888380"/>
      <w:bookmarkStart w:id="114" w:name="_Toc283891183"/>
      <w:bookmarkStart w:id="115" w:name="_Toc295308880"/>
      <w:bookmarkStart w:id="116" w:name="_Toc297644546"/>
      <w:bookmarkStart w:id="117" w:name="_Toc297797009"/>
      <w:bookmarkStart w:id="118" w:name="_Toc302637280"/>
      <w:bookmarkStart w:id="119" w:name="_Toc306617957"/>
      <w:bookmarkStart w:id="120" w:name="_Toc313889766"/>
      <w:bookmarkStart w:id="121" w:name="_Toc314138826"/>
      <w:bookmarkStart w:id="122" w:name="_Toc314148276"/>
      <w:bookmarkStart w:id="123" w:name="_Toc315861987"/>
      <w:bookmarkStart w:id="124" w:name="_Toc315943739"/>
      <w:bookmarkStart w:id="125" w:name="_Toc315956648"/>
      <w:bookmarkStart w:id="126" w:name="_Toc316285746"/>
      <w:bookmarkStart w:id="127" w:name="_Toc325623980"/>
      <w:bookmarkStart w:id="128" w:name="_Toc325706001"/>
      <w:bookmarkStart w:id="129" w:name="_Toc347847673"/>
      <w:r>
        <w:rPr>
          <w:rStyle w:val="CharDivNo"/>
        </w:rPr>
        <w:t>Division 1</w:t>
      </w:r>
      <w:r>
        <w:t> — </w:t>
      </w:r>
      <w:r>
        <w:rPr>
          <w:rStyle w:val="CharDivText"/>
        </w:rPr>
        <w:t>General interpretation</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pPr>
      <w:bookmarkStart w:id="130" w:name="_Toc279655526"/>
      <w:bookmarkStart w:id="131" w:name="_Toc279663535"/>
      <w:bookmarkStart w:id="132" w:name="_Toc279664640"/>
      <w:bookmarkStart w:id="133" w:name="_Toc281405335"/>
      <w:bookmarkStart w:id="134" w:name="_Toc347847674"/>
      <w:bookmarkStart w:id="135" w:name="_Toc316285747"/>
      <w:r>
        <w:rPr>
          <w:rStyle w:val="CharSectno"/>
        </w:rPr>
        <w:t>4</w:t>
      </w:r>
      <w:r>
        <w:t>.</w:t>
      </w:r>
      <w:r>
        <w:tab/>
        <w:t>Which interpretation Act applies to ACL</w:t>
      </w:r>
      <w:bookmarkEnd w:id="130"/>
      <w:bookmarkEnd w:id="131"/>
      <w:bookmarkEnd w:id="132"/>
      <w:bookmarkEnd w:id="133"/>
      <w:r>
        <w:t xml:space="preserve"> (WA)</w:t>
      </w:r>
      <w:bookmarkEnd w:id="134"/>
      <w:bookmarkEnd w:id="135"/>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t>
      </w:r>
      <w:smartTag w:uri="urn:schemas-microsoft-com:office:smarttags" w:element="place">
        <w:smartTag w:uri="urn:schemas-microsoft-com:office:smarttags" w:element="State">
          <w:r>
            <w:rPr>
              <w:iCs/>
            </w:rPr>
            <w:t>Western Australia</w:t>
          </w:r>
        </w:smartTag>
      </w:smartTag>
      <w:r>
        <w:rPr>
          <w:iCs/>
        </w:rPr>
        <w:t xml:space="preserve"> </w:t>
      </w:r>
      <w:r>
        <w:t xml:space="preserve">to the </w:t>
      </w:r>
      <w:r>
        <w:rPr>
          <w:i/>
          <w:iCs/>
        </w:rPr>
        <w:t>Australian Consumer Law (WA).</w:t>
      </w:r>
    </w:p>
    <w:p>
      <w:pPr>
        <w:pStyle w:val="Heading5"/>
      </w:pPr>
      <w:bookmarkStart w:id="136" w:name="_Toc279655527"/>
      <w:bookmarkStart w:id="137" w:name="_Toc279663536"/>
      <w:bookmarkStart w:id="138" w:name="_Toc279664641"/>
      <w:bookmarkStart w:id="139" w:name="_Toc281405336"/>
      <w:bookmarkStart w:id="140" w:name="_Toc347847675"/>
      <w:bookmarkStart w:id="141" w:name="_Toc316285748"/>
      <w:r>
        <w:rPr>
          <w:rStyle w:val="CharSectno"/>
        </w:rPr>
        <w:t>5</w:t>
      </w:r>
      <w:r>
        <w:t>.</w:t>
      </w:r>
      <w:r>
        <w:tab/>
        <w:t xml:space="preserve">Application of </w:t>
      </w:r>
      <w:bookmarkEnd w:id="136"/>
      <w:bookmarkEnd w:id="137"/>
      <w:bookmarkEnd w:id="138"/>
      <w:bookmarkEnd w:id="139"/>
      <w:r>
        <w:t>s. 6-9 and 17</w:t>
      </w:r>
      <w:bookmarkEnd w:id="140"/>
      <w:bookmarkEnd w:id="141"/>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142" w:name="_Toc279655528"/>
      <w:bookmarkStart w:id="143" w:name="_Toc279663537"/>
      <w:bookmarkStart w:id="144" w:name="_Toc279664642"/>
      <w:bookmarkStart w:id="145" w:name="_Toc281405337"/>
      <w:bookmarkStart w:id="146" w:name="_Toc347847676"/>
      <w:bookmarkStart w:id="147" w:name="_Toc316285749"/>
      <w:r>
        <w:rPr>
          <w:rStyle w:val="CharSectno"/>
        </w:rPr>
        <w:t>6</w:t>
      </w:r>
      <w:r>
        <w:t>.</w:t>
      </w:r>
      <w:r>
        <w:tab/>
        <w:t>Terms used</w:t>
      </w:r>
      <w:bookmarkEnd w:id="142"/>
      <w:bookmarkEnd w:id="143"/>
      <w:bookmarkEnd w:id="144"/>
      <w:bookmarkEnd w:id="145"/>
      <w:bookmarkEnd w:id="146"/>
      <w:bookmarkEnd w:id="147"/>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148" w:name="_Toc279655529"/>
      <w:bookmarkStart w:id="149" w:name="_Toc279663538"/>
      <w:bookmarkStart w:id="150" w:name="_Toc279664643"/>
      <w:bookmarkStart w:id="151" w:name="_Toc281405338"/>
      <w:bookmarkStart w:id="152" w:name="_Toc347847677"/>
      <w:bookmarkStart w:id="153" w:name="_Toc316285750"/>
      <w:r>
        <w:rPr>
          <w:rStyle w:val="CharSectno"/>
        </w:rPr>
        <w:t>7</w:t>
      </w:r>
      <w:r>
        <w:t>.</w:t>
      </w:r>
      <w:r>
        <w:tab/>
      </w:r>
      <w:bookmarkEnd w:id="148"/>
      <w:bookmarkEnd w:id="149"/>
      <w:bookmarkEnd w:id="150"/>
      <w:bookmarkEnd w:id="151"/>
      <w:r>
        <w:t>Term used: consumer</w:t>
      </w:r>
      <w:bookmarkEnd w:id="152"/>
      <w:bookmarkEnd w:id="153"/>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154" w:name="_Toc279655530"/>
      <w:bookmarkStart w:id="155" w:name="_Toc279663539"/>
      <w:bookmarkStart w:id="156" w:name="_Toc279664644"/>
      <w:bookmarkStart w:id="157" w:name="_Toc281405339"/>
      <w:bookmarkStart w:id="158" w:name="_Toc347847678"/>
      <w:bookmarkStart w:id="159" w:name="_Toc316285751"/>
      <w:r>
        <w:rPr>
          <w:rStyle w:val="CharSectno"/>
        </w:rPr>
        <w:t>8</w:t>
      </w:r>
      <w:r>
        <w:t>.</w:t>
      </w:r>
      <w:r>
        <w:tab/>
      </w:r>
      <w:bookmarkEnd w:id="154"/>
      <w:bookmarkEnd w:id="155"/>
      <w:bookmarkEnd w:id="156"/>
      <w:bookmarkEnd w:id="157"/>
      <w:r>
        <w:t>Term used: services</w:t>
      </w:r>
      <w:bookmarkEnd w:id="158"/>
      <w:bookmarkEnd w:id="159"/>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Act 2008</w:t>
      </w:r>
      <w:r>
        <w:t xml:space="preserve"> section 3 are not services for the purposes of this section.</w:t>
      </w:r>
    </w:p>
    <w:p>
      <w:pPr>
        <w:pStyle w:val="Heading5"/>
      </w:pPr>
      <w:bookmarkStart w:id="160" w:name="_Toc279655531"/>
      <w:bookmarkStart w:id="161" w:name="_Toc279663540"/>
      <w:bookmarkStart w:id="162" w:name="_Toc279664645"/>
      <w:bookmarkStart w:id="163" w:name="_Toc281405340"/>
      <w:bookmarkStart w:id="164" w:name="_Toc347847679"/>
      <w:bookmarkStart w:id="165" w:name="_Toc316285752"/>
      <w:r>
        <w:rPr>
          <w:rStyle w:val="CharSectno"/>
        </w:rPr>
        <w:t>9</w:t>
      </w:r>
      <w:r>
        <w:t>.</w:t>
      </w:r>
      <w:r>
        <w:tab/>
        <w:t>Further provisions about interpretation</w:t>
      </w:r>
      <w:bookmarkEnd w:id="160"/>
      <w:bookmarkEnd w:id="161"/>
      <w:bookmarkEnd w:id="162"/>
      <w:bookmarkEnd w:id="163"/>
      <w:bookmarkEnd w:id="164"/>
      <w:bookmarkEnd w:id="165"/>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166" w:name="_Toc272825242"/>
      <w:bookmarkStart w:id="167" w:name="_Toc272831358"/>
      <w:bookmarkStart w:id="168" w:name="_Toc272853590"/>
      <w:bookmarkStart w:id="169" w:name="_Toc272854708"/>
      <w:bookmarkStart w:id="170" w:name="_Toc278552709"/>
      <w:bookmarkStart w:id="171" w:name="_Toc278554849"/>
      <w:bookmarkStart w:id="172" w:name="_Toc278813614"/>
      <w:bookmarkStart w:id="173" w:name="_Toc278890282"/>
      <w:bookmarkStart w:id="174" w:name="_Toc278890457"/>
      <w:bookmarkStart w:id="175" w:name="_Toc279655532"/>
      <w:bookmarkStart w:id="176" w:name="_Toc279663541"/>
      <w:bookmarkStart w:id="177" w:name="_Toc279664646"/>
      <w:bookmarkStart w:id="178" w:name="_Toc281405341"/>
      <w:bookmarkStart w:id="179" w:name="_Toc281460228"/>
      <w:bookmarkStart w:id="180" w:name="_Toc283888387"/>
      <w:bookmarkStart w:id="181" w:name="_Toc283891190"/>
      <w:bookmarkStart w:id="182" w:name="_Toc295308887"/>
      <w:bookmarkStart w:id="183" w:name="_Toc297644553"/>
      <w:bookmarkStart w:id="184" w:name="_Toc297797016"/>
      <w:bookmarkStart w:id="185" w:name="_Toc302637287"/>
      <w:bookmarkStart w:id="186" w:name="_Toc306617964"/>
      <w:bookmarkStart w:id="187" w:name="_Toc313889773"/>
      <w:bookmarkStart w:id="188" w:name="_Toc314138833"/>
      <w:bookmarkStart w:id="189" w:name="_Toc314148283"/>
      <w:bookmarkStart w:id="190" w:name="_Toc315861994"/>
      <w:bookmarkStart w:id="191" w:name="_Toc315943746"/>
      <w:bookmarkStart w:id="192" w:name="_Toc315956655"/>
      <w:bookmarkStart w:id="193" w:name="_Toc316285753"/>
      <w:bookmarkStart w:id="194" w:name="_Toc325623987"/>
      <w:bookmarkStart w:id="195" w:name="_Toc325706008"/>
      <w:bookmarkStart w:id="196" w:name="_Toc347847680"/>
      <w:r>
        <w:rPr>
          <w:rStyle w:val="CharDivNo"/>
        </w:rPr>
        <w:t>Division 2</w:t>
      </w:r>
      <w:r>
        <w:t> — </w:t>
      </w:r>
      <w:r>
        <w:rPr>
          <w:rStyle w:val="CharDivText"/>
        </w:rPr>
        <w:t>Application</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pPr>
      <w:bookmarkStart w:id="197" w:name="_Toc279655533"/>
      <w:bookmarkStart w:id="198" w:name="_Toc279663542"/>
      <w:bookmarkStart w:id="199" w:name="_Toc279664647"/>
      <w:bookmarkStart w:id="200" w:name="_Toc281405342"/>
      <w:bookmarkStart w:id="201" w:name="_Toc347847681"/>
      <w:bookmarkStart w:id="202" w:name="_Toc316285754"/>
      <w:r>
        <w:rPr>
          <w:rStyle w:val="CharSectno"/>
        </w:rPr>
        <w:t>10</w:t>
      </w:r>
      <w:r>
        <w:t>.</w:t>
      </w:r>
      <w:r>
        <w:tab/>
        <w:t>Act binds Crown</w:t>
      </w:r>
      <w:bookmarkEnd w:id="197"/>
      <w:bookmarkEnd w:id="198"/>
      <w:bookmarkEnd w:id="199"/>
      <w:bookmarkEnd w:id="200"/>
      <w:bookmarkEnd w:id="201"/>
      <w:bookmarkEnd w:id="202"/>
    </w:p>
    <w:p>
      <w:pPr>
        <w:pStyle w:val="Subsection"/>
      </w:pPr>
      <w:r>
        <w:tab/>
        <w:t>(1)</w:t>
      </w:r>
      <w:r>
        <w:tab/>
        <w:t xml:space="preserve">This Act binds the Crown not only in right of </w:t>
      </w:r>
      <w:smartTag w:uri="urn:schemas-microsoft-com:office:smarttags" w:element="place">
        <w:smartTag w:uri="urn:schemas-microsoft-com:office:smarttags" w:element="State">
          <w:r>
            <w:t>Western Australia</w:t>
          </w:r>
        </w:smartTag>
      </w:smartTag>
      <w:r>
        <w:t xml:space="preserve">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203" w:name="_Toc279655534"/>
      <w:bookmarkStart w:id="204" w:name="_Toc279663543"/>
      <w:bookmarkStart w:id="205" w:name="_Toc279664648"/>
      <w:bookmarkStart w:id="206" w:name="_Toc281405343"/>
      <w:bookmarkStart w:id="207" w:name="_Toc347847682"/>
      <w:bookmarkStart w:id="208" w:name="_Toc316285755"/>
      <w:r>
        <w:rPr>
          <w:rStyle w:val="CharSectno"/>
        </w:rPr>
        <w:t>11</w:t>
      </w:r>
      <w:r>
        <w:t>.</w:t>
      </w:r>
      <w:r>
        <w:tab/>
        <w:t>Territorial application of Act</w:t>
      </w:r>
      <w:bookmarkEnd w:id="203"/>
      <w:bookmarkEnd w:id="204"/>
      <w:bookmarkEnd w:id="205"/>
      <w:bookmarkEnd w:id="206"/>
      <w:bookmarkEnd w:id="207"/>
      <w:bookmarkEnd w:id="208"/>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 xml:space="preserve">Subject to subsection (3), this Act extends to conduct, and other acts, matters and things, occurring or existing outside or partly outside this jurisdiction (whether within or outside </w:t>
      </w:r>
      <w:smartTag w:uri="urn:schemas-microsoft-com:office:smarttags" w:element="place">
        <w:smartTag w:uri="urn:schemas-microsoft-com:office:smarttags" w:element="country-region">
          <w:r>
            <w:t>Australia</w:t>
          </w:r>
        </w:smartTag>
      </w:smartTag>
      <w:r>
        <w:t>).</w:t>
      </w:r>
    </w:p>
    <w:p>
      <w:pPr>
        <w:pStyle w:val="Subsection"/>
        <w:keepNext/>
      </w:pPr>
      <w:r>
        <w:tab/>
        <w:t>(5)</w:t>
      </w:r>
      <w:r>
        <w:tab/>
        <w:t xml:space="preserve">This Act applies to a contract in the following circumstances, despite the terms of the contract — </w:t>
      </w:r>
    </w:p>
    <w:p>
      <w:pPr>
        <w:pStyle w:val="Indenta"/>
      </w:pPr>
      <w:r>
        <w:tab/>
        <w:t>(a)</w:t>
      </w:r>
      <w:r>
        <w:tab/>
        <w:t xml:space="preserve">if the proper law of a contract for the supply of goods or services to a consumer would, but for a term that it should be the law of some other place or a term to the like effect, be the law of </w:t>
      </w:r>
      <w:smartTag w:uri="urn:schemas-microsoft-com:office:smarttags" w:element="place">
        <w:smartTag w:uri="urn:schemas-microsoft-com:office:smarttags" w:element="State">
          <w:r>
            <w:t>Western Australia</w:t>
          </w:r>
        </w:smartTag>
      </w:smartTag>
      <w:r>
        <w:t>;</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209" w:name="_Toc279655535"/>
      <w:bookmarkStart w:id="210" w:name="_Toc279663544"/>
      <w:bookmarkStart w:id="211" w:name="_Toc279664649"/>
      <w:bookmarkStart w:id="212" w:name="_Toc281405344"/>
      <w:bookmarkStart w:id="213" w:name="_Toc347847683"/>
      <w:bookmarkStart w:id="214" w:name="_Toc316285756"/>
      <w:r>
        <w:rPr>
          <w:rStyle w:val="CharSectno"/>
        </w:rPr>
        <w:t>12</w:t>
      </w:r>
      <w:r>
        <w:t>.</w:t>
      </w:r>
      <w:r>
        <w:tab/>
        <w:t>Concurrent operation of laws of other jurisdictions not limited</w:t>
      </w:r>
      <w:bookmarkEnd w:id="209"/>
      <w:bookmarkEnd w:id="210"/>
      <w:bookmarkEnd w:id="211"/>
      <w:bookmarkEnd w:id="212"/>
      <w:bookmarkEnd w:id="213"/>
      <w:bookmarkEnd w:id="214"/>
    </w:p>
    <w:p>
      <w:pPr>
        <w:pStyle w:val="Subsection"/>
      </w:pPr>
      <w:r>
        <w:tab/>
      </w:r>
      <w:r>
        <w:tab/>
        <w:t>This Act is not intended to exclude or limit the concurrent operation of any law of the Commonwealth or of another State or a Territory.</w:t>
      </w:r>
    </w:p>
    <w:p>
      <w:pPr>
        <w:pStyle w:val="Heading5"/>
      </w:pPr>
      <w:bookmarkStart w:id="215" w:name="_Toc279655536"/>
      <w:bookmarkStart w:id="216" w:name="_Toc279663545"/>
      <w:bookmarkStart w:id="217" w:name="_Toc279664650"/>
      <w:bookmarkStart w:id="218" w:name="_Toc281405345"/>
      <w:bookmarkStart w:id="219" w:name="_Toc347847684"/>
      <w:bookmarkStart w:id="220" w:name="_Toc316285757"/>
      <w:r>
        <w:rPr>
          <w:rStyle w:val="CharSectno"/>
        </w:rPr>
        <w:t>13</w:t>
      </w:r>
      <w:r>
        <w:t>.</w:t>
      </w:r>
      <w:r>
        <w:tab/>
        <w:t>No contracting out</w:t>
      </w:r>
      <w:bookmarkEnd w:id="215"/>
      <w:bookmarkEnd w:id="216"/>
      <w:bookmarkEnd w:id="217"/>
      <w:bookmarkEnd w:id="218"/>
      <w:bookmarkEnd w:id="219"/>
      <w:bookmarkEnd w:id="220"/>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221" w:name="_Toc279655537"/>
      <w:bookmarkStart w:id="222" w:name="_Toc279663546"/>
      <w:bookmarkStart w:id="223" w:name="_Toc279664651"/>
      <w:bookmarkStart w:id="224" w:name="_Toc281405346"/>
      <w:bookmarkStart w:id="225" w:name="_Toc347847685"/>
      <w:bookmarkStart w:id="226" w:name="_Toc316285758"/>
      <w:r>
        <w:rPr>
          <w:rStyle w:val="CharSectno"/>
        </w:rPr>
        <w:t>14</w:t>
      </w:r>
      <w:r>
        <w:t>.</w:t>
      </w:r>
      <w:r>
        <w:tab/>
        <w:t>Relationship with other Acts and rules of law</w:t>
      </w:r>
      <w:bookmarkEnd w:id="221"/>
      <w:bookmarkEnd w:id="222"/>
      <w:bookmarkEnd w:id="223"/>
      <w:bookmarkEnd w:id="224"/>
      <w:bookmarkEnd w:id="225"/>
      <w:bookmarkEnd w:id="226"/>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227" w:name="_Toc279655538"/>
      <w:bookmarkStart w:id="228" w:name="_Toc279663547"/>
      <w:bookmarkStart w:id="229" w:name="_Toc279664652"/>
      <w:bookmarkStart w:id="230" w:name="_Toc281405347"/>
      <w:bookmarkStart w:id="231" w:name="_Toc347847686"/>
      <w:bookmarkStart w:id="232" w:name="_Toc316285759"/>
      <w:r>
        <w:rPr>
          <w:rStyle w:val="CharSectno"/>
        </w:rPr>
        <w:t>15</w:t>
      </w:r>
      <w:r>
        <w:t>.</w:t>
      </w:r>
      <w:r>
        <w:tab/>
        <w:t>Inconsistencies with other enactments</w:t>
      </w:r>
      <w:bookmarkEnd w:id="227"/>
      <w:bookmarkEnd w:id="228"/>
      <w:bookmarkEnd w:id="229"/>
      <w:bookmarkEnd w:id="230"/>
      <w:bookmarkEnd w:id="231"/>
      <w:bookmarkEnd w:id="232"/>
    </w:p>
    <w:p>
      <w:pPr>
        <w:pStyle w:val="Subsection"/>
      </w:pPr>
      <w:r>
        <w:tab/>
        <w:t>(1)</w:t>
      </w:r>
      <w:r>
        <w:tab/>
        <w:t xml:space="preserve">This section applies if a provision of this Act or a regulation made under this Act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w:t>
      </w:r>
      <w:r>
        <w:tab/>
        <w:t>If this section applies, the provision of the Act so specified, or of the instrument, prevails.</w:t>
      </w:r>
    </w:p>
    <w:p>
      <w:pPr>
        <w:pStyle w:val="Subsection"/>
      </w:pPr>
      <w:r>
        <w:tab/>
        <w:t>(3)</w:t>
      </w:r>
      <w:r>
        <w:tab/>
        <w:t>This section is subject to section 34.</w:t>
      </w:r>
    </w:p>
    <w:p>
      <w:pPr>
        <w:pStyle w:val="Heading2"/>
      </w:pPr>
      <w:bookmarkStart w:id="233" w:name="_Toc272825249"/>
      <w:bookmarkStart w:id="234" w:name="_Toc272831365"/>
      <w:bookmarkStart w:id="235" w:name="_Toc272853597"/>
      <w:bookmarkStart w:id="236" w:name="_Toc272854715"/>
      <w:bookmarkStart w:id="237" w:name="_Toc278552716"/>
      <w:bookmarkStart w:id="238" w:name="_Toc278554856"/>
      <w:bookmarkStart w:id="239" w:name="_Toc278813621"/>
      <w:bookmarkStart w:id="240" w:name="_Toc278890289"/>
      <w:bookmarkStart w:id="241" w:name="_Toc278890464"/>
      <w:bookmarkStart w:id="242" w:name="_Toc279655539"/>
      <w:bookmarkStart w:id="243" w:name="_Toc279663548"/>
      <w:bookmarkStart w:id="244" w:name="_Toc279664653"/>
      <w:bookmarkStart w:id="245" w:name="_Toc281405348"/>
      <w:bookmarkStart w:id="246" w:name="_Toc281460235"/>
      <w:bookmarkStart w:id="247" w:name="_Toc283888394"/>
      <w:bookmarkStart w:id="248" w:name="_Toc283891197"/>
      <w:bookmarkStart w:id="249" w:name="_Toc295308894"/>
      <w:bookmarkStart w:id="250" w:name="_Toc297644560"/>
      <w:bookmarkStart w:id="251" w:name="_Toc297797023"/>
      <w:bookmarkStart w:id="252" w:name="_Toc302637294"/>
      <w:bookmarkStart w:id="253" w:name="_Toc306617971"/>
      <w:bookmarkStart w:id="254" w:name="_Toc313889780"/>
      <w:bookmarkStart w:id="255" w:name="_Toc314138840"/>
      <w:bookmarkStart w:id="256" w:name="_Toc314148290"/>
      <w:bookmarkStart w:id="257" w:name="_Toc315862001"/>
      <w:bookmarkStart w:id="258" w:name="_Toc315943753"/>
      <w:bookmarkStart w:id="259" w:name="_Toc315956662"/>
      <w:bookmarkStart w:id="260" w:name="_Toc316285760"/>
      <w:bookmarkStart w:id="261" w:name="_Toc325623994"/>
      <w:bookmarkStart w:id="262" w:name="_Toc325706015"/>
      <w:bookmarkStart w:id="263" w:name="_Toc347847687"/>
      <w:r>
        <w:rPr>
          <w:rStyle w:val="CharPartNo"/>
        </w:rPr>
        <w:t>Part 3</w:t>
      </w:r>
      <w:r>
        <w:t> — </w:t>
      </w:r>
      <w:r>
        <w:rPr>
          <w:rStyle w:val="CharPartText"/>
        </w:rPr>
        <w:t>The Australian Consumer Law</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3"/>
      </w:pPr>
      <w:bookmarkStart w:id="264" w:name="_Toc272825250"/>
      <w:bookmarkStart w:id="265" w:name="_Toc272831366"/>
      <w:bookmarkStart w:id="266" w:name="_Toc272853598"/>
      <w:bookmarkStart w:id="267" w:name="_Toc272854716"/>
      <w:bookmarkStart w:id="268" w:name="_Toc278552717"/>
      <w:bookmarkStart w:id="269" w:name="_Toc278554857"/>
      <w:bookmarkStart w:id="270" w:name="_Toc278813622"/>
      <w:bookmarkStart w:id="271" w:name="_Toc278890290"/>
      <w:bookmarkStart w:id="272" w:name="_Toc278890465"/>
      <w:bookmarkStart w:id="273" w:name="_Toc279655540"/>
      <w:bookmarkStart w:id="274" w:name="_Toc279663549"/>
      <w:bookmarkStart w:id="275" w:name="_Toc279664654"/>
      <w:bookmarkStart w:id="276" w:name="_Toc281405349"/>
      <w:bookmarkStart w:id="277" w:name="_Toc281460236"/>
      <w:bookmarkStart w:id="278" w:name="_Toc283888395"/>
      <w:bookmarkStart w:id="279" w:name="_Toc283891198"/>
      <w:bookmarkStart w:id="280" w:name="_Toc295308895"/>
      <w:bookmarkStart w:id="281" w:name="_Toc297644561"/>
      <w:bookmarkStart w:id="282" w:name="_Toc297797024"/>
      <w:bookmarkStart w:id="283" w:name="_Toc302637295"/>
      <w:bookmarkStart w:id="284" w:name="_Toc306617972"/>
      <w:bookmarkStart w:id="285" w:name="_Toc313889781"/>
      <w:bookmarkStart w:id="286" w:name="_Toc314138841"/>
      <w:bookmarkStart w:id="287" w:name="_Toc314148291"/>
      <w:bookmarkStart w:id="288" w:name="_Toc315862002"/>
      <w:bookmarkStart w:id="289" w:name="_Toc315943754"/>
      <w:bookmarkStart w:id="290" w:name="_Toc315956663"/>
      <w:bookmarkStart w:id="291" w:name="_Toc316285761"/>
      <w:bookmarkStart w:id="292" w:name="_Toc325623995"/>
      <w:bookmarkStart w:id="293" w:name="_Toc325706016"/>
      <w:bookmarkStart w:id="294" w:name="_Toc347847688"/>
      <w:r>
        <w:rPr>
          <w:rStyle w:val="CharDivNo"/>
        </w:rPr>
        <w:t>Division 1</w:t>
      </w:r>
      <w:r>
        <w:t> — </w:t>
      </w:r>
      <w:r>
        <w:rPr>
          <w:rStyle w:val="CharDivText"/>
        </w:rPr>
        <w:t>Object and interpretation</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pPr>
      <w:bookmarkStart w:id="295" w:name="_Toc279655541"/>
      <w:bookmarkStart w:id="296" w:name="_Toc279663550"/>
      <w:bookmarkStart w:id="297" w:name="_Toc279664655"/>
      <w:bookmarkStart w:id="298" w:name="_Toc281405350"/>
      <w:bookmarkStart w:id="299" w:name="_Toc347847689"/>
      <w:bookmarkStart w:id="300" w:name="_Toc316285762"/>
      <w:r>
        <w:rPr>
          <w:rStyle w:val="CharSectno"/>
        </w:rPr>
        <w:t>16</w:t>
      </w:r>
      <w:r>
        <w:t>.</w:t>
      </w:r>
      <w:r>
        <w:tab/>
        <w:t>Object of this Part</w:t>
      </w:r>
      <w:bookmarkEnd w:id="295"/>
      <w:bookmarkEnd w:id="296"/>
      <w:bookmarkEnd w:id="297"/>
      <w:bookmarkEnd w:id="298"/>
      <w:bookmarkEnd w:id="299"/>
      <w:bookmarkEnd w:id="300"/>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t>
      </w:r>
      <w:smartTag w:uri="urn:schemas-microsoft-com:office:smarttags" w:element="place">
        <w:smartTag w:uri="urn:schemas-microsoft-com:office:smarttags" w:element="State">
          <w:r>
            <w:t>Western Australia</w:t>
          </w:r>
        </w:smartTag>
      </w:smartTag>
      <w:r>
        <w:t>.</w:t>
      </w:r>
    </w:p>
    <w:p>
      <w:pPr>
        <w:pStyle w:val="Heading5"/>
      </w:pPr>
      <w:bookmarkStart w:id="301" w:name="_Toc279655542"/>
      <w:bookmarkStart w:id="302" w:name="_Toc279663551"/>
      <w:bookmarkStart w:id="303" w:name="_Toc279664656"/>
      <w:bookmarkStart w:id="304" w:name="_Toc281405351"/>
      <w:bookmarkStart w:id="305" w:name="_Toc347847690"/>
      <w:bookmarkStart w:id="306" w:name="_Toc316285763"/>
      <w:r>
        <w:rPr>
          <w:rStyle w:val="CharSectno"/>
        </w:rPr>
        <w:t>17</w:t>
      </w:r>
      <w:r>
        <w:t>.</w:t>
      </w:r>
      <w:r>
        <w:tab/>
      </w:r>
      <w:bookmarkEnd w:id="301"/>
      <w:bookmarkEnd w:id="302"/>
      <w:bookmarkEnd w:id="303"/>
      <w:bookmarkEnd w:id="304"/>
      <w:r>
        <w:t>Terms used</w:t>
      </w:r>
      <w:bookmarkEnd w:id="305"/>
      <w:bookmarkEnd w:id="306"/>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w:t>
      </w:r>
      <w:smartTag w:uri="urn:schemas-microsoft-com:office:smarttags" w:element="place">
        <w:smartTag w:uri="urn:schemas-microsoft-com:office:smarttags" w:element="State">
          <w:r>
            <w:t>Australian Capital Territory</w:t>
          </w:r>
        </w:smartTag>
      </w:smartTag>
      <w:r>
        <w:t xml:space="preserve"> or the Northern Territory of Australia;</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307" w:name="_Toc272825253"/>
      <w:bookmarkStart w:id="308" w:name="_Toc272831369"/>
      <w:bookmarkStart w:id="309" w:name="_Toc272853601"/>
      <w:bookmarkStart w:id="310" w:name="_Toc272854719"/>
      <w:bookmarkStart w:id="311" w:name="_Toc278552720"/>
      <w:bookmarkStart w:id="312" w:name="_Toc278554860"/>
      <w:bookmarkStart w:id="313" w:name="_Toc278813625"/>
      <w:bookmarkStart w:id="314" w:name="_Toc278890293"/>
      <w:bookmarkStart w:id="315" w:name="_Toc278890468"/>
      <w:bookmarkStart w:id="316" w:name="_Toc279655543"/>
      <w:bookmarkStart w:id="317" w:name="_Toc279663552"/>
      <w:bookmarkStart w:id="318" w:name="_Toc279664657"/>
      <w:bookmarkStart w:id="319" w:name="_Toc281405352"/>
      <w:bookmarkStart w:id="320" w:name="_Toc281460239"/>
      <w:bookmarkStart w:id="321" w:name="_Toc283888398"/>
      <w:bookmarkStart w:id="322" w:name="_Toc283891201"/>
      <w:bookmarkStart w:id="323" w:name="_Toc295308898"/>
      <w:bookmarkStart w:id="324" w:name="_Toc297644564"/>
      <w:bookmarkStart w:id="325" w:name="_Toc297797027"/>
      <w:bookmarkStart w:id="326" w:name="_Toc302637298"/>
      <w:bookmarkStart w:id="327" w:name="_Toc306617975"/>
      <w:bookmarkStart w:id="328" w:name="_Toc313889784"/>
      <w:bookmarkStart w:id="329" w:name="_Toc314138844"/>
      <w:bookmarkStart w:id="330" w:name="_Toc314148294"/>
      <w:bookmarkStart w:id="331" w:name="_Toc315862005"/>
      <w:bookmarkStart w:id="332" w:name="_Toc315943757"/>
      <w:bookmarkStart w:id="333" w:name="_Toc315956666"/>
      <w:bookmarkStart w:id="334" w:name="_Toc316285764"/>
      <w:bookmarkStart w:id="335" w:name="_Toc325623998"/>
      <w:bookmarkStart w:id="336" w:name="_Toc325706019"/>
      <w:bookmarkStart w:id="337" w:name="_Toc347847691"/>
      <w:r>
        <w:rPr>
          <w:rStyle w:val="CharDivNo"/>
        </w:rPr>
        <w:t>Division 2</w:t>
      </w:r>
      <w:r>
        <w:t> — </w:t>
      </w:r>
      <w:r>
        <w:rPr>
          <w:rStyle w:val="CharDivText"/>
        </w:rPr>
        <w:t>Application of Australian Consumer Law</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pPr>
      <w:bookmarkStart w:id="338" w:name="_Toc279655544"/>
      <w:bookmarkStart w:id="339" w:name="_Toc279663553"/>
      <w:bookmarkStart w:id="340" w:name="_Toc279664658"/>
      <w:bookmarkStart w:id="341" w:name="_Toc281405353"/>
      <w:bookmarkStart w:id="342" w:name="_Toc347847692"/>
      <w:bookmarkStart w:id="343" w:name="_Toc316285765"/>
      <w:r>
        <w:rPr>
          <w:rStyle w:val="CharSectno"/>
        </w:rPr>
        <w:t>18</w:t>
      </w:r>
      <w:r>
        <w:t>.</w:t>
      </w:r>
      <w:r>
        <w:tab/>
        <w:t>Australian Consumer Law text</w:t>
      </w:r>
      <w:bookmarkEnd w:id="338"/>
      <w:bookmarkEnd w:id="339"/>
      <w:bookmarkEnd w:id="340"/>
      <w:bookmarkEnd w:id="341"/>
      <w:bookmarkEnd w:id="342"/>
      <w:bookmarkEnd w:id="343"/>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344" w:name="_Toc279655545"/>
      <w:bookmarkStart w:id="345" w:name="_Toc279663554"/>
      <w:bookmarkStart w:id="346" w:name="_Toc279664659"/>
      <w:bookmarkStart w:id="347" w:name="_Toc281405354"/>
      <w:bookmarkStart w:id="348" w:name="_Toc347847693"/>
      <w:bookmarkStart w:id="349" w:name="_Toc316285766"/>
      <w:r>
        <w:rPr>
          <w:rStyle w:val="CharSectno"/>
        </w:rPr>
        <w:t>19</w:t>
      </w:r>
      <w:r>
        <w:t>.</w:t>
      </w:r>
      <w:r>
        <w:tab/>
        <w:t>Australian Consumer Law</w:t>
      </w:r>
      <w:bookmarkEnd w:id="344"/>
      <w:bookmarkEnd w:id="345"/>
      <w:bookmarkEnd w:id="346"/>
      <w:bookmarkEnd w:id="347"/>
      <w:r>
        <w:t xml:space="preserve"> </w:t>
      </w:r>
      <w:smartTag w:uri="urn:schemas-microsoft-com:office:smarttags" w:element="State">
        <w:smartTag w:uri="urn:schemas-microsoft-com:office:smarttags" w:element="place">
          <w:r>
            <w:t>tex</w:t>
          </w:r>
        </w:smartTag>
      </w:smartTag>
      <w:r>
        <w:t>t, application of</w:t>
      </w:r>
      <w:bookmarkEnd w:id="348"/>
      <w:bookmarkEnd w:id="349"/>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the commencement of this section (but as modified by section 36); and</w:t>
      </w:r>
    </w:p>
    <w:p>
      <w:pPr>
        <w:pStyle w:val="Indenta"/>
      </w:pPr>
      <w:r>
        <w:tab/>
        <w:t>(b)</w:t>
      </w:r>
      <w:r>
        <w:tab/>
        <w:t>the regulations made under section 139G of that Act, as those regulations are in force from time to time.</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20, 21, 22, 23 and 116(3).</w:t>
      </w:r>
    </w:p>
    <w:p>
      <w:pPr>
        <w:pStyle w:val="Heading5"/>
      </w:pPr>
      <w:bookmarkStart w:id="350" w:name="_Toc279655546"/>
      <w:bookmarkStart w:id="351" w:name="_Toc279663555"/>
      <w:bookmarkStart w:id="352" w:name="_Toc279664660"/>
      <w:bookmarkStart w:id="353" w:name="_Toc281405355"/>
      <w:bookmarkStart w:id="354" w:name="_Toc347847694"/>
      <w:bookmarkStart w:id="355" w:name="_Toc316285767"/>
      <w:r>
        <w:rPr>
          <w:rStyle w:val="CharSectno"/>
        </w:rPr>
        <w:t>20</w:t>
      </w:r>
      <w:r>
        <w:t>.</w:t>
      </w:r>
      <w:r>
        <w:tab/>
      </w:r>
      <w:bookmarkEnd w:id="350"/>
      <w:bookmarkEnd w:id="351"/>
      <w:bookmarkEnd w:id="352"/>
      <w:bookmarkEnd w:id="353"/>
      <w:r>
        <w:t>ACL (WA), Governor may amend</w:t>
      </w:r>
      <w:bookmarkEnd w:id="354"/>
      <w:bookmarkEnd w:id="355"/>
    </w:p>
    <w:p>
      <w:pPr>
        <w:pStyle w:val="Subsection"/>
      </w:pPr>
      <w:r>
        <w:tab/>
      </w:r>
      <w:r>
        <w:tab/>
        <w:t xml:space="preserve">The Governor may amend the </w:t>
      </w:r>
      <w:r>
        <w:rPr>
          <w:i/>
          <w:iCs/>
        </w:rPr>
        <w:t>Australian Consumer Law (WA)</w:t>
      </w:r>
      <w:r>
        <w:t xml:space="preserve"> (as described in section 19(1)(a)) by bill.</w:t>
      </w:r>
    </w:p>
    <w:p>
      <w:pPr>
        <w:pStyle w:val="Heading5"/>
      </w:pPr>
      <w:bookmarkStart w:id="356" w:name="_Toc279655547"/>
      <w:bookmarkStart w:id="357" w:name="_Toc279663556"/>
      <w:bookmarkStart w:id="358" w:name="_Toc279664661"/>
      <w:bookmarkStart w:id="359" w:name="_Toc281405356"/>
      <w:bookmarkStart w:id="360" w:name="_Toc347847695"/>
      <w:bookmarkStart w:id="361" w:name="_Toc316285768"/>
      <w:r>
        <w:rPr>
          <w:rStyle w:val="CharSectno"/>
        </w:rPr>
        <w:t>21</w:t>
      </w:r>
      <w:r>
        <w:t>.</w:t>
      </w:r>
      <w:r>
        <w:tab/>
      </w:r>
      <w:bookmarkEnd w:id="356"/>
      <w:bookmarkEnd w:id="357"/>
      <w:bookmarkEnd w:id="358"/>
      <w:bookmarkEnd w:id="359"/>
      <w:r>
        <w:t>Certain instruments to be published, and may be disallowed by Parliament</w:t>
      </w:r>
      <w:bookmarkEnd w:id="360"/>
      <w:bookmarkEnd w:id="361"/>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362" w:name="_Toc279655548"/>
      <w:bookmarkStart w:id="363" w:name="_Toc279663557"/>
      <w:bookmarkStart w:id="364" w:name="_Toc279664662"/>
      <w:bookmarkStart w:id="365" w:name="_Toc281405357"/>
      <w:bookmarkStart w:id="366" w:name="_Toc347847696"/>
      <w:bookmarkStart w:id="367" w:name="_Toc316285769"/>
      <w:r>
        <w:rPr>
          <w:rStyle w:val="CharSectno"/>
        </w:rPr>
        <w:t>22</w:t>
      </w:r>
      <w:r>
        <w:t>.</w:t>
      </w:r>
      <w:r>
        <w:tab/>
        <w:t>Term used in ACL (WA): regulator</w:t>
      </w:r>
      <w:bookmarkEnd w:id="362"/>
      <w:bookmarkEnd w:id="363"/>
      <w:bookmarkEnd w:id="364"/>
      <w:bookmarkEnd w:id="365"/>
      <w:bookmarkEnd w:id="366"/>
      <w:bookmarkEnd w:id="367"/>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368" w:name="_Toc279655549"/>
      <w:bookmarkStart w:id="369" w:name="_Toc279663558"/>
      <w:bookmarkStart w:id="370" w:name="_Toc279664663"/>
      <w:bookmarkStart w:id="371" w:name="_Toc281405358"/>
      <w:bookmarkStart w:id="372" w:name="_Toc347847697"/>
      <w:bookmarkStart w:id="373" w:name="_Toc316285770"/>
      <w:r>
        <w:rPr>
          <w:rStyle w:val="CharSectno"/>
        </w:rPr>
        <w:t>23</w:t>
      </w:r>
      <w:r>
        <w:t>.</w:t>
      </w:r>
      <w:r>
        <w:tab/>
        <w:t>AC</w:t>
      </w:r>
      <w:bookmarkEnd w:id="368"/>
      <w:bookmarkEnd w:id="369"/>
      <w:bookmarkEnd w:id="370"/>
      <w:bookmarkEnd w:id="371"/>
      <w:r>
        <w:t>L (WA), interpretation of</w:t>
      </w:r>
      <w:bookmarkEnd w:id="372"/>
      <w:bookmarkEnd w:id="373"/>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t>
      </w:r>
      <w:smartTag w:uri="urn:schemas-microsoft-com:office:smarttags" w:element="place">
        <w:smartTag w:uri="urn:schemas-microsoft-com:office:smarttags" w:element="State">
          <w:r>
            <w:t>Western Australia</w:t>
          </w:r>
        </w:smartTag>
      </w:smartTag>
      <w:r>
        <w:t xml:space="preserve">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374" w:name="_Toc279655550"/>
      <w:bookmarkStart w:id="375" w:name="_Toc279663559"/>
      <w:bookmarkStart w:id="376" w:name="_Toc279664664"/>
      <w:bookmarkStart w:id="377" w:name="_Toc281405359"/>
      <w:bookmarkStart w:id="378" w:name="_Toc347847698"/>
      <w:bookmarkStart w:id="379" w:name="_Toc316285771"/>
      <w:r>
        <w:rPr>
          <w:rStyle w:val="CharSectno"/>
        </w:rPr>
        <w:t>24</w:t>
      </w:r>
      <w:r>
        <w:t>.</w:t>
      </w:r>
      <w:r>
        <w:tab/>
        <w:t>ACL</w:t>
      </w:r>
      <w:bookmarkEnd w:id="374"/>
      <w:bookmarkEnd w:id="375"/>
      <w:bookmarkEnd w:id="376"/>
      <w:bookmarkEnd w:id="377"/>
      <w:r>
        <w:t xml:space="preserve"> (WA), application of</w:t>
      </w:r>
      <w:bookmarkEnd w:id="378"/>
      <w:bookmarkEnd w:id="379"/>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380" w:name="_Toc272825261"/>
      <w:bookmarkStart w:id="381" w:name="_Toc272831377"/>
      <w:bookmarkStart w:id="382" w:name="_Toc272853609"/>
      <w:bookmarkStart w:id="383" w:name="_Toc272854727"/>
      <w:bookmarkStart w:id="384" w:name="_Toc278552728"/>
      <w:bookmarkStart w:id="385" w:name="_Toc278554868"/>
      <w:bookmarkStart w:id="386" w:name="_Toc278813633"/>
      <w:bookmarkStart w:id="387" w:name="_Toc278890301"/>
      <w:bookmarkStart w:id="388" w:name="_Toc278890476"/>
      <w:bookmarkStart w:id="389" w:name="_Toc279655551"/>
      <w:bookmarkStart w:id="390" w:name="_Toc279663560"/>
      <w:bookmarkStart w:id="391" w:name="_Toc279664665"/>
      <w:bookmarkStart w:id="392" w:name="_Toc281405360"/>
      <w:bookmarkStart w:id="393" w:name="_Toc281460247"/>
      <w:bookmarkStart w:id="394" w:name="_Toc283888406"/>
      <w:bookmarkStart w:id="395" w:name="_Toc283891209"/>
      <w:bookmarkStart w:id="396" w:name="_Toc295308906"/>
      <w:bookmarkStart w:id="397" w:name="_Toc297644572"/>
      <w:bookmarkStart w:id="398" w:name="_Toc297797035"/>
      <w:bookmarkStart w:id="399" w:name="_Toc302637306"/>
      <w:bookmarkStart w:id="400" w:name="_Toc306617983"/>
      <w:bookmarkStart w:id="401" w:name="_Toc313889792"/>
      <w:bookmarkStart w:id="402" w:name="_Toc314138852"/>
      <w:bookmarkStart w:id="403" w:name="_Toc314148302"/>
      <w:bookmarkStart w:id="404" w:name="_Toc315862013"/>
      <w:bookmarkStart w:id="405" w:name="_Toc315943765"/>
      <w:bookmarkStart w:id="406" w:name="_Toc315956674"/>
      <w:bookmarkStart w:id="407" w:name="_Toc316285772"/>
      <w:bookmarkStart w:id="408" w:name="_Toc325624006"/>
      <w:bookmarkStart w:id="409" w:name="_Toc325706027"/>
      <w:bookmarkStart w:id="410" w:name="_Toc347847699"/>
      <w:r>
        <w:rPr>
          <w:rStyle w:val="CharDivNo"/>
        </w:rPr>
        <w:t>Division 3</w:t>
      </w:r>
      <w:r>
        <w:t> — </w:t>
      </w:r>
      <w:r>
        <w:rPr>
          <w:rStyle w:val="CharDivText"/>
        </w:rPr>
        <w:t>References to Australian Consumer Law</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pPr>
      <w:bookmarkStart w:id="411" w:name="_Toc279655552"/>
      <w:bookmarkStart w:id="412" w:name="_Toc279663561"/>
      <w:bookmarkStart w:id="413" w:name="_Toc279664666"/>
      <w:bookmarkStart w:id="414" w:name="_Toc281405361"/>
      <w:bookmarkStart w:id="415" w:name="_Toc347847700"/>
      <w:bookmarkStart w:id="416" w:name="_Toc316285773"/>
      <w:r>
        <w:rPr>
          <w:rStyle w:val="CharSectno"/>
        </w:rPr>
        <w:t>25</w:t>
      </w:r>
      <w:r>
        <w:t>.</w:t>
      </w:r>
      <w:r>
        <w:tab/>
        <w:t>References to Australian Consumer Law</w:t>
      </w:r>
      <w:bookmarkEnd w:id="411"/>
      <w:bookmarkEnd w:id="412"/>
      <w:bookmarkEnd w:id="413"/>
      <w:bookmarkEnd w:id="414"/>
      <w:bookmarkEnd w:id="415"/>
      <w:bookmarkEnd w:id="416"/>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417" w:name="_Toc279655553"/>
      <w:bookmarkStart w:id="418" w:name="_Toc279663562"/>
      <w:bookmarkStart w:id="419" w:name="_Toc279664667"/>
      <w:bookmarkStart w:id="420" w:name="_Toc281405362"/>
      <w:bookmarkStart w:id="421" w:name="_Toc347847701"/>
      <w:bookmarkStart w:id="422" w:name="_Toc316285774"/>
      <w:r>
        <w:rPr>
          <w:rStyle w:val="CharSectno"/>
        </w:rPr>
        <w:t>26</w:t>
      </w:r>
      <w:r>
        <w:t>.</w:t>
      </w:r>
      <w:r>
        <w:tab/>
        <w:t>References to Australian Consumer Law of other jurisdictions</w:t>
      </w:r>
      <w:bookmarkEnd w:id="417"/>
      <w:bookmarkEnd w:id="418"/>
      <w:bookmarkEnd w:id="419"/>
      <w:bookmarkEnd w:id="420"/>
      <w:bookmarkEnd w:id="421"/>
      <w:bookmarkEnd w:id="422"/>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423" w:name="_Toc272825264"/>
      <w:bookmarkStart w:id="424" w:name="_Toc272831380"/>
      <w:bookmarkStart w:id="425" w:name="_Toc272853612"/>
      <w:bookmarkStart w:id="426" w:name="_Toc272854730"/>
      <w:bookmarkStart w:id="427" w:name="_Toc278552731"/>
      <w:bookmarkStart w:id="428" w:name="_Toc278554871"/>
      <w:bookmarkStart w:id="429" w:name="_Toc278813636"/>
      <w:bookmarkStart w:id="430" w:name="_Toc278890304"/>
      <w:bookmarkStart w:id="431" w:name="_Toc278890479"/>
      <w:bookmarkStart w:id="432" w:name="_Toc279655554"/>
      <w:bookmarkStart w:id="433" w:name="_Toc279663563"/>
      <w:bookmarkStart w:id="434" w:name="_Toc279664668"/>
      <w:bookmarkStart w:id="435" w:name="_Toc281405363"/>
      <w:bookmarkStart w:id="436" w:name="_Toc281460250"/>
      <w:bookmarkStart w:id="437" w:name="_Toc283888409"/>
      <w:bookmarkStart w:id="438" w:name="_Toc283891212"/>
      <w:bookmarkStart w:id="439" w:name="_Toc295308909"/>
      <w:bookmarkStart w:id="440" w:name="_Toc297644575"/>
      <w:bookmarkStart w:id="441" w:name="_Toc297797038"/>
      <w:bookmarkStart w:id="442" w:name="_Toc302637309"/>
      <w:bookmarkStart w:id="443" w:name="_Toc306617986"/>
      <w:bookmarkStart w:id="444" w:name="_Toc313889795"/>
      <w:bookmarkStart w:id="445" w:name="_Toc314138855"/>
      <w:bookmarkStart w:id="446" w:name="_Toc314148305"/>
      <w:bookmarkStart w:id="447" w:name="_Toc315862016"/>
      <w:bookmarkStart w:id="448" w:name="_Toc315943768"/>
      <w:bookmarkStart w:id="449" w:name="_Toc315956677"/>
      <w:bookmarkStart w:id="450" w:name="_Toc316285775"/>
      <w:bookmarkStart w:id="451" w:name="_Toc325624009"/>
      <w:bookmarkStart w:id="452" w:name="_Toc325706030"/>
      <w:bookmarkStart w:id="453" w:name="_Toc347847702"/>
      <w:r>
        <w:rPr>
          <w:rStyle w:val="CharDivNo"/>
        </w:rPr>
        <w:t>Division 4</w:t>
      </w:r>
      <w:r>
        <w:t> — </w:t>
      </w:r>
      <w:r>
        <w:rPr>
          <w:rStyle w:val="CharDivText"/>
        </w:rPr>
        <w:t>Application of Australian Consumer Law to Crown</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pPr>
      <w:bookmarkStart w:id="454" w:name="_Toc279655555"/>
      <w:bookmarkStart w:id="455" w:name="_Toc279663564"/>
      <w:bookmarkStart w:id="456" w:name="_Toc279664669"/>
      <w:bookmarkStart w:id="457" w:name="_Toc281405364"/>
      <w:bookmarkStart w:id="458" w:name="_Toc347847703"/>
      <w:bookmarkStart w:id="459" w:name="_Toc316285776"/>
      <w:r>
        <w:rPr>
          <w:rStyle w:val="CharSectno"/>
        </w:rPr>
        <w:t>27</w:t>
      </w:r>
      <w:r>
        <w:t>.</w:t>
      </w:r>
      <w:r>
        <w:tab/>
        <w:t>Division does not apply to Commonwealth</w:t>
      </w:r>
      <w:bookmarkEnd w:id="454"/>
      <w:bookmarkEnd w:id="455"/>
      <w:bookmarkEnd w:id="456"/>
      <w:bookmarkEnd w:id="457"/>
      <w:bookmarkEnd w:id="458"/>
      <w:bookmarkEnd w:id="459"/>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460" w:name="_Toc279655556"/>
      <w:bookmarkStart w:id="461" w:name="_Toc279663565"/>
      <w:bookmarkStart w:id="462" w:name="_Toc279664670"/>
      <w:bookmarkStart w:id="463" w:name="_Toc281405365"/>
      <w:bookmarkStart w:id="464" w:name="_Toc347847704"/>
      <w:bookmarkStart w:id="465" w:name="_Toc316285777"/>
      <w:r>
        <w:rPr>
          <w:rStyle w:val="CharSectno"/>
        </w:rPr>
        <w:t>28</w:t>
      </w:r>
      <w:r>
        <w:t>.</w:t>
      </w:r>
      <w:r>
        <w:tab/>
        <w:t>Application law of this jurisdiction</w:t>
      </w:r>
      <w:bookmarkEnd w:id="460"/>
      <w:bookmarkEnd w:id="461"/>
      <w:bookmarkEnd w:id="462"/>
      <w:bookmarkEnd w:id="463"/>
      <w:r>
        <w:t xml:space="preserve"> binds Crown</w:t>
      </w:r>
      <w:bookmarkEnd w:id="464"/>
      <w:bookmarkEnd w:id="465"/>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466" w:name="_Toc279655557"/>
      <w:bookmarkStart w:id="467" w:name="_Toc279663566"/>
      <w:bookmarkStart w:id="468" w:name="_Toc279664671"/>
      <w:bookmarkStart w:id="469" w:name="_Toc281405366"/>
      <w:bookmarkStart w:id="470" w:name="_Toc347847705"/>
      <w:bookmarkStart w:id="471" w:name="_Toc316285778"/>
      <w:r>
        <w:rPr>
          <w:rStyle w:val="CharSectno"/>
        </w:rPr>
        <w:t>29</w:t>
      </w:r>
      <w:r>
        <w:t>.</w:t>
      </w:r>
      <w:r>
        <w:tab/>
        <w:t>Application law of other jurisdictions</w:t>
      </w:r>
      <w:bookmarkEnd w:id="466"/>
      <w:bookmarkEnd w:id="467"/>
      <w:bookmarkEnd w:id="468"/>
      <w:bookmarkEnd w:id="469"/>
      <w:r>
        <w:t xml:space="preserve"> binds Crown</w:t>
      </w:r>
      <w:bookmarkEnd w:id="470"/>
      <w:bookmarkEnd w:id="471"/>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472" w:name="_Toc279655558"/>
      <w:bookmarkStart w:id="473" w:name="_Toc279663567"/>
      <w:bookmarkStart w:id="474" w:name="_Toc279664672"/>
      <w:bookmarkStart w:id="475" w:name="_Toc281405367"/>
      <w:bookmarkStart w:id="476" w:name="_Toc347847706"/>
      <w:bookmarkStart w:id="477" w:name="_Toc316285779"/>
      <w:r>
        <w:rPr>
          <w:rStyle w:val="CharSectno"/>
        </w:rPr>
        <w:t>30</w:t>
      </w:r>
      <w:r>
        <w:t>.</w:t>
      </w:r>
      <w:r>
        <w:tab/>
        <w:t>Crown not liable to pecuniary penalty or prosecution</w:t>
      </w:r>
      <w:bookmarkEnd w:id="472"/>
      <w:bookmarkEnd w:id="473"/>
      <w:bookmarkEnd w:id="474"/>
      <w:bookmarkEnd w:id="475"/>
      <w:bookmarkEnd w:id="476"/>
      <w:bookmarkEnd w:id="477"/>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478" w:name="_Toc272825269"/>
      <w:bookmarkStart w:id="479" w:name="_Toc272831385"/>
      <w:bookmarkStart w:id="480" w:name="_Toc272853617"/>
      <w:bookmarkStart w:id="481" w:name="_Toc272854735"/>
      <w:bookmarkStart w:id="482" w:name="_Toc278552736"/>
      <w:bookmarkStart w:id="483" w:name="_Toc278554876"/>
      <w:bookmarkStart w:id="484" w:name="_Toc278813641"/>
      <w:bookmarkStart w:id="485" w:name="_Toc278890309"/>
      <w:bookmarkStart w:id="486" w:name="_Toc278890484"/>
      <w:bookmarkStart w:id="487" w:name="_Toc279655559"/>
      <w:bookmarkStart w:id="488" w:name="_Toc279663568"/>
      <w:bookmarkStart w:id="489" w:name="_Toc279664673"/>
      <w:bookmarkStart w:id="490" w:name="_Toc281405368"/>
      <w:bookmarkStart w:id="491" w:name="_Toc281460255"/>
      <w:bookmarkStart w:id="492" w:name="_Toc283888414"/>
      <w:bookmarkStart w:id="493" w:name="_Toc283891217"/>
      <w:bookmarkStart w:id="494" w:name="_Toc295308914"/>
      <w:bookmarkStart w:id="495" w:name="_Toc297644580"/>
      <w:bookmarkStart w:id="496" w:name="_Toc297797043"/>
      <w:bookmarkStart w:id="497" w:name="_Toc302637314"/>
      <w:bookmarkStart w:id="498" w:name="_Toc306617991"/>
      <w:bookmarkStart w:id="499" w:name="_Toc313889800"/>
      <w:bookmarkStart w:id="500" w:name="_Toc314138860"/>
      <w:bookmarkStart w:id="501" w:name="_Toc314148310"/>
      <w:bookmarkStart w:id="502" w:name="_Toc315862021"/>
      <w:bookmarkStart w:id="503" w:name="_Toc315943773"/>
      <w:bookmarkStart w:id="504" w:name="_Toc315956682"/>
      <w:bookmarkStart w:id="505" w:name="_Toc316285780"/>
      <w:bookmarkStart w:id="506" w:name="_Toc325624014"/>
      <w:bookmarkStart w:id="507" w:name="_Toc325706035"/>
      <w:bookmarkStart w:id="508" w:name="_Toc347847707"/>
      <w:r>
        <w:rPr>
          <w:rStyle w:val="CharDivNo"/>
        </w:rPr>
        <w:t>Division 5</w:t>
      </w:r>
      <w:r>
        <w:t> — </w:t>
      </w:r>
      <w:r>
        <w:rPr>
          <w:rStyle w:val="CharDivText"/>
        </w:rPr>
        <w:t>Miscellaneous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pPr>
      <w:bookmarkStart w:id="509" w:name="_Toc279655560"/>
      <w:bookmarkStart w:id="510" w:name="_Toc279663569"/>
      <w:bookmarkStart w:id="511" w:name="_Toc279664674"/>
      <w:bookmarkStart w:id="512" w:name="_Toc281405369"/>
      <w:bookmarkStart w:id="513" w:name="_Toc347847708"/>
      <w:bookmarkStart w:id="514" w:name="_Toc316285781"/>
      <w:r>
        <w:rPr>
          <w:rStyle w:val="CharSectno"/>
        </w:rPr>
        <w:t>31</w:t>
      </w:r>
      <w:r>
        <w:t>.</w:t>
      </w:r>
      <w:r>
        <w:tab/>
        <w:t>No doubling</w:t>
      </w:r>
      <w:r>
        <w:noBreakHyphen/>
        <w:t>up of criminal liabilities</w:t>
      </w:r>
      <w:bookmarkEnd w:id="509"/>
      <w:bookmarkEnd w:id="510"/>
      <w:bookmarkEnd w:id="511"/>
      <w:bookmarkEnd w:id="512"/>
      <w:bookmarkEnd w:id="513"/>
      <w:bookmarkEnd w:id="514"/>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515" w:name="_Toc279655561"/>
      <w:bookmarkStart w:id="516" w:name="_Toc279663570"/>
      <w:bookmarkStart w:id="517" w:name="_Toc279664675"/>
      <w:bookmarkStart w:id="518" w:name="_Toc281405370"/>
      <w:bookmarkStart w:id="519" w:name="_Toc347847709"/>
      <w:bookmarkStart w:id="520" w:name="_Toc316285782"/>
      <w:r>
        <w:rPr>
          <w:rStyle w:val="CharSectno"/>
        </w:rPr>
        <w:t>32</w:t>
      </w:r>
      <w:r>
        <w:t>.</w:t>
      </w:r>
      <w:r>
        <w:tab/>
        <w:t xml:space="preserve">Offences against </w:t>
      </w:r>
      <w:r>
        <w:rPr>
          <w:iCs/>
        </w:rPr>
        <w:t>ACL (WA)</w:t>
      </w:r>
      <w:r>
        <w:t xml:space="preserve"> are crimes</w:t>
      </w:r>
      <w:bookmarkEnd w:id="515"/>
      <w:bookmarkEnd w:id="516"/>
      <w:bookmarkEnd w:id="517"/>
      <w:bookmarkEnd w:id="518"/>
      <w:bookmarkEnd w:id="519"/>
      <w:bookmarkEnd w:id="520"/>
    </w:p>
    <w:p>
      <w:pPr>
        <w:pStyle w:val="Subsection"/>
      </w:pPr>
      <w:r>
        <w:tab/>
      </w:r>
      <w:r>
        <w:tab/>
        <w:t xml:space="preserve">A person who commits an offence against the </w:t>
      </w:r>
      <w:r>
        <w:rPr>
          <w:i/>
          <w:iCs/>
        </w:rPr>
        <w:t>Australian Consumer Law (WA)</w:t>
      </w:r>
      <w:r>
        <w:t xml:space="preserve"> is guilty of a crime.</w:t>
      </w:r>
    </w:p>
    <w:p>
      <w:pPr>
        <w:pStyle w:val="Penstart"/>
      </w:pPr>
      <w:r>
        <w:tab/>
        <w:t xml:space="preserve">Penalty: the penalty set out in the </w:t>
      </w:r>
      <w:r>
        <w:rPr>
          <w:i/>
          <w:iCs/>
        </w:rPr>
        <w:t>Australian Consumer Law (WA)</w:t>
      </w:r>
      <w:r>
        <w:t>.</w:t>
      </w:r>
    </w:p>
    <w:p>
      <w:pPr>
        <w:pStyle w:val="Penstart"/>
      </w:pPr>
      <w:r>
        <w:tab/>
        <w:t xml:space="preserve">Summary conviction penalty: the lesser of a fine of $36 000 or the maximum penalty provided by the </w:t>
      </w:r>
      <w:r>
        <w:rPr>
          <w:i/>
          <w:iCs/>
        </w:rPr>
        <w:t>Australian Consumer Law (WA)</w:t>
      </w:r>
      <w:r>
        <w:t xml:space="preserve"> for the offence.</w:t>
      </w:r>
    </w:p>
    <w:p>
      <w:pPr>
        <w:pStyle w:val="Heading5"/>
        <w:spacing w:before="180"/>
      </w:pPr>
      <w:bookmarkStart w:id="521" w:name="_Toc279655562"/>
      <w:bookmarkStart w:id="522" w:name="_Toc279663571"/>
      <w:bookmarkStart w:id="523" w:name="_Toc279664676"/>
      <w:bookmarkStart w:id="524" w:name="_Toc281405371"/>
      <w:bookmarkStart w:id="525" w:name="_Toc347847710"/>
      <w:bookmarkStart w:id="526" w:name="_Toc316285783"/>
      <w:r>
        <w:rPr>
          <w:rStyle w:val="CharSectno"/>
        </w:rPr>
        <w:t>33</w:t>
      </w:r>
      <w:r>
        <w:t>.</w:t>
      </w:r>
      <w:r>
        <w:tab/>
        <w:t>Pecuniary penalty</w:t>
      </w:r>
      <w:bookmarkEnd w:id="521"/>
      <w:bookmarkEnd w:id="522"/>
      <w:bookmarkEnd w:id="523"/>
      <w:bookmarkEnd w:id="524"/>
      <w:r>
        <w:t xml:space="preserve"> proceedings under ACL (WA) s. 224, civil rules of evidence etc. apply</w:t>
      </w:r>
      <w:bookmarkEnd w:id="525"/>
      <w:bookmarkEnd w:id="526"/>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Heading5"/>
      </w:pPr>
      <w:bookmarkStart w:id="527" w:name="_Toc279655563"/>
      <w:bookmarkStart w:id="528" w:name="_Toc279663572"/>
      <w:bookmarkStart w:id="529" w:name="_Toc279664677"/>
      <w:bookmarkStart w:id="530" w:name="_Toc281405372"/>
      <w:bookmarkStart w:id="531" w:name="_Toc347847711"/>
      <w:bookmarkStart w:id="532" w:name="_Toc316285784"/>
      <w:r>
        <w:rPr>
          <w:rStyle w:val="CharSectno"/>
        </w:rPr>
        <w:t>34</w:t>
      </w:r>
      <w:r>
        <w:t>.</w:t>
      </w:r>
      <w:r>
        <w:tab/>
      </w:r>
      <w:r>
        <w:rPr>
          <w:i/>
          <w:iCs/>
        </w:rPr>
        <w:t>Health Act 1911</w:t>
      </w:r>
      <w:bookmarkEnd w:id="527"/>
      <w:bookmarkEnd w:id="528"/>
      <w:bookmarkEnd w:id="529"/>
      <w:bookmarkEnd w:id="530"/>
      <w:r>
        <w:t xml:space="preserve"> s. 338B and 338C, inconsistency with ACL (WA)</w:t>
      </w:r>
      <w:bookmarkEnd w:id="531"/>
      <w:bookmarkEnd w:id="532"/>
    </w:p>
    <w:p>
      <w:pPr>
        <w:pStyle w:val="Subsection"/>
      </w:pPr>
      <w:r>
        <w:tab/>
      </w:r>
      <w:r>
        <w:tab/>
        <w:t xml:space="preserve">Where any provision of the </w:t>
      </w:r>
      <w:r>
        <w:rPr>
          <w:i/>
          <w:iCs/>
        </w:rPr>
        <w:t xml:space="preserve">Australian Consumer Law (WA) </w:t>
      </w:r>
      <w:r>
        <w:t xml:space="preserve">is inconsistent with the </w:t>
      </w:r>
      <w:r>
        <w:rPr>
          <w:i/>
        </w:rPr>
        <w:t>Health Act 1911</w:t>
      </w:r>
      <w:r>
        <w:t xml:space="preserve"> section 338B or 338C, the provisions of the </w:t>
      </w:r>
      <w:r>
        <w:rPr>
          <w:i/>
          <w:iCs/>
        </w:rPr>
        <w:t xml:space="preserve">Australian Consumer Law (WA) </w:t>
      </w:r>
      <w:r>
        <w:t>prevail.</w:t>
      </w:r>
    </w:p>
    <w:p>
      <w:pPr>
        <w:pStyle w:val="Heading5"/>
        <w:rPr>
          <w:iCs/>
        </w:rPr>
      </w:pPr>
      <w:bookmarkStart w:id="533" w:name="_Toc279655564"/>
      <w:bookmarkStart w:id="534" w:name="_Toc279663573"/>
      <w:bookmarkStart w:id="535" w:name="_Toc279664678"/>
      <w:bookmarkStart w:id="536" w:name="_Toc281405373"/>
      <w:bookmarkStart w:id="537" w:name="_Toc347847712"/>
      <w:bookmarkStart w:id="538" w:name="_Toc316285785"/>
      <w:r>
        <w:rPr>
          <w:rStyle w:val="CharSectno"/>
        </w:rPr>
        <w:t>35</w:t>
      </w:r>
      <w:r>
        <w:t>.</w:t>
      </w:r>
      <w:r>
        <w:tab/>
      </w:r>
      <w:smartTag w:uri="urn:schemas-microsoft-com:office:smarttags" w:element="place">
        <w:smartTag w:uri="urn:schemas-microsoft-com:office:smarttags" w:element="City">
          <w:r>
            <w:rPr>
              <w:i/>
              <w:iCs/>
            </w:rPr>
            <w:t>Sale</w:t>
          </w:r>
        </w:smartTag>
      </w:smartTag>
      <w:r>
        <w:rPr>
          <w:i/>
          <w:iCs/>
        </w:rPr>
        <w:t xml:space="preserve"> of Goods Act 1895</w:t>
      </w:r>
      <w:bookmarkEnd w:id="533"/>
      <w:bookmarkEnd w:id="534"/>
      <w:bookmarkEnd w:id="535"/>
      <w:bookmarkEnd w:id="536"/>
      <w:r>
        <w:rPr>
          <w:iCs/>
        </w:rPr>
        <w:t>, inconsistency with certain provisions of ACL (WA)</w:t>
      </w:r>
      <w:bookmarkEnd w:id="537"/>
      <w:bookmarkEnd w:id="538"/>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smartTag w:uri="urn:schemas-microsoft-com:office:smarttags" w:element="place">
        <w:smartTag w:uri="urn:schemas-microsoft-com:office:smarttags" w:element="City">
          <w:r>
            <w:rPr>
              <w:i/>
            </w:rPr>
            <w:t>Sale</w:t>
          </w:r>
        </w:smartTag>
      </w:smartTag>
      <w:r>
        <w:rPr>
          <w:i/>
        </w:rPr>
        <w:t xml:space="preserv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smartTag w:uri="urn:schemas-microsoft-com:office:smarttags" w:element="place">
        <w:smartTag w:uri="urn:schemas-microsoft-com:office:smarttags" w:element="City">
          <w:r>
            <w:rPr>
              <w:i/>
            </w:rPr>
            <w:t>Sale</w:t>
          </w:r>
        </w:smartTag>
      </w:smartTag>
      <w:r>
        <w:rPr>
          <w:i/>
        </w:rPr>
        <w:t xml:space="preserv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539" w:name="_Toc279655565"/>
      <w:bookmarkStart w:id="540" w:name="_Toc279663574"/>
      <w:bookmarkStart w:id="541" w:name="_Toc279664679"/>
      <w:bookmarkStart w:id="542" w:name="_Toc281405374"/>
      <w:bookmarkStart w:id="543" w:name="_Toc347847713"/>
      <w:bookmarkStart w:id="544" w:name="_Toc316285786"/>
      <w:r>
        <w:rPr>
          <w:rStyle w:val="CharSectno"/>
        </w:rPr>
        <w:t>36</w:t>
      </w:r>
      <w:r>
        <w:t>.</w:t>
      </w:r>
      <w:r>
        <w:tab/>
      </w:r>
      <w:bookmarkEnd w:id="539"/>
      <w:bookmarkEnd w:id="540"/>
      <w:bookmarkEnd w:id="541"/>
      <w:bookmarkEnd w:id="542"/>
      <w:r>
        <w:rPr>
          <w:i/>
        </w:rPr>
        <w:t>Competition and Consumer Act 2010</w:t>
      </w:r>
      <w:r>
        <w:t xml:space="preserve"> (Cwlth) Sch. 2 modified</w:t>
      </w:r>
      <w:bookmarkEnd w:id="543"/>
      <w:bookmarkEnd w:id="544"/>
    </w:p>
    <w:p>
      <w:pPr>
        <w:pStyle w:val="Subsection"/>
      </w:pPr>
      <w:r>
        <w:tab/>
        <w:t>(1)</w:t>
      </w:r>
      <w:r>
        <w:tab/>
        <w:t xml:space="preserve">This section makes the modifications to the text of Schedule 2 to the </w:t>
      </w:r>
      <w:r>
        <w:rPr>
          <w:i/>
          <w:iCs/>
        </w:rPr>
        <w:t>Competition and Consumer Act 2010</w:t>
      </w:r>
      <w:r>
        <w:t xml:space="preserve"> (Commonwealth), as in force on the commencement of section 19, that, together with the regulations referred to in section 19(1)(b), result in the text that section 19(2) applies as the </w:t>
      </w:r>
      <w:r>
        <w:rPr>
          <w:i/>
          <w:iCs/>
        </w:rPr>
        <w:t>Australian Consumer Law (WA)</w:t>
      </w:r>
      <w:r>
        <w:t>.</w:t>
      </w:r>
    </w:p>
    <w:p>
      <w:pPr>
        <w:pStyle w:val="Subsection"/>
        <w:keepNext/>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Heading3"/>
      </w:pPr>
      <w:bookmarkStart w:id="545" w:name="_Toc272825277"/>
      <w:bookmarkStart w:id="546" w:name="_Toc272831393"/>
      <w:bookmarkStart w:id="547" w:name="_Toc272853625"/>
      <w:bookmarkStart w:id="548" w:name="_Toc272854743"/>
      <w:bookmarkStart w:id="549" w:name="_Toc278552744"/>
      <w:bookmarkStart w:id="550" w:name="_Toc278554883"/>
      <w:bookmarkStart w:id="551" w:name="_Toc278813648"/>
      <w:bookmarkStart w:id="552" w:name="_Toc278890316"/>
      <w:bookmarkStart w:id="553" w:name="_Toc278890491"/>
      <w:bookmarkStart w:id="554" w:name="_Toc279655566"/>
      <w:bookmarkStart w:id="555" w:name="_Toc279663575"/>
      <w:bookmarkStart w:id="556" w:name="_Toc279664680"/>
      <w:bookmarkStart w:id="557" w:name="_Toc281405375"/>
      <w:bookmarkStart w:id="558" w:name="_Toc281460262"/>
      <w:bookmarkStart w:id="559" w:name="_Toc283888421"/>
      <w:bookmarkStart w:id="560" w:name="_Toc283891224"/>
      <w:bookmarkStart w:id="561" w:name="_Toc295308921"/>
      <w:bookmarkStart w:id="562" w:name="_Toc297644587"/>
      <w:bookmarkStart w:id="563" w:name="_Toc297797050"/>
      <w:bookmarkStart w:id="564" w:name="_Toc302637321"/>
      <w:bookmarkStart w:id="565" w:name="_Toc306617998"/>
      <w:bookmarkStart w:id="566" w:name="_Toc313889807"/>
      <w:bookmarkStart w:id="567" w:name="_Toc314138867"/>
      <w:bookmarkStart w:id="568" w:name="_Toc314148317"/>
      <w:bookmarkStart w:id="569" w:name="_Toc315862028"/>
      <w:bookmarkStart w:id="570" w:name="_Toc315943780"/>
      <w:bookmarkStart w:id="571" w:name="_Toc315956689"/>
      <w:bookmarkStart w:id="572" w:name="_Toc316285787"/>
      <w:bookmarkStart w:id="573" w:name="_Toc325624021"/>
      <w:bookmarkStart w:id="574" w:name="_Toc325706042"/>
      <w:bookmarkStart w:id="575" w:name="_Toc347847714"/>
      <w:r>
        <w:rPr>
          <w:rStyle w:val="CharDivNo"/>
        </w:rPr>
        <w:t>Division 6</w:t>
      </w:r>
      <w:r>
        <w:t> — </w:t>
      </w:r>
      <w:r>
        <w:rPr>
          <w:rStyle w:val="CharDivText"/>
        </w:rPr>
        <w:t>Transitional</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Heading5"/>
      </w:pPr>
      <w:bookmarkStart w:id="576" w:name="_Toc279655567"/>
      <w:bookmarkStart w:id="577" w:name="_Toc279663576"/>
      <w:bookmarkStart w:id="578" w:name="_Toc279664681"/>
      <w:bookmarkStart w:id="579" w:name="_Toc281405376"/>
      <w:bookmarkStart w:id="580" w:name="_Toc347847715"/>
      <w:bookmarkStart w:id="581" w:name="_Toc316285788"/>
      <w:r>
        <w:rPr>
          <w:rStyle w:val="CharSectno"/>
        </w:rPr>
        <w:t>37</w:t>
      </w:r>
      <w:r>
        <w:t>.</w:t>
      </w:r>
      <w:r>
        <w:tab/>
        <w:t>Certain injunction proceedings pending at 1 Jan 2011</w:t>
      </w:r>
      <w:bookmarkEnd w:id="576"/>
      <w:bookmarkEnd w:id="577"/>
      <w:bookmarkEnd w:id="578"/>
      <w:bookmarkEnd w:id="579"/>
      <w:bookmarkEnd w:id="580"/>
      <w:bookmarkEnd w:id="581"/>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582" w:name="_Toc279655568"/>
      <w:bookmarkStart w:id="583" w:name="_Toc279663577"/>
      <w:bookmarkStart w:id="584" w:name="_Toc279664682"/>
      <w:bookmarkStart w:id="585" w:name="_Toc281405377"/>
      <w:bookmarkStart w:id="586" w:name="_Toc347847716"/>
      <w:bookmarkStart w:id="587" w:name="_Toc316285789"/>
      <w:r>
        <w:rPr>
          <w:rStyle w:val="CharSectno"/>
        </w:rPr>
        <w:t>38</w:t>
      </w:r>
      <w:r>
        <w:t>.</w:t>
      </w:r>
      <w:r>
        <w:tab/>
      </w:r>
      <w:bookmarkEnd w:id="582"/>
      <w:bookmarkEnd w:id="583"/>
      <w:bookmarkEnd w:id="584"/>
      <w:bookmarkEnd w:id="585"/>
      <w:r>
        <w:t>ACL (WA) Part 2-3 (unfair contract terms), application of to contracts made on or after 1 Jan 2011</w:t>
      </w:r>
      <w:bookmarkEnd w:id="586"/>
      <w:bookmarkEnd w:id="587"/>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588" w:name="_Toc279655569"/>
      <w:bookmarkStart w:id="589" w:name="_Toc279663578"/>
      <w:bookmarkStart w:id="590" w:name="_Toc279664683"/>
      <w:bookmarkStart w:id="591" w:name="_Toc281405378"/>
      <w:bookmarkStart w:id="592" w:name="_Toc347847717"/>
      <w:bookmarkStart w:id="593" w:name="_Toc316285790"/>
      <w:r>
        <w:rPr>
          <w:rStyle w:val="CharSectno"/>
        </w:rPr>
        <w:t>39</w:t>
      </w:r>
      <w:r>
        <w:t>.</w:t>
      </w:r>
      <w:r>
        <w:tab/>
      </w:r>
      <w:bookmarkEnd w:id="588"/>
      <w:bookmarkEnd w:id="589"/>
      <w:bookmarkEnd w:id="590"/>
      <w:bookmarkEnd w:id="591"/>
      <w:r>
        <w:t>ACL (WA) Part 3-2 Div. 2 (unsolicited consumer agreements), application of to contracts made before 1 Jan 2011 etc.</w:t>
      </w:r>
      <w:bookmarkEnd w:id="592"/>
      <w:bookmarkEnd w:id="593"/>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594" w:name="_Toc279655570"/>
      <w:bookmarkStart w:id="595" w:name="_Toc279663579"/>
      <w:bookmarkStart w:id="596" w:name="_Toc279664684"/>
      <w:bookmarkStart w:id="597" w:name="_Toc281405379"/>
      <w:bookmarkStart w:id="598" w:name="_Toc347847718"/>
      <w:bookmarkStart w:id="599" w:name="_Toc316285791"/>
      <w:r>
        <w:rPr>
          <w:rStyle w:val="CharSectno"/>
        </w:rPr>
        <w:t>40</w:t>
      </w:r>
      <w:r>
        <w:t>.</w:t>
      </w:r>
      <w:r>
        <w:tab/>
      </w:r>
      <w:bookmarkEnd w:id="594"/>
      <w:bookmarkEnd w:id="595"/>
      <w:bookmarkEnd w:id="596"/>
      <w:bookmarkEnd w:id="597"/>
      <w:r>
        <w:t>ACL (WA) s. 101 (requests for itemised bills), application of for services supplied before 1 Jan 2011</w:t>
      </w:r>
      <w:bookmarkEnd w:id="598"/>
      <w:bookmarkEnd w:id="599"/>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600" w:name="_Toc279655571"/>
      <w:bookmarkStart w:id="601" w:name="_Toc279663580"/>
      <w:bookmarkStart w:id="602" w:name="_Toc279664685"/>
      <w:bookmarkStart w:id="603" w:name="_Toc281405380"/>
      <w:bookmarkStart w:id="604" w:name="_Toc347847719"/>
      <w:bookmarkStart w:id="605" w:name="_Toc316285792"/>
      <w:r>
        <w:rPr>
          <w:rStyle w:val="CharSectno"/>
        </w:rPr>
        <w:t>41</w:t>
      </w:r>
      <w:r>
        <w:t>.</w:t>
      </w:r>
      <w:r>
        <w:tab/>
      </w:r>
      <w:bookmarkEnd w:id="600"/>
      <w:bookmarkEnd w:id="601"/>
      <w:bookmarkEnd w:id="602"/>
      <w:bookmarkEnd w:id="603"/>
      <w:r>
        <w:t>ACL (WA) s. 224(4)(c), interpretation of</w:t>
      </w:r>
      <w:bookmarkEnd w:id="604"/>
      <w:bookmarkEnd w:id="605"/>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606" w:name="_Toc272825283"/>
      <w:bookmarkStart w:id="607" w:name="_Toc272831399"/>
      <w:bookmarkStart w:id="608" w:name="_Toc272853631"/>
      <w:bookmarkStart w:id="609" w:name="_Toc272854749"/>
      <w:bookmarkStart w:id="610" w:name="_Toc278552750"/>
      <w:bookmarkStart w:id="611" w:name="_Toc278554889"/>
      <w:bookmarkStart w:id="612" w:name="_Toc278813654"/>
      <w:bookmarkStart w:id="613" w:name="_Toc278890322"/>
      <w:bookmarkStart w:id="614" w:name="_Toc278890497"/>
      <w:bookmarkStart w:id="615" w:name="_Toc279655572"/>
      <w:bookmarkStart w:id="616" w:name="_Toc279663581"/>
      <w:bookmarkStart w:id="617" w:name="_Toc279664686"/>
      <w:bookmarkStart w:id="618" w:name="_Toc281405381"/>
      <w:bookmarkStart w:id="619" w:name="_Toc281460268"/>
      <w:bookmarkStart w:id="620" w:name="_Toc283888427"/>
      <w:bookmarkStart w:id="621" w:name="_Toc283891230"/>
      <w:bookmarkStart w:id="622" w:name="_Toc295308927"/>
      <w:bookmarkStart w:id="623" w:name="_Toc297644593"/>
      <w:bookmarkStart w:id="624" w:name="_Toc297797056"/>
      <w:bookmarkStart w:id="625" w:name="_Toc302637327"/>
      <w:bookmarkStart w:id="626" w:name="_Toc306618004"/>
      <w:bookmarkStart w:id="627" w:name="_Toc313889813"/>
      <w:bookmarkStart w:id="628" w:name="_Toc314138873"/>
      <w:bookmarkStart w:id="629" w:name="_Toc314148323"/>
      <w:bookmarkStart w:id="630" w:name="_Toc315862034"/>
      <w:bookmarkStart w:id="631" w:name="_Toc315943786"/>
      <w:bookmarkStart w:id="632" w:name="_Toc315956695"/>
      <w:bookmarkStart w:id="633" w:name="_Toc316285793"/>
      <w:bookmarkStart w:id="634" w:name="_Toc325624027"/>
      <w:bookmarkStart w:id="635" w:name="_Toc325706048"/>
      <w:bookmarkStart w:id="636" w:name="_Toc347847720"/>
      <w:r>
        <w:rPr>
          <w:rStyle w:val="CharPartNo"/>
        </w:rPr>
        <w:t>Part 4</w:t>
      </w:r>
      <w:r>
        <w:t> — </w:t>
      </w:r>
      <w:r>
        <w:rPr>
          <w:rStyle w:val="CharPartText"/>
        </w:rPr>
        <w:t>Codes of practice</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Heading3"/>
      </w:pPr>
      <w:bookmarkStart w:id="637" w:name="_Toc272825284"/>
      <w:bookmarkStart w:id="638" w:name="_Toc272831400"/>
      <w:bookmarkStart w:id="639" w:name="_Toc272853632"/>
      <w:bookmarkStart w:id="640" w:name="_Toc272854750"/>
      <w:bookmarkStart w:id="641" w:name="_Toc278552751"/>
      <w:bookmarkStart w:id="642" w:name="_Toc278554890"/>
      <w:bookmarkStart w:id="643" w:name="_Toc278813655"/>
      <w:bookmarkStart w:id="644" w:name="_Toc278890323"/>
      <w:bookmarkStart w:id="645" w:name="_Toc278890498"/>
      <w:bookmarkStart w:id="646" w:name="_Toc279655573"/>
      <w:bookmarkStart w:id="647" w:name="_Toc279663582"/>
      <w:bookmarkStart w:id="648" w:name="_Toc279664687"/>
      <w:bookmarkStart w:id="649" w:name="_Toc281405382"/>
      <w:bookmarkStart w:id="650" w:name="_Toc281460269"/>
      <w:bookmarkStart w:id="651" w:name="_Toc283888428"/>
      <w:bookmarkStart w:id="652" w:name="_Toc283891231"/>
      <w:bookmarkStart w:id="653" w:name="_Toc295308928"/>
      <w:bookmarkStart w:id="654" w:name="_Toc297644594"/>
      <w:bookmarkStart w:id="655" w:name="_Toc297797057"/>
      <w:bookmarkStart w:id="656" w:name="_Toc302637328"/>
      <w:bookmarkStart w:id="657" w:name="_Toc306618005"/>
      <w:bookmarkStart w:id="658" w:name="_Toc313889814"/>
      <w:bookmarkStart w:id="659" w:name="_Toc314138874"/>
      <w:bookmarkStart w:id="660" w:name="_Toc314148324"/>
      <w:bookmarkStart w:id="661" w:name="_Toc315862035"/>
      <w:bookmarkStart w:id="662" w:name="_Toc315943787"/>
      <w:bookmarkStart w:id="663" w:name="_Toc315956696"/>
      <w:bookmarkStart w:id="664" w:name="_Toc316285794"/>
      <w:bookmarkStart w:id="665" w:name="_Toc325624028"/>
      <w:bookmarkStart w:id="666" w:name="_Toc325706049"/>
      <w:bookmarkStart w:id="667" w:name="_Toc347847721"/>
      <w:r>
        <w:rPr>
          <w:rStyle w:val="CharDivNo"/>
        </w:rPr>
        <w:t>Division 1</w:t>
      </w:r>
      <w:r>
        <w:t> — </w:t>
      </w:r>
      <w:r>
        <w:rPr>
          <w:rStyle w:val="CharDivText"/>
        </w:rPr>
        <w:t>Preliminary</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Heading5"/>
      </w:pPr>
      <w:bookmarkStart w:id="668" w:name="_Toc279655574"/>
      <w:bookmarkStart w:id="669" w:name="_Toc279663583"/>
      <w:bookmarkStart w:id="670" w:name="_Toc279664688"/>
      <w:bookmarkStart w:id="671" w:name="_Toc281405383"/>
      <w:bookmarkStart w:id="672" w:name="_Toc347847722"/>
      <w:bookmarkStart w:id="673" w:name="_Toc316285795"/>
      <w:r>
        <w:rPr>
          <w:rStyle w:val="CharSectno"/>
        </w:rPr>
        <w:t>42</w:t>
      </w:r>
      <w:r>
        <w:t>.</w:t>
      </w:r>
      <w:r>
        <w:tab/>
        <w:t>Outline</w:t>
      </w:r>
      <w:bookmarkEnd w:id="668"/>
      <w:bookmarkEnd w:id="669"/>
      <w:bookmarkEnd w:id="670"/>
      <w:bookmarkEnd w:id="671"/>
      <w:r>
        <w:t xml:space="preserve"> of this Part</w:t>
      </w:r>
      <w:bookmarkEnd w:id="672"/>
      <w:bookmarkEnd w:id="673"/>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674" w:name="_Toc279655575"/>
      <w:bookmarkStart w:id="675" w:name="_Toc279663584"/>
      <w:bookmarkStart w:id="676" w:name="_Toc279664689"/>
      <w:bookmarkStart w:id="677" w:name="_Toc281405384"/>
      <w:bookmarkStart w:id="678" w:name="_Toc347847723"/>
      <w:bookmarkStart w:id="679" w:name="_Toc316285796"/>
      <w:r>
        <w:rPr>
          <w:rStyle w:val="CharSectno"/>
        </w:rPr>
        <w:t>43</w:t>
      </w:r>
      <w:r>
        <w:t>.</w:t>
      </w:r>
      <w:r>
        <w:tab/>
        <w:t>Term used: code of practice</w:t>
      </w:r>
      <w:bookmarkEnd w:id="674"/>
      <w:bookmarkEnd w:id="675"/>
      <w:bookmarkEnd w:id="676"/>
      <w:bookmarkEnd w:id="677"/>
      <w:bookmarkEnd w:id="678"/>
      <w:bookmarkEnd w:id="679"/>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680" w:name="_Toc272825287"/>
      <w:bookmarkStart w:id="681" w:name="_Toc272831403"/>
      <w:bookmarkStart w:id="682" w:name="_Toc272853635"/>
      <w:bookmarkStart w:id="683" w:name="_Toc272854753"/>
      <w:bookmarkStart w:id="684" w:name="_Toc278552754"/>
      <w:bookmarkStart w:id="685" w:name="_Toc278554893"/>
      <w:bookmarkStart w:id="686" w:name="_Toc278813658"/>
      <w:bookmarkStart w:id="687" w:name="_Toc278890326"/>
      <w:bookmarkStart w:id="688" w:name="_Toc278890501"/>
      <w:bookmarkStart w:id="689" w:name="_Toc279655576"/>
      <w:bookmarkStart w:id="690" w:name="_Toc279663585"/>
      <w:bookmarkStart w:id="691" w:name="_Toc279664690"/>
      <w:bookmarkStart w:id="692" w:name="_Toc281405385"/>
      <w:bookmarkStart w:id="693" w:name="_Toc281460272"/>
      <w:bookmarkStart w:id="694" w:name="_Toc283888431"/>
      <w:bookmarkStart w:id="695" w:name="_Toc283891234"/>
      <w:bookmarkStart w:id="696" w:name="_Toc295308931"/>
      <w:bookmarkStart w:id="697" w:name="_Toc297644597"/>
      <w:bookmarkStart w:id="698" w:name="_Toc297797060"/>
      <w:bookmarkStart w:id="699" w:name="_Toc302637331"/>
      <w:bookmarkStart w:id="700" w:name="_Toc306618008"/>
      <w:bookmarkStart w:id="701" w:name="_Toc313889817"/>
      <w:bookmarkStart w:id="702" w:name="_Toc314138877"/>
      <w:bookmarkStart w:id="703" w:name="_Toc314148327"/>
      <w:bookmarkStart w:id="704" w:name="_Toc315862038"/>
      <w:bookmarkStart w:id="705" w:name="_Toc315943790"/>
      <w:bookmarkStart w:id="706" w:name="_Toc315956699"/>
      <w:bookmarkStart w:id="707" w:name="_Toc316285797"/>
      <w:bookmarkStart w:id="708" w:name="_Toc325624031"/>
      <w:bookmarkStart w:id="709" w:name="_Toc325706052"/>
      <w:bookmarkStart w:id="710" w:name="_Toc347847724"/>
      <w:r>
        <w:rPr>
          <w:rStyle w:val="CharDivNo"/>
        </w:rPr>
        <w:t>Division 2</w:t>
      </w:r>
      <w:r>
        <w:t> — </w:t>
      </w:r>
      <w:r>
        <w:rPr>
          <w:rStyle w:val="CharDivText"/>
        </w:rPr>
        <w:t>Development and implementation of codes of practice</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Heading5"/>
      </w:pPr>
      <w:bookmarkStart w:id="711" w:name="_Toc279655577"/>
      <w:bookmarkStart w:id="712" w:name="_Toc279663586"/>
      <w:bookmarkStart w:id="713" w:name="_Toc279664691"/>
      <w:bookmarkStart w:id="714" w:name="_Toc281405386"/>
      <w:bookmarkStart w:id="715" w:name="_Toc347847725"/>
      <w:bookmarkStart w:id="716" w:name="_Toc316285798"/>
      <w:r>
        <w:rPr>
          <w:rStyle w:val="CharSectno"/>
        </w:rPr>
        <w:t>44</w:t>
      </w:r>
      <w:r>
        <w:t>.</w:t>
      </w:r>
      <w:r>
        <w:tab/>
        <w:t>Draft codes of practice</w:t>
      </w:r>
      <w:bookmarkEnd w:id="711"/>
      <w:bookmarkEnd w:id="712"/>
      <w:bookmarkEnd w:id="713"/>
      <w:bookmarkEnd w:id="714"/>
      <w:r>
        <w:t>, preparation of</w:t>
      </w:r>
      <w:bookmarkEnd w:id="715"/>
      <w:bookmarkEnd w:id="716"/>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717" w:name="_Toc279655578"/>
      <w:bookmarkStart w:id="718" w:name="_Toc279663587"/>
      <w:bookmarkStart w:id="719" w:name="_Toc279664692"/>
      <w:bookmarkStart w:id="720" w:name="_Toc281405387"/>
      <w:bookmarkStart w:id="721" w:name="_Toc347847726"/>
      <w:bookmarkStart w:id="722" w:name="_Toc316285799"/>
      <w:r>
        <w:rPr>
          <w:rStyle w:val="CharSectno"/>
        </w:rPr>
        <w:t>45</w:t>
      </w:r>
      <w:r>
        <w:t>.</w:t>
      </w:r>
      <w:r>
        <w:tab/>
        <w:t>Regulations prescribing code of practice</w:t>
      </w:r>
      <w:bookmarkEnd w:id="717"/>
      <w:bookmarkEnd w:id="718"/>
      <w:bookmarkEnd w:id="719"/>
      <w:bookmarkEnd w:id="720"/>
      <w:bookmarkEnd w:id="721"/>
      <w:bookmarkEnd w:id="722"/>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723" w:name="_Toc279655579"/>
      <w:bookmarkStart w:id="724" w:name="_Toc279663588"/>
      <w:bookmarkStart w:id="725" w:name="_Toc279664693"/>
      <w:bookmarkStart w:id="726" w:name="_Toc281405388"/>
      <w:bookmarkStart w:id="727" w:name="_Toc347847727"/>
      <w:bookmarkStart w:id="728" w:name="_Toc316285800"/>
      <w:r>
        <w:rPr>
          <w:rStyle w:val="CharSectno"/>
        </w:rPr>
        <w:t>46</w:t>
      </w:r>
      <w:r>
        <w:t>.</w:t>
      </w:r>
      <w:r>
        <w:tab/>
        <w:t>Interim code of practice</w:t>
      </w:r>
      <w:bookmarkEnd w:id="723"/>
      <w:bookmarkEnd w:id="724"/>
      <w:bookmarkEnd w:id="725"/>
      <w:bookmarkEnd w:id="726"/>
      <w:r>
        <w:t>, regulations may prescribe</w:t>
      </w:r>
      <w:bookmarkEnd w:id="727"/>
      <w:bookmarkEnd w:id="728"/>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729" w:name="_Toc272825291"/>
      <w:bookmarkStart w:id="730" w:name="_Toc272831407"/>
      <w:bookmarkStart w:id="731" w:name="_Toc272853639"/>
      <w:bookmarkStart w:id="732" w:name="_Toc272854757"/>
      <w:bookmarkStart w:id="733" w:name="_Toc278552758"/>
      <w:bookmarkStart w:id="734" w:name="_Toc278554897"/>
      <w:bookmarkStart w:id="735" w:name="_Toc278813662"/>
      <w:bookmarkStart w:id="736" w:name="_Toc278890330"/>
      <w:bookmarkStart w:id="737" w:name="_Toc278890505"/>
      <w:bookmarkStart w:id="738" w:name="_Toc279655580"/>
      <w:bookmarkStart w:id="739" w:name="_Toc279663589"/>
      <w:bookmarkStart w:id="740" w:name="_Toc279664694"/>
      <w:bookmarkStart w:id="741" w:name="_Toc281405389"/>
      <w:bookmarkStart w:id="742" w:name="_Toc281460276"/>
      <w:bookmarkStart w:id="743" w:name="_Toc283888435"/>
      <w:bookmarkStart w:id="744" w:name="_Toc283891238"/>
      <w:bookmarkStart w:id="745" w:name="_Toc295308935"/>
      <w:bookmarkStart w:id="746" w:name="_Toc297644601"/>
      <w:bookmarkStart w:id="747" w:name="_Toc297797064"/>
      <w:bookmarkStart w:id="748" w:name="_Toc302637335"/>
      <w:bookmarkStart w:id="749" w:name="_Toc306618012"/>
      <w:bookmarkStart w:id="750" w:name="_Toc313889821"/>
      <w:bookmarkStart w:id="751" w:name="_Toc314138881"/>
      <w:bookmarkStart w:id="752" w:name="_Toc314148331"/>
      <w:bookmarkStart w:id="753" w:name="_Toc315862042"/>
      <w:bookmarkStart w:id="754" w:name="_Toc315943794"/>
      <w:bookmarkStart w:id="755" w:name="_Toc315956703"/>
      <w:bookmarkStart w:id="756" w:name="_Toc316285801"/>
      <w:bookmarkStart w:id="757" w:name="_Toc325624035"/>
      <w:bookmarkStart w:id="758" w:name="_Toc325706056"/>
      <w:bookmarkStart w:id="759" w:name="_Toc347847728"/>
      <w:r>
        <w:rPr>
          <w:rStyle w:val="CharDivNo"/>
        </w:rPr>
        <w:t>Division 3</w:t>
      </w:r>
      <w:r>
        <w:t> — </w:t>
      </w:r>
      <w:r>
        <w:rPr>
          <w:rStyle w:val="CharDivText"/>
        </w:rPr>
        <w:t>Enforcement of codes of practice</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Heading5"/>
      </w:pPr>
      <w:bookmarkStart w:id="760" w:name="_Toc279655581"/>
      <w:bookmarkStart w:id="761" w:name="_Toc279663590"/>
      <w:bookmarkStart w:id="762" w:name="_Toc279664695"/>
      <w:bookmarkStart w:id="763" w:name="_Toc281405390"/>
      <w:bookmarkStart w:id="764" w:name="_Toc347847729"/>
      <w:bookmarkStart w:id="765" w:name="_Toc316285802"/>
      <w:r>
        <w:rPr>
          <w:rStyle w:val="CharSectno"/>
        </w:rPr>
        <w:t>47</w:t>
      </w:r>
      <w:r>
        <w:t>.</w:t>
      </w:r>
      <w:r>
        <w:tab/>
        <w:t>SAT’s powers to deal with contraventions of prescribed code of practice</w:t>
      </w:r>
      <w:bookmarkEnd w:id="760"/>
      <w:bookmarkEnd w:id="761"/>
      <w:bookmarkEnd w:id="762"/>
      <w:bookmarkEnd w:id="763"/>
      <w:bookmarkEnd w:id="764"/>
      <w:bookmarkEnd w:id="765"/>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766" w:name="_Toc279655582"/>
      <w:bookmarkStart w:id="767" w:name="_Toc279663591"/>
      <w:bookmarkStart w:id="768" w:name="_Toc279664696"/>
      <w:bookmarkStart w:id="769" w:name="_Toc281405391"/>
      <w:bookmarkStart w:id="770" w:name="_Toc347847730"/>
      <w:bookmarkStart w:id="771" w:name="_Toc316285803"/>
      <w:r>
        <w:rPr>
          <w:rStyle w:val="CharSectno"/>
        </w:rPr>
        <w:t>48</w:t>
      </w:r>
      <w:r>
        <w:t>.</w:t>
      </w:r>
      <w:r>
        <w:tab/>
        <w:t>Commissioner may take or defend proceedings relating to contravention of code of practice</w:t>
      </w:r>
      <w:bookmarkEnd w:id="766"/>
      <w:bookmarkEnd w:id="767"/>
      <w:bookmarkEnd w:id="768"/>
      <w:bookmarkEnd w:id="769"/>
      <w:bookmarkEnd w:id="770"/>
      <w:bookmarkEnd w:id="771"/>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pPr>
      <w:r>
        <w:tab/>
        <w:t>(ii)</w:t>
      </w:r>
      <w:r>
        <w:tab/>
        <w:t>that it is in the public interest that the Commissioner take or, as the case requires, defend those proceedings on behalf of the complainant.</w:t>
      </w:r>
    </w:p>
    <w:p>
      <w:pPr>
        <w:pStyle w:val="Subsection"/>
      </w:pPr>
      <w:r>
        <w:tab/>
        <w:t>(2)</w:t>
      </w:r>
      <w:r>
        <w:tab/>
        <w:t>If this section applies, the Commissioner may take or defend those proceedings on behalf of, and in the name of, the complainant.</w:t>
      </w:r>
    </w:p>
    <w:p>
      <w:pPr>
        <w:pStyle w:val="Subsection"/>
        <w:spacing w:before="120"/>
      </w:pPr>
      <w:r>
        <w:tab/>
        <w:t>(3)</w:t>
      </w:r>
      <w:r>
        <w:tab/>
        <w:t xml:space="preserve">The Commissioner must not take or defend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Heading5"/>
        <w:spacing w:before="180"/>
      </w:pPr>
      <w:bookmarkStart w:id="772" w:name="_Toc279655583"/>
      <w:bookmarkStart w:id="773" w:name="_Toc279663592"/>
      <w:bookmarkStart w:id="774" w:name="_Toc279664697"/>
      <w:bookmarkStart w:id="775" w:name="_Toc281405392"/>
      <w:bookmarkStart w:id="776" w:name="_Toc347847731"/>
      <w:bookmarkStart w:id="777" w:name="_Toc316285804"/>
      <w:r>
        <w:rPr>
          <w:rStyle w:val="CharSectno"/>
        </w:rPr>
        <w:t>49</w:t>
      </w:r>
      <w:r>
        <w:t>.</w:t>
      </w:r>
      <w:r>
        <w:tab/>
        <w:t>Provisions for proceedings instituted or defended by Commissioner</w:t>
      </w:r>
      <w:bookmarkEnd w:id="772"/>
      <w:bookmarkEnd w:id="773"/>
      <w:bookmarkEnd w:id="774"/>
      <w:bookmarkEnd w:id="775"/>
      <w:bookmarkEnd w:id="776"/>
      <w:bookmarkEnd w:id="777"/>
    </w:p>
    <w:p>
      <w:pPr>
        <w:pStyle w:val="Subsection"/>
        <w:spacing w:before="120"/>
      </w:pPr>
      <w:r>
        <w:tab/>
        <w:t>(1)</w:t>
      </w:r>
      <w:r>
        <w:tab/>
        <w:t xml:space="preserve">The following provisions apply in relation to any proceedings instituted or defended by the Commissioner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Heading5"/>
      </w:pPr>
      <w:bookmarkStart w:id="778" w:name="_Toc279655584"/>
      <w:bookmarkStart w:id="779" w:name="_Toc279663593"/>
      <w:bookmarkStart w:id="780" w:name="_Toc279664698"/>
      <w:bookmarkStart w:id="781" w:name="_Toc281405393"/>
      <w:bookmarkStart w:id="782" w:name="_Toc347847732"/>
      <w:bookmarkStart w:id="783" w:name="_Toc316285805"/>
      <w:r>
        <w:rPr>
          <w:rStyle w:val="CharSectno"/>
        </w:rPr>
        <w:t>50</w:t>
      </w:r>
      <w:r>
        <w:t>.</w:t>
      </w:r>
      <w:r>
        <w:tab/>
        <w:t>No doubling</w:t>
      </w:r>
      <w:r>
        <w:noBreakHyphen/>
        <w:t>up of liabilities</w:t>
      </w:r>
      <w:bookmarkEnd w:id="778"/>
      <w:bookmarkEnd w:id="779"/>
      <w:bookmarkEnd w:id="780"/>
      <w:bookmarkEnd w:id="781"/>
      <w:bookmarkEnd w:id="782"/>
      <w:bookmarkEnd w:id="783"/>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784" w:name="_Toc279655585"/>
      <w:bookmarkStart w:id="785" w:name="_Toc279663594"/>
      <w:bookmarkStart w:id="786" w:name="_Toc279664699"/>
      <w:bookmarkStart w:id="787" w:name="_Toc281405394"/>
      <w:bookmarkStart w:id="788" w:name="_Toc347847733"/>
      <w:bookmarkStart w:id="789" w:name="_Toc316285806"/>
      <w:r>
        <w:rPr>
          <w:rStyle w:val="CharSectno"/>
        </w:rPr>
        <w:t>51</w:t>
      </w:r>
      <w:r>
        <w:t>.</w:t>
      </w:r>
      <w:r>
        <w:tab/>
        <w:t>Action taken for breach of code of practice doesn’t preclude other civil action</w:t>
      </w:r>
      <w:bookmarkEnd w:id="784"/>
      <w:bookmarkEnd w:id="785"/>
      <w:bookmarkEnd w:id="786"/>
      <w:bookmarkEnd w:id="787"/>
      <w:bookmarkEnd w:id="788"/>
      <w:bookmarkEnd w:id="789"/>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790" w:name="_Toc279655586"/>
      <w:bookmarkStart w:id="791" w:name="_Toc279663595"/>
      <w:bookmarkStart w:id="792" w:name="_Toc279664700"/>
      <w:bookmarkStart w:id="793" w:name="_Toc281405395"/>
      <w:bookmarkStart w:id="794" w:name="_Toc347847734"/>
      <w:bookmarkStart w:id="795" w:name="_Toc316285807"/>
      <w:r>
        <w:rPr>
          <w:rStyle w:val="CharSectno"/>
        </w:rPr>
        <w:t>52</w:t>
      </w:r>
      <w:r>
        <w:t>.</w:t>
      </w:r>
      <w:r>
        <w:tab/>
        <w:t>Transitional provisions for codes of practice</w:t>
      </w:r>
      <w:bookmarkEnd w:id="790"/>
      <w:bookmarkEnd w:id="791"/>
      <w:bookmarkEnd w:id="792"/>
      <w:bookmarkEnd w:id="793"/>
      <w:r>
        <w:t xml:space="preserve"> prescribed before 1 Jan 2011</w:t>
      </w:r>
      <w:bookmarkEnd w:id="794"/>
      <w:bookmarkEnd w:id="795"/>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796" w:name="_Toc279655587"/>
      <w:bookmarkStart w:id="797" w:name="_Toc279663596"/>
      <w:bookmarkStart w:id="798" w:name="_Toc279664701"/>
      <w:bookmarkStart w:id="799" w:name="_Toc281405396"/>
      <w:bookmarkStart w:id="800" w:name="_Toc347847735"/>
      <w:bookmarkStart w:id="801" w:name="_Toc316285808"/>
      <w:r>
        <w:rPr>
          <w:rStyle w:val="CharSectno"/>
        </w:rPr>
        <w:t>53</w:t>
      </w:r>
      <w:r>
        <w:t>.</w:t>
      </w:r>
      <w:r>
        <w:tab/>
        <w:t xml:space="preserve">Transitional provisions for undertakings under </w:t>
      </w:r>
      <w:r>
        <w:rPr>
          <w:i/>
          <w:iCs/>
        </w:rPr>
        <w:t>Fair Trading Act 1987</w:t>
      </w:r>
      <w:r>
        <w:t xml:space="preserve"> s. 44</w:t>
      </w:r>
      <w:bookmarkEnd w:id="796"/>
      <w:bookmarkEnd w:id="797"/>
      <w:bookmarkEnd w:id="798"/>
      <w:bookmarkEnd w:id="799"/>
      <w:bookmarkEnd w:id="800"/>
      <w:bookmarkEnd w:id="801"/>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Pr>
      <w:bookmarkStart w:id="802" w:name="_Toc279655588"/>
      <w:bookmarkStart w:id="803" w:name="_Toc279663597"/>
      <w:bookmarkStart w:id="804" w:name="_Toc279664702"/>
      <w:bookmarkStart w:id="805" w:name="_Toc281405397"/>
      <w:bookmarkStart w:id="806" w:name="_Toc347847736"/>
      <w:bookmarkStart w:id="807" w:name="_Toc316285809"/>
      <w:r>
        <w:rPr>
          <w:rStyle w:val="CharSectno"/>
        </w:rPr>
        <w:t>54</w:t>
      </w:r>
      <w:r>
        <w:t>.</w:t>
      </w:r>
      <w:r>
        <w:tab/>
        <w:t>Transitional provisions for contraventions of code of practice</w:t>
      </w:r>
      <w:bookmarkEnd w:id="802"/>
      <w:bookmarkEnd w:id="803"/>
      <w:bookmarkEnd w:id="804"/>
      <w:bookmarkEnd w:id="805"/>
      <w:r>
        <w:t xml:space="preserve"> before 1 Jan 2011</w:t>
      </w:r>
      <w:bookmarkEnd w:id="806"/>
      <w:bookmarkEnd w:id="807"/>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808" w:name="_Toc272825300"/>
      <w:bookmarkStart w:id="809" w:name="_Toc272831416"/>
      <w:bookmarkStart w:id="810" w:name="_Toc272853648"/>
      <w:bookmarkStart w:id="811" w:name="_Toc272854766"/>
      <w:bookmarkStart w:id="812" w:name="_Toc278552767"/>
      <w:bookmarkStart w:id="813" w:name="_Toc278554906"/>
      <w:bookmarkStart w:id="814" w:name="_Toc278813671"/>
      <w:bookmarkStart w:id="815" w:name="_Toc278890339"/>
      <w:bookmarkStart w:id="816" w:name="_Toc278890514"/>
      <w:bookmarkStart w:id="817" w:name="_Toc279655589"/>
      <w:bookmarkStart w:id="818" w:name="_Toc279663598"/>
      <w:bookmarkStart w:id="819" w:name="_Toc279664703"/>
      <w:bookmarkStart w:id="820" w:name="_Toc281405398"/>
      <w:bookmarkStart w:id="821" w:name="_Toc281460285"/>
      <w:bookmarkStart w:id="822" w:name="_Toc283888444"/>
      <w:bookmarkStart w:id="823" w:name="_Toc283891247"/>
      <w:bookmarkStart w:id="824" w:name="_Toc295308944"/>
      <w:bookmarkStart w:id="825" w:name="_Toc297644610"/>
      <w:bookmarkStart w:id="826" w:name="_Toc297797073"/>
      <w:bookmarkStart w:id="827" w:name="_Toc302637344"/>
      <w:bookmarkStart w:id="828" w:name="_Toc306618021"/>
      <w:bookmarkStart w:id="829" w:name="_Toc313889830"/>
      <w:bookmarkStart w:id="830" w:name="_Toc314138890"/>
      <w:bookmarkStart w:id="831" w:name="_Toc314148340"/>
      <w:bookmarkStart w:id="832" w:name="_Toc315862051"/>
      <w:bookmarkStart w:id="833" w:name="_Toc315943803"/>
      <w:bookmarkStart w:id="834" w:name="_Toc315956712"/>
      <w:bookmarkStart w:id="835" w:name="_Toc316285810"/>
      <w:bookmarkStart w:id="836" w:name="_Toc325624044"/>
      <w:bookmarkStart w:id="837" w:name="_Toc325706065"/>
      <w:bookmarkStart w:id="838" w:name="_Toc347847737"/>
      <w:r>
        <w:rPr>
          <w:rStyle w:val="CharPartNo"/>
        </w:rPr>
        <w:t>Part 5</w:t>
      </w:r>
      <w:r>
        <w:t> — </w:t>
      </w:r>
      <w:r>
        <w:rPr>
          <w:rStyle w:val="CharPartText"/>
        </w:rPr>
        <w:t>Administrative provisions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Heading3"/>
      </w:pPr>
      <w:bookmarkStart w:id="839" w:name="_Toc272825301"/>
      <w:bookmarkStart w:id="840" w:name="_Toc272831417"/>
      <w:bookmarkStart w:id="841" w:name="_Toc272853649"/>
      <w:bookmarkStart w:id="842" w:name="_Toc272854767"/>
      <w:bookmarkStart w:id="843" w:name="_Toc278552768"/>
      <w:bookmarkStart w:id="844" w:name="_Toc278554907"/>
      <w:bookmarkStart w:id="845" w:name="_Toc278813672"/>
      <w:bookmarkStart w:id="846" w:name="_Toc278890340"/>
      <w:bookmarkStart w:id="847" w:name="_Toc278890515"/>
      <w:bookmarkStart w:id="848" w:name="_Toc279655590"/>
      <w:bookmarkStart w:id="849" w:name="_Toc279663599"/>
      <w:bookmarkStart w:id="850" w:name="_Toc279664704"/>
      <w:bookmarkStart w:id="851" w:name="_Toc281405399"/>
      <w:bookmarkStart w:id="852" w:name="_Toc281460286"/>
      <w:bookmarkStart w:id="853" w:name="_Toc283888445"/>
      <w:bookmarkStart w:id="854" w:name="_Toc283891248"/>
      <w:bookmarkStart w:id="855" w:name="_Toc295308945"/>
      <w:bookmarkStart w:id="856" w:name="_Toc297644611"/>
      <w:bookmarkStart w:id="857" w:name="_Toc297797074"/>
      <w:bookmarkStart w:id="858" w:name="_Toc302637345"/>
      <w:bookmarkStart w:id="859" w:name="_Toc306618022"/>
      <w:bookmarkStart w:id="860" w:name="_Toc313889831"/>
      <w:bookmarkStart w:id="861" w:name="_Toc314138891"/>
      <w:bookmarkStart w:id="862" w:name="_Toc314148341"/>
      <w:bookmarkStart w:id="863" w:name="_Toc315862052"/>
      <w:bookmarkStart w:id="864" w:name="_Toc315943804"/>
      <w:bookmarkStart w:id="865" w:name="_Toc315956713"/>
      <w:bookmarkStart w:id="866" w:name="_Toc316285811"/>
      <w:bookmarkStart w:id="867" w:name="_Toc325624045"/>
      <w:bookmarkStart w:id="868" w:name="_Toc325706066"/>
      <w:bookmarkStart w:id="869" w:name="_Toc347847738"/>
      <w:r>
        <w:rPr>
          <w:rStyle w:val="CharDivNo"/>
        </w:rPr>
        <w:t>Division 1</w:t>
      </w:r>
      <w:r>
        <w:t> — </w:t>
      </w:r>
      <w:r>
        <w:rPr>
          <w:rStyle w:val="CharDivText"/>
        </w:rPr>
        <w:t>Commissioner</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Heading5"/>
      </w:pPr>
      <w:bookmarkStart w:id="870" w:name="_Toc279655591"/>
      <w:bookmarkStart w:id="871" w:name="_Toc279663600"/>
      <w:bookmarkStart w:id="872" w:name="_Toc279664705"/>
      <w:bookmarkStart w:id="873" w:name="_Toc281405400"/>
      <w:bookmarkStart w:id="874" w:name="_Toc347847739"/>
      <w:bookmarkStart w:id="875" w:name="_Toc316285812"/>
      <w:r>
        <w:rPr>
          <w:rStyle w:val="CharSectno"/>
        </w:rPr>
        <w:t>55</w:t>
      </w:r>
      <w:r>
        <w:t>.</w:t>
      </w:r>
      <w:r>
        <w:tab/>
        <w:t>Commissioner</w:t>
      </w:r>
      <w:bookmarkEnd w:id="870"/>
      <w:bookmarkEnd w:id="871"/>
      <w:bookmarkEnd w:id="872"/>
      <w:bookmarkEnd w:id="873"/>
      <w:r>
        <w:t>, designation and title of</w:t>
      </w:r>
      <w:bookmarkEnd w:id="874"/>
      <w:bookmarkEnd w:id="875"/>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876" w:name="_Toc279655592"/>
      <w:bookmarkStart w:id="877" w:name="_Toc279663601"/>
      <w:bookmarkStart w:id="878" w:name="_Toc279664706"/>
      <w:bookmarkStart w:id="879" w:name="_Toc281405401"/>
      <w:bookmarkStart w:id="880" w:name="_Toc347847740"/>
      <w:bookmarkStart w:id="881" w:name="_Toc316285813"/>
      <w:r>
        <w:rPr>
          <w:rStyle w:val="CharSectno"/>
        </w:rPr>
        <w:t>56</w:t>
      </w:r>
      <w:r>
        <w:t>.</w:t>
      </w:r>
      <w:r>
        <w:tab/>
        <w:t>General functions of Commissioner</w:t>
      </w:r>
      <w:bookmarkEnd w:id="876"/>
      <w:bookmarkEnd w:id="877"/>
      <w:bookmarkEnd w:id="878"/>
      <w:bookmarkEnd w:id="879"/>
      <w:bookmarkEnd w:id="880"/>
      <w:bookmarkEnd w:id="881"/>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882" w:name="_Toc347847741"/>
      <w:bookmarkStart w:id="883" w:name="_Toc316285814"/>
      <w:bookmarkStart w:id="884" w:name="_Toc279655593"/>
      <w:bookmarkStart w:id="885" w:name="_Toc279663602"/>
      <w:bookmarkStart w:id="886" w:name="_Toc279664707"/>
      <w:bookmarkStart w:id="887" w:name="_Toc281405402"/>
      <w:r>
        <w:rPr>
          <w:rStyle w:val="CharSectno"/>
        </w:rPr>
        <w:t>57A</w:t>
      </w:r>
      <w:r>
        <w:t>.</w:t>
      </w:r>
      <w:r>
        <w:tab/>
        <w:t>Licensing and regulatory functions of Commissioner</w:t>
      </w:r>
      <w:bookmarkEnd w:id="882"/>
      <w:bookmarkEnd w:id="883"/>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 57A inserted by No. 58 of 2010 s. 4.]</w:t>
      </w:r>
    </w:p>
    <w:p>
      <w:pPr>
        <w:pStyle w:val="Heading5"/>
      </w:pPr>
      <w:bookmarkStart w:id="888" w:name="_Toc347847742"/>
      <w:bookmarkStart w:id="889" w:name="_Toc316285815"/>
      <w:r>
        <w:rPr>
          <w:rStyle w:val="CharSectno"/>
        </w:rPr>
        <w:t>57</w:t>
      </w:r>
      <w:r>
        <w:t>.</w:t>
      </w:r>
      <w:r>
        <w:tab/>
        <w:t>Warnings and information, Commissioner may issue</w:t>
      </w:r>
      <w:bookmarkEnd w:id="888"/>
      <w:bookmarkEnd w:id="889"/>
      <w:r>
        <w:t xml:space="preserve"> </w:t>
      </w:r>
      <w:bookmarkEnd w:id="884"/>
      <w:bookmarkEnd w:id="885"/>
      <w:bookmarkEnd w:id="886"/>
      <w:bookmarkEnd w:id="887"/>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keepNext/>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890" w:name="_Toc279655594"/>
      <w:bookmarkStart w:id="891" w:name="_Toc279663603"/>
      <w:bookmarkStart w:id="892" w:name="_Toc279664708"/>
      <w:bookmarkStart w:id="893" w:name="_Toc281405403"/>
      <w:bookmarkStart w:id="894" w:name="_Toc347847743"/>
      <w:bookmarkStart w:id="895" w:name="_Toc316285816"/>
      <w:r>
        <w:rPr>
          <w:rStyle w:val="CharSectno"/>
        </w:rPr>
        <w:t>58</w:t>
      </w:r>
      <w:r>
        <w:t>.</w:t>
      </w:r>
      <w:r>
        <w:tab/>
        <w:t>Instituting or defending legal proceedings on behalf of consumers or businesses</w:t>
      </w:r>
      <w:bookmarkEnd w:id="890"/>
      <w:bookmarkEnd w:id="891"/>
      <w:bookmarkEnd w:id="892"/>
      <w:bookmarkEnd w:id="893"/>
      <w:bookmarkEnd w:id="894"/>
      <w:bookmarkEnd w:id="895"/>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or defend legal proceedings on behalf of the consumer;</w:t>
      </w:r>
    </w:p>
    <w:p>
      <w:pPr>
        <w:pStyle w:val="Indenta"/>
      </w:pPr>
      <w:r>
        <w:tab/>
      </w:r>
      <w:r>
        <w:tab/>
        <w:t>or</w:t>
      </w:r>
    </w:p>
    <w:p>
      <w:pPr>
        <w:pStyle w:val="Indenta"/>
      </w:pPr>
      <w:r>
        <w:tab/>
        <w:t>(b)</w:t>
      </w:r>
      <w:r>
        <w:tab/>
        <w:t>the Commissioner is satisfied that it is proper to institute or defend legal proceedings on behalf of a business in relation to the supply or possible supply of goods or services in trade or commerce because a matter of public interest is involved.</w:t>
      </w:r>
    </w:p>
    <w:p>
      <w:pPr>
        <w:pStyle w:val="Subsection"/>
        <w:keepNext/>
      </w:pPr>
      <w:r>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w:t>
      </w:r>
    </w:p>
    <w:p>
      <w:pPr>
        <w:pStyle w:val="Subsection"/>
      </w:pPr>
      <w:r>
        <w:tab/>
        <w:t>(3)</w:t>
      </w:r>
      <w:r>
        <w:tab/>
        <w:t xml:space="preserve">The Commissioner must not institute or defend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keepNext/>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or defend legal proceedings on behalf of a business under subsection (1)(b); and</w:t>
      </w:r>
    </w:p>
    <w:p>
      <w:pPr>
        <w:pStyle w:val="Indenta"/>
      </w:pPr>
      <w:r>
        <w:tab/>
        <w:t>(b)</w:t>
      </w:r>
      <w:r>
        <w:tab/>
        <w:t>instituting or defending those proceedings; and</w:t>
      </w:r>
    </w:p>
    <w:p>
      <w:pPr>
        <w:pStyle w:val="Indenta"/>
      </w:pPr>
      <w:r>
        <w:tab/>
        <w:t>(c)</w:t>
      </w:r>
      <w:r>
        <w:tab/>
        <w:t>conducting those proceedings.</w:t>
      </w:r>
    </w:p>
    <w:p>
      <w:pPr>
        <w:pStyle w:val="Subsection"/>
      </w:pPr>
      <w:r>
        <w:tab/>
        <w:t>(5)</w:t>
      </w:r>
      <w:r>
        <w:tab/>
        <w:t>Nothing in subsection (4) limits Part 6.</w:t>
      </w:r>
    </w:p>
    <w:p>
      <w:pPr>
        <w:pStyle w:val="Heading5"/>
      </w:pPr>
      <w:bookmarkStart w:id="896" w:name="_Toc279655595"/>
      <w:bookmarkStart w:id="897" w:name="_Toc279663604"/>
      <w:bookmarkStart w:id="898" w:name="_Toc279664709"/>
      <w:bookmarkStart w:id="899" w:name="_Toc281405404"/>
      <w:bookmarkStart w:id="900" w:name="_Toc347847744"/>
      <w:bookmarkStart w:id="901" w:name="_Toc316285817"/>
      <w:r>
        <w:rPr>
          <w:rStyle w:val="CharSectno"/>
        </w:rPr>
        <w:t>59</w:t>
      </w:r>
      <w:r>
        <w:t>.</w:t>
      </w:r>
      <w:r>
        <w:tab/>
        <w:t>Provisions for proceedings instituted or defended by Commissioner</w:t>
      </w:r>
      <w:bookmarkEnd w:id="896"/>
      <w:bookmarkEnd w:id="897"/>
      <w:bookmarkEnd w:id="898"/>
      <w:bookmarkEnd w:id="899"/>
      <w:bookmarkEnd w:id="900"/>
      <w:bookmarkEnd w:id="901"/>
    </w:p>
    <w:p>
      <w:pPr>
        <w:pStyle w:val="Subsection"/>
      </w:pPr>
      <w:r>
        <w:tab/>
        <w:t>(1)</w:t>
      </w:r>
      <w:r>
        <w:tab/>
        <w:t xml:space="preserve">The following provisions apply in relation to any proceedings instituted or defended by the Commissioner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Heading5"/>
      </w:pPr>
      <w:bookmarkStart w:id="902" w:name="_Toc279655596"/>
      <w:bookmarkStart w:id="903" w:name="_Toc279663605"/>
      <w:bookmarkStart w:id="904" w:name="_Toc279664710"/>
      <w:bookmarkStart w:id="905" w:name="_Toc281405405"/>
      <w:bookmarkStart w:id="906" w:name="_Toc347847745"/>
      <w:bookmarkStart w:id="907" w:name="_Toc316285818"/>
      <w:r>
        <w:rPr>
          <w:rStyle w:val="CharSectno"/>
        </w:rPr>
        <w:t>60</w:t>
      </w:r>
      <w:r>
        <w:t>.</w:t>
      </w:r>
      <w:r>
        <w:tab/>
        <w:t>Delegation by Commissioner</w:t>
      </w:r>
      <w:bookmarkEnd w:id="902"/>
      <w:bookmarkEnd w:id="903"/>
      <w:bookmarkEnd w:id="904"/>
      <w:bookmarkEnd w:id="905"/>
      <w:bookmarkEnd w:id="906"/>
      <w:bookmarkEnd w:id="907"/>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908" w:name="_Toc279655597"/>
      <w:bookmarkStart w:id="909" w:name="_Toc279663606"/>
      <w:bookmarkStart w:id="910" w:name="_Toc279664711"/>
      <w:bookmarkStart w:id="911" w:name="_Toc281405406"/>
      <w:bookmarkStart w:id="912" w:name="_Toc347847746"/>
      <w:bookmarkStart w:id="913" w:name="_Toc316285819"/>
      <w:r>
        <w:rPr>
          <w:rStyle w:val="CharSectno"/>
        </w:rPr>
        <w:t>61</w:t>
      </w:r>
      <w:r>
        <w:t>.</w:t>
      </w:r>
      <w:r>
        <w:tab/>
        <w:t>Judicial notice</w:t>
      </w:r>
      <w:bookmarkEnd w:id="908"/>
      <w:bookmarkEnd w:id="909"/>
      <w:bookmarkEnd w:id="910"/>
      <w:bookmarkEnd w:id="911"/>
      <w:r>
        <w:t xml:space="preserve"> of Commissioner’s signature etc.</w:t>
      </w:r>
      <w:bookmarkEnd w:id="912"/>
      <w:bookmarkEnd w:id="913"/>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914" w:name="_Toc272825309"/>
      <w:bookmarkStart w:id="915" w:name="_Toc272831425"/>
      <w:bookmarkStart w:id="916" w:name="_Toc272853657"/>
      <w:bookmarkStart w:id="917" w:name="_Toc272854775"/>
      <w:bookmarkStart w:id="918" w:name="_Toc278552776"/>
      <w:bookmarkStart w:id="919" w:name="_Toc278554915"/>
      <w:bookmarkStart w:id="920" w:name="_Toc278813680"/>
      <w:bookmarkStart w:id="921" w:name="_Toc278890348"/>
      <w:bookmarkStart w:id="922" w:name="_Toc278890523"/>
      <w:bookmarkStart w:id="923" w:name="_Toc279655598"/>
      <w:bookmarkStart w:id="924" w:name="_Toc279663607"/>
      <w:bookmarkStart w:id="925" w:name="_Toc279664712"/>
      <w:bookmarkStart w:id="926" w:name="_Toc281405407"/>
      <w:bookmarkStart w:id="927" w:name="_Toc281460294"/>
      <w:bookmarkStart w:id="928" w:name="_Toc283888453"/>
      <w:bookmarkStart w:id="929" w:name="_Toc283891256"/>
      <w:bookmarkStart w:id="930" w:name="_Toc295308953"/>
      <w:bookmarkStart w:id="931" w:name="_Toc297644620"/>
      <w:bookmarkStart w:id="932" w:name="_Toc297797083"/>
      <w:bookmarkStart w:id="933" w:name="_Toc302637354"/>
      <w:bookmarkStart w:id="934" w:name="_Toc306618031"/>
      <w:bookmarkStart w:id="935" w:name="_Toc313889840"/>
      <w:bookmarkStart w:id="936" w:name="_Toc314138900"/>
      <w:bookmarkStart w:id="937" w:name="_Toc314148350"/>
      <w:bookmarkStart w:id="938" w:name="_Toc315862061"/>
      <w:bookmarkStart w:id="939" w:name="_Toc315943813"/>
      <w:bookmarkStart w:id="940" w:name="_Toc315956722"/>
      <w:bookmarkStart w:id="941" w:name="_Toc316285820"/>
      <w:bookmarkStart w:id="942" w:name="_Toc325624054"/>
      <w:bookmarkStart w:id="943" w:name="_Toc325706075"/>
      <w:bookmarkStart w:id="944" w:name="_Toc347847747"/>
      <w:r>
        <w:rPr>
          <w:rStyle w:val="CharDivNo"/>
        </w:rPr>
        <w:t>Division 2</w:t>
      </w:r>
      <w:r>
        <w:t> — </w:t>
      </w:r>
      <w:r>
        <w:rPr>
          <w:rStyle w:val="CharDivText"/>
        </w:rPr>
        <w:t>Offence</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Heading5"/>
      </w:pPr>
      <w:bookmarkStart w:id="945" w:name="_Toc279655599"/>
      <w:bookmarkStart w:id="946" w:name="_Toc279663608"/>
      <w:bookmarkStart w:id="947" w:name="_Toc279664713"/>
      <w:bookmarkStart w:id="948" w:name="_Toc281405408"/>
      <w:bookmarkStart w:id="949" w:name="_Toc347847748"/>
      <w:bookmarkStart w:id="950" w:name="_Toc316285821"/>
      <w:r>
        <w:rPr>
          <w:rStyle w:val="CharSectno"/>
        </w:rPr>
        <w:t>62</w:t>
      </w:r>
      <w:r>
        <w:t>.</w:t>
      </w:r>
      <w:r>
        <w:tab/>
        <w:t>Advertisements not to imply approval by consumer affairs authority</w:t>
      </w:r>
      <w:bookmarkEnd w:id="945"/>
      <w:bookmarkEnd w:id="946"/>
      <w:bookmarkEnd w:id="947"/>
      <w:bookmarkEnd w:id="948"/>
      <w:bookmarkEnd w:id="949"/>
      <w:bookmarkEnd w:id="950"/>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keepNext/>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spacing w:before="100"/>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bookmarkStart w:id="951" w:name="_Toc272825311"/>
      <w:bookmarkStart w:id="952" w:name="_Toc272831427"/>
      <w:bookmarkStart w:id="953" w:name="_Toc272853659"/>
      <w:bookmarkStart w:id="954" w:name="_Toc272854777"/>
      <w:bookmarkStart w:id="955" w:name="_Toc278552778"/>
      <w:bookmarkStart w:id="956" w:name="_Toc278554917"/>
      <w:bookmarkStart w:id="957" w:name="_Toc278813682"/>
      <w:bookmarkStart w:id="958" w:name="_Toc278890350"/>
      <w:bookmarkStart w:id="959" w:name="_Toc278890525"/>
      <w:bookmarkStart w:id="960" w:name="_Toc279655600"/>
      <w:bookmarkStart w:id="961" w:name="_Toc279663609"/>
      <w:bookmarkStart w:id="962" w:name="_Toc279664714"/>
      <w:bookmarkStart w:id="963" w:name="_Toc281405409"/>
      <w:bookmarkStart w:id="964" w:name="_Toc281460296"/>
      <w:bookmarkStart w:id="965" w:name="_Toc283888455"/>
      <w:bookmarkStart w:id="966" w:name="_Toc283891258"/>
      <w:bookmarkStart w:id="967" w:name="_Toc295308955"/>
      <w:r>
        <w:tab/>
        <w:t>[Section 62 amended by No. 58 of 2010 s. 5.]</w:t>
      </w:r>
    </w:p>
    <w:p>
      <w:pPr>
        <w:pStyle w:val="Heading3"/>
        <w:spacing w:before="260"/>
      </w:pPr>
      <w:bookmarkStart w:id="968" w:name="_Toc297644622"/>
      <w:bookmarkStart w:id="969" w:name="_Toc297797085"/>
      <w:bookmarkStart w:id="970" w:name="_Toc302637356"/>
      <w:bookmarkStart w:id="971" w:name="_Toc306618033"/>
      <w:bookmarkStart w:id="972" w:name="_Toc313889842"/>
      <w:bookmarkStart w:id="973" w:name="_Toc314138902"/>
      <w:bookmarkStart w:id="974" w:name="_Toc314148352"/>
      <w:bookmarkStart w:id="975" w:name="_Toc315862063"/>
      <w:bookmarkStart w:id="976" w:name="_Toc315943815"/>
      <w:bookmarkStart w:id="977" w:name="_Toc315956724"/>
      <w:bookmarkStart w:id="978" w:name="_Toc316285822"/>
      <w:bookmarkStart w:id="979" w:name="_Toc325624056"/>
      <w:bookmarkStart w:id="980" w:name="_Toc325706077"/>
      <w:bookmarkStart w:id="981" w:name="_Toc347847749"/>
      <w:r>
        <w:rPr>
          <w:rStyle w:val="CharDivNo"/>
        </w:rPr>
        <w:t>Division 3</w:t>
      </w:r>
      <w:r>
        <w:t> — </w:t>
      </w:r>
      <w:r>
        <w:rPr>
          <w:rStyle w:val="CharDivText"/>
        </w:rPr>
        <w:t>Advisory committees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Footnoteheading"/>
      </w:pPr>
      <w:r>
        <w:tab/>
        <w:t>[Heading inserted by No. 58 of 2010 s. 6.]</w:t>
      </w:r>
    </w:p>
    <w:p>
      <w:pPr>
        <w:pStyle w:val="Heading4"/>
      </w:pPr>
      <w:bookmarkStart w:id="982" w:name="_Toc297644623"/>
      <w:bookmarkStart w:id="983" w:name="_Toc297797086"/>
      <w:bookmarkStart w:id="984" w:name="_Toc302637357"/>
      <w:bookmarkStart w:id="985" w:name="_Toc306618034"/>
      <w:bookmarkStart w:id="986" w:name="_Toc313889843"/>
      <w:bookmarkStart w:id="987" w:name="_Toc314138903"/>
      <w:bookmarkStart w:id="988" w:name="_Toc314148353"/>
      <w:bookmarkStart w:id="989" w:name="_Toc315862064"/>
      <w:bookmarkStart w:id="990" w:name="_Toc315943816"/>
      <w:bookmarkStart w:id="991" w:name="_Toc315956725"/>
      <w:bookmarkStart w:id="992" w:name="_Toc316285823"/>
      <w:bookmarkStart w:id="993" w:name="_Toc325624057"/>
      <w:bookmarkStart w:id="994" w:name="_Toc325706078"/>
      <w:bookmarkStart w:id="995" w:name="_Toc347847750"/>
      <w:r>
        <w:t>Subdivision 1 — Property Industry Advisory Committee</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Footnoteheading"/>
      </w:pPr>
      <w:r>
        <w:tab/>
        <w:t>[Heading inserted by No. 58 of 2010 s. 6.]</w:t>
      </w:r>
    </w:p>
    <w:p>
      <w:pPr>
        <w:pStyle w:val="Heading5"/>
        <w:spacing w:before="240"/>
      </w:pPr>
      <w:bookmarkStart w:id="996" w:name="_Toc347847751"/>
      <w:bookmarkStart w:id="997" w:name="_Toc316285824"/>
      <w:r>
        <w:rPr>
          <w:rStyle w:val="CharSectno"/>
        </w:rPr>
        <w:t>63A</w:t>
      </w:r>
      <w:r>
        <w:t>.</w:t>
      </w:r>
      <w:r>
        <w:tab/>
        <w:t>Committee established</w:t>
      </w:r>
      <w:bookmarkEnd w:id="996"/>
      <w:bookmarkEnd w:id="997"/>
    </w:p>
    <w:p>
      <w:pPr>
        <w:pStyle w:val="Subsection"/>
      </w:pPr>
      <w:r>
        <w:tab/>
      </w:r>
      <w:r>
        <w:tab/>
        <w:t>A committee called the Property Industry Advisory Committee is established.</w:t>
      </w:r>
    </w:p>
    <w:p>
      <w:pPr>
        <w:pStyle w:val="Footnotesection"/>
      </w:pPr>
      <w:r>
        <w:tab/>
        <w:t>[Section 63A inserted by No. 58 of 2010 s. 6.]</w:t>
      </w:r>
    </w:p>
    <w:p>
      <w:pPr>
        <w:pStyle w:val="Heading5"/>
        <w:spacing w:before="240"/>
      </w:pPr>
      <w:bookmarkStart w:id="998" w:name="_Toc347847752"/>
      <w:bookmarkStart w:id="999" w:name="_Toc316285825"/>
      <w:r>
        <w:rPr>
          <w:rStyle w:val="CharSectno"/>
        </w:rPr>
        <w:t>63B</w:t>
      </w:r>
      <w:r>
        <w:t>.</w:t>
      </w:r>
      <w:r>
        <w:tab/>
        <w:t>Membership</w:t>
      </w:r>
      <w:bookmarkEnd w:id="998"/>
      <w:bookmarkEnd w:id="999"/>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keepNext/>
        <w:keepLines/>
      </w:pPr>
      <w:r>
        <w:tab/>
        <w:t>(2)</w:t>
      </w:r>
      <w:r>
        <w:tab/>
        <w:t>One of the members appointed under subsection (1)(b) is to be appointed as Chairperson.</w:t>
      </w:r>
    </w:p>
    <w:p>
      <w:pPr>
        <w:pStyle w:val="Footnotesection"/>
        <w:ind w:left="890" w:hanging="890"/>
      </w:pPr>
      <w:r>
        <w:tab/>
        <w:t>[Section 63B inserted by No. 58 of 2010 s. 6.]</w:t>
      </w:r>
    </w:p>
    <w:p>
      <w:pPr>
        <w:pStyle w:val="Heading5"/>
      </w:pPr>
      <w:bookmarkStart w:id="1000" w:name="_Toc347847753"/>
      <w:bookmarkStart w:id="1001" w:name="_Toc316285826"/>
      <w:r>
        <w:rPr>
          <w:rStyle w:val="CharSectno"/>
        </w:rPr>
        <w:t>63C</w:t>
      </w:r>
      <w:r>
        <w:t>.</w:t>
      </w:r>
      <w:r>
        <w:tab/>
        <w:t>Functions</w:t>
      </w:r>
      <w:bookmarkEnd w:id="1000"/>
      <w:bookmarkEnd w:id="1001"/>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 xml:space="preserve">the provision by the Commissioner of education, information and advice to consumers and to the real estate, settlement and land valuation industries in </w:t>
      </w:r>
      <w:smartTag w:uri="urn:schemas-microsoft-com:office:smarttags" w:element="place">
        <w:smartTag w:uri="urn:schemas-microsoft-com:office:smarttags" w:element="State">
          <w:r>
            <w:t>Western Australia</w:t>
          </w:r>
        </w:smartTag>
      </w:smartTag>
      <w:r>
        <w:t>;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 63C inserted by No. 58 of 2010 s. 6.]</w:t>
      </w:r>
    </w:p>
    <w:p>
      <w:pPr>
        <w:pStyle w:val="Heading5"/>
      </w:pPr>
      <w:bookmarkStart w:id="1002" w:name="_Toc347847754"/>
      <w:bookmarkStart w:id="1003" w:name="_Toc316285827"/>
      <w:r>
        <w:rPr>
          <w:rStyle w:val="CharSectno"/>
        </w:rPr>
        <w:t>63D</w:t>
      </w:r>
      <w:r>
        <w:t>.</w:t>
      </w:r>
      <w:r>
        <w:tab/>
        <w:t>Procedure</w:t>
      </w:r>
      <w:bookmarkEnd w:id="1002"/>
      <w:bookmarkEnd w:id="1003"/>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63D inserted by No. 58 of 2010 s. 6.]</w:t>
      </w:r>
    </w:p>
    <w:p>
      <w:pPr>
        <w:pStyle w:val="Heading4"/>
        <w:keepLines/>
      </w:pPr>
      <w:bookmarkStart w:id="1004" w:name="_Toc297644628"/>
      <w:bookmarkStart w:id="1005" w:name="_Toc297797091"/>
      <w:bookmarkStart w:id="1006" w:name="_Toc302637362"/>
      <w:bookmarkStart w:id="1007" w:name="_Toc306618039"/>
      <w:bookmarkStart w:id="1008" w:name="_Toc313889848"/>
      <w:bookmarkStart w:id="1009" w:name="_Toc314138908"/>
      <w:bookmarkStart w:id="1010" w:name="_Toc314148358"/>
      <w:bookmarkStart w:id="1011" w:name="_Toc315862069"/>
      <w:bookmarkStart w:id="1012" w:name="_Toc315943821"/>
      <w:bookmarkStart w:id="1013" w:name="_Toc315956730"/>
      <w:bookmarkStart w:id="1014" w:name="_Toc316285828"/>
      <w:bookmarkStart w:id="1015" w:name="_Toc325624062"/>
      <w:bookmarkStart w:id="1016" w:name="_Toc325706083"/>
      <w:bookmarkStart w:id="1017" w:name="_Toc347847755"/>
      <w:r>
        <w:t>Subdivision 2 — Motor Vehicle Industry Advisory Committee</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Footnoteheading"/>
      </w:pPr>
      <w:r>
        <w:tab/>
        <w:t>[Heading inserted by No. 58 of 2010 s. 6.]</w:t>
      </w:r>
    </w:p>
    <w:p>
      <w:pPr>
        <w:pStyle w:val="Heading5"/>
      </w:pPr>
      <w:bookmarkStart w:id="1018" w:name="_Toc347847756"/>
      <w:bookmarkStart w:id="1019" w:name="_Toc316285829"/>
      <w:r>
        <w:rPr>
          <w:rStyle w:val="CharSectno"/>
        </w:rPr>
        <w:t>63E</w:t>
      </w:r>
      <w:r>
        <w:t>.</w:t>
      </w:r>
      <w:r>
        <w:tab/>
        <w:t>Committee established</w:t>
      </w:r>
      <w:bookmarkEnd w:id="1018"/>
      <w:bookmarkEnd w:id="1019"/>
    </w:p>
    <w:p>
      <w:pPr>
        <w:pStyle w:val="Subsection"/>
      </w:pPr>
      <w:r>
        <w:tab/>
      </w:r>
      <w:r>
        <w:tab/>
        <w:t>A committee called the Motor Vehicle Industry Advisory Committee is established.</w:t>
      </w:r>
    </w:p>
    <w:p>
      <w:pPr>
        <w:pStyle w:val="Footnotesection"/>
      </w:pPr>
      <w:r>
        <w:tab/>
        <w:t>[Section 63E inserted by No. 58 of 2010 s. 6.]</w:t>
      </w:r>
    </w:p>
    <w:p>
      <w:pPr>
        <w:pStyle w:val="Heading5"/>
      </w:pPr>
      <w:bookmarkStart w:id="1020" w:name="_Toc347847757"/>
      <w:bookmarkStart w:id="1021" w:name="_Toc316285830"/>
      <w:r>
        <w:rPr>
          <w:rStyle w:val="CharSectno"/>
        </w:rPr>
        <w:t>63F</w:t>
      </w:r>
      <w:r>
        <w:t>.</w:t>
      </w:r>
      <w:r>
        <w:tab/>
        <w:t>Membership</w:t>
      </w:r>
      <w:bookmarkEnd w:id="1020"/>
      <w:bookmarkEnd w:id="1021"/>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63F inserted by No. 58 of 2010 s. 6.]</w:t>
      </w:r>
    </w:p>
    <w:p>
      <w:pPr>
        <w:pStyle w:val="Heading5"/>
      </w:pPr>
      <w:bookmarkStart w:id="1022" w:name="_Toc347847758"/>
      <w:bookmarkStart w:id="1023" w:name="_Toc316285831"/>
      <w:r>
        <w:rPr>
          <w:rStyle w:val="CharSectno"/>
        </w:rPr>
        <w:t>63G</w:t>
      </w:r>
      <w:r>
        <w:t>.</w:t>
      </w:r>
      <w:r>
        <w:tab/>
        <w:t>Functions</w:t>
      </w:r>
      <w:bookmarkEnd w:id="1022"/>
      <w:bookmarkEnd w:id="1023"/>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 xml:space="preserve">the provision by the Commissioner of education, information and advice to consumers and to the motor vehicle dealing and repair industry in </w:t>
      </w:r>
      <w:smartTag w:uri="urn:schemas-microsoft-com:office:smarttags" w:element="place">
        <w:smartTag w:uri="urn:schemas-microsoft-com:office:smarttags" w:element="State">
          <w:r>
            <w:t>Western Australia</w:t>
          </w:r>
        </w:smartTag>
      </w:smartTag>
      <w:r>
        <w:t>; and</w:t>
      </w:r>
    </w:p>
    <w:p>
      <w:pPr>
        <w:pStyle w:val="Indenta"/>
      </w:pPr>
      <w:r>
        <w:tab/>
        <w:t>(c)</w:t>
      </w:r>
      <w:r>
        <w:tab/>
        <w:t>any matter referred to the Committee by the Minister or the Commissioner.</w:t>
      </w:r>
    </w:p>
    <w:p>
      <w:pPr>
        <w:pStyle w:val="Footnotesection"/>
      </w:pPr>
      <w:r>
        <w:tab/>
        <w:t>[Section 63G inserted by No. 58 of 2010 s. 6.]</w:t>
      </w:r>
    </w:p>
    <w:p>
      <w:pPr>
        <w:pStyle w:val="Heading5"/>
      </w:pPr>
      <w:bookmarkStart w:id="1024" w:name="_Toc347847759"/>
      <w:bookmarkStart w:id="1025" w:name="_Toc316285832"/>
      <w:r>
        <w:rPr>
          <w:rStyle w:val="CharSectno"/>
        </w:rPr>
        <w:t>63H</w:t>
      </w:r>
      <w:r>
        <w:t>.</w:t>
      </w:r>
      <w:r>
        <w:tab/>
        <w:t>Procedure</w:t>
      </w:r>
      <w:bookmarkEnd w:id="1024"/>
      <w:bookmarkEnd w:id="1025"/>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63H inserted by No. 58 of 2010 s. 6.]</w:t>
      </w:r>
    </w:p>
    <w:p>
      <w:pPr>
        <w:pStyle w:val="Heading4"/>
      </w:pPr>
      <w:bookmarkStart w:id="1026" w:name="_Toc297644633"/>
      <w:bookmarkStart w:id="1027" w:name="_Toc297797096"/>
      <w:bookmarkStart w:id="1028" w:name="_Toc302637367"/>
      <w:bookmarkStart w:id="1029" w:name="_Toc306618044"/>
      <w:bookmarkStart w:id="1030" w:name="_Toc313889853"/>
      <w:bookmarkStart w:id="1031" w:name="_Toc314138913"/>
      <w:bookmarkStart w:id="1032" w:name="_Toc314148363"/>
      <w:bookmarkStart w:id="1033" w:name="_Toc315862074"/>
      <w:bookmarkStart w:id="1034" w:name="_Toc315943826"/>
      <w:bookmarkStart w:id="1035" w:name="_Toc315956735"/>
      <w:bookmarkStart w:id="1036" w:name="_Toc316285833"/>
      <w:bookmarkStart w:id="1037" w:name="_Toc325624067"/>
      <w:bookmarkStart w:id="1038" w:name="_Toc325706088"/>
      <w:bookmarkStart w:id="1039" w:name="_Toc347847760"/>
      <w:r>
        <w:t>Subdivision 3 — Consumer Advisory Committee</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pStyle w:val="Footnoteheading"/>
      </w:pPr>
      <w:r>
        <w:tab/>
        <w:t>[Heading inserted by No. 58 of 2010 s. 6.]</w:t>
      </w:r>
    </w:p>
    <w:p>
      <w:pPr>
        <w:pStyle w:val="Heading5"/>
      </w:pPr>
      <w:bookmarkStart w:id="1040" w:name="_Toc347847761"/>
      <w:bookmarkStart w:id="1041" w:name="_Toc316285834"/>
      <w:r>
        <w:rPr>
          <w:rStyle w:val="CharSectno"/>
        </w:rPr>
        <w:t>63I</w:t>
      </w:r>
      <w:r>
        <w:t>.</w:t>
      </w:r>
      <w:r>
        <w:tab/>
        <w:t>Committee established</w:t>
      </w:r>
      <w:bookmarkEnd w:id="1040"/>
      <w:bookmarkEnd w:id="1041"/>
    </w:p>
    <w:p>
      <w:pPr>
        <w:pStyle w:val="Subsection"/>
      </w:pPr>
      <w:r>
        <w:tab/>
      </w:r>
      <w:r>
        <w:tab/>
        <w:t>A committee called the Consumer Advisory Committee is established.</w:t>
      </w:r>
    </w:p>
    <w:p>
      <w:pPr>
        <w:pStyle w:val="Footnotesection"/>
      </w:pPr>
      <w:r>
        <w:tab/>
        <w:t>[Section 63I inserted by No. 58 of 2010 s. 6.]</w:t>
      </w:r>
    </w:p>
    <w:p>
      <w:pPr>
        <w:pStyle w:val="Heading5"/>
      </w:pPr>
      <w:bookmarkStart w:id="1042" w:name="_Toc347847762"/>
      <w:bookmarkStart w:id="1043" w:name="_Toc316285835"/>
      <w:r>
        <w:rPr>
          <w:rStyle w:val="CharSectno"/>
        </w:rPr>
        <w:t>63J</w:t>
      </w:r>
      <w:r>
        <w:t>.</w:t>
      </w:r>
      <w:r>
        <w:tab/>
        <w:t>Membership</w:t>
      </w:r>
      <w:bookmarkEnd w:id="1042"/>
      <w:bookmarkEnd w:id="1043"/>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63J inserted by No. 58 of 2010 s. 6.]</w:t>
      </w:r>
    </w:p>
    <w:p>
      <w:pPr>
        <w:pStyle w:val="Heading5"/>
      </w:pPr>
      <w:bookmarkStart w:id="1044" w:name="_Toc347847763"/>
      <w:bookmarkStart w:id="1045" w:name="_Toc316285836"/>
      <w:r>
        <w:rPr>
          <w:rStyle w:val="CharSectno"/>
        </w:rPr>
        <w:t>63K</w:t>
      </w:r>
      <w:r>
        <w:t>.</w:t>
      </w:r>
      <w:r>
        <w:tab/>
        <w:t>Functions</w:t>
      </w:r>
      <w:bookmarkEnd w:id="1044"/>
      <w:bookmarkEnd w:id="1045"/>
    </w:p>
    <w:p>
      <w:pPr>
        <w:pStyle w:val="Subsection"/>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 63K inserted by No. 58 of 2010 s. 6.]</w:t>
      </w:r>
    </w:p>
    <w:p>
      <w:pPr>
        <w:pStyle w:val="Heading5"/>
      </w:pPr>
      <w:bookmarkStart w:id="1046" w:name="_Toc347847764"/>
      <w:bookmarkStart w:id="1047" w:name="_Toc316285837"/>
      <w:r>
        <w:rPr>
          <w:rStyle w:val="CharSectno"/>
        </w:rPr>
        <w:t>63L</w:t>
      </w:r>
      <w:r>
        <w:t>.</w:t>
      </w:r>
      <w:r>
        <w:tab/>
        <w:t>Procedure</w:t>
      </w:r>
      <w:bookmarkEnd w:id="1046"/>
      <w:bookmarkEnd w:id="1047"/>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63L inserted by No. 58 of 2010 s. 6.]</w:t>
      </w:r>
    </w:p>
    <w:p>
      <w:pPr>
        <w:pStyle w:val="Heading4"/>
      </w:pPr>
      <w:bookmarkStart w:id="1048" w:name="_Toc297644638"/>
      <w:bookmarkStart w:id="1049" w:name="_Toc297797101"/>
      <w:bookmarkStart w:id="1050" w:name="_Toc302637372"/>
      <w:bookmarkStart w:id="1051" w:name="_Toc306618049"/>
      <w:bookmarkStart w:id="1052" w:name="_Toc313889858"/>
      <w:bookmarkStart w:id="1053" w:name="_Toc314138918"/>
      <w:bookmarkStart w:id="1054" w:name="_Toc314148368"/>
      <w:bookmarkStart w:id="1055" w:name="_Toc315862079"/>
      <w:bookmarkStart w:id="1056" w:name="_Toc315943831"/>
      <w:bookmarkStart w:id="1057" w:name="_Toc315956740"/>
      <w:bookmarkStart w:id="1058" w:name="_Toc316285838"/>
      <w:bookmarkStart w:id="1059" w:name="_Toc325624072"/>
      <w:bookmarkStart w:id="1060" w:name="_Toc325706093"/>
      <w:bookmarkStart w:id="1061" w:name="_Toc347847765"/>
      <w:r>
        <w:t>Subdivision 4 — Regulations prescribing committee procedures, etc.</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Footnoteheading"/>
      </w:pPr>
      <w:r>
        <w:tab/>
        <w:t>[Heading inserted by No. 58 of 2010 s. 6.]</w:t>
      </w:r>
    </w:p>
    <w:p>
      <w:pPr>
        <w:pStyle w:val="Heading5"/>
      </w:pPr>
      <w:bookmarkStart w:id="1062" w:name="_Toc347847766"/>
      <w:bookmarkStart w:id="1063" w:name="_Toc316285839"/>
      <w:r>
        <w:rPr>
          <w:rStyle w:val="CharSectno"/>
        </w:rPr>
        <w:t>63M</w:t>
      </w:r>
      <w:r>
        <w:t>.</w:t>
      </w:r>
      <w:r>
        <w:tab/>
        <w:t>Regulations</w:t>
      </w:r>
      <w:bookmarkEnd w:id="1062"/>
      <w:bookmarkEnd w:id="1063"/>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 63M inserted by No. 58 of 2010 s. 6.]</w:t>
      </w:r>
    </w:p>
    <w:p>
      <w:pPr>
        <w:pStyle w:val="Heading2"/>
      </w:pPr>
      <w:bookmarkStart w:id="1064" w:name="_Toc297644640"/>
      <w:bookmarkStart w:id="1065" w:name="_Toc297797103"/>
      <w:bookmarkStart w:id="1066" w:name="_Toc302637374"/>
      <w:bookmarkStart w:id="1067" w:name="_Toc306618051"/>
      <w:bookmarkStart w:id="1068" w:name="_Toc313889860"/>
      <w:bookmarkStart w:id="1069" w:name="_Toc314138920"/>
      <w:bookmarkStart w:id="1070" w:name="_Toc314148370"/>
      <w:bookmarkStart w:id="1071" w:name="_Toc315862081"/>
      <w:bookmarkStart w:id="1072" w:name="_Toc315943833"/>
      <w:bookmarkStart w:id="1073" w:name="_Toc315956742"/>
      <w:bookmarkStart w:id="1074" w:name="_Toc316285840"/>
      <w:bookmarkStart w:id="1075" w:name="_Toc325624074"/>
      <w:bookmarkStart w:id="1076" w:name="_Toc325706095"/>
      <w:bookmarkStart w:id="1077" w:name="_Toc347847767"/>
      <w:r>
        <w:rPr>
          <w:rStyle w:val="CharPartNo"/>
        </w:rPr>
        <w:t>Part 6</w:t>
      </w:r>
      <w:r>
        <w:t> — </w:t>
      </w:r>
      <w:r>
        <w:rPr>
          <w:rStyle w:val="CharPartText"/>
        </w:rPr>
        <w:t>Investigation and enforcement</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Heading3"/>
      </w:pPr>
      <w:bookmarkStart w:id="1078" w:name="_Toc272825312"/>
      <w:bookmarkStart w:id="1079" w:name="_Toc272831428"/>
      <w:bookmarkStart w:id="1080" w:name="_Toc272853660"/>
      <w:bookmarkStart w:id="1081" w:name="_Toc272854778"/>
      <w:bookmarkStart w:id="1082" w:name="_Toc278552779"/>
      <w:bookmarkStart w:id="1083" w:name="_Toc278554918"/>
      <w:bookmarkStart w:id="1084" w:name="_Toc278813683"/>
      <w:bookmarkStart w:id="1085" w:name="_Toc278890351"/>
      <w:bookmarkStart w:id="1086" w:name="_Toc278890526"/>
      <w:bookmarkStart w:id="1087" w:name="_Toc279655601"/>
      <w:bookmarkStart w:id="1088" w:name="_Toc279663610"/>
      <w:bookmarkStart w:id="1089" w:name="_Toc279664715"/>
      <w:bookmarkStart w:id="1090" w:name="_Toc281405410"/>
      <w:bookmarkStart w:id="1091" w:name="_Toc281460297"/>
      <w:bookmarkStart w:id="1092" w:name="_Toc283888456"/>
      <w:bookmarkStart w:id="1093" w:name="_Toc283891259"/>
      <w:bookmarkStart w:id="1094" w:name="_Toc295308956"/>
      <w:bookmarkStart w:id="1095" w:name="_Toc297644641"/>
      <w:bookmarkStart w:id="1096" w:name="_Toc297797104"/>
      <w:bookmarkStart w:id="1097" w:name="_Toc302637375"/>
      <w:bookmarkStart w:id="1098" w:name="_Toc306618052"/>
      <w:bookmarkStart w:id="1099" w:name="_Toc313889861"/>
      <w:bookmarkStart w:id="1100" w:name="_Toc314138921"/>
      <w:bookmarkStart w:id="1101" w:name="_Toc314148371"/>
      <w:bookmarkStart w:id="1102" w:name="_Toc315862082"/>
      <w:bookmarkStart w:id="1103" w:name="_Toc315943834"/>
      <w:bookmarkStart w:id="1104" w:name="_Toc315956743"/>
      <w:bookmarkStart w:id="1105" w:name="_Toc316285841"/>
      <w:bookmarkStart w:id="1106" w:name="_Toc325624075"/>
      <w:bookmarkStart w:id="1107" w:name="_Toc325706096"/>
      <w:bookmarkStart w:id="1108" w:name="_Toc347847768"/>
      <w:r>
        <w:rPr>
          <w:rStyle w:val="CharDivNo"/>
        </w:rPr>
        <w:t>Division 1</w:t>
      </w:r>
      <w:r>
        <w:t> — </w:t>
      </w:r>
      <w:r>
        <w:rPr>
          <w:rStyle w:val="CharDivText"/>
        </w:rPr>
        <w:t>Interpretation</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Heading5"/>
        <w:spacing w:before="180"/>
      </w:pPr>
      <w:bookmarkStart w:id="1109" w:name="_Toc279655602"/>
      <w:bookmarkStart w:id="1110" w:name="_Toc279663611"/>
      <w:bookmarkStart w:id="1111" w:name="_Toc279664716"/>
      <w:bookmarkStart w:id="1112" w:name="_Toc281405411"/>
      <w:bookmarkStart w:id="1113" w:name="_Toc347847769"/>
      <w:bookmarkStart w:id="1114" w:name="_Toc316285842"/>
      <w:r>
        <w:rPr>
          <w:rStyle w:val="CharSectno"/>
        </w:rPr>
        <w:t>63</w:t>
      </w:r>
      <w:r>
        <w:t>.</w:t>
      </w:r>
      <w:r>
        <w:tab/>
        <w:t>Terms used</w:t>
      </w:r>
      <w:bookmarkEnd w:id="1109"/>
      <w:bookmarkEnd w:id="1110"/>
      <w:bookmarkEnd w:id="1111"/>
      <w:bookmarkEnd w:id="1112"/>
      <w:bookmarkEnd w:id="1113"/>
      <w:bookmarkEnd w:id="1114"/>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Act 1974</w:t>
      </w:r>
      <w:r>
        <w:t xml:space="preserve"> section 5(1).</w:t>
      </w:r>
    </w:p>
    <w:p>
      <w:pPr>
        <w:pStyle w:val="Footnotesection"/>
      </w:pPr>
      <w:bookmarkStart w:id="1115" w:name="_Toc272825314"/>
      <w:bookmarkStart w:id="1116" w:name="_Toc272831430"/>
      <w:bookmarkStart w:id="1117" w:name="_Toc272853662"/>
      <w:bookmarkStart w:id="1118" w:name="_Toc272854780"/>
      <w:bookmarkStart w:id="1119" w:name="_Toc278552781"/>
      <w:bookmarkStart w:id="1120" w:name="_Toc278554920"/>
      <w:bookmarkStart w:id="1121" w:name="_Toc278813685"/>
      <w:bookmarkStart w:id="1122" w:name="_Toc278890353"/>
      <w:bookmarkStart w:id="1123" w:name="_Toc278890528"/>
      <w:bookmarkStart w:id="1124" w:name="_Toc279655603"/>
      <w:bookmarkStart w:id="1125" w:name="_Toc279663612"/>
      <w:bookmarkStart w:id="1126" w:name="_Toc279664717"/>
      <w:bookmarkStart w:id="1127" w:name="_Toc281405412"/>
      <w:bookmarkStart w:id="1128" w:name="_Toc281460299"/>
      <w:bookmarkStart w:id="1129" w:name="_Toc283888458"/>
      <w:bookmarkStart w:id="1130" w:name="_Toc283891261"/>
      <w:bookmarkStart w:id="1131" w:name="_Toc295308958"/>
      <w:r>
        <w:tab/>
        <w:t>[Section 63 amended by No. 58 of 2010 s. 7.]</w:t>
      </w:r>
    </w:p>
    <w:p>
      <w:pPr>
        <w:pStyle w:val="Heading3"/>
      </w:pPr>
      <w:bookmarkStart w:id="1132" w:name="_Toc297644643"/>
      <w:bookmarkStart w:id="1133" w:name="_Toc297797106"/>
      <w:bookmarkStart w:id="1134" w:name="_Toc302637377"/>
      <w:bookmarkStart w:id="1135" w:name="_Toc306618054"/>
      <w:bookmarkStart w:id="1136" w:name="_Toc313889863"/>
      <w:bookmarkStart w:id="1137" w:name="_Toc314138923"/>
      <w:bookmarkStart w:id="1138" w:name="_Toc314148373"/>
      <w:bookmarkStart w:id="1139" w:name="_Toc315862084"/>
      <w:bookmarkStart w:id="1140" w:name="_Toc315943836"/>
      <w:bookmarkStart w:id="1141" w:name="_Toc315956745"/>
      <w:bookmarkStart w:id="1142" w:name="_Toc316285843"/>
      <w:bookmarkStart w:id="1143" w:name="_Toc325624077"/>
      <w:bookmarkStart w:id="1144" w:name="_Toc325706098"/>
      <w:bookmarkStart w:id="1145" w:name="_Toc347847770"/>
      <w:r>
        <w:rPr>
          <w:rStyle w:val="CharDivNo"/>
        </w:rPr>
        <w:t>Division 2</w:t>
      </w:r>
      <w:r>
        <w:t> — </w:t>
      </w:r>
      <w:r>
        <w:rPr>
          <w:rStyle w:val="CharDivText"/>
        </w:rPr>
        <w:t>Investigators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Heading5"/>
        <w:spacing w:before="180"/>
      </w:pPr>
      <w:bookmarkStart w:id="1146" w:name="_Toc279655604"/>
      <w:bookmarkStart w:id="1147" w:name="_Toc279663613"/>
      <w:bookmarkStart w:id="1148" w:name="_Toc279664718"/>
      <w:bookmarkStart w:id="1149" w:name="_Toc281405413"/>
      <w:bookmarkStart w:id="1150" w:name="_Toc347847771"/>
      <w:bookmarkStart w:id="1151" w:name="_Toc316285844"/>
      <w:r>
        <w:rPr>
          <w:rStyle w:val="CharSectno"/>
        </w:rPr>
        <w:t>64</w:t>
      </w:r>
      <w:r>
        <w:t>.</w:t>
      </w:r>
      <w:r>
        <w:tab/>
        <w:t>Designating people as investigators</w:t>
      </w:r>
      <w:bookmarkEnd w:id="1146"/>
      <w:bookmarkEnd w:id="1147"/>
      <w:bookmarkEnd w:id="1148"/>
      <w:bookmarkEnd w:id="1149"/>
      <w:bookmarkEnd w:id="1150"/>
      <w:bookmarkEnd w:id="1151"/>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1152" w:name="_Toc279655605"/>
      <w:bookmarkStart w:id="1153" w:name="_Toc279663614"/>
      <w:bookmarkStart w:id="1154" w:name="_Toc279664719"/>
      <w:bookmarkStart w:id="1155" w:name="_Toc281405414"/>
      <w:bookmarkStart w:id="1156" w:name="_Toc347847772"/>
      <w:bookmarkStart w:id="1157" w:name="_Toc316285845"/>
      <w:r>
        <w:rPr>
          <w:rStyle w:val="CharSectno"/>
        </w:rPr>
        <w:t>65</w:t>
      </w:r>
      <w:r>
        <w:t>.</w:t>
      </w:r>
      <w:r>
        <w:tab/>
        <w:t>Certificate of authority of investigator</w:t>
      </w:r>
      <w:bookmarkEnd w:id="1152"/>
      <w:bookmarkEnd w:id="1153"/>
      <w:bookmarkEnd w:id="1154"/>
      <w:bookmarkEnd w:id="1155"/>
      <w:bookmarkEnd w:id="1156"/>
      <w:bookmarkEnd w:id="1157"/>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1158" w:name="_Toc279655606"/>
      <w:bookmarkStart w:id="1159" w:name="_Toc279663615"/>
      <w:bookmarkStart w:id="1160" w:name="_Toc279664720"/>
      <w:bookmarkStart w:id="1161" w:name="_Toc281405415"/>
      <w:bookmarkStart w:id="1162" w:name="_Toc347847773"/>
      <w:bookmarkStart w:id="1163" w:name="_Toc316285846"/>
      <w:r>
        <w:rPr>
          <w:rStyle w:val="CharSectno"/>
        </w:rPr>
        <w:t>66</w:t>
      </w:r>
      <w:r>
        <w:t>.</w:t>
      </w:r>
      <w:r>
        <w:tab/>
        <w:t>Certificate of authority to be produced on demand</w:t>
      </w:r>
      <w:bookmarkEnd w:id="1158"/>
      <w:bookmarkEnd w:id="1159"/>
      <w:bookmarkEnd w:id="1160"/>
      <w:bookmarkEnd w:id="1161"/>
      <w:bookmarkEnd w:id="1162"/>
      <w:bookmarkEnd w:id="1163"/>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1164" w:name="_Toc279655607"/>
      <w:bookmarkStart w:id="1165" w:name="_Toc279663616"/>
      <w:bookmarkStart w:id="1166" w:name="_Toc279664721"/>
      <w:bookmarkStart w:id="1167" w:name="_Toc281405416"/>
      <w:bookmarkStart w:id="1168" w:name="_Toc347847774"/>
      <w:bookmarkStart w:id="1169" w:name="_Toc316285847"/>
      <w:r>
        <w:rPr>
          <w:rStyle w:val="CharSectno"/>
        </w:rPr>
        <w:t>67</w:t>
      </w:r>
      <w:r>
        <w:t>.</w:t>
      </w:r>
      <w:r>
        <w:tab/>
        <w:t>Persons assisting investigators</w:t>
      </w:r>
      <w:bookmarkEnd w:id="1164"/>
      <w:bookmarkEnd w:id="1165"/>
      <w:bookmarkEnd w:id="1166"/>
      <w:bookmarkEnd w:id="1167"/>
      <w:bookmarkEnd w:id="1168"/>
      <w:bookmarkEnd w:id="1169"/>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1170" w:name="_Toc272825319"/>
      <w:bookmarkStart w:id="1171" w:name="_Toc272831435"/>
      <w:bookmarkStart w:id="1172" w:name="_Toc272853667"/>
      <w:bookmarkStart w:id="1173" w:name="_Toc272854785"/>
      <w:bookmarkStart w:id="1174" w:name="_Toc278552786"/>
      <w:bookmarkStart w:id="1175" w:name="_Toc278554925"/>
      <w:bookmarkStart w:id="1176" w:name="_Toc278813690"/>
      <w:bookmarkStart w:id="1177" w:name="_Toc278890358"/>
      <w:bookmarkStart w:id="1178" w:name="_Toc278890533"/>
      <w:bookmarkStart w:id="1179" w:name="_Toc279655608"/>
      <w:bookmarkStart w:id="1180" w:name="_Toc279663617"/>
      <w:bookmarkStart w:id="1181" w:name="_Toc279664722"/>
      <w:bookmarkStart w:id="1182" w:name="_Toc281405417"/>
      <w:bookmarkStart w:id="1183" w:name="_Toc281460304"/>
      <w:bookmarkStart w:id="1184" w:name="_Toc283888463"/>
      <w:bookmarkStart w:id="1185" w:name="_Toc283891266"/>
      <w:bookmarkStart w:id="1186" w:name="_Toc295308963"/>
      <w:bookmarkStart w:id="1187" w:name="_Toc297644648"/>
      <w:bookmarkStart w:id="1188" w:name="_Toc297797111"/>
      <w:bookmarkStart w:id="1189" w:name="_Toc302637382"/>
      <w:bookmarkStart w:id="1190" w:name="_Toc306618059"/>
      <w:bookmarkStart w:id="1191" w:name="_Toc313889868"/>
      <w:bookmarkStart w:id="1192" w:name="_Toc314138928"/>
      <w:bookmarkStart w:id="1193" w:name="_Toc314148378"/>
      <w:bookmarkStart w:id="1194" w:name="_Toc315862089"/>
      <w:bookmarkStart w:id="1195" w:name="_Toc315943841"/>
      <w:bookmarkStart w:id="1196" w:name="_Toc315956750"/>
      <w:bookmarkStart w:id="1197" w:name="_Toc316285848"/>
      <w:bookmarkStart w:id="1198" w:name="_Toc325624082"/>
      <w:bookmarkStart w:id="1199" w:name="_Toc325706103"/>
      <w:bookmarkStart w:id="1200" w:name="_Toc347847775"/>
      <w:r>
        <w:rPr>
          <w:rStyle w:val="CharDivNo"/>
        </w:rPr>
        <w:t>Division 3</w:t>
      </w:r>
      <w:r>
        <w:t> — </w:t>
      </w:r>
      <w:r>
        <w:rPr>
          <w:rStyle w:val="CharDivText"/>
        </w:rPr>
        <w:t>General powers</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Heading5"/>
      </w:pPr>
      <w:bookmarkStart w:id="1201" w:name="_Toc279655609"/>
      <w:bookmarkStart w:id="1202" w:name="_Toc279663618"/>
      <w:bookmarkStart w:id="1203" w:name="_Toc279664723"/>
      <w:bookmarkStart w:id="1204" w:name="_Toc281405418"/>
      <w:bookmarkStart w:id="1205" w:name="_Toc347847776"/>
      <w:bookmarkStart w:id="1206" w:name="_Toc316285849"/>
      <w:r>
        <w:rPr>
          <w:rStyle w:val="CharSectno"/>
        </w:rPr>
        <w:t>68</w:t>
      </w:r>
      <w:r>
        <w:t>.</w:t>
      </w:r>
      <w:r>
        <w:tab/>
        <w:t>Investigations and inquiries, Commissioner</w:t>
      </w:r>
      <w:bookmarkEnd w:id="1201"/>
      <w:bookmarkEnd w:id="1202"/>
      <w:bookmarkEnd w:id="1203"/>
      <w:bookmarkEnd w:id="1204"/>
      <w:r>
        <w:t>’s powers to make</w:t>
      </w:r>
      <w:bookmarkEnd w:id="1205"/>
      <w:bookmarkEnd w:id="1206"/>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Pr>
      <w:bookmarkStart w:id="1207" w:name="_Toc279655610"/>
      <w:bookmarkStart w:id="1208" w:name="_Toc279663619"/>
      <w:bookmarkStart w:id="1209" w:name="_Toc279664724"/>
      <w:bookmarkStart w:id="1210" w:name="_Toc281405419"/>
      <w:bookmarkStart w:id="1211" w:name="_Toc347847777"/>
      <w:bookmarkStart w:id="1212" w:name="_Toc316285850"/>
      <w:r>
        <w:rPr>
          <w:rStyle w:val="CharSectno"/>
        </w:rPr>
        <w:t>69</w:t>
      </w:r>
      <w:r>
        <w:t>.</w:t>
      </w:r>
      <w:r>
        <w:tab/>
        <w:t>Investigations and inquiries, powers for</w:t>
      </w:r>
      <w:bookmarkEnd w:id="1207"/>
      <w:bookmarkEnd w:id="1208"/>
      <w:bookmarkEnd w:id="1209"/>
      <w:bookmarkEnd w:id="1210"/>
      <w:bookmarkEnd w:id="1211"/>
      <w:bookmarkEnd w:id="1212"/>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1213" w:name="_Toc279655611"/>
      <w:bookmarkStart w:id="1214" w:name="_Toc279663620"/>
      <w:bookmarkStart w:id="1215" w:name="_Toc279664725"/>
      <w:bookmarkStart w:id="1216" w:name="_Toc281405420"/>
      <w:bookmarkStart w:id="1217" w:name="_Toc347847778"/>
      <w:bookmarkStart w:id="1218" w:name="_Toc316285851"/>
      <w:r>
        <w:rPr>
          <w:rStyle w:val="CharSectno"/>
        </w:rPr>
        <w:t>70</w:t>
      </w:r>
      <w:r>
        <w:t>.</w:t>
      </w:r>
      <w:r>
        <w:tab/>
        <w:t>Interviews</w:t>
      </w:r>
      <w:bookmarkEnd w:id="1213"/>
      <w:bookmarkEnd w:id="1214"/>
      <w:bookmarkEnd w:id="1215"/>
      <w:bookmarkEnd w:id="1216"/>
      <w:r>
        <w:t xml:space="preserve"> under s. 69(1)(a), conduct of</w:t>
      </w:r>
      <w:bookmarkEnd w:id="1217"/>
      <w:bookmarkEnd w:id="1218"/>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1219" w:name="_Toc279655612"/>
      <w:bookmarkStart w:id="1220" w:name="_Toc279663621"/>
      <w:bookmarkStart w:id="1221" w:name="_Toc279664726"/>
      <w:bookmarkStart w:id="1222" w:name="_Toc281405421"/>
      <w:bookmarkStart w:id="1223" w:name="_Toc347847779"/>
      <w:bookmarkStart w:id="1224" w:name="_Toc316285852"/>
      <w:r>
        <w:rPr>
          <w:rStyle w:val="CharSectno"/>
        </w:rPr>
        <w:t>71</w:t>
      </w:r>
      <w:r>
        <w:t>.</w:t>
      </w:r>
      <w:r>
        <w:tab/>
        <w:t>Warrant to enter premises or motor vehicle</w:t>
      </w:r>
      <w:bookmarkEnd w:id="1219"/>
      <w:bookmarkEnd w:id="1220"/>
      <w:bookmarkEnd w:id="1221"/>
      <w:bookmarkEnd w:id="1222"/>
      <w:bookmarkEnd w:id="1223"/>
      <w:bookmarkEnd w:id="1224"/>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1225" w:name="_Toc279655613"/>
      <w:bookmarkStart w:id="1226" w:name="_Toc279663622"/>
      <w:bookmarkStart w:id="1227" w:name="_Toc279664727"/>
      <w:bookmarkStart w:id="1228" w:name="_Toc281405422"/>
      <w:bookmarkStart w:id="1229" w:name="_Toc347847780"/>
      <w:bookmarkStart w:id="1230" w:name="_Toc316285853"/>
      <w:r>
        <w:rPr>
          <w:rStyle w:val="CharSectno"/>
        </w:rPr>
        <w:t>72</w:t>
      </w:r>
      <w:r>
        <w:t>.</w:t>
      </w:r>
      <w:r>
        <w:tab/>
        <w:t>Warrants</w:t>
      </w:r>
      <w:bookmarkEnd w:id="1225"/>
      <w:bookmarkEnd w:id="1226"/>
      <w:bookmarkEnd w:id="1227"/>
      <w:bookmarkEnd w:id="1228"/>
      <w:r>
        <w:t xml:space="preserve"> wanted </w:t>
      </w:r>
      <w:smartTag w:uri="urn:schemas-microsoft-com:office:smarttags" w:element="City">
        <w:smartTag w:uri="urn:schemas-microsoft-com:office:smarttags" w:element="place">
          <w:r>
            <w:t>ur</w:t>
          </w:r>
        </w:smartTag>
      </w:smartTag>
      <w:r>
        <w:t>gently, may be obtained by telephone etc.</w:t>
      </w:r>
      <w:bookmarkEnd w:id="1229"/>
      <w:bookmarkEnd w:id="1230"/>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1231" w:name="_Toc279655614"/>
      <w:bookmarkStart w:id="1232" w:name="_Toc279663623"/>
      <w:bookmarkStart w:id="1233" w:name="_Toc279664728"/>
      <w:bookmarkStart w:id="1234" w:name="_Toc281405423"/>
      <w:bookmarkStart w:id="1235" w:name="_Toc347847781"/>
      <w:bookmarkStart w:id="1236" w:name="_Toc316285854"/>
      <w:r>
        <w:rPr>
          <w:rStyle w:val="CharSectno"/>
        </w:rPr>
        <w:t>73</w:t>
      </w:r>
      <w:r>
        <w:t>.</w:t>
      </w:r>
      <w:r>
        <w:tab/>
        <w:t xml:space="preserve">Warrants by telephone etc., further provisions </w:t>
      </w:r>
      <w:bookmarkEnd w:id="1231"/>
      <w:bookmarkEnd w:id="1232"/>
      <w:bookmarkEnd w:id="1233"/>
      <w:bookmarkEnd w:id="1234"/>
      <w:r>
        <w:t>for</w:t>
      </w:r>
      <w:bookmarkEnd w:id="1235"/>
      <w:bookmarkEnd w:id="1236"/>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1237" w:name="_Toc279655615"/>
      <w:bookmarkStart w:id="1238" w:name="_Toc279663624"/>
      <w:bookmarkStart w:id="1239" w:name="_Toc279664729"/>
      <w:bookmarkStart w:id="1240" w:name="_Toc281405424"/>
      <w:bookmarkStart w:id="1241" w:name="_Toc347847782"/>
      <w:bookmarkStart w:id="1242" w:name="_Toc316285855"/>
      <w:r>
        <w:rPr>
          <w:rStyle w:val="CharSectno"/>
        </w:rPr>
        <w:t>74</w:t>
      </w:r>
      <w:r>
        <w:t>.</w:t>
      </w:r>
      <w:r>
        <w:tab/>
        <w:t>Warrant</w:t>
      </w:r>
      <w:bookmarkEnd w:id="1237"/>
      <w:bookmarkEnd w:id="1238"/>
      <w:bookmarkEnd w:id="1239"/>
      <w:bookmarkEnd w:id="1240"/>
      <w:r>
        <w:t>s, issue and effect of</w:t>
      </w:r>
      <w:bookmarkEnd w:id="1241"/>
      <w:bookmarkEnd w:id="1242"/>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1243" w:name="_Toc279655616"/>
      <w:bookmarkStart w:id="1244" w:name="_Toc279663625"/>
      <w:bookmarkStart w:id="1245" w:name="_Toc279664730"/>
      <w:bookmarkStart w:id="1246" w:name="_Toc281405425"/>
      <w:bookmarkStart w:id="1247" w:name="_Toc347847783"/>
      <w:bookmarkStart w:id="1248" w:name="_Toc316285856"/>
      <w:r>
        <w:rPr>
          <w:rStyle w:val="CharSectno"/>
        </w:rPr>
        <w:t>75</w:t>
      </w:r>
      <w:r>
        <w:t>.</w:t>
      </w:r>
      <w:r>
        <w:tab/>
      </w:r>
      <w:bookmarkEnd w:id="1243"/>
      <w:bookmarkEnd w:id="1244"/>
      <w:bookmarkEnd w:id="1245"/>
      <w:bookmarkEnd w:id="1246"/>
      <w:r>
        <w:t>Warrants, powers under to obtain access information for computers etc.</w:t>
      </w:r>
      <w:bookmarkEnd w:id="1247"/>
      <w:bookmarkEnd w:id="1248"/>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1249" w:name="_Toc279655617"/>
      <w:bookmarkStart w:id="1250" w:name="_Toc279663626"/>
      <w:bookmarkStart w:id="1251" w:name="_Toc279664731"/>
      <w:bookmarkStart w:id="1252" w:name="_Toc281405426"/>
      <w:bookmarkStart w:id="1253" w:name="_Toc347847784"/>
      <w:bookmarkStart w:id="1254" w:name="_Toc316285857"/>
      <w:r>
        <w:rPr>
          <w:rStyle w:val="CharSectno"/>
        </w:rPr>
        <w:t>76</w:t>
      </w:r>
      <w:r>
        <w:t>.</w:t>
      </w:r>
      <w:r>
        <w:tab/>
        <w:t>Warrants, further powers</w:t>
      </w:r>
      <w:bookmarkEnd w:id="1249"/>
      <w:bookmarkEnd w:id="1250"/>
      <w:bookmarkEnd w:id="1251"/>
      <w:bookmarkEnd w:id="1252"/>
      <w:r>
        <w:t xml:space="preserve"> under</w:t>
      </w:r>
      <w:bookmarkEnd w:id="1253"/>
      <w:bookmarkEnd w:id="1254"/>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1255" w:name="_Toc279655618"/>
      <w:bookmarkStart w:id="1256" w:name="_Toc279663627"/>
      <w:bookmarkStart w:id="1257" w:name="_Toc279664732"/>
      <w:bookmarkStart w:id="1258" w:name="_Toc281405427"/>
      <w:bookmarkStart w:id="1259" w:name="_Toc347847785"/>
      <w:bookmarkStart w:id="1260" w:name="_Toc316285858"/>
      <w:r>
        <w:rPr>
          <w:rStyle w:val="CharSectno"/>
        </w:rPr>
        <w:t>77</w:t>
      </w:r>
      <w:r>
        <w:t>.</w:t>
      </w:r>
      <w:r>
        <w:tab/>
      </w:r>
      <w:bookmarkEnd w:id="1255"/>
      <w:bookmarkEnd w:id="1256"/>
      <w:bookmarkEnd w:id="1257"/>
      <w:bookmarkEnd w:id="1258"/>
      <w:r>
        <w:t>Damage to equipment or data, compensation for</w:t>
      </w:r>
      <w:bookmarkEnd w:id="1259"/>
      <w:bookmarkEnd w:id="1260"/>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1261" w:name="_Toc279655619"/>
      <w:bookmarkStart w:id="1262" w:name="_Toc279663628"/>
      <w:bookmarkStart w:id="1263" w:name="_Toc279664733"/>
      <w:bookmarkStart w:id="1264" w:name="_Toc281405428"/>
      <w:bookmarkStart w:id="1265" w:name="_Toc347847786"/>
      <w:bookmarkStart w:id="1266" w:name="_Toc316285859"/>
      <w:r>
        <w:rPr>
          <w:rStyle w:val="CharSectno"/>
        </w:rPr>
        <w:t>78</w:t>
      </w:r>
      <w:r>
        <w:t>.</w:t>
      </w:r>
      <w:r>
        <w:tab/>
        <w:t>Warrant</w:t>
      </w:r>
      <w:bookmarkEnd w:id="1261"/>
      <w:bookmarkEnd w:id="1262"/>
      <w:bookmarkEnd w:id="1263"/>
      <w:bookmarkEnd w:id="1264"/>
      <w:r>
        <w:t>s, execution and duration of</w:t>
      </w:r>
      <w:bookmarkEnd w:id="1265"/>
      <w:bookmarkEnd w:id="1266"/>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1267" w:name="_Toc279655620"/>
      <w:bookmarkStart w:id="1268" w:name="_Toc279663629"/>
      <w:bookmarkStart w:id="1269" w:name="_Toc279664734"/>
      <w:bookmarkStart w:id="1270" w:name="_Toc281405429"/>
      <w:bookmarkStart w:id="1271" w:name="_Toc347847787"/>
      <w:bookmarkStart w:id="1272" w:name="_Toc316285860"/>
      <w:r>
        <w:rPr>
          <w:rStyle w:val="CharSectno"/>
        </w:rPr>
        <w:t>79</w:t>
      </w:r>
      <w:r>
        <w:t>.</w:t>
      </w:r>
      <w:r>
        <w:tab/>
      </w:r>
      <w:bookmarkEnd w:id="1267"/>
      <w:bookmarkEnd w:id="1268"/>
      <w:bookmarkEnd w:id="1269"/>
      <w:bookmarkEnd w:id="1270"/>
      <w:r>
        <w:t>Seizing things</w:t>
      </w:r>
      <w:bookmarkEnd w:id="1271"/>
      <w:bookmarkEnd w:id="1272"/>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Pr>
      <w:bookmarkStart w:id="1273" w:name="_Toc279655621"/>
      <w:bookmarkStart w:id="1274" w:name="_Toc279663630"/>
      <w:bookmarkStart w:id="1275" w:name="_Toc279664735"/>
      <w:bookmarkStart w:id="1276" w:name="_Toc281405430"/>
      <w:bookmarkStart w:id="1277" w:name="_Toc347847788"/>
      <w:bookmarkStart w:id="1278" w:name="_Toc316285861"/>
      <w:r>
        <w:rPr>
          <w:rStyle w:val="CharSectno"/>
        </w:rPr>
        <w:t>80</w:t>
      </w:r>
      <w:r>
        <w:t>.</w:t>
      </w:r>
      <w:r>
        <w:tab/>
        <w:t>Seized things, copies of to be provided</w:t>
      </w:r>
      <w:bookmarkEnd w:id="1273"/>
      <w:bookmarkEnd w:id="1274"/>
      <w:bookmarkEnd w:id="1275"/>
      <w:bookmarkEnd w:id="1276"/>
      <w:bookmarkEnd w:id="1277"/>
      <w:bookmarkEnd w:id="1278"/>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1279" w:name="_Toc279655622"/>
      <w:bookmarkStart w:id="1280" w:name="_Toc279663631"/>
      <w:bookmarkStart w:id="1281" w:name="_Toc279664736"/>
      <w:bookmarkStart w:id="1282" w:name="_Toc281405431"/>
      <w:bookmarkStart w:id="1283" w:name="_Toc347847789"/>
      <w:bookmarkStart w:id="1284" w:name="_Toc316285862"/>
      <w:r>
        <w:rPr>
          <w:rStyle w:val="CharSectno"/>
        </w:rPr>
        <w:t>81</w:t>
      </w:r>
      <w:r>
        <w:t>.</w:t>
      </w:r>
      <w:r>
        <w:tab/>
      </w:r>
      <w:bookmarkEnd w:id="1279"/>
      <w:bookmarkEnd w:id="1280"/>
      <w:bookmarkEnd w:id="1281"/>
      <w:bookmarkEnd w:id="1282"/>
      <w:r>
        <w:t>Seized things, access to by owner</w:t>
      </w:r>
      <w:bookmarkEnd w:id="1283"/>
      <w:bookmarkEnd w:id="1284"/>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1285" w:name="_Toc279655623"/>
      <w:bookmarkStart w:id="1286" w:name="_Toc279663632"/>
      <w:bookmarkStart w:id="1287" w:name="_Toc279664737"/>
      <w:bookmarkStart w:id="1288" w:name="_Toc281405432"/>
      <w:bookmarkStart w:id="1289" w:name="_Toc347847790"/>
      <w:bookmarkStart w:id="1290" w:name="_Toc316285863"/>
      <w:r>
        <w:rPr>
          <w:rStyle w:val="CharSectno"/>
        </w:rPr>
        <w:t>82</w:t>
      </w:r>
      <w:r>
        <w:t>.</w:t>
      </w:r>
      <w:r>
        <w:tab/>
        <w:t>Seized things</w:t>
      </w:r>
      <w:bookmarkEnd w:id="1285"/>
      <w:bookmarkEnd w:id="1286"/>
      <w:bookmarkEnd w:id="1287"/>
      <w:bookmarkEnd w:id="1288"/>
      <w:r>
        <w:t>, return of</w:t>
      </w:r>
      <w:bookmarkEnd w:id="1289"/>
      <w:bookmarkEnd w:id="1290"/>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1291" w:name="_Toc279655624"/>
      <w:bookmarkStart w:id="1292" w:name="_Toc279663633"/>
      <w:bookmarkStart w:id="1293" w:name="_Toc279664738"/>
      <w:bookmarkStart w:id="1294" w:name="_Toc281405433"/>
      <w:bookmarkStart w:id="1295" w:name="_Toc347847791"/>
      <w:bookmarkStart w:id="1296" w:name="_Toc316285864"/>
      <w:r>
        <w:rPr>
          <w:rStyle w:val="CharSectno"/>
        </w:rPr>
        <w:t>83</w:t>
      </w:r>
      <w:r>
        <w:t>.</w:t>
      </w:r>
      <w:r>
        <w:tab/>
        <w:t>Seizure, SAT may review</w:t>
      </w:r>
      <w:bookmarkEnd w:id="1291"/>
      <w:bookmarkEnd w:id="1292"/>
      <w:bookmarkEnd w:id="1293"/>
      <w:bookmarkEnd w:id="1294"/>
      <w:bookmarkEnd w:id="1295"/>
      <w:bookmarkEnd w:id="1296"/>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Heading5"/>
      </w:pPr>
      <w:bookmarkStart w:id="1297" w:name="_Toc279655625"/>
      <w:bookmarkStart w:id="1298" w:name="_Toc279663634"/>
      <w:bookmarkStart w:id="1299" w:name="_Toc279664739"/>
      <w:bookmarkStart w:id="1300" w:name="_Toc281405434"/>
      <w:bookmarkStart w:id="1301" w:name="_Toc347847792"/>
      <w:bookmarkStart w:id="1302" w:name="_Toc316285865"/>
      <w:r>
        <w:rPr>
          <w:rStyle w:val="CharSectno"/>
        </w:rPr>
        <w:t>84</w:t>
      </w:r>
      <w:r>
        <w:t>.</w:t>
      </w:r>
      <w:r>
        <w:tab/>
        <w:t>Seized thing</w:t>
      </w:r>
      <w:bookmarkEnd w:id="1297"/>
      <w:bookmarkEnd w:id="1298"/>
      <w:bookmarkEnd w:id="1299"/>
      <w:bookmarkEnd w:id="1300"/>
      <w:r>
        <w:t>s, forfeiture of</w:t>
      </w:r>
      <w:bookmarkEnd w:id="1301"/>
      <w:bookmarkEnd w:id="1302"/>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1303" w:name="_Toc279655626"/>
      <w:bookmarkStart w:id="1304" w:name="_Toc279663635"/>
      <w:bookmarkStart w:id="1305" w:name="_Toc279664740"/>
      <w:bookmarkStart w:id="1306" w:name="_Toc281405435"/>
      <w:bookmarkStart w:id="1307" w:name="_Toc347847793"/>
      <w:bookmarkStart w:id="1308" w:name="_Toc316285866"/>
      <w:r>
        <w:rPr>
          <w:rStyle w:val="CharSectno"/>
        </w:rPr>
        <w:t>85</w:t>
      </w:r>
      <w:r>
        <w:t>.</w:t>
      </w:r>
      <w:r>
        <w:tab/>
        <w:t>Forfeited things</w:t>
      </w:r>
      <w:bookmarkEnd w:id="1303"/>
      <w:bookmarkEnd w:id="1304"/>
      <w:bookmarkEnd w:id="1305"/>
      <w:bookmarkEnd w:id="1306"/>
      <w:r>
        <w:t>, dealing with</w:t>
      </w:r>
      <w:bookmarkEnd w:id="1307"/>
      <w:bookmarkEnd w:id="1308"/>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1309" w:name="_Toc279655627"/>
      <w:bookmarkStart w:id="1310" w:name="_Toc279663636"/>
      <w:bookmarkStart w:id="1311" w:name="_Toc279664741"/>
      <w:bookmarkStart w:id="1312" w:name="_Toc281405436"/>
      <w:bookmarkStart w:id="1313" w:name="_Toc347847794"/>
      <w:bookmarkStart w:id="1314" w:name="_Toc316285867"/>
      <w:r>
        <w:rPr>
          <w:rStyle w:val="CharSectno"/>
        </w:rPr>
        <w:t>86</w:t>
      </w:r>
      <w:r>
        <w:t>.</w:t>
      </w:r>
      <w:r>
        <w:tab/>
        <w:t>Privilege against self</w:t>
      </w:r>
      <w:r>
        <w:noBreakHyphen/>
        <w:t>incrimination doesn’t apply</w:t>
      </w:r>
      <w:bookmarkEnd w:id="1309"/>
      <w:bookmarkEnd w:id="1310"/>
      <w:bookmarkEnd w:id="1311"/>
      <w:bookmarkEnd w:id="1312"/>
      <w:bookmarkEnd w:id="1313"/>
      <w:bookmarkEnd w:id="1314"/>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1315" w:name="_Toc279655628"/>
      <w:bookmarkStart w:id="1316" w:name="_Toc279663637"/>
      <w:bookmarkStart w:id="1317" w:name="_Toc279664742"/>
      <w:bookmarkStart w:id="1318" w:name="_Toc281405437"/>
      <w:bookmarkStart w:id="1319" w:name="_Toc347847795"/>
      <w:bookmarkStart w:id="1320" w:name="_Toc316285868"/>
      <w:r>
        <w:rPr>
          <w:rStyle w:val="CharSectno"/>
        </w:rPr>
        <w:t>87</w:t>
      </w:r>
      <w:r>
        <w:t>.</w:t>
      </w:r>
      <w:r>
        <w:tab/>
        <w:t>Information</w:t>
      </w:r>
      <w:bookmarkEnd w:id="1315"/>
      <w:bookmarkEnd w:id="1316"/>
      <w:bookmarkEnd w:id="1317"/>
      <w:bookmarkEnd w:id="1318"/>
      <w:r>
        <w:t xml:space="preserve"> obtained, use of etc.</w:t>
      </w:r>
      <w:bookmarkEnd w:id="1319"/>
      <w:bookmarkEnd w:id="1320"/>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Pr>
      <w:bookmarkStart w:id="1321" w:name="_Toc297644669"/>
      <w:bookmarkStart w:id="1322" w:name="_Toc297797132"/>
      <w:bookmarkStart w:id="1323" w:name="_Toc302637403"/>
      <w:bookmarkStart w:id="1324" w:name="_Toc306618080"/>
      <w:bookmarkStart w:id="1325" w:name="_Toc313889889"/>
      <w:bookmarkStart w:id="1326" w:name="_Toc314138949"/>
      <w:bookmarkStart w:id="1327" w:name="_Toc314148399"/>
      <w:bookmarkStart w:id="1328" w:name="_Toc315862110"/>
      <w:bookmarkStart w:id="1329" w:name="_Toc315943862"/>
      <w:bookmarkStart w:id="1330" w:name="_Toc315956771"/>
      <w:bookmarkStart w:id="1331" w:name="_Toc316285869"/>
      <w:bookmarkStart w:id="1332" w:name="_Toc325624103"/>
      <w:bookmarkStart w:id="1333" w:name="_Toc325706124"/>
      <w:bookmarkStart w:id="1334" w:name="_Toc347847796"/>
      <w:bookmarkStart w:id="1335" w:name="_Toc272825340"/>
      <w:bookmarkStart w:id="1336" w:name="_Toc272831456"/>
      <w:bookmarkStart w:id="1337" w:name="_Toc272853688"/>
      <w:bookmarkStart w:id="1338" w:name="_Toc272854806"/>
      <w:bookmarkStart w:id="1339" w:name="_Toc278552807"/>
      <w:bookmarkStart w:id="1340" w:name="_Toc278554946"/>
      <w:bookmarkStart w:id="1341" w:name="_Toc278813711"/>
      <w:bookmarkStart w:id="1342" w:name="_Toc278890379"/>
      <w:bookmarkStart w:id="1343" w:name="_Toc278890554"/>
      <w:bookmarkStart w:id="1344" w:name="_Toc279655629"/>
      <w:bookmarkStart w:id="1345" w:name="_Toc279663638"/>
      <w:bookmarkStart w:id="1346" w:name="_Toc279664743"/>
      <w:bookmarkStart w:id="1347" w:name="_Toc281405438"/>
      <w:bookmarkStart w:id="1348" w:name="_Toc281460325"/>
      <w:bookmarkStart w:id="1349" w:name="_Toc283888484"/>
      <w:bookmarkStart w:id="1350" w:name="_Toc283891287"/>
      <w:bookmarkStart w:id="1351" w:name="_Toc295308984"/>
      <w:r>
        <w:rPr>
          <w:rStyle w:val="CharDivNo"/>
        </w:rPr>
        <w:t>Division 4A</w:t>
      </w:r>
      <w:r>
        <w:t> — </w:t>
      </w:r>
      <w:r>
        <w:rPr>
          <w:rStyle w:val="CharDivText"/>
        </w:rPr>
        <w:t>Specific powers for enforcement of licensing and regulatory provisions</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Footnoteheading"/>
      </w:pPr>
      <w:r>
        <w:tab/>
        <w:t>[Heading inserted by No. 58 of 2010 s. 8.]</w:t>
      </w:r>
    </w:p>
    <w:p>
      <w:pPr>
        <w:pStyle w:val="Heading5"/>
      </w:pPr>
      <w:bookmarkStart w:id="1352" w:name="_Toc347847797"/>
      <w:bookmarkStart w:id="1353" w:name="_Toc316285870"/>
      <w:r>
        <w:rPr>
          <w:rStyle w:val="CharSectno"/>
        </w:rPr>
        <w:t>88A</w:t>
      </w:r>
      <w:r>
        <w:t>.</w:t>
      </w:r>
      <w:r>
        <w:tab/>
        <w:t>Terms used</w:t>
      </w:r>
      <w:bookmarkEnd w:id="1352"/>
      <w:bookmarkEnd w:id="1353"/>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 88A inserted by No. 58 of 2010 s. 8.]</w:t>
      </w:r>
    </w:p>
    <w:p>
      <w:pPr>
        <w:pStyle w:val="Heading5"/>
      </w:pPr>
      <w:bookmarkStart w:id="1354" w:name="_Toc347847798"/>
      <w:bookmarkStart w:id="1355" w:name="_Toc316285871"/>
      <w:r>
        <w:rPr>
          <w:rStyle w:val="CharSectno"/>
        </w:rPr>
        <w:t>88B</w:t>
      </w:r>
      <w:r>
        <w:t>.</w:t>
      </w:r>
      <w:r>
        <w:tab/>
        <w:t>Investigations and inquiries for licensing and regulatory purposes, Commissioner’s powers to make</w:t>
      </w:r>
      <w:bookmarkEnd w:id="1354"/>
      <w:bookmarkEnd w:id="1355"/>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 88B inserted by No. 58 of 2010 s. 8.]</w:t>
      </w:r>
    </w:p>
    <w:p>
      <w:pPr>
        <w:pStyle w:val="Heading5"/>
        <w:spacing w:before="180"/>
      </w:pPr>
      <w:bookmarkStart w:id="1356" w:name="_Toc347847799"/>
      <w:bookmarkStart w:id="1357" w:name="_Toc316285872"/>
      <w:r>
        <w:rPr>
          <w:rStyle w:val="CharSectno"/>
        </w:rPr>
        <w:t>88C</w:t>
      </w:r>
      <w:r>
        <w:t>.</w:t>
      </w:r>
      <w:r>
        <w:tab/>
        <w:t>Authorised persons’ powers for this Division</w:t>
      </w:r>
      <w:bookmarkEnd w:id="1356"/>
      <w:bookmarkEnd w:id="1357"/>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 88C inserted by No. 58 of 2010 s. 8.]</w:t>
      </w:r>
    </w:p>
    <w:p>
      <w:pPr>
        <w:pStyle w:val="Heading5"/>
        <w:spacing w:before="180"/>
      </w:pPr>
      <w:bookmarkStart w:id="1358" w:name="_Toc347847800"/>
      <w:bookmarkStart w:id="1359" w:name="_Toc316285873"/>
      <w:r>
        <w:rPr>
          <w:rStyle w:val="CharSectno"/>
        </w:rPr>
        <w:t>88D</w:t>
      </w:r>
      <w:r>
        <w:t>.</w:t>
      </w:r>
      <w:r>
        <w:tab/>
        <w:t>Police assistance with investigations and inquiries</w:t>
      </w:r>
      <w:bookmarkEnd w:id="1358"/>
      <w:bookmarkEnd w:id="1359"/>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for the purposes of section 66, it is sufficient if the police officer identifies himself or herself as a police officer to the person, if any, affording entry to the police officer.</w:t>
      </w:r>
    </w:p>
    <w:p>
      <w:pPr>
        <w:pStyle w:val="Footnotesection"/>
      </w:pPr>
      <w:r>
        <w:tab/>
        <w:t>[Section 88D inserted by No. 58 of 2010 s. 8.]</w:t>
      </w:r>
    </w:p>
    <w:p>
      <w:pPr>
        <w:pStyle w:val="Heading5"/>
      </w:pPr>
      <w:bookmarkStart w:id="1360" w:name="_Toc347847801"/>
      <w:bookmarkStart w:id="1361" w:name="_Toc316285874"/>
      <w:r>
        <w:rPr>
          <w:rStyle w:val="CharSectno"/>
        </w:rPr>
        <w:t>88E</w:t>
      </w:r>
      <w:r>
        <w:t>.</w:t>
      </w:r>
      <w:r>
        <w:tab/>
        <w:t>Compliance checks at regulated person’s business premises, powers for</w:t>
      </w:r>
      <w:bookmarkEnd w:id="1360"/>
      <w:bookmarkEnd w:id="1361"/>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tab/>
        <w:t>[Section 88E inserted by No. 58 of 2010 s. 8.]</w:t>
      </w:r>
    </w:p>
    <w:p>
      <w:pPr>
        <w:pStyle w:val="Heading3"/>
      </w:pPr>
      <w:bookmarkStart w:id="1362" w:name="_Toc297644675"/>
      <w:bookmarkStart w:id="1363" w:name="_Toc297797138"/>
      <w:bookmarkStart w:id="1364" w:name="_Toc302637409"/>
      <w:bookmarkStart w:id="1365" w:name="_Toc306618086"/>
      <w:bookmarkStart w:id="1366" w:name="_Toc313889895"/>
      <w:bookmarkStart w:id="1367" w:name="_Toc314138955"/>
      <w:bookmarkStart w:id="1368" w:name="_Toc314148405"/>
      <w:bookmarkStart w:id="1369" w:name="_Toc315862116"/>
      <w:bookmarkStart w:id="1370" w:name="_Toc315943868"/>
      <w:bookmarkStart w:id="1371" w:name="_Toc315956777"/>
      <w:bookmarkStart w:id="1372" w:name="_Toc316285875"/>
      <w:bookmarkStart w:id="1373" w:name="_Toc325624109"/>
      <w:bookmarkStart w:id="1374" w:name="_Toc325706130"/>
      <w:bookmarkStart w:id="1375" w:name="_Toc347847802"/>
      <w:r>
        <w:rPr>
          <w:rStyle w:val="CharDivNo"/>
        </w:rPr>
        <w:t>Division 4</w:t>
      </w:r>
      <w:r>
        <w:t> — </w:t>
      </w:r>
      <w:r>
        <w:rPr>
          <w:rStyle w:val="CharDivText"/>
        </w:rPr>
        <w:t>Offences</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pStyle w:val="Heading5"/>
      </w:pPr>
      <w:bookmarkStart w:id="1376" w:name="_Toc279655630"/>
      <w:bookmarkStart w:id="1377" w:name="_Toc279663639"/>
      <w:bookmarkStart w:id="1378" w:name="_Toc279664744"/>
      <w:bookmarkStart w:id="1379" w:name="_Toc281405439"/>
      <w:bookmarkStart w:id="1380" w:name="_Toc347847803"/>
      <w:bookmarkStart w:id="1381" w:name="_Toc316285876"/>
      <w:r>
        <w:rPr>
          <w:rStyle w:val="CharSectno"/>
        </w:rPr>
        <w:t>88</w:t>
      </w:r>
      <w:r>
        <w:t>.</w:t>
      </w:r>
      <w:r>
        <w:tab/>
        <w:t>Failing to cooperate with investigation</w:t>
      </w:r>
      <w:bookmarkEnd w:id="1376"/>
      <w:bookmarkEnd w:id="1377"/>
      <w:bookmarkEnd w:id="1378"/>
      <w:bookmarkEnd w:id="1379"/>
      <w:bookmarkEnd w:id="1380"/>
      <w:bookmarkEnd w:id="1381"/>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Footnotesection"/>
      </w:pPr>
      <w:bookmarkStart w:id="1382" w:name="_Toc279655631"/>
      <w:bookmarkStart w:id="1383" w:name="_Toc279663640"/>
      <w:bookmarkStart w:id="1384" w:name="_Toc279664745"/>
      <w:bookmarkStart w:id="1385" w:name="_Toc281405440"/>
      <w:r>
        <w:tab/>
        <w:t>[Section 88 amended by No. 58 of 2010 s. 9.]</w:t>
      </w:r>
    </w:p>
    <w:p>
      <w:pPr>
        <w:pStyle w:val="Heading5"/>
      </w:pPr>
      <w:bookmarkStart w:id="1386" w:name="_Toc347847804"/>
      <w:bookmarkStart w:id="1387" w:name="_Toc316285877"/>
      <w:r>
        <w:rPr>
          <w:rStyle w:val="CharSectno"/>
        </w:rPr>
        <w:t>89</w:t>
      </w:r>
      <w:r>
        <w:t>.</w:t>
      </w:r>
      <w:r>
        <w:tab/>
        <w:t>Obstructing authorised person</w:t>
      </w:r>
      <w:bookmarkEnd w:id="1382"/>
      <w:bookmarkEnd w:id="1383"/>
      <w:bookmarkEnd w:id="1384"/>
      <w:bookmarkEnd w:id="1385"/>
      <w:bookmarkEnd w:id="1386"/>
      <w:bookmarkEnd w:id="1387"/>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tab/>
        <w:t>(5)</w:t>
      </w:r>
      <w:r>
        <w:tab/>
        <w:t>For the purposes of this section, a reference to an authorised person includes an assistant accompanying an investigator in accordance with section 67.</w:t>
      </w:r>
    </w:p>
    <w:p>
      <w:pPr>
        <w:pStyle w:val="Footnotesection"/>
      </w:pPr>
      <w:bookmarkStart w:id="1388" w:name="_Toc272825343"/>
      <w:bookmarkStart w:id="1389" w:name="_Toc272831459"/>
      <w:bookmarkStart w:id="1390" w:name="_Toc272853691"/>
      <w:bookmarkStart w:id="1391" w:name="_Toc272854809"/>
      <w:bookmarkStart w:id="1392" w:name="_Toc278552810"/>
      <w:bookmarkStart w:id="1393" w:name="_Toc278554949"/>
      <w:bookmarkStart w:id="1394" w:name="_Toc278813714"/>
      <w:bookmarkStart w:id="1395" w:name="_Toc278890382"/>
      <w:bookmarkStart w:id="1396" w:name="_Toc278890557"/>
      <w:bookmarkStart w:id="1397" w:name="_Toc279655632"/>
      <w:bookmarkStart w:id="1398" w:name="_Toc279663641"/>
      <w:bookmarkStart w:id="1399" w:name="_Toc279664746"/>
      <w:bookmarkStart w:id="1400" w:name="_Toc281405441"/>
      <w:bookmarkStart w:id="1401" w:name="_Toc281460328"/>
      <w:bookmarkStart w:id="1402" w:name="_Toc283888487"/>
      <w:bookmarkStart w:id="1403" w:name="_Toc283891290"/>
      <w:bookmarkStart w:id="1404" w:name="_Toc295308987"/>
      <w:r>
        <w:tab/>
        <w:t>[Section 89 amended by No. 58 of 2010 s. 10.]</w:t>
      </w:r>
    </w:p>
    <w:p>
      <w:pPr>
        <w:pStyle w:val="Heading2"/>
      </w:pPr>
      <w:bookmarkStart w:id="1405" w:name="_Toc297644678"/>
      <w:bookmarkStart w:id="1406" w:name="_Toc297797141"/>
      <w:bookmarkStart w:id="1407" w:name="_Toc302637412"/>
      <w:bookmarkStart w:id="1408" w:name="_Toc306618089"/>
      <w:bookmarkStart w:id="1409" w:name="_Toc313889898"/>
      <w:bookmarkStart w:id="1410" w:name="_Toc314138958"/>
      <w:bookmarkStart w:id="1411" w:name="_Toc314148408"/>
      <w:bookmarkStart w:id="1412" w:name="_Toc315862119"/>
      <w:bookmarkStart w:id="1413" w:name="_Toc315943871"/>
      <w:bookmarkStart w:id="1414" w:name="_Toc315956780"/>
      <w:bookmarkStart w:id="1415" w:name="_Toc316285878"/>
      <w:bookmarkStart w:id="1416" w:name="_Toc325624112"/>
      <w:bookmarkStart w:id="1417" w:name="_Toc325706133"/>
      <w:bookmarkStart w:id="1418" w:name="_Toc347847805"/>
      <w:r>
        <w:rPr>
          <w:rStyle w:val="CharPartNo"/>
        </w:rPr>
        <w:t>Part 7</w:t>
      </w:r>
      <w:r>
        <w:t> — </w:t>
      </w:r>
      <w:r>
        <w:rPr>
          <w:rStyle w:val="CharPartText"/>
        </w:rPr>
        <w:t>Criminal and civil proceedings</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Heading3"/>
      </w:pPr>
      <w:bookmarkStart w:id="1419" w:name="_Toc272825344"/>
      <w:bookmarkStart w:id="1420" w:name="_Toc272831460"/>
      <w:bookmarkStart w:id="1421" w:name="_Toc272853692"/>
      <w:bookmarkStart w:id="1422" w:name="_Toc272854810"/>
      <w:bookmarkStart w:id="1423" w:name="_Toc278552811"/>
      <w:bookmarkStart w:id="1424" w:name="_Toc278554950"/>
      <w:bookmarkStart w:id="1425" w:name="_Toc278813715"/>
      <w:bookmarkStart w:id="1426" w:name="_Toc278890383"/>
      <w:bookmarkStart w:id="1427" w:name="_Toc278890558"/>
      <w:bookmarkStart w:id="1428" w:name="_Toc279655633"/>
      <w:bookmarkStart w:id="1429" w:name="_Toc279663642"/>
      <w:bookmarkStart w:id="1430" w:name="_Toc279664747"/>
      <w:bookmarkStart w:id="1431" w:name="_Toc281405442"/>
      <w:bookmarkStart w:id="1432" w:name="_Toc281460329"/>
      <w:bookmarkStart w:id="1433" w:name="_Toc283888488"/>
      <w:bookmarkStart w:id="1434" w:name="_Toc283891291"/>
      <w:bookmarkStart w:id="1435" w:name="_Toc295308988"/>
      <w:bookmarkStart w:id="1436" w:name="_Toc297644679"/>
      <w:bookmarkStart w:id="1437" w:name="_Toc297797142"/>
      <w:bookmarkStart w:id="1438" w:name="_Toc302637413"/>
      <w:bookmarkStart w:id="1439" w:name="_Toc306618090"/>
      <w:bookmarkStart w:id="1440" w:name="_Toc313889899"/>
      <w:bookmarkStart w:id="1441" w:name="_Toc314138959"/>
      <w:bookmarkStart w:id="1442" w:name="_Toc314148409"/>
      <w:bookmarkStart w:id="1443" w:name="_Toc315862120"/>
      <w:bookmarkStart w:id="1444" w:name="_Toc315943872"/>
      <w:bookmarkStart w:id="1445" w:name="_Toc315956781"/>
      <w:bookmarkStart w:id="1446" w:name="_Toc316285879"/>
      <w:bookmarkStart w:id="1447" w:name="_Toc325624113"/>
      <w:bookmarkStart w:id="1448" w:name="_Toc325706134"/>
      <w:bookmarkStart w:id="1449" w:name="_Toc347847806"/>
      <w:r>
        <w:rPr>
          <w:rStyle w:val="CharDivNo"/>
        </w:rPr>
        <w:t>Division 1</w:t>
      </w:r>
      <w:r>
        <w:t> — </w:t>
      </w:r>
      <w:r>
        <w:rPr>
          <w:rStyle w:val="CharDivText"/>
        </w:rPr>
        <w:t>Preliminary</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pPr>
        <w:pStyle w:val="Heading5"/>
      </w:pPr>
      <w:bookmarkStart w:id="1450" w:name="_Toc279655634"/>
      <w:bookmarkStart w:id="1451" w:name="_Toc279663643"/>
      <w:bookmarkStart w:id="1452" w:name="_Toc279664748"/>
      <w:bookmarkStart w:id="1453" w:name="_Toc281405443"/>
      <w:bookmarkStart w:id="1454" w:name="_Toc347847807"/>
      <w:bookmarkStart w:id="1455" w:name="_Toc316285880"/>
      <w:r>
        <w:rPr>
          <w:rStyle w:val="CharSectno"/>
        </w:rPr>
        <w:t>90</w:t>
      </w:r>
      <w:r>
        <w:t>.</w:t>
      </w:r>
      <w:r>
        <w:tab/>
        <w:t>Term used: person involved in a contravention</w:t>
      </w:r>
      <w:bookmarkEnd w:id="1450"/>
      <w:bookmarkEnd w:id="1451"/>
      <w:bookmarkEnd w:id="1452"/>
      <w:bookmarkEnd w:id="1453"/>
      <w:r>
        <w:t xml:space="preserve"> of a provision of this Act</w:t>
      </w:r>
      <w:bookmarkEnd w:id="1454"/>
      <w:bookmarkEnd w:id="1455"/>
    </w:p>
    <w:p>
      <w:pPr>
        <w:pStyle w:val="Subsection"/>
      </w:pPr>
      <w:r>
        <w:tab/>
      </w:r>
      <w:r>
        <w:tab/>
        <w:t xml:space="preserve">A reference in this Division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Heading3"/>
      </w:pPr>
      <w:bookmarkStart w:id="1456" w:name="_Toc272825346"/>
      <w:bookmarkStart w:id="1457" w:name="_Toc272831462"/>
      <w:bookmarkStart w:id="1458" w:name="_Toc272853694"/>
      <w:bookmarkStart w:id="1459" w:name="_Toc272854812"/>
      <w:bookmarkStart w:id="1460" w:name="_Toc278552813"/>
      <w:bookmarkStart w:id="1461" w:name="_Toc278554952"/>
      <w:bookmarkStart w:id="1462" w:name="_Toc278813717"/>
      <w:bookmarkStart w:id="1463" w:name="_Toc278890385"/>
      <w:bookmarkStart w:id="1464" w:name="_Toc278890560"/>
      <w:bookmarkStart w:id="1465" w:name="_Toc279655635"/>
      <w:bookmarkStart w:id="1466" w:name="_Toc279663644"/>
      <w:bookmarkStart w:id="1467" w:name="_Toc279664749"/>
      <w:bookmarkStart w:id="1468" w:name="_Toc281405444"/>
      <w:bookmarkStart w:id="1469" w:name="_Toc281460331"/>
      <w:bookmarkStart w:id="1470" w:name="_Toc283888490"/>
      <w:bookmarkStart w:id="1471" w:name="_Toc283891293"/>
      <w:bookmarkStart w:id="1472" w:name="_Toc295308990"/>
      <w:bookmarkStart w:id="1473" w:name="_Toc297644681"/>
      <w:bookmarkStart w:id="1474" w:name="_Toc297797144"/>
      <w:bookmarkStart w:id="1475" w:name="_Toc302637415"/>
      <w:bookmarkStart w:id="1476" w:name="_Toc306618092"/>
      <w:bookmarkStart w:id="1477" w:name="_Toc313889901"/>
      <w:bookmarkStart w:id="1478" w:name="_Toc314138961"/>
      <w:bookmarkStart w:id="1479" w:name="_Toc314148411"/>
      <w:bookmarkStart w:id="1480" w:name="_Toc315862122"/>
      <w:bookmarkStart w:id="1481" w:name="_Toc315943874"/>
      <w:bookmarkStart w:id="1482" w:name="_Toc315956783"/>
      <w:bookmarkStart w:id="1483" w:name="_Toc316285881"/>
      <w:bookmarkStart w:id="1484" w:name="_Toc325624115"/>
      <w:bookmarkStart w:id="1485" w:name="_Toc325706136"/>
      <w:bookmarkStart w:id="1486" w:name="_Toc347847808"/>
      <w:r>
        <w:rPr>
          <w:rStyle w:val="CharDivNo"/>
        </w:rPr>
        <w:t>Division 2</w:t>
      </w:r>
      <w:r>
        <w:t> — </w:t>
      </w:r>
      <w:r>
        <w:rPr>
          <w:rStyle w:val="CharDivText"/>
        </w:rPr>
        <w:t>Criminal proceedings</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pStyle w:val="Heading5"/>
      </w:pPr>
      <w:bookmarkStart w:id="1487" w:name="_Toc279655636"/>
      <w:bookmarkStart w:id="1488" w:name="_Toc279663645"/>
      <w:bookmarkStart w:id="1489" w:name="_Toc279664750"/>
      <w:bookmarkStart w:id="1490" w:name="_Toc281405445"/>
      <w:bookmarkStart w:id="1491" w:name="_Toc347847809"/>
      <w:bookmarkStart w:id="1492" w:name="_Toc316285882"/>
      <w:r>
        <w:rPr>
          <w:rStyle w:val="CharSectno"/>
        </w:rPr>
        <w:t>91</w:t>
      </w:r>
      <w:r>
        <w:t>.</w:t>
      </w:r>
      <w:r>
        <w:tab/>
        <w:t>Time limit for commencing proceedings</w:t>
      </w:r>
      <w:bookmarkEnd w:id="1487"/>
      <w:bookmarkEnd w:id="1488"/>
      <w:bookmarkEnd w:id="1489"/>
      <w:bookmarkEnd w:id="1490"/>
      <w:bookmarkEnd w:id="1491"/>
      <w:bookmarkEnd w:id="1492"/>
    </w:p>
    <w:p>
      <w:pPr>
        <w:pStyle w:val="Subsection"/>
      </w:pPr>
      <w:r>
        <w:tab/>
      </w:r>
      <w:r>
        <w:tab/>
        <w:t>Proceedings for an offence against this Act may be commenced within 3 years after the alleged commission of the offence.</w:t>
      </w:r>
    </w:p>
    <w:p>
      <w:pPr>
        <w:pStyle w:val="Heading5"/>
      </w:pPr>
      <w:bookmarkStart w:id="1493" w:name="_Toc279655637"/>
      <w:bookmarkStart w:id="1494" w:name="_Toc279663646"/>
      <w:bookmarkStart w:id="1495" w:name="_Toc279664751"/>
      <w:bookmarkStart w:id="1496" w:name="_Toc281405446"/>
      <w:bookmarkStart w:id="1497" w:name="_Toc347847810"/>
      <w:bookmarkStart w:id="1498" w:name="_Toc316285883"/>
      <w:r>
        <w:rPr>
          <w:rStyle w:val="CharSectno"/>
        </w:rPr>
        <w:t>92</w:t>
      </w:r>
      <w:r>
        <w:t>.</w:t>
      </w:r>
      <w:r>
        <w:tab/>
        <w:t>Who may institute criminal proceedings</w:t>
      </w:r>
      <w:bookmarkEnd w:id="1493"/>
      <w:bookmarkEnd w:id="1494"/>
      <w:bookmarkEnd w:id="1495"/>
      <w:bookmarkEnd w:id="1496"/>
      <w:bookmarkEnd w:id="1497"/>
      <w:bookmarkEnd w:id="1498"/>
    </w:p>
    <w:p>
      <w:pPr>
        <w:pStyle w:val="Subsection"/>
      </w:pPr>
      <w:r>
        <w:tab/>
        <w:t>(1)</w:t>
      </w:r>
      <w:r>
        <w:tab/>
        <w:t>Prosecutions for offences against this Act may be instituted by the Commissioner or by a person authorised in writing by the Commissioner.</w:t>
      </w:r>
    </w:p>
    <w:p>
      <w:pPr>
        <w:pStyle w:val="Subsection"/>
      </w:pPr>
      <w:r>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1499" w:name="_Toc279655638"/>
      <w:bookmarkStart w:id="1500" w:name="_Toc279663647"/>
      <w:bookmarkStart w:id="1501" w:name="_Toc279664752"/>
      <w:bookmarkStart w:id="1502" w:name="_Toc281405447"/>
      <w:bookmarkStart w:id="1503" w:name="_Toc347847811"/>
      <w:bookmarkStart w:id="1504" w:name="_Toc316285884"/>
      <w:r>
        <w:rPr>
          <w:rStyle w:val="CharSectno"/>
        </w:rPr>
        <w:t>93</w:t>
      </w:r>
      <w:r>
        <w:t>.</w:t>
      </w:r>
      <w:r>
        <w:tab/>
        <w:t>Court of summary jurisdiction to be constituted by magistrate</w:t>
      </w:r>
      <w:bookmarkEnd w:id="1499"/>
      <w:bookmarkEnd w:id="1500"/>
      <w:bookmarkEnd w:id="1501"/>
      <w:bookmarkEnd w:id="1502"/>
      <w:bookmarkEnd w:id="1503"/>
      <w:bookmarkEnd w:id="1504"/>
    </w:p>
    <w:p>
      <w:pPr>
        <w:pStyle w:val="Subsection"/>
      </w:pPr>
      <w:r>
        <w:tab/>
      </w:r>
      <w:r>
        <w:tab/>
        <w:t>A court of summary jurisdiction dealing with an offence under this Act is to be constituted by a magistrate.</w:t>
      </w:r>
    </w:p>
    <w:p>
      <w:pPr>
        <w:pStyle w:val="Heading5"/>
      </w:pPr>
      <w:bookmarkStart w:id="1505" w:name="_Toc279655639"/>
      <w:bookmarkStart w:id="1506" w:name="_Toc279663648"/>
      <w:bookmarkStart w:id="1507" w:name="_Toc279664753"/>
      <w:bookmarkStart w:id="1508" w:name="_Toc281405448"/>
      <w:bookmarkStart w:id="1509" w:name="_Toc347847812"/>
      <w:bookmarkStart w:id="1510" w:name="_Toc316285885"/>
      <w:r>
        <w:rPr>
          <w:rStyle w:val="CharSectno"/>
        </w:rPr>
        <w:t>94</w:t>
      </w:r>
      <w:r>
        <w:t>.</w:t>
      </w:r>
      <w:r>
        <w:tab/>
        <w:t>Courts’ other powers in criminal proceedings</w:t>
      </w:r>
      <w:bookmarkEnd w:id="1505"/>
      <w:bookmarkEnd w:id="1506"/>
      <w:bookmarkEnd w:id="1507"/>
      <w:bookmarkEnd w:id="1508"/>
      <w:bookmarkEnd w:id="1509"/>
      <w:bookmarkEnd w:id="1510"/>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1511" w:name="_Toc279655640"/>
      <w:bookmarkStart w:id="1512" w:name="_Toc279663649"/>
      <w:bookmarkStart w:id="1513" w:name="_Toc279664754"/>
      <w:bookmarkStart w:id="1514" w:name="_Toc281405449"/>
      <w:bookmarkStart w:id="1515" w:name="_Toc347847813"/>
      <w:bookmarkStart w:id="1516" w:name="_Toc316285886"/>
      <w:r>
        <w:rPr>
          <w:rStyle w:val="CharSectno"/>
        </w:rPr>
        <w:t>95</w:t>
      </w:r>
      <w:r>
        <w:t>.</w:t>
      </w:r>
      <w:r>
        <w:tab/>
        <w:t>Vicarious liability of directors, employers etc</w:t>
      </w:r>
      <w:bookmarkEnd w:id="1511"/>
      <w:bookmarkEnd w:id="1512"/>
      <w:bookmarkEnd w:id="1513"/>
      <w:bookmarkEnd w:id="1514"/>
      <w:r>
        <w:t>.</w:t>
      </w:r>
      <w:bookmarkEnd w:id="1515"/>
      <w:bookmarkEnd w:id="1516"/>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Where the affairs of a body of persons are managed by its members, subsection (1) applies in relation to the acts and 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1517" w:name="_Toc279655641"/>
      <w:bookmarkStart w:id="1518" w:name="_Toc279663650"/>
      <w:bookmarkStart w:id="1519" w:name="_Toc279664755"/>
      <w:bookmarkStart w:id="1520" w:name="_Toc281405450"/>
      <w:bookmarkStart w:id="1521" w:name="_Toc347847814"/>
      <w:bookmarkStart w:id="1522" w:name="_Toc316285887"/>
      <w:r>
        <w:rPr>
          <w:rStyle w:val="CharSectno"/>
        </w:rPr>
        <w:t>96</w:t>
      </w:r>
      <w:r>
        <w:t>.</w:t>
      </w:r>
      <w:r>
        <w:tab/>
        <w:t>Defence: reasonable mistake</w:t>
      </w:r>
      <w:bookmarkEnd w:id="1517"/>
      <w:bookmarkEnd w:id="1518"/>
      <w:bookmarkEnd w:id="1519"/>
      <w:bookmarkEnd w:id="1520"/>
      <w:r>
        <w:t xml:space="preserve"> of fact</w:t>
      </w:r>
      <w:bookmarkEnd w:id="1521"/>
      <w:bookmarkEnd w:id="1522"/>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1523" w:name="_Toc279655642"/>
      <w:bookmarkStart w:id="1524" w:name="_Toc279663651"/>
      <w:bookmarkStart w:id="1525" w:name="_Toc279664756"/>
      <w:bookmarkStart w:id="1526" w:name="_Toc281405451"/>
      <w:bookmarkStart w:id="1527" w:name="_Toc347847815"/>
      <w:bookmarkStart w:id="1528" w:name="_Toc316285888"/>
      <w:r>
        <w:rPr>
          <w:rStyle w:val="CharSectno"/>
        </w:rPr>
        <w:t>97</w:t>
      </w:r>
      <w:r>
        <w:t>.</w:t>
      </w:r>
      <w:r>
        <w:tab/>
        <w:t>Defences: accident, act or default of another etc.</w:t>
      </w:r>
      <w:bookmarkEnd w:id="1523"/>
      <w:bookmarkEnd w:id="1524"/>
      <w:bookmarkEnd w:id="1525"/>
      <w:bookmarkEnd w:id="1526"/>
      <w:bookmarkEnd w:id="1527"/>
      <w:bookmarkEnd w:id="1528"/>
    </w:p>
    <w:p>
      <w:pPr>
        <w:pStyle w:val="Subsection"/>
      </w:pPr>
      <w:r>
        <w:tab/>
        <w:t>(1)</w:t>
      </w:r>
      <w:r>
        <w:tab/>
        <w:t xml:space="preserve">In a prosecution under this Part for an offence against this Act, it is a defence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1529" w:name="_Toc279655643"/>
      <w:bookmarkStart w:id="1530" w:name="_Toc279663652"/>
      <w:bookmarkStart w:id="1531" w:name="_Toc279664757"/>
      <w:bookmarkStart w:id="1532" w:name="_Toc281405452"/>
      <w:bookmarkStart w:id="1533" w:name="_Toc347847816"/>
      <w:bookmarkStart w:id="1534" w:name="_Toc316285889"/>
      <w:r>
        <w:rPr>
          <w:rStyle w:val="CharSectno"/>
        </w:rPr>
        <w:t>98</w:t>
      </w:r>
      <w:r>
        <w:t>.</w:t>
      </w:r>
      <w:r>
        <w:tab/>
        <w:t>Defence: publication of advertisements in ordinary course of business</w:t>
      </w:r>
      <w:bookmarkEnd w:id="1529"/>
      <w:bookmarkEnd w:id="1530"/>
      <w:bookmarkEnd w:id="1531"/>
      <w:bookmarkEnd w:id="1532"/>
      <w:bookmarkEnd w:id="1533"/>
      <w:bookmarkEnd w:id="1534"/>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1535" w:name="_Toc272825355"/>
      <w:bookmarkStart w:id="1536" w:name="_Toc272831471"/>
      <w:bookmarkStart w:id="1537" w:name="_Toc272853703"/>
      <w:bookmarkStart w:id="1538" w:name="_Toc272854821"/>
      <w:bookmarkStart w:id="1539" w:name="_Toc278552822"/>
      <w:bookmarkStart w:id="1540" w:name="_Toc278554961"/>
      <w:bookmarkStart w:id="1541" w:name="_Toc278813726"/>
      <w:bookmarkStart w:id="1542" w:name="_Toc278890394"/>
      <w:bookmarkStart w:id="1543" w:name="_Toc278890569"/>
      <w:bookmarkStart w:id="1544" w:name="_Toc279655644"/>
      <w:bookmarkStart w:id="1545" w:name="_Toc279663653"/>
      <w:bookmarkStart w:id="1546" w:name="_Toc279664758"/>
      <w:bookmarkStart w:id="1547" w:name="_Toc281405453"/>
      <w:bookmarkStart w:id="1548" w:name="_Toc281460340"/>
      <w:bookmarkStart w:id="1549" w:name="_Toc283888499"/>
      <w:bookmarkStart w:id="1550" w:name="_Toc283891302"/>
      <w:bookmarkStart w:id="1551" w:name="_Toc295308999"/>
      <w:bookmarkStart w:id="1552" w:name="_Toc297644690"/>
      <w:bookmarkStart w:id="1553" w:name="_Toc297797153"/>
      <w:bookmarkStart w:id="1554" w:name="_Toc302637424"/>
      <w:bookmarkStart w:id="1555" w:name="_Toc306618101"/>
      <w:bookmarkStart w:id="1556" w:name="_Toc313889910"/>
      <w:bookmarkStart w:id="1557" w:name="_Toc314138970"/>
      <w:bookmarkStart w:id="1558" w:name="_Toc314148420"/>
      <w:bookmarkStart w:id="1559" w:name="_Toc315862131"/>
      <w:bookmarkStart w:id="1560" w:name="_Toc315943883"/>
      <w:bookmarkStart w:id="1561" w:name="_Toc315956792"/>
      <w:bookmarkStart w:id="1562" w:name="_Toc316285890"/>
      <w:bookmarkStart w:id="1563" w:name="_Toc325624124"/>
      <w:bookmarkStart w:id="1564" w:name="_Toc325706145"/>
      <w:bookmarkStart w:id="1565" w:name="_Toc347847817"/>
      <w:r>
        <w:rPr>
          <w:rStyle w:val="CharDivNo"/>
        </w:rPr>
        <w:t>Division 3</w:t>
      </w:r>
      <w:r>
        <w:t> — </w:t>
      </w:r>
      <w:r>
        <w:rPr>
          <w:rStyle w:val="CharDivText"/>
        </w:rPr>
        <w:t>Civil proceedings</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pPr>
        <w:pStyle w:val="Heading5"/>
      </w:pPr>
      <w:bookmarkStart w:id="1566" w:name="_Toc279655645"/>
      <w:bookmarkStart w:id="1567" w:name="_Toc279663654"/>
      <w:bookmarkStart w:id="1568" w:name="_Toc279664759"/>
      <w:bookmarkStart w:id="1569" w:name="_Toc281405454"/>
      <w:bookmarkStart w:id="1570" w:name="_Toc347847818"/>
      <w:bookmarkStart w:id="1571" w:name="_Toc316285891"/>
      <w:r>
        <w:rPr>
          <w:rStyle w:val="CharSectno"/>
        </w:rPr>
        <w:t>99</w:t>
      </w:r>
      <w:r>
        <w:t>.</w:t>
      </w:r>
      <w:r>
        <w:tab/>
        <w:t>Injunctions to prevent or stop contraventions of Act</w:t>
      </w:r>
      <w:bookmarkEnd w:id="1566"/>
      <w:bookmarkEnd w:id="1567"/>
      <w:bookmarkEnd w:id="1568"/>
      <w:bookmarkEnd w:id="1569"/>
      <w:bookmarkEnd w:id="1570"/>
      <w:bookmarkEnd w:id="1571"/>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tab/>
        <w:t>(b)</w:t>
      </w:r>
      <w:r>
        <w:tab/>
        <w:t>whether or not person A has previously engaged in conduct of that kind; and</w:t>
      </w:r>
    </w:p>
    <w:p>
      <w:pPr>
        <w:pStyle w:val="Indenta"/>
      </w:pPr>
      <w:r>
        <w:tab/>
        <w:t>(c)</w:t>
      </w:r>
      <w:r>
        <w:tab/>
        <w:t>whether or not there is an imminent danger of substantial damage to any person if person A engages in conduct of that kind.</w:t>
      </w:r>
    </w:p>
    <w:p>
      <w:pPr>
        <w:pStyle w:val="Heading5"/>
      </w:pPr>
      <w:bookmarkStart w:id="1572" w:name="_Toc279655646"/>
      <w:bookmarkStart w:id="1573" w:name="_Toc279663655"/>
      <w:bookmarkStart w:id="1574" w:name="_Toc279664760"/>
      <w:bookmarkStart w:id="1575" w:name="_Toc281405455"/>
      <w:bookmarkStart w:id="1576" w:name="_Toc347847819"/>
      <w:bookmarkStart w:id="1577" w:name="_Toc316285892"/>
      <w:r>
        <w:rPr>
          <w:rStyle w:val="CharSectno"/>
        </w:rPr>
        <w:t>100</w:t>
      </w:r>
      <w:r>
        <w:t>.</w:t>
      </w:r>
      <w:r>
        <w:tab/>
        <w:t>Injunctions</w:t>
      </w:r>
      <w:bookmarkEnd w:id="1572"/>
      <w:bookmarkEnd w:id="1573"/>
      <w:bookmarkEnd w:id="1574"/>
      <w:bookmarkEnd w:id="1575"/>
      <w:r>
        <w:t xml:space="preserve"> to prevent etc. other contraventions</w:t>
      </w:r>
      <w:bookmarkEnd w:id="1576"/>
      <w:bookmarkEnd w:id="1577"/>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1578" w:name="_Toc279655647"/>
      <w:bookmarkStart w:id="1579" w:name="_Toc279663656"/>
      <w:bookmarkStart w:id="1580" w:name="_Toc279664761"/>
      <w:bookmarkStart w:id="1581" w:name="_Toc281405456"/>
      <w:bookmarkStart w:id="1582" w:name="_Toc347847820"/>
      <w:bookmarkStart w:id="1583" w:name="_Toc316285893"/>
      <w:r>
        <w:rPr>
          <w:rStyle w:val="CharSectno"/>
        </w:rPr>
        <w:t>101</w:t>
      </w:r>
      <w:r>
        <w:t>.</w:t>
      </w:r>
      <w:r>
        <w:tab/>
        <w:t>Injunctions, general</w:t>
      </w:r>
      <w:bookmarkEnd w:id="1578"/>
      <w:bookmarkEnd w:id="1579"/>
      <w:bookmarkEnd w:id="1580"/>
      <w:bookmarkEnd w:id="1581"/>
      <w:r>
        <w:t xml:space="preserve"> provisions about</w:t>
      </w:r>
      <w:bookmarkEnd w:id="1582"/>
      <w:bookmarkEnd w:id="1583"/>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1584" w:name="_Toc279655648"/>
      <w:bookmarkStart w:id="1585" w:name="_Toc279663657"/>
      <w:bookmarkStart w:id="1586" w:name="_Toc279664762"/>
      <w:bookmarkStart w:id="1587" w:name="_Toc281405457"/>
      <w:bookmarkStart w:id="1588" w:name="_Toc347847821"/>
      <w:bookmarkStart w:id="1589" w:name="_Toc316285894"/>
      <w:r>
        <w:rPr>
          <w:rStyle w:val="CharSectno"/>
        </w:rPr>
        <w:t>102</w:t>
      </w:r>
      <w:r>
        <w:t>.</w:t>
      </w:r>
      <w:r>
        <w:tab/>
        <w:t>Interim injunctions</w:t>
      </w:r>
      <w:bookmarkEnd w:id="1584"/>
      <w:bookmarkEnd w:id="1585"/>
      <w:bookmarkEnd w:id="1586"/>
      <w:bookmarkEnd w:id="1587"/>
      <w:bookmarkEnd w:id="1588"/>
      <w:bookmarkEnd w:id="1589"/>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1590" w:name="_Toc279655649"/>
      <w:bookmarkStart w:id="1591" w:name="_Toc279663658"/>
      <w:bookmarkStart w:id="1592" w:name="_Toc279664763"/>
      <w:bookmarkStart w:id="1593" w:name="_Toc281405458"/>
      <w:bookmarkStart w:id="1594" w:name="_Toc347847822"/>
      <w:bookmarkStart w:id="1595" w:name="_Toc316285895"/>
      <w:r>
        <w:rPr>
          <w:rStyle w:val="CharSectno"/>
        </w:rPr>
        <w:t>103</w:t>
      </w:r>
      <w:r>
        <w:t>.</w:t>
      </w:r>
      <w:r>
        <w:tab/>
        <w:t>Final injunction may be granted if parties consent</w:t>
      </w:r>
      <w:bookmarkEnd w:id="1590"/>
      <w:bookmarkEnd w:id="1591"/>
      <w:bookmarkEnd w:id="1592"/>
      <w:bookmarkEnd w:id="1593"/>
      <w:bookmarkEnd w:id="1594"/>
      <w:bookmarkEnd w:id="1595"/>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1596" w:name="_Toc279655650"/>
      <w:bookmarkStart w:id="1597" w:name="_Toc279663659"/>
      <w:bookmarkStart w:id="1598" w:name="_Toc279664764"/>
      <w:bookmarkStart w:id="1599" w:name="_Toc281405459"/>
      <w:bookmarkStart w:id="1600" w:name="_Toc347847823"/>
      <w:bookmarkStart w:id="1601" w:name="_Toc316285896"/>
      <w:r>
        <w:rPr>
          <w:rStyle w:val="CharSectno"/>
        </w:rPr>
        <w:t>104</w:t>
      </w:r>
      <w:r>
        <w:t>.</w:t>
      </w:r>
      <w:r>
        <w:tab/>
        <w:t>Injunction may be rescinded or varied</w:t>
      </w:r>
      <w:bookmarkEnd w:id="1596"/>
      <w:bookmarkEnd w:id="1597"/>
      <w:bookmarkEnd w:id="1598"/>
      <w:bookmarkEnd w:id="1599"/>
      <w:bookmarkEnd w:id="1600"/>
      <w:bookmarkEnd w:id="1601"/>
    </w:p>
    <w:p>
      <w:pPr>
        <w:pStyle w:val="Subsection"/>
      </w:pPr>
      <w:r>
        <w:tab/>
      </w:r>
      <w:r>
        <w:tab/>
        <w:t>An injunction under this Division may be rescinded or varied at any time.</w:t>
      </w:r>
    </w:p>
    <w:p>
      <w:pPr>
        <w:pStyle w:val="Heading5"/>
      </w:pPr>
      <w:bookmarkStart w:id="1602" w:name="_Toc279655651"/>
      <w:bookmarkStart w:id="1603" w:name="_Toc279663660"/>
      <w:bookmarkStart w:id="1604" w:name="_Toc279664765"/>
      <w:bookmarkStart w:id="1605" w:name="_Toc281405460"/>
      <w:bookmarkStart w:id="1606" w:name="_Toc347847824"/>
      <w:bookmarkStart w:id="1607" w:name="_Toc316285897"/>
      <w:r>
        <w:rPr>
          <w:rStyle w:val="CharSectno"/>
        </w:rPr>
        <w:t>105</w:t>
      </w:r>
      <w:r>
        <w:t>.</w:t>
      </w:r>
      <w:r>
        <w:tab/>
        <w:t>Supreme and District Courts’ other powers</w:t>
      </w:r>
      <w:bookmarkEnd w:id="1602"/>
      <w:bookmarkEnd w:id="1603"/>
      <w:bookmarkEnd w:id="1604"/>
      <w:bookmarkEnd w:id="1605"/>
      <w:r>
        <w:t xml:space="preserve"> in Part 7 proceedings</w:t>
      </w:r>
      <w:bookmarkEnd w:id="1606"/>
      <w:bookmarkEnd w:id="1607"/>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1608" w:name="_Toc279655652"/>
      <w:bookmarkStart w:id="1609" w:name="_Toc279663661"/>
      <w:bookmarkStart w:id="1610" w:name="_Toc279664766"/>
      <w:bookmarkStart w:id="1611" w:name="_Toc281405461"/>
      <w:bookmarkStart w:id="1612" w:name="_Toc347847825"/>
      <w:bookmarkStart w:id="1613" w:name="_Toc316285898"/>
      <w:r>
        <w:rPr>
          <w:rStyle w:val="CharSectno"/>
        </w:rPr>
        <w:t>106</w:t>
      </w:r>
      <w:r>
        <w:t>.</w:t>
      </w:r>
      <w:r>
        <w:tab/>
        <w:t>Supreme and District Courts’ powers to prohibit payments, transfers of property etc.</w:t>
      </w:r>
      <w:bookmarkEnd w:id="1608"/>
      <w:bookmarkEnd w:id="1609"/>
      <w:bookmarkEnd w:id="1610"/>
      <w:bookmarkEnd w:id="1611"/>
      <w:bookmarkEnd w:id="1612"/>
      <w:bookmarkEnd w:id="1613"/>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1614" w:name="_Toc279655653"/>
      <w:bookmarkStart w:id="1615" w:name="_Toc279663662"/>
      <w:bookmarkStart w:id="1616" w:name="_Toc279664767"/>
      <w:bookmarkStart w:id="1617" w:name="_Toc281405462"/>
      <w:bookmarkStart w:id="1618" w:name="_Toc347847826"/>
      <w:bookmarkStart w:id="1619" w:name="_Toc316285899"/>
      <w:r>
        <w:rPr>
          <w:rStyle w:val="CharSectno"/>
        </w:rPr>
        <w:t>107</w:t>
      </w:r>
      <w:r>
        <w:t>.</w:t>
      </w:r>
      <w:r>
        <w:tab/>
        <w:t>Contravening s. 106</w:t>
      </w:r>
      <w:bookmarkEnd w:id="1614"/>
      <w:bookmarkEnd w:id="1615"/>
      <w:bookmarkEnd w:id="1616"/>
      <w:bookmarkEnd w:id="1617"/>
      <w:r>
        <w:t xml:space="preserve"> order, offence</w:t>
      </w:r>
      <w:bookmarkEnd w:id="1618"/>
      <w:bookmarkEnd w:id="1619"/>
    </w:p>
    <w:p>
      <w:pPr>
        <w:pStyle w:val="Subsection"/>
        <w:spacing w:before="100"/>
      </w:pPr>
      <w:r>
        <w:tab/>
      </w:r>
      <w:r>
        <w:tab/>
        <w:t>A person commits an offence who contravenes or fails to comply with an order by the Supreme Court or the District Court under section 106 that is applicable to the person.</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Heading5"/>
        <w:spacing w:before="120"/>
      </w:pPr>
      <w:bookmarkStart w:id="1620" w:name="_Toc279655654"/>
      <w:bookmarkStart w:id="1621" w:name="_Toc279663663"/>
      <w:bookmarkStart w:id="1622" w:name="_Toc279664768"/>
      <w:bookmarkStart w:id="1623" w:name="_Toc281405463"/>
      <w:bookmarkStart w:id="1624" w:name="_Toc347847827"/>
      <w:bookmarkStart w:id="1625" w:name="_Toc316285900"/>
      <w:r>
        <w:rPr>
          <w:rStyle w:val="CharSectno"/>
        </w:rPr>
        <w:t>108</w:t>
      </w:r>
      <w:r>
        <w:t>.</w:t>
      </w:r>
      <w:r>
        <w:tab/>
        <w:t>Findings of fact in certain proceedings to be evidence</w:t>
      </w:r>
      <w:bookmarkEnd w:id="1620"/>
      <w:bookmarkEnd w:id="1621"/>
      <w:bookmarkEnd w:id="1622"/>
      <w:bookmarkEnd w:id="1623"/>
      <w:r>
        <w:t xml:space="preserve"> in others</w:t>
      </w:r>
      <w:bookmarkEnd w:id="1624"/>
      <w:bookmarkEnd w:id="1625"/>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(3)</w:t>
      </w:r>
      <w:r>
        <w:tab/>
        <w:t xml:space="preserve">This subsection applies to a finding of fact by a court that is made in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Heading3"/>
      </w:pPr>
      <w:bookmarkStart w:id="1626" w:name="_Toc272825366"/>
      <w:bookmarkStart w:id="1627" w:name="_Toc272831482"/>
      <w:bookmarkStart w:id="1628" w:name="_Toc272853714"/>
      <w:bookmarkStart w:id="1629" w:name="_Toc272854832"/>
      <w:bookmarkStart w:id="1630" w:name="_Toc278552833"/>
      <w:bookmarkStart w:id="1631" w:name="_Toc278554972"/>
      <w:bookmarkStart w:id="1632" w:name="_Toc278813737"/>
      <w:bookmarkStart w:id="1633" w:name="_Toc278890405"/>
      <w:bookmarkStart w:id="1634" w:name="_Toc278890580"/>
      <w:bookmarkStart w:id="1635" w:name="_Toc279655655"/>
      <w:bookmarkStart w:id="1636" w:name="_Toc279663664"/>
      <w:bookmarkStart w:id="1637" w:name="_Toc279664769"/>
      <w:bookmarkStart w:id="1638" w:name="_Toc281405464"/>
      <w:bookmarkStart w:id="1639" w:name="_Toc281460351"/>
      <w:bookmarkStart w:id="1640" w:name="_Toc283888510"/>
      <w:bookmarkStart w:id="1641" w:name="_Toc283891313"/>
      <w:bookmarkStart w:id="1642" w:name="_Toc295309010"/>
      <w:bookmarkStart w:id="1643" w:name="_Toc297644701"/>
      <w:bookmarkStart w:id="1644" w:name="_Toc297797164"/>
      <w:bookmarkStart w:id="1645" w:name="_Toc302637435"/>
      <w:bookmarkStart w:id="1646" w:name="_Toc306618112"/>
      <w:bookmarkStart w:id="1647" w:name="_Toc313889921"/>
      <w:bookmarkStart w:id="1648" w:name="_Toc314138981"/>
      <w:bookmarkStart w:id="1649" w:name="_Toc314148431"/>
      <w:bookmarkStart w:id="1650" w:name="_Toc315862142"/>
      <w:bookmarkStart w:id="1651" w:name="_Toc315943894"/>
      <w:bookmarkStart w:id="1652" w:name="_Toc315956803"/>
      <w:bookmarkStart w:id="1653" w:name="_Toc316285901"/>
      <w:bookmarkStart w:id="1654" w:name="_Toc325624135"/>
      <w:bookmarkStart w:id="1655" w:name="_Toc325706156"/>
      <w:bookmarkStart w:id="1656" w:name="_Toc347847828"/>
      <w:r>
        <w:rPr>
          <w:rStyle w:val="CharDivNo"/>
        </w:rPr>
        <w:t>Division 4</w:t>
      </w:r>
      <w:r>
        <w:t> — </w:t>
      </w:r>
      <w:r>
        <w:rPr>
          <w:rStyle w:val="CharDivText"/>
        </w:rPr>
        <w:t>Further provisions relating to proceedings</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pStyle w:val="Heading5"/>
        <w:spacing w:before="180"/>
      </w:pPr>
      <w:bookmarkStart w:id="1657" w:name="_Toc279655656"/>
      <w:bookmarkStart w:id="1658" w:name="_Toc279663665"/>
      <w:bookmarkStart w:id="1659" w:name="_Toc279664770"/>
      <w:bookmarkStart w:id="1660" w:name="_Toc281405465"/>
      <w:bookmarkStart w:id="1661" w:name="_Toc347847829"/>
      <w:bookmarkStart w:id="1662" w:name="_Toc316285902"/>
      <w:r>
        <w:rPr>
          <w:rStyle w:val="CharSectno"/>
        </w:rPr>
        <w:t>109</w:t>
      </w:r>
      <w:r>
        <w:t>.</w:t>
      </w:r>
      <w:r>
        <w:tab/>
        <w:t>State of mind</w:t>
      </w:r>
      <w:bookmarkEnd w:id="1657"/>
      <w:bookmarkEnd w:id="1658"/>
      <w:bookmarkEnd w:id="1659"/>
      <w:bookmarkEnd w:id="1660"/>
      <w:r>
        <w:t xml:space="preserve"> of person, meaning of in s. 110 and 111</w:t>
      </w:r>
      <w:bookmarkEnd w:id="1661"/>
      <w:bookmarkEnd w:id="1662"/>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pPr>
      <w:r>
        <w:rPr>
          <w:snapToGrid w:val="0"/>
        </w:rPr>
        <w:tab/>
        <w:t>(b)</w:t>
      </w:r>
      <w:r>
        <w:rPr>
          <w:snapToGrid w:val="0"/>
        </w:rPr>
        <w:tab/>
        <w:t>the person’s reasons for that intention, opinion, belief or purpose.</w:t>
      </w:r>
    </w:p>
    <w:p>
      <w:pPr>
        <w:pStyle w:val="Heading5"/>
      </w:pPr>
      <w:bookmarkStart w:id="1663" w:name="_Toc279655657"/>
      <w:bookmarkStart w:id="1664" w:name="_Toc279663666"/>
      <w:bookmarkStart w:id="1665" w:name="_Toc279664771"/>
      <w:bookmarkStart w:id="1666" w:name="_Toc281405466"/>
      <w:bookmarkStart w:id="1667" w:name="_Toc347847830"/>
      <w:bookmarkStart w:id="1668" w:name="_Toc316285903"/>
      <w:r>
        <w:rPr>
          <w:rStyle w:val="CharSectno"/>
        </w:rPr>
        <w:t>110</w:t>
      </w:r>
      <w:r>
        <w:t>.</w:t>
      </w:r>
      <w:r>
        <w:tab/>
        <w:t xml:space="preserve">State of mind </w:t>
      </w:r>
      <w:bookmarkEnd w:id="1663"/>
      <w:bookmarkEnd w:id="1664"/>
      <w:bookmarkEnd w:id="1665"/>
      <w:bookmarkEnd w:id="1666"/>
      <w:r>
        <w:t>and conduct of body corporate, establishing</w:t>
      </w:r>
      <w:bookmarkEnd w:id="1667"/>
      <w:bookmarkEnd w:id="1668"/>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1669" w:name="_Toc279655658"/>
      <w:bookmarkStart w:id="1670" w:name="_Toc279663667"/>
      <w:bookmarkStart w:id="1671" w:name="_Toc279664772"/>
      <w:bookmarkStart w:id="1672" w:name="_Toc281405467"/>
      <w:bookmarkStart w:id="1673" w:name="_Toc347847831"/>
      <w:bookmarkStart w:id="1674" w:name="_Toc316285904"/>
      <w:r>
        <w:rPr>
          <w:rStyle w:val="CharSectno"/>
        </w:rPr>
        <w:t>111</w:t>
      </w:r>
      <w:r>
        <w:t>.</w:t>
      </w:r>
      <w:r>
        <w:tab/>
      </w:r>
      <w:bookmarkEnd w:id="1669"/>
      <w:bookmarkEnd w:id="1670"/>
      <w:bookmarkEnd w:id="1671"/>
      <w:bookmarkEnd w:id="1672"/>
      <w:r>
        <w:t>State of mind and conduct of principal (not a body corporate), establishing</w:t>
      </w:r>
      <w:bookmarkEnd w:id="1673"/>
      <w:bookmarkEnd w:id="1674"/>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1675" w:name="_Toc272825370"/>
      <w:bookmarkStart w:id="1676" w:name="_Toc272831486"/>
      <w:bookmarkStart w:id="1677" w:name="_Toc272853718"/>
      <w:bookmarkStart w:id="1678" w:name="_Toc272854836"/>
      <w:bookmarkStart w:id="1679" w:name="_Toc278552837"/>
      <w:bookmarkStart w:id="1680" w:name="_Toc278554976"/>
      <w:bookmarkStart w:id="1681" w:name="_Toc278813741"/>
      <w:bookmarkStart w:id="1682" w:name="_Toc278890409"/>
      <w:bookmarkStart w:id="1683" w:name="_Toc278890584"/>
      <w:bookmarkStart w:id="1684" w:name="_Toc279655659"/>
      <w:bookmarkStart w:id="1685" w:name="_Toc279663668"/>
      <w:bookmarkStart w:id="1686" w:name="_Toc279664773"/>
      <w:bookmarkStart w:id="1687" w:name="_Toc281405468"/>
      <w:bookmarkStart w:id="1688" w:name="_Toc281460355"/>
      <w:bookmarkStart w:id="1689" w:name="_Toc283888514"/>
      <w:bookmarkStart w:id="1690" w:name="_Toc283891317"/>
      <w:bookmarkStart w:id="1691" w:name="_Toc295309014"/>
      <w:bookmarkStart w:id="1692" w:name="_Toc297644705"/>
      <w:bookmarkStart w:id="1693" w:name="_Toc297797168"/>
      <w:bookmarkStart w:id="1694" w:name="_Toc302637439"/>
      <w:bookmarkStart w:id="1695" w:name="_Toc306618116"/>
      <w:bookmarkStart w:id="1696" w:name="_Toc313889925"/>
      <w:bookmarkStart w:id="1697" w:name="_Toc314138985"/>
      <w:bookmarkStart w:id="1698" w:name="_Toc314148435"/>
      <w:bookmarkStart w:id="1699" w:name="_Toc315862146"/>
      <w:bookmarkStart w:id="1700" w:name="_Toc315943898"/>
      <w:bookmarkStart w:id="1701" w:name="_Toc315956807"/>
      <w:bookmarkStart w:id="1702" w:name="_Toc316285905"/>
      <w:bookmarkStart w:id="1703" w:name="_Toc325624139"/>
      <w:bookmarkStart w:id="1704" w:name="_Toc325706160"/>
      <w:bookmarkStart w:id="1705" w:name="_Toc347847832"/>
      <w:r>
        <w:rPr>
          <w:rStyle w:val="CharPartNo"/>
        </w:rPr>
        <w:t>Part 8</w:t>
      </w:r>
      <w:r>
        <w:rPr>
          <w:rStyle w:val="CharDivNo"/>
        </w:rPr>
        <w:t> </w:t>
      </w:r>
      <w:r>
        <w:t>—</w:t>
      </w:r>
      <w:r>
        <w:rPr>
          <w:rStyle w:val="CharDivText"/>
        </w:rPr>
        <w:t> </w:t>
      </w:r>
      <w:r>
        <w:rPr>
          <w:rStyle w:val="CharPartText"/>
        </w:rPr>
        <w:t>Miscellaneous</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pPr>
        <w:pStyle w:val="Heading5"/>
      </w:pPr>
      <w:bookmarkStart w:id="1706" w:name="_Toc279655660"/>
      <w:bookmarkStart w:id="1707" w:name="_Toc279663669"/>
      <w:bookmarkStart w:id="1708" w:name="_Toc279664774"/>
      <w:bookmarkStart w:id="1709" w:name="_Toc281405469"/>
      <w:bookmarkStart w:id="1710" w:name="_Toc347847833"/>
      <w:bookmarkStart w:id="1711" w:name="_Toc316285906"/>
      <w:r>
        <w:rPr>
          <w:rStyle w:val="CharSectno"/>
        </w:rPr>
        <w:t>112</w:t>
      </w:r>
      <w:r>
        <w:t>.</w:t>
      </w:r>
      <w:r>
        <w:tab/>
        <w:t>Personal information obtained</w:t>
      </w:r>
      <w:bookmarkEnd w:id="1706"/>
      <w:bookmarkEnd w:id="1707"/>
      <w:bookmarkEnd w:id="1708"/>
      <w:bookmarkEnd w:id="1709"/>
      <w:r>
        <w:t xml:space="preserve"> officially, when may be divulged etc.</w:t>
      </w:r>
      <w:bookmarkEnd w:id="1710"/>
      <w:bookmarkEnd w:id="1711"/>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tab/>
        <w:t>(ii)</w:t>
      </w:r>
      <w:r>
        <w:tab/>
        <w:t>the information is given in relation to the performance by that body of a function under or in connection with that written law;</w:t>
      </w:r>
    </w:p>
    <w:p>
      <w:pPr>
        <w:pStyle w:val="Indenta"/>
        <w:spacing w:before="60"/>
      </w:pPr>
      <w:r>
        <w:tab/>
      </w:r>
      <w:r>
        <w:tab/>
        <w:t>or</w:t>
      </w:r>
    </w:p>
    <w:p>
      <w:pPr>
        <w:pStyle w:val="Indenta"/>
      </w:pPr>
      <w:r>
        <w:tab/>
        <w:t>(d)</w:t>
      </w:r>
      <w:r>
        <w:tab/>
        <w:t>for the purposes of legal proceedings arising out of the administration of this Act or another written law; or</w:t>
      </w:r>
    </w:p>
    <w:p>
      <w:pPr>
        <w:pStyle w:val="Indenta"/>
      </w:pPr>
      <w:r>
        <w:tab/>
        <w:t>(e)</w:t>
      </w:r>
      <w:r>
        <w:tab/>
        <w:t>for the purpose of the investigation of any suspected offence or the conduct of proceedings against any person for any offence; or</w:t>
      </w:r>
    </w:p>
    <w:p>
      <w:pPr>
        <w:pStyle w:val="Indenta"/>
      </w:pPr>
      <w:r>
        <w:tab/>
        <w:t>(f)</w:t>
      </w:r>
      <w:r>
        <w:tab/>
        <w:t xml:space="preserve">by the Commissioner for the purpose of making the public aware of — </w:t>
      </w:r>
    </w:p>
    <w:p>
      <w:pPr>
        <w:pStyle w:val="Indenti"/>
      </w:pPr>
      <w:r>
        <w:tab/>
        <w:t>(i)</w:t>
      </w:r>
      <w:r>
        <w:tab/>
        <w:t>investigations or inquiries being conducted into the conduct of a regulated person, former regulated person or purported regulated person, and the results of those inquiries; and</w:t>
      </w:r>
    </w:p>
    <w:p>
      <w:pPr>
        <w:pStyle w:val="Indenti"/>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bookmarkStart w:id="1712" w:name="_Toc279655661"/>
      <w:bookmarkStart w:id="1713" w:name="_Toc279663670"/>
      <w:bookmarkStart w:id="1714" w:name="_Toc279664775"/>
      <w:bookmarkStart w:id="1715" w:name="_Toc281405470"/>
      <w:r>
        <w:tab/>
        <w:t>[Section 112 amended by No. 58 of 2010 s. 11.]</w:t>
      </w:r>
    </w:p>
    <w:p>
      <w:pPr>
        <w:pStyle w:val="Heading5"/>
        <w:spacing w:before="120"/>
      </w:pPr>
      <w:bookmarkStart w:id="1716" w:name="_Toc347847834"/>
      <w:bookmarkStart w:id="1717" w:name="_Toc316285907"/>
      <w:r>
        <w:rPr>
          <w:rStyle w:val="CharSectno"/>
        </w:rPr>
        <w:t>113</w:t>
      </w:r>
      <w:r>
        <w:t>.</w:t>
      </w:r>
      <w:r>
        <w:tab/>
      </w:r>
      <w:bookmarkEnd w:id="1712"/>
      <w:bookmarkEnd w:id="1713"/>
      <w:bookmarkEnd w:id="1714"/>
      <w:bookmarkEnd w:id="1715"/>
      <w:r>
        <w:t>Information obtained officially may be used for certain other purposes and legislation</w:t>
      </w:r>
      <w:bookmarkEnd w:id="1716"/>
      <w:bookmarkEnd w:id="1717"/>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1718" w:name="_Toc279655662"/>
      <w:bookmarkStart w:id="1719" w:name="_Toc279663671"/>
      <w:bookmarkStart w:id="1720" w:name="_Toc279664776"/>
      <w:bookmarkStart w:id="1721" w:name="_Toc281405471"/>
      <w:bookmarkStart w:id="1722" w:name="_Toc347847835"/>
      <w:bookmarkStart w:id="1723" w:name="_Toc316285908"/>
      <w:r>
        <w:rPr>
          <w:rStyle w:val="CharSectno"/>
        </w:rPr>
        <w:t>114</w:t>
      </w:r>
      <w:r>
        <w:t>.</w:t>
      </w:r>
      <w:r>
        <w:tab/>
        <w:t>Protection from liability for wrongdoing</w:t>
      </w:r>
      <w:bookmarkEnd w:id="1718"/>
      <w:bookmarkEnd w:id="1719"/>
      <w:bookmarkEnd w:id="1720"/>
      <w:bookmarkEnd w:id="1721"/>
      <w:bookmarkEnd w:id="1722"/>
      <w:bookmarkEnd w:id="1723"/>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1724" w:name="_Toc279655663"/>
      <w:bookmarkStart w:id="1725" w:name="_Toc279663672"/>
      <w:bookmarkStart w:id="1726" w:name="_Toc279664777"/>
      <w:bookmarkStart w:id="1727" w:name="_Toc281405472"/>
      <w:bookmarkStart w:id="1728" w:name="_Toc347847836"/>
      <w:bookmarkStart w:id="1729" w:name="_Toc316285909"/>
      <w:r>
        <w:rPr>
          <w:rStyle w:val="CharSectno"/>
        </w:rPr>
        <w:t>115</w:t>
      </w:r>
      <w:r>
        <w:t>.</w:t>
      </w:r>
      <w:r>
        <w:tab/>
        <w:t>Protection from liability for publishing official statements</w:t>
      </w:r>
      <w:bookmarkEnd w:id="1724"/>
      <w:bookmarkEnd w:id="1725"/>
      <w:bookmarkEnd w:id="1726"/>
      <w:bookmarkEnd w:id="1727"/>
      <w:bookmarkEnd w:id="1728"/>
      <w:bookmarkEnd w:id="1729"/>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tab/>
        <w:t>(b)</w:t>
      </w:r>
      <w:r>
        <w:tab/>
        <w:t>a fair report or summary of a statement to which this section applies.</w:t>
      </w:r>
    </w:p>
    <w:p>
      <w:pPr>
        <w:pStyle w:val="Subsection"/>
      </w:pPr>
      <w:r>
        <w:tab/>
        <w:t>(4)</w:t>
      </w:r>
      <w:r>
        <w:tab/>
        <w:t>Nothing in this section limits section 114.</w:t>
      </w:r>
    </w:p>
    <w:p>
      <w:pPr>
        <w:pStyle w:val="Heading5"/>
      </w:pPr>
      <w:bookmarkStart w:id="1730" w:name="_Toc279655664"/>
      <w:bookmarkStart w:id="1731" w:name="_Toc279663673"/>
      <w:bookmarkStart w:id="1732" w:name="_Toc279664778"/>
      <w:bookmarkStart w:id="1733" w:name="_Toc281405473"/>
      <w:bookmarkStart w:id="1734" w:name="_Toc347847837"/>
      <w:bookmarkStart w:id="1735" w:name="_Toc316285910"/>
      <w:r>
        <w:rPr>
          <w:rStyle w:val="CharSectno"/>
        </w:rPr>
        <w:t>116</w:t>
      </w:r>
      <w:r>
        <w:t>.</w:t>
      </w:r>
      <w:r>
        <w:tab/>
        <w:t>Regulations</w:t>
      </w:r>
      <w:bookmarkEnd w:id="1730"/>
      <w:bookmarkEnd w:id="1731"/>
      <w:bookmarkEnd w:id="1732"/>
      <w:bookmarkEnd w:id="1733"/>
      <w:bookmarkEnd w:id="1734"/>
      <w:bookmarkEnd w:id="173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1736" w:name="_Toc272825376"/>
      <w:bookmarkStart w:id="1737" w:name="_Toc272831492"/>
      <w:bookmarkStart w:id="1738" w:name="_Toc272853724"/>
      <w:bookmarkStart w:id="1739" w:name="_Toc272854842"/>
      <w:bookmarkStart w:id="1740" w:name="_Toc278552843"/>
      <w:bookmarkStart w:id="1741" w:name="_Toc278554982"/>
      <w:bookmarkStart w:id="1742" w:name="_Toc278813747"/>
      <w:bookmarkStart w:id="1743" w:name="_Toc278890415"/>
      <w:bookmarkStart w:id="1744" w:name="_Toc278890590"/>
      <w:bookmarkStart w:id="1745" w:name="_Toc279655665"/>
      <w:bookmarkStart w:id="1746" w:name="_Toc279663674"/>
      <w:bookmarkStart w:id="1747" w:name="_Toc279664779"/>
      <w:bookmarkStart w:id="1748" w:name="_Toc281405474"/>
      <w:bookmarkStart w:id="1749" w:name="_Toc281460361"/>
      <w:bookmarkStart w:id="1750" w:name="_Toc283888520"/>
      <w:bookmarkStart w:id="1751" w:name="_Toc283891323"/>
      <w:bookmarkStart w:id="1752" w:name="_Toc295309020"/>
      <w:bookmarkStart w:id="1753" w:name="_Toc297644711"/>
      <w:bookmarkStart w:id="1754" w:name="_Toc297797174"/>
      <w:bookmarkStart w:id="1755" w:name="_Toc302637445"/>
      <w:bookmarkStart w:id="1756" w:name="_Toc306618122"/>
      <w:bookmarkStart w:id="1757" w:name="_Toc313889931"/>
      <w:bookmarkStart w:id="1758" w:name="_Toc314138991"/>
      <w:bookmarkStart w:id="1759" w:name="_Toc314148441"/>
      <w:bookmarkStart w:id="1760" w:name="_Toc315862152"/>
      <w:bookmarkStart w:id="1761" w:name="_Toc315943904"/>
      <w:bookmarkStart w:id="1762" w:name="_Toc315956813"/>
      <w:bookmarkStart w:id="1763" w:name="_Toc316285911"/>
      <w:bookmarkStart w:id="1764" w:name="_Toc325624145"/>
      <w:bookmarkStart w:id="1765" w:name="_Toc325706166"/>
      <w:bookmarkStart w:id="1766" w:name="_Toc347847838"/>
      <w:r>
        <w:rPr>
          <w:rStyle w:val="CharPartNo"/>
        </w:rPr>
        <w:t>Part 9</w:t>
      </w:r>
      <w:r>
        <w:rPr>
          <w:rStyle w:val="CharDivNo"/>
        </w:rPr>
        <w:t> </w:t>
      </w:r>
      <w:r>
        <w:t>—</w:t>
      </w:r>
      <w:r>
        <w:rPr>
          <w:rStyle w:val="CharDivText"/>
        </w:rPr>
        <w:t> </w:t>
      </w:r>
      <w:r>
        <w:rPr>
          <w:rStyle w:val="CharPartText"/>
        </w:rPr>
        <w:t>Transitional provisions</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pPr>
        <w:pStyle w:val="Heading5"/>
      </w:pPr>
      <w:bookmarkStart w:id="1767" w:name="_Toc279655666"/>
      <w:bookmarkStart w:id="1768" w:name="_Toc279663675"/>
      <w:bookmarkStart w:id="1769" w:name="_Toc279664780"/>
      <w:bookmarkStart w:id="1770" w:name="_Toc281405475"/>
      <w:bookmarkStart w:id="1771" w:name="_Toc347847839"/>
      <w:bookmarkStart w:id="1772" w:name="_Toc316285912"/>
      <w:r>
        <w:rPr>
          <w:rStyle w:val="CharSectno"/>
        </w:rPr>
        <w:t>117</w:t>
      </w:r>
      <w:r>
        <w:t>.</w:t>
      </w:r>
      <w:r>
        <w:tab/>
        <w:t>Regulations</w:t>
      </w:r>
      <w:bookmarkEnd w:id="1767"/>
      <w:bookmarkEnd w:id="1768"/>
      <w:bookmarkEnd w:id="1769"/>
      <w:bookmarkEnd w:id="1770"/>
      <w:r>
        <w:t xml:space="preserve"> for transitional matters</w:t>
      </w:r>
      <w:bookmarkEnd w:id="1771"/>
      <w:bookmarkEnd w:id="1772"/>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1773" w:name="_Toc279655667"/>
      <w:bookmarkStart w:id="1774" w:name="_Toc279663676"/>
      <w:bookmarkStart w:id="1775" w:name="_Toc279664781"/>
      <w:bookmarkStart w:id="1776" w:name="_Toc281405476"/>
      <w:bookmarkStart w:id="1777" w:name="_Toc347847840"/>
      <w:bookmarkStart w:id="1778" w:name="_Toc316285913"/>
      <w:r>
        <w:rPr>
          <w:rStyle w:val="CharSectno"/>
        </w:rPr>
        <w:t>118</w:t>
      </w:r>
      <w:r>
        <w:t>.</w:t>
      </w:r>
      <w:r>
        <w:tab/>
      </w:r>
      <w:r>
        <w:rPr>
          <w:i/>
          <w:iCs/>
        </w:rPr>
        <w:t>Fair Trading (Product Information Standard) Regulation 2005</w:t>
      </w:r>
      <w:r>
        <w:t xml:space="preserve"> Part 4 (builders plates for recreational vessels)</w:t>
      </w:r>
      <w:bookmarkEnd w:id="1773"/>
      <w:bookmarkEnd w:id="1774"/>
      <w:bookmarkEnd w:id="1775"/>
      <w:bookmarkEnd w:id="1776"/>
      <w:r>
        <w:t>, continuation of</w:t>
      </w:r>
      <w:bookmarkEnd w:id="1777"/>
      <w:bookmarkEnd w:id="1778"/>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1779" w:name="_Toc279655668"/>
      <w:bookmarkStart w:id="1780" w:name="_Toc279663677"/>
      <w:bookmarkStart w:id="1781" w:name="_Toc279664782"/>
      <w:bookmarkStart w:id="1782" w:name="_Toc281405477"/>
      <w:bookmarkStart w:id="1783" w:name="_Toc347847841"/>
      <w:bookmarkStart w:id="1784" w:name="_Toc316285914"/>
      <w:r>
        <w:rPr>
          <w:rStyle w:val="CharSectno"/>
        </w:rPr>
        <w:t>119</w:t>
      </w:r>
      <w:r>
        <w:t>.</w:t>
      </w:r>
      <w:r>
        <w:tab/>
      </w:r>
      <w:bookmarkEnd w:id="1779"/>
      <w:bookmarkEnd w:id="1780"/>
      <w:bookmarkEnd w:id="1781"/>
      <w:bookmarkEnd w:id="1782"/>
      <w:r>
        <w:t>Orders made before 1 Jan 2011 recalling defective goods etc., effect of</w:t>
      </w:r>
      <w:bookmarkEnd w:id="1783"/>
      <w:bookmarkEnd w:id="1784"/>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1785" w:name="_Toc279655669"/>
      <w:bookmarkStart w:id="1786" w:name="_Toc279663678"/>
      <w:bookmarkStart w:id="1787" w:name="_Toc279664783"/>
      <w:bookmarkStart w:id="1788" w:name="_Toc281405478"/>
      <w:bookmarkStart w:id="1789" w:name="_Toc347847842"/>
      <w:bookmarkStart w:id="1790" w:name="_Toc316285915"/>
      <w:r>
        <w:rPr>
          <w:rStyle w:val="CharSectno"/>
        </w:rPr>
        <w:t>120</w:t>
      </w:r>
      <w:r>
        <w:t>.</w:t>
      </w:r>
      <w:r>
        <w:tab/>
      </w:r>
      <w:bookmarkEnd w:id="1785"/>
      <w:bookmarkEnd w:id="1786"/>
      <w:bookmarkEnd w:id="1787"/>
      <w:bookmarkEnd w:id="1788"/>
      <w:smartTag w:uri="urn:schemas-microsoft-com:office:smarttags" w:element="State">
        <w:smartTag w:uri="urn:schemas-microsoft-com:office:smarttags" w:element="place">
          <w:r>
            <w:t>Del</w:t>
          </w:r>
        </w:smartTag>
      </w:smartTag>
      <w:r>
        <w:t>egations made before 1 Jan 2011, effect of</w:t>
      </w:r>
      <w:bookmarkEnd w:id="1789"/>
      <w:bookmarkEnd w:id="1790"/>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1791" w:name="_Toc279655670"/>
      <w:bookmarkStart w:id="1792" w:name="_Toc279663679"/>
      <w:bookmarkStart w:id="1793" w:name="_Toc279664784"/>
      <w:bookmarkStart w:id="1794" w:name="_Toc281405479"/>
      <w:bookmarkStart w:id="1795" w:name="_Toc347847843"/>
      <w:bookmarkStart w:id="1796" w:name="_Toc316285916"/>
      <w:r>
        <w:rPr>
          <w:rStyle w:val="CharSectno"/>
        </w:rPr>
        <w:t>121</w:t>
      </w:r>
      <w:r>
        <w:t>.</w:t>
      </w:r>
      <w:r>
        <w:tab/>
      </w:r>
      <w:r>
        <w:rPr>
          <w:i/>
          <w:iCs/>
        </w:rPr>
        <w:t>Interpretation Act 1984</w:t>
      </w:r>
      <w:r>
        <w:rPr>
          <w:iCs/>
        </w:rPr>
        <w:t>,</w:t>
      </w:r>
      <w:r>
        <w:t xml:space="preserve"> application of to expiring Acts</w:t>
      </w:r>
      <w:bookmarkEnd w:id="1791"/>
      <w:bookmarkEnd w:id="1792"/>
      <w:bookmarkEnd w:id="1793"/>
      <w:bookmarkEnd w:id="1794"/>
      <w:bookmarkEnd w:id="1795"/>
      <w:bookmarkEnd w:id="1796"/>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Ednotepart"/>
      </w:pPr>
      <w:bookmarkStart w:id="1797" w:name="_Toc272825383"/>
      <w:bookmarkStart w:id="1798" w:name="_Toc272831499"/>
      <w:bookmarkStart w:id="1799" w:name="_Toc272853731"/>
      <w:bookmarkStart w:id="1800" w:name="_Toc272854849"/>
      <w:bookmarkStart w:id="1801" w:name="_Toc278552850"/>
      <w:bookmarkStart w:id="1802" w:name="_Toc278554989"/>
      <w:bookmarkStart w:id="1803" w:name="_Toc278813754"/>
      <w:bookmarkStart w:id="1804" w:name="_Toc278890422"/>
      <w:bookmarkStart w:id="1805" w:name="_Toc278890597"/>
      <w:bookmarkStart w:id="1806" w:name="_Toc279655672"/>
      <w:bookmarkStart w:id="1807" w:name="_Toc279663681"/>
      <w:bookmarkStart w:id="1808" w:name="_Toc279664786"/>
      <w:bookmarkStart w:id="1809" w:name="_Toc281405481"/>
      <w:bookmarkStart w:id="1810" w:name="_Toc281460368"/>
      <w:bookmarkStart w:id="1811" w:name="_Toc283888527"/>
      <w:bookmarkStart w:id="1812" w:name="_Toc283891330"/>
      <w:bookmarkStart w:id="1813" w:name="_Toc295309027"/>
      <w:bookmarkStart w:id="1814" w:name="_Toc297644718"/>
      <w:bookmarkStart w:id="1815" w:name="_Toc297797181"/>
      <w:bookmarkStart w:id="1816" w:name="_Toc302637452"/>
      <w:r>
        <w:t>[Part 10 omitted under the Reprints Act 1984 s. 7(4)(e).]</w:t>
      </w:r>
    </w:p>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Pr>
        <w:pStyle w:val="Subsection"/>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78"/>
        </w:sectPr>
      </w:pPr>
      <w:bookmarkStart w:id="1817" w:name="_Toc272825404"/>
      <w:bookmarkStart w:id="1818" w:name="_Toc272831520"/>
      <w:bookmarkStart w:id="1819" w:name="_Toc272853752"/>
      <w:bookmarkStart w:id="1820" w:name="_Toc272854870"/>
      <w:bookmarkStart w:id="1821" w:name="_Toc278552871"/>
      <w:bookmarkStart w:id="1822" w:name="_Toc278555010"/>
      <w:bookmarkStart w:id="1823" w:name="_Toc278813775"/>
      <w:bookmarkStart w:id="1824" w:name="_Toc278890443"/>
      <w:bookmarkStart w:id="1825" w:name="_Toc278890618"/>
      <w:bookmarkStart w:id="1826" w:name="_Toc279655693"/>
      <w:bookmarkStart w:id="1827" w:name="_Toc279663702"/>
      <w:bookmarkStart w:id="1828" w:name="_Toc279664807"/>
      <w:bookmarkStart w:id="1829" w:name="_Toc281405502"/>
    </w:p>
    <w:p>
      <w:pPr>
        <w:pStyle w:val="yScheduleHeading"/>
      </w:pPr>
      <w:bookmarkStart w:id="1830" w:name="_Toc281460389"/>
      <w:bookmarkStart w:id="1831" w:name="_Toc283888548"/>
      <w:bookmarkStart w:id="1832" w:name="_Toc283891351"/>
      <w:bookmarkStart w:id="1833" w:name="_Toc295309048"/>
      <w:bookmarkStart w:id="1834" w:name="_Toc297644739"/>
      <w:bookmarkStart w:id="1835" w:name="_Toc297797202"/>
      <w:bookmarkStart w:id="1836" w:name="_Toc302637473"/>
      <w:bookmarkStart w:id="1837" w:name="_Toc306618128"/>
      <w:bookmarkStart w:id="1838" w:name="_Toc313889937"/>
      <w:bookmarkStart w:id="1839" w:name="_Toc314138997"/>
      <w:bookmarkStart w:id="1840" w:name="_Toc314148447"/>
      <w:bookmarkStart w:id="1841" w:name="_Toc315862158"/>
      <w:bookmarkStart w:id="1842" w:name="_Toc315943910"/>
      <w:bookmarkStart w:id="1843" w:name="_Toc315956819"/>
      <w:bookmarkStart w:id="1844" w:name="_Toc316285917"/>
      <w:bookmarkStart w:id="1845" w:name="_Toc325624151"/>
      <w:bookmarkStart w:id="1846" w:name="_Toc325706172"/>
      <w:bookmarkStart w:id="1847" w:name="_Toc347847844"/>
      <w:r>
        <w:rPr>
          <w:rStyle w:val="CharSchNo"/>
        </w:rPr>
        <w:t>Schedule 1</w:t>
      </w:r>
      <w:r>
        <w:rPr>
          <w:rStyle w:val="CharSDivNo"/>
        </w:rPr>
        <w:t> </w:t>
      </w:r>
      <w:r>
        <w:t>—</w:t>
      </w:r>
      <w:r>
        <w:rPr>
          <w:rStyle w:val="CharSDivText"/>
        </w:rPr>
        <w:t> </w:t>
      </w:r>
      <w:r>
        <w:rPr>
          <w:rStyle w:val="CharSchText"/>
        </w:rPr>
        <w:t>Acts that override this Act</w:t>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p>
    <w:p>
      <w:pPr>
        <w:pStyle w:val="yShoulderClause"/>
      </w:pPr>
      <w:r>
        <w:t>[s. 15]</w:t>
      </w:r>
    </w:p>
    <w:p>
      <w:pPr>
        <w:pStyle w:val="yMiscellaneousBody"/>
      </w:pPr>
      <w:r>
        <w:t xml:space="preserve">The following enactments are specified for the purpose of section 15(1)(a) — </w:t>
      </w:r>
    </w:p>
    <w:p>
      <w:pPr>
        <w:pStyle w:val="yMiscellaneousBody"/>
      </w:pPr>
      <w:r>
        <w:rPr>
          <w:i/>
        </w:rPr>
        <w:t>Agricultural Products Act </w:t>
      </w:r>
      <w:r>
        <w:rPr>
          <w:i/>
          <w:iCs/>
        </w:rPr>
        <w:t>1929</w:t>
      </w:r>
    </w:p>
    <w:p>
      <w:pPr>
        <w:pStyle w:val="yMiscellaneousBody"/>
      </w:pPr>
      <w:r>
        <w:rPr>
          <w:i/>
          <w:iCs/>
        </w:rPr>
        <w:t>Agriculture and Related Resources Protection Act 1976</w:t>
      </w:r>
    </w:p>
    <w:p>
      <w:pPr>
        <w:pStyle w:val="yMiscellaneousBody"/>
        <w:rPr>
          <w:iCs/>
        </w:rPr>
      </w:pPr>
      <w:r>
        <w:rPr>
          <w:i/>
        </w:rPr>
        <w:t>Dangerous Goods Safety Act 2004</w:t>
      </w:r>
    </w:p>
    <w:p>
      <w:pPr>
        <w:pStyle w:val="yMiscellaneousBody"/>
        <w:rPr>
          <w:iCs/>
        </w:rPr>
      </w:pPr>
      <w:r>
        <w:rPr>
          <w:i/>
        </w:rPr>
        <w:t>Fertilizers Act 1977</w:t>
      </w:r>
    </w:p>
    <w:p>
      <w:pPr>
        <w:pStyle w:val="yMiscellaneousBody"/>
        <w:rPr>
          <w:iCs/>
        </w:rPr>
      </w:pPr>
      <w:r>
        <w:rPr>
          <w:i/>
        </w:rPr>
        <w:t>Firearms Act 1973</w:t>
      </w:r>
    </w:p>
    <w:p>
      <w:pPr>
        <w:pStyle w:val="yMiscellaneousBody"/>
        <w:rPr>
          <w:iCs/>
        </w:rPr>
      </w:pPr>
      <w:r>
        <w:rPr>
          <w:i/>
        </w:rPr>
        <w:t>Health Act 1911</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Cs/>
        </w:rPr>
      </w:pPr>
      <w:r>
        <w:rPr>
          <w:i/>
        </w:rPr>
        <w:t>Occupational Safety and Health Act 1984</w:t>
      </w:r>
    </w:p>
    <w:p>
      <w:pPr>
        <w:pStyle w:val="yMiscellaneousBody"/>
        <w:rPr>
          <w:iCs/>
        </w:rPr>
      </w:pPr>
      <w:r>
        <w:rPr>
          <w:i/>
        </w:rPr>
        <w:t>Plant Diseases Act 1914</w:t>
      </w:r>
    </w:p>
    <w:p>
      <w:pPr>
        <w:pStyle w:val="yMiscellaneousBody"/>
        <w:rPr>
          <w:iCs/>
        </w:rPr>
      </w:pPr>
      <w:r>
        <w:rPr>
          <w:i/>
        </w:rPr>
        <w:t>Poisons Act 1964</w:t>
      </w:r>
    </w:p>
    <w:p>
      <w:pPr>
        <w:pStyle w:val="yMiscellaneousBody"/>
        <w:rPr>
          <w:i/>
        </w:rPr>
      </w:pPr>
      <w:r>
        <w:rPr>
          <w:i/>
        </w:rPr>
        <w:t>Radiation Safety Act 1975</w:t>
      </w:r>
    </w:p>
    <w:p>
      <w:pPr>
        <w:pStyle w:val="yMiscellaneousBody"/>
        <w:rPr>
          <w:iCs/>
        </w:rPr>
      </w:pPr>
      <w:r>
        <w:rPr>
          <w:i/>
        </w:rPr>
        <w:t>Road Traffic Act 1974</w:t>
      </w:r>
    </w:p>
    <w:p>
      <w:pPr>
        <w:pStyle w:val="yMiscellaneousBody"/>
        <w:rPr>
          <w:iCs/>
        </w:rPr>
      </w:pPr>
      <w:r>
        <w:rPr>
          <w:i/>
        </w:rPr>
        <w:t>Seeds Act 1981</w:t>
      </w:r>
    </w:p>
    <w:p>
      <w:pPr>
        <w:pStyle w:val="yMiscellaneousBody"/>
        <w:rPr>
          <w:iCs/>
        </w:rPr>
      </w:pPr>
      <w:r>
        <w:rPr>
          <w:i/>
        </w:rPr>
        <w:t>Spear</w:t>
      </w:r>
      <w:r>
        <w:rPr>
          <w:i/>
        </w:rPr>
        <w:noBreakHyphen/>
        <w:t>guns Control Act 1955</w:t>
      </w:r>
    </w:p>
    <w:p>
      <w:pPr>
        <w:pStyle w:val="yMiscellaneousBody"/>
        <w:rPr>
          <w:iCs/>
        </w:rPr>
      </w:pPr>
      <w:r>
        <w:rPr>
          <w:i/>
        </w:rPr>
        <w:t>Trade Measurement Act 2006</w:t>
      </w:r>
    </w:p>
    <w:p>
      <w:pPr>
        <w:pStyle w:val="yMiscellaneousBody"/>
        <w:rPr>
          <w:i/>
        </w:rPr>
      </w:pPr>
      <w:r>
        <w:rPr>
          <w:i/>
        </w:rPr>
        <w:t>Veterinary Chemical Control and Animal Feeding Stuffs Act 1976.</w:t>
      </w:r>
      <w:bookmarkStart w:id="1848" w:name="_Toc280001472"/>
      <w:bookmarkStart w:id="1849" w:name="_Toc280022139"/>
      <w:r>
        <w:rPr>
          <w:i/>
        </w:rPr>
        <w:t xml:space="preserve"> </w:t>
      </w:r>
    </w:p>
    <w:p/>
    <w:p/>
    <w:p>
      <w:pPr>
        <w:pStyle w:val="yScheduleHeading"/>
      </w:pPr>
      <w:bookmarkStart w:id="1850" w:name="_Toc297644740"/>
      <w:bookmarkStart w:id="1851" w:name="_Toc297797203"/>
      <w:bookmarkStart w:id="1852" w:name="_Toc302637474"/>
      <w:bookmarkStart w:id="1853" w:name="_Toc306618129"/>
      <w:bookmarkStart w:id="1854" w:name="_Toc313889938"/>
      <w:bookmarkStart w:id="1855" w:name="_Toc314138998"/>
      <w:bookmarkStart w:id="1856" w:name="_Toc314148448"/>
      <w:bookmarkStart w:id="1857" w:name="_Toc315862159"/>
      <w:bookmarkStart w:id="1858" w:name="_Toc315943911"/>
      <w:bookmarkStart w:id="1859" w:name="_Toc315956820"/>
      <w:bookmarkStart w:id="1860" w:name="_Toc316285918"/>
      <w:bookmarkStart w:id="1861" w:name="_Toc325624152"/>
      <w:bookmarkStart w:id="1862" w:name="_Toc325706173"/>
      <w:bookmarkStart w:id="1863" w:name="_Toc347847845"/>
      <w:r>
        <w:rPr>
          <w:rStyle w:val="CharSchNo"/>
        </w:rPr>
        <w:t>Schedule 2</w:t>
      </w:r>
      <w:r>
        <w:t> — </w:t>
      </w:r>
      <w:r>
        <w:rPr>
          <w:rStyle w:val="CharSchText"/>
        </w:rPr>
        <w:t>Registration Acts</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p>
    <w:p>
      <w:pPr>
        <w:pStyle w:val="yShoulderClause"/>
      </w:pPr>
      <w:r>
        <w:t>[s. 88A]</w:t>
      </w:r>
    </w:p>
    <w:p>
      <w:pPr>
        <w:pStyle w:val="yFootnoteheading"/>
      </w:pPr>
      <w:r>
        <w:tab/>
        <w:t>[Heading inserted by No. 58 of 2010 s. 12.]</w:t>
      </w:r>
    </w:p>
    <w:p>
      <w:pPr>
        <w:pStyle w:val="ySubsection"/>
      </w:pPr>
      <w:r>
        <w:tab/>
        <w:t xml:space="preserve">The following Acts are specified for the purposes of section 88A — </w:t>
      </w:r>
    </w:p>
    <w:p>
      <w:pPr>
        <w:pStyle w:val="yMiscellaneousBody"/>
        <w:rPr>
          <w:i/>
          <w:iCs/>
        </w:rPr>
      </w:pPr>
      <w:r>
        <w:rPr>
          <w:i/>
        </w:rPr>
        <w:t>Land</w:t>
      </w:r>
      <w:r>
        <w:rPr>
          <w:i/>
          <w:iCs/>
        </w:rPr>
        <w:t xml:space="preserve"> Valuers Licensing Act 1978</w:t>
      </w:r>
    </w:p>
    <w:p>
      <w:pPr>
        <w:pStyle w:val="ySubsection"/>
        <w:rPr>
          <w:i/>
          <w:iCs/>
        </w:rPr>
      </w:pPr>
      <w:r>
        <w:rPr>
          <w:i/>
          <w:iCs/>
        </w:rPr>
        <w:tab/>
        <w:t>Motor Vehicle Dealers Act 1973</w:t>
      </w:r>
    </w:p>
    <w:p>
      <w:pPr>
        <w:pStyle w:val="ySubsection"/>
        <w:tabs>
          <w:tab w:val="clear" w:pos="879"/>
        </w:tabs>
        <w:rPr>
          <w:i/>
          <w:iCs/>
        </w:rPr>
      </w:pPr>
      <w:r>
        <w:rPr>
          <w:i/>
          <w:iCs/>
        </w:rPr>
        <w:tab/>
        <w:t>Motor Vehicle Repairers Act 2003</w:t>
      </w:r>
    </w:p>
    <w:p>
      <w:pPr>
        <w:pStyle w:val="ySubsection"/>
        <w:rPr>
          <w:i/>
          <w:iCs/>
        </w:rPr>
      </w:pPr>
      <w:r>
        <w:rPr>
          <w:i/>
          <w:iCs/>
        </w:rPr>
        <w:tab/>
        <w:t>Real Estate and Business Agents Act 1978</w:t>
      </w:r>
    </w:p>
    <w:p>
      <w:pPr>
        <w:pStyle w:val="ySubsection"/>
        <w:rPr>
          <w:i/>
          <w:iCs/>
        </w:rPr>
      </w:pPr>
      <w:r>
        <w:rPr>
          <w:i/>
          <w:iCs/>
        </w:rPr>
        <w:tab/>
        <w:t>Settlement Agents Act 1981</w:t>
      </w:r>
    </w:p>
    <w:p>
      <w:pPr>
        <w:pStyle w:val="yFootnotesection"/>
      </w:pPr>
      <w:r>
        <w:tab/>
        <w:t>[Schedule 2 inserted by No. 58 of 2010 s. 12.]</w:t>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78"/>
        </w:sectPr>
      </w:pPr>
    </w:p>
    <w:p>
      <w:pPr>
        <w:pStyle w:val="yScheduleHeading"/>
      </w:pPr>
      <w:bookmarkStart w:id="1864" w:name="_Toc272825405"/>
      <w:bookmarkStart w:id="1865" w:name="_Toc272831521"/>
      <w:bookmarkStart w:id="1866" w:name="_Toc272853753"/>
      <w:bookmarkStart w:id="1867" w:name="_Toc272854871"/>
      <w:bookmarkStart w:id="1868" w:name="_Toc283888549"/>
      <w:bookmarkStart w:id="1869" w:name="_Toc283891352"/>
      <w:bookmarkStart w:id="1870" w:name="_Toc295309049"/>
      <w:bookmarkStart w:id="1871" w:name="_Toc297644741"/>
      <w:bookmarkStart w:id="1872" w:name="_Toc297797204"/>
      <w:bookmarkStart w:id="1873" w:name="_Toc302637475"/>
      <w:bookmarkStart w:id="1874" w:name="_Toc306618130"/>
      <w:bookmarkStart w:id="1875" w:name="_Toc313889939"/>
      <w:bookmarkStart w:id="1876" w:name="_Toc314138999"/>
      <w:bookmarkStart w:id="1877" w:name="_Toc314148449"/>
      <w:bookmarkStart w:id="1878" w:name="_Toc315862160"/>
      <w:bookmarkStart w:id="1879" w:name="_Toc315943912"/>
      <w:bookmarkStart w:id="1880" w:name="_Toc315956821"/>
      <w:bookmarkStart w:id="1881" w:name="_Toc316285919"/>
      <w:bookmarkStart w:id="1882" w:name="_Toc325624153"/>
      <w:bookmarkStart w:id="1883" w:name="_Toc325706174"/>
      <w:bookmarkStart w:id="1884" w:name="_Toc347847846"/>
      <w:bookmarkStart w:id="1885" w:name="_Toc281460390"/>
      <w:r>
        <w:rPr>
          <w:rStyle w:val="CharSchNo"/>
        </w:rPr>
        <w:t>Note</w:t>
      </w:r>
      <w:r>
        <w:t> — </w:t>
      </w:r>
      <w:r>
        <w:rPr>
          <w:rStyle w:val="CharSchText"/>
        </w:rPr>
        <w:t>Australian Consumer Law (WA) text</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p>
    <w:p>
      <w:pPr>
        <w:pStyle w:val="NotesPerm"/>
        <w:rPr>
          <w:b/>
          <w:bCs/>
        </w:rPr>
      </w:pPr>
      <w:r>
        <w:rPr>
          <w:b/>
          <w:bCs/>
        </w:rPr>
        <w:tab/>
        <w:t>[This note is not part of the Act. Section 19(1) provides that the Australian Consumer Law text that, under section 19(2), applies as the Australian Consumer Law (WA) consists of:</w:t>
      </w:r>
    </w:p>
    <w:p>
      <w:pPr>
        <w:pStyle w:val="NotesPerm"/>
        <w:tabs>
          <w:tab w:val="left" w:pos="1470"/>
        </w:tabs>
        <w:ind w:left="1484" w:hanging="1484"/>
        <w:rPr>
          <w:b/>
          <w:bCs/>
        </w:rPr>
      </w:pPr>
      <w:r>
        <w:rPr>
          <w:b/>
          <w:bCs/>
        </w:rPr>
        <w:tab/>
        <w:t>(a)</w:t>
      </w:r>
      <w:r>
        <w:rPr>
          <w:b/>
          <w:bCs/>
        </w:rPr>
        <w:tab/>
        <w:t xml:space="preserve">Schedule 2 to the </w:t>
      </w:r>
      <w:r>
        <w:rPr>
          <w:b/>
          <w:bCs/>
          <w:i/>
        </w:rPr>
        <w:t>Competition and Consumer Act 2010</w:t>
      </w:r>
      <w:r>
        <w:rPr>
          <w:b/>
          <w:bCs/>
        </w:rPr>
        <w:t xml:space="preserve"> (Commonwealth), as in force on 1 January 2011 (but as modified by section 36); and</w:t>
      </w:r>
    </w:p>
    <w:p>
      <w:pPr>
        <w:pStyle w:val="NotesPerm"/>
        <w:tabs>
          <w:tab w:val="left" w:pos="1470"/>
        </w:tabs>
        <w:ind w:left="1484" w:hanging="1484"/>
        <w:rPr>
          <w:b/>
          <w:bCs/>
        </w:rPr>
      </w:pPr>
      <w:r>
        <w:rPr>
          <w:b/>
          <w:bCs/>
        </w:rPr>
        <w:tab/>
        <w:t>(b)</w:t>
      </w:r>
      <w:r>
        <w:rPr>
          <w:b/>
          <w:bCs/>
        </w:rPr>
        <w:tab/>
        <w:t>the regulations made under section 139G of that Act, as those regulations are in force from time to time.</w:t>
      </w:r>
    </w:p>
    <w:p>
      <w:pPr>
        <w:pStyle w:val="NotesPerm"/>
        <w:rPr>
          <w:b/>
          <w:bCs/>
        </w:rPr>
      </w:pPr>
      <w:r>
        <w:rPr>
          <w:b/>
          <w:bCs/>
        </w:rPr>
        <w:tab/>
        <w:t xml:space="preserve">This note shows the version of the text of Schedule 2 to the </w:t>
      </w:r>
      <w:r>
        <w:rPr>
          <w:b/>
          <w:bCs/>
          <w:i/>
          <w:iCs/>
        </w:rPr>
        <w:t>Competition and Consumer Act 2010</w:t>
      </w:r>
      <w:r>
        <w:rPr>
          <w:b/>
          <w:bCs/>
        </w:rPr>
        <w:t xml:space="preserve"> (Commonwealth) that, together with those regulations, applies as the Australian Consumer Law (WA). The text of the regulations is not reproduced. The regulations can be accessed at www.comlaw.gov.au]</w:t>
      </w:r>
    </w:p>
    <w:p>
      <w:pPr>
        <w:pStyle w:val="yHeading2"/>
      </w:pPr>
      <w:bookmarkStart w:id="1886" w:name="_Toc272825406"/>
      <w:bookmarkStart w:id="1887" w:name="_Toc272831522"/>
      <w:bookmarkStart w:id="1888" w:name="_Toc272853754"/>
      <w:bookmarkStart w:id="1889" w:name="_Toc272854872"/>
      <w:bookmarkStart w:id="1890" w:name="_Toc283888550"/>
      <w:bookmarkStart w:id="1891" w:name="_Toc283891353"/>
      <w:bookmarkStart w:id="1892" w:name="_Toc295309050"/>
      <w:bookmarkStart w:id="1893" w:name="_Toc297644742"/>
      <w:bookmarkStart w:id="1894" w:name="_Toc297797205"/>
      <w:bookmarkStart w:id="1895" w:name="_Toc302637476"/>
      <w:bookmarkStart w:id="1896" w:name="_Toc306618131"/>
      <w:bookmarkStart w:id="1897" w:name="_Toc313889940"/>
      <w:bookmarkStart w:id="1898" w:name="_Toc314139000"/>
      <w:bookmarkStart w:id="1899" w:name="_Toc314148450"/>
      <w:bookmarkStart w:id="1900" w:name="_Toc315862161"/>
      <w:bookmarkStart w:id="1901" w:name="_Toc315943913"/>
      <w:bookmarkStart w:id="1902" w:name="_Toc315956822"/>
      <w:bookmarkStart w:id="1903" w:name="_Toc316285920"/>
      <w:bookmarkStart w:id="1904" w:name="_Toc325624154"/>
      <w:bookmarkStart w:id="1905" w:name="_Toc325706175"/>
      <w:bookmarkStart w:id="1906" w:name="_Toc347847847"/>
      <w:r>
        <w:rPr>
          <w:rStyle w:val="CharSDivNo"/>
          <w:sz w:val="28"/>
        </w:rPr>
        <w:t>Chapter 1</w:t>
      </w:r>
      <w:r>
        <w:t> — </w:t>
      </w:r>
      <w:r>
        <w:rPr>
          <w:rStyle w:val="CharSDivText"/>
          <w:sz w:val="28"/>
        </w:rPr>
        <w:t>Introduction</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p>
    <w:p>
      <w:pPr>
        <w:pStyle w:val="Heading5"/>
      </w:pPr>
      <w:bookmarkStart w:id="1907" w:name="_Toc272854873"/>
      <w:bookmarkStart w:id="1908" w:name="_Toc347847848"/>
      <w:bookmarkStart w:id="1909" w:name="_Toc316285921"/>
      <w:r>
        <w:rPr>
          <w:rStyle w:val="CharSClsNo"/>
        </w:rPr>
        <w:t>1</w:t>
      </w:r>
      <w:r>
        <w:t>.</w:t>
      </w:r>
      <w:r>
        <w:tab/>
        <w:t>Application of this Schedule</w:t>
      </w:r>
      <w:bookmarkEnd w:id="1907"/>
      <w:bookmarkEnd w:id="1908"/>
      <w:bookmarkEnd w:id="1909"/>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Heading5"/>
      </w:pPr>
      <w:bookmarkStart w:id="1910" w:name="_Toc272854874"/>
      <w:bookmarkStart w:id="1911" w:name="_Toc347847849"/>
      <w:bookmarkStart w:id="1912" w:name="_Toc316285922"/>
      <w:r>
        <w:rPr>
          <w:rStyle w:val="CharSClsNo"/>
          <w:sz w:val="24"/>
        </w:rPr>
        <w:t>2</w:t>
      </w:r>
      <w:r>
        <w:t>.</w:t>
      </w:r>
      <w:r>
        <w:tab/>
        <w:t>Definitions</w:t>
      </w:r>
      <w:bookmarkEnd w:id="1910"/>
      <w:bookmarkEnd w:id="1911"/>
      <w:bookmarkEnd w:id="1912"/>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keepNext/>
        <w:tabs>
          <w:tab w:val="left" w:pos="1843"/>
          <w:tab w:val="left" w:pos="1985"/>
        </w:tabs>
        <w:spacing w:before="80"/>
        <w:ind w:left="1843" w:hanging="1843"/>
        <w:rPr>
          <w:sz w:val="22"/>
        </w:rPr>
      </w:pPr>
      <w:r>
        <w:rPr>
          <w:sz w:val="22"/>
        </w:rPr>
        <w:tab/>
      </w:r>
      <w:r>
        <w:rPr>
          <w:b/>
          <w:bCs/>
          <w:i/>
          <w:iCs/>
          <w:sz w:val="22"/>
        </w:rPr>
        <w:t>document</w:t>
      </w:r>
      <w:r>
        <w:rPr>
          <w:sz w:val="22"/>
        </w:rPr>
        <w:t xml:space="preserve"> includes:</w:t>
      </w:r>
    </w:p>
    <w:p>
      <w:pPr>
        <w:tabs>
          <w:tab w:val="left" w:pos="1985"/>
          <w:tab w:val="left" w:pos="2410"/>
        </w:tabs>
        <w:spacing w:before="80"/>
        <w:ind w:left="2410" w:hanging="2410"/>
        <w:rPr>
          <w:sz w:val="22"/>
        </w:rPr>
      </w:pPr>
      <w:r>
        <w:rPr>
          <w:sz w:val="22"/>
        </w:rPr>
        <w:tab/>
        <w:t>(a)</w:t>
      </w:r>
      <w:r>
        <w:rPr>
          <w:sz w:val="22"/>
        </w:rPr>
        <w:tab/>
        <w:t>a book, plan, paper, parchment or other material on which there is writing or printing, or on which there are marks, symbols or perforations having a meaning for persons qualified to interpret them; and</w:t>
      </w:r>
    </w:p>
    <w:p>
      <w:pPr>
        <w:tabs>
          <w:tab w:val="left" w:pos="1985"/>
          <w:tab w:val="left" w:pos="2410"/>
        </w:tabs>
        <w:spacing w:before="80"/>
        <w:ind w:left="2410" w:hanging="2410"/>
        <w:rPr>
          <w:sz w:val="22"/>
        </w:rPr>
      </w:pPr>
      <w:r>
        <w:rPr>
          <w:sz w:val="22"/>
        </w:rPr>
        <w:tab/>
        <w:t>(b)</w:t>
      </w:r>
      <w:r>
        <w:rPr>
          <w:sz w:val="22"/>
        </w:rPr>
        <w:tab/>
        <w:t>a disc, tape, paper or other device from which sounds or messages are capable of being reproduced.</w:t>
      </w:r>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keepNext/>
        <w:tabs>
          <w:tab w:val="left" w:pos="1843"/>
          <w:tab w:val="left" w:pos="1985"/>
        </w:tabs>
        <w:spacing w:before="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sz w:val="22"/>
        </w:rPr>
      </w:pPr>
      <w:r>
        <w:rPr>
          <w:sz w:val="22"/>
        </w:rPr>
        <w:tab/>
      </w:r>
      <w:r>
        <w:rPr>
          <w:b/>
          <w:bCs/>
          <w:i/>
          <w:iCs/>
          <w:sz w:val="22"/>
        </w:rPr>
        <w:t>listed</w:t>
      </w:r>
      <w:r>
        <w:rPr>
          <w:bCs/>
          <w:iCs/>
        </w:rPr>
        <w:t xml:space="preserve"> </w:t>
      </w:r>
      <w:r>
        <w:rPr>
          <w:b/>
          <w:bCs/>
          <w:i/>
          <w:iCs/>
          <w:sz w:val="22"/>
        </w:rPr>
        <w:t>public company</w:t>
      </w:r>
      <w:r>
        <w:rPr>
          <w:sz w:val="22"/>
        </w:rPr>
        <w:t xml:space="preserve"> has the meaning given by section 995</w:t>
      </w:r>
      <w:r>
        <w:rPr>
          <w:sz w:val="22"/>
        </w:rPr>
        <w:noBreakHyphen/>
        <w:t xml:space="preserve">1(1) the </w:t>
      </w:r>
      <w:r>
        <w:rPr>
          <w:i/>
          <w:iCs/>
          <w:sz w:val="22"/>
        </w:rPr>
        <w:t>Income Tax Assessment Act 1997</w:t>
      </w:r>
      <w:r>
        <w:rPr>
          <w:sz w:val="22"/>
        </w:rPr>
        <w:t>.</w:t>
      </w:r>
    </w:p>
    <w:p>
      <w:pPr>
        <w:tabs>
          <w:tab w:val="left" w:pos="1843"/>
          <w:tab w:val="left" w:pos="1985"/>
        </w:tabs>
        <w:spacing w:before="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 consumer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8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255(3).</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 xml:space="preserve">trade or commerce within </w:t>
      </w:r>
      <w:smartTag w:uri="urn:schemas-microsoft-com:office:smarttags" w:element="place">
        <w:smartTag w:uri="urn:schemas-microsoft-com:office:smarttags" w:element="country-region">
          <w:r>
            <w:rPr>
              <w:sz w:val="22"/>
            </w:rPr>
            <w:t>Australia</w:t>
          </w:r>
        </w:smartTag>
      </w:smartTag>
      <w:r>
        <w:rPr>
          <w:sz w:val="22"/>
        </w:rPr>
        <w:t>; or</w:t>
      </w:r>
    </w:p>
    <w:p>
      <w:pPr>
        <w:tabs>
          <w:tab w:val="left" w:pos="1985"/>
          <w:tab w:val="left" w:pos="2410"/>
        </w:tabs>
        <w:spacing w:before="80"/>
        <w:ind w:left="2410" w:hanging="2410"/>
        <w:rPr>
          <w:sz w:val="22"/>
        </w:rPr>
      </w:pPr>
      <w:r>
        <w:rPr>
          <w:sz w:val="22"/>
        </w:rPr>
        <w:tab/>
        <w:t>(b)</w:t>
      </w:r>
      <w:r>
        <w:rPr>
          <w:sz w:val="22"/>
        </w:rPr>
        <w:tab/>
        <w:t xml:space="preserve">trade or commerce between </w:t>
      </w:r>
      <w:smartTag w:uri="urn:schemas-microsoft-com:office:smarttags" w:element="country-region">
        <w:r>
          <w:rPr>
            <w:sz w:val="22"/>
          </w:rPr>
          <w:t>Australia</w:t>
        </w:r>
      </w:smartTag>
      <w:r>
        <w:rPr>
          <w:sz w:val="22"/>
        </w:rPr>
        <w:t xml:space="preserve"> and places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843"/>
          <w:tab w:val="left" w:pos="1985"/>
        </w:tabs>
        <w:spacing w:before="80"/>
        <w:ind w:left="1843" w:hanging="1843"/>
        <w:rPr>
          <w:sz w:val="22"/>
        </w:rPr>
      </w:pPr>
      <w:r>
        <w:rPr>
          <w:sz w:val="22"/>
        </w:rPr>
        <w:tab/>
        <w:t>and includes any business or professional activity (whether or not carried on for profit).</w:t>
      </w:r>
    </w:p>
    <w:p>
      <w:pPr>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 — see section 24(3).</w:t>
      </w:r>
    </w:p>
    <w:p>
      <w:pPr>
        <w:tabs>
          <w:tab w:val="left" w:pos="1843"/>
          <w:tab w:val="left" w:pos="1985"/>
        </w:tabs>
        <w:spacing w:before="80"/>
        <w:ind w:left="1843" w:hanging="1843"/>
        <w:rPr>
          <w:sz w:val="22"/>
        </w:rPr>
      </w:pPr>
      <w:r>
        <w:rPr>
          <w:sz w:val="22"/>
        </w:rPr>
        <w:tab/>
      </w:r>
      <w:r>
        <w:rPr>
          <w:b/>
          <w:bCs/>
          <w:i/>
          <w:iCs/>
          <w:sz w:val="22"/>
        </w:rPr>
        <w:t>unfair</w:t>
      </w:r>
      <w:r>
        <w:rPr>
          <w:sz w:val="22"/>
        </w:rPr>
        <w:t>, in relation to a term of a consumer contract: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 services supplied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tab/>
        <w:t>(i)</w:t>
      </w:r>
      <w:r>
        <w:rPr>
          <w:sz w:val="22"/>
        </w:rPr>
        <w:tab/>
        <w:t>refraining (otherwise than inadvertently) from doing that act; or</w:t>
      </w:r>
    </w:p>
    <w:p>
      <w:pPr>
        <w:tabs>
          <w:tab w:val="left" w:pos="2552"/>
          <w:tab w:val="left" w:pos="2977"/>
        </w:tabs>
        <w:spacing w:before="80"/>
        <w:ind w:left="2977" w:hanging="1837"/>
        <w:rPr>
          <w:sz w:val="22"/>
        </w:rPr>
      </w:pPr>
      <w:r>
        <w:rPr>
          <w:sz w:val="22"/>
        </w:rPr>
        <w:tab/>
        <w:t>(ii)</w:t>
      </w:r>
      <w:r>
        <w:rPr>
          <w:sz w:val="22"/>
        </w:rPr>
        <w:tab/>
        <w:t>making it known that that act will not be done;</w:t>
      </w:r>
    </w:p>
    <w:p>
      <w:pPr>
        <w:tabs>
          <w:tab w:val="left" w:pos="2552"/>
          <w:tab w:val="left" w:pos="2977"/>
        </w:tabs>
        <w:spacing w:before="80"/>
        <w:ind w:left="2977" w:hanging="1837"/>
        <w:rPr>
          <w:sz w:val="22"/>
        </w:rPr>
      </w:pPr>
      <w:r>
        <w:rPr>
          <w:sz w:val="22"/>
        </w:rPr>
        <w:tab/>
      </w:r>
      <w:r>
        <w:rPr>
          <w:sz w:val="22"/>
        </w:rPr>
        <w:tab/>
        <w:t>and</w:t>
      </w:r>
    </w:p>
    <w:p>
      <w:pPr>
        <w:keepLines/>
        <w:tabs>
          <w:tab w:val="left" w:pos="1985"/>
          <w:tab w:val="left" w:pos="2410"/>
        </w:tabs>
        <w:spacing w:before="8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1913" w:name="_Toc272854875"/>
      <w:bookmarkStart w:id="1914" w:name="_Toc347847850"/>
      <w:bookmarkStart w:id="1915" w:name="_Toc316285923"/>
      <w:r>
        <w:rPr>
          <w:rStyle w:val="CharSClsNo"/>
        </w:rPr>
        <w:t>3</w:t>
      </w:r>
      <w:r>
        <w:t>.</w:t>
      </w:r>
      <w:r>
        <w:tab/>
        <w:t xml:space="preserve">Meaning of </w:t>
      </w:r>
      <w:r>
        <w:rPr>
          <w:i/>
          <w:iCs/>
        </w:rPr>
        <w:t>consumer</w:t>
      </w:r>
      <w:bookmarkEnd w:id="1913"/>
      <w:bookmarkEnd w:id="1914"/>
      <w:bookmarkEnd w:id="1915"/>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sz w:val="22"/>
        </w:rPr>
      </w:pPr>
      <w:r>
        <w:rPr>
          <w:sz w:val="22"/>
        </w:rPr>
        <w:tab/>
        <w:t>(a)</w:t>
      </w:r>
      <w:r>
        <w:rPr>
          <w:sz w:val="22"/>
        </w:rPr>
        <w:tab/>
        <w:t>for the purpose of re</w:t>
      </w:r>
      <w:r>
        <w:rPr>
          <w:sz w:val="22"/>
        </w:rPr>
        <w:noBreakHyphen/>
        <w:t>supply; or</w:t>
      </w:r>
    </w:p>
    <w:p>
      <w:pPr>
        <w:tabs>
          <w:tab w:val="left" w:pos="1985"/>
          <w:tab w:val="left" w:pos="2410"/>
        </w:tabs>
        <w:spacing w:before="8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keepNext/>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1916" w:name="_Toc272854876"/>
      <w:bookmarkStart w:id="1917" w:name="_Toc347847851"/>
      <w:bookmarkStart w:id="1918" w:name="_Toc316285924"/>
      <w:r>
        <w:rPr>
          <w:rStyle w:val="CharSClsNo"/>
        </w:rPr>
        <w:t>4</w:t>
      </w:r>
      <w:r>
        <w:t>.</w:t>
      </w:r>
      <w:r>
        <w:tab/>
        <w:t>Misleading representations with respect to future matters</w:t>
      </w:r>
      <w:bookmarkEnd w:id="1916"/>
      <w:bookmarkEnd w:id="1917"/>
      <w:bookmarkEnd w:id="1918"/>
    </w:p>
    <w:p>
      <w:pPr>
        <w:keepNext/>
        <w:keepLines/>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1919" w:name="_Toc272854877"/>
      <w:bookmarkStart w:id="1920" w:name="_Toc347847852"/>
      <w:bookmarkStart w:id="1921" w:name="_Toc316285925"/>
      <w:r>
        <w:rPr>
          <w:rStyle w:val="CharSClsNo"/>
        </w:rPr>
        <w:t>5</w:t>
      </w:r>
      <w:r>
        <w:t>.</w:t>
      </w:r>
      <w:r>
        <w:tab/>
        <w:t>When donations are treated as supplies or acquisitions</w:t>
      </w:r>
      <w:bookmarkEnd w:id="1919"/>
      <w:bookmarkEnd w:id="1920"/>
      <w:bookmarkEnd w:id="1921"/>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1922" w:name="_Toc272854878"/>
      <w:bookmarkStart w:id="1923" w:name="_Toc347847853"/>
      <w:bookmarkStart w:id="1924" w:name="_Toc316285926"/>
      <w:r>
        <w:rPr>
          <w:rStyle w:val="CharSClsNo"/>
        </w:rPr>
        <w:t>6</w:t>
      </w:r>
      <w:r>
        <w:t>.</w:t>
      </w:r>
      <w:r>
        <w:tab/>
        <w:t>Related bodies corporate</w:t>
      </w:r>
      <w:bookmarkEnd w:id="1922"/>
      <w:bookmarkEnd w:id="1923"/>
      <w:bookmarkEnd w:id="1924"/>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1925" w:name="_Toc272854879"/>
      <w:bookmarkStart w:id="1926" w:name="_Toc347847854"/>
      <w:bookmarkStart w:id="1927" w:name="_Toc316285927"/>
      <w:r>
        <w:rPr>
          <w:rStyle w:val="CharSClsNo"/>
        </w:rPr>
        <w:t>7</w:t>
      </w:r>
      <w:r>
        <w:t>.</w:t>
      </w:r>
      <w:r>
        <w:tab/>
        <w:t xml:space="preserve">Meaning of </w:t>
      </w:r>
      <w:r>
        <w:rPr>
          <w:i/>
          <w:iCs/>
        </w:rPr>
        <w:t>manufacturer</w:t>
      </w:r>
      <w:bookmarkEnd w:id="1925"/>
      <w:bookmarkEnd w:id="1926"/>
      <w:bookmarkEnd w:id="1927"/>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 xml:space="preserve">a person who imports goods into </w:t>
      </w:r>
      <w:smartTag w:uri="urn:schemas-microsoft-com:office:smarttags" w:element="place">
        <w:smartTag w:uri="urn:schemas-microsoft-com:office:smarttags" w:element="country-region">
          <w:r>
            <w:rPr>
              <w:sz w:val="22"/>
            </w:rPr>
            <w:t>Australia</w:t>
          </w:r>
        </w:smartTag>
      </w:smartTag>
      <w:r>
        <w:rPr>
          <w:sz w:val="22"/>
        </w:rPr>
        <w:t xml:space="preserve">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 xml:space="preserve">at the time of the importation, the manufacturer of the goods does not have a place of business in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 xml:space="preserve">If goods are imported into </w:t>
      </w:r>
      <w:smartTag w:uri="urn:schemas-microsoft-com:office:smarttags" w:element="country-region">
        <w:r>
          <w:rPr>
            <w:sz w:val="22"/>
          </w:rPr>
          <w:t>Australia</w:t>
        </w:r>
      </w:smartTag>
      <w:r>
        <w:rPr>
          <w:sz w:val="22"/>
        </w:rPr>
        <w:t xml:space="preserve"> on behalf of a person, the person is taken, for the purposes of paragraph (1)(e), to have imported the goods into </w:t>
      </w:r>
      <w:smartTag w:uri="urn:schemas-microsoft-com:office:smarttags" w:element="place">
        <w:smartTag w:uri="urn:schemas-microsoft-com:office:smarttags" w:element="country-region">
          <w:r>
            <w:rPr>
              <w:sz w:val="22"/>
            </w:rPr>
            <w:t>Australia</w:t>
          </w:r>
        </w:smartTag>
      </w:smartTag>
      <w:r>
        <w:rPr>
          <w:sz w:val="22"/>
        </w:rPr>
        <w:t>.</w:t>
      </w:r>
    </w:p>
    <w:p>
      <w:pPr>
        <w:pStyle w:val="yHeading5"/>
      </w:pPr>
      <w:bookmarkStart w:id="1928" w:name="_Toc272854880"/>
      <w:bookmarkStart w:id="1929" w:name="_Toc347847855"/>
      <w:bookmarkStart w:id="1930" w:name="_Toc316285928"/>
      <w:r>
        <w:rPr>
          <w:rStyle w:val="CharSClsNo"/>
        </w:rPr>
        <w:t>8</w:t>
      </w:r>
      <w:r>
        <w:t>.</w:t>
      </w:r>
      <w:r>
        <w:tab/>
        <w:t>Goods affixed to land or premises</w:t>
      </w:r>
      <w:bookmarkEnd w:id="1928"/>
      <w:bookmarkEnd w:id="1929"/>
      <w:bookmarkEnd w:id="1930"/>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1931" w:name="_Toc272854881"/>
      <w:bookmarkStart w:id="1932" w:name="_Toc347847856"/>
      <w:bookmarkStart w:id="1933" w:name="_Toc316285929"/>
      <w:r>
        <w:rPr>
          <w:rStyle w:val="CharSClsNo"/>
        </w:rPr>
        <w:t>9</w:t>
      </w:r>
      <w:r>
        <w:t>.</w:t>
      </w:r>
      <w:r>
        <w:tab/>
        <w:t xml:space="preserve">Meaning of </w:t>
      </w:r>
      <w:r>
        <w:rPr>
          <w:i/>
          <w:iCs/>
        </w:rPr>
        <w:t>safety defect</w:t>
      </w:r>
      <w:r>
        <w:t xml:space="preserve"> in relation to goods</w:t>
      </w:r>
      <w:bookmarkEnd w:id="1931"/>
      <w:bookmarkEnd w:id="1932"/>
      <w:bookmarkEnd w:id="1933"/>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1934" w:name="_Toc272854882"/>
      <w:bookmarkStart w:id="1935" w:name="_Toc347847857"/>
      <w:bookmarkStart w:id="1936" w:name="_Toc316285930"/>
      <w:r>
        <w:rPr>
          <w:rStyle w:val="CharSClsNo"/>
        </w:rPr>
        <w:t>10</w:t>
      </w:r>
      <w:r>
        <w:t>.</w:t>
      </w:r>
      <w:r>
        <w:tab/>
        <w:t>Asserting a right to payment</w:t>
      </w:r>
      <w:bookmarkEnd w:id="1934"/>
      <w:bookmarkEnd w:id="1935"/>
      <w:bookmarkEnd w:id="1936"/>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1937" w:name="_Toc272854883"/>
      <w:bookmarkStart w:id="1938" w:name="_Toc347847858"/>
      <w:bookmarkStart w:id="1939" w:name="_Toc316285931"/>
      <w:r>
        <w:rPr>
          <w:rStyle w:val="CharSClsNo"/>
        </w:rPr>
        <w:t>11</w:t>
      </w:r>
      <w:r>
        <w:t>.</w:t>
      </w:r>
      <w:r>
        <w:tab/>
        <w:t>References to acquisition, supply and re</w:t>
      </w:r>
      <w:r>
        <w:noBreakHyphen/>
        <w:t>supply</w:t>
      </w:r>
      <w:bookmarkEnd w:id="1937"/>
      <w:bookmarkEnd w:id="1938"/>
      <w:bookmarkEnd w:id="1939"/>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1940" w:name="_Toc272854884"/>
      <w:bookmarkStart w:id="1941" w:name="_Toc347847859"/>
      <w:bookmarkStart w:id="1942" w:name="_Toc316285932"/>
      <w:r>
        <w:rPr>
          <w:rStyle w:val="CharSClsNo"/>
        </w:rPr>
        <w:t>12</w:t>
      </w:r>
      <w:r>
        <w:t>.</w:t>
      </w:r>
      <w:r>
        <w:tab/>
        <w:t>Application of Schedule in relation to leases and licences of land and buildings</w:t>
      </w:r>
      <w:bookmarkEnd w:id="1940"/>
      <w:bookmarkEnd w:id="1941"/>
      <w:bookmarkEnd w:id="1942"/>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1943" w:name="_Toc272854885"/>
      <w:bookmarkStart w:id="1944" w:name="_Toc347847860"/>
      <w:bookmarkStart w:id="1945" w:name="_Toc316285933"/>
      <w:r>
        <w:rPr>
          <w:rStyle w:val="CharSClsNo"/>
        </w:rPr>
        <w:t>13</w:t>
      </w:r>
      <w:r>
        <w:t>.</w:t>
      </w:r>
      <w:r>
        <w:tab/>
        <w:t>Loss or damage to include injury</w:t>
      </w:r>
      <w:bookmarkEnd w:id="1943"/>
      <w:bookmarkEnd w:id="1944"/>
      <w:bookmarkEnd w:id="1945"/>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1946" w:name="_Toc272854886"/>
      <w:bookmarkStart w:id="1947" w:name="_Toc347847861"/>
      <w:bookmarkStart w:id="1948" w:name="_Toc316285934"/>
      <w:r>
        <w:rPr>
          <w:rStyle w:val="CharSClsNo"/>
        </w:rPr>
        <w:t>14</w:t>
      </w:r>
      <w:r>
        <w:t>.</w:t>
      </w:r>
      <w:r>
        <w:tab/>
        <w:t xml:space="preserve">Meaning of </w:t>
      </w:r>
      <w:r>
        <w:rPr>
          <w:i/>
          <w:iCs/>
        </w:rPr>
        <w:t>continuing credit contract</w:t>
      </w:r>
      <w:bookmarkEnd w:id="1946"/>
      <w:bookmarkEnd w:id="1947"/>
      <w:bookmarkEnd w:id="1948"/>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1949" w:name="_Toc272854887"/>
      <w:bookmarkStart w:id="1950" w:name="_Toc347847862"/>
      <w:bookmarkStart w:id="1951" w:name="_Toc316285935"/>
      <w:r>
        <w:rPr>
          <w:rStyle w:val="CharSClsNo"/>
        </w:rPr>
        <w:t>15</w:t>
      </w:r>
      <w:r>
        <w:t>.</w:t>
      </w:r>
      <w:r>
        <w:tab/>
        <w:t>Contraventions of this Schedule</w:t>
      </w:r>
      <w:bookmarkEnd w:id="1949"/>
      <w:bookmarkEnd w:id="1950"/>
      <w:bookmarkEnd w:id="1951"/>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1952" w:name="_Toc272854888"/>
      <w:bookmarkStart w:id="1953" w:name="_Toc347847863"/>
      <w:bookmarkStart w:id="1954" w:name="_Toc316285936"/>
      <w:r>
        <w:rPr>
          <w:rStyle w:val="CharSClsNo"/>
        </w:rPr>
        <w:t>16</w:t>
      </w:r>
      <w:r>
        <w:t>.</w:t>
      </w:r>
      <w:r>
        <w:tab/>
        <w:t>Severability</w:t>
      </w:r>
      <w:bookmarkEnd w:id="1952"/>
      <w:bookmarkEnd w:id="1953"/>
      <w:bookmarkEnd w:id="1954"/>
    </w:p>
    <w:p>
      <w:pPr>
        <w:tabs>
          <w:tab w:val="left" w:pos="1276"/>
          <w:tab w:val="left" w:pos="1843"/>
        </w:tabs>
        <w:spacing w:before="160"/>
        <w:ind w:left="1843" w:hanging="1843"/>
        <w:rPr>
          <w:sz w:val="22"/>
        </w:rPr>
      </w:pPr>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1955" w:name="_Toc272854889"/>
      <w:bookmarkStart w:id="1956" w:name="_Toc347847864"/>
      <w:bookmarkStart w:id="1957" w:name="_Toc316285937"/>
      <w:r>
        <w:rPr>
          <w:rStyle w:val="CharSClsNo"/>
        </w:rPr>
        <w:t>17</w:t>
      </w:r>
      <w:r>
        <w:t>.</w:t>
      </w:r>
      <w:r>
        <w:tab/>
        <w:t>References to provisions in this Schedule</w:t>
      </w:r>
      <w:bookmarkEnd w:id="1955"/>
      <w:bookmarkEnd w:id="1956"/>
      <w:bookmarkEnd w:id="1957"/>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1958" w:name="_Toc272825424"/>
      <w:bookmarkStart w:id="1959" w:name="_Toc272831540"/>
      <w:bookmarkStart w:id="1960" w:name="_Toc272853772"/>
      <w:bookmarkStart w:id="1961" w:name="_Toc272854890"/>
      <w:bookmarkStart w:id="1962" w:name="_Toc283888568"/>
      <w:bookmarkStart w:id="1963" w:name="_Toc283891371"/>
      <w:bookmarkStart w:id="1964" w:name="_Toc295309068"/>
      <w:bookmarkStart w:id="1965" w:name="_Toc297644760"/>
      <w:bookmarkStart w:id="1966" w:name="_Toc297797223"/>
      <w:bookmarkStart w:id="1967" w:name="_Toc302637494"/>
      <w:bookmarkStart w:id="1968" w:name="_Toc306618149"/>
      <w:bookmarkStart w:id="1969" w:name="_Toc313889958"/>
      <w:bookmarkStart w:id="1970" w:name="_Toc314139018"/>
      <w:bookmarkStart w:id="1971" w:name="_Toc314148468"/>
      <w:bookmarkStart w:id="1972" w:name="_Toc315862179"/>
      <w:bookmarkStart w:id="1973" w:name="_Toc315943931"/>
      <w:bookmarkStart w:id="1974" w:name="_Toc315956840"/>
      <w:bookmarkStart w:id="1975" w:name="_Toc316285938"/>
      <w:bookmarkStart w:id="1976" w:name="_Toc325624172"/>
      <w:bookmarkStart w:id="1977" w:name="_Toc325706193"/>
      <w:bookmarkStart w:id="1978" w:name="_Toc347847865"/>
      <w:r>
        <w:rPr>
          <w:rStyle w:val="CharSDivNo"/>
          <w:sz w:val="28"/>
        </w:rPr>
        <w:t>Chapter 2</w:t>
      </w:r>
      <w:r>
        <w:t> — </w:t>
      </w:r>
      <w:r>
        <w:rPr>
          <w:rStyle w:val="CharSDivText"/>
          <w:sz w:val="28"/>
        </w:rPr>
        <w:t>General protections</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p>
    <w:p>
      <w:pPr>
        <w:pStyle w:val="yHeading2"/>
      </w:pPr>
      <w:bookmarkStart w:id="1979" w:name="_Toc272825425"/>
      <w:bookmarkStart w:id="1980" w:name="_Toc272831541"/>
      <w:bookmarkStart w:id="1981" w:name="_Toc272853773"/>
      <w:bookmarkStart w:id="1982" w:name="_Toc272854891"/>
      <w:bookmarkStart w:id="1983" w:name="_Toc283888569"/>
      <w:bookmarkStart w:id="1984" w:name="_Toc283891372"/>
      <w:bookmarkStart w:id="1985" w:name="_Toc295309069"/>
      <w:bookmarkStart w:id="1986" w:name="_Toc297644761"/>
      <w:bookmarkStart w:id="1987" w:name="_Toc297797224"/>
      <w:bookmarkStart w:id="1988" w:name="_Toc302637495"/>
      <w:bookmarkStart w:id="1989" w:name="_Toc306618150"/>
      <w:bookmarkStart w:id="1990" w:name="_Toc313889959"/>
      <w:bookmarkStart w:id="1991" w:name="_Toc314139019"/>
      <w:bookmarkStart w:id="1992" w:name="_Toc314148469"/>
      <w:bookmarkStart w:id="1993" w:name="_Toc315862180"/>
      <w:bookmarkStart w:id="1994" w:name="_Toc315943932"/>
      <w:bookmarkStart w:id="1995" w:name="_Toc315956841"/>
      <w:bookmarkStart w:id="1996" w:name="_Toc316285939"/>
      <w:bookmarkStart w:id="1997" w:name="_Toc325624173"/>
      <w:bookmarkStart w:id="1998" w:name="_Toc325706194"/>
      <w:bookmarkStart w:id="1999" w:name="_Toc347847866"/>
      <w:r>
        <w:t>Part 2</w:t>
      </w:r>
      <w:r>
        <w:noBreakHyphen/>
        <w:t>1</w:t>
      </w:r>
      <w:r>
        <w:rPr>
          <w:b w:val="0"/>
        </w:rPr>
        <w:t> — </w:t>
      </w:r>
      <w:r>
        <w:rPr>
          <w:bCs/>
        </w:rPr>
        <w:t>Misleading or deceptive conduct</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p>
    <w:p>
      <w:pPr>
        <w:pStyle w:val="yHeading5"/>
      </w:pPr>
      <w:bookmarkStart w:id="2000" w:name="_Toc272854892"/>
      <w:bookmarkStart w:id="2001" w:name="_Toc347847867"/>
      <w:bookmarkStart w:id="2002" w:name="_Toc316285940"/>
      <w:r>
        <w:rPr>
          <w:rStyle w:val="CharSClsNo"/>
        </w:rPr>
        <w:t>18</w:t>
      </w:r>
      <w:r>
        <w:t>.</w:t>
      </w:r>
      <w:r>
        <w:tab/>
        <w:t>Misleading or deceptive conduct</w:t>
      </w:r>
      <w:bookmarkEnd w:id="2000"/>
      <w:bookmarkEnd w:id="2001"/>
      <w:bookmarkEnd w:id="2002"/>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2003" w:name="_Toc272854893"/>
      <w:bookmarkStart w:id="2004" w:name="_Toc347847868"/>
      <w:bookmarkStart w:id="2005" w:name="_Toc316285941"/>
      <w:r>
        <w:rPr>
          <w:rStyle w:val="CharSClsNo"/>
        </w:rPr>
        <w:t>19</w:t>
      </w:r>
      <w:r>
        <w:t>.</w:t>
      </w:r>
      <w:r>
        <w:tab/>
        <w:t>Application of this Part to information providers</w:t>
      </w:r>
      <w:bookmarkEnd w:id="2003"/>
      <w:bookmarkEnd w:id="2004"/>
      <w:bookmarkEnd w:id="2005"/>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sz w:val="22"/>
        </w:rPr>
      </w:pPr>
      <w:r>
        <w:rPr>
          <w:sz w:val="22"/>
        </w:rPr>
        <w:tab/>
        <w:t>(c)</w:t>
      </w:r>
      <w:r>
        <w:rPr>
          <w:sz w:val="22"/>
        </w:rPr>
        <w:tab/>
        <w:t xml:space="preserve">the holder of a licence continued in force by section 5(1) of the </w:t>
      </w:r>
      <w:r>
        <w:rPr>
          <w:i/>
          <w:iCs/>
          <w:sz w:val="22"/>
        </w:rPr>
        <w:t>Broadcasting Services (Transitional Provisions and Consequential Amendments) Act 1992</w:t>
      </w:r>
      <w:r>
        <w:rPr>
          <w:sz w:val="22"/>
        </w:rPr>
        <w:t>;</w:t>
      </w:r>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2006" w:name="_Toc272825428"/>
      <w:bookmarkStart w:id="2007" w:name="_Toc272831544"/>
      <w:bookmarkStart w:id="2008" w:name="_Toc272853776"/>
      <w:bookmarkStart w:id="2009" w:name="_Toc272854894"/>
      <w:bookmarkStart w:id="2010" w:name="_Toc283888572"/>
      <w:bookmarkStart w:id="2011" w:name="_Toc283891375"/>
      <w:bookmarkStart w:id="2012" w:name="_Toc295309072"/>
      <w:bookmarkStart w:id="2013" w:name="_Toc297644764"/>
      <w:bookmarkStart w:id="2014" w:name="_Toc297797227"/>
      <w:bookmarkStart w:id="2015" w:name="_Toc302637498"/>
      <w:bookmarkStart w:id="2016" w:name="_Toc306618153"/>
      <w:bookmarkStart w:id="2017" w:name="_Toc313889962"/>
      <w:bookmarkStart w:id="2018" w:name="_Toc314139022"/>
      <w:bookmarkStart w:id="2019" w:name="_Toc314148472"/>
      <w:bookmarkStart w:id="2020" w:name="_Toc315862183"/>
      <w:bookmarkStart w:id="2021" w:name="_Toc315943935"/>
      <w:bookmarkStart w:id="2022" w:name="_Toc315956844"/>
      <w:bookmarkStart w:id="2023" w:name="_Toc316285942"/>
      <w:bookmarkStart w:id="2024" w:name="_Toc325624176"/>
      <w:bookmarkStart w:id="2025" w:name="_Toc325706197"/>
      <w:bookmarkStart w:id="2026" w:name="_Toc347847869"/>
      <w:r>
        <w:t>Part 2</w:t>
      </w:r>
      <w:r>
        <w:noBreakHyphen/>
        <w:t>2 — Unconscionable conduct</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p>
    <w:p>
      <w:pPr>
        <w:pStyle w:val="yHeading5"/>
      </w:pPr>
      <w:bookmarkStart w:id="2027" w:name="_Toc272854895"/>
      <w:bookmarkStart w:id="2028" w:name="_Toc347847870"/>
      <w:bookmarkStart w:id="2029" w:name="_Toc316285943"/>
      <w:r>
        <w:rPr>
          <w:rStyle w:val="CharSClsNo"/>
        </w:rPr>
        <w:t>20</w:t>
      </w:r>
      <w:r>
        <w:t>.</w:t>
      </w:r>
      <w:r>
        <w:tab/>
        <w:t>Unconscionable conduct within the meaning of the unwritten law</w:t>
      </w:r>
      <w:bookmarkEnd w:id="2027"/>
      <w:bookmarkEnd w:id="2028"/>
      <w:bookmarkEnd w:id="2029"/>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 or 22.</w:t>
      </w:r>
    </w:p>
    <w:p>
      <w:pPr>
        <w:pStyle w:val="yHeading5"/>
        <w:spacing w:before="180"/>
      </w:pPr>
      <w:bookmarkStart w:id="2030" w:name="_Toc272854896"/>
      <w:bookmarkStart w:id="2031" w:name="_Toc347847871"/>
      <w:bookmarkStart w:id="2032" w:name="_Toc316285944"/>
      <w:r>
        <w:rPr>
          <w:rStyle w:val="CharSClsNo"/>
        </w:rPr>
        <w:t>21</w:t>
      </w:r>
      <w:r>
        <w:t>.</w:t>
      </w:r>
      <w:r>
        <w:tab/>
        <w:t>Unconscionable conduct</w:t>
      </w:r>
      <w:bookmarkEnd w:id="2030"/>
      <w:bookmarkEnd w:id="2031"/>
      <w:bookmarkEnd w:id="2032"/>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to another person, engage in conduct that is, in all the circumstances, unconscionable.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 xml:space="preserve">Without in any way limiting the matters to which the court may have regard for the purpose of determining whether a person (the </w:t>
      </w:r>
      <w:r>
        <w:rPr>
          <w:b/>
          <w:i/>
          <w:sz w:val="22"/>
        </w:rPr>
        <w:t>supplier</w:t>
      </w:r>
      <w:r>
        <w:rPr>
          <w:sz w:val="22"/>
        </w:rPr>
        <w:t xml:space="preserve">) has contravened subsection (1) in connection with the supply or possible supply of goods or services to another person (the </w:t>
      </w:r>
      <w:r>
        <w:rPr>
          <w:b/>
          <w:i/>
          <w:sz w:val="22"/>
        </w:rPr>
        <w:t>consumer</w:t>
      </w:r>
      <w:r>
        <w:rPr>
          <w:sz w:val="22"/>
        </w:rPr>
        <w:t>), the court may have regard to:</w:t>
      </w:r>
    </w:p>
    <w:p>
      <w:pPr>
        <w:tabs>
          <w:tab w:val="left" w:pos="1985"/>
          <w:tab w:val="left" w:pos="2410"/>
        </w:tabs>
        <w:spacing w:before="60"/>
        <w:ind w:left="2410" w:hanging="2410"/>
        <w:rPr>
          <w:sz w:val="22"/>
        </w:rPr>
      </w:pPr>
      <w:r>
        <w:rPr>
          <w:sz w:val="22"/>
        </w:rPr>
        <w:tab/>
        <w:t>(a)</w:t>
      </w:r>
      <w:r>
        <w:rPr>
          <w:sz w:val="22"/>
        </w:rPr>
        <w:tab/>
        <w:t>the relative strengths of the bargaining positions of the supplier and the consumer; and</w:t>
      </w:r>
    </w:p>
    <w:p>
      <w:pPr>
        <w:tabs>
          <w:tab w:val="left" w:pos="1985"/>
          <w:tab w:val="left" w:pos="2410"/>
        </w:tabs>
        <w:spacing w:before="80"/>
        <w:ind w:left="2410" w:hanging="2410"/>
        <w:rPr>
          <w:sz w:val="22"/>
        </w:rPr>
      </w:pPr>
      <w:r>
        <w:rPr>
          <w:sz w:val="22"/>
        </w:rPr>
        <w:tab/>
        <w:t>(b)</w:t>
      </w:r>
      <w:r>
        <w:rPr>
          <w:sz w:val="22"/>
        </w:rPr>
        <w:tab/>
        <w:t>whether, as a result of conduct engaged in by the person, the consumer was required to comply with conditions that were not reasonably necessary for the protection of the legitimate interests of the supplier; and</w:t>
      </w:r>
    </w:p>
    <w:p>
      <w:pPr>
        <w:tabs>
          <w:tab w:val="left" w:pos="1985"/>
          <w:tab w:val="left" w:pos="2410"/>
        </w:tabs>
        <w:spacing w:before="80"/>
        <w:ind w:left="2410" w:hanging="2410"/>
        <w:rPr>
          <w:sz w:val="22"/>
        </w:rPr>
      </w:pPr>
      <w:r>
        <w:rPr>
          <w:sz w:val="22"/>
        </w:rPr>
        <w:tab/>
        <w:t>(c)</w:t>
      </w:r>
      <w:r>
        <w:rPr>
          <w:sz w:val="22"/>
        </w:rPr>
        <w:tab/>
        <w:t>whether the consumer was able to understand any documents relating to the supply or possible supply of the goods or services; and</w:t>
      </w:r>
    </w:p>
    <w:p>
      <w:pPr>
        <w:tabs>
          <w:tab w:val="left" w:pos="1985"/>
          <w:tab w:val="left" w:pos="2410"/>
        </w:tabs>
        <w:spacing w:before="80"/>
        <w:ind w:left="2410" w:hanging="2410"/>
        <w:rPr>
          <w:sz w:val="22"/>
        </w:rPr>
      </w:pPr>
      <w:r>
        <w:rPr>
          <w:sz w:val="22"/>
        </w:rPr>
        <w:tab/>
        <w:t>(d)</w:t>
      </w:r>
      <w:r>
        <w:rPr>
          <w:sz w:val="22"/>
        </w:rPr>
        <w:tab/>
        <w:t>whether any undue influence or pressure was exerted on, or any unfair tactics were used against, the consumer or a person acting on behalf of the consumer by the supplier or a person acting on behalf of the supplier in relation to the supply or possible supply of the goods or services; and</w:t>
      </w:r>
    </w:p>
    <w:p>
      <w:pPr>
        <w:tabs>
          <w:tab w:val="left" w:pos="1985"/>
          <w:tab w:val="left" w:pos="2410"/>
        </w:tabs>
        <w:spacing w:before="80"/>
        <w:ind w:left="2410" w:hanging="2410"/>
        <w:rPr>
          <w:sz w:val="22"/>
        </w:rPr>
      </w:pPr>
      <w:r>
        <w:rPr>
          <w:sz w:val="22"/>
        </w:rPr>
        <w:tab/>
        <w:t>(e)</w:t>
      </w:r>
      <w:r>
        <w:rPr>
          <w:sz w:val="22"/>
        </w:rPr>
        <w:tab/>
        <w:t>the amount for which, and the circumstances under which, the consumer could have acquired identical or equivalent goods or services from a person other than the supplier.</w:t>
      </w:r>
    </w:p>
    <w:p>
      <w:pPr>
        <w:tabs>
          <w:tab w:val="left" w:pos="1276"/>
          <w:tab w:val="left" w:pos="1843"/>
        </w:tabs>
        <w:spacing w:before="120"/>
        <w:ind w:left="1843" w:hanging="1843"/>
        <w:rPr>
          <w:sz w:val="22"/>
        </w:rPr>
      </w:pPr>
      <w:r>
        <w:rPr>
          <w:sz w:val="22"/>
        </w:rPr>
        <w:tab/>
        <w:t>(3)</w:t>
      </w:r>
      <w:r>
        <w:rPr>
          <w:sz w:val="22"/>
        </w:rPr>
        <w:tab/>
        <w:t>A person is not to be taken for the purposes of this section to engage in unconscionable conduct in connection with the supply or possible supply of goods or services to a person by reason only that the person institutes legal proceedings in relation to that supply or possible supply or refers a dispute or claim in relation to that supply or possible supply to arbitration.</w:t>
      </w:r>
    </w:p>
    <w:p>
      <w:pPr>
        <w:tabs>
          <w:tab w:val="left" w:pos="1276"/>
          <w:tab w:val="left" w:pos="1843"/>
        </w:tabs>
        <w:spacing w:before="120"/>
        <w:ind w:left="1843" w:hanging="1843"/>
        <w:rPr>
          <w:sz w:val="22"/>
        </w:rPr>
      </w:pPr>
      <w:r>
        <w:rPr>
          <w:sz w:val="22"/>
        </w:rPr>
        <w:tab/>
        <w:t>(4)</w:t>
      </w:r>
      <w:r>
        <w:rPr>
          <w:sz w:val="22"/>
        </w:rPr>
        <w:tab/>
        <w:t>For the purpose of determining whether a person has contravened subsection (1) in connection with the supply or possible supply of goods or services to another person:</w:t>
      </w:r>
    </w:p>
    <w:p>
      <w:pPr>
        <w:tabs>
          <w:tab w:val="left" w:pos="1985"/>
          <w:tab w:val="left" w:pos="2410"/>
        </w:tabs>
        <w:spacing w:before="80"/>
        <w:ind w:left="2410" w:hanging="2410"/>
        <w:rPr>
          <w:sz w:val="22"/>
        </w:rPr>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rPr>
          <w:sz w:val="22"/>
        </w:rPr>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20"/>
        <w:ind w:left="1843" w:hanging="1843"/>
        <w:rPr>
          <w:sz w:val="22"/>
        </w:rPr>
      </w:pPr>
      <w:r>
        <w:rPr>
          <w:sz w:val="22"/>
        </w:rPr>
        <w:tab/>
        <w:t>(5)</w:t>
      </w:r>
      <w:r>
        <w:rPr>
          <w:sz w:val="22"/>
        </w:rPr>
        <w:tab/>
        <w:t>A reference in this section to goods or services is a reference to goods or services of a kind ordinarily acquired for personal, domestic or household use or consumption.</w:t>
      </w:r>
    </w:p>
    <w:p>
      <w:pPr>
        <w:tabs>
          <w:tab w:val="left" w:pos="1276"/>
          <w:tab w:val="left" w:pos="1843"/>
        </w:tabs>
        <w:spacing w:before="120"/>
        <w:ind w:left="1843" w:hanging="1843"/>
        <w:rPr>
          <w:sz w:val="22"/>
        </w:rPr>
      </w:pPr>
      <w:r>
        <w:rPr>
          <w:sz w:val="22"/>
        </w:rPr>
        <w:tab/>
        <w:t>(6)</w:t>
      </w:r>
      <w:r>
        <w:rPr>
          <w:sz w:val="22"/>
        </w:rPr>
        <w:tab/>
        <w:t>A reference in this section to the supply or possible supply of goods does not include a reference to the supply or possible supply of goods for the purpose of re</w:t>
      </w:r>
      <w:r>
        <w:rPr>
          <w:sz w:val="22"/>
        </w:rPr>
        <w:noBreakHyphen/>
        <w:t>supply or for the purpose of using them up or transforming them in trade or commerce.</w:t>
      </w:r>
    </w:p>
    <w:p>
      <w:pPr>
        <w:tabs>
          <w:tab w:val="left" w:pos="1276"/>
          <w:tab w:val="left" w:pos="1843"/>
        </w:tabs>
        <w:spacing w:before="120"/>
        <w:ind w:left="1843" w:hanging="1843"/>
        <w:rPr>
          <w:sz w:val="22"/>
        </w:rPr>
      </w:pPr>
      <w:r>
        <w:rPr>
          <w:sz w:val="22"/>
        </w:rPr>
        <w:tab/>
        <w:t>(7)</w:t>
      </w:r>
      <w:r>
        <w:rPr>
          <w:sz w:val="22"/>
        </w:rPr>
        <w:tab/>
        <w:t>Section 4 applies for the purposes of this section in the same way as it applies for the purposes of Division 1 of Part 3</w:t>
      </w:r>
      <w:r>
        <w:rPr>
          <w:sz w:val="22"/>
        </w:rPr>
        <w:noBreakHyphen/>
        <w:t>1.</w:t>
      </w:r>
    </w:p>
    <w:p>
      <w:pPr>
        <w:pStyle w:val="yHeading5"/>
      </w:pPr>
      <w:bookmarkStart w:id="2033" w:name="_Toc272854897"/>
      <w:bookmarkStart w:id="2034" w:name="_Toc347847872"/>
      <w:bookmarkStart w:id="2035" w:name="_Toc316285945"/>
      <w:r>
        <w:rPr>
          <w:rStyle w:val="CharSClsNo"/>
        </w:rPr>
        <w:t>22</w:t>
      </w:r>
      <w:r>
        <w:t>.</w:t>
      </w:r>
      <w:r>
        <w:tab/>
        <w:t>Unconscionable conduct in business transactions</w:t>
      </w:r>
      <w:bookmarkEnd w:id="2033"/>
      <w:bookmarkEnd w:id="2034"/>
      <w:bookmarkEnd w:id="2035"/>
    </w:p>
    <w:p>
      <w:pPr>
        <w:tabs>
          <w:tab w:val="left" w:pos="1276"/>
          <w:tab w:val="left" w:pos="1843"/>
        </w:tabs>
        <w:spacing w:before="120"/>
        <w:ind w:left="1843" w:hanging="1843"/>
        <w:rPr>
          <w:sz w:val="22"/>
        </w:rPr>
      </w:pPr>
      <w:r>
        <w:rPr>
          <w:sz w:val="22"/>
        </w:rPr>
        <w:tab/>
        <w:t>(1)</w:t>
      </w:r>
      <w:r>
        <w:rPr>
          <w:sz w:val="22"/>
        </w:rPr>
        <w:tab/>
        <w:t>A person must not,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to another person (other than a listed public company); or</w:t>
      </w:r>
    </w:p>
    <w:p>
      <w:pPr>
        <w:tabs>
          <w:tab w:val="left" w:pos="1985"/>
          <w:tab w:val="left" w:pos="2410"/>
        </w:tabs>
        <w:spacing w:before="80"/>
        <w:ind w:left="2410" w:hanging="2410"/>
        <w:rPr>
          <w:sz w:val="22"/>
        </w:rPr>
      </w:pPr>
      <w:r>
        <w:rPr>
          <w:sz w:val="22"/>
        </w:rPr>
        <w:tab/>
        <w:t>(b)</w:t>
      </w:r>
      <w:r>
        <w:rPr>
          <w:sz w:val="22"/>
        </w:rPr>
        <w:tab/>
        <w:t>the acquisition or possible acquisition of goods or services from another person (other than a listed public company);</w:t>
      </w:r>
    </w:p>
    <w:p>
      <w:pPr>
        <w:tabs>
          <w:tab w:val="left" w:pos="1276"/>
          <w:tab w:val="left" w:pos="1843"/>
        </w:tabs>
        <w:spacing w:before="160"/>
        <w:ind w:left="1843" w:hanging="1843"/>
        <w:rPr>
          <w:sz w:val="22"/>
        </w:rPr>
      </w:pPr>
      <w:r>
        <w:rPr>
          <w:sz w:val="22"/>
        </w:rPr>
        <w:tab/>
      </w:r>
      <w:r>
        <w:rPr>
          <w:sz w:val="22"/>
        </w:rPr>
        <w:tab/>
        <w:t>engage in conduct that is, in all the circumstances, unconscionable.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Without in any way limiting the matters to which the court may have regard for the purpose of determining whether a person (the </w:t>
      </w:r>
      <w:r>
        <w:rPr>
          <w:b/>
          <w:i/>
          <w:sz w:val="22"/>
        </w:rPr>
        <w:t>supplier</w:t>
      </w:r>
      <w:r>
        <w:rPr>
          <w:sz w:val="22"/>
        </w:rPr>
        <w:t xml:space="preserve">) has contravened subsection (1) in connection with the supply or possible supply of goods or services to another person (the </w:t>
      </w:r>
      <w:r>
        <w:rPr>
          <w:b/>
          <w:i/>
          <w:sz w:val="22"/>
        </w:rPr>
        <w:t>business consumer</w:t>
      </w:r>
      <w:r>
        <w:rPr>
          <w:sz w:val="22"/>
        </w:rPr>
        <w:t>), the court may have regard to:</w:t>
      </w:r>
    </w:p>
    <w:p>
      <w:pPr>
        <w:tabs>
          <w:tab w:val="left" w:pos="1985"/>
          <w:tab w:val="left" w:pos="2410"/>
        </w:tabs>
        <w:spacing w:before="80"/>
        <w:ind w:left="2410" w:hanging="2410"/>
        <w:rPr>
          <w:sz w:val="22"/>
        </w:rPr>
      </w:pPr>
      <w:r>
        <w:rPr>
          <w:sz w:val="22"/>
        </w:rPr>
        <w:tab/>
        <w:t>(a)</w:t>
      </w:r>
      <w:r>
        <w:rPr>
          <w:sz w:val="22"/>
        </w:rPr>
        <w:tab/>
        <w:t>the relative strengths of the bargaining positions of the supplier and the business consumer; and</w:t>
      </w:r>
    </w:p>
    <w:p>
      <w:pPr>
        <w:tabs>
          <w:tab w:val="left" w:pos="1985"/>
          <w:tab w:val="left" w:pos="2410"/>
        </w:tabs>
        <w:spacing w:before="80"/>
        <w:ind w:left="2410" w:hanging="2410"/>
        <w:rPr>
          <w:sz w:val="22"/>
        </w:rPr>
      </w:pPr>
      <w:r>
        <w:rPr>
          <w:sz w:val="22"/>
        </w:rPr>
        <w:tab/>
        <w:t>(b)</w:t>
      </w:r>
      <w:r>
        <w:rPr>
          <w:sz w:val="22"/>
        </w:rPr>
        <w:tab/>
        <w:t>whether, as a result of conduct engaged in by the supplier, the business consumer was required to comply with conditions that were not reasonably necessary for the protection of the legitimate interests of the supplier; and</w:t>
      </w:r>
    </w:p>
    <w:p>
      <w:pPr>
        <w:tabs>
          <w:tab w:val="left" w:pos="1985"/>
          <w:tab w:val="left" w:pos="2410"/>
        </w:tabs>
        <w:spacing w:before="80"/>
        <w:ind w:left="2410" w:hanging="2410"/>
        <w:rPr>
          <w:sz w:val="22"/>
        </w:rPr>
      </w:pPr>
      <w:r>
        <w:rPr>
          <w:sz w:val="22"/>
        </w:rPr>
        <w:tab/>
        <w:t>(c)</w:t>
      </w:r>
      <w:r>
        <w:rPr>
          <w:sz w:val="22"/>
        </w:rPr>
        <w:tab/>
        <w:t>whether the business consumer was able to understand any documents relating to the supply or possible supply of the goods or services; and</w:t>
      </w:r>
    </w:p>
    <w:p>
      <w:pPr>
        <w:tabs>
          <w:tab w:val="left" w:pos="1985"/>
          <w:tab w:val="left" w:pos="2410"/>
        </w:tabs>
        <w:spacing w:before="80"/>
        <w:ind w:left="2410" w:hanging="2410"/>
        <w:rPr>
          <w:sz w:val="22"/>
        </w:rPr>
      </w:pPr>
      <w:r>
        <w:rPr>
          <w:sz w:val="22"/>
        </w:rPr>
        <w:tab/>
        <w:t>(d)</w:t>
      </w:r>
      <w:r>
        <w:rPr>
          <w:sz w:val="22"/>
        </w:rPr>
        <w:tab/>
        <w:t>whether any undue influence or pressure was exerted on, or any unfair tactics were used against, the business consumer or a person acting on behalf of the business consumer by the supplier or a person acting on behalf of the supplier in relation to the supply or possible supply of the goods or services; and</w:t>
      </w:r>
    </w:p>
    <w:p>
      <w:pPr>
        <w:tabs>
          <w:tab w:val="left" w:pos="1985"/>
          <w:tab w:val="left" w:pos="2410"/>
        </w:tabs>
        <w:spacing w:before="80"/>
        <w:ind w:left="2410" w:hanging="2410"/>
        <w:rPr>
          <w:sz w:val="22"/>
        </w:rPr>
      </w:pPr>
      <w:r>
        <w:rPr>
          <w:sz w:val="22"/>
        </w:rPr>
        <w:tab/>
        <w:t>(e)</w:t>
      </w:r>
      <w:r>
        <w:rPr>
          <w:sz w:val="22"/>
        </w:rPr>
        <w:tab/>
        <w:t>the amount for which, and the circumstances under which, the business consumer could have acquired identical or equivalent goods or services from a person other than the supplier; and</w:t>
      </w:r>
    </w:p>
    <w:p>
      <w:pPr>
        <w:tabs>
          <w:tab w:val="left" w:pos="1985"/>
          <w:tab w:val="left" w:pos="2410"/>
        </w:tabs>
        <w:spacing w:before="80"/>
        <w:ind w:left="2410" w:hanging="2410"/>
        <w:rPr>
          <w:sz w:val="22"/>
        </w:rPr>
      </w:pPr>
      <w:r>
        <w:rPr>
          <w:sz w:val="22"/>
        </w:rPr>
        <w:tab/>
        <w:t>(f)</w:t>
      </w:r>
      <w:r>
        <w:rPr>
          <w:sz w:val="22"/>
        </w:rPr>
        <w:tab/>
        <w:t>the extent to which the supplier’s conduct towards the business consumer was consistent with the supplier’s conduct in similar transactions between the supplier and other like business consumers; and</w:t>
      </w:r>
    </w:p>
    <w:p>
      <w:pPr>
        <w:tabs>
          <w:tab w:val="left" w:pos="1985"/>
          <w:tab w:val="left" w:pos="2410"/>
        </w:tabs>
        <w:spacing w:before="80"/>
        <w:ind w:left="2410" w:hanging="2410"/>
        <w:rPr>
          <w:sz w:val="22"/>
        </w:rPr>
      </w:pPr>
      <w:r>
        <w:rPr>
          <w:sz w:val="22"/>
        </w:rPr>
        <w:tab/>
        <w:t>(g)</w:t>
      </w:r>
      <w:r>
        <w:rPr>
          <w:sz w:val="22"/>
        </w:rPr>
        <w:tab/>
        <w:t>the requirements of any applicable industry code; and</w:t>
      </w:r>
    </w:p>
    <w:p>
      <w:pPr>
        <w:tabs>
          <w:tab w:val="left" w:pos="1985"/>
          <w:tab w:val="left" w:pos="2410"/>
        </w:tabs>
        <w:spacing w:before="80"/>
        <w:ind w:left="2410" w:hanging="2410"/>
        <w:rPr>
          <w:sz w:val="22"/>
        </w:rPr>
      </w:pPr>
      <w:r>
        <w:rPr>
          <w:sz w:val="22"/>
        </w:rPr>
        <w:tab/>
        <w:t>(h)</w:t>
      </w:r>
      <w:r>
        <w:rPr>
          <w:sz w:val="22"/>
        </w:rPr>
        <w:tab/>
        <w:t>the requirements of any other industry code, if the business consumer acted on the reasonable belief that the supplier would comply with that code; and</w:t>
      </w:r>
    </w:p>
    <w:p>
      <w:pPr>
        <w:keepNext/>
        <w:tabs>
          <w:tab w:val="left" w:pos="1985"/>
          <w:tab w:val="left" w:pos="2410"/>
        </w:tabs>
        <w:spacing w:before="80"/>
        <w:ind w:left="2410" w:hanging="2410"/>
        <w:rPr>
          <w:sz w:val="22"/>
        </w:rPr>
      </w:pPr>
      <w:r>
        <w:rPr>
          <w:sz w:val="22"/>
        </w:rPr>
        <w:tab/>
        <w:t>(i)</w:t>
      </w:r>
      <w:r>
        <w:rPr>
          <w:sz w:val="22"/>
        </w:rPr>
        <w:tab/>
        <w:t>the extent to which the supplier unreasonably failed to disclose to the business consumer:</w:t>
      </w:r>
    </w:p>
    <w:p>
      <w:pPr>
        <w:tabs>
          <w:tab w:val="left" w:pos="2694"/>
          <w:tab w:val="left" w:pos="3119"/>
        </w:tabs>
        <w:spacing w:before="80"/>
        <w:ind w:left="3119" w:hanging="3119"/>
        <w:rPr>
          <w:sz w:val="22"/>
        </w:rPr>
      </w:pPr>
      <w:r>
        <w:rPr>
          <w:sz w:val="22"/>
        </w:rPr>
        <w:tab/>
        <w:t>(i)</w:t>
      </w:r>
      <w:r>
        <w:rPr>
          <w:sz w:val="22"/>
        </w:rPr>
        <w:tab/>
        <w:t>any intended conduct of the supplier that might affect the interests of the business consumer; and</w:t>
      </w:r>
    </w:p>
    <w:p>
      <w:pPr>
        <w:tabs>
          <w:tab w:val="left" w:pos="2694"/>
          <w:tab w:val="left" w:pos="3119"/>
        </w:tabs>
        <w:spacing w:before="80"/>
        <w:ind w:left="3119" w:hanging="3119"/>
        <w:rPr>
          <w:sz w:val="22"/>
        </w:rPr>
      </w:pPr>
      <w:r>
        <w:rPr>
          <w:sz w:val="22"/>
        </w:rPr>
        <w:tab/>
        <w:t>(ii)</w:t>
      </w:r>
      <w:r>
        <w:rPr>
          <w:sz w:val="22"/>
        </w:rPr>
        <w:tab/>
        <w:t>any risks to the business consumer arising from the supplier’s intended conduct (being risks that the supplier should have foreseen would not be apparent to the business consumer); and</w:t>
      </w:r>
    </w:p>
    <w:p>
      <w:pPr>
        <w:tabs>
          <w:tab w:val="left" w:pos="1985"/>
          <w:tab w:val="left" w:pos="2410"/>
        </w:tabs>
        <w:spacing w:before="80"/>
        <w:ind w:left="2410" w:hanging="2410"/>
        <w:rPr>
          <w:sz w:val="22"/>
        </w:rPr>
      </w:pPr>
      <w:r>
        <w:rPr>
          <w:sz w:val="22"/>
        </w:rPr>
        <w:tab/>
        <w:t>(j)</w:t>
      </w:r>
      <w:r>
        <w:rPr>
          <w:sz w:val="22"/>
        </w:rPr>
        <w:tab/>
        <w:t>if there is a contract between the supplier and the business consumer for the supply of the goods or services:</w:t>
      </w:r>
    </w:p>
    <w:p>
      <w:pPr>
        <w:tabs>
          <w:tab w:val="left" w:pos="2694"/>
          <w:tab w:val="left" w:pos="3119"/>
        </w:tabs>
        <w:spacing w:before="80"/>
        <w:ind w:left="3119" w:hanging="3119"/>
        <w:rPr>
          <w:sz w:val="22"/>
        </w:rPr>
      </w:pPr>
      <w:r>
        <w:rPr>
          <w:sz w:val="22"/>
        </w:rPr>
        <w:tab/>
        <w:t>(i)</w:t>
      </w:r>
      <w:r>
        <w:rPr>
          <w:sz w:val="22"/>
        </w:rPr>
        <w:tab/>
        <w:t>the extent to which the supplier was willing to negotiate the terms and conditions of the contract with the business consumer;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supplier and the business consumer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supplier or the business consumer engaged in, in connection with their commercial relationship, after they entered into the contract; and</w:t>
      </w:r>
    </w:p>
    <w:p>
      <w:pPr>
        <w:tabs>
          <w:tab w:val="left" w:pos="1985"/>
          <w:tab w:val="left" w:pos="2410"/>
        </w:tabs>
        <w:spacing w:before="80"/>
        <w:ind w:left="2410" w:hanging="2410"/>
        <w:rPr>
          <w:sz w:val="22"/>
        </w:rPr>
      </w:pPr>
      <w:r>
        <w:rPr>
          <w:sz w:val="22"/>
        </w:rPr>
        <w:tab/>
        <w:t>(k)</w:t>
      </w:r>
      <w:r>
        <w:rPr>
          <w:sz w:val="22"/>
        </w:rPr>
        <w:tab/>
        <w:t>without limiting paragraph (j), whether the supplier has a contractual right to vary unilaterally a term or condition of a contract between the supplier and the business consumer for the supply of the goods or services; and</w:t>
      </w:r>
    </w:p>
    <w:p>
      <w:pPr>
        <w:tabs>
          <w:tab w:val="left" w:pos="1985"/>
          <w:tab w:val="left" w:pos="2410"/>
        </w:tabs>
        <w:spacing w:before="80"/>
        <w:ind w:left="2410" w:hanging="2410"/>
        <w:rPr>
          <w:sz w:val="22"/>
        </w:rPr>
      </w:pPr>
      <w:r>
        <w:rPr>
          <w:sz w:val="22"/>
        </w:rPr>
        <w:tab/>
        <w:t>(l)</w:t>
      </w:r>
      <w:r>
        <w:rPr>
          <w:sz w:val="22"/>
        </w:rPr>
        <w:tab/>
        <w:t>the extent to which the supplier and the business consumer acted in good faith.</w:t>
      </w:r>
    </w:p>
    <w:p>
      <w:pPr>
        <w:tabs>
          <w:tab w:val="left" w:pos="1276"/>
          <w:tab w:val="left" w:pos="1843"/>
        </w:tabs>
        <w:spacing w:before="160"/>
        <w:ind w:left="1843" w:hanging="1843"/>
        <w:rPr>
          <w:sz w:val="22"/>
        </w:rPr>
      </w:pPr>
      <w:r>
        <w:rPr>
          <w:sz w:val="22"/>
        </w:rPr>
        <w:tab/>
        <w:t>(3)</w:t>
      </w:r>
      <w:r>
        <w:rPr>
          <w:sz w:val="22"/>
        </w:rPr>
        <w:tab/>
        <w:t xml:space="preserve">Without in any way limiting the matters to which the court may have regard for the purpose of determining whether a person (the </w:t>
      </w:r>
      <w:r>
        <w:rPr>
          <w:b/>
          <w:i/>
          <w:sz w:val="22"/>
        </w:rPr>
        <w:t>acquirer</w:t>
      </w:r>
      <w:r>
        <w:rPr>
          <w:sz w:val="22"/>
        </w:rPr>
        <w:t xml:space="preserve">) has contravened subsection (1) in connection with the acquisition or possible acquisition of goods or services from another person (the </w:t>
      </w:r>
      <w:r>
        <w:rPr>
          <w:b/>
          <w:i/>
          <w:sz w:val="22"/>
        </w:rPr>
        <w:t>small business supplier</w:t>
      </w:r>
      <w:r>
        <w:rPr>
          <w:sz w:val="22"/>
        </w:rPr>
        <w:t>), the court may have regard to:</w:t>
      </w:r>
    </w:p>
    <w:p>
      <w:pPr>
        <w:tabs>
          <w:tab w:val="left" w:pos="1985"/>
          <w:tab w:val="left" w:pos="2410"/>
        </w:tabs>
        <w:spacing w:before="80"/>
        <w:ind w:left="2410" w:hanging="2410"/>
        <w:rPr>
          <w:sz w:val="22"/>
        </w:rPr>
      </w:pPr>
      <w:r>
        <w:rPr>
          <w:sz w:val="22"/>
        </w:rPr>
        <w:tab/>
        <w:t>(a)</w:t>
      </w:r>
      <w:r>
        <w:rPr>
          <w:sz w:val="22"/>
        </w:rPr>
        <w:tab/>
        <w:t>the relative strengths of the bargaining positions of the acquirer and the small business supplier; and</w:t>
      </w:r>
    </w:p>
    <w:p>
      <w:pPr>
        <w:tabs>
          <w:tab w:val="left" w:pos="1985"/>
          <w:tab w:val="left" w:pos="2410"/>
        </w:tabs>
        <w:spacing w:before="80"/>
        <w:ind w:left="2410" w:hanging="2410"/>
        <w:rPr>
          <w:sz w:val="22"/>
        </w:rPr>
      </w:pPr>
      <w:r>
        <w:rPr>
          <w:sz w:val="22"/>
        </w:rPr>
        <w:tab/>
        <w:t>(b)</w:t>
      </w:r>
      <w:r>
        <w:rPr>
          <w:sz w:val="22"/>
        </w:rPr>
        <w:tab/>
        <w:t>whether, as a result of conduct engaged in by the acquirer, the small business supplier was required to comply with conditions that were not reasonably necessary for the protection of the legitimate interests of the acquirer; and</w:t>
      </w:r>
    </w:p>
    <w:p>
      <w:pPr>
        <w:tabs>
          <w:tab w:val="left" w:pos="1985"/>
          <w:tab w:val="left" w:pos="2410"/>
        </w:tabs>
        <w:spacing w:before="80"/>
        <w:ind w:left="2410" w:hanging="2410"/>
        <w:rPr>
          <w:sz w:val="22"/>
        </w:rPr>
      </w:pPr>
      <w:r>
        <w:rPr>
          <w:sz w:val="22"/>
        </w:rPr>
        <w:tab/>
        <w:t>(c)</w:t>
      </w:r>
      <w:r>
        <w:rPr>
          <w:sz w:val="22"/>
        </w:rPr>
        <w:tab/>
        <w:t>whether the small business supplier was able to understand any documents relating to the acquisition or possible acquisition of the goods or services; and</w:t>
      </w:r>
    </w:p>
    <w:p>
      <w:pPr>
        <w:tabs>
          <w:tab w:val="left" w:pos="1985"/>
          <w:tab w:val="left" w:pos="2410"/>
        </w:tabs>
        <w:spacing w:before="80"/>
        <w:ind w:left="2410" w:hanging="2410"/>
        <w:rPr>
          <w:sz w:val="22"/>
        </w:rPr>
      </w:pPr>
      <w:r>
        <w:rPr>
          <w:sz w:val="22"/>
        </w:rPr>
        <w:tab/>
        <w:t>(d)</w:t>
      </w:r>
      <w:r>
        <w:rPr>
          <w:sz w:val="22"/>
        </w:rPr>
        <w:tab/>
        <w:t>whether any undue influence or pressure was exerted on, or any unfair tactics were used against, the small business supplier or a person acting on behalf of the small business supplier by the acquirer or a person acting on behalf of the acquirer in relation to the acquisition or possible acquisition of the goods or services; and</w:t>
      </w:r>
    </w:p>
    <w:p>
      <w:pPr>
        <w:tabs>
          <w:tab w:val="left" w:pos="1985"/>
          <w:tab w:val="left" w:pos="2410"/>
        </w:tabs>
        <w:spacing w:before="80"/>
        <w:ind w:left="2410" w:hanging="2410"/>
        <w:rPr>
          <w:sz w:val="22"/>
        </w:rPr>
      </w:pPr>
      <w:r>
        <w:rPr>
          <w:sz w:val="22"/>
        </w:rPr>
        <w:tab/>
        <w:t>(e)</w:t>
      </w:r>
      <w:r>
        <w:rPr>
          <w:sz w:val="22"/>
        </w:rPr>
        <w:tab/>
        <w:t>the amount for which, and the circumstances in which, the small business supplier could have supplied identical or equivalent goods or services to a person other than the acquirer; and</w:t>
      </w:r>
    </w:p>
    <w:p>
      <w:pPr>
        <w:tabs>
          <w:tab w:val="left" w:pos="1985"/>
          <w:tab w:val="left" w:pos="2410"/>
        </w:tabs>
        <w:spacing w:before="80"/>
        <w:ind w:left="2410" w:hanging="2410"/>
        <w:rPr>
          <w:sz w:val="22"/>
        </w:rPr>
      </w:pPr>
      <w:r>
        <w:rPr>
          <w:sz w:val="22"/>
        </w:rPr>
        <w:tab/>
        <w:t>(f)</w:t>
      </w:r>
      <w:r>
        <w:rPr>
          <w:sz w:val="22"/>
        </w:rPr>
        <w:tab/>
        <w:t>the extent to which the acquirer’s conduct towards the small business supplier was consistent with the acquirer’s conduct in similar transactions between the acquirer and other like small business suppliers; and</w:t>
      </w:r>
    </w:p>
    <w:p>
      <w:pPr>
        <w:tabs>
          <w:tab w:val="left" w:pos="1985"/>
          <w:tab w:val="left" w:pos="2410"/>
        </w:tabs>
        <w:spacing w:before="80"/>
        <w:ind w:left="2410" w:hanging="2410"/>
        <w:rPr>
          <w:sz w:val="22"/>
        </w:rPr>
      </w:pPr>
      <w:r>
        <w:rPr>
          <w:sz w:val="22"/>
        </w:rPr>
        <w:tab/>
        <w:t>(g)</w:t>
      </w:r>
      <w:r>
        <w:rPr>
          <w:sz w:val="22"/>
        </w:rPr>
        <w:tab/>
        <w:t>the requirements of any applicable industry code; and</w:t>
      </w:r>
    </w:p>
    <w:p>
      <w:pPr>
        <w:tabs>
          <w:tab w:val="left" w:pos="1985"/>
          <w:tab w:val="left" w:pos="2410"/>
        </w:tabs>
        <w:spacing w:before="80"/>
        <w:ind w:left="2410" w:hanging="2410"/>
        <w:rPr>
          <w:sz w:val="22"/>
        </w:rPr>
      </w:pPr>
      <w:r>
        <w:rPr>
          <w:sz w:val="22"/>
        </w:rPr>
        <w:tab/>
        <w:t>(h)</w:t>
      </w:r>
      <w:r>
        <w:rPr>
          <w:sz w:val="22"/>
        </w:rPr>
        <w:tab/>
        <w:t>the requirements of any other industry code, if the small business supplier acted on the reasonable belief that the acquirer would comply with that code; and</w:t>
      </w:r>
    </w:p>
    <w:p>
      <w:pPr>
        <w:tabs>
          <w:tab w:val="left" w:pos="1985"/>
          <w:tab w:val="left" w:pos="2410"/>
        </w:tabs>
        <w:spacing w:before="80"/>
        <w:ind w:left="2410" w:hanging="2410"/>
        <w:rPr>
          <w:sz w:val="22"/>
        </w:rPr>
      </w:pPr>
      <w:r>
        <w:rPr>
          <w:sz w:val="22"/>
        </w:rPr>
        <w:tab/>
        <w:t>(i)</w:t>
      </w:r>
      <w:r>
        <w:rPr>
          <w:sz w:val="22"/>
        </w:rPr>
        <w:tab/>
        <w:t>the extent to which the acquirer unreasonably failed to disclose to the small business supplier:</w:t>
      </w:r>
    </w:p>
    <w:p>
      <w:pPr>
        <w:tabs>
          <w:tab w:val="left" w:pos="2694"/>
          <w:tab w:val="left" w:pos="3119"/>
        </w:tabs>
        <w:spacing w:before="80"/>
        <w:ind w:left="3119" w:hanging="3119"/>
        <w:rPr>
          <w:sz w:val="22"/>
        </w:rPr>
      </w:pPr>
      <w:r>
        <w:rPr>
          <w:sz w:val="22"/>
        </w:rPr>
        <w:tab/>
        <w:t>(i)</w:t>
      </w:r>
      <w:r>
        <w:rPr>
          <w:sz w:val="22"/>
        </w:rPr>
        <w:tab/>
        <w:t>any intended conduct of the acquirer that might affect the interests of the small business supplier; and</w:t>
      </w:r>
    </w:p>
    <w:p>
      <w:pPr>
        <w:tabs>
          <w:tab w:val="left" w:pos="2694"/>
          <w:tab w:val="left" w:pos="3119"/>
        </w:tabs>
        <w:spacing w:before="80"/>
        <w:ind w:left="3119" w:hanging="3119"/>
        <w:rPr>
          <w:sz w:val="22"/>
        </w:rPr>
      </w:pPr>
      <w:r>
        <w:rPr>
          <w:sz w:val="22"/>
        </w:rPr>
        <w:tab/>
        <w:t>(ii)</w:t>
      </w:r>
      <w:r>
        <w:rPr>
          <w:sz w:val="22"/>
        </w:rPr>
        <w:tab/>
        <w:t>any risks to the small business supplier arising from the acquirer’s intended conduct (being risks that the acquirer should have foreseen would not be apparent to the small business supplier); and</w:t>
      </w:r>
    </w:p>
    <w:p>
      <w:pPr>
        <w:tabs>
          <w:tab w:val="left" w:pos="1985"/>
          <w:tab w:val="left" w:pos="2410"/>
        </w:tabs>
        <w:spacing w:before="80"/>
        <w:ind w:left="2410" w:hanging="2410"/>
        <w:rPr>
          <w:sz w:val="22"/>
        </w:rPr>
      </w:pPr>
      <w:r>
        <w:rPr>
          <w:sz w:val="22"/>
        </w:rPr>
        <w:tab/>
        <w:t>(j)</w:t>
      </w:r>
      <w:r>
        <w:rPr>
          <w:sz w:val="22"/>
        </w:rPr>
        <w:tab/>
        <w:t>if there is a contract between the acquirer and the small business supplier for the acquisition of the goods or services:</w:t>
      </w:r>
    </w:p>
    <w:p>
      <w:pPr>
        <w:tabs>
          <w:tab w:val="left" w:pos="2694"/>
          <w:tab w:val="left" w:pos="3119"/>
        </w:tabs>
        <w:spacing w:before="80"/>
        <w:ind w:left="3119" w:hanging="3119"/>
        <w:rPr>
          <w:sz w:val="22"/>
        </w:rPr>
      </w:pPr>
      <w:r>
        <w:rPr>
          <w:sz w:val="22"/>
        </w:rPr>
        <w:tab/>
        <w:t>(i)</w:t>
      </w:r>
      <w:r>
        <w:rPr>
          <w:sz w:val="22"/>
        </w:rPr>
        <w:tab/>
        <w:t>the extent to which the acquirer was willing to negotiate the terms and conditions of the contract with the small business 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acquirer and the small business 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acquirer or the small business supplier engaged in, in connection with their commercial relationship, after they entered into the contract; and</w:t>
      </w:r>
    </w:p>
    <w:p>
      <w:pPr>
        <w:tabs>
          <w:tab w:val="left" w:pos="1985"/>
          <w:tab w:val="left" w:pos="2410"/>
        </w:tabs>
        <w:spacing w:before="80"/>
        <w:ind w:left="2410" w:hanging="2410"/>
        <w:rPr>
          <w:sz w:val="22"/>
        </w:rPr>
      </w:pPr>
      <w:r>
        <w:rPr>
          <w:sz w:val="22"/>
        </w:rPr>
        <w:tab/>
        <w:t>(k)</w:t>
      </w:r>
      <w:r>
        <w:rPr>
          <w:sz w:val="22"/>
        </w:rPr>
        <w:tab/>
        <w:t>without limiting paragraph (j), whether the acquirer has a contractual right to vary unilaterally a term or condition of a contract between the acquirer and the small business supplier for the acquisition of the goods or services; and</w:t>
      </w:r>
    </w:p>
    <w:p>
      <w:pPr>
        <w:tabs>
          <w:tab w:val="left" w:pos="1985"/>
          <w:tab w:val="left" w:pos="2410"/>
        </w:tabs>
        <w:spacing w:before="80"/>
        <w:ind w:left="2410" w:hanging="2410"/>
        <w:rPr>
          <w:sz w:val="22"/>
        </w:rPr>
      </w:pPr>
      <w:r>
        <w:rPr>
          <w:sz w:val="22"/>
        </w:rPr>
        <w:tab/>
        <w:t>(l)</w:t>
      </w:r>
      <w:r>
        <w:rPr>
          <w:sz w:val="22"/>
        </w:rPr>
        <w:tab/>
        <w:t>the extent to which the acquirer and the small business supplier acted in good faith.</w:t>
      </w:r>
    </w:p>
    <w:p>
      <w:pPr>
        <w:tabs>
          <w:tab w:val="left" w:pos="1276"/>
          <w:tab w:val="left" w:pos="1843"/>
        </w:tabs>
        <w:spacing w:before="160"/>
        <w:ind w:left="1843" w:hanging="1843"/>
        <w:rPr>
          <w:sz w:val="22"/>
        </w:rPr>
      </w:pPr>
      <w:r>
        <w:rPr>
          <w:sz w:val="22"/>
        </w:rPr>
        <w:tab/>
        <w:t>(4)</w:t>
      </w:r>
      <w:r>
        <w:rPr>
          <w:sz w:val="22"/>
        </w:rPr>
        <w:tab/>
        <w:t>A person is not to be taken for the purposes of this section to engage in unconscionable conduct in connection with:</w:t>
      </w:r>
    </w:p>
    <w:p>
      <w:pPr>
        <w:tabs>
          <w:tab w:val="left" w:pos="1985"/>
          <w:tab w:val="left" w:pos="2410"/>
        </w:tabs>
        <w:spacing w:before="40"/>
        <w:ind w:left="2410" w:hanging="2410"/>
        <w:rPr>
          <w:sz w:val="22"/>
        </w:rPr>
      </w:pPr>
      <w:r>
        <w:rPr>
          <w:sz w:val="22"/>
        </w:rPr>
        <w:tab/>
        <w:t>(a)</w:t>
      </w:r>
      <w:r>
        <w:rPr>
          <w:sz w:val="22"/>
        </w:rPr>
        <w:tab/>
        <w:t>the supply or possible supply of goods or services to another person; or</w:t>
      </w:r>
    </w:p>
    <w:p>
      <w:pPr>
        <w:tabs>
          <w:tab w:val="left" w:pos="1985"/>
          <w:tab w:val="left" w:pos="2410"/>
        </w:tabs>
        <w:spacing w:before="40"/>
        <w:ind w:left="2410" w:hanging="2410"/>
        <w:rPr>
          <w:sz w:val="22"/>
        </w:rPr>
      </w:pPr>
      <w:r>
        <w:rPr>
          <w:sz w:val="22"/>
        </w:rPr>
        <w:tab/>
        <w:t>(b)</w:t>
      </w:r>
      <w:r>
        <w:rPr>
          <w:sz w:val="22"/>
        </w:rPr>
        <w:tab/>
        <w:t>the acquisition or possible acquisition of goods or services from another person;</w:t>
      </w:r>
    </w:p>
    <w:p>
      <w:pPr>
        <w:tabs>
          <w:tab w:val="left" w:pos="1276"/>
          <w:tab w:val="left" w:pos="1843"/>
        </w:tabs>
        <w:spacing w:before="160"/>
        <w:ind w:left="1843" w:hanging="1843"/>
        <w:rPr>
          <w:sz w:val="22"/>
        </w:rPr>
      </w:pPr>
      <w:r>
        <w:rPr>
          <w:sz w:val="22"/>
        </w:rPr>
        <w:tab/>
      </w:r>
      <w:r>
        <w:rPr>
          <w:sz w:val="22"/>
        </w:rPr>
        <w:tab/>
        <w:t>by reason only that the first</w:t>
      </w:r>
      <w:r>
        <w:rPr>
          <w:sz w:val="22"/>
        </w:rPr>
        <w:noBreakHyphen/>
        <w:t>mentioned person institutes legal proceedings in relation to that supply, possible supply, acquisition or possible acquisition or refers to arbitration a dispute or claim in relation to that supply, possible supply, acquisition or possible acquisition.</w:t>
      </w:r>
    </w:p>
    <w:p>
      <w:pPr>
        <w:tabs>
          <w:tab w:val="left" w:pos="1276"/>
          <w:tab w:val="left" w:pos="1843"/>
        </w:tabs>
        <w:spacing w:before="160"/>
        <w:ind w:left="1843" w:hanging="1843"/>
        <w:rPr>
          <w:sz w:val="22"/>
        </w:rPr>
      </w:pPr>
      <w:r>
        <w:rPr>
          <w:sz w:val="22"/>
        </w:rPr>
        <w:tab/>
        <w:t>(5)</w:t>
      </w:r>
      <w:r>
        <w:rPr>
          <w:sz w:val="22"/>
        </w:rPr>
        <w:tab/>
        <w:t>For the purpose of determining whether a person has contravened subsection (1):</w:t>
      </w:r>
    </w:p>
    <w:p>
      <w:pPr>
        <w:tabs>
          <w:tab w:val="left" w:pos="1985"/>
          <w:tab w:val="left" w:pos="2410"/>
        </w:tabs>
        <w:spacing w:before="80"/>
        <w:ind w:left="2410" w:hanging="2410"/>
        <w:rPr>
          <w:sz w:val="22"/>
        </w:rPr>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rPr>
          <w:sz w:val="22"/>
        </w:rPr>
      </w:pPr>
      <w:r>
        <w:rPr>
          <w:sz w:val="22"/>
        </w:rPr>
        <w:tab/>
        <w:t>(b)</w:t>
      </w:r>
      <w:r>
        <w:rPr>
          <w:sz w:val="22"/>
        </w:rPr>
        <w:tab/>
        <w:t>the court may have regard to circumstances existing before the commencement of this section but not to conduct engaged in before that commencement.</w:t>
      </w:r>
    </w:p>
    <w:p>
      <w:pPr>
        <w:tabs>
          <w:tab w:val="left" w:pos="1276"/>
          <w:tab w:val="left" w:pos="1843"/>
        </w:tabs>
        <w:spacing w:before="160"/>
        <w:ind w:left="1843" w:hanging="1843"/>
        <w:rPr>
          <w:sz w:val="22"/>
        </w:rPr>
      </w:pPr>
      <w:r>
        <w:rPr>
          <w:sz w:val="22"/>
        </w:rPr>
        <w:tab/>
        <w:t>(6)</w:t>
      </w:r>
      <w:r>
        <w:rPr>
          <w:sz w:val="22"/>
        </w:rPr>
        <w:tab/>
        <w:t>A reference in this section to the supply or possible supply of goods or services is a reference to the supply or possible supply of goods or services to a person whose acquisition or possible acquisition of the goods or services is or would be for the purpose of trade or commerce.</w:t>
      </w:r>
    </w:p>
    <w:p>
      <w:pPr>
        <w:tabs>
          <w:tab w:val="left" w:pos="1276"/>
          <w:tab w:val="left" w:pos="1843"/>
        </w:tabs>
        <w:spacing w:before="160"/>
        <w:ind w:left="1843" w:hanging="1843"/>
        <w:rPr>
          <w:sz w:val="22"/>
        </w:rPr>
      </w:pPr>
      <w:r>
        <w:rPr>
          <w:sz w:val="22"/>
        </w:rPr>
        <w:tab/>
        <w:t>(7)</w:t>
      </w:r>
      <w:r>
        <w:rPr>
          <w:sz w:val="22"/>
        </w:rPr>
        <w:tab/>
        <w:t>A reference in this section to the acquisition or possible acquisition of goods or services is a reference to the acquisition or possible acquisition of goods or services by a person whose acquisition or possible acquisition of the goods or services is or would be for the purpose of trade or commerce.</w:t>
      </w:r>
    </w:p>
    <w:p>
      <w:pPr>
        <w:tabs>
          <w:tab w:val="left" w:pos="1276"/>
          <w:tab w:val="left" w:pos="1843"/>
        </w:tabs>
        <w:spacing w:before="160"/>
        <w:ind w:left="1843" w:hanging="1843"/>
        <w:rPr>
          <w:sz w:val="22"/>
        </w:rPr>
      </w:pPr>
      <w:r>
        <w:rPr>
          <w:sz w:val="22"/>
        </w:rPr>
        <w:tab/>
        <w:t>(8)</w:t>
      </w:r>
      <w:r>
        <w:rPr>
          <w:sz w:val="22"/>
        </w:rPr>
        <w:tab/>
        <w:t>Section 4 applies for the purposes of this section in the same way as it applies for the purposes of Division 1 of Part 3</w:t>
      </w:r>
      <w:r>
        <w:rPr>
          <w:sz w:val="22"/>
        </w:rPr>
        <w:noBreakHyphen/>
        <w:t>1.</w:t>
      </w:r>
    </w:p>
    <w:p>
      <w:pPr>
        <w:pStyle w:val="yHeading2"/>
      </w:pPr>
      <w:bookmarkStart w:id="2036" w:name="_Toc272825432"/>
      <w:bookmarkStart w:id="2037" w:name="_Toc272831548"/>
      <w:bookmarkStart w:id="2038" w:name="_Toc272853780"/>
      <w:bookmarkStart w:id="2039" w:name="_Toc272854898"/>
      <w:bookmarkStart w:id="2040" w:name="_Toc283888576"/>
      <w:bookmarkStart w:id="2041" w:name="_Toc283891379"/>
      <w:bookmarkStart w:id="2042" w:name="_Toc295309076"/>
      <w:bookmarkStart w:id="2043" w:name="_Toc297644768"/>
      <w:bookmarkStart w:id="2044" w:name="_Toc297797231"/>
      <w:bookmarkStart w:id="2045" w:name="_Toc302637502"/>
      <w:bookmarkStart w:id="2046" w:name="_Toc306618157"/>
      <w:bookmarkStart w:id="2047" w:name="_Toc313889966"/>
      <w:bookmarkStart w:id="2048" w:name="_Toc314139026"/>
      <w:bookmarkStart w:id="2049" w:name="_Toc314148476"/>
      <w:bookmarkStart w:id="2050" w:name="_Toc315862187"/>
      <w:bookmarkStart w:id="2051" w:name="_Toc315943939"/>
      <w:bookmarkStart w:id="2052" w:name="_Toc315956848"/>
      <w:bookmarkStart w:id="2053" w:name="_Toc316285946"/>
      <w:bookmarkStart w:id="2054" w:name="_Toc325624180"/>
      <w:bookmarkStart w:id="2055" w:name="_Toc325706201"/>
      <w:bookmarkStart w:id="2056" w:name="_Toc347847873"/>
      <w:r>
        <w:t>Part 2</w:t>
      </w:r>
      <w:r>
        <w:noBreakHyphen/>
        <w:t>3 — Unfair contract terms</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pPr>
        <w:pStyle w:val="yHeading5"/>
      </w:pPr>
      <w:bookmarkStart w:id="2057" w:name="_Toc272854899"/>
      <w:bookmarkStart w:id="2058" w:name="_Toc347847874"/>
      <w:bookmarkStart w:id="2059" w:name="_Toc316285947"/>
      <w:r>
        <w:rPr>
          <w:rStyle w:val="CharSClsNo"/>
        </w:rPr>
        <w:t>23</w:t>
      </w:r>
      <w:r>
        <w:t>.</w:t>
      </w:r>
      <w:r>
        <w:tab/>
        <w:t>Unfair terms of consumer contracts</w:t>
      </w:r>
      <w:bookmarkEnd w:id="2057"/>
      <w:bookmarkEnd w:id="2058"/>
      <w:bookmarkEnd w:id="2059"/>
    </w:p>
    <w:p>
      <w:pPr>
        <w:tabs>
          <w:tab w:val="left" w:pos="1276"/>
          <w:tab w:val="left" w:pos="1843"/>
        </w:tabs>
        <w:spacing w:before="180"/>
        <w:ind w:left="1843" w:hanging="1843"/>
        <w:rPr>
          <w:sz w:val="22"/>
        </w:rPr>
      </w:pPr>
      <w:r>
        <w:rPr>
          <w:sz w:val="22"/>
        </w:rPr>
        <w:tab/>
        <w:t>(1)</w:t>
      </w:r>
      <w:r>
        <w:rPr>
          <w:sz w:val="22"/>
        </w:rPr>
        <w:tab/>
        <w:t>A term of a consumer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pStyle w:val="yHeading5"/>
      </w:pPr>
      <w:bookmarkStart w:id="2060" w:name="_Toc272854900"/>
      <w:bookmarkStart w:id="2061" w:name="_Toc347847875"/>
      <w:bookmarkStart w:id="2062" w:name="_Toc316285948"/>
      <w:r>
        <w:rPr>
          <w:rStyle w:val="CharSClsNo"/>
        </w:rPr>
        <w:t>24</w:t>
      </w:r>
      <w:r>
        <w:t>.</w:t>
      </w:r>
      <w:r>
        <w:tab/>
        <w:t xml:space="preserve">Meaning of </w:t>
      </w:r>
      <w:r>
        <w:rPr>
          <w:i/>
          <w:iCs/>
        </w:rPr>
        <w:t>unfair</w:t>
      </w:r>
      <w:bookmarkEnd w:id="2060"/>
      <w:bookmarkEnd w:id="2061"/>
      <w:bookmarkEnd w:id="2062"/>
    </w:p>
    <w:p>
      <w:pPr>
        <w:tabs>
          <w:tab w:val="left" w:pos="1276"/>
          <w:tab w:val="left" w:pos="1843"/>
        </w:tabs>
        <w:spacing w:before="180"/>
        <w:ind w:left="1843" w:hanging="1843"/>
        <w:rPr>
          <w:sz w:val="22"/>
        </w:rPr>
      </w:pPr>
      <w:r>
        <w:rPr>
          <w:sz w:val="22"/>
        </w:rPr>
        <w:tab/>
        <w:t>(1)</w:t>
      </w:r>
      <w:r>
        <w:rPr>
          <w:sz w:val="22"/>
        </w:rPr>
        <w:tab/>
        <w:t xml:space="preserve">A term of a consumer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consumer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tabs>
          <w:tab w:val="left" w:pos="1276"/>
          <w:tab w:val="left" w:pos="1843"/>
        </w:tabs>
        <w:spacing w:before="180"/>
        <w:ind w:left="1843" w:hanging="1843"/>
        <w:rPr>
          <w:sz w:val="22"/>
        </w:rPr>
      </w:pPr>
      <w:r>
        <w:rPr>
          <w:sz w:val="22"/>
        </w:rPr>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consumer contract is presumed not to be reasonably necessary in order to protect the legitimate interests of the party who would be advantaged by the term, unless that party proves otherwise.</w:t>
      </w:r>
    </w:p>
    <w:p>
      <w:pPr>
        <w:pStyle w:val="yHeading5"/>
      </w:pPr>
      <w:bookmarkStart w:id="2063" w:name="_Toc272854901"/>
      <w:bookmarkStart w:id="2064" w:name="_Toc347847876"/>
      <w:bookmarkStart w:id="2065" w:name="_Toc316285949"/>
      <w:r>
        <w:rPr>
          <w:rStyle w:val="CharSClsNo"/>
        </w:rPr>
        <w:t>25</w:t>
      </w:r>
      <w:r>
        <w:t>.</w:t>
      </w:r>
      <w:r>
        <w:tab/>
        <w:t>Examples of unfair terms</w:t>
      </w:r>
      <w:bookmarkEnd w:id="2063"/>
      <w:bookmarkEnd w:id="2064"/>
      <w:bookmarkEnd w:id="2065"/>
    </w:p>
    <w:p>
      <w:pPr>
        <w:tabs>
          <w:tab w:val="left" w:pos="1276"/>
          <w:tab w:val="left" w:pos="1843"/>
        </w:tabs>
        <w:spacing w:before="180"/>
        <w:ind w:left="1843" w:hanging="1843"/>
        <w:rPr>
          <w:sz w:val="22"/>
        </w:rPr>
      </w:pPr>
      <w:r>
        <w:rPr>
          <w:sz w:val="22"/>
        </w:rPr>
        <w:tab/>
        <w:t>(1)</w:t>
      </w:r>
      <w:r>
        <w:rPr>
          <w:sz w:val="22"/>
        </w:rPr>
        <w:tab/>
        <w:t>Without limiting section 24, the following are examples of the kinds of terms of a consumer contract 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tabs>
          <w:tab w:val="left" w:pos="1276"/>
          <w:tab w:val="left" w:pos="1843"/>
        </w:tabs>
        <w:spacing w:before="180"/>
        <w:ind w:left="1843" w:hanging="1843"/>
        <w:rPr>
          <w:sz w:val="22"/>
        </w:rPr>
      </w:pPr>
      <w:r>
        <w:rPr>
          <w:sz w:val="22"/>
        </w:rPr>
        <w:tab/>
        <w:t>(2)</w:t>
      </w:r>
      <w:r>
        <w:rPr>
          <w:sz w:val="22"/>
        </w:rPr>
        <w:tab/>
        <w:t>Before the Governor</w:t>
      </w:r>
      <w:r>
        <w:rPr>
          <w:sz w:val="22"/>
        </w:rPr>
        <w:noBreakHyphen/>
        <w:t>General makes a regulation for the purposes of subsection (1)(n) prescribing a kind of term, or a kind of effect that a term has, the Minister must take into consideration:</w:t>
      </w:r>
    </w:p>
    <w:p>
      <w:pPr>
        <w:tabs>
          <w:tab w:val="left" w:pos="1985"/>
          <w:tab w:val="left" w:pos="2410"/>
        </w:tabs>
        <w:spacing w:before="80"/>
        <w:ind w:left="2410" w:hanging="2410"/>
        <w:rPr>
          <w:sz w:val="22"/>
        </w:rPr>
      </w:pPr>
      <w:r>
        <w:rPr>
          <w:sz w:val="22"/>
        </w:rPr>
        <w:tab/>
        <w:t>(a)</w:t>
      </w:r>
      <w:r>
        <w:rPr>
          <w:sz w:val="22"/>
        </w:rPr>
        <w:tab/>
        <w:t>the detriment that a term of that kind would cause to consumers; and</w:t>
      </w:r>
    </w:p>
    <w:p>
      <w:pPr>
        <w:tabs>
          <w:tab w:val="left" w:pos="1985"/>
          <w:tab w:val="left" w:pos="2410"/>
        </w:tabs>
        <w:spacing w:before="80"/>
        <w:ind w:left="2410" w:hanging="2410"/>
        <w:rPr>
          <w:sz w:val="22"/>
        </w:rPr>
      </w:pPr>
      <w:r>
        <w:rPr>
          <w:sz w:val="22"/>
        </w:rPr>
        <w:tab/>
        <w:t>(b)</w:t>
      </w:r>
      <w:r>
        <w:rPr>
          <w:sz w:val="22"/>
        </w:rPr>
        <w:tab/>
        <w:t>the impact on business generally of prescribing that kind of term or effect; and</w:t>
      </w:r>
    </w:p>
    <w:p>
      <w:pPr>
        <w:tabs>
          <w:tab w:val="left" w:pos="1985"/>
          <w:tab w:val="left" w:pos="2410"/>
        </w:tabs>
        <w:spacing w:before="80"/>
        <w:ind w:left="2410" w:hanging="2410"/>
        <w:rPr>
          <w:sz w:val="22"/>
        </w:rPr>
      </w:pPr>
      <w:r>
        <w:rPr>
          <w:sz w:val="22"/>
        </w:rPr>
        <w:tab/>
        <w:t>(c)</w:t>
      </w:r>
      <w:r>
        <w:rPr>
          <w:sz w:val="22"/>
        </w:rPr>
        <w:tab/>
        <w:t>the public interest.</w:t>
      </w:r>
    </w:p>
    <w:p>
      <w:pPr>
        <w:pStyle w:val="yHeading5"/>
      </w:pPr>
      <w:bookmarkStart w:id="2066" w:name="_Toc272854902"/>
      <w:bookmarkStart w:id="2067" w:name="_Toc347847877"/>
      <w:bookmarkStart w:id="2068" w:name="_Toc316285950"/>
      <w:r>
        <w:rPr>
          <w:rStyle w:val="CharSClsNo"/>
        </w:rPr>
        <w:t>26</w:t>
      </w:r>
      <w:r>
        <w:t>.</w:t>
      </w:r>
      <w:r>
        <w:tab/>
        <w:t>Terms that define main subject matter of consumer contracts etc. are unaffected</w:t>
      </w:r>
      <w:bookmarkEnd w:id="2066"/>
      <w:bookmarkEnd w:id="2067"/>
      <w:bookmarkEnd w:id="2068"/>
    </w:p>
    <w:p>
      <w:pPr>
        <w:tabs>
          <w:tab w:val="left" w:pos="1276"/>
          <w:tab w:val="left" w:pos="1843"/>
        </w:tabs>
        <w:spacing w:before="180"/>
        <w:ind w:left="1843" w:hanging="1843"/>
        <w:rPr>
          <w:sz w:val="22"/>
        </w:rPr>
      </w:pPr>
      <w:r>
        <w:rPr>
          <w:sz w:val="22"/>
        </w:rPr>
        <w:tab/>
        <w:t>(1)</w:t>
      </w:r>
      <w:r>
        <w:rPr>
          <w:sz w:val="22"/>
        </w:rPr>
        <w:tab/>
        <w:t>Section 23 does not apply to a term of a consumer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consumer 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tabs>
          <w:tab w:val="left" w:pos="1985"/>
          <w:tab w:val="left" w:pos="2410"/>
        </w:tabs>
        <w:spacing w:before="80"/>
        <w:ind w:left="2410" w:hanging="2410"/>
        <w:rPr>
          <w:sz w:val="22"/>
        </w:rPr>
      </w:pPr>
      <w:r>
        <w:rPr>
          <w:sz w:val="22"/>
        </w:rPr>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2069" w:name="_Toc272854903"/>
      <w:bookmarkStart w:id="2070" w:name="_Toc347847878"/>
      <w:bookmarkStart w:id="2071" w:name="_Toc316285951"/>
      <w:r>
        <w:rPr>
          <w:rStyle w:val="CharSClsNo"/>
        </w:rPr>
        <w:t>27</w:t>
      </w:r>
      <w:r>
        <w:t>.</w:t>
      </w:r>
      <w:r>
        <w:tab/>
        <w:t>Standard form contracts</w:t>
      </w:r>
      <w:bookmarkEnd w:id="2069"/>
      <w:bookmarkEnd w:id="2070"/>
      <w:bookmarkEnd w:id="2071"/>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2072" w:name="_Toc272854904"/>
      <w:bookmarkStart w:id="2073" w:name="_Toc347847879"/>
      <w:bookmarkStart w:id="2074" w:name="_Toc316285952"/>
      <w:r>
        <w:rPr>
          <w:rStyle w:val="CharSClsNo"/>
        </w:rPr>
        <w:t>28</w:t>
      </w:r>
      <w:r>
        <w:t>.</w:t>
      </w:r>
      <w:r>
        <w:tab/>
        <w:t>Contracts to which this Part does not apply</w:t>
      </w:r>
      <w:bookmarkEnd w:id="2072"/>
      <w:bookmarkEnd w:id="2073"/>
      <w:bookmarkEnd w:id="2074"/>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pStyle w:val="yHeading2"/>
      </w:pPr>
      <w:bookmarkStart w:id="2075" w:name="_Toc272825439"/>
      <w:bookmarkStart w:id="2076" w:name="_Toc272831555"/>
      <w:bookmarkStart w:id="2077" w:name="_Toc272853787"/>
      <w:bookmarkStart w:id="2078" w:name="_Toc272854905"/>
      <w:bookmarkStart w:id="2079" w:name="_Toc283888583"/>
      <w:bookmarkStart w:id="2080" w:name="_Toc283891386"/>
      <w:bookmarkStart w:id="2081" w:name="_Toc295309083"/>
      <w:bookmarkStart w:id="2082" w:name="_Toc297644775"/>
      <w:bookmarkStart w:id="2083" w:name="_Toc297797238"/>
      <w:bookmarkStart w:id="2084" w:name="_Toc302637509"/>
      <w:bookmarkStart w:id="2085" w:name="_Toc306618164"/>
      <w:bookmarkStart w:id="2086" w:name="_Toc313889973"/>
      <w:bookmarkStart w:id="2087" w:name="_Toc314139033"/>
      <w:bookmarkStart w:id="2088" w:name="_Toc314148483"/>
      <w:bookmarkStart w:id="2089" w:name="_Toc315862194"/>
      <w:bookmarkStart w:id="2090" w:name="_Toc315943946"/>
      <w:bookmarkStart w:id="2091" w:name="_Toc315956855"/>
      <w:bookmarkStart w:id="2092" w:name="_Toc316285953"/>
      <w:bookmarkStart w:id="2093" w:name="_Toc325624187"/>
      <w:bookmarkStart w:id="2094" w:name="_Toc325706208"/>
      <w:bookmarkStart w:id="2095" w:name="_Toc347847880"/>
      <w:r>
        <w:rPr>
          <w:rStyle w:val="CharSDivNo"/>
          <w:sz w:val="28"/>
        </w:rPr>
        <w:t>Chapter 3</w:t>
      </w:r>
      <w:r>
        <w:t> — </w:t>
      </w:r>
      <w:r>
        <w:rPr>
          <w:rStyle w:val="CharSDivText"/>
          <w:sz w:val="28"/>
        </w:rPr>
        <w:t>Specific protections</w:t>
      </w:r>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pPr>
        <w:pStyle w:val="yHeading2"/>
      </w:pPr>
      <w:bookmarkStart w:id="2096" w:name="_Toc272825440"/>
      <w:bookmarkStart w:id="2097" w:name="_Toc272831556"/>
      <w:bookmarkStart w:id="2098" w:name="_Toc272853788"/>
      <w:bookmarkStart w:id="2099" w:name="_Toc272854906"/>
      <w:bookmarkStart w:id="2100" w:name="_Toc283888584"/>
      <w:bookmarkStart w:id="2101" w:name="_Toc283891387"/>
      <w:bookmarkStart w:id="2102" w:name="_Toc295309084"/>
      <w:bookmarkStart w:id="2103" w:name="_Toc297644776"/>
      <w:bookmarkStart w:id="2104" w:name="_Toc297797239"/>
      <w:bookmarkStart w:id="2105" w:name="_Toc302637510"/>
      <w:bookmarkStart w:id="2106" w:name="_Toc306618165"/>
      <w:bookmarkStart w:id="2107" w:name="_Toc313889974"/>
      <w:bookmarkStart w:id="2108" w:name="_Toc314139034"/>
      <w:bookmarkStart w:id="2109" w:name="_Toc314148484"/>
      <w:bookmarkStart w:id="2110" w:name="_Toc315862195"/>
      <w:bookmarkStart w:id="2111" w:name="_Toc315943947"/>
      <w:bookmarkStart w:id="2112" w:name="_Toc315956856"/>
      <w:bookmarkStart w:id="2113" w:name="_Toc316285954"/>
      <w:bookmarkStart w:id="2114" w:name="_Toc325624188"/>
      <w:bookmarkStart w:id="2115" w:name="_Toc325706209"/>
      <w:bookmarkStart w:id="2116" w:name="_Toc347847881"/>
      <w:r>
        <w:t>Part 3</w:t>
      </w:r>
      <w:r>
        <w:noBreakHyphen/>
        <w:t>1 — Unfair practices</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p>
    <w:p>
      <w:pPr>
        <w:pStyle w:val="yHeading3"/>
      </w:pPr>
      <w:bookmarkStart w:id="2117" w:name="_Toc272825441"/>
      <w:bookmarkStart w:id="2118" w:name="_Toc272831557"/>
      <w:bookmarkStart w:id="2119" w:name="_Toc272853789"/>
      <w:bookmarkStart w:id="2120" w:name="_Toc272854907"/>
      <w:bookmarkStart w:id="2121" w:name="_Toc283888585"/>
      <w:bookmarkStart w:id="2122" w:name="_Toc283891388"/>
      <w:bookmarkStart w:id="2123" w:name="_Toc295309085"/>
      <w:bookmarkStart w:id="2124" w:name="_Toc297644777"/>
      <w:bookmarkStart w:id="2125" w:name="_Toc297797240"/>
      <w:bookmarkStart w:id="2126" w:name="_Toc302637511"/>
      <w:bookmarkStart w:id="2127" w:name="_Toc306618166"/>
      <w:bookmarkStart w:id="2128" w:name="_Toc313889975"/>
      <w:bookmarkStart w:id="2129" w:name="_Toc314139035"/>
      <w:bookmarkStart w:id="2130" w:name="_Toc314148485"/>
      <w:bookmarkStart w:id="2131" w:name="_Toc315862196"/>
      <w:bookmarkStart w:id="2132" w:name="_Toc315943948"/>
      <w:bookmarkStart w:id="2133" w:name="_Toc315956857"/>
      <w:bookmarkStart w:id="2134" w:name="_Toc316285955"/>
      <w:bookmarkStart w:id="2135" w:name="_Toc325624189"/>
      <w:bookmarkStart w:id="2136" w:name="_Toc325706210"/>
      <w:bookmarkStart w:id="2137" w:name="_Toc347847882"/>
      <w:r>
        <w:t>Division 1 — False or misleading representations etc.</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p>
    <w:p>
      <w:pPr>
        <w:pStyle w:val="yHeading5"/>
      </w:pPr>
      <w:bookmarkStart w:id="2138" w:name="_Toc272854908"/>
      <w:bookmarkStart w:id="2139" w:name="_Toc347847883"/>
      <w:bookmarkStart w:id="2140" w:name="_Toc316285956"/>
      <w:r>
        <w:rPr>
          <w:rStyle w:val="CharSClsNo"/>
        </w:rPr>
        <w:t>29</w:t>
      </w:r>
      <w:r>
        <w:t>.</w:t>
      </w:r>
      <w:r>
        <w:tab/>
        <w:t>False or misleading representations about goods or services</w:t>
      </w:r>
      <w:bookmarkEnd w:id="2138"/>
      <w:bookmarkEnd w:id="2139"/>
      <w:bookmarkEnd w:id="2140"/>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2141" w:name="_Toc272854909"/>
      <w:bookmarkStart w:id="2142" w:name="_Toc347847884"/>
      <w:bookmarkStart w:id="2143" w:name="_Toc316285957"/>
      <w:r>
        <w:rPr>
          <w:rStyle w:val="CharSClsNo"/>
        </w:rPr>
        <w:t>30</w:t>
      </w:r>
      <w:r>
        <w:t>.</w:t>
      </w:r>
      <w:r>
        <w:tab/>
        <w:t>False or misleading representations about sale etc. of land</w:t>
      </w:r>
      <w:bookmarkEnd w:id="2141"/>
      <w:bookmarkEnd w:id="2142"/>
      <w:bookmarkEnd w:id="2143"/>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2144" w:name="_Toc272854910"/>
      <w:bookmarkStart w:id="2145" w:name="_Toc347847885"/>
      <w:bookmarkStart w:id="2146" w:name="_Toc316285958"/>
      <w:r>
        <w:rPr>
          <w:rStyle w:val="CharSClsNo"/>
        </w:rPr>
        <w:t>31</w:t>
      </w:r>
      <w:r>
        <w:t>.</w:t>
      </w:r>
      <w:r>
        <w:tab/>
        <w:t>Misleading conduct relating to employment</w:t>
      </w:r>
      <w:bookmarkEnd w:id="2144"/>
      <w:bookmarkEnd w:id="2145"/>
      <w:bookmarkEnd w:id="2146"/>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147" w:name="_Toc272854911"/>
      <w:bookmarkStart w:id="2148" w:name="_Toc347847886"/>
      <w:bookmarkStart w:id="2149" w:name="_Toc316285959"/>
      <w:r>
        <w:rPr>
          <w:rStyle w:val="CharSClsNo"/>
        </w:rPr>
        <w:t>32</w:t>
      </w:r>
      <w:r>
        <w:t>.</w:t>
      </w:r>
      <w:r>
        <w:tab/>
        <w:t>Offering rebates, gifts, prizes etc.</w:t>
      </w:r>
      <w:bookmarkEnd w:id="2147"/>
      <w:bookmarkEnd w:id="2148"/>
      <w:bookmarkEnd w:id="2149"/>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2150" w:name="_Toc272854912"/>
      <w:bookmarkStart w:id="2151" w:name="_Toc347847887"/>
      <w:bookmarkStart w:id="2152" w:name="_Toc316285960"/>
      <w:r>
        <w:rPr>
          <w:rStyle w:val="CharSClsNo"/>
        </w:rPr>
        <w:t>33</w:t>
      </w:r>
      <w:r>
        <w:t>.</w:t>
      </w:r>
      <w:r>
        <w:tab/>
        <w:t>Misleading conduct as to the nature etc. of goods</w:t>
      </w:r>
      <w:bookmarkEnd w:id="2150"/>
      <w:bookmarkEnd w:id="2151"/>
      <w:bookmarkEnd w:id="2152"/>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153" w:name="_Toc272854913"/>
      <w:bookmarkStart w:id="2154" w:name="_Toc347847888"/>
      <w:bookmarkStart w:id="2155" w:name="_Toc316285961"/>
      <w:r>
        <w:rPr>
          <w:rStyle w:val="CharSClsNo"/>
        </w:rPr>
        <w:t>34</w:t>
      </w:r>
      <w:r>
        <w:t>.</w:t>
      </w:r>
      <w:r>
        <w:tab/>
        <w:t>Misleading conduct as to the nature etc. of services</w:t>
      </w:r>
      <w:bookmarkEnd w:id="2153"/>
      <w:bookmarkEnd w:id="2154"/>
      <w:bookmarkEnd w:id="2155"/>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2156" w:name="_Toc272854914"/>
      <w:bookmarkStart w:id="2157" w:name="_Toc347847889"/>
      <w:bookmarkStart w:id="2158" w:name="_Toc316285962"/>
      <w:r>
        <w:rPr>
          <w:rStyle w:val="CharSClsNo"/>
        </w:rPr>
        <w:t>35</w:t>
      </w:r>
      <w:r>
        <w:rPr>
          <w:sz w:val="22"/>
        </w:rPr>
        <w:t>.</w:t>
      </w:r>
      <w:r>
        <w:rPr>
          <w:sz w:val="22"/>
        </w:rPr>
        <w:tab/>
        <w:t>Bait advertising</w:t>
      </w:r>
      <w:bookmarkEnd w:id="2156"/>
      <w:bookmarkEnd w:id="2157"/>
      <w:bookmarkEnd w:id="2158"/>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2159" w:name="_Toc272854915"/>
      <w:bookmarkStart w:id="2160" w:name="_Toc347847890"/>
      <w:bookmarkStart w:id="2161" w:name="_Toc316285963"/>
      <w:r>
        <w:rPr>
          <w:rStyle w:val="CharSClsNo"/>
        </w:rPr>
        <w:t>36</w:t>
      </w:r>
      <w:r>
        <w:t>.</w:t>
      </w:r>
      <w:r>
        <w:tab/>
        <w:t>Wrongly accepting payment</w:t>
      </w:r>
      <w:bookmarkEnd w:id="2159"/>
      <w:bookmarkEnd w:id="2160"/>
      <w:bookmarkEnd w:id="2161"/>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(6)</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8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2162" w:name="_Toc272854916"/>
      <w:bookmarkStart w:id="2163" w:name="_Toc347847891"/>
      <w:bookmarkStart w:id="2164" w:name="_Toc316285964"/>
      <w:r>
        <w:rPr>
          <w:rStyle w:val="CharSClsNo"/>
        </w:rPr>
        <w:t>37</w:t>
      </w:r>
      <w:r>
        <w:t>.</w:t>
      </w:r>
      <w:r>
        <w:tab/>
        <w:t>Misleading representations about certain business activities</w:t>
      </w:r>
      <w:bookmarkEnd w:id="2162"/>
      <w:bookmarkEnd w:id="2163"/>
      <w:bookmarkEnd w:id="2164"/>
    </w:p>
    <w:p>
      <w:pPr>
        <w:tabs>
          <w:tab w:val="left" w:pos="1276"/>
          <w:tab w:val="left" w:pos="1843"/>
        </w:tabs>
        <w:spacing w:before="18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80"/>
        <w:ind w:left="2410" w:hanging="2410"/>
        <w:rPr>
          <w:sz w:val="22"/>
        </w:rPr>
      </w:pPr>
      <w:r>
        <w:rPr>
          <w:sz w:val="22"/>
        </w:rPr>
        <w:tab/>
        <w:t>(a)</w:t>
      </w:r>
      <w:r>
        <w:rPr>
          <w:sz w:val="22"/>
        </w:rPr>
        <w:tab/>
        <w:t>is false or misleading in a material particular; and</w:t>
      </w:r>
    </w:p>
    <w:p>
      <w:pPr>
        <w:tabs>
          <w:tab w:val="left" w:pos="1985"/>
          <w:tab w:val="left" w:pos="2410"/>
        </w:tabs>
        <w:spacing w:before="8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2165" w:name="_Toc272854917"/>
      <w:bookmarkStart w:id="2166" w:name="_Toc347847892"/>
      <w:bookmarkStart w:id="2167" w:name="_Toc316285965"/>
      <w:r>
        <w:rPr>
          <w:rStyle w:val="CharSClsNo"/>
        </w:rPr>
        <w:t>38</w:t>
      </w:r>
      <w:r>
        <w:t>.</w:t>
      </w:r>
      <w:r>
        <w:tab/>
        <w:t>Application of provisions of this Division to information providers</w:t>
      </w:r>
      <w:bookmarkEnd w:id="2165"/>
      <w:bookmarkEnd w:id="2166"/>
      <w:bookmarkEnd w:id="2167"/>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keepNext/>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pPr>
      <w:bookmarkStart w:id="2168" w:name="_Toc272825452"/>
      <w:bookmarkStart w:id="2169" w:name="_Toc272831568"/>
      <w:bookmarkStart w:id="2170" w:name="_Toc272853800"/>
      <w:bookmarkStart w:id="2171" w:name="_Toc272854918"/>
      <w:bookmarkStart w:id="2172" w:name="_Toc283888596"/>
      <w:bookmarkStart w:id="2173" w:name="_Toc283891399"/>
      <w:bookmarkStart w:id="2174" w:name="_Toc295309096"/>
      <w:bookmarkStart w:id="2175" w:name="_Toc297644788"/>
      <w:bookmarkStart w:id="2176" w:name="_Toc297797251"/>
      <w:bookmarkStart w:id="2177" w:name="_Toc302637522"/>
      <w:bookmarkStart w:id="2178" w:name="_Toc306618177"/>
      <w:bookmarkStart w:id="2179" w:name="_Toc313889986"/>
      <w:bookmarkStart w:id="2180" w:name="_Toc314139046"/>
      <w:bookmarkStart w:id="2181" w:name="_Toc314148496"/>
      <w:bookmarkStart w:id="2182" w:name="_Toc315862207"/>
      <w:bookmarkStart w:id="2183" w:name="_Toc315943959"/>
      <w:bookmarkStart w:id="2184" w:name="_Toc315956868"/>
      <w:bookmarkStart w:id="2185" w:name="_Toc316285966"/>
      <w:bookmarkStart w:id="2186" w:name="_Toc325624200"/>
      <w:bookmarkStart w:id="2187" w:name="_Toc325706221"/>
      <w:bookmarkStart w:id="2188" w:name="_Toc347847893"/>
      <w:r>
        <w:t>Division 2 — Unsolicited supplies</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pPr>
        <w:pStyle w:val="yHeading5"/>
      </w:pPr>
      <w:bookmarkStart w:id="2189" w:name="_Toc272854919"/>
      <w:bookmarkStart w:id="2190" w:name="_Toc347847894"/>
      <w:bookmarkStart w:id="2191" w:name="_Toc316285967"/>
      <w:r>
        <w:rPr>
          <w:rStyle w:val="CharSClsNo"/>
        </w:rPr>
        <w:t>39</w:t>
      </w:r>
      <w:r>
        <w:t>.</w:t>
      </w:r>
      <w:r>
        <w:tab/>
        <w:t>Unsolicited cards etc.</w:t>
      </w:r>
      <w:bookmarkEnd w:id="2189"/>
      <w:bookmarkEnd w:id="2190"/>
      <w:bookmarkEnd w:id="2191"/>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2192" w:name="_Toc272854920"/>
      <w:bookmarkStart w:id="2193" w:name="_Toc347847895"/>
      <w:bookmarkStart w:id="2194" w:name="_Toc316285968"/>
      <w:r>
        <w:rPr>
          <w:rStyle w:val="CharSClsNo"/>
        </w:rPr>
        <w:t>40</w:t>
      </w:r>
      <w:r>
        <w:t>.</w:t>
      </w:r>
      <w:r>
        <w:tab/>
        <w:t>Assertion of right to payment for unsolicited goods or services</w:t>
      </w:r>
      <w:bookmarkEnd w:id="2192"/>
      <w:bookmarkEnd w:id="2193"/>
      <w:bookmarkEnd w:id="2194"/>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assert a right to payment from another person for unsolicited services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2195" w:name="_Toc272854921"/>
      <w:bookmarkStart w:id="2196" w:name="_Toc347847896"/>
      <w:bookmarkStart w:id="2197" w:name="_Toc316285969"/>
      <w:r>
        <w:rPr>
          <w:rStyle w:val="CharSClsNo"/>
        </w:rPr>
        <w:t>41</w:t>
      </w:r>
      <w:r>
        <w:t>.</w:t>
      </w:r>
      <w:r>
        <w:tab/>
        <w:t>Liability etc. of recipient for unsolicited goods</w:t>
      </w:r>
      <w:bookmarkEnd w:id="2195"/>
      <w:bookmarkEnd w:id="2196"/>
      <w:bookmarkEnd w:id="2197"/>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at the end of the recovery period, the goods become, by force of this section, the property of the other person freed and discharged from all liens and charges of any description.</w:t>
      </w:r>
    </w:p>
    <w:p>
      <w:pPr>
        <w:keepNext/>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2198" w:name="_Toc272854922"/>
      <w:bookmarkStart w:id="2199" w:name="_Toc347847897"/>
      <w:bookmarkStart w:id="2200" w:name="_Toc316285970"/>
      <w:r>
        <w:rPr>
          <w:rStyle w:val="CharSClsNo"/>
        </w:rPr>
        <w:t>42</w:t>
      </w:r>
      <w:r>
        <w:t>.</w:t>
      </w:r>
      <w:r>
        <w:tab/>
        <w:t>Liability of recipient for unsolicited services</w:t>
      </w:r>
      <w:bookmarkEnd w:id="2198"/>
      <w:bookmarkEnd w:id="2199"/>
      <w:bookmarkEnd w:id="2200"/>
    </w:p>
    <w:p>
      <w:pPr>
        <w:tabs>
          <w:tab w:val="left" w:pos="1276"/>
          <w:tab w:val="left" w:pos="1843"/>
        </w:tabs>
        <w:spacing w:before="180"/>
        <w:ind w:left="1843" w:hanging="1843"/>
        <w:rPr>
          <w:sz w:val="22"/>
        </w:rPr>
      </w:pPr>
      <w:r>
        <w:rPr>
          <w:sz w:val="22"/>
        </w:rPr>
        <w:tab/>
      </w:r>
      <w:r>
        <w:rPr>
          <w:sz w:val="22"/>
        </w:rPr>
        <w:tab/>
        <w:t>If a person, in trade or commerce, supplies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 of the services.</w:t>
      </w:r>
    </w:p>
    <w:p>
      <w:pPr>
        <w:pStyle w:val="yHeading5"/>
        <w:spacing w:before="180"/>
      </w:pPr>
      <w:bookmarkStart w:id="2201" w:name="_Toc272854923"/>
      <w:bookmarkStart w:id="2202" w:name="_Toc347847898"/>
      <w:bookmarkStart w:id="2203" w:name="_Toc316285971"/>
      <w:r>
        <w:rPr>
          <w:rStyle w:val="CharSClsNo"/>
        </w:rPr>
        <w:t>43</w:t>
      </w:r>
      <w:r>
        <w:t>.</w:t>
      </w:r>
      <w:r>
        <w:tab/>
        <w:t>Assertion of right to payment for unauthorised entries or advertisements</w:t>
      </w:r>
      <w:bookmarkEnd w:id="2201"/>
      <w:bookmarkEnd w:id="2202"/>
      <w:bookmarkEnd w:id="2203"/>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2204" w:name="_Toc272825458"/>
      <w:bookmarkStart w:id="2205" w:name="_Toc272831574"/>
      <w:bookmarkStart w:id="2206" w:name="_Toc272853806"/>
      <w:bookmarkStart w:id="2207" w:name="_Toc272854924"/>
      <w:bookmarkStart w:id="2208" w:name="_Toc283888602"/>
      <w:bookmarkStart w:id="2209" w:name="_Toc283891405"/>
      <w:bookmarkStart w:id="2210" w:name="_Toc295309102"/>
      <w:bookmarkStart w:id="2211" w:name="_Toc297644794"/>
      <w:bookmarkStart w:id="2212" w:name="_Toc297797257"/>
      <w:bookmarkStart w:id="2213" w:name="_Toc302637528"/>
      <w:bookmarkStart w:id="2214" w:name="_Toc306618183"/>
      <w:bookmarkStart w:id="2215" w:name="_Toc313889992"/>
      <w:bookmarkStart w:id="2216" w:name="_Toc314139052"/>
      <w:bookmarkStart w:id="2217" w:name="_Toc314148502"/>
      <w:bookmarkStart w:id="2218" w:name="_Toc315862213"/>
      <w:bookmarkStart w:id="2219" w:name="_Toc315943965"/>
      <w:bookmarkStart w:id="2220" w:name="_Toc315956874"/>
      <w:bookmarkStart w:id="2221" w:name="_Toc316285972"/>
      <w:bookmarkStart w:id="2222" w:name="_Toc325624206"/>
      <w:bookmarkStart w:id="2223" w:name="_Toc325706227"/>
      <w:bookmarkStart w:id="2224" w:name="_Toc347847899"/>
      <w:r>
        <w:t>Division 3 — Pyramid schemes</w:t>
      </w:r>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p>
    <w:p>
      <w:pPr>
        <w:pStyle w:val="yHeading5"/>
      </w:pPr>
      <w:bookmarkStart w:id="2225" w:name="_Toc272854925"/>
      <w:bookmarkStart w:id="2226" w:name="_Toc347847900"/>
      <w:bookmarkStart w:id="2227" w:name="_Toc316285973"/>
      <w:r>
        <w:rPr>
          <w:rStyle w:val="CharSClsNo"/>
        </w:rPr>
        <w:t>44</w:t>
      </w:r>
      <w:r>
        <w:t>.</w:t>
      </w:r>
      <w:r>
        <w:tab/>
        <w:t>Participation in pyramid schemes</w:t>
      </w:r>
      <w:bookmarkEnd w:id="2225"/>
      <w:bookmarkEnd w:id="2226"/>
      <w:bookmarkEnd w:id="2227"/>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2228" w:name="_Toc272854926"/>
      <w:bookmarkStart w:id="2229" w:name="_Toc347847901"/>
      <w:bookmarkStart w:id="2230" w:name="_Toc316285974"/>
      <w:r>
        <w:rPr>
          <w:rStyle w:val="CharSClsNo"/>
        </w:rPr>
        <w:t>45</w:t>
      </w:r>
      <w:r>
        <w:t>.</w:t>
      </w:r>
      <w:r>
        <w:tab/>
        <w:t xml:space="preserve">Meaning of </w:t>
      </w:r>
      <w:r>
        <w:rPr>
          <w:i/>
          <w:iCs/>
        </w:rPr>
        <w:t>pyramid scheme</w:t>
      </w:r>
      <w:bookmarkEnd w:id="2228"/>
      <w:bookmarkEnd w:id="2229"/>
      <w:bookmarkEnd w:id="2230"/>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2231" w:name="_Toc272854927"/>
      <w:bookmarkStart w:id="2232" w:name="_Toc347847902"/>
      <w:bookmarkStart w:id="2233" w:name="_Toc316285975"/>
      <w:r>
        <w:rPr>
          <w:rStyle w:val="CharSClsNo"/>
        </w:rPr>
        <w:t>46</w:t>
      </w:r>
      <w:r>
        <w:t>.</w:t>
      </w:r>
      <w:r>
        <w:tab/>
        <w:t>Marketing schemes as pyramid schemes</w:t>
      </w:r>
      <w:bookmarkEnd w:id="2231"/>
      <w:bookmarkEnd w:id="2232"/>
      <w:bookmarkEnd w:id="2233"/>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2234" w:name="_Toc272825462"/>
      <w:bookmarkStart w:id="2235" w:name="_Toc272831578"/>
      <w:bookmarkStart w:id="2236" w:name="_Toc272853810"/>
      <w:bookmarkStart w:id="2237" w:name="_Toc272854928"/>
      <w:bookmarkStart w:id="2238" w:name="_Toc283888606"/>
      <w:bookmarkStart w:id="2239" w:name="_Toc283891409"/>
      <w:bookmarkStart w:id="2240" w:name="_Toc295309106"/>
      <w:bookmarkStart w:id="2241" w:name="_Toc297644798"/>
      <w:bookmarkStart w:id="2242" w:name="_Toc297797261"/>
      <w:bookmarkStart w:id="2243" w:name="_Toc302637532"/>
      <w:bookmarkStart w:id="2244" w:name="_Toc306618187"/>
      <w:bookmarkStart w:id="2245" w:name="_Toc313889996"/>
      <w:bookmarkStart w:id="2246" w:name="_Toc314139056"/>
      <w:bookmarkStart w:id="2247" w:name="_Toc314148506"/>
      <w:bookmarkStart w:id="2248" w:name="_Toc315862217"/>
      <w:bookmarkStart w:id="2249" w:name="_Toc315943969"/>
      <w:bookmarkStart w:id="2250" w:name="_Toc315956878"/>
      <w:bookmarkStart w:id="2251" w:name="_Toc316285976"/>
      <w:bookmarkStart w:id="2252" w:name="_Toc325624210"/>
      <w:bookmarkStart w:id="2253" w:name="_Toc325706231"/>
      <w:bookmarkStart w:id="2254" w:name="_Toc347847903"/>
      <w:r>
        <w:t>Division 4 — Pricing</w:t>
      </w:r>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pPr>
        <w:pStyle w:val="yHeading5"/>
      </w:pPr>
      <w:bookmarkStart w:id="2255" w:name="_Toc272854929"/>
      <w:bookmarkStart w:id="2256" w:name="_Toc347847904"/>
      <w:bookmarkStart w:id="2257" w:name="_Toc316285977"/>
      <w:r>
        <w:rPr>
          <w:rStyle w:val="CharSClsNo"/>
        </w:rPr>
        <w:t>47</w:t>
      </w:r>
      <w:r>
        <w:t>.</w:t>
      </w:r>
      <w:r>
        <w:tab/>
        <w:t>Multiple pricing</w:t>
      </w:r>
      <w:bookmarkEnd w:id="2255"/>
      <w:bookmarkEnd w:id="2256"/>
      <w:bookmarkEnd w:id="2257"/>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2258" w:name="_Toc272854930"/>
      <w:bookmarkStart w:id="2259" w:name="_Toc347847905"/>
      <w:bookmarkStart w:id="2260" w:name="_Toc316285978"/>
      <w:r>
        <w:rPr>
          <w:rStyle w:val="CharSClsNo"/>
        </w:rPr>
        <w:t>48</w:t>
      </w:r>
      <w:r>
        <w:t>.</w:t>
      </w:r>
      <w:r>
        <w:tab/>
        <w:t>Single price to be specified in certain circumstances</w:t>
      </w:r>
      <w:bookmarkEnd w:id="2258"/>
      <w:bookmarkEnd w:id="2259"/>
      <w:bookmarkEnd w:id="2260"/>
    </w:p>
    <w:p>
      <w:pPr>
        <w:keepLines/>
        <w:tabs>
          <w:tab w:val="left" w:pos="1276"/>
          <w:tab w:val="left" w:pos="1843"/>
        </w:tabs>
        <w:spacing w:before="180"/>
        <w:ind w:left="1843" w:hanging="1843"/>
        <w:rPr>
          <w:sz w:val="22"/>
        </w:rPr>
      </w:pPr>
      <w:r>
        <w:rPr>
          <w:sz w:val="22"/>
        </w:rPr>
        <w:tab/>
        <w:t>(1)</w:t>
      </w:r>
      <w:r>
        <w:rPr>
          <w:sz w:val="22"/>
        </w:rPr>
        <w:tab/>
        <w:t>A person must not,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2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a charge of any description payable to the person making the representation by another person (other than a charge that is payable at the option of the other person);</w:t>
      </w:r>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rPr>
      </w:pPr>
      <w:r>
        <w:rPr>
          <w:sz w:val="18"/>
        </w:rPr>
        <w:tab/>
        <w:t>Example 1:</w:t>
      </w:r>
      <w:r>
        <w:rPr>
          <w:sz w:val="18"/>
        </w:rPr>
        <w:tab/>
        <w:t>A person advertises lounge suites for sale.  Persons have the option of paying for fabric protection.  The fabric protection charge does not form part of the single price because of the exception in paragraph (a).</w:t>
      </w:r>
    </w:p>
    <w:p>
      <w:pPr>
        <w:tabs>
          <w:tab w:val="left" w:pos="1843"/>
        </w:tabs>
        <w:spacing w:before="80"/>
        <w:ind w:left="2693" w:hanging="2693"/>
        <w:rPr>
          <w:sz w:val="18"/>
        </w:rPr>
      </w:pPr>
      <w:r>
        <w:rPr>
          <w:sz w:val="18"/>
        </w:rPr>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xml:space="preserve">, airlines may pay an amount equal to the charge that would otherwise be payable by passengers departing </w:t>
      </w:r>
      <w:smartTag w:uri="urn:schemas-microsoft-com:office:smarttags" w:element="place">
        <w:smartTag w:uri="urn:schemas-microsoft-com:office:smarttags" w:element="country-region">
          <w:r>
            <w:rPr>
              <w:sz w:val="18"/>
            </w:rPr>
            <w:t>Australia</w:t>
          </w:r>
        </w:smartTag>
      </w:smartTag>
      <w:r>
        <w:rPr>
          <w:sz w:val="18"/>
        </w:rPr>
        <w:t>.</w:t>
      </w:r>
    </w:p>
    <w:p>
      <w:pPr>
        <w:pStyle w:val="yHeading3"/>
        <w:spacing w:before="180"/>
      </w:pPr>
      <w:bookmarkStart w:id="2261" w:name="_Toc272825465"/>
      <w:bookmarkStart w:id="2262" w:name="_Toc272831581"/>
      <w:bookmarkStart w:id="2263" w:name="_Toc272853813"/>
      <w:bookmarkStart w:id="2264" w:name="_Toc272854931"/>
      <w:bookmarkStart w:id="2265" w:name="_Toc283888609"/>
      <w:bookmarkStart w:id="2266" w:name="_Toc283891412"/>
      <w:bookmarkStart w:id="2267" w:name="_Toc295309109"/>
      <w:bookmarkStart w:id="2268" w:name="_Toc297644801"/>
      <w:bookmarkStart w:id="2269" w:name="_Toc297797264"/>
      <w:bookmarkStart w:id="2270" w:name="_Toc302637535"/>
      <w:bookmarkStart w:id="2271" w:name="_Toc306618190"/>
      <w:bookmarkStart w:id="2272" w:name="_Toc313889999"/>
      <w:bookmarkStart w:id="2273" w:name="_Toc314139059"/>
      <w:bookmarkStart w:id="2274" w:name="_Toc314148509"/>
      <w:bookmarkStart w:id="2275" w:name="_Toc315862220"/>
      <w:bookmarkStart w:id="2276" w:name="_Toc315943972"/>
      <w:bookmarkStart w:id="2277" w:name="_Toc315956881"/>
      <w:bookmarkStart w:id="2278" w:name="_Toc316285979"/>
      <w:bookmarkStart w:id="2279" w:name="_Toc325624213"/>
      <w:bookmarkStart w:id="2280" w:name="_Toc325706234"/>
      <w:bookmarkStart w:id="2281" w:name="_Toc347847906"/>
      <w:r>
        <w:t>Division 5 — Other unfair practices</w:t>
      </w:r>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p>
    <w:p>
      <w:pPr>
        <w:pStyle w:val="yHeading5"/>
        <w:spacing w:before="180"/>
      </w:pPr>
      <w:bookmarkStart w:id="2282" w:name="_Toc272854932"/>
      <w:bookmarkStart w:id="2283" w:name="_Toc347847907"/>
      <w:bookmarkStart w:id="2284" w:name="_Toc316285980"/>
      <w:r>
        <w:rPr>
          <w:rStyle w:val="CharSClsNo"/>
        </w:rPr>
        <w:t>49</w:t>
      </w:r>
      <w:r>
        <w:t>.</w:t>
      </w:r>
      <w:r>
        <w:tab/>
        <w:t>Referral selling</w:t>
      </w:r>
      <w:bookmarkEnd w:id="2282"/>
      <w:bookmarkEnd w:id="2283"/>
      <w:bookmarkEnd w:id="2284"/>
    </w:p>
    <w:p>
      <w:pPr>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285" w:name="_Toc272854933"/>
      <w:bookmarkStart w:id="2286" w:name="_Toc347847908"/>
      <w:bookmarkStart w:id="2287" w:name="_Toc316285981"/>
      <w:r>
        <w:rPr>
          <w:rStyle w:val="CharSClsNo"/>
        </w:rPr>
        <w:t>50</w:t>
      </w:r>
      <w:r>
        <w:t>.</w:t>
      </w:r>
      <w:r>
        <w:tab/>
        <w:t>Harassment and coercion</w:t>
      </w:r>
      <w:bookmarkEnd w:id="2285"/>
      <w:bookmarkEnd w:id="2286"/>
      <w:bookmarkEnd w:id="2287"/>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2288" w:name="_Toc272825468"/>
      <w:bookmarkStart w:id="2289" w:name="_Toc272831584"/>
      <w:bookmarkStart w:id="2290" w:name="_Toc272853816"/>
      <w:bookmarkStart w:id="2291" w:name="_Toc272854934"/>
      <w:bookmarkStart w:id="2292" w:name="_Toc283888612"/>
      <w:bookmarkStart w:id="2293" w:name="_Toc283891415"/>
      <w:bookmarkStart w:id="2294" w:name="_Toc295309112"/>
      <w:bookmarkStart w:id="2295" w:name="_Toc297644804"/>
      <w:bookmarkStart w:id="2296" w:name="_Toc297797267"/>
      <w:bookmarkStart w:id="2297" w:name="_Toc302637538"/>
      <w:bookmarkStart w:id="2298" w:name="_Toc306618193"/>
      <w:bookmarkStart w:id="2299" w:name="_Toc313890002"/>
      <w:bookmarkStart w:id="2300" w:name="_Toc314139062"/>
      <w:bookmarkStart w:id="2301" w:name="_Toc314148512"/>
      <w:bookmarkStart w:id="2302" w:name="_Toc315862223"/>
      <w:bookmarkStart w:id="2303" w:name="_Toc315943975"/>
      <w:bookmarkStart w:id="2304" w:name="_Toc315956884"/>
      <w:bookmarkStart w:id="2305" w:name="_Toc316285982"/>
      <w:bookmarkStart w:id="2306" w:name="_Toc325624216"/>
      <w:bookmarkStart w:id="2307" w:name="_Toc325706237"/>
      <w:bookmarkStart w:id="2308" w:name="_Toc347847909"/>
      <w:r>
        <w:t>Part 3</w:t>
      </w:r>
      <w:r>
        <w:noBreakHyphen/>
        <w:t>2</w:t>
      </w:r>
      <w:r>
        <w:rPr>
          <w:b w:val="0"/>
        </w:rPr>
        <w:t> — </w:t>
      </w:r>
      <w:r>
        <w:t>Consumer transactions</w:t>
      </w:r>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p>
    <w:p>
      <w:pPr>
        <w:pStyle w:val="yHeading3"/>
      </w:pPr>
      <w:bookmarkStart w:id="2309" w:name="_Toc272825469"/>
      <w:bookmarkStart w:id="2310" w:name="_Toc272831585"/>
      <w:bookmarkStart w:id="2311" w:name="_Toc272853817"/>
      <w:bookmarkStart w:id="2312" w:name="_Toc272854935"/>
      <w:bookmarkStart w:id="2313" w:name="_Toc283888613"/>
      <w:bookmarkStart w:id="2314" w:name="_Toc283891416"/>
      <w:bookmarkStart w:id="2315" w:name="_Toc295309113"/>
      <w:bookmarkStart w:id="2316" w:name="_Toc297644805"/>
      <w:bookmarkStart w:id="2317" w:name="_Toc297797268"/>
      <w:bookmarkStart w:id="2318" w:name="_Toc302637539"/>
      <w:bookmarkStart w:id="2319" w:name="_Toc306618194"/>
      <w:bookmarkStart w:id="2320" w:name="_Toc313890003"/>
      <w:bookmarkStart w:id="2321" w:name="_Toc314139063"/>
      <w:bookmarkStart w:id="2322" w:name="_Toc314148513"/>
      <w:bookmarkStart w:id="2323" w:name="_Toc315862224"/>
      <w:bookmarkStart w:id="2324" w:name="_Toc315943976"/>
      <w:bookmarkStart w:id="2325" w:name="_Toc315956885"/>
      <w:bookmarkStart w:id="2326" w:name="_Toc316285983"/>
      <w:bookmarkStart w:id="2327" w:name="_Toc325624217"/>
      <w:bookmarkStart w:id="2328" w:name="_Toc325706238"/>
      <w:bookmarkStart w:id="2329" w:name="_Toc347847910"/>
      <w:r>
        <w:t>Division 1 — Consumer guarantees</w:t>
      </w:r>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pPr>
        <w:pStyle w:val="yHeading4"/>
      </w:pPr>
      <w:bookmarkStart w:id="2330" w:name="_Toc272825470"/>
      <w:bookmarkStart w:id="2331" w:name="_Toc272831586"/>
      <w:bookmarkStart w:id="2332" w:name="_Toc272853818"/>
      <w:bookmarkStart w:id="2333" w:name="_Toc272854936"/>
      <w:bookmarkStart w:id="2334" w:name="_Toc283888614"/>
      <w:bookmarkStart w:id="2335" w:name="_Toc283891417"/>
      <w:bookmarkStart w:id="2336" w:name="_Toc295309114"/>
      <w:bookmarkStart w:id="2337" w:name="_Toc297644806"/>
      <w:bookmarkStart w:id="2338" w:name="_Toc297797269"/>
      <w:bookmarkStart w:id="2339" w:name="_Toc302637540"/>
      <w:bookmarkStart w:id="2340" w:name="_Toc306618195"/>
      <w:bookmarkStart w:id="2341" w:name="_Toc313890004"/>
      <w:bookmarkStart w:id="2342" w:name="_Toc314139064"/>
      <w:bookmarkStart w:id="2343" w:name="_Toc314148514"/>
      <w:bookmarkStart w:id="2344" w:name="_Toc315862225"/>
      <w:bookmarkStart w:id="2345" w:name="_Toc315943977"/>
      <w:bookmarkStart w:id="2346" w:name="_Toc315956886"/>
      <w:bookmarkStart w:id="2347" w:name="_Toc316285984"/>
      <w:bookmarkStart w:id="2348" w:name="_Toc325624218"/>
      <w:bookmarkStart w:id="2349" w:name="_Toc325706239"/>
      <w:bookmarkStart w:id="2350" w:name="_Toc347847911"/>
      <w:r>
        <w:t>Subdivision A — Guarantees relating to the supply of goods</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p>
    <w:p>
      <w:pPr>
        <w:pStyle w:val="yHeading5"/>
      </w:pPr>
      <w:bookmarkStart w:id="2351" w:name="_Toc272854937"/>
      <w:bookmarkStart w:id="2352" w:name="_Toc347847912"/>
      <w:bookmarkStart w:id="2353" w:name="_Toc316285985"/>
      <w:r>
        <w:rPr>
          <w:rStyle w:val="CharSClsNo"/>
        </w:rPr>
        <w:t>51</w:t>
      </w:r>
      <w:r>
        <w:t>.</w:t>
      </w:r>
      <w:r>
        <w:tab/>
        <w:t>Guarantee as to title</w:t>
      </w:r>
      <w:bookmarkEnd w:id="2351"/>
      <w:bookmarkEnd w:id="2352"/>
      <w:bookmarkEnd w:id="2353"/>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2354" w:name="_Toc272854938"/>
      <w:bookmarkStart w:id="2355" w:name="_Toc347847913"/>
      <w:bookmarkStart w:id="2356" w:name="_Toc316285986"/>
      <w:r>
        <w:rPr>
          <w:rStyle w:val="CharSClsNo"/>
        </w:rPr>
        <w:t>52</w:t>
      </w:r>
      <w:r>
        <w:t>.</w:t>
      </w:r>
      <w:r>
        <w:tab/>
        <w:t>Guarantee as to undisturbed possession</w:t>
      </w:r>
      <w:bookmarkEnd w:id="2354"/>
      <w:bookmarkEnd w:id="2355"/>
      <w:bookmarkEnd w:id="2356"/>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2357" w:name="_Toc272854939"/>
      <w:bookmarkStart w:id="2358" w:name="_Toc347847914"/>
      <w:bookmarkStart w:id="2359" w:name="_Toc316285987"/>
      <w:r>
        <w:rPr>
          <w:rStyle w:val="CharSClsNo"/>
        </w:rPr>
        <w:t>53</w:t>
      </w:r>
      <w:r>
        <w:t>.</w:t>
      </w:r>
      <w:r>
        <w:tab/>
        <w:t>Guarantee as to undisclosed securities etc.</w:t>
      </w:r>
      <w:bookmarkEnd w:id="2357"/>
      <w:bookmarkEnd w:id="2358"/>
      <w:bookmarkEnd w:id="2359"/>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2360" w:name="_Toc272854940"/>
      <w:bookmarkStart w:id="2361" w:name="_Toc347847915"/>
      <w:bookmarkStart w:id="2362" w:name="_Toc316285988"/>
      <w:r>
        <w:rPr>
          <w:rStyle w:val="CharSClsNo"/>
        </w:rPr>
        <w:t>54</w:t>
      </w:r>
      <w:r>
        <w:t>.</w:t>
      </w:r>
      <w:r>
        <w:tab/>
        <w:t>Guarantee as to acceptable quality</w:t>
      </w:r>
      <w:bookmarkEnd w:id="2360"/>
      <w:bookmarkEnd w:id="2361"/>
      <w:bookmarkEnd w:id="236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tabs>
          <w:tab w:val="left" w:pos="1276"/>
          <w:tab w:val="left" w:pos="1843"/>
        </w:tabs>
        <w:spacing w:before="180"/>
        <w:ind w:left="1843" w:hanging="1843"/>
        <w:rPr>
          <w:sz w:val="22"/>
        </w:rPr>
      </w:pPr>
      <w:r>
        <w:rPr>
          <w:sz w:val="22"/>
        </w:rPr>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2363" w:name="_Toc272854941"/>
      <w:bookmarkStart w:id="2364" w:name="_Toc347847916"/>
      <w:bookmarkStart w:id="2365" w:name="_Toc316285989"/>
      <w:r>
        <w:rPr>
          <w:rStyle w:val="CharSClsNo"/>
        </w:rPr>
        <w:t>55</w:t>
      </w:r>
      <w:r>
        <w:t>.</w:t>
      </w:r>
      <w:r>
        <w:tab/>
        <w:t>Guarantee as to fitness for any disclosed purpose etc.</w:t>
      </w:r>
      <w:bookmarkEnd w:id="2363"/>
      <w:bookmarkEnd w:id="2364"/>
      <w:bookmarkEnd w:id="236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2366" w:name="_Toc272854942"/>
      <w:bookmarkStart w:id="2367" w:name="_Toc347847917"/>
      <w:bookmarkStart w:id="2368" w:name="_Toc316285990"/>
      <w:r>
        <w:rPr>
          <w:rStyle w:val="CharSClsNo"/>
        </w:rPr>
        <w:t>56</w:t>
      </w:r>
      <w:r>
        <w:t>.</w:t>
      </w:r>
      <w:r>
        <w:tab/>
        <w:t>Guarantee relating to the supply of goods by description</w:t>
      </w:r>
      <w:bookmarkEnd w:id="2366"/>
      <w:bookmarkEnd w:id="2367"/>
      <w:bookmarkEnd w:id="236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2369" w:name="_Toc272854943"/>
      <w:bookmarkStart w:id="2370" w:name="_Toc347847918"/>
      <w:bookmarkStart w:id="2371" w:name="_Toc316285991"/>
      <w:r>
        <w:rPr>
          <w:rStyle w:val="CharSClsNo"/>
        </w:rPr>
        <w:t>57</w:t>
      </w:r>
      <w:r>
        <w:t>.</w:t>
      </w:r>
      <w:r>
        <w:tab/>
        <w:t>Guarantees relating to the supply of goods by sample or demonstration model</w:t>
      </w:r>
      <w:bookmarkEnd w:id="2369"/>
      <w:bookmarkEnd w:id="2370"/>
      <w:bookmarkEnd w:id="237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tab/>
        <w:t>(2)</w:t>
      </w:r>
      <w:r>
        <w:rPr>
          <w:sz w:val="22"/>
        </w:rPr>
        <w:tab/>
        <w:t>If goods are supplied by reference to a sample or demonstration model as well as by description, the guarantees in section 56 and in this section both apply.</w:t>
      </w:r>
    </w:p>
    <w:p>
      <w:pPr>
        <w:pStyle w:val="yHeading5"/>
      </w:pPr>
      <w:bookmarkStart w:id="2372" w:name="_Toc272854944"/>
      <w:bookmarkStart w:id="2373" w:name="_Toc347847919"/>
      <w:bookmarkStart w:id="2374" w:name="_Toc316285992"/>
      <w:r>
        <w:rPr>
          <w:rStyle w:val="CharSClsNo"/>
        </w:rPr>
        <w:t>58</w:t>
      </w:r>
      <w:r>
        <w:t>.</w:t>
      </w:r>
      <w:r>
        <w:tab/>
        <w:t>Guarantee as to repairs and spare parts</w:t>
      </w:r>
      <w:bookmarkEnd w:id="2372"/>
      <w:bookmarkEnd w:id="2373"/>
      <w:bookmarkEnd w:id="237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2375" w:name="_Toc272854945"/>
      <w:bookmarkStart w:id="2376" w:name="_Toc347847920"/>
      <w:bookmarkStart w:id="2377" w:name="_Toc316285993"/>
      <w:r>
        <w:rPr>
          <w:rStyle w:val="CharSClsNo"/>
        </w:rPr>
        <w:t>59</w:t>
      </w:r>
      <w:r>
        <w:t>.</w:t>
      </w:r>
      <w:r>
        <w:tab/>
        <w:t>Guarantee as to express warranties</w:t>
      </w:r>
      <w:bookmarkEnd w:id="2375"/>
      <w:bookmarkEnd w:id="2376"/>
      <w:bookmarkEnd w:id="237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2378" w:name="_Toc272825480"/>
      <w:bookmarkStart w:id="2379" w:name="_Toc272831596"/>
      <w:bookmarkStart w:id="2380" w:name="_Toc272853828"/>
      <w:bookmarkStart w:id="2381" w:name="_Toc272854946"/>
      <w:bookmarkStart w:id="2382" w:name="_Toc283888624"/>
      <w:bookmarkStart w:id="2383" w:name="_Toc283891427"/>
      <w:bookmarkStart w:id="2384" w:name="_Toc295309124"/>
      <w:bookmarkStart w:id="2385" w:name="_Toc297644816"/>
      <w:bookmarkStart w:id="2386" w:name="_Toc297797279"/>
      <w:bookmarkStart w:id="2387" w:name="_Toc302637550"/>
      <w:bookmarkStart w:id="2388" w:name="_Toc306618205"/>
      <w:bookmarkStart w:id="2389" w:name="_Toc313890014"/>
      <w:bookmarkStart w:id="2390" w:name="_Toc314139074"/>
      <w:bookmarkStart w:id="2391" w:name="_Toc314148524"/>
      <w:bookmarkStart w:id="2392" w:name="_Toc315862235"/>
      <w:bookmarkStart w:id="2393" w:name="_Toc315943987"/>
      <w:bookmarkStart w:id="2394" w:name="_Toc315956896"/>
      <w:bookmarkStart w:id="2395" w:name="_Toc316285994"/>
      <w:bookmarkStart w:id="2396" w:name="_Toc325624228"/>
      <w:bookmarkStart w:id="2397" w:name="_Toc325706249"/>
      <w:bookmarkStart w:id="2398" w:name="_Toc347847921"/>
      <w:r>
        <w:t>Subdivision B — Guarantees relating to the supply of services</w:t>
      </w:r>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p>
    <w:p>
      <w:pPr>
        <w:pStyle w:val="yHeading5"/>
      </w:pPr>
      <w:bookmarkStart w:id="2399" w:name="_Toc272854947"/>
      <w:bookmarkStart w:id="2400" w:name="_Toc347847922"/>
      <w:bookmarkStart w:id="2401" w:name="_Toc316285995"/>
      <w:r>
        <w:rPr>
          <w:rStyle w:val="CharSClsNo"/>
        </w:rPr>
        <w:t>60</w:t>
      </w:r>
      <w:r>
        <w:t>.</w:t>
      </w:r>
      <w:r>
        <w:tab/>
        <w:t>Guarantee as to due care and skill</w:t>
      </w:r>
      <w:bookmarkEnd w:id="2399"/>
      <w:bookmarkEnd w:id="2400"/>
      <w:bookmarkEnd w:id="2401"/>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2402" w:name="_Toc272854948"/>
      <w:bookmarkStart w:id="2403" w:name="_Toc347847923"/>
      <w:bookmarkStart w:id="2404" w:name="_Toc316285996"/>
      <w:r>
        <w:rPr>
          <w:rStyle w:val="CharSClsNo"/>
        </w:rPr>
        <w:t>61</w:t>
      </w:r>
      <w:r>
        <w:t>.</w:t>
      </w:r>
      <w:r>
        <w:tab/>
        <w:t>Guarantees as to fitness for a particular purpose etc.</w:t>
      </w:r>
      <w:bookmarkEnd w:id="2402"/>
      <w:bookmarkEnd w:id="2403"/>
      <w:bookmarkEnd w:id="240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2405" w:name="_Toc272854949"/>
      <w:bookmarkStart w:id="2406" w:name="_Toc347847924"/>
      <w:bookmarkStart w:id="2407" w:name="_Toc316285997"/>
      <w:r>
        <w:rPr>
          <w:rStyle w:val="CharSClsNo"/>
        </w:rPr>
        <w:t>62</w:t>
      </w:r>
      <w:r>
        <w:t>.</w:t>
      </w:r>
      <w:r>
        <w:tab/>
        <w:t>Guarantee as to reasonable time for supply</w:t>
      </w:r>
      <w:bookmarkEnd w:id="2405"/>
      <w:bookmarkEnd w:id="2406"/>
      <w:bookmarkEnd w:id="2407"/>
    </w:p>
    <w:p>
      <w:pPr>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2408" w:name="_Toc272854950"/>
      <w:bookmarkStart w:id="2409" w:name="_Toc347847925"/>
      <w:bookmarkStart w:id="2410" w:name="_Toc316285998"/>
      <w:r>
        <w:rPr>
          <w:rStyle w:val="CharSClsNo"/>
        </w:rPr>
        <w:t>63</w:t>
      </w:r>
      <w:r>
        <w:t>.</w:t>
      </w:r>
      <w:r>
        <w:tab/>
        <w:t>Services to which this Subdivision does not apply</w:t>
      </w:r>
      <w:bookmarkEnd w:id="2408"/>
      <w:bookmarkEnd w:id="2409"/>
      <w:bookmarkEnd w:id="2410"/>
    </w:p>
    <w:p>
      <w:pPr>
        <w:tabs>
          <w:tab w:val="left" w:pos="1276"/>
          <w:tab w:val="left" w:pos="1843"/>
        </w:tabs>
        <w:spacing w:before="120"/>
        <w:ind w:left="1843" w:hanging="1843"/>
        <w:rPr>
          <w:sz w:val="22"/>
        </w:rPr>
      </w:pPr>
      <w:r>
        <w:rPr>
          <w:sz w:val="22"/>
        </w:rPr>
        <w:tab/>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pStyle w:val="yHeading4"/>
      </w:pPr>
      <w:bookmarkStart w:id="2411" w:name="_Toc272825485"/>
      <w:bookmarkStart w:id="2412" w:name="_Toc272831601"/>
      <w:bookmarkStart w:id="2413" w:name="_Toc272853833"/>
      <w:bookmarkStart w:id="2414" w:name="_Toc272854951"/>
      <w:bookmarkStart w:id="2415" w:name="_Toc283888629"/>
      <w:bookmarkStart w:id="2416" w:name="_Toc283891432"/>
      <w:bookmarkStart w:id="2417" w:name="_Toc295309129"/>
      <w:bookmarkStart w:id="2418" w:name="_Toc297644821"/>
      <w:bookmarkStart w:id="2419" w:name="_Toc297797284"/>
      <w:bookmarkStart w:id="2420" w:name="_Toc302637555"/>
      <w:bookmarkStart w:id="2421" w:name="_Toc306618210"/>
      <w:bookmarkStart w:id="2422" w:name="_Toc313890019"/>
      <w:bookmarkStart w:id="2423" w:name="_Toc314139079"/>
      <w:bookmarkStart w:id="2424" w:name="_Toc314148529"/>
      <w:bookmarkStart w:id="2425" w:name="_Toc315862240"/>
      <w:bookmarkStart w:id="2426" w:name="_Toc315943992"/>
      <w:bookmarkStart w:id="2427" w:name="_Toc315956901"/>
      <w:bookmarkStart w:id="2428" w:name="_Toc316285999"/>
      <w:bookmarkStart w:id="2429" w:name="_Toc325624233"/>
      <w:bookmarkStart w:id="2430" w:name="_Toc325706254"/>
      <w:bookmarkStart w:id="2431" w:name="_Toc347847926"/>
      <w:r>
        <w:t>Subdivision C — Guarantees not to be excluded etc. by contract</w:t>
      </w:r>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p>
    <w:p>
      <w:pPr>
        <w:pStyle w:val="yHeading5"/>
      </w:pPr>
      <w:bookmarkStart w:id="2432" w:name="_Toc272854952"/>
      <w:bookmarkStart w:id="2433" w:name="_Toc347847927"/>
      <w:bookmarkStart w:id="2434" w:name="_Toc316286000"/>
      <w:r>
        <w:rPr>
          <w:rStyle w:val="CharSClsNo"/>
        </w:rPr>
        <w:t>64</w:t>
      </w:r>
      <w:r>
        <w:t>.</w:t>
      </w:r>
      <w:r>
        <w:tab/>
        <w:t>Guarantees not to be excluded etc. by contract</w:t>
      </w:r>
      <w:bookmarkEnd w:id="2432"/>
      <w:bookmarkEnd w:id="2433"/>
      <w:bookmarkEnd w:id="2434"/>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2435" w:name="_Toc272854953"/>
      <w:bookmarkStart w:id="2436" w:name="_Toc347847928"/>
      <w:bookmarkStart w:id="2437" w:name="_Toc316286001"/>
      <w:r>
        <w:rPr>
          <w:rStyle w:val="CharSClsNo"/>
        </w:rPr>
        <w:t>64A</w:t>
      </w:r>
      <w:r>
        <w:t>.</w:t>
      </w:r>
      <w:r>
        <w:tab/>
        <w:t>Limitation of liability for failures to comply with guarantees</w:t>
      </w:r>
      <w:bookmarkEnd w:id="2435"/>
      <w:bookmarkEnd w:id="2436"/>
      <w:bookmarkEnd w:id="2437"/>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2438" w:name="_Toc272825488"/>
      <w:bookmarkStart w:id="2439" w:name="_Toc272831604"/>
      <w:bookmarkStart w:id="2440" w:name="_Toc272853836"/>
      <w:bookmarkStart w:id="2441" w:name="_Toc272854954"/>
      <w:bookmarkStart w:id="2442" w:name="_Toc283888632"/>
      <w:bookmarkStart w:id="2443" w:name="_Toc283891435"/>
      <w:bookmarkStart w:id="2444" w:name="_Toc295309132"/>
      <w:bookmarkStart w:id="2445" w:name="_Toc297644824"/>
      <w:bookmarkStart w:id="2446" w:name="_Toc297797287"/>
      <w:bookmarkStart w:id="2447" w:name="_Toc302637558"/>
      <w:bookmarkStart w:id="2448" w:name="_Toc306618213"/>
      <w:bookmarkStart w:id="2449" w:name="_Toc313890022"/>
      <w:bookmarkStart w:id="2450" w:name="_Toc314139082"/>
      <w:bookmarkStart w:id="2451" w:name="_Toc314148532"/>
      <w:bookmarkStart w:id="2452" w:name="_Toc315862243"/>
      <w:bookmarkStart w:id="2453" w:name="_Toc315943995"/>
      <w:bookmarkStart w:id="2454" w:name="_Toc315956904"/>
      <w:bookmarkStart w:id="2455" w:name="_Toc316286002"/>
      <w:bookmarkStart w:id="2456" w:name="_Toc325624236"/>
      <w:bookmarkStart w:id="2457" w:name="_Toc325706257"/>
      <w:bookmarkStart w:id="2458" w:name="_Toc347847929"/>
      <w:r>
        <w:t>Subdivision D — Miscellaneous</w:t>
      </w:r>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p>
    <w:p>
      <w:pPr>
        <w:pStyle w:val="yHeading5"/>
      </w:pPr>
      <w:bookmarkStart w:id="2459" w:name="_Toc272854955"/>
      <w:bookmarkStart w:id="2460" w:name="_Toc347847930"/>
      <w:bookmarkStart w:id="2461" w:name="_Toc316286003"/>
      <w:r>
        <w:rPr>
          <w:rStyle w:val="CharSClsNo"/>
        </w:rPr>
        <w:t>65</w:t>
      </w:r>
      <w:r>
        <w:t>.</w:t>
      </w:r>
      <w:r>
        <w:tab/>
        <w:t>Application of this Division to supplies of gas, electricity and telecommunications</w:t>
      </w:r>
      <w:bookmarkEnd w:id="2459"/>
      <w:bookmarkEnd w:id="2460"/>
      <w:bookmarkEnd w:id="2461"/>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2462" w:name="_Toc272854956"/>
      <w:bookmarkStart w:id="2463" w:name="_Toc347847931"/>
      <w:bookmarkStart w:id="2464" w:name="_Toc316286004"/>
      <w:r>
        <w:rPr>
          <w:rStyle w:val="CharSClsNo"/>
        </w:rPr>
        <w:t>66</w:t>
      </w:r>
      <w:r>
        <w:t>.</w:t>
      </w:r>
      <w:r>
        <w:tab/>
        <w:t>Display notices</w:t>
      </w:r>
      <w:bookmarkEnd w:id="2462"/>
      <w:bookmarkEnd w:id="2463"/>
      <w:bookmarkEnd w:id="2464"/>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2465" w:name="_Toc272854957"/>
      <w:bookmarkStart w:id="2466" w:name="_Toc347847932"/>
      <w:bookmarkStart w:id="2467" w:name="_Toc316286005"/>
      <w:r>
        <w:rPr>
          <w:rStyle w:val="CharSClsNo"/>
        </w:rPr>
        <w:t>67</w:t>
      </w:r>
      <w:r>
        <w:t>.</w:t>
      </w:r>
      <w:r>
        <w:tab/>
        <w:t>Conflict of laws</w:t>
      </w:r>
      <w:bookmarkEnd w:id="2465"/>
      <w:bookmarkEnd w:id="2466"/>
      <w:bookmarkEnd w:id="2467"/>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the proper law of a contract for the supply of goods or services to a consumer would be the law of any part of </w:t>
      </w:r>
      <w:smartTag w:uri="urn:schemas-microsoft-com:office:smarttags" w:element="place">
        <w:smartTag w:uri="urn:schemas-microsoft-com:office:smarttags" w:element="country-region">
          <w:r>
            <w:rPr>
              <w:sz w:val="22"/>
            </w:rPr>
            <w:t>Australia</w:t>
          </w:r>
        </w:smartTag>
      </w:smartTag>
      <w:r>
        <w:rPr>
          <w:sz w:val="22"/>
        </w:rPr>
        <w:t xml:space="preserve">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 xml:space="preserve">the provisions of the law of a country other than </w:t>
      </w:r>
      <w:smartTag w:uri="urn:schemas-microsoft-com:office:smarttags" w:element="place">
        <w:smartTag w:uri="urn:schemas-microsoft-com:office:smarttags" w:element="country-region">
          <w:r>
            <w:rPr>
              <w:sz w:val="22"/>
            </w:rPr>
            <w:t>Australia</w:t>
          </w:r>
        </w:smartTag>
      </w:smartTag>
      <w:r>
        <w:rPr>
          <w:sz w:val="22"/>
        </w:rPr>
        <w:t>;</w:t>
      </w:r>
    </w:p>
    <w:p>
      <w:pPr>
        <w:tabs>
          <w:tab w:val="left" w:pos="2694"/>
          <w:tab w:val="left" w:pos="3119"/>
        </w:tabs>
        <w:spacing w:before="80"/>
        <w:ind w:left="3119" w:hanging="3119"/>
        <w:rPr>
          <w:sz w:val="22"/>
        </w:rPr>
      </w:pPr>
      <w:r>
        <w:rPr>
          <w:sz w:val="22"/>
        </w:rPr>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2468" w:name="_Toc272854958"/>
      <w:bookmarkStart w:id="2469" w:name="_Toc347847933"/>
      <w:bookmarkStart w:id="2470" w:name="_Toc316286006"/>
      <w:r>
        <w:rPr>
          <w:rStyle w:val="CharSClsNo"/>
        </w:rPr>
        <w:t>68</w:t>
      </w:r>
      <w:r>
        <w:t>.</w:t>
      </w:r>
      <w:r>
        <w:tab/>
        <w:t xml:space="preserve">Convention on Contracts for the International </w:t>
      </w:r>
      <w:smartTag w:uri="urn:schemas-microsoft-com:office:smarttags" w:element="place">
        <w:smartTag w:uri="urn:schemas-microsoft-com:office:smarttags" w:element="City">
          <w:r>
            <w:t>Sale</w:t>
          </w:r>
        </w:smartTag>
      </w:smartTag>
      <w:r>
        <w:t xml:space="preserve"> of Goods</w:t>
      </w:r>
      <w:bookmarkEnd w:id="2468"/>
      <w:bookmarkEnd w:id="2469"/>
      <w:bookmarkEnd w:id="2470"/>
    </w:p>
    <w:p>
      <w:pPr>
        <w:tabs>
          <w:tab w:val="left" w:pos="1276"/>
          <w:tab w:val="left" w:pos="1843"/>
        </w:tabs>
        <w:spacing w:before="180"/>
        <w:ind w:left="1843" w:hanging="1843"/>
        <w:rPr>
          <w:sz w:val="22"/>
        </w:rPr>
      </w:pPr>
      <w:r>
        <w:rPr>
          <w:sz w:val="22"/>
        </w:rPr>
        <w:tab/>
      </w:r>
      <w:r>
        <w:rPr>
          <w:sz w:val="22"/>
        </w:rPr>
        <w:tab/>
        <w:t xml:space="preserve">The provisions of the United Nations Convention on Contracts for the International Sale of Goods, done at </w:t>
      </w:r>
      <w:smartTag w:uri="urn:schemas-microsoft-com:office:smarttags" w:element="City">
        <w:r>
          <w:rPr>
            <w:sz w:val="22"/>
          </w:rPr>
          <w:t>Vienna</w:t>
        </w:r>
      </w:smartTag>
      <w:r>
        <w:rPr>
          <w:sz w:val="22"/>
        </w:rPr>
        <w:t xml:space="preserve"> on 11 April 1980, as amended and in force for </w:t>
      </w:r>
      <w:smartTag w:uri="urn:schemas-microsoft-com:office:smarttags" w:element="place">
        <w:smartTag w:uri="urn:schemas-microsoft-com:office:smarttags" w:element="country-region">
          <w:r>
            <w:rPr>
              <w:sz w:val="22"/>
            </w:rPr>
            <w:t>Australia</w:t>
          </w:r>
        </w:smartTag>
      </w:smartTag>
      <w:r>
        <w:rPr>
          <w:sz w:val="22"/>
        </w:rPr>
        <w:t xml:space="preserve">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2471" w:name="_Toc272825493"/>
      <w:bookmarkStart w:id="2472" w:name="_Toc272831609"/>
      <w:bookmarkStart w:id="2473" w:name="_Toc272853841"/>
      <w:bookmarkStart w:id="2474" w:name="_Toc272854959"/>
      <w:bookmarkStart w:id="2475" w:name="_Toc283888637"/>
      <w:bookmarkStart w:id="2476" w:name="_Toc283891440"/>
      <w:bookmarkStart w:id="2477" w:name="_Toc295309137"/>
      <w:bookmarkStart w:id="2478" w:name="_Toc297644829"/>
      <w:bookmarkStart w:id="2479" w:name="_Toc297797292"/>
      <w:bookmarkStart w:id="2480" w:name="_Toc302637563"/>
      <w:bookmarkStart w:id="2481" w:name="_Toc306618218"/>
      <w:bookmarkStart w:id="2482" w:name="_Toc313890027"/>
      <w:bookmarkStart w:id="2483" w:name="_Toc314139087"/>
      <w:bookmarkStart w:id="2484" w:name="_Toc314148537"/>
      <w:bookmarkStart w:id="2485" w:name="_Toc315862248"/>
      <w:bookmarkStart w:id="2486" w:name="_Toc315944000"/>
      <w:bookmarkStart w:id="2487" w:name="_Toc315956909"/>
      <w:bookmarkStart w:id="2488" w:name="_Toc316286007"/>
      <w:bookmarkStart w:id="2489" w:name="_Toc325624241"/>
      <w:bookmarkStart w:id="2490" w:name="_Toc325706262"/>
      <w:bookmarkStart w:id="2491" w:name="_Toc347847934"/>
      <w:r>
        <w:t>Division 2 — Unsolicited consumer agreements</w:t>
      </w:r>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p>
    <w:p>
      <w:pPr>
        <w:pStyle w:val="yHeading4"/>
      </w:pPr>
      <w:bookmarkStart w:id="2492" w:name="_Toc272825494"/>
      <w:bookmarkStart w:id="2493" w:name="_Toc272831610"/>
      <w:bookmarkStart w:id="2494" w:name="_Toc272853842"/>
      <w:bookmarkStart w:id="2495" w:name="_Toc272854960"/>
      <w:bookmarkStart w:id="2496" w:name="_Toc283888638"/>
      <w:bookmarkStart w:id="2497" w:name="_Toc283891441"/>
      <w:bookmarkStart w:id="2498" w:name="_Toc295309138"/>
      <w:bookmarkStart w:id="2499" w:name="_Toc297644830"/>
      <w:bookmarkStart w:id="2500" w:name="_Toc297797293"/>
      <w:bookmarkStart w:id="2501" w:name="_Toc302637564"/>
      <w:bookmarkStart w:id="2502" w:name="_Toc306618219"/>
      <w:bookmarkStart w:id="2503" w:name="_Toc313890028"/>
      <w:bookmarkStart w:id="2504" w:name="_Toc314139088"/>
      <w:bookmarkStart w:id="2505" w:name="_Toc314148538"/>
      <w:bookmarkStart w:id="2506" w:name="_Toc315862249"/>
      <w:bookmarkStart w:id="2507" w:name="_Toc315944001"/>
      <w:bookmarkStart w:id="2508" w:name="_Toc315956910"/>
      <w:bookmarkStart w:id="2509" w:name="_Toc316286008"/>
      <w:bookmarkStart w:id="2510" w:name="_Toc325624242"/>
      <w:bookmarkStart w:id="2511" w:name="_Toc325706263"/>
      <w:bookmarkStart w:id="2512" w:name="_Toc347847935"/>
      <w:r>
        <w:t>Subdivision A — Introduction</w:t>
      </w:r>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p>
    <w:p>
      <w:pPr>
        <w:pStyle w:val="yHeading5"/>
      </w:pPr>
      <w:bookmarkStart w:id="2513" w:name="_Toc272854961"/>
      <w:bookmarkStart w:id="2514" w:name="_Toc347847936"/>
      <w:bookmarkStart w:id="2515" w:name="_Toc316286009"/>
      <w:r>
        <w:rPr>
          <w:rStyle w:val="CharSClsNo"/>
        </w:rPr>
        <w:t>69</w:t>
      </w:r>
      <w:r>
        <w:t>.</w:t>
      </w:r>
      <w:r>
        <w:tab/>
        <w:t xml:space="preserve">Meaning of </w:t>
      </w:r>
      <w:r>
        <w:rPr>
          <w:i/>
          <w:iCs/>
        </w:rPr>
        <w:t>unsolicited consumer agreement</w:t>
      </w:r>
      <w:bookmarkEnd w:id="2513"/>
      <w:bookmarkEnd w:id="2514"/>
      <w:bookmarkEnd w:id="2515"/>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keepNext/>
        <w:tabs>
          <w:tab w:val="left" w:pos="1985"/>
          <w:tab w:val="left" w:pos="2410"/>
        </w:tabs>
        <w:spacing w:before="80"/>
        <w:ind w:left="2410" w:hanging="2410"/>
        <w:rPr>
          <w:sz w:val="22"/>
        </w:rPr>
      </w:pPr>
      <w:r>
        <w:rPr>
          <w:sz w:val="22"/>
        </w:rPr>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spacing w:before="180"/>
      </w:pPr>
      <w:bookmarkStart w:id="2516" w:name="_Toc272854962"/>
      <w:bookmarkStart w:id="2517" w:name="_Toc347847937"/>
      <w:bookmarkStart w:id="2518" w:name="_Toc316286010"/>
      <w:r>
        <w:rPr>
          <w:rStyle w:val="CharSClsNo"/>
        </w:rPr>
        <w:t>70</w:t>
      </w:r>
      <w:r>
        <w:t>.</w:t>
      </w:r>
      <w:r>
        <w:tab/>
        <w:t>Presumption that agreements are unsolicited consumer agreements</w:t>
      </w:r>
      <w:bookmarkEnd w:id="2516"/>
      <w:bookmarkEnd w:id="2517"/>
      <w:bookmarkEnd w:id="2518"/>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2519" w:name="_Toc272854963"/>
      <w:bookmarkStart w:id="2520" w:name="_Toc347847938"/>
      <w:bookmarkStart w:id="2521" w:name="_Toc316286011"/>
      <w:r>
        <w:rPr>
          <w:rStyle w:val="CharSClsNo"/>
        </w:rPr>
        <w:t>71</w:t>
      </w:r>
      <w:r>
        <w:t>.</w:t>
      </w:r>
      <w:r>
        <w:tab/>
        <w:t xml:space="preserve">Meaning of </w:t>
      </w:r>
      <w:r>
        <w:rPr>
          <w:i/>
          <w:iCs/>
        </w:rPr>
        <w:t>dealer</w:t>
      </w:r>
      <w:bookmarkEnd w:id="2519"/>
      <w:bookmarkEnd w:id="2520"/>
      <w:bookmarkEnd w:id="2521"/>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2522" w:name="_Toc272854964"/>
      <w:bookmarkStart w:id="2523" w:name="_Toc347847939"/>
      <w:bookmarkStart w:id="2524" w:name="_Toc316286012"/>
      <w:r>
        <w:rPr>
          <w:rStyle w:val="CharSClsNo"/>
        </w:rPr>
        <w:t>72</w:t>
      </w:r>
      <w:r>
        <w:t>.</w:t>
      </w:r>
      <w:r>
        <w:tab/>
        <w:t xml:space="preserve">Meaning of </w:t>
      </w:r>
      <w:r>
        <w:rPr>
          <w:i/>
          <w:iCs/>
        </w:rPr>
        <w:t>negotiation</w:t>
      </w:r>
      <w:bookmarkEnd w:id="2522"/>
      <w:bookmarkEnd w:id="2523"/>
      <w:bookmarkEnd w:id="2524"/>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p>
    <w:p>
      <w:pPr>
        <w:pStyle w:val="yHeading4"/>
      </w:pPr>
      <w:bookmarkStart w:id="2525" w:name="_Toc272825499"/>
      <w:bookmarkStart w:id="2526" w:name="_Toc272831615"/>
      <w:bookmarkStart w:id="2527" w:name="_Toc272853847"/>
      <w:bookmarkStart w:id="2528" w:name="_Toc272854965"/>
      <w:bookmarkStart w:id="2529" w:name="_Toc283888643"/>
      <w:bookmarkStart w:id="2530" w:name="_Toc283891446"/>
      <w:bookmarkStart w:id="2531" w:name="_Toc295309143"/>
      <w:bookmarkStart w:id="2532" w:name="_Toc297644835"/>
      <w:bookmarkStart w:id="2533" w:name="_Toc297797298"/>
      <w:bookmarkStart w:id="2534" w:name="_Toc302637569"/>
      <w:bookmarkStart w:id="2535" w:name="_Toc306618224"/>
      <w:bookmarkStart w:id="2536" w:name="_Toc313890033"/>
      <w:bookmarkStart w:id="2537" w:name="_Toc314139093"/>
      <w:bookmarkStart w:id="2538" w:name="_Toc314148543"/>
      <w:bookmarkStart w:id="2539" w:name="_Toc315862254"/>
      <w:bookmarkStart w:id="2540" w:name="_Toc315944006"/>
      <w:bookmarkStart w:id="2541" w:name="_Toc315956915"/>
      <w:bookmarkStart w:id="2542" w:name="_Toc316286013"/>
      <w:bookmarkStart w:id="2543" w:name="_Toc325624247"/>
      <w:bookmarkStart w:id="2544" w:name="_Toc325706268"/>
      <w:bookmarkStart w:id="2545" w:name="_Toc347847940"/>
      <w:r>
        <w:t>Subdivision B — Negotiating unsolicited consumer agreements</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p>
    <w:p>
      <w:pPr>
        <w:pStyle w:val="yHeading5"/>
      </w:pPr>
      <w:bookmarkStart w:id="2546" w:name="_Toc272854966"/>
      <w:bookmarkStart w:id="2547" w:name="_Toc347847941"/>
      <w:bookmarkStart w:id="2548" w:name="_Toc316286014"/>
      <w:r>
        <w:rPr>
          <w:rStyle w:val="CharSClsNo"/>
        </w:rPr>
        <w:t>73</w:t>
      </w:r>
      <w:r>
        <w:t>.</w:t>
      </w:r>
      <w:r>
        <w:tab/>
        <w:t>Permitted hours for negotiating an unsolicited consumer agreement</w:t>
      </w:r>
      <w:bookmarkEnd w:id="2546"/>
      <w:bookmarkEnd w:id="2547"/>
      <w:bookmarkEnd w:id="2548"/>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8 pm and midnight.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Heading5"/>
      </w:pPr>
      <w:bookmarkStart w:id="2549" w:name="_Toc272854967"/>
      <w:bookmarkStart w:id="2550" w:name="_Toc347847942"/>
      <w:bookmarkStart w:id="2551" w:name="_Toc316286015"/>
      <w:r>
        <w:rPr>
          <w:rStyle w:val="CharSClsNo"/>
        </w:rPr>
        <w:t>74</w:t>
      </w:r>
      <w:r>
        <w:t>.</w:t>
      </w:r>
      <w:r>
        <w:tab/>
        <w:t>Disclosing purpose and identity</w:t>
      </w:r>
      <w:bookmarkEnd w:id="2549"/>
      <w:bookmarkEnd w:id="2550"/>
      <w:bookmarkEnd w:id="2551"/>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552" w:name="_Toc272854968"/>
      <w:bookmarkStart w:id="2553" w:name="_Toc347847943"/>
      <w:bookmarkStart w:id="2554" w:name="_Toc316286016"/>
      <w:r>
        <w:rPr>
          <w:rStyle w:val="CharSClsNo"/>
        </w:rPr>
        <w:t>75</w:t>
      </w:r>
      <w:r>
        <w:t>.</w:t>
      </w:r>
      <w:r>
        <w:tab/>
        <w:t>Ceasing to negotiate on request</w:t>
      </w:r>
      <w:bookmarkEnd w:id="2552"/>
      <w:bookmarkEnd w:id="2553"/>
      <w:bookmarkEnd w:id="2554"/>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2555" w:name="_Toc272854969"/>
      <w:bookmarkStart w:id="2556" w:name="_Toc347847944"/>
      <w:bookmarkStart w:id="2557" w:name="_Toc316286017"/>
      <w:r>
        <w:rPr>
          <w:rStyle w:val="CharSClsNo"/>
        </w:rPr>
        <w:t>76</w:t>
      </w:r>
      <w:r>
        <w:t>.</w:t>
      </w:r>
      <w:r>
        <w:tab/>
        <w:t>Informing person of termination period etc.</w:t>
      </w:r>
      <w:bookmarkEnd w:id="2555"/>
      <w:bookmarkEnd w:id="2556"/>
      <w:bookmarkEnd w:id="2557"/>
    </w:p>
    <w:p>
      <w:pPr>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558" w:name="_Toc272854970"/>
      <w:bookmarkStart w:id="2559" w:name="_Toc347847945"/>
      <w:bookmarkStart w:id="2560" w:name="_Toc316286018"/>
      <w:r>
        <w:rPr>
          <w:rStyle w:val="CharSClsNo"/>
        </w:rPr>
        <w:t>77</w:t>
      </w:r>
      <w:r>
        <w:t>.</w:t>
      </w:r>
      <w:r>
        <w:tab/>
        <w:t>Liability of suppliers for contraventions by dealers</w:t>
      </w:r>
      <w:bookmarkEnd w:id="2558"/>
      <w:bookmarkEnd w:id="2559"/>
      <w:bookmarkEnd w:id="2560"/>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2561" w:name="_Toc272825505"/>
      <w:bookmarkStart w:id="2562" w:name="_Toc272831621"/>
      <w:bookmarkStart w:id="2563" w:name="_Toc272853853"/>
      <w:bookmarkStart w:id="2564" w:name="_Toc272854971"/>
      <w:bookmarkStart w:id="2565" w:name="_Toc283888649"/>
      <w:bookmarkStart w:id="2566" w:name="_Toc283891452"/>
      <w:bookmarkStart w:id="2567" w:name="_Toc295309149"/>
      <w:bookmarkStart w:id="2568" w:name="_Toc297644841"/>
      <w:bookmarkStart w:id="2569" w:name="_Toc297797304"/>
      <w:bookmarkStart w:id="2570" w:name="_Toc302637575"/>
      <w:bookmarkStart w:id="2571" w:name="_Toc306618230"/>
      <w:bookmarkStart w:id="2572" w:name="_Toc313890039"/>
      <w:bookmarkStart w:id="2573" w:name="_Toc314139099"/>
      <w:bookmarkStart w:id="2574" w:name="_Toc314148549"/>
      <w:bookmarkStart w:id="2575" w:name="_Toc315862260"/>
      <w:bookmarkStart w:id="2576" w:name="_Toc315944012"/>
      <w:bookmarkStart w:id="2577" w:name="_Toc315956921"/>
      <w:bookmarkStart w:id="2578" w:name="_Toc316286019"/>
      <w:bookmarkStart w:id="2579" w:name="_Toc325624253"/>
      <w:bookmarkStart w:id="2580" w:name="_Toc325706274"/>
      <w:bookmarkStart w:id="2581" w:name="_Toc347847946"/>
      <w:r>
        <w:t>Subdivision C — Requirements for unsolicited consumer agreements etc.</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p>
    <w:p>
      <w:pPr>
        <w:pStyle w:val="yHeading5"/>
      </w:pPr>
      <w:bookmarkStart w:id="2582" w:name="_Toc272854972"/>
      <w:bookmarkStart w:id="2583" w:name="_Toc347847947"/>
      <w:bookmarkStart w:id="2584" w:name="_Toc316286020"/>
      <w:r>
        <w:rPr>
          <w:rStyle w:val="CharSClsNo"/>
        </w:rPr>
        <w:t>78</w:t>
      </w:r>
      <w:r>
        <w:t>.</w:t>
      </w:r>
      <w:r>
        <w:tab/>
        <w:t>Requirement to give document to the consumer</w:t>
      </w:r>
      <w:bookmarkEnd w:id="2582"/>
      <w:bookmarkEnd w:id="2583"/>
      <w:bookmarkEnd w:id="2584"/>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2585" w:name="_Toc272854973"/>
      <w:bookmarkStart w:id="2586" w:name="_Toc347847948"/>
      <w:bookmarkStart w:id="2587" w:name="_Toc316286021"/>
      <w:r>
        <w:rPr>
          <w:rStyle w:val="CharSClsNo"/>
        </w:rPr>
        <w:t>79</w:t>
      </w:r>
      <w:r>
        <w:t>.</w:t>
      </w:r>
      <w:r>
        <w:tab/>
        <w:t>Requirements for all unsolicited consumer agreements etc.</w:t>
      </w:r>
      <w:bookmarkEnd w:id="2585"/>
      <w:bookmarkEnd w:id="2586"/>
      <w:bookmarkEnd w:id="2587"/>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keepNext/>
        <w:keepLines/>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588" w:name="_Toc272854974"/>
      <w:bookmarkStart w:id="2589" w:name="_Toc347847949"/>
      <w:bookmarkStart w:id="2590" w:name="_Toc316286022"/>
      <w:r>
        <w:rPr>
          <w:rStyle w:val="CharSClsNo"/>
        </w:rPr>
        <w:t>80</w:t>
      </w:r>
      <w:r>
        <w:t>.</w:t>
      </w:r>
      <w:r>
        <w:tab/>
        <w:t>Additional requirements for unsolicited consumer agreements not negotiated by telephone</w:t>
      </w:r>
      <w:bookmarkEnd w:id="2588"/>
      <w:bookmarkEnd w:id="2589"/>
      <w:bookmarkEnd w:id="2590"/>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591" w:name="_Toc272854975"/>
      <w:bookmarkStart w:id="2592" w:name="_Toc347847950"/>
      <w:bookmarkStart w:id="2593" w:name="_Toc316286023"/>
      <w:r>
        <w:rPr>
          <w:rStyle w:val="CharSClsNo"/>
        </w:rPr>
        <w:t>81</w:t>
      </w:r>
      <w:r>
        <w:t>.</w:t>
      </w:r>
      <w:r>
        <w:tab/>
        <w:t>Requirements for amendments of unsolicited consumer agreements</w:t>
      </w:r>
      <w:bookmarkEnd w:id="2591"/>
      <w:bookmarkEnd w:id="2592"/>
      <w:bookmarkEnd w:id="2593"/>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2594" w:name="_Toc272825510"/>
      <w:bookmarkStart w:id="2595" w:name="_Toc272831626"/>
      <w:bookmarkStart w:id="2596" w:name="_Toc272853858"/>
      <w:bookmarkStart w:id="2597" w:name="_Toc272854976"/>
      <w:bookmarkStart w:id="2598" w:name="_Toc283888654"/>
      <w:bookmarkStart w:id="2599" w:name="_Toc283891457"/>
      <w:bookmarkStart w:id="2600" w:name="_Toc295309154"/>
      <w:bookmarkStart w:id="2601" w:name="_Toc297644846"/>
      <w:bookmarkStart w:id="2602" w:name="_Toc297797309"/>
      <w:bookmarkStart w:id="2603" w:name="_Toc302637580"/>
      <w:bookmarkStart w:id="2604" w:name="_Toc306618235"/>
      <w:bookmarkStart w:id="2605" w:name="_Toc313890044"/>
      <w:bookmarkStart w:id="2606" w:name="_Toc314139104"/>
      <w:bookmarkStart w:id="2607" w:name="_Toc314148554"/>
      <w:bookmarkStart w:id="2608" w:name="_Toc315862265"/>
      <w:bookmarkStart w:id="2609" w:name="_Toc315944017"/>
      <w:bookmarkStart w:id="2610" w:name="_Toc315956926"/>
      <w:bookmarkStart w:id="2611" w:name="_Toc316286024"/>
      <w:bookmarkStart w:id="2612" w:name="_Toc325624258"/>
      <w:bookmarkStart w:id="2613" w:name="_Toc325706279"/>
      <w:bookmarkStart w:id="2614" w:name="_Toc347847951"/>
      <w:r>
        <w:t>Subdivision D — Terminating unsolicited consumer agreements</w:t>
      </w:r>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p>
    <w:p>
      <w:pPr>
        <w:pStyle w:val="yHeading5"/>
      </w:pPr>
      <w:bookmarkStart w:id="2615" w:name="_Toc272854977"/>
      <w:bookmarkStart w:id="2616" w:name="_Toc347847952"/>
      <w:bookmarkStart w:id="2617" w:name="_Toc316286025"/>
      <w:r>
        <w:rPr>
          <w:rStyle w:val="CharSClsNo"/>
        </w:rPr>
        <w:t>82</w:t>
      </w:r>
      <w:r>
        <w:t>.</w:t>
      </w:r>
      <w:r>
        <w:tab/>
        <w:t>Terminating an unsolicited consumer agreement during the termination period</w:t>
      </w:r>
      <w:bookmarkEnd w:id="2615"/>
      <w:bookmarkEnd w:id="2616"/>
      <w:bookmarkEnd w:id="2617"/>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if the agreement was not negotiated by telephone — the period of 10 business days starting at the start of the first business day after the day on which the agreement was made;</w:t>
      </w:r>
    </w:p>
    <w:p>
      <w:pPr>
        <w:tabs>
          <w:tab w:val="left" w:pos="1985"/>
          <w:tab w:val="left" w:pos="2410"/>
        </w:tabs>
        <w:spacing w:before="80"/>
        <w:ind w:left="2410" w:hanging="2410"/>
        <w:rPr>
          <w:sz w:val="22"/>
        </w:rPr>
      </w:pPr>
      <w:r>
        <w:rPr>
          <w:sz w:val="22"/>
        </w:rPr>
        <w:tab/>
        <w:t>(b)</w:t>
      </w:r>
      <w:r>
        <w:rPr>
          <w:sz w:val="22"/>
        </w:rPr>
        <w:tab/>
        <w:t>if the agreement was negotiated by telephone — the period of 10 business days starting at the start of the first business day after the day on which the consumer was given the agreement document relating to the agreement;</w:t>
      </w:r>
    </w:p>
    <w:p>
      <w:pPr>
        <w:tabs>
          <w:tab w:val="left" w:pos="1985"/>
          <w:tab w:val="left" w:pos="2410"/>
        </w:tabs>
        <w:spacing w:before="80"/>
        <w:ind w:left="2410" w:hanging="2410"/>
        <w:rPr>
          <w:sz w:val="22"/>
        </w:rPr>
      </w:pPr>
      <w:r>
        <w:rPr>
          <w:sz w:val="22"/>
        </w:rPr>
        <w:tab/>
        <w:t>(c)</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73 (permitted hours for negotiating an unsolicited consumer agreement);</w:t>
      </w:r>
    </w:p>
    <w:p>
      <w:pPr>
        <w:tabs>
          <w:tab w:val="left" w:pos="2694"/>
          <w:tab w:val="left" w:pos="3119"/>
        </w:tabs>
        <w:spacing w:before="80"/>
        <w:ind w:left="3119" w:hanging="3119"/>
        <w:rPr>
          <w:sz w:val="22"/>
        </w:rPr>
      </w:pPr>
      <w:r>
        <w:rPr>
          <w:sz w:val="22"/>
        </w:rPr>
        <w:tab/>
        <w:t>(ii)</w:t>
      </w:r>
      <w:r>
        <w:rPr>
          <w:sz w:val="22"/>
        </w:rPr>
        <w:tab/>
        <w:t>section 74 (disclosing purpose and identity);</w:t>
      </w:r>
    </w:p>
    <w:p>
      <w:pPr>
        <w:tabs>
          <w:tab w:val="left" w:pos="2694"/>
          <w:tab w:val="left" w:pos="3119"/>
        </w:tabs>
        <w:spacing w:before="80"/>
        <w:ind w:left="3119" w:hanging="3119"/>
        <w:rPr>
          <w:sz w:val="22"/>
        </w:rPr>
      </w:pPr>
      <w:r>
        <w:rPr>
          <w:sz w:val="22"/>
        </w:rPr>
        <w:tab/>
        <w:t>(iii)</w:t>
      </w:r>
      <w:r>
        <w:rPr>
          <w:sz w:val="22"/>
        </w:rPr>
        <w:tab/>
        <w:t>section 75 (ceasing to negotiate on request);</w:t>
      </w:r>
    </w:p>
    <w:p>
      <w:pPr>
        <w:tabs>
          <w:tab w:val="left" w:pos="1985"/>
          <w:tab w:val="left" w:pos="2410"/>
        </w:tabs>
        <w:spacing w:before="80"/>
        <w:ind w:left="2410" w:hanging="2410"/>
        <w:rPr>
          <w:sz w:val="22"/>
        </w:rPr>
      </w:pPr>
      <w:r>
        <w:rPr>
          <w:sz w:val="22"/>
        </w:rPr>
        <w:tab/>
      </w:r>
      <w:r>
        <w:rPr>
          <w:sz w:val="22"/>
        </w:rPr>
        <w:tab/>
        <w:t>the period of 3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(d)</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76 (informing consumer of termination period);</w:t>
      </w:r>
    </w:p>
    <w:p>
      <w:pPr>
        <w:tabs>
          <w:tab w:val="left" w:pos="2694"/>
          <w:tab w:val="left" w:pos="3119"/>
        </w:tabs>
        <w:spacing w:before="80"/>
        <w:ind w:left="3119" w:hanging="3119"/>
        <w:rPr>
          <w:sz w:val="22"/>
        </w:rPr>
      </w:pPr>
      <w:r>
        <w:rPr>
          <w:sz w:val="22"/>
        </w:rPr>
        <w:tab/>
        <w:t>(ii)</w:t>
      </w:r>
      <w:r>
        <w:rPr>
          <w:sz w:val="22"/>
        </w:rPr>
        <w:tab/>
        <w:t>a provision of Subdivision C (requirements for unsolicited consumer agreements);</w:t>
      </w:r>
    </w:p>
    <w:p>
      <w:pPr>
        <w:tabs>
          <w:tab w:val="left" w:pos="2694"/>
          <w:tab w:val="left" w:pos="3119"/>
        </w:tabs>
        <w:spacing w:before="80"/>
        <w:ind w:left="3119" w:hanging="3119"/>
        <w:rPr>
          <w:sz w:val="22"/>
        </w:rPr>
      </w:pPr>
      <w:r>
        <w:rPr>
          <w:sz w:val="22"/>
        </w:rPr>
        <w:tab/>
        <w:t>(iii)</w:t>
      </w:r>
      <w:r>
        <w:rPr>
          <w:sz w:val="22"/>
        </w:rPr>
        <w:tab/>
        <w:t>section 86 (prohibition on supplies for 10 business days);</w:t>
      </w:r>
    </w:p>
    <w:p>
      <w:pPr>
        <w:tabs>
          <w:tab w:val="left" w:pos="1985"/>
          <w:tab w:val="left" w:pos="2410"/>
        </w:tabs>
        <w:spacing w:before="80"/>
        <w:ind w:left="2410" w:hanging="2410"/>
        <w:rPr>
          <w:sz w:val="22"/>
        </w:rPr>
      </w:pPr>
      <w:r>
        <w:rPr>
          <w:sz w:val="22"/>
        </w:rPr>
        <w:tab/>
      </w:r>
      <w:r>
        <w:rPr>
          <w:sz w:val="22"/>
        </w:rPr>
        <w:tab/>
        <w:t>the period of 6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2618" w:name="_Toc272854978"/>
      <w:bookmarkStart w:id="2619" w:name="_Toc347847953"/>
      <w:bookmarkStart w:id="2620" w:name="_Toc316286026"/>
      <w:r>
        <w:rPr>
          <w:rStyle w:val="CharSClsNo"/>
        </w:rPr>
        <w:t>83</w:t>
      </w:r>
      <w:r>
        <w:t>.</w:t>
      </w:r>
      <w:r>
        <w:tab/>
        <w:t>Effect of termination</w:t>
      </w:r>
      <w:bookmarkEnd w:id="2618"/>
      <w:bookmarkEnd w:id="2619"/>
      <w:bookmarkEnd w:id="2620"/>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2621" w:name="_Toc272854979"/>
      <w:bookmarkStart w:id="2622" w:name="_Toc347847954"/>
      <w:bookmarkStart w:id="2623" w:name="_Toc316286027"/>
      <w:r>
        <w:rPr>
          <w:rStyle w:val="CharSClsNo"/>
        </w:rPr>
        <w:t>84</w:t>
      </w:r>
      <w:r>
        <w:t>.</w:t>
      </w:r>
      <w:r>
        <w:tab/>
        <w:t>Obligations of suppliers on termination</w:t>
      </w:r>
      <w:bookmarkEnd w:id="2621"/>
      <w:bookmarkEnd w:id="2622"/>
      <w:bookmarkEnd w:id="2623"/>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2624" w:name="_Toc272854980"/>
      <w:bookmarkStart w:id="2625" w:name="_Toc347847955"/>
      <w:bookmarkStart w:id="2626" w:name="_Toc316286028"/>
      <w:r>
        <w:rPr>
          <w:rStyle w:val="CharSClsNo"/>
        </w:rPr>
        <w:t>85</w:t>
      </w:r>
      <w:r>
        <w:t>.</w:t>
      </w:r>
      <w:r>
        <w:tab/>
        <w:t>Obligations and rights of consumers on termination</w:t>
      </w:r>
      <w:bookmarkEnd w:id="2624"/>
      <w:bookmarkEnd w:id="2625"/>
      <w:bookmarkEnd w:id="2626"/>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t>the consumer is liable to pay compensation to the supplier for the damage to, or depreciation in the value of, the goods.</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prior to the termination, but after the end of that period, a service was supplied under the agreement;</w:t>
      </w:r>
    </w:p>
    <w:p>
      <w:pPr>
        <w:tabs>
          <w:tab w:val="left" w:pos="1276"/>
          <w:tab w:val="left" w:pos="1843"/>
        </w:tabs>
        <w:spacing w:before="120"/>
        <w:ind w:left="1843" w:hanging="1843"/>
        <w:rPr>
          <w:sz w:val="22"/>
        </w:rPr>
      </w:pPr>
      <w:r>
        <w:rPr>
          <w:sz w:val="22"/>
        </w:rPr>
        <w:tab/>
      </w:r>
      <w:r>
        <w:rPr>
          <w:sz w:val="22"/>
        </w:rPr>
        <w:tab/>
        <w:t>the termination does not affect any liability of the consumer under the agreement to provide consideration for the service.</w:t>
      </w:r>
    </w:p>
    <w:p>
      <w:pPr>
        <w:pStyle w:val="yHeading5"/>
      </w:pPr>
      <w:bookmarkStart w:id="2627" w:name="_Toc272854981"/>
      <w:bookmarkStart w:id="2628" w:name="_Toc347847956"/>
      <w:bookmarkStart w:id="2629" w:name="_Toc316286029"/>
      <w:r>
        <w:rPr>
          <w:rStyle w:val="CharSClsNo"/>
        </w:rPr>
        <w:t>86</w:t>
      </w:r>
      <w:r>
        <w:t>.</w:t>
      </w:r>
      <w:r>
        <w:tab/>
        <w:t>Prohibition on supplies etc. for 10 business days</w:t>
      </w:r>
      <w:bookmarkEnd w:id="2627"/>
      <w:bookmarkEnd w:id="2628"/>
      <w:bookmarkEnd w:id="2629"/>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 the period of 10 business days starting:</w:t>
      </w:r>
    </w:p>
    <w:p>
      <w:pPr>
        <w:tabs>
          <w:tab w:val="left" w:pos="1985"/>
          <w:tab w:val="left" w:pos="2410"/>
        </w:tabs>
        <w:spacing w:before="80"/>
        <w:ind w:left="2410" w:hanging="2410"/>
        <w:rPr>
          <w:sz w:val="22"/>
        </w:rPr>
      </w:pPr>
      <w:r>
        <w:rPr>
          <w:sz w:val="22"/>
        </w:rPr>
        <w:tab/>
        <w:t>(d)</w:t>
      </w:r>
      <w:r>
        <w:rPr>
          <w:sz w:val="22"/>
        </w:rPr>
        <w:tab/>
        <w:t>if the agreement was not negotiated by telephone — at the start of the first business day after the day on which the agreement was made; or</w:t>
      </w:r>
    </w:p>
    <w:p>
      <w:pPr>
        <w:tabs>
          <w:tab w:val="left" w:pos="1985"/>
          <w:tab w:val="left" w:pos="2410"/>
        </w:tabs>
        <w:spacing w:before="80"/>
        <w:ind w:left="2410" w:hanging="2410"/>
        <w:rPr>
          <w:sz w:val="22"/>
        </w:rPr>
      </w:pPr>
      <w:r>
        <w:rPr>
          <w:sz w:val="22"/>
        </w:rPr>
        <w:tab/>
        <w:t>(e)</w:t>
      </w:r>
      <w:r>
        <w:rPr>
          <w:sz w:val="22"/>
        </w:rPr>
        <w:tab/>
        <w:t>if the agreement was negotiated by telephone — at the start of the first business day after the day on which the consumer was given the agreement document relating to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If the supplier supplies services to the consumer in contravention of this section, the consumer has the same 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2630" w:name="_Toc272854982"/>
      <w:bookmarkStart w:id="2631" w:name="_Toc347847957"/>
      <w:bookmarkStart w:id="2632" w:name="_Toc316286030"/>
      <w:r>
        <w:rPr>
          <w:rStyle w:val="CharSClsNo"/>
        </w:rPr>
        <w:t>87</w:t>
      </w:r>
      <w:r>
        <w:t>.</w:t>
      </w:r>
      <w:r>
        <w:tab/>
        <w:t>Repayment of payments received after termination</w:t>
      </w:r>
      <w:bookmarkEnd w:id="2630"/>
      <w:bookmarkEnd w:id="2631"/>
      <w:bookmarkEnd w:id="2632"/>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2633" w:name="_Toc272854983"/>
      <w:bookmarkStart w:id="2634" w:name="_Toc347847958"/>
      <w:bookmarkStart w:id="2635" w:name="_Toc316286031"/>
      <w:r>
        <w:rPr>
          <w:rStyle w:val="CharSClsNo"/>
        </w:rPr>
        <w:t>88</w:t>
      </w:r>
      <w:r>
        <w:t>.</w:t>
      </w:r>
      <w:r>
        <w:tab/>
        <w:t>Prohibition on recovering amounts after termination</w:t>
      </w:r>
      <w:bookmarkEnd w:id="2633"/>
      <w:bookmarkEnd w:id="2634"/>
      <w:bookmarkEnd w:id="2635"/>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2636" w:name="_Toc272825518"/>
      <w:bookmarkStart w:id="2637" w:name="_Toc272831634"/>
      <w:bookmarkStart w:id="2638" w:name="_Toc272853866"/>
      <w:bookmarkStart w:id="2639" w:name="_Toc272854984"/>
      <w:bookmarkStart w:id="2640" w:name="_Toc283888662"/>
      <w:bookmarkStart w:id="2641" w:name="_Toc283891465"/>
      <w:bookmarkStart w:id="2642" w:name="_Toc295309162"/>
      <w:bookmarkStart w:id="2643" w:name="_Toc297644854"/>
      <w:bookmarkStart w:id="2644" w:name="_Toc297797317"/>
      <w:bookmarkStart w:id="2645" w:name="_Toc302637588"/>
      <w:bookmarkStart w:id="2646" w:name="_Toc306618243"/>
      <w:bookmarkStart w:id="2647" w:name="_Toc313890052"/>
      <w:bookmarkStart w:id="2648" w:name="_Toc314139112"/>
      <w:bookmarkStart w:id="2649" w:name="_Toc314148562"/>
      <w:bookmarkStart w:id="2650" w:name="_Toc315862273"/>
      <w:bookmarkStart w:id="2651" w:name="_Toc315944025"/>
      <w:bookmarkStart w:id="2652" w:name="_Toc315956934"/>
      <w:bookmarkStart w:id="2653" w:name="_Toc316286032"/>
      <w:bookmarkStart w:id="2654" w:name="_Toc325624266"/>
      <w:bookmarkStart w:id="2655" w:name="_Toc325706287"/>
      <w:bookmarkStart w:id="2656" w:name="_Toc347847959"/>
      <w:r>
        <w:t>Subdivision E — Miscellaneous</w:t>
      </w:r>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p>
    <w:p>
      <w:pPr>
        <w:pStyle w:val="yHeading5"/>
      </w:pPr>
      <w:bookmarkStart w:id="2657" w:name="_Toc272854985"/>
      <w:bookmarkStart w:id="2658" w:name="_Toc347847960"/>
      <w:bookmarkStart w:id="2659" w:name="_Toc316286033"/>
      <w:r>
        <w:rPr>
          <w:rStyle w:val="CharSClsNo"/>
        </w:rPr>
        <w:t>89</w:t>
      </w:r>
      <w:r>
        <w:t>.</w:t>
      </w:r>
      <w:r>
        <w:tab/>
        <w:t>Certain provisions of unsolicited consumer agreements void</w:t>
      </w:r>
      <w:bookmarkEnd w:id="2657"/>
      <w:bookmarkEnd w:id="2658"/>
      <w:bookmarkEnd w:id="2659"/>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The supplier under an unsolicited consumer agreement must ensure that the agreement does not include, or purport 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2660" w:name="_Toc272854986"/>
      <w:bookmarkStart w:id="2661" w:name="_Toc347847961"/>
      <w:bookmarkStart w:id="2662" w:name="_Toc316286034"/>
      <w:r>
        <w:rPr>
          <w:rStyle w:val="CharSClsNo"/>
        </w:rPr>
        <w:t>90</w:t>
      </w:r>
      <w:r>
        <w:t>.</w:t>
      </w:r>
      <w:r>
        <w:tab/>
        <w:t>Waiver of rights</w:t>
      </w:r>
      <w:bookmarkEnd w:id="2660"/>
      <w:bookmarkEnd w:id="2661"/>
      <w:bookmarkEnd w:id="2662"/>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2663" w:name="_Toc272854987"/>
      <w:bookmarkStart w:id="2664" w:name="_Toc347847962"/>
      <w:bookmarkStart w:id="2665" w:name="_Toc316286035"/>
      <w:r>
        <w:rPr>
          <w:rStyle w:val="CharSClsNo"/>
        </w:rPr>
        <w:t>91</w:t>
      </w:r>
      <w:r>
        <w:t>.</w:t>
      </w:r>
      <w:r>
        <w:tab/>
        <w:t>Application of this Division to persons to whom rights of consumers and suppliers are assigned etc.</w:t>
      </w:r>
      <w:bookmarkEnd w:id="2663"/>
      <w:bookmarkEnd w:id="2664"/>
      <w:bookmarkEnd w:id="2665"/>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2666" w:name="_Toc272854988"/>
      <w:bookmarkStart w:id="2667" w:name="_Toc347847963"/>
      <w:bookmarkStart w:id="2668" w:name="_Toc316286036"/>
      <w:r>
        <w:rPr>
          <w:rStyle w:val="CharSClsNo"/>
        </w:rPr>
        <w:t>92</w:t>
      </w:r>
      <w:r>
        <w:t>.</w:t>
      </w:r>
      <w:r>
        <w:tab/>
        <w:t>Application of this Division to supplies to third parties</w:t>
      </w:r>
      <w:bookmarkEnd w:id="2666"/>
      <w:bookmarkEnd w:id="2667"/>
      <w:bookmarkEnd w:id="2668"/>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2669" w:name="_Toc272854989"/>
      <w:bookmarkStart w:id="2670" w:name="_Toc347847964"/>
      <w:bookmarkStart w:id="2671" w:name="_Toc316286037"/>
      <w:r>
        <w:rPr>
          <w:rStyle w:val="CharSClsNo"/>
        </w:rPr>
        <w:t>93</w:t>
      </w:r>
      <w:r>
        <w:t>.</w:t>
      </w:r>
      <w:r>
        <w:tab/>
        <w:t>Effect of contravening this Division</w:t>
      </w:r>
      <w:bookmarkEnd w:id="2669"/>
      <w:bookmarkEnd w:id="2670"/>
      <w:bookmarkEnd w:id="2671"/>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2672" w:name="_Toc272854990"/>
      <w:bookmarkStart w:id="2673" w:name="_Toc347847965"/>
      <w:bookmarkStart w:id="2674" w:name="_Toc316286038"/>
      <w:r>
        <w:rPr>
          <w:rStyle w:val="CharSClsNo"/>
        </w:rPr>
        <w:t>94</w:t>
      </w:r>
      <w:r>
        <w:t>.</w:t>
      </w:r>
      <w:r>
        <w:tab/>
        <w:t>Regulations may limit the application of this Division</w:t>
      </w:r>
      <w:bookmarkEnd w:id="2672"/>
      <w:bookmarkEnd w:id="2673"/>
      <w:bookmarkEnd w:id="2674"/>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2675" w:name="_Toc272854991"/>
      <w:bookmarkStart w:id="2676" w:name="_Toc347847966"/>
      <w:bookmarkStart w:id="2677" w:name="_Toc316286039"/>
      <w:r>
        <w:rPr>
          <w:rStyle w:val="CharSClsNo"/>
        </w:rPr>
        <w:t>95</w:t>
      </w:r>
      <w:r>
        <w:t>.</w:t>
      </w:r>
      <w:r>
        <w:tab/>
        <w:t>Application of this Division to certain conduct covered by the Corporations Act</w:t>
      </w:r>
      <w:bookmarkEnd w:id="2675"/>
      <w:bookmarkEnd w:id="2676"/>
      <w:bookmarkEnd w:id="2677"/>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2678" w:name="_Toc272825526"/>
      <w:bookmarkStart w:id="2679" w:name="_Toc272831642"/>
      <w:bookmarkStart w:id="2680" w:name="_Toc272853874"/>
      <w:bookmarkStart w:id="2681" w:name="_Toc272854992"/>
      <w:bookmarkStart w:id="2682" w:name="_Toc283888670"/>
      <w:bookmarkStart w:id="2683" w:name="_Toc283891473"/>
      <w:bookmarkStart w:id="2684" w:name="_Toc295309170"/>
      <w:bookmarkStart w:id="2685" w:name="_Toc297644862"/>
      <w:bookmarkStart w:id="2686" w:name="_Toc297797325"/>
      <w:bookmarkStart w:id="2687" w:name="_Toc302637596"/>
      <w:bookmarkStart w:id="2688" w:name="_Toc306618251"/>
      <w:bookmarkStart w:id="2689" w:name="_Toc313890060"/>
      <w:bookmarkStart w:id="2690" w:name="_Toc314139120"/>
      <w:bookmarkStart w:id="2691" w:name="_Toc314148570"/>
      <w:bookmarkStart w:id="2692" w:name="_Toc315862281"/>
      <w:bookmarkStart w:id="2693" w:name="_Toc315944033"/>
      <w:bookmarkStart w:id="2694" w:name="_Toc315956942"/>
      <w:bookmarkStart w:id="2695" w:name="_Toc316286040"/>
      <w:bookmarkStart w:id="2696" w:name="_Toc325624274"/>
      <w:bookmarkStart w:id="2697" w:name="_Toc325706295"/>
      <w:bookmarkStart w:id="2698" w:name="_Toc347847967"/>
      <w:r>
        <w:t>Division 3 — Lay</w:t>
      </w:r>
      <w:r>
        <w:noBreakHyphen/>
        <w:t>by agreements</w:t>
      </w:r>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p>
    <w:p>
      <w:pPr>
        <w:pStyle w:val="yHeading5"/>
      </w:pPr>
      <w:bookmarkStart w:id="2699" w:name="_Toc272854993"/>
      <w:bookmarkStart w:id="2700" w:name="_Toc347847968"/>
      <w:bookmarkStart w:id="2701" w:name="_Toc316286041"/>
      <w:r>
        <w:rPr>
          <w:rStyle w:val="CharSClsNo"/>
        </w:rPr>
        <w:t>96</w:t>
      </w:r>
      <w:r>
        <w:t>.</w:t>
      </w:r>
      <w:r>
        <w:tab/>
        <w:t>Lay</w:t>
      </w:r>
      <w:r>
        <w:noBreakHyphen/>
        <w:t>by agreements must be in writing etc.</w:t>
      </w:r>
      <w:bookmarkEnd w:id="2699"/>
      <w:bookmarkEnd w:id="2700"/>
      <w:bookmarkEnd w:id="2701"/>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consumer goods and a consumer for the supply, in trade or commerce, of the consumer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consumer goods is taken to be an instalment.</w:t>
      </w:r>
    </w:p>
    <w:p>
      <w:pPr>
        <w:pStyle w:val="yHeading5"/>
      </w:pPr>
      <w:bookmarkStart w:id="2702" w:name="_Toc272854994"/>
      <w:bookmarkStart w:id="2703" w:name="_Toc347847969"/>
      <w:bookmarkStart w:id="2704" w:name="_Toc316286042"/>
      <w:r>
        <w:rPr>
          <w:rStyle w:val="CharSClsNo"/>
        </w:rPr>
        <w:t>97</w:t>
      </w:r>
      <w:r>
        <w:t>.</w:t>
      </w:r>
      <w:r>
        <w:tab/>
        <w:t>Termination of lay</w:t>
      </w:r>
      <w:r>
        <w:noBreakHyphen/>
        <w:t>by agreements by consumers</w:t>
      </w:r>
      <w:bookmarkEnd w:id="2702"/>
      <w:bookmarkEnd w:id="2703"/>
      <w:bookmarkEnd w:id="2704"/>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consumer goods to which the agreement relates are delivered to the consumer under the agreement.</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2705" w:name="_Toc272854995"/>
      <w:bookmarkStart w:id="2706" w:name="_Toc347847970"/>
      <w:bookmarkStart w:id="2707" w:name="_Toc316286043"/>
      <w:r>
        <w:rPr>
          <w:rStyle w:val="CharSClsNo"/>
        </w:rPr>
        <w:t>98</w:t>
      </w:r>
      <w:r>
        <w:t>.</w:t>
      </w:r>
      <w:r>
        <w:tab/>
        <w:t>Termination of lay</w:t>
      </w:r>
      <w:r>
        <w:noBreakHyphen/>
        <w:t>by agreements by suppliers</w:t>
      </w:r>
      <w:bookmarkEnd w:id="2705"/>
      <w:bookmarkEnd w:id="2706"/>
      <w:bookmarkEnd w:id="2707"/>
    </w:p>
    <w:p>
      <w:pPr>
        <w:tabs>
          <w:tab w:val="left" w:pos="1276"/>
          <w:tab w:val="left" w:pos="1843"/>
        </w:tabs>
        <w:spacing w:before="180"/>
        <w:ind w:left="1843" w:hanging="1843"/>
        <w:rPr>
          <w:sz w:val="22"/>
        </w:rPr>
      </w:pPr>
      <w:r>
        <w:rPr>
          <w:sz w:val="22"/>
        </w:rPr>
        <w:tab/>
      </w:r>
      <w:r>
        <w:rPr>
          <w:sz w:val="22"/>
        </w:rPr>
        <w:tab/>
        <w:t>A supplier of consumer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consumer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2708" w:name="_Toc272854996"/>
      <w:bookmarkStart w:id="2709" w:name="_Toc347847971"/>
      <w:bookmarkStart w:id="2710" w:name="_Toc316286044"/>
      <w:r>
        <w:rPr>
          <w:rStyle w:val="CharSClsNo"/>
        </w:rPr>
        <w:t>99</w:t>
      </w:r>
      <w:r>
        <w:t>.</w:t>
      </w:r>
      <w:r>
        <w:tab/>
        <w:t>Effect of termination</w:t>
      </w:r>
      <w:bookmarkEnd w:id="2708"/>
      <w:bookmarkEnd w:id="2709"/>
      <w:bookmarkEnd w:id="2710"/>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pPr>
      <w:bookmarkStart w:id="2711" w:name="_Toc272825531"/>
      <w:bookmarkStart w:id="2712" w:name="_Toc272831647"/>
      <w:bookmarkStart w:id="2713" w:name="_Toc272853879"/>
      <w:bookmarkStart w:id="2714" w:name="_Toc272854997"/>
      <w:bookmarkStart w:id="2715" w:name="_Toc283888675"/>
      <w:bookmarkStart w:id="2716" w:name="_Toc283891478"/>
      <w:bookmarkStart w:id="2717" w:name="_Toc295309175"/>
      <w:bookmarkStart w:id="2718" w:name="_Toc297644867"/>
      <w:bookmarkStart w:id="2719" w:name="_Toc297797330"/>
      <w:bookmarkStart w:id="2720" w:name="_Toc302637601"/>
      <w:bookmarkStart w:id="2721" w:name="_Toc306618256"/>
      <w:bookmarkStart w:id="2722" w:name="_Toc313890065"/>
      <w:bookmarkStart w:id="2723" w:name="_Toc314139125"/>
      <w:bookmarkStart w:id="2724" w:name="_Toc314148575"/>
      <w:bookmarkStart w:id="2725" w:name="_Toc315862286"/>
      <w:bookmarkStart w:id="2726" w:name="_Toc315944038"/>
      <w:bookmarkStart w:id="2727" w:name="_Toc315956947"/>
      <w:bookmarkStart w:id="2728" w:name="_Toc316286045"/>
      <w:bookmarkStart w:id="2729" w:name="_Toc325624279"/>
      <w:bookmarkStart w:id="2730" w:name="_Toc325706300"/>
      <w:bookmarkStart w:id="2731" w:name="_Toc347847972"/>
      <w:r>
        <w:t>Division 4 — Miscellaneous</w:t>
      </w:r>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p>
    <w:p>
      <w:pPr>
        <w:pStyle w:val="yHeading5"/>
      </w:pPr>
      <w:bookmarkStart w:id="2732" w:name="_Toc272854998"/>
      <w:bookmarkStart w:id="2733" w:name="_Toc347847973"/>
      <w:bookmarkStart w:id="2734" w:name="_Toc316286046"/>
      <w:r>
        <w:rPr>
          <w:rStyle w:val="CharSClsNo"/>
        </w:rPr>
        <w:t>100</w:t>
      </w:r>
      <w:r>
        <w:t>.</w:t>
      </w:r>
      <w:r>
        <w:tab/>
        <w:t>Supplier must provide proof of transaction etc.</w:t>
      </w:r>
      <w:bookmarkEnd w:id="2732"/>
      <w:bookmarkEnd w:id="2733"/>
      <w:bookmarkEnd w:id="273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2735" w:name="_Toc272854999"/>
      <w:bookmarkStart w:id="2736" w:name="_Toc347847974"/>
      <w:bookmarkStart w:id="2737" w:name="_Toc316286047"/>
      <w:r>
        <w:rPr>
          <w:rStyle w:val="CharSClsNo"/>
        </w:rPr>
        <w:t>101</w:t>
      </w:r>
      <w:r>
        <w:t>.</w:t>
      </w:r>
      <w:r>
        <w:tab/>
        <w:t>Consumer may request an itemised bill</w:t>
      </w:r>
      <w:bookmarkEnd w:id="2735"/>
      <w:bookmarkEnd w:id="2736"/>
      <w:bookmarkEnd w:id="2737"/>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tabs>
          <w:tab w:val="left" w:pos="1276"/>
          <w:tab w:val="left" w:pos="1843"/>
        </w:tabs>
        <w:spacing w:before="16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2738" w:name="_Toc272855000"/>
      <w:bookmarkStart w:id="2739" w:name="_Toc347847975"/>
      <w:bookmarkStart w:id="2740" w:name="_Toc316286048"/>
      <w:r>
        <w:rPr>
          <w:rStyle w:val="CharSClsNo"/>
        </w:rPr>
        <w:t>102</w:t>
      </w:r>
      <w:r>
        <w:t>.</w:t>
      </w:r>
      <w:r>
        <w:tab/>
        <w:t>Prescribed requirements for warranties against defects</w:t>
      </w:r>
      <w:bookmarkEnd w:id="2738"/>
      <w:bookmarkEnd w:id="2739"/>
      <w:bookmarkEnd w:id="2740"/>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tabs>
          <w:tab w:val="left" w:pos="1985"/>
          <w:tab w:val="left" w:pos="2410"/>
        </w:tabs>
        <w:spacing w:before="80"/>
        <w:ind w:left="2410" w:hanging="2410"/>
        <w:rPr>
          <w:sz w:val="22"/>
        </w:rPr>
      </w:pPr>
      <w:r>
        <w:rPr>
          <w:sz w:val="22"/>
        </w:rPr>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2741" w:name="_Toc272855001"/>
      <w:bookmarkStart w:id="2742" w:name="_Toc347847976"/>
      <w:bookmarkStart w:id="2743" w:name="_Toc316286049"/>
      <w:r>
        <w:rPr>
          <w:rStyle w:val="CharSClsNo"/>
        </w:rPr>
        <w:t>103</w:t>
      </w:r>
      <w:r>
        <w:t>.</w:t>
      </w:r>
      <w:r>
        <w:tab/>
        <w:t>Repairers must comply with prescribed requirements</w:t>
      </w:r>
      <w:bookmarkEnd w:id="2741"/>
      <w:bookmarkEnd w:id="2742"/>
      <w:bookmarkEnd w:id="2743"/>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notices to be given relating to the repair of consumer goods.</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2744" w:name="_Toc272825536"/>
      <w:bookmarkStart w:id="2745" w:name="_Toc272831652"/>
      <w:bookmarkStart w:id="2746" w:name="_Toc272853884"/>
      <w:bookmarkStart w:id="2747" w:name="_Toc272855002"/>
      <w:bookmarkStart w:id="2748" w:name="_Toc283888680"/>
      <w:bookmarkStart w:id="2749" w:name="_Toc283891483"/>
      <w:bookmarkStart w:id="2750" w:name="_Toc295309180"/>
      <w:bookmarkStart w:id="2751" w:name="_Toc297644872"/>
      <w:bookmarkStart w:id="2752" w:name="_Toc297797335"/>
      <w:bookmarkStart w:id="2753" w:name="_Toc302637606"/>
      <w:bookmarkStart w:id="2754" w:name="_Toc306618261"/>
      <w:bookmarkStart w:id="2755" w:name="_Toc313890070"/>
      <w:bookmarkStart w:id="2756" w:name="_Toc314139130"/>
      <w:bookmarkStart w:id="2757" w:name="_Toc314148580"/>
      <w:bookmarkStart w:id="2758" w:name="_Toc315862291"/>
      <w:bookmarkStart w:id="2759" w:name="_Toc315944043"/>
      <w:bookmarkStart w:id="2760" w:name="_Toc315956952"/>
      <w:bookmarkStart w:id="2761" w:name="_Toc316286050"/>
      <w:bookmarkStart w:id="2762" w:name="_Toc325624284"/>
      <w:bookmarkStart w:id="2763" w:name="_Toc325706305"/>
      <w:bookmarkStart w:id="2764" w:name="_Toc347847977"/>
      <w:r>
        <w:t>Part 3</w:t>
      </w:r>
      <w:r>
        <w:noBreakHyphen/>
        <w:t>3</w:t>
      </w:r>
      <w:r>
        <w:rPr>
          <w:b w:val="0"/>
        </w:rPr>
        <w:t> </w:t>
      </w:r>
      <w:r>
        <w:t>—</w:t>
      </w:r>
      <w:r>
        <w:rPr>
          <w:b w:val="0"/>
        </w:rPr>
        <w:t> </w:t>
      </w:r>
      <w:r>
        <w:t>Safety of consumer goods and product related services</w:t>
      </w:r>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p>
    <w:p>
      <w:pPr>
        <w:pStyle w:val="yHeading3"/>
        <w:spacing w:before="200"/>
      </w:pPr>
      <w:bookmarkStart w:id="2765" w:name="_Toc272825537"/>
      <w:bookmarkStart w:id="2766" w:name="_Toc272831653"/>
      <w:bookmarkStart w:id="2767" w:name="_Toc272853885"/>
      <w:bookmarkStart w:id="2768" w:name="_Toc272855003"/>
      <w:bookmarkStart w:id="2769" w:name="_Toc283888681"/>
      <w:bookmarkStart w:id="2770" w:name="_Toc283891484"/>
      <w:bookmarkStart w:id="2771" w:name="_Toc295309181"/>
      <w:bookmarkStart w:id="2772" w:name="_Toc297644873"/>
      <w:bookmarkStart w:id="2773" w:name="_Toc297797336"/>
      <w:bookmarkStart w:id="2774" w:name="_Toc302637607"/>
      <w:bookmarkStart w:id="2775" w:name="_Toc306618262"/>
      <w:bookmarkStart w:id="2776" w:name="_Toc313890071"/>
      <w:bookmarkStart w:id="2777" w:name="_Toc314139131"/>
      <w:bookmarkStart w:id="2778" w:name="_Toc314148581"/>
      <w:bookmarkStart w:id="2779" w:name="_Toc315862292"/>
      <w:bookmarkStart w:id="2780" w:name="_Toc315944044"/>
      <w:bookmarkStart w:id="2781" w:name="_Toc315956953"/>
      <w:bookmarkStart w:id="2782" w:name="_Toc316286051"/>
      <w:bookmarkStart w:id="2783" w:name="_Toc325624285"/>
      <w:bookmarkStart w:id="2784" w:name="_Toc325706306"/>
      <w:bookmarkStart w:id="2785" w:name="_Toc347847978"/>
      <w:r>
        <w:t>Division 1 — Safety standards</w:t>
      </w:r>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p>
    <w:p>
      <w:pPr>
        <w:pStyle w:val="yHeading5"/>
        <w:spacing w:before="180"/>
      </w:pPr>
      <w:bookmarkStart w:id="2786" w:name="_Toc272855004"/>
      <w:bookmarkStart w:id="2787" w:name="_Toc347847979"/>
      <w:bookmarkStart w:id="2788" w:name="_Toc316286052"/>
      <w:r>
        <w:rPr>
          <w:rStyle w:val="CharSClsNo"/>
        </w:rPr>
        <w:t>104</w:t>
      </w:r>
      <w:r>
        <w:t>.</w:t>
      </w:r>
      <w:r>
        <w:tab/>
        <w:t>Making safety standards for consumer goods and product related services</w:t>
      </w:r>
      <w:bookmarkEnd w:id="2786"/>
      <w:bookmarkEnd w:id="2787"/>
      <w:bookmarkEnd w:id="2788"/>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2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2789" w:name="_Toc272855005"/>
      <w:bookmarkStart w:id="2790" w:name="_Toc347847980"/>
      <w:bookmarkStart w:id="2791" w:name="_Toc316286053"/>
      <w:r>
        <w:rPr>
          <w:rStyle w:val="CharSClsNo"/>
        </w:rPr>
        <w:t>105</w:t>
      </w:r>
      <w:r>
        <w:t>.</w:t>
      </w:r>
      <w:r>
        <w:tab/>
        <w:t>Declaring safety standards for consumer goods and product related services</w:t>
      </w:r>
      <w:bookmarkEnd w:id="2789"/>
      <w:bookmarkEnd w:id="2790"/>
      <w:bookmarkEnd w:id="2791"/>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International Limited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2792" w:name="_Toc272855006"/>
      <w:bookmarkStart w:id="2793" w:name="_Toc347847981"/>
      <w:bookmarkStart w:id="2794" w:name="_Toc316286054"/>
      <w:r>
        <w:rPr>
          <w:rStyle w:val="CharSClsNo"/>
        </w:rPr>
        <w:t>106</w:t>
      </w:r>
      <w:r>
        <w:t>.</w:t>
      </w:r>
      <w:r>
        <w:tab/>
        <w:t>Supplying etc. consumer goods that do not comply with safety standards</w:t>
      </w:r>
      <w:bookmarkEnd w:id="2792"/>
      <w:bookmarkEnd w:id="2793"/>
      <w:bookmarkEnd w:id="2794"/>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2795" w:name="_Toc272855007"/>
      <w:bookmarkStart w:id="2796" w:name="_Toc347847982"/>
      <w:bookmarkStart w:id="2797" w:name="_Toc316286055"/>
      <w:r>
        <w:rPr>
          <w:rStyle w:val="CharSClsNo"/>
        </w:rPr>
        <w:t>107</w:t>
      </w:r>
      <w:r>
        <w:t>.</w:t>
      </w:r>
      <w:r>
        <w:tab/>
        <w:t>Supplying etc. product related services that do not comply with safety standards</w:t>
      </w:r>
      <w:bookmarkEnd w:id="2795"/>
      <w:bookmarkEnd w:id="2796"/>
      <w:bookmarkEnd w:id="2797"/>
    </w:p>
    <w:p>
      <w:pPr>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2798" w:name="_Toc272855008"/>
      <w:bookmarkStart w:id="2799" w:name="_Toc347847983"/>
      <w:bookmarkStart w:id="2800" w:name="_Toc316286056"/>
      <w:r>
        <w:rPr>
          <w:rStyle w:val="CharSClsNo"/>
        </w:rPr>
        <w:t>108</w:t>
      </w:r>
      <w:r>
        <w:t>.</w:t>
      </w:r>
      <w:r>
        <w:tab/>
        <w:t>Requirement to nominate a safety standard</w:t>
      </w:r>
      <w:bookmarkEnd w:id="2798"/>
      <w:bookmarkEnd w:id="2799"/>
      <w:bookmarkEnd w:id="2800"/>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2801" w:name="_Toc272825543"/>
      <w:bookmarkStart w:id="2802" w:name="_Toc272831659"/>
      <w:bookmarkStart w:id="2803" w:name="_Toc272853891"/>
      <w:bookmarkStart w:id="2804" w:name="_Toc272855009"/>
      <w:bookmarkStart w:id="2805" w:name="_Toc283888687"/>
      <w:bookmarkStart w:id="2806" w:name="_Toc283891490"/>
      <w:bookmarkStart w:id="2807" w:name="_Toc295309187"/>
      <w:bookmarkStart w:id="2808" w:name="_Toc297644879"/>
      <w:bookmarkStart w:id="2809" w:name="_Toc297797342"/>
      <w:bookmarkStart w:id="2810" w:name="_Toc302637613"/>
      <w:bookmarkStart w:id="2811" w:name="_Toc306618268"/>
      <w:bookmarkStart w:id="2812" w:name="_Toc313890077"/>
      <w:bookmarkStart w:id="2813" w:name="_Toc314139137"/>
      <w:bookmarkStart w:id="2814" w:name="_Toc314148587"/>
      <w:bookmarkStart w:id="2815" w:name="_Toc315862298"/>
      <w:bookmarkStart w:id="2816" w:name="_Toc315944050"/>
      <w:bookmarkStart w:id="2817" w:name="_Toc315956959"/>
      <w:bookmarkStart w:id="2818" w:name="_Toc316286057"/>
      <w:bookmarkStart w:id="2819" w:name="_Toc325624291"/>
      <w:bookmarkStart w:id="2820" w:name="_Toc325706312"/>
      <w:bookmarkStart w:id="2821" w:name="_Toc347847984"/>
      <w:r>
        <w:t>Division 2 — Bans on consumer goods and product related services</w:t>
      </w:r>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p>
    <w:p>
      <w:pPr>
        <w:pStyle w:val="yHeading4"/>
        <w:keepLines/>
      </w:pPr>
      <w:bookmarkStart w:id="2822" w:name="_Toc272825544"/>
      <w:bookmarkStart w:id="2823" w:name="_Toc272831660"/>
      <w:bookmarkStart w:id="2824" w:name="_Toc272853892"/>
      <w:bookmarkStart w:id="2825" w:name="_Toc272855010"/>
      <w:bookmarkStart w:id="2826" w:name="_Toc283888688"/>
      <w:bookmarkStart w:id="2827" w:name="_Toc283891491"/>
      <w:bookmarkStart w:id="2828" w:name="_Toc295309188"/>
      <w:bookmarkStart w:id="2829" w:name="_Toc297644880"/>
      <w:bookmarkStart w:id="2830" w:name="_Toc297797343"/>
      <w:bookmarkStart w:id="2831" w:name="_Toc302637614"/>
      <w:bookmarkStart w:id="2832" w:name="_Toc306618269"/>
      <w:bookmarkStart w:id="2833" w:name="_Toc313890078"/>
      <w:bookmarkStart w:id="2834" w:name="_Toc314139138"/>
      <w:bookmarkStart w:id="2835" w:name="_Toc314148588"/>
      <w:bookmarkStart w:id="2836" w:name="_Toc315862299"/>
      <w:bookmarkStart w:id="2837" w:name="_Toc315944051"/>
      <w:bookmarkStart w:id="2838" w:name="_Toc315956960"/>
      <w:bookmarkStart w:id="2839" w:name="_Toc316286058"/>
      <w:bookmarkStart w:id="2840" w:name="_Toc325624292"/>
      <w:bookmarkStart w:id="2841" w:name="_Toc325706313"/>
      <w:bookmarkStart w:id="2842" w:name="_Toc347847985"/>
      <w:r>
        <w:t>Subdivision A — Interim bans</w:t>
      </w:r>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p>
    <w:p>
      <w:pPr>
        <w:pStyle w:val="yHeading5"/>
      </w:pPr>
      <w:bookmarkStart w:id="2843" w:name="_Toc272855011"/>
      <w:bookmarkStart w:id="2844" w:name="_Toc347847986"/>
      <w:bookmarkStart w:id="2845" w:name="_Toc316286059"/>
      <w:r>
        <w:rPr>
          <w:rStyle w:val="CharSClsNo"/>
        </w:rPr>
        <w:t>109</w:t>
      </w:r>
      <w:r>
        <w:t>.</w:t>
      </w:r>
      <w:r>
        <w:tab/>
        <w:t>Interim bans on consumer goods or product related services that will or may cause injury to any person etc.</w:t>
      </w:r>
      <w:bookmarkEnd w:id="2843"/>
      <w:bookmarkEnd w:id="2844"/>
      <w:bookmarkEnd w:id="2845"/>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2846" w:name="_Toc272855012"/>
      <w:bookmarkStart w:id="2847" w:name="_Toc347847987"/>
      <w:bookmarkStart w:id="2848" w:name="_Toc316286060"/>
      <w:r>
        <w:rPr>
          <w:rStyle w:val="CharSClsNo"/>
        </w:rPr>
        <w:t>110</w:t>
      </w:r>
      <w:r>
        <w:t>.</w:t>
      </w:r>
      <w:r>
        <w:tab/>
        <w:t>Places in which interim bans apply</w:t>
      </w:r>
      <w:bookmarkEnd w:id="2846"/>
      <w:bookmarkEnd w:id="2847"/>
      <w:bookmarkEnd w:id="2848"/>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2849" w:name="_Toc272855013"/>
      <w:bookmarkStart w:id="2850" w:name="_Toc347847988"/>
      <w:bookmarkStart w:id="2851" w:name="_Toc316286061"/>
      <w:r>
        <w:rPr>
          <w:rStyle w:val="CharSClsNo"/>
        </w:rPr>
        <w:t>111</w:t>
      </w:r>
      <w:r>
        <w:t>.</w:t>
      </w:r>
      <w:r>
        <w:tab/>
        <w:t>Ban period for interim bans</w:t>
      </w:r>
      <w:bookmarkEnd w:id="2849"/>
      <w:bookmarkEnd w:id="2850"/>
      <w:bookmarkEnd w:id="2851"/>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2852" w:name="_Toc272855014"/>
      <w:bookmarkStart w:id="2853" w:name="_Toc347847989"/>
      <w:bookmarkStart w:id="2854" w:name="_Toc316286062"/>
      <w:r>
        <w:rPr>
          <w:rStyle w:val="CharSClsNo"/>
        </w:rPr>
        <w:t>112</w:t>
      </w:r>
      <w:r>
        <w:t>.</w:t>
      </w:r>
      <w:r>
        <w:tab/>
        <w:t>Interaction of multiple interim bans</w:t>
      </w:r>
      <w:bookmarkEnd w:id="2852"/>
      <w:bookmarkEnd w:id="2853"/>
      <w:bookmarkEnd w:id="285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2855" w:name="_Toc272855015"/>
      <w:bookmarkStart w:id="2856" w:name="_Toc347847990"/>
      <w:bookmarkStart w:id="2857" w:name="_Toc316286063"/>
      <w:r>
        <w:rPr>
          <w:rStyle w:val="CharSClsNo"/>
        </w:rPr>
        <w:t>113</w:t>
      </w:r>
      <w:r>
        <w:t>.</w:t>
      </w:r>
      <w:r>
        <w:tab/>
        <w:t>Revocation of interim bans</w:t>
      </w:r>
      <w:bookmarkEnd w:id="2855"/>
      <w:bookmarkEnd w:id="2856"/>
      <w:bookmarkEnd w:id="2857"/>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2858" w:name="_Toc272825550"/>
      <w:bookmarkStart w:id="2859" w:name="_Toc272831666"/>
      <w:bookmarkStart w:id="2860" w:name="_Toc272853898"/>
      <w:bookmarkStart w:id="2861" w:name="_Toc272855016"/>
      <w:bookmarkStart w:id="2862" w:name="_Toc283888694"/>
      <w:bookmarkStart w:id="2863" w:name="_Toc283891497"/>
      <w:bookmarkStart w:id="2864" w:name="_Toc295309194"/>
      <w:bookmarkStart w:id="2865" w:name="_Toc297644886"/>
      <w:bookmarkStart w:id="2866" w:name="_Toc297797349"/>
      <w:bookmarkStart w:id="2867" w:name="_Toc302637620"/>
      <w:bookmarkStart w:id="2868" w:name="_Toc306618275"/>
      <w:bookmarkStart w:id="2869" w:name="_Toc313890084"/>
      <w:bookmarkStart w:id="2870" w:name="_Toc314139144"/>
      <w:bookmarkStart w:id="2871" w:name="_Toc314148594"/>
      <w:bookmarkStart w:id="2872" w:name="_Toc315862305"/>
      <w:bookmarkStart w:id="2873" w:name="_Toc315944057"/>
      <w:bookmarkStart w:id="2874" w:name="_Toc315956966"/>
      <w:bookmarkStart w:id="2875" w:name="_Toc316286064"/>
      <w:bookmarkStart w:id="2876" w:name="_Toc325624298"/>
      <w:bookmarkStart w:id="2877" w:name="_Toc325706319"/>
      <w:bookmarkStart w:id="2878" w:name="_Toc347847991"/>
      <w:r>
        <w:t>Subdivision B — Permanent bans</w:t>
      </w:r>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p>
    <w:p>
      <w:pPr>
        <w:pStyle w:val="yHeading5"/>
      </w:pPr>
      <w:bookmarkStart w:id="2879" w:name="_Toc272855017"/>
      <w:bookmarkStart w:id="2880" w:name="_Toc347847992"/>
      <w:bookmarkStart w:id="2881" w:name="_Toc316286065"/>
      <w:r>
        <w:rPr>
          <w:rStyle w:val="CharSClsNo"/>
        </w:rPr>
        <w:t>114</w:t>
      </w:r>
      <w:r>
        <w:t>.</w:t>
      </w:r>
      <w:r>
        <w:tab/>
        <w:t>Permanent bans on consumer goods or product related services</w:t>
      </w:r>
      <w:bookmarkEnd w:id="2879"/>
      <w:bookmarkEnd w:id="2880"/>
      <w:bookmarkEnd w:id="2881"/>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2882" w:name="_Toc272855018"/>
      <w:bookmarkStart w:id="2883" w:name="_Toc347847993"/>
      <w:bookmarkStart w:id="2884" w:name="_Toc316286066"/>
      <w:r>
        <w:rPr>
          <w:rStyle w:val="CharSClsNo"/>
        </w:rPr>
        <w:t>115</w:t>
      </w:r>
      <w:r>
        <w:t>.</w:t>
      </w:r>
      <w:r>
        <w:tab/>
        <w:t>Places in which permanent bans apply</w:t>
      </w:r>
      <w:bookmarkEnd w:id="2882"/>
      <w:bookmarkEnd w:id="2883"/>
      <w:bookmarkEnd w:id="2884"/>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2885" w:name="_Toc272855019"/>
      <w:bookmarkStart w:id="2886" w:name="_Toc347847994"/>
      <w:bookmarkStart w:id="2887" w:name="_Toc316286067"/>
      <w:r>
        <w:rPr>
          <w:rStyle w:val="CharSClsNo"/>
        </w:rPr>
        <w:t>116</w:t>
      </w:r>
      <w:r>
        <w:t>.</w:t>
      </w:r>
      <w:r>
        <w:tab/>
        <w:t>When permanent bans come into force</w:t>
      </w:r>
      <w:bookmarkEnd w:id="2885"/>
      <w:bookmarkEnd w:id="2886"/>
      <w:bookmarkEnd w:id="2887"/>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2888" w:name="_Toc272855020"/>
      <w:bookmarkStart w:id="2889" w:name="_Toc347847995"/>
      <w:bookmarkStart w:id="2890" w:name="_Toc316286068"/>
      <w:r>
        <w:rPr>
          <w:rStyle w:val="CharSClsNo"/>
        </w:rPr>
        <w:t>117</w:t>
      </w:r>
      <w:r>
        <w:t>.</w:t>
      </w:r>
      <w:r>
        <w:tab/>
        <w:t>Revocation of permanent bans</w:t>
      </w:r>
      <w:bookmarkEnd w:id="2888"/>
      <w:bookmarkEnd w:id="2889"/>
      <w:bookmarkEnd w:id="2890"/>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2891" w:name="_Toc272825555"/>
      <w:bookmarkStart w:id="2892" w:name="_Toc272831671"/>
      <w:bookmarkStart w:id="2893" w:name="_Toc272853903"/>
      <w:bookmarkStart w:id="2894" w:name="_Toc272855021"/>
      <w:bookmarkStart w:id="2895" w:name="_Toc283888699"/>
      <w:bookmarkStart w:id="2896" w:name="_Toc283891502"/>
      <w:bookmarkStart w:id="2897" w:name="_Toc295309199"/>
      <w:bookmarkStart w:id="2898" w:name="_Toc297644891"/>
      <w:bookmarkStart w:id="2899" w:name="_Toc297797354"/>
      <w:bookmarkStart w:id="2900" w:name="_Toc302637625"/>
      <w:bookmarkStart w:id="2901" w:name="_Toc306618280"/>
      <w:bookmarkStart w:id="2902" w:name="_Toc313890089"/>
      <w:bookmarkStart w:id="2903" w:name="_Toc314139149"/>
      <w:bookmarkStart w:id="2904" w:name="_Toc314148599"/>
      <w:bookmarkStart w:id="2905" w:name="_Toc315862310"/>
      <w:bookmarkStart w:id="2906" w:name="_Toc315944062"/>
      <w:bookmarkStart w:id="2907" w:name="_Toc315956971"/>
      <w:bookmarkStart w:id="2908" w:name="_Toc316286069"/>
      <w:bookmarkStart w:id="2909" w:name="_Toc325624303"/>
      <w:bookmarkStart w:id="2910" w:name="_Toc325706324"/>
      <w:bookmarkStart w:id="2911" w:name="_Toc347847996"/>
      <w:r>
        <w:t>Subdivision C — Compliance with interim bans and permanent bans</w:t>
      </w:r>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p>
    <w:p>
      <w:pPr>
        <w:pStyle w:val="yHeading5"/>
      </w:pPr>
      <w:bookmarkStart w:id="2912" w:name="_Toc272855022"/>
      <w:bookmarkStart w:id="2913" w:name="_Toc347847997"/>
      <w:bookmarkStart w:id="2914" w:name="_Toc316286070"/>
      <w:r>
        <w:rPr>
          <w:rStyle w:val="CharSClsNo"/>
        </w:rPr>
        <w:t>118</w:t>
      </w:r>
      <w:r>
        <w:t>.</w:t>
      </w:r>
      <w:r>
        <w:tab/>
        <w:t>Supplying etc. consumer goods covered by a ban</w:t>
      </w:r>
      <w:bookmarkEnd w:id="2912"/>
      <w:bookmarkEnd w:id="2913"/>
      <w:bookmarkEnd w:id="2914"/>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2915" w:name="_Toc272855023"/>
      <w:bookmarkStart w:id="2916" w:name="_Toc347847998"/>
      <w:bookmarkStart w:id="2917" w:name="_Toc316286071"/>
      <w:r>
        <w:rPr>
          <w:rStyle w:val="CharSClsNo"/>
        </w:rPr>
        <w:t>119</w:t>
      </w:r>
      <w:r>
        <w:t>.</w:t>
      </w:r>
      <w:r>
        <w:tab/>
        <w:t>Supplying etc. product related services covered by a ban</w:t>
      </w:r>
      <w:bookmarkEnd w:id="2915"/>
      <w:bookmarkEnd w:id="2916"/>
      <w:bookmarkEnd w:id="2917"/>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2918" w:name="_Toc272825558"/>
      <w:bookmarkStart w:id="2919" w:name="_Toc272831674"/>
      <w:bookmarkStart w:id="2920" w:name="_Toc272853906"/>
      <w:bookmarkStart w:id="2921" w:name="_Toc272855024"/>
      <w:bookmarkStart w:id="2922" w:name="_Toc283888702"/>
      <w:bookmarkStart w:id="2923" w:name="_Toc283891505"/>
      <w:bookmarkStart w:id="2924" w:name="_Toc295309202"/>
      <w:bookmarkStart w:id="2925" w:name="_Toc297644894"/>
      <w:bookmarkStart w:id="2926" w:name="_Toc297797357"/>
      <w:bookmarkStart w:id="2927" w:name="_Toc302637628"/>
      <w:bookmarkStart w:id="2928" w:name="_Toc306618283"/>
      <w:bookmarkStart w:id="2929" w:name="_Toc313890092"/>
      <w:bookmarkStart w:id="2930" w:name="_Toc314139152"/>
      <w:bookmarkStart w:id="2931" w:name="_Toc314148602"/>
      <w:bookmarkStart w:id="2932" w:name="_Toc315862313"/>
      <w:bookmarkStart w:id="2933" w:name="_Toc315944065"/>
      <w:bookmarkStart w:id="2934" w:name="_Toc315956974"/>
      <w:bookmarkStart w:id="2935" w:name="_Toc316286072"/>
      <w:bookmarkStart w:id="2936" w:name="_Toc325624306"/>
      <w:bookmarkStart w:id="2937" w:name="_Toc325706327"/>
      <w:bookmarkStart w:id="2938" w:name="_Toc347847999"/>
      <w:r>
        <w:t>Subdivision D — Temporary exemption from mutual recognition principles</w:t>
      </w:r>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p>
    <w:p>
      <w:pPr>
        <w:pStyle w:val="yHeading5"/>
      </w:pPr>
      <w:bookmarkStart w:id="2939" w:name="_Toc272855025"/>
      <w:bookmarkStart w:id="2940" w:name="_Toc347848000"/>
      <w:bookmarkStart w:id="2941" w:name="_Toc316286073"/>
      <w:r>
        <w:rPr>
          <w:rStyle w:val="CharSClsNo"/>
        </w:rPr>
        <w:t>120</w:t>
      </w:r>
      <w:r>
        <w:t>.</w:t>
      </w:r>
      <w:r>
        <w:tab/>
        <w:t xml:space="preserve">Temporary exemption under the </w:t>
      </w:r>
      <w:r>
        <w:rPr>
          <w:i/>
          <w:iCs/>
        </w:rPr>
        <w:t>Trans</w:t>
      </w:r>
      <w:r>
        <w:rPr>
          <w:i/>
          <w:iCs/>
        </w:rPr>
        <w:noBreakHyphen/>
        <w:t>Tasman Mutual Recognition Act 1997</w:t>
      </w:r>
      <w:bookmarkEnd w:id="2939"/>
      <w:bookmarkEnd w:id="2940"/>
      <w:bookmarkEnd w:id="2941"/>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2942" w:name="_Toc272855026"/>
      <w:bookmarkStart w:id="2943" w:name="_Toc347848001"/>
      <w:bookmarkStart w:id="2944" w:name="_Toc316286074"/>
      <w:r>
        <w:rPr>
          <w:rStyle w:val="CharSClsNo"/>
        </w:rPr>
        <w:t>121</w:t>
      </w:r>
      <w:r>
        <w:t>.</w:t>
      </w:r>
      <w:r>
        <w:tab/>
        <w:t xml:space="preserve">Temporary exemption under the </w:t>
      </w:r>
      <w:r>
        <w:rPr>
          <w:i/>
          <w:iCs/>
        </w:rPr>
        <w:t>Mutual Recognition Act 1992</w:t>
      </w:r>
      <w:bookmarkEnd w:id="2942"/>
      <w:bookmarkEnd w:id="2943"/>
      <w:bookmarkEnd w:id="294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2945" w:name="_Toc272825561"/>
      <w:bookmarkStart w:id="2946" w:name="_Toc272831677"/>
      <w:bookmarkStart w:id="2947" w:name="_Toc272853909"/>
      <w:bookmarkStart w:id="2948" w:name="_Toc272855027"/>
      <w:bookmarkStart w:id="2949" w:name="_Toc283888705"/>
      <w:bookmarkStart w:id="2950" w:name="_Toc283891508"/>
      <w:bookmarkStart w:id="2951" w:name="_Toc295309205"/>
      <w:bookmarkStart w:id="2952" w:name="_Toc297644897"/>
      <w:bookmarkStart w:id="2953" w:name="_Toc297797360"/>
      <w:bookmarkStart w:id="2954" w:name="_Toc302637631"/>
      <w:bookmarkStart w:id="2955" w:name="_Toc306618286"/>
      <w:bookmarkStart w:id="2956" w:name="_Toc313890095"/>
      <w:bookmarkStart w:id="2957" w:name="_Toc314139155"/>
      <w:bookmarkStart w:id="2958" w:name="_Toc314148605"/>
      <w:bookmarkStart w:id="2959" w:name="_Toc315862316"/>
      <w:bookmarkStart w:id="2960" w:name="_Toc315944068"/>
      <w:bookmarkStart w:id="2961" w:name="_Toc315956977"/>
      <w:bookmarkStart w:id="2962" w:name="_Toc316286075"/>
      <w:bookmarkStart w:id="2963" w:name="_Toc325624309"/>
      <w:bookmarkStart w:id="2964" w:name="_Toc325706330"/>
      <w:bookmarkStart w:id="2965" w:name="_Toc347848002"/>
      <w:r>
        <w:t>Division 3 — Recall of consumer goods</w:t>
      </w:r>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p>
    <w:p>
      <w:pPr>
        <w:pStyle w:val="yHeading4"/>
      </w:pPr>
      <w:bookmarkStart w:id="2966" w:name="_Toc272825562"/>
      <w:bookmarkStart w:id="2967" w:name="_Toc272831678"/>
      <w:bookmarkStart w:id="2968" w:name="_Toc272853910"/>
      <w:bookmarkStart w:id="2969" w:name="_Toc272855028"/>
      <w:bookmarkStart w:id="2970" w:name="_Toc283888706"/>
      <w:bookmarkStart w:id="2971" w:name="_Toc283891509"/>
      <w:bookmarkStart w:id="2972" w:name="_Toc295309206"/>
      <w:bookmarkStart w:id="2973" w:name="_Toc297644898"/>
      <w:bookmarkStart w:id="2974" w:name="_Toc297797361"/>
      <w:bookmarkStart w:id="2975" w:name="_Toc302637632"/>
      <w:bookmarkStart w:id="2976" w:name="_Toc306618287"/>
      <w:bookmarkStart w:id="2977" w:name="_Toc313890096"/>
      <w:bookmarkStart w:id="2978" w:name="_Toc314139156"/>
      <w:bookmarkStart w:id="2979" w:name="_Toc314148606"/>
      <w:bookmarkStart w:id="2980" w:name="_Toc315862317"/>
      <w:bookmarkStart w:id="2981" w:name="_Toc315944069"/>
      <w:bookmarkStart w:id="2982" w:name="_Toc315956978"/>
      <w:bookmarkStart w:id="2983" w:name="_Toc316286076"/>
      <w:bookmarkStart w:id="2984" w:name="_Toc325624310"/>
      <w:bookmarkStart w:id="2985" w:name="_Toc325706331"/>
      <w:bookmarkStart w:id="2986" w:name="_Toc347848003"/>
      <w:r>
        <w:t>Subdivision A — Compulsory recall of consumer goods</w:t>
      </w:r>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p>
    <w:p>
      <w:pPr>
        <w:pStyle w:val="yHeading5"/>
      </w:pPr>
      <w:bookmarkStart w:id="2987" w:name="_Toc272855029"/>
      <w:bookmarkStart w:id="2988" w:name="_Toc347848004"/>
      <w:bookmarkStart w:id="2989" w:name="_Toc316286077"/>
      <w:r>
        <w:rPr>
          <w:rStyle w:val="CharSClsNo"/>
        </w:rPr>
        <w:t>122</w:t>
      </w:r>
      <w:r>
        <w:t>.</w:t>
      </w:r>
      <w:r>
        <w:tab/>
        <w:t>Compulsory recall of consumer goods</w:t>
      </w:r>
      <w:bookmarkEnd w:id="2987"/>
      <w:bookmarkEnd w:id="2988"/>
      <w:bookmarkEnd w:id="2989"/>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2990" w:name="_Toc272855030"/>
      <w:bookmarkStart w:id="2991" w:name="_Toc347848005"/>
      <w:bookmarkStart w:id="2992" w:name="_Toc316286078"/>
      <w:r>
        <w:rPr>
          <w:rStyle w:val="CharSClsNo"/>
        </w:rPr>
        <w:t>123</w:t>
      </w:r>
      <w:r>
        <w:t>.</w:t>
      </w:r>
      <w:r>
        <w:tab/>
        <w:t>Contents of a recall notice</w:t>
      </w:r>
      <w:bookmarkEnd w:id="2990"/>
      <w:bookmarkEnd w:id="2991"/>
      <w:bookmarkEnd w:id="2992"/>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20"/>
        <w:ind w:left="1843" w:hanging="1843"/>
        <w:rPr>
          <w:sz w:val="22"/>
        </w:rPr>
      </w:pPr>
      <w:r>
        <w:rPr>
          <w:sz w:val="22"/>
        </w:rPr>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2993" w:name="_Toc272855031"/>
      <w:bookmarkStart w:id="2994" w:name="_Toc347848006"/>
      <w:bookmarkStart w:id="2995" w:name="_Toc316286079"/>
      <w:r>
        <w:rPr>
          <w:rStyle w:val="CharSClsNo"/>
        </w:rPr>
        <w:t>124</w:t>
      </w:r>
      <w:r>
        <w:t>.</w:t>
      </w:r>
      <w:r>
        <w:tab/>
        <w:t>Obligations of a supplier in relation to a recall notice</w:t>
      </w:r>
      <w:bookmarkEnd w:id="2993"/>
      <w:bookmarkEnd w:id="2994"/>
      <w:bookmarkEnd w:id="2995"/>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tab/>
        <w:t>(b)</w:t>
      </w:r>
      <w:r>
        <w:rPr>
          <w:sz w:val="22"/>
        </w:rPr>
        <w:tab/>
        <w:t>if a safety standard for the goods to be replaced is in force — comply with that standard.</w:t>
      </w:r>
    </w:p>
    <w:p>
      <w:pPr>
        <w:tabs>
          <w:tab w:val="left" w:pos="1276"/>
          <w:tab w:val="left" w:pos="1843"/>
        </w:tabs>
        <w:spacing w:before="180"/>
        <w:ind w:left="1843" w:hanging="1843"/>
        <w:rPr>
          <w:sz w:val="22"/>
        </w:rPr>
      </w:pPr>
      <w:r>
        <w:rPr>
          <w:sz w:val="22"/>
        </w:rPr>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80"/>
      </w:pPr>
      <w:bookmarkStart w:id="2996" w:name="_Toc272855032"/>
      <w:bookmarkStart w:id="2997" w:name="_Toc347848007"/>
      <w:bookmarkStart w:id="2998" w:name="_Toc316286080"/>
      <w:r>
        <w:rPr>
          <w:rStyle w:val="CharSClsNo"/>
        </w:rPr>
        <w:t>125</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2996"/>
      <w:bookmarkEnd w:id="2997"/>
      <w:bookmarkEnd w:id="2998"/>
    </w:p>
    <w:p>
      <w:pPr>
        <w:tabs>
          <w:tab w:val="left" w:pos="1276"/>
          <w:tab w:val="left" w:pos="1843"/>
        </w:tabs>
        <w:spacing w:before="120"/>
        <w:ind w:left="1843" w:hanging="1843"/>
        <w:rPr>
          <w:sz w:val="22"/>
        </w:rPr>
      </w:pPr>
      <w:r>
        <w:rPr>
          <w:sz w:val="22"/>
        </w:rPr>
        <w:tab/>
        <w:t>(1)</w:t>
      </w:r>
      <w:r>
        <w:rPr>
          <w:sz w:val="22"/>
        </w:rPr>
        <w:tab/>
        <w:t xml:space="preserve">If consumer goods of a particular kind are recalled as required by a recall notice, a person who has supplied or supplies those consumer goods to a person outside </w:t>
      </w:r>
      <w:smartTag w:uri="urn:schemas-microsoft-com:office:smarttags" w:element="country-region">
        <w:r>
          <w:rPr>
            <w:sz w:val="22"/>
          </w:rPr>
          <w:t>Australia</w:t>
        </w:r>
      </w:smartTag>
      <w:r>
        <w:rPr>
          <w:sz w:val="22"/>
        </w:rPr>
        <w:t xml:space="preserve"> must give the person outside </w:t>
      </w:r>
      <w:smartTag w:uri="urn:schemas-microsoft-com:office:smarttags" w:element="place">
        <w:smartTag w:uri="urn:schemas-microsoft-com:office:smarttags" w:element="country-region">
          <w:r>
            <w:rPr>
              <w:sz w:val="22"/>
            </w:rPr>
            <w:t>Australia</w:t>
          </w:r>
        </w:smartTag>
      </w:smartTag>
      <w:r>
        <w:rPr>
          <w:sz w:val="22"/>
        </w:rPr>
        <w:t xml:space="preserve">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 xml:space="preserve">The notice under subsection (1)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(4)</w:t>
      </w:r>
      <w:r>
        <w:rPr>
          <w:sz w:val="22"/>
        </w:rPr>
        <w:tab/>
        <w:t>A person who is required to give a notice under subsection (1) must, within 10 days after giving the notice, 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2999" w:name="_Toc272855033"/>
      <w:bookmarkStart w:id="3000" w:name="_Toc347848008"/>
      <w:bookmarkStart w:id="3001" w:name="_Toc316286081"/>
      <w:r>
        <w:rPr>
          <w:rStyle w:val="CharSClsNo"/>
        </w:rPr>
        <w:t>126</w:t>
      </w:r>
      <w:r>
        <w:t>.</w:t>
      </w:r>
      <w:r>
        <w:tab/>
        <w:t>Interaction of multiple recall notices</w:t>
      </w:r>
      <w:bookmarkEnd w:id="2999"/>
      <w:bookmarkEnd w:id="3000"/>
      <w:bookmarkEnd w:id="3001"/>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3002" w:name="_Toc272855034"/>
      <w:bookmarkStart w:id="3003" w:name="_Toc347848009"/>
      <w:bookmarkStart w:id="3004" w:name="_Toc316286082"/>
      <w:r>
        <w:rPr>
          <w:rStyle w:val="CharSClsNo"/>
        </w:rPr>
        <w:t>127</w:t>
      </w:r>
      <w:r>
        <w:t>.</w:t>
      </w:r>
      <w:r>
        <w:tab/>
        <w:t>Compliance with recall notices</w:t>
      </w:r>
      <w:bookmarkEnd w:id="3002"/>
      <w:bookmarkEnd w:id="3003"/>
      <w:bookmarkEnd w:id="3004"/>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80"/>
        <w:ind w:left="2410" w:hanging="2410"/>
        <w:rPr>
          <w:sz w:val="22"/>
        </w:rPr>
      </w:pPr>
      <w:r>
        <w:rPr>
          <w:sz w:val="22"/>
        </w:rPr>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3005" w:name="_Toc272825569"/>
      <w:bookmarkStart w:id="3006" w:name="_Toc272831685"/>
      <w:bookmarkStart w:id="3007" w:name="_Toc272853917"/>
      <w:bookmarkStart w:id="3008" w:name="_Toc272855035"/>
      <w:bookmarkStart w:id="3009" w:name="_Toc283888713"/>
      <w:bookmarkStart w:id="3010" w:name="_Toc283891516"/>
      <w:bookmarkStart w:id="3011" w:name="_Toc295309213"/>
      <w:bookmarkStart w:id="3012" w:name="_Toc297644905"/>
      <w:bookmarkStart w:id="3013" w:name="_Toc297797368"/>
      <w:bookmarkStart w:id="3014" w:name="_Toc302637639"/>
      <w:bookmarkStart w:id="3015" w:name="_Toc306618294"/>
      <w:bookmarkStart w:id="3016" w:name="_Toc313890103"/>
      <w:bookmarkStart w:id="3017" w:name="_Toc314139163"/>
      <w:bookmarkStart w:id="3018" w:name="_Toc314148613"/>
      <w:bookmarkStart w:id="3019" w:name="_Toc315862324"/>
      <w:bookmarkStart w:id="3020" w:name="_Toc315944076"/>
      <w:bookmarkStart w:id="3021" w:name="_Toc315956985"/>
      <w:bookmarkStart w:id="3022" w:name="_Toc316286083"/>
      <w:bookmarkStart w:id="3023" w:name="_Toc325624317"/>
      <w:bookmarkStart w:id="3024" w:name="_Toc325706338"/>
      <w:bookmarkStart w:id="3025" w:name="_Toc347848010"/>
      <w:r>
        <w:t>Subdivision B — Voluntary recall of consumer goods</w:t>
      </w:r>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p>
    <w:p>
      <w:pPr>
        <w:pStyle w:val="yHeading5"/>
        <w:spacing w:before="160"/>
      </w:pPr>
      <w:bookmarkStart w:id="3026" w:name="_Toc272855036"/>
      <w:bookmarkStart w:id="3027" w:name="_Toc347848011"/>
      <w:bookmarkStart w:id="3028" w:name="_Toc316286084"/>
      <w:r>
        <w:rPr>
          <w:rStyle w:val="CharSClsNo"/>
        </w:rPr>
        <w:t>128</w:t>
      </w:r>
      <w:r>
        <w:t>.</w:t>
      </w:r>
      <w:r>
        <w:tab/>
        <w:t>Notification requirements for a voluntary recall of consumer goods</w:t>
      </w:r>
      <w:bookmarkEnd w:id="3026"/>
      <w:bookmarkEnd w:id="3027"/>
      <w:bookmarkEnd w:id="3028"/>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 xml:space="preserve">A person who has supplied or supplies consumer goods of that kind to another person outside </w:t>
      </w:r>
      <w:smartTag w:uri="urn:schemas-microsoft-com:office:smarttags" w:element="place">
        <w:smartTag w:uri="urn:schemas-microsoft-com:office:smarttags" w:element="country-region">
          <w:r>
            <w:rPr>
              <w:sz w:val="22"/>
            </w:rPr>
            <w:t>Australia</w:t>
          </w:r>
        </w:smartTag>
      </w:smartTag>
      <w:r>
        <w:rPr>
          <w:sz w:val="22"/>
        </w:rPr>
        <w:t xml:space="preserve">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 xml:space="preserve">The notice under subsection (4)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3029" w:name="_Toc272825571"/>
      <w:bookmarkStart w:id="3030" w:name="_Toc272831687"/>
      <w:bookmarkStart w:id="3031" w:name="_Toc272853919"/>
      <w:bookmarkStart w:id="3032" w:name="_Toc272855037"/>
      <w:bookmarkStart w:id="3033" w:name="_Toc283888715"/>
      <w:bookmarkStart w:id="3034" w:name="_Toc283891518"/>
      <w:bookmarkStart w:id="3035" w:name="_Toc295309215"/>
      <w:bookmarkStart w:id="3036" w:name="_Toc297644907"/>
      <w:bookmarkStart w:id="3037" w:name="_Toc297797370"/>
      <w:bookmarkStart w:id="3038" w:name="_Toc302637641"/>
      <w:bookmarkStart w:id="3039" w:name="_Toc306618296"/>
      <w:bookmarkStart w:id="3040" w:name="_Toc313890105"/>
      <w:bookmarkStart w:id="3041" w:name="_Toc314139165"/>
      <w:bookmarkStart w:id="3042" w:name="_Toc314148615"/>
      <w:bookmarkStart w:id="3043" w:name="_Toc315862326"/>
      <w:bookmarkStart w:id="3044" w:name="_Toc315944078"/>
      <w:bookmarkStart w:id="3045" w:name="_Toc315956987"/>
      <w:bookmarkStart w:id="3046" w:name="_Toc316286085"/>
      <w:bookmarkStart w:id="3047" w:name="_Toc325624319"/>
      <w:bookmarkStart w:id="3048" w:name="_Toc325706340"/>
      <w:bookmarkStart w:id="3049" w:name="_Toc347848012"/>
      <w:r>
        <w:t>Division 4 — Safety warning notices</w:t>
      </w:r>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p>
    <w:p>
      <w:pPr>
        <w:pStyle w:val="yHeading5"/>
      </w:pPr>
      <w:bookmarkStart w:id="3050" w:name="_Toc272855038"/>
      <w:bookmarkStart w:id="3051" w:name="_Toc347848013"/>
      <w:bookmarkStart w:id="3052" w:name="_Toc316286086"/>
      <w:r>
        <w:rPr>
          <w:rStyle w:val="CharSClsNo"/>
        </w:rPr>
        <w:t>129</w:t>
      </w:r>
      <w:r>
        <w:t>.</w:t>
      </w:r>
      <w:r>
        <w:tab/>
        <w:t>Safety warning notices about consumer goods and product related services</w:t>
      </w:r>
      <w:bookmarkEnd w:id="3050"/>
      <w:bookmarkEnd w:id="3051"/>
      <w:bookmarkEnd w:id="3052"/>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3053" w:name="_Toc272855039"/>
      <w:bookmarkStart w:id="3054" w:name="_Toc347848014"/>
      <w:bookmarkStart w:id="3055" w:name="_Toc316286087"/>
      <w:r>
        <w:rPr>
          <w:rStyle w:val="CharSClsNo"/>
        </w:rPr>
        <w:t>130</w:t>
      </w:r>
      <w:r>
        <w:t>.</w:t>
      </w:r>
      <w:r>
        <w:tab/>
        <w:t>Announcement of the results of an investigation etc.</w:t>
      </w:r>
      <w:bookmarkEnd w:id="3053"/>
      <w:bookmarkEnd w:id="3054"/>
      <w:bookmarkEnd w:id="3055"/>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spacing w:before="180"/>
      </w:pPr>
      <w:bookmarkStart w:id="3056" w:name="_Toc272825574"/>
      <w:bookmarkStart w:id="3057" w:name="_Toc272831690"/>
      <w:bookmarkStart w:id="3058" w:name="_Toc272853922"/>
      <w:bookmarkStart w:id="3059" w:name="_Toc272855040"/>
      <w:bookmarkStart w:id="3060" w:name="_Toc283888718"/>
      <w:bookmarkStart w:id="3061" w:name="_Toc283891521"/>
      <w:bookmarkStart w:id="3062" w:name="_Toc295309218"/>
      <w:bookmarkStart w:id="3063" w:name="_Toc297644910"/>
      <w:bookmarkStart w:id="3064" w:name="_Toc297797373"/>
      <w:bookmarkStart w:id="3065" w:name="_Toc302637644"/>
      <w:bookmarkStart w:id="3066" w:name="_Toc306618299"/>
      <w:bookmarkStart w:id="3067" w:name="_Toc313890108"/>
      <w:bookmarkStart w:id="3068" w:name="_Toc314139168"/>
      <w:bookmarkStart w:id="3069" w:name="_Toc314148618"/>
      <w:bookmarkStart w:id="3070" w:name="_Toc315862329"/>
      <w:bookmarkStart w:id="3071" w:name="_Toc315944081"/>
      <w:bookmarkStart w:id="3072" w:name="_Toc315956990"/>
      <w:bookmarkStart w:id="3073" w:name="_Toc316286088"/>
      <w:bookmarkStart w:id="3074" w:name="_Toc325624322"/>
      <w:bookmarkStart w:id="3075" w:name="_Toc325706343"/>
      <w:bookmarkStart w:id="3076" w:name="_Toc347848015"/>
      <w:r>
        <w:t>Division 5 — Consumer goods, or product related services, associated with death or serious injury or illness</w:t>
      </w:r>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p>
    <w:p>
      <w:pPr>
        <w:pStyle w:val="yHeading5"/>
        <w:spacing w:before="180"/>
      </w:pPr>
      <w:bookmarkStart w:id="3077" w:name="_Toc272855041"/>
      <w:bookmarkStart w:id="3078" w:name="_Toc347848016"/>
      <w:bookmarkStart w:id="3079" w:name="_Toc316286089"/>
      <w:r>
        <w:rPr>
          <w:rStyle w:val="CharSClsNo"/>
        </w:rPr>
        <w:t>131</w:t>
      </w:r>
      <w:r>
        <w:t>.</w:t>
      </w:r>
      <w:r>
        <w:tab/>
        <w:t>Suppliers to report consumer goods associated with the death or serious injury or illness of any person</w:t>
      </w:r>
      <w:bookmarkEnd w:id="3077"/>
      <w:bookmarkEnd w:id="3078"/>
      <w:bookmarkEnd w:id="3079"/>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 xml:space="preserve">when, and in what quantities, the consumer goods were manufactured in </w:t>
      </w:r>
      <w:smartTag w:uri="urn:schemas-microsoft-com:office:smarttags" w:element="country-region">
        <w:r>
          <w:rPr>
            <w:sz w:val="22"/>
          </w:rPr>
          <w:t>Australia</w:t>
        </w:r>
      </w:smartTag>
      <w:r>
        <w:rPr>
          <w:sz w:val="22"/>
        </w:rPr>
        <w:t xml:space="preserve">, supplied in </w:t>
      </w:r>
      <w:smartTag w:uri="urn:schemas-microsoft-com:office:smarttags" w:element="country-region">
        <w:r>
          <w:rPr>
            <w:sz w:val="22"/>
          </w:rPr>
          <w:t>Australia</w:t>
        </w:r>
      </w:smartTag>
      <w:r>
        <w:rPr>
          <w:sz w:val="22"/>
        </w:rPr>
        <w:t xml:space="preserve">, imported into </w:t>
      </w:r>
      <w:smartTag w:uri="urn:schemas-microsoft-com:office:smarttags" w:element="country-region">
        <w:r>
          <w:rPr>
            <w:sz w:val="22"/>
          </w:rPr>
          <w:t>Australia</w:t>
        </w:r>
      </w:smartTag>
      <w:r>
        <w:rPr>
          <w:sz w:val="22"/>
        </w:rPr>
        <w:t xml:space="preserve"> or exported from </w:t>
      </w:r>
      <w:smartTag w:uri="urn:schemas-microsoft-com:office:smarttags" w:element="place">
        <w:smartTag w:uri="urn:schemas-microsoft-com:office:smarttags" w:element="country-region">
          <w:r>
            <w:rPr>
              <w:sz w:val="22"/>
            </w:rPr>
            <w:t>Australia</w:t>
          </w:r>
        </w:smartTag>
      </w:smartTag>
      <w:r>
        <w:rPr>
          <w:sz w:val="22"/>
        </w:rPr>
        <w:t>;</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3080" w:name="_Toc272855042"/>
      <w:bookmarkStart w:id="3081" w:name="_Toc347848017"/>
      <w:bookmarkStart w:id="3082" w:name="_Toc316286090"/>
      <w:r>
        <w:rPr>
          <w:rStyle w:val="CharSClsNo"/>
        </w:rPr>
        <w:t>132</w:t>
      </w:r>
      <w:r>
        <w:t>.</w:t>
      </w:r>
      <w:r>
        <w:tab/>
        <w:t>Suppliers to report product related services associated with the death or serious injury or illness of any person</w:t>
      </w:r>
      <w:bookmarkEnd w:id="3080"/>
      <w:bookmarkEnd w:id="3081"/>
      <w:bookmarkEnd w:id="308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3083" w:name="_Toc272855043"/>
      <w:bookmarkStart w:id="3084" w:name="_Toc347848018"/>
      <w:bookmarkStart w:id="3085" w:name="_Toc316286091"/>
      <w:r>
        <w:rPr>
          <w:rStyle w:val="CharSClsNo"/>
        </w:rPr>
        <w:t>132A</w:t>
      </w:r>
      <w:r>
        <w:t>.</w:t>
      </w:r>
      <w:r>
        <w:tab/>
        <w:t>Confidentiality of notices given under this Division</w:t>
      </w:r>
      <w:bookmarkEnd w:id="3083"/>
      <w:bookmarkEnd w:id="3084"/>
      <w:bookmarkEnd w:id="3085"/>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if the person making the disclosure is a member of the staff of an associate 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pStyle w:val="yHeading3"/>
      </w:pPr>
      <w:bookmarkStart w:id="3086" w:name="_Toc272825578"/>
      <w:bookmarkStart w:id="3087" w:name="_Toc272831694"/>
      <w:bookmarkStart w:id="3088" w:name="_Toc272853926"/>
      <w:bookmarkStart w:id="3089" w:name="_Toc272855044"/>
      <w:bookmarkStart w:id="3090" w:name="_Toc283888722"/>
      <w:bookmarkStart w:id="3091" w:name="_Toc283891525"/>
      <w:bookmarkStart w:id="3092" w:name="_Toc295309222"/>
      <w:bookmarkStart w:id="3093" w:name="_Toc297644914"/>
      <w:bookmarkStart w:id="3094" w:name="_Toc297797377"/>
      <w:bookmarkStart w:id="3095" w:name="_Toc302637648"/>
      <w:bookmarkStart w:id="3096" w:name="_Toc306618303"/>
      <w:bookmarkStart w:id="3097" w:name="_Toc313890112"/>
      <w:bookmarkStart w:id="3098" w:name="_Toc314139172"/>
      <w:bookmarkStart w:id="3099" w:name="_Toc314148622"/>
      <w:bookmarkStart w:id="3100" w:name="_Toc315862333"/>
      <w:bookmarkStart w:id="3101" w:name="_Toc315944085"/>
      <w:bookmarkStart w:id="3102" w:name="_Toc315956994"/>
      <w:bookmarkStart w:id="3103" w:name="_Toc316286092"/>
      <w:bookmarkStart w:id="3104" w:name="_Toc325624326"/>
      <w:bookmarkStart w:id="3105" w:name="_Toc325706347"/>
      <w:bookmarkStart w:id="3106" w:name="_Toc347848019"/>
      <w:r>
        <w:t>Division 6 — Miscellaneous</w:t>
      </w:r>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p>
    <w:p>
      <w:pPr>
        <w:pStyle w:val="yHeading5"/>
      </w:pPr>
      <w:bookmarkStart w:id="3107" w:name="_Toc272855045"/>
      <w:bookmarkStart w:id="3108" w:name="_Toc347848020"/>
      <w:bookmarkStart w:id="3109" w:name="_Toc316286093"/>
      <w:r>
        <w:rPr>
          <w:rStyle w:val="CharSClsNo"/>
        </w:rPr>
        <w:t>133</w:t>
      </w:r>
      <w:r>
        <w:t>.</w:t>
      </w:r>
      <w:r>
        <w:tab/>
        <w:t>Liability under a contract of insurance</w:t>
      </w:r>
      <w:bookmarkEnd w:id="3107"/>
      <w:bookmarkEnd w:id="3108"/>
      <w:bookmarkEnd w:id="3109"/>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3110" w:name="_Toc272825580"/>
      <w:bookmarkStart w:id="3111" w:name="_Toc272831696"/>
      <w:bookmarkStart w:id="3112" w:name="_Toc272853928"/>
      <w:bookmarkStart w:id="3113" w:name="_Toc272855046"/>
      <w:bookmarkStart w:id="3114" w:name="_Toc283888724"/>
      <w:bookmarkStart w:id="3115" w:name="_Toc283891527"/>
      <w:bookmarkStart w:id="3116" w:name="_Toc295309224"/>
      <w:bookmarkStart w:id="3117" w:name="_Toc297644916"/>
      <w:bookmarkStart w:id="3118" w:name="_Toc297797379"/>
      <w:bookmarkStart w:id="3119" w:name="_Toc302637650"/>
      <w:bookmarkStart w:id="3120" w:name="_Toc306618305"/>
      <w:bookmarkStart w:id="3121" w:name="_Toc313890114"/>
      <w:bookmarkStart w:id="3122" w:name="_Toc314139174"/>
      <w:bookmarkStart w:id="3123" w:name="_Toc314148624"/>
      <w:bookmarkStart w:id="3124" w:name="_Toc315862335"/>
      <w:bookmarkStart w:id="3125" w:name="_Toc315944087"/>
      <w:bookmarkStart w:id="3126" w:name="_Toc315956996"/>
      <w:bookmarkStart w:id="3127" w:name="_Toc316286094"/>
      <w:bookmarkStart w:id="3128" w:name="_Toc325624328"/>
      <w:bookmarkStart w:id="3129" w:name="_Toc325706349"/>
      <w:bookmarkStart w:id="3130" w:name="_Toc347848021"/>
      <w:r>
        <w:t>Part 3</w:t>
      </w:r>
      <w:r>
        <w:noBreakHyphen/>
        <w:t>4</w:t>
      </w:r>
      <w:r>
        <w:rPr>
          <w:b w:val="0"/>
        </w:rPr>
        <w:t> — </w:t>
      </w:r>
      <w:r>
        <w:rPr>
          <w:bCs/>
        </w:rPr>
        <w:t>Information standards</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p>
    <w:p>
      <w:pPr>
        <w:pStyle w:val="yHeading5"/>
      </w:pPr>
      <w:bookmarkStart w:id="3131" w:name="_Toc272855047"/>
      <w:bookmarkStart w:id="3132" w:name="_Toc347848022"/>
      <w:bookmarkStart w:id="3133" w:name="_Toc316286095"/>
      <w:r>
        <w:rPr>
          <w:rStyle w:val="CharSClsNo"/>
        </w:rPr>
        <w:t>134</w:t>
      </w:r>
      <w:r>
        <w:t>.</w:t>
      </w:r>
      <w:r>
        <w:tab/>
        <w:t>Making information standards for goods and services</w:t>
      </w:r>
      <w:bookmarkEnd w:id="3131"/>
      <w:bookmarkEnd w:id="3132"/>
      <w:bookmarkEnd w:id="3133"/>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3134" w:name="_Toc272855048"/>
      <w:bookmarkStart w:id="3135" w:name="_Toc347848023"/>
      <w:bookmarkStart w:id="3136" w:name="_Toc316286096"/>
      <w:r>
        <w:rPr>
          <w:rStyle w:val="CharSClsNo"/>
        </w:rPr>
        <w:t>135</w:t>
      </w:r>
      <w:r>
        <w:t>.</w:t>
      </w:r>
      <w:r>
        <w:tab/>
        <w:t>Declaring information standards for goods and services</w:t>
      </w:r>
      <w:bookmarkEnd w:id="3134"/>
      <w:bookmarkEnd w:id="3135"/>
      <w:bookmarkEnd w:id="3136"/>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International Limited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3137" w:name="_Toc272855049"/>
      <w:bookmarkStart w:id="3138" w:name="_Toc347848024"/>
      <w:bookmarkStart w:id="3139" w:name="_Toc316286097"/>
      <w:r>
        <w:rPr>
          <w:rStyle w:val="CharSClsNo"/>
        </w:rPr>
        <w:t>136</w:t>
      </w:r>
      <w:r>
        <w:t>.</w:t>
      </w:r>
      <w:r>
        <w:tab/>
        <w:t>Supplying etc. goods that do not comply with information standards</w:t>
      </w:r>
      <w:bookmarkEnd w:id="3137"/>
      <w:bookmarkEnd w:id="3138"/>
      <w:bookmarkEnd w:id="3139"/>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Subsections (1), (2) and (3) do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3140" w:name="_Toc272855050"/>
      <w:bookmarkStart w:id="3141" w:name="_Toc347848025"/>
      <w:bookmarkStart w:id="3142" w:name="_Toc316286098"/>
      <w:r>
        <w:rPr>
          <w:rStyle w:val="CharSClsNo"/>
        </w:rPr>
        <w:t>137</w:t>
      </w:r>
      <w:r>
        <w:t>.</w:t>
      </w:r>
      <w:r>
        <w:tab/>
        <w:t>Supplying etc. services that do not comply with information standards</w:t>
      </w:r>
      <w:bookmarkEnd w:id="3140"/>
      <w:bookmarkEnd w:id="3141"/>
      <w:bookmarkEnd w:id="3142"/>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2"/>
      </w:pPr>
      <w:bookmarkStart w:id="3143" w:name="_Toc272825585"/>
      <w:bookmarkStart w:id="3144" w:name="_Toc272831701"/>
      <w:bookmarkStart w:id="3145" w:name="_Toc272853933"/>
      <w:bookmarkStart w:id="3146" w:name="_Toc272855051"/>
      <w:bookmarkStart w:id="3147" w:name="_Toc283888729"/>
      <w:bookmarkStart w:id="3148" w:name="_Toc283891532"/>
      <w:bookmarkStart w:id="3149" w:name="_Toc295309229"/>
      <w:bookmarkStart w:id="3150" w:name="_Toc297644921"/>
      <w:bookmarkStart w:id="3151" w:name="_Toc297797384"/>
      <w:bookmarkStart w:id="3152" w:name="_Toc302637655"/>
      <w:bookmarkStart w:id="3153" w:name="_Toc306618310"/>
      <w:bookmarkStart w:id="3154" w:name="_Toc313890119"/>
      <w:bookmarkStart w:id="3155" w:name="_Toc314139179"/>
      <w:bookmarkStart w:id="3156" w:name="_Toc314148629"/>
      <w:bookmarkStart w:id="3157" w:name="_Toc315862340"/>
      <w:bookmarkStart w:id="3158" w:name="_Toc315944092"/>
      <w:bookmarkStart w:id="3159" w:name="_Toc315957001"/>
      <w:bookmarkStart w:id="3160" w:name="_Toc316286099"/>
      <w:bookmarkStart w:id="3161" w:name="_Toc325624333"/>
      <w:bookmarkStart w:id="3162" w:name="_Toc325706354"/>
      <w:bookmarkStart w:id="3163" w:name="_Toc347848026"/>
      <w:r>
        <w:t>Part 3</w:t>
      </w:r>
      <w:r>
        <w:noBreakHyphen/>
        <w:t>5</w:t>
      </w:r>
      <w:r>
        <w:rPr>
          <w:b w:val="0"/>
        </w:rPr>
        <w:t> </w:t>
      </w:r>
      <w:r>
        <w:t>— Liability of manufacturers for goods with safety defects</w:t>
      </w:r>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p>
    <w:p>
      <w:pPr>
        <w:pStyle w:val="yHeading3"/>
      </w:pPr>
      <w:bookmarkStart w:id="3164" w:name="_Toc272825586"/>
      <w:bookmarkStart w:id="3165" w:name="_Toc272831702"/>
      <w:bookmarkStart w:id="3166" w:name="_Toc272853934"/>
      <w:bookmarkStart w:id="3167" w:name="_Toc272855052"/>
      <w:bookmarkStart w:id="3168" w:name="_Toc283888730"/>
      <w:bookmarkStart w:id="3169" w:name="_Toc283891533"/>
      <w:bookmarkStart w:id="3170" w:name="_Toc295309230"/>
      <w:bookmarkStart w:id="3171" w:name="_Toc297644922"/>
      <w:bookmarkStart w:id="3172" w:name="_Toc297797385"/>
      <w:bookmarkStart w:id="3173" w:name="_Toc302637656"/>
      <w:bookmarkStart w:id="3174" w:name="_Toc306618311"/>
      <w:bookmarkStart w:id="3175" w:name="_Toc313890120"/>
      <w:bookmarkStart w:id="3176" w:name="_Toc314139180"/>
      <w:bookmarkStart w:id="3177" w:name="_Toc314148630"/>
      <w:bookmarkStart w:id="3178" w:name="_Toc315862341"/>
      <w:bookmarkStart w:id="3179" w:name="_Toc315944093"/>
      <w:bookmarkStart w:id="3180" w:name="_Toc315957002"/>
      <w:bookmarkStart w:id="3181" w:name="_Toc316286100"/>
      <w:bookmarkStart w:id="3182" w:name="_Toc325624334"/>
      <w:bookmarkStart w:id="3183" w:name="_Toc325706355"/>
      <w:bookmarkStart w:id="3184" w:name="_Toc347848027"/>
      <w:r>
        <w:t>Division 1 — Actions against manufacturers for goods with safety defects</w:t>
      </w:r>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p>
    <w:p>
      <w:pPr>
        <w:pStyle w:val="yHeading5"/>
      </w:pPr>
      <w:bookmarkStart w:id="3185" w:name="_Toc272855053"/>
      <w:bookmarkStart w:id="3186" w:name="_Toc347848028"/>
      <w:bookmarkStart w:id="3187" w:name="_Toc316286101"/>
      <w:r>
        <w:rPr>
          <w:rStyle w:val="CharSClsNo"/>
        </w:rPr>
        <w:t>138</w:t>
      </w:r>
      <w:r>
        <w:t>.</w:t>
      </w:r>
      <w:r>
        <w:tab/>
        <w:t>Liability for loss or damage suffered by an injured individual</w:t>
      </w:r>
      <w:bookmarkEnd w:id="3185"/>
      <w:bookmarkEnd w:id="3186"/>
      <w:bookmarkEnd w:id="3187"/>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3188" w:name="_Toc272855054"/>
      <w:bookmarkStart w:id="3189" w:name="_Toc347848029"/>
      <w:bookmarkStart w:id="3190" w:name="_Toc316286102"/>
      <w:r>
        <w:rPr>
          <w:rStyle w:val="CharSClsNo"/>
        </w:rPr>
        <w:t>139</w:t>
      </w:r>
      <w:r>
        <w:t>.</w:t>
      </w:r>
      <w:r>
        <w:tab/>
        <w:t>Liability for loss or damage suffered by a person other than an injured individual</w:t>
      </w:r>
      <w:bookmarkEnd w:id="3188"/>
      <w:bookmarkEnd w:id="3189"/>
      <w:bookmarkEnd w:id="3190"/>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3191" w:name="_Toc272855055"/>
      <w:bookmarkStart w:id="3192" w:name="_Toc347848030"/>
      <w:bookmarkStart w:id="3193" w:name="_Toc316286103"/>
      <w:r>
        <w:rPr>
          <w:rStyle w:val="CharSClsNo"/>
        </w:rPr>
        <w:t>140</w:t>
      </w:r>
      <w:r>
        <w:t>.</w:t>
      </w:r>
      <w:r>
        <w:tab/>
        <w:t>Liability for loss or damage suffered by a person if other goods are destroyed or damaged</w:t>
      </w:r>
      <w:bookmarkEnd w:id="3191"/>
      <w:bookmarkEnd w:id="3192"/>
      <w:bookmarkEnd w:id="3193"/>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3194" w:name="_Toc272855056"/>
      <w:bookmarkStart w:id="3195" w:name="_Toc347848031"/>
      <w:bookmarkStart w:id="3196" w:name="_Toc316286104"/>
      <w:r>
        <w:rPr>
          <w:rStyle w:val="CharSClsNo"/>
        </w:rPr>
        <w:t>141</w:t>
      </w:r>
      <w:r>
        <w:t>.</w:t>
      </w:r>
      <w:r>
        <w:tab/>
        <w:t>Liability for loss or damage suffered by a person if land, buildings or fixtures are destroyed or damaged</w:t>
      </w:r>
      <w:bookmarkEnd w:id="3194"/>
      <w:bookmarkEnd w:id="3195"/>
      <w:bookmarkEnd w:id="3196"/>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3197" w:name="_Toc272855057"/>
      <w:bookmarkStart w:id="3198" w:name="_Toc347848032"/>
      <w:bookmarkStart w:id="3199" w:name="_Toc316286105"/>
      <w:r>
        <w:rPr>
          <w:rStyle w:val="CharSClsNo"/>
        </w:rPr>
        <w:t>142</w:t>
      </w:r>
      <w:r>
        <w:t>.</w:t>
      </w:r>
      <w:r>
        <w:tab/>
        <w:t>Defences to defective goods actions</w:t>
      </w:r>
      <w:bookmarkEnd w:id="3197"/>
      <w:bookmarkEnd w:id="3198"/>
      <w:bookmarkEnd w:id="3199"/>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3200" w:name="_Toc272825592"/>
      <w:bookmarkStart w:id="3201" w:name="_Toc272831708"/>
      <w:bookmarkStart w:id="3202" w:name="_Toc272853940"/>
      <w:bookmarkStart w:id="3203" w:name="_Toc272855058"/>
      <w:bookmarkStart w:id="3204" w:name="_Toc283888736"/>
      <w:bookmarkStart w:id="3205" w:name="_Toc283891539"/>
      <w:bookmarkStart w:id="3206" w:name="_Toc295309236"/>
      <w:bookmarkStart w:id="3207" w:name="_Toc297644928"/>
      <w:bookmarkStart w:id="3208" w:name="_Toc297797391"/>
      <w:bookmarkStart w:id="3209" w:name="_Toc302637662"/>
      <w:bookmarkStart w:id="3210" w:name="_Toc306618317"/>
      <w:bookmarkStart w:id="3211" w:name="_Toc313890126"/>
      <w:bookmarkStart w:id="3212" w:name="_Toc314139186"/>
      <w:bookmarkStart w:id="3213" w:name="_Toc314148636"/>
      <w:bookmarkStart w:id="3214" w:name="_Toc315862347"/>
      <w:bookmarkStart w:id="3215" w:name="_Toc315944099"/>
      <w:bookmarkStart w:id="3216" w:name="_Toc315957008"/>
      <w:bookmarkStart w:id="3217" w:name="_Toc316286106"/>
      <w:bookmarkStart w:id="3218" w:name="_Toc325624340"/>
      <w:bookmarkStart w:id="3219" w:name="_Toc325706361"/>
      <w:bookmarkStart w:id="3220" w:name="_Toc347848033"/>
      <w:r>
        <w:t>Division 2 — Defective goods actions</w:t>
      </w:r>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p>
    <w:p>
      <w:pPr>
        <w:pStyle w:val="yHeading5"/>
      </w:pPr>
      <w:bookmarkStart w:id="3221" w:name="_Toc272855059"/>
      <w:bookmarkStart w:id="3222" w:name="_Toc347848034"/>
      <w:bookmarkStart w:id="3223" w:name="_Toc316286107"/>
      <w:r>
        <w:rPr>
          <w:rStyle w:val="CharSClsNo"/>
        </w:rPr>
        <w:t>143</w:t>
      </w:r>
      <w:r>
        <w:t>.</w:t>
      </w:r>
      <w:r>
        <w:tab/>
        <w:t>Time for commencing defective goods actions</w:t>
      </w:r>
      <w:bookmarkEnd w:id="3221"/>
      <w:bookmarkEnd w:id="3222"/>
      <w:bookmarkEnd w:id="3223"/>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3224" w:name="_Toc272855060"/>
      <w:bookmarkStart w:id="3225" w:name="_Toc347848035"/>
      <w:bookmarkStart w:id="3226" w:name="_Toc316286108"/>
      <w:r>
        <w:rPr>
          <w:rStyle w:val="CharSClsNo"/>
        </w:rPr>
        <w:t>144</w:t>
      </w:r>
      <w:r>
        <w:t>.</w:t>
      </w:r>
      <w:r>
        <w:tab/>
        <w:t>Liability joint and several</w:t>
      </w:r>
      <w:bookmarkEnd w:id="3224"/>
      <w:bookmarkEnd w:id="3225"/>
      <w:bookmarkEnd w:id="3226"/>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3227" w:name="_Toc272855061"/>
      <w:bookmarkStart w:id="3228" w:name="_Toc347848036"/>
      <w:bookmarkStart w:id="3229" w:name="_Toc316286109"/>
      <w:r>
        <w:rPr>
          <w:rStyle w:val="CharSClsNo"/>
        </w:rPr>
        <w:t>145</w:t>
      </w:r>
      <w:r>
        <w:t>.</w:t>
      </w:r>
      <w:r>
        <w:tab/>
        <w:t>Survival of actions</w:t>
      </w:r>
      <w:bookmarkEnd w:id="3227"/>
      <w:bookmarkEnd w:id="3228"/>
      <w:bookmarkEnd w:id="3229"/>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3230" w:name="_Toc272855062"/>
      <w:bookmarkStart w:id="3231" w:name="_Toc347848037"/>
      <w:bookmarkStart w:id="3232" w:name="_Toc316286110"/>
      <w:r>
        <w:rPr>
          <w:rStyle w:val="CharSClsNo"/>
        </w:rPr>
        <w:t>146</w:t>
      </w:r>
      <w:r>
        <w:t>.</w:t>
      </w:r>
      <w:r>
        <w:tab/>
        <w:t>No defective goods action where workers’ compensation law etc. applies</w:t>
      </w:r>
      <w:bookmarkEnd w:id="3230"/>
      <w:bookmarkEnd w:id="3231"/>
      <w:bookmarkEnd w:id="3232"/>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3233" w:name="_Toc272855063"/>
      <w:bookmarkStart w:id="3234" w:name="_Toc347848038"/>
      <w:bookmarkStart w:id="3235" w:name="_Toc316286111"/>
      <w:r>
        <w:rPr>
          <w:rStyle w:val="CharSClsNo"/>
        </w:rPr>
        <w:t>147</w:t>
      </w:r>
      <w:r>
        <w:t>.</w:t>
      </w:r>
      <w:r>
        <w:tab/>
        <w:t>Unidentified manufacturer</w:t>
      </w:r>
      <w:bookmarkEnd w:id="3233"/>
      <w:bookmarkEnd w:id="3234"/>
      <w:bookmarkEnd w:id="3235"/>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3236" w:name="_Toc272855064"/>
      <w:bookmarkStart w:id="3237" w:name="_Toc347848039"/>
      <w:bookmarkStart w:id="3238" w:name="_Toc316286112"/>
      <w:r>
        <w:rPr>
          <w:rStyle w:val="CharSClsNo"/>
        </w:rPr>
        <w:t>148</w:t>
      </w:r>
      <w:r>
        <w:t>.</w:t>
      </w:r>
      <w:r>
        <w:tab/>
        <w:t>Commonwealth liability for goods that are defective only because of compliance with Commonwealth mandatory standard</w:t>
      </w:r>
      <w:bookmarkEnd w:id="3236"/>
      <w:bookmarkEnd w:id="3237"/>
      <w:bookmarkEnd w:id="3238"/>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the Commonwealth, and not the person (other than the Commonwealth) against which the action is brought, is liable to pay the plaintiff for the amount 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3239" w:name="_Toc272855065"/>
      <w:bookmarkStart w:id="3240" w:name="_Toc347848040"/>
      <w:bookmarkStart w:id="3241" w:name="_Toc316286113"/>
      <w:r>
        <w:rPr>
          <w:rStyle w:val="CharSClsNo"/>
        </w:rPr>
        <w:t>149</w:t>
      </w:r>
      <w:r>
        <w:t>.</w:t>
      </w:r>
      <w:r>
        <w:tab/>
        <w:t>Representative actions by the regulator</w:t>
      </w:r>
      <w:bookmarkEnd w:id="3239"/>
      <w:bookmarkEnd w:id="3240"/>
      <w:bookmarkEnd w:id="3241"/>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3242" w:name="_Toc272825600"/>
      <w:bookmarkStart w:id="3243" w:name="_Toc272831716"/>
      <w:bookmarkStart w:id="3244" w:name="_Toc272853948"/>
      <w:bookmarkStart w:id="3245" w:name="_Toc272855066"/>
      <w:bookmarkStart w:id="3246" w:name="_Toc283888744"/>
      <w:bookmarkStart w:id="3247" w:name="_Toc283891547"/>
      <w:bookmarkStart w:id="3248" w:name="_Toc295309244"/>
      <w:bookmarkStart w:id="3249" w:name="_Toc297644936"/>
      <w:bookmarkStart w:id="3250" w:name="_Toc297797399"/>
      <w:bookmarkStart w:id="3251" w:name="_Toc302637670"/>
      <w:bookmarkStart w:id="3252" w:name="_Toc306618325"/>
      <w:bookmarkStart w:id="3253" w:name="_Toc313890134"/>
      <w:bookmarkStart w:id="3254" w:name="_Toc314139194"/>
      <w:bookmarkStart w:id="3255" w:name="_Toc314148644"/>
      <w:bookmarkStart w:id="3256" w:name="_Toc315862355"/>
      <w:bookmarkStart w:id="3257" w:name="_Toc315944107"/>
      <w:bookmarkStart w:id="3258" w:name="_Toc315957016"/>
      <w:bookmarkStart w:id="3259" w:name="_Toc316286114"/>
      <w:bookmarkStart w:id="3260" w:name="_Toc325624348"/>
      <w:bookmarkStart w:id="3261" w:name="_Toc325706369"/>
      <w:bookmarkStart w:id="3262" w:name="_Toc347848041"/>
      <w:r>
        <w:t>Division 3 — Miscellaneous</w:t>
      </w:r>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p>
    <w:p>
      <w:pPr>
        <w:pStyle w:val="yHeading5"/>
      </w:pPr>
      <w:bookmarkStart w:id="3263" w:name="_Toc272855067"/>
      <w:bookmarkStart w:id="3264" w:name="_Toc347848042"/>
      <w:bookmarkStart w:id="3265" w:name="_Toc316286115"/>
      <w:r>
        <w:rPr>
          <w:rStyle w:val="CharSClsNo"/>
        </w:rPr>
        <w:t>150</w:t>
      </w:r>
      <w:r>
        <w:t>.</w:t>
      </w:r>
      <w:r>
        <w:tab/>
        <w:t>Application of all or any provisions of this Part etc. not to be excluded or modified</w:t>
      </w:r>
      <w:bookmarkEnd w:id="3263"/>
      <w:bookmarkEnd w:id="3264"/>
      <w:bookmarkEnd w:id="3265"/>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3266" w:name="_Toc272825602"/>
      <w:bookmarkStart w:id="3267" w:name="_Toc272831718"/>
      <w:bookmarkStart w:id="3268" w:name="_Toc272853950"/>
      <w:bookmarkStart w:id="3269" w:name="_Toc272855068"/>
      <w:bookmarkStart w:id="3270" w:name="_Toc283888746"/>
      <w:bookmarkStart w:id="3271" w:name="_Toc283891549"/>
      <w:bookmarkStart w:id="3272" w:name="_Toc295309246"/>
      <w:bookmarkStart w:id="3273" w:name="_Toc297644938"/>
      <w:bookmarkStart w:id="3274" w:name="_Toc297797401"/>
      <w:bookmarkStart w:id="3275" w:name="_Toc302637672"/>
      <w:bookmarkStart w:id="3276" w:name="_Toc306618327"/>
      <w:bookmarkStart w:id="3277" w:name="_Toc313890136"/>
      <w:bookmarkStart w:id="3278" w:name="_Toc314139196"/>
      <w:bookmarkStart w:id="3279" w:name="_Toc314148646"/>
      <w:bookmarkStart w:id="3280" w:name="_Toc315862357"/>
      <w:bookmarkStart w:id="3281" w:name="_Toc315944109"/>
      <w:bookmarkStart w:id="3282" w:name="_Toc315957018"/>
      <w:bookmarkStart w:id="3283" w:name="_Toc316286116"/>
      <w:bookmarkStart w:id="3284" w:name="_Toc325624350"/>
      <w:bookmarkStart w:id="3285" w:name="_Toc325706371"/>
      <w:bookmarkStart w:id="3286" w:name="_Toc347848043"/>
      <w:r>
        <w:rPr>
          <w:rStyle w:val="CharSDivNo"/>
          <w:sz w:val="28"/>
        </w:rPr>
        <w:t>Chapter 4</w:t>
      </w:r>
      <w:r>
        <w:t> — </w:t>
      </w:r>
      <w:r>
        <w:rPr>
          <w:rStyle w:val="CharSDivText"/>
          <w:sz w:val="28"/>
        </w:rPr>
        <w:t>Offences</w:t>
      </w:r>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p>
    <w:p>
      <w:pPr>
        <w:pStyle w:val="yHeading2"/>
      </w:pPr>
      <w:bookmarkStart w:id="3287" w:name="_Toc272825603"/>
      <w:bookmarkStart w:id="3288" w:name="_Toc272831719"/>
      <w:bookmarkStart w:id="3289" w:name="_Toc272853951"/>
      <w:bookmarkStart w:id="3290" w:name="_Toc272855069"/>
      <w:bookmarkStart w:id="3291" w:name="_Toc283888747"/>
      <w:bookmarkStart w:id="3292" w:name="_Toc283891550"/>
      <w:bookmarkStart w:id="3293" w:name="_Toc295309247"/>
      <w:bookmarkStart w:id="3294" w:name="_Toc297644939"/>
      <w:bookmarkStart w:id="3295" w:name="_Toc297797402"/>
      <w:bookmarkStart w:id="3296" w:name="_Toc302637673"/>
      <w:bookmarkStart w:id="3297" w:name="_Toc306618328"/>
      <w:bookmarkStart w:id="3298" w:name="_Toc313890137"/>
      <w:bookmarkStart w:id="3299" w:name="_Toc314139197"/>
      <w:bookmarkStart w:id="3300" w:name="_Toc314148647"/>
      <w:bookmarkStart w:id="3301" w:name="_Toc315862358"/>
      <w:bookmarkStart w:id="3302" w:name="_Toc315944110"/>
      <w:bookmarkStart w:id="3303" w:name="_Toc315957019"/>
      <w:bookmarkStart w:id="3304" w:name="_Toc316286117"/>
      <w:bookmarkStart w:id="3305" w:name="_Toc325624351"/>
      <w:bookmarkStart w:id="3306" w:name="_Toc325706372"/>
      <w:bookmarkStart w:id="3307" w:name="_Toc347848044"/>
      <w:r>
        <w:t>Part 4</w:t>
      </w:r>
      <w:r>
        <w:noBreakHyphen/>
        <w:t>1 — Offences relating to unfair practices</w:t>
      </w:r>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p>
    <w:p>
      <w:pPr>
        <w:pStyle w:val="yHeading3"/>
      </w:pPr>
      <w:bookmarkStart w:id="3308" w:name="_Toc272825604"/>
      <w:bookmarkStart w:id="3309" w:name="_Toc272831720"/>
      <w:bookmarkStart w:id="3310" w:name="_Toc272853952"/>
      <w:bookmarkStart w:id="3311" w:name="_Toc272855070"/>
      <w:bookmarkStart w:id="3312" w:name="_Toc283888748"/>
      <w:bookmarkStart w:id="3313" w:name="_Toc283891551"/>
      <w:bookmarkStart w:id="3314" w:name="_Toc295309248"/>
      <w:bookmarkStart w:id="3315" w:name="_Toc297644940"/>
      <w:bookmarkStart w:id="3316" w:name="_Toc297797403"/>
      <w:bookmarkStart w:id="3317" w:name="_Toc302637674"/>
      <w:bookmarkStart w:id="3318" w:name="_Toc306618329"/>
      <w:bookmarkStart w:id="3319" w:name="_Toc313890138"/>
      <w:bookmarkStart w:id="3320" w:name="_Toc314139198"/>
      <w:bookmarkStart w:id="3321" w:name="_Toc314148648"/>
      <w:bookmarkStart w:id="3322" w:name="_Toc315862359"/>
      <w:bookmarkStart w:id="3323" w:name="_Toc315944111"/>
      <w:bookmarkStart w:id="3324" w:name="_Toc315957020"/>
      <w:bookmarkStart w:id="3325" w:name="_Toc316286118"/>
      <w:bookmarkStart w:id="3326" w:name="_Toc325624352"/>
      <w:bookmarkStart w:id="3327" w:name="_Toc325706373"/>
      <w:bookmarkStart w:id="3328" w:name="_Toc347848045"/>
      <w:r>
        <w:t>Division 1</w:t>
      </w:r>
      <w:r>
        <w:rPr>
          <w:b w:val="0"/>
        </w:rPr>
        <w:t> — </w:t>
      </w:r>
      <w:r>
        <w:t>False or misleading representations etc.</w:t>
      </w:r>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p>
    <w:p>
      <w:pPr>
        <w:pStyle w:val="yHeading5"/>
      </w:pPr>
      <w:bookmarkStart w:id="3329" w:name="_Toc272855071"/>
      <w:bookmarkStart w:id="3330" w:name="_Toc347848046"/>
      <w:bookmarkStart w:id="3331" w:name="_Toc316286119"/>
      <w:r>
        <w:rPr>
          <w:rStyle w:val="CharSClsNo"/>
        </w:rPr>
        <w:t>151</w:t>
      </w:r>
      <w:r>
        <w:t>.</w:t>
      </w:r>
      <w:r>
        <w:tab/>
        <w:t>False or misleading representations about goods or services</w:t>
      </w:r>
      <w:bookmarkEnd w:id="3329"/>
      <w:bookmarkEnd w:id="3330"/>
      <w:bookmarkEnd w:id="3331"/>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makes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pStyle w:val="yHeading5"/>
      </w:pPr>
      <w:bookmarkStart w:id="3332" w:name="_Toc272855072"/>
      <w:bookmarkStart w:id="3333" w:name="_Toc347848047"/>
      <w:bookmarkStart w:id="3334" w:name="_Toc316286120"/>
      <w:r>
        <w:rPr>
          <w:rStyle w:val="CharSClsNo"/>
        </w:rPr>
        <w:t>152</w:t>
      </w:r>
      <w:r>
        <w:t>.</w:t>
      </w:r>
      <w:r>
        <w:tab/>
        <w:t>False or misleading representations about sale etc. of land</w:t>
      </w:r>
      <w:bookmarkEnd w:id="3332"/>
      <w:bookmarkEnd w:id="3333"/>
      <w:bookmarkEnd w:id="3334"/>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3335" w:name="_Toc272855073"/>
      <w:bookmarkStart w:id="3336" w:name="_Toc347848048"/>
      <w:bookmarkStart w:id="3337" w:name="_Toc316286121"/>
      <w:r>
        <w:rPr>
          <w:rStyle w:val="CharSClsNo"/>
        </w:rPr>
        <w:t>153</w:t>
      </w:r>
      <w:r>
        <w:t>.</w:t>
      </w:r>
      <w:r>
        <w:tab/>
        <w:t>Misleading conduct relating to employment</w:t>
      </w:r>
      <w:bookmarkEnd w:id="3335"/>
      <w:bookmarkEnd w:id="3336"/>
      <w:bookmarkEnd w:id="3337"/>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5"/>
      </w:pPr>
      <w:bookmarkStart w:id="3338" w:name="_Toc272855074"/>
      <w:bookmarkStart w:id="3339" w:name="_Toc347848049"/>
      <w:bookmarkStart w:id="3340" w:name="_Toc316286122"/>
      <w:r>
        <w:rPr>
          <w:rStyle w:val="CharSClsNo"/>
        </w:rPr>
        <w:t>154</w:t>
      </w:r>
      <w:r>
        <w:t>.</w:t>
      </w:r>
      <w:r>
        <w:tab/>
        <w:t>Offering rebates, gifts, prizes etc.</w:t>
      </w:r>
      <w:bookmarkEnd w:id="3338"/>
      <w:bookmarkEnd w:id="3339"/>
      <w:bookmarkEnd w:id="3340"/>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3341" w:name="_Toc272855075"/>
      <w:bookmarkStart w:id="3342" w:name="_Toc347848050"/>
      <w:bookmarkStart w:id="3343" w:name="_Toc316286123"/>
      <w:r>
        <w:rPr>
          <w:rStyle w:val="CharSClsNo"/>
        </w:rPr>
        <w:t>155</w:t>
      </w:r>
      <w:r>
        <w:t>.</w:t>
      </w:r>
      <w:r>
        <w:tab/>
        <w:t>Misleading conduct as to the nature etc. of goods</w:t>
      </w:r>
      <w:bookmarkEnd w:id="3341"/>
      <w:bookmarkEnd w:id="3342"/>
      <w:bookmarkEnd w:id="3343"/>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keepNext w:val="0"/>
        <w:keepLines w:val="0"/>
        <w:spacing w:before="180"/>
      </w:pPr>
      <w:bookmarkStart w:id="3344" w:name="_Toc272855076"/>
      <w:bookmarkStart w:id="3345" w:name="_Toc347848051"/>
      <w:bookmarkStart w:id="3346" w:name="_Toc316286124"/>
      <w:r>
        <w:rPr>
          <w:rStyle w:val="CharSClsNo"/>
        </w:rPr>
        <w:t>156</w:t>
      </w:r>
      <w:r>
        <w:t>.</w:t>
      </w:r>
      <w:r>
        <w:tab/>
        <w:t>Misleading conduct as to the nature etc. of services</w:t>
      </w:r>
      <w:bookmarkEnd w:id="3344"/>
      <w:bookmarkEnd w:id="3345"/>
      <w:bookmarkEnd w:id="3346"/>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3347" w:name="_Toc272855077"/>
      <w:bookmarkStart w:id="3348" w:name="_Toc347848052"/>
      <w:bookmarkStart w:id="3349" w:name="_Toc316286125"/>
      <w:r>
        <w:rPr>
          <w:rStyle w:val="CharSClsNo"/>
        </w:rPr>
        <w:t>157</w:t>
      </w:r>
      <w:r>
        <w:t>.</w:t>
      </w:r>
      <w:r>
        <w:tab/>
        <w:t>Bait advertising</w:t>
      </w:r>
      <w:bookmarkEnd w:id="3347"/>
      <w:bookmarkEnd w:id="3348"/>
      <w:bookmarkEnd w:id="3349"/>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3350" w:name="_Toc272855078"/>
      <w:bookmarkStart w:id="3351" w:name="_Toc347848053"/>
      <w:bookmarkStart w:id="3352" w:name="_Toc316286126"/>
      <w:r>
        <w:rPr>
          <w:rStyle w:val="CharSClsNo"/>
        </w:rPr>
        <w:t>158</w:t>
      </w:r>
      <w:r>
        <w:t>.</w:t>
      </w:r>
      <w:r>
        <w:tab/>
        <w:t>Wrongly accepting payment</w:t>
      </w:r>
      <w:bookmarkEnd w:id="3350"/>
      <w:bookmarkEnd w:id="3351"/>
      <w:bookmarkEnd w:id="3352"/>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keepNext/>
        <w:keepLines/>
        <w:tabs>
          <w:tab w:val="left" w:pos="1276"/>
          <w:tab w:val="left" w:pos="1843"/>
        </w:tabs>
        <w:spacing w:before="12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intends to supply goods or services materially different from the goods or services in respect of which the payment or other consideration is accepted.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3353" w:name="_Toc272855079"/>
      <w:bookmarkStart w:id="3354" w:name="_Toc347848054"/>
      <w:bookmarkStart w:id="3355" w:name="_Toc316286127"/>
      <w:r>
        <w:rPr>
          <w:rStyle w:val="CharSClsNo"/>
        </w:rPr>
        <w:t>159</w:t>
      </w:r>
      <w:r>
        <w:t>.</w:t>
      </w:r>
      <w:r>
        <w:tab/>
        <w:t>Misleading representations about certain business activities</w:t>
      </w:r>
      <w:bookmarkEnd w:id="3353"/>
      <w:bookmarkEnd w:id="3354"/>
      <w:bookmarkEnd w:id="3355"/>
    </w:p>
    <w:p>
      <w:pPr>
        <w:tabs>
          <w:tab w:val="left" w:pos="1276"/>
          <w:tab w:val="left" w:pos="1843"/>
        </w:tabs>
        <w:spacing w:before="100"/>
        <w:ind w:left="1843" w:hanging="1843"/>
        <w:rPr>
          <w:sz w:val="22"/>
        </w:rPr>
      </w:pPr>
      <w:r>
        <w:rPr>
          <w:sz w:val="22"/>
        </w:rPr>
        <w:tab/>
        <w:t>(1)</w:t>
      </w:r>
      <w:r>
        <w:rPr>
          <w:sz w:val="22"/>
        </w:rPr>
        <w:tab/>
        <w:t>A person commits an offence if:</w:t>
      </w:r>
    </w:p>
    <w:p>
      <w:pPr>
        <w:tabs>
          <w:tab w:val="left" w:pos="1985"/>
          <w:tab w:val="left" w:pos="2410"/>
        </w:tabs>
        <w:spacing w:before="6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4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5"/>
        <w:keepNext w:val="0"/>
        <w:keepLines w:val="0"/>
        <w:spacing w:before="180"/>
      </w:pPr>
      <w:bookmarkStart w:id="3356" w:name="_Toc272855080"/>
      <w:bookmarkStart w:id="3357" w:name="_Toc347848055"/>
      <w:bookmarkStart w:id="3358" w:name="_Toc316286128"/>
      <w:r>
        <w:rPr>
          <w:rStyle w:val="CharSClsNo"/>
        </w:rPr>
        <w:t>160</w:t>
      </w:r>
      <w:r>
        <w:t>.</w:t>
      </w:r>
      <w:r>
        <w:tab/>
        <w:t>Application of provisions of this Division to information providers</w:t>
      </w:r>
      <w:bookmarkEnd w:id="3356"/>
      <w:bookmarkEnd w:id="3357"/>
      <w:bookmarkEnd w:id="3358"/>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3359" w:name="_Toc272825615"/>
      <w:bookmarkStart w:id="3360" w:name="_Toc272831731"/>
      <w:bookmarkStart w:id="3361" w:name="_Toc272853963"/>
      <w:bookmarkStart w:id="3362" w:name="_Toc272855081"/>
      <w:bookmarkStart w:id="3363" w:name="_Toc283888759"/>
      <w:bookmarkStart w:id="3364" w:name="_Toc283891562"/>
      <w:bookmarkStart w:id="3365" w:name="_Toc295309259"/>
      <w:bookmarkStart w:id="3366" w:name="_Toc297644951"/>
      <w:bookmarkStart w:id="3367" w:name="_Toc297797414"/>
      <w:bookmarkStart w:id="3368" w:name="_Toc302637685"/>
      <w:bookmarkStart w:id="3369" w:name="_Toc306618340"/>
      <w:bookmarkStart w:id="3370" w:name="_Toc313890149"/>
      <w:bookmarkStart w:id="3371" w:name="_Toc314139209"/>
      <w:bookmarkStart w:id="3372" w:name="_Toc314148659"/>
      <w:bookmarkStart w:id="3373" w:name="_Toc315862370"/>
      <w:bookmarkStart w:id="3374" w:name="_Toc315944122"/>
      <w:bookmarkStart w:id="3375" w:name="_Toc315957031"/>
      <w:bookmarkStart w:id="3376" w:name="_Toc316286129"/>
      <w:bookmarkStart w:id="3377" w:name="_Toc325624363"/>
      <w:bookmarkStart w:id="3378" w:name="_Toc325706384"/>
      <w:bookmarkStart w:id="3379" w:name="_Toc347848056"/>
      <w:r>
        <w:t>Division 2</w:t>
      </w:r>
      <w:r>
        <w:rPr>
          <w:b w:val="0"/>
        </w:rPr>
        <w:t> — </w:t>
      </w:r>
      <w:r>
        <w:t>Unsolicited supplies</w:t>
      </w:r>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p>
    <w:p>
      <w:pPr>
        <w:pStyle w:val="yHeading5"/>
      </w:pPr>
      <w:bookmarkStart w:id="3380" w:name="_Toc272855082"/>
      <w:bookmarkStart w:id="3381" w:name="_Toc347848057"/>
      <w:bookmarkStart w:id="3382" w:name="_Toc316286130"/>
      <w:r>
        <w:rPr>
          <w:rStyle w:val="CharSClsNo"/>
        </w:rPr>
        <w:t>161</w:t>
      </w:r>
      <w:r>
        <w:t>.</w:t>
      </w:r>
      <w:r>
        <w:tab/>
        <w:t>Unsolicited cards etc.</w:t>
      </w:r>
      <w:bookmarkEnd w:id="3380"/>
      <w:bookmarkEnd w:id="3381"/>
      <w:bookmarkEnd w:id="338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pStyle w:val="yHeading5"/>
      </w:pPr>
      <w:bookmarkStart w:id="3383" w:name="_Toc272855083"/>
      <w:bookmarkStart w:id="3384" w:name="_Toc347848058"/>
      <w:bookmarkStart w:id="3385" w:name="_Toc316286131"/>
      <w:r>
        <w:rPr>
          <w:rStyle w:val="CharSClsNo"/>
        </w:rPr>
        <w:t>162</w:t>
      </w:r>
      <w:r>
        <w:t>.</w:t>
      </w:r>
      <w:r>
        <w:tab/>
        <w:t>Assertion of right to payment for unsolicited goods or services</w:t>
      </w:r>
      <w:bookmarkEnd w:id="3383"/>
      <w:bookmarkEnd w:id="3384"/>
      <w:bookmarkEnd w:id="3385"/>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40(3)(b).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pStyle w:val="yHeading5"/>
      </w:pPr>
      <w:bookmarkStart w:id="3386" w:name="_Toc272855084"/>
      <w:bookmarkStart w:id="3387" w:name="_Toc347848059"/>
      <w:bookmarkStart w:id="3388" w:name="_Toc316286132"/>
      <w:r>
        <w:rPr>
          <w:rStyle w:val="CharSClsNo"/>
        </w:rPr>
        <w:t>163</w:t>
      </w:r>
      <w:r>
        <w:t>.</w:t>
      </w:r>
      <w:r>
        <w:tab/>
        <w:t>Assertion of right to payment for unauthorised entries or advertisements</w:t>
      </w:r>
      <w:bookmarkEnd w:id="3386"/>
      <w:bookmarkEnd w:id="3387"/>
      <w:bookmarkEnd w:id="3388"/>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pStyle w:val="yHeading3"/>
      </w:pPr>
      <w:bookmarkStart w:id="3389" w:name="_Toc272825619"/>
      <w:bookmarkStart w:id="3390" w:name="_Toc272831735"/>
      <w:bookmarkStart w:id="3391" w:name="_Toc272853967"/>
      <w:bookmarkStart w:id="3392" w:name="_Toc272855085"/>
      <w:bookmarkStart w:id="3393" w:name="_Toc283888763"/>
      <w:bookmarkStart w:id="3394" w:name="_Toc283891566"/>
      <w:bookmarkStart w:id="3395" w:name="_Toc295309263"/>
      <w:bookmarkStart w:id="3396" w:name="_Toc297644955"/>
      <w:bookmarkStart w:id="3397" w:name="_Toc297797418"/>
      <w:bookmarkStart w:id="3398" w:name="_Toc302637689"/>
      <w:bookmarkStart w:id="3399" w:name="_Toc306618344"/>
      <w:bookmarkStart w:id="3400" w:name="_Toc313890153"/>
      <w:bookmarkStart w:id="3401" w:name="_Toc314139213"/>
      <w:bookmarkStart w:id="3402" w:name="_Toc314148663"/>
      <w:bookmarkStart w:id="3403" w:name="_Toc315862374"/>
      <w:bookmarkStart w:id="3404" w:name="_Toc315944126"/>
      <w:bookmarkStart w:id="3405" w:name="_Toc315957035"/>
      <w:bookmarkStart w:id="3406" w:name="_Toc316286133"/>
      <w:bookmarkStart w:id="3407" w:name="_Toc325624367"/>
      <w:bookmarkStart w:id="3408" w:name="_Toc325706388"/>
      <w:bookmarkStart w:id="3409" w:name="_Toc347848060"/>
      <w:r>
        <w:t>Division 3</w:t>
      </w:r>
      <w:r>
        <w:rPr>
          <w:b w:val="0"/>
        </w:rPr>
        <w:t> — </w:t>
      </w:r>
      <w:r>
        <w:t>Pyramid schemes</w:t>
      </w:r>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p>
    <w:p>
      <w:pPr>
        <w:pStyle w:val="yHeading5"/>
      </w:pPr>
      <w:bookmarkStart w:id="3410" w:name="_Toc272855086"/>
      <w:bookmarkStart w:id="3411" w:name="_Toc347848061"/>
      <w:bookmarkStart w:id="3412" w:name="_Toc316286134"/>
      <w:r>
        <w:rPr>
          <w:rStyle w:val="CharSClsNo"/>
        </w:rPr>
        <w:t>164</w:t>
      </w:r>
      <w:r>
        <w:t>.</w:t>
      </w:r>
      <w:r>
        <w:tab/>
        <w:t>Participation in pyramid schemes</w:t>
      </w:r>
      <w:bookmarkEnd w:id="3410"/>
      <w:bookmarkEnd w:id="3411"/>
      <w:bookmarkEnd w:id="3412"/>
    </w:p>
    <w:p>
      <w:pPr>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3413" w:name="_Toc272825621"/>
      <w:bookmarkStart w:id="3414" w:name="_Toc272831737"/>
      <w:bookmarkStart w:id="3415" w:name="_Toc272853969"/>
      <w:bookmarkStart w:id="3416" w:name="_Toc272855087"/>
      <w:bookmarkStart w:id="3417" w:name="_Toc283888765"/>
      <w:bookmarkStart w:id="3418" w:name="_Toc283891568"/>
      <w:bookmarkStart w:id="3419" w:name="_Toc295309265"/>
      <w:bookmarkStart w:id="3420" w:name="_Toc297644957"/>
      <w:bookmarkStart w:id="3421" w:name="_Toc297797420"/>
      <w:bookmarkStart w:id="3422" w:name="_Toc302637691"/>
      <w:bookmarkStart w:id="3423" w:name="_Toc306618346"/>
      <w:bookmarkStart w:id="3424" w:name="_Toc313890155"/>
      <w:bookmarkStart w:id="3425" w:name="_Toc314139215"/>
      <w:bookmarkStart w:id="3426" w:name="_Toc314148665"/>
      <w:bookmarkStart w:id="3427" w:name="_Toc315862376"/>
      <w:bookmarkStart w:id="3428" w:name="_Toc315944128"/>
      <w:bookmarkStart w:id="3429" w:name="_Toc315957037"/>
      <w:bookmarkStart w:id="3430" w:name="_Toc316286135"/>
      <w:bookmarkStart w:id="3431" w:name="_Toc325624369"/>
      <w:bookmarkStart w:id="3432" w:name="_Toc325706390"/>
      <w:bookmarkStart w:id="3433" w:name="_Toc347848062"/>
      <w:r>
        <w:t>Division 4</w:t>
      </w:r>
      <w:r>
        <w:rPr>
          <w:b w:val="0"/>
        </w:rPr>
        <w:t> — </w:t>
      </w:r>
      <w:r>
        <w:t>Pricing</w:t>
      </w:r>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p>
    <w:p>
      <w:pPr>
        <w:pStyle w:val="yHeading5"/>
      </w:pPr>
      <w:bookmarkStart w:id="3434" w:name="_Toc272855088"/>
      <w:bookmarkStart w:id="3435" w:name="_Toc347848063"/>
      <w:bookmarkStart w:id="3436" w:name="_Toc316286136"/>
      <w:r>
        <w:rPr>
          <w:rStyle w:val="CharSClsNo"/>
        </w:rPr>
        <w:t>165</w:t>
      </w:r>
      <w:r>
        <w:t>.</w:t>
      </w:r>
      <w:r>
        <w:tab/>
        <w:t>Multiple pricing</w:t>
      </w:r>
      <w:bookmarkEnd w:id="3434"/>
      <w:bookmarkEnd w:id="3435"/>
      <w:bookmarkEnd w:id="3436"/>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437" w:name="_Toc272855089"/>
      <w:bookmarkStart w:id="3438" w:name="_Toc347848064"/>
      <w:bookmarkStart w:id="3439" w:name="_Toc316286137"/>
      <w:r>
        <w:rPr>
          <w:rStyle w:val="CharSClsNo"/>
        </w:rPr>
        <w:t>166</w:t>
      </w:r>
      <w:r>
        <w:t>.</w:t>
      </w:r>
      <w:r>
        <w:tab/>
        <w:t>Single price to be specified in certain circumstances</w:t>
      </w:r>
      <w:bookmarkEnd w:id="3437"/>
      <w:bookmarkEnd w:id="3438"/>
      <w:bookmarkEnd w:id="3439"/>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 w:val="left" w:pos="5016"/>
        </w:tabs>
        <w:spacing w:before="80"/>
        <w:ind w:left="1843" w:hanging="1843"/>
        <w:rPr>
          <w:sz w:val="22"/>
        </w:rPr>
      </w:pPr>
      <w:r>
        <w:rPr>
          <w:sz w:val="22"/>
        </w:rPr>
        <w:tab/>
      </w:r>
      <w:r>
        <w:rPr>
          <w:sz w:val="22"/>
        </w:rPr>
        <w:tab/>
        <w:t xml:space="preserve">Penalty: </w:t>
      </w:r>
    </w:p>
    <w:p>
      <w:pPr>
        <w:tabs>
          <w:tab w:val="left" w:pos="1985"/>
          <w:tab w:val="left" w:pos="2410"/>
          <w:tab w:val="left" w:pos="5016"/>
        </w:tabs>
        <w:spacing w:before="80"/>
        <w:ind w:left="2410" w:hanging="2410"/>
        <w:rPr>
          <w:sz w:val="22"/>
        </w:rPr>
      </w:pPr>
      <w:r>
        <w:rPr>
          <w:sz w:val="22"/>
        </w:rPr>
        <w:tab/>
        <w:t>(a)</w:t>
      </w:r>
      <w:r>
        <w:rPr>
          <w:sz w:val="22"/>
        </w:rPr>
        <w:tab/>
        <w:t>if the person is a body corporate — $1,100,000; or</w:t>
      </w:r>
    </w:p>
    <w:p>
      <w:pPr>
        <w:tabs>
          <w:tab w:val="left" w:pos="1985"/>
          <w:tab w:val="left" w:pos="2410"/>
          <w:tab w:val="left" w:pos="5016"/>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pStyle w:val="yHeading3"/>
      </w:pPr>
      <w:bookmarkStart w:id="3440" w:name="_Toc272825624"/>
      <w:bookmarkStart w:id="3441" w:name="_Toc272831740"/>
      <w:bookmarkStart w:id="3442" w:name="_Toc272853972"/>
      <w:bookmarkStart w:id="3443" w:name="_Toc272855090"/>
      <w:bookmarkStart w:id="3444" w:name="_Toc283888768"/>
      <w:bookmarkStart w:id="3445" w:name="_Toc283891571"/>
      <w:bookmarkStart w:id="3446" w:name="_Toc295309268"/>
      <w:bookmarkStart w:id="3447" w:name="_Toc297644960"/>
      <w:bookmarkStart w:id="3448" w:name="_Toc297797423"/>
      <w:bookmarkStart w:id="3449" w:name="_Toc302637694"/>
      <w:bookmarkStart w:id="3450" w:name="_Toc306618349"/>
      <w:bookmarkStart w:id="3451" w:name="_Toc313890158"/>
      <w:bookmarkStart w:id="3452" w:name="_Toc314139218"/>
      <w:bookmarkStart w:id="3453" w:name="_Toc314148668"/>
      <w:bookmarkStart w:id="3454" w:name="_Toc315862379"/>
      <w:bookmarkStart w:id="3455" w:name="_Toc315944131"/>
      <w:bookmarkStart w:id="3456" w:name="_Toc315957040"/>
      <w:bookmarkStart w:id="3457" w:name="_Toc316286138"/>
      <w:bookmarkStart w:id="3458" w:name="_Toc325624372"/>
      <w:bookmarkStart w:id="3459" w:name="_Toc325706393"/>
      <w:bookmarkStart w:id="3460" w:name="_Toc347848065"/>
      <w:r>
        <w:t>Division 5</w:t>
      </w:r>
      <w:r>
        <w:rPr>
          <w:b w:val="0"/>
        </w:rPr>
        <w:t> — </w:t>
      </w:r>
      <w:r>
        <w:t>Other unfair practices</w:t>
      </w:r>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p>
    <w:p>
      <w:pPr>
        <w:pStyle w:val="yHeading5"/>
      </w:pPr>
      <w:bookmarkStart w:id="3461" w:name="_Toc272855091"/>
      <w:bookmarkStart w:id="3462" w:name="_Toc347848066"/>
      <w:bookmarkStart w:id="3463" w:name="_Toc316286139"/>
      <w:r>
        <w:rPr>
          <w:rStyle w:val="CharSClsNo"/>
        </w:rPr>
        <w:t>167</w:t>
      </w:r>
      <w:r>
        <w:t>.</w:t>
      </w:r>
      <w:r>
        <w:tab/>
        <w:t>Referral selling</w:t>
      </w:r>
      <w:bookmarkEnd w:id="3461"/>
      <w:bookmarkEnd w:id="3462"/>
      <w:bookmarkEnd w:id="346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tabs>
          <w:tab w:val="left" w:pos="1985"/>
          <w:tab w:val="left" w:pos="2410"/>
        </w:tabs>
        <w:spacing w:before="80"/>
        <w:ind w:left="2410" w:hanging="2410"/>
        <w:rPr>
          <w:sz w:val="22"/>
        </w:rPr>
      </w:pPr>
      <w:r>
        <w:rPr>
          <w:sz w:val="22"/>
        </w:rPr>
        <w:tab/>
        <w:t>(b)</w:t>
      </w:r>
      <w:r>
        <w:rPr>
          <w:sz w:val="22"/>
        </w:rPr>
        <w:tab/>
        <w:t>the receipt of the rebate, commission or other benefit is contingent on an event occurring after that contract is made.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464" w:name="_Toc272855092"/>
      <w:bookmarkStart w:id="3465" w:name="_Toc347848067"/>
      <w:bookmarkStart w:id="3466" w:name="_Toc316286140"/>
      <w:r>
        <w:rPr>
          <w:rStyle w:val="CharSClsNo"/>
        </w:rPr>
        <w:t>168</w:t>
      </w:r>
      <w:r>
        <w:t>.</w:t>
      </w:r>
      <w:r>
        <w:tab/>
        <w:t>Harassment and coercion</w:t>
      </w:r>
      <w:bookmarkEnd w:id="3464"/>
      <w:bookmarkEnd w:id="3465"/>
      <w:bookmarkEnd w:id="3466"/>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pPr>
      <w:bookmarkStart w:id="3467" w:name="_Toc272825627"/>
      <w:bookmarkStart w:id="3468" w:name="_Toc272831743"/>
      <w:bookmarkStart w:id="3469" w:name="_Toc272853975"/>
      <w:bookmarkStart w:id="3470" w:name="_Toc272855093"/>
      <w:bookmarkStart w:id="3471" w:name="_Toc283888771"/>
      <w:bookmarkStart w:id="3472" w:name="_Toc283891574"/>
      <w:bookmarkStart w:id="3473" w:name="_Toc295309271"/>
      <w:bookmarkStart w:id="3474" w:name="_Toc297644963"/>
      <w:bookmarkStart w:id="3475" w:name="_Toc297797426"/>
      <w:bookmarkStart w:id="3476" w:name="_Toc302637697"/>
      <w:bookmarkStart w:id="3477" w:name="_Toc306618352"/>
      <w:bookmarkStart w:id="3478" w:name="_Toc313890161"/>
      <w:bookmarkStart w:id="3479" w:name="_Toc314139221"/>
      <w:bookmarkStart w:id="3480" w:name="_Toc314148671"/>
      <w:bookmarkStart w:id="3481" w:name="_Toc315862382"/>
      <w:bookmarkStart w:id="3482" w:name="_Toc315944134"/>
      <w:bookmarkStart w:id="3483" w:name="_Toc315957043"/>
      <w:bookmarkStart w:id="3484" w:name="_Toc316286141"/>
      <w:bookmarkStart w:id="3485" w:name="_Toc325624375"/>
      <w:bookmarkStart w:id="3486" w:name="_Toc325706396"/>
      <w:bookmarkStart w:id="3487" w:name="_Toc347848068"/>
      <w:r>
        <w:t>Part 4</w:t>
      </w:r>
      <w:r>
        <w:noBreakHyphen/>
        <w:t>2 — Offences relating to consumer transactions</w:t>
      </w:r>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p>
    <w:p>
      <w:pPr>
        <w:pStyle w:val="yHeading3"/>
      </w:pPr>
      <w:bookmarkStart w:id="3488" w:name="_Toc272825628"/>
      <w:bookmarkStart w:id="3489" w:name="_Toc272831744"/>
      <w:bookmarkStart w:id="3490" w:name="_Toc272853976"/>
      <w:bookmarkStart w:id="3491" w:name="_Toc272855094"/>
      <w:bookmarkStart w:id="3492" w:name="_Toc283888772"/>
      <w:bookmarkStart w:id="3493" w:name="_Toc283891575"/>
      <w:bookmarkStart w:id="3494" w:name="_Toc295309272"/>
      <w:bookmarkStart w:id="3495" w:name="_Toc297644964"/>
      <w:bookmarkStart w:id="3496" w:name="_Toc297797427"/>
      <w:bookmarkStart w:id="3497" w:name="_Toc302637698"/>
      <w:bookmarkStart w:id="3498" w:name="_Toc306618353"/>
      <w:bookmarkStart w:id="3499" w:name="_Toc313890162"/>
      <w:bookmarkStart w:id="3500" w:name="_Toc314139222"/>
      <w:bookmarkStart w:id="3501" w:name="_Toc314148672"/>
      <w:bookmarkStart w:id="3502" w:name="_Toc315862383"/>
      <w:bookmarkStart w:id="3503" w:name="_Toc315944135"/>
      <w:bookmarkStart w:id="3504" w:name="_Toc315957044"/>
      <w:bookmarkStart w:id="3505" w:name="_Toc316286142"/>
      <w:bookmarkStart w:id="3506" w:name="_Toc325624376"/>
      <w:bookmarkStart w:id="3507" w:name="_Toc325706397"/>
      <w:bookmarkStart w:id="3508" w:name="_Toc347848069"/>
      <w:r>
        <w:t>Division 1</w:t>
      </w:r>
      <w:r>
        <w:rPr>
          <w:b w:val="0"/>
        </w:rPr>
        <w:t> — </w:t>
      </w:r>
      <w:r>
        <w:t>Consumer guarantees</w:t>
      </w:r>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p>
    <w:p>
      <w:pPr>
        <w:pStyle w:val="yHeading5"/>
      </w:pPr>
      <w:bookmarkStart w:id="3509" w:name="_Toc272855095"/>
      <w:bookmarkStart w:id="3510" w:name="_Toc347848070"/>
      <w:bookmarkStart w:id="3511" w:name="_Toc316286143"/>
      <w:r>
        <w:rPr>
          <w:rStyle w:val="CharSClsNo"/>
        </w:rPr>
        <w:t>169</w:t>
      </w:r>
      <w:r>
        <w:t>.</w:t>
      </w:r>
      <w:r>
        <w:tab/>
        <w:t>Display notices</w:t>
      </w:r>
      <w:bookmarkEnd w:id="3509"/>
      <w:bookmarkEnd w:id="3510"/>
      <w:bookmarkEnd w:id="351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3512" w:name="_Toc272825630"/>
      <w:bookmarkStart w:id="3513" w:name="_Toc272831746"/>
      <w:bookmarkStart w:id="3514" w:name="_Toc272853978"/>
      <w:bookmarkStart w:id="3515" w:name="_Toc272855096"/>
      <w:bookmarkStart w:id="3516" w:name="_Toc283888774"/>
      <w:bookmarkStart w:id="3517" w:name="_Toc283891577"/>
      <w:bookmarkStart w:id="3518" w:name="_Toc295309274"/>
      <w:bookmarkStart w:id="3519" w:name="_Toc297644966"/>
      <w:bookmarkStart w:id="3520" w:name="_Toc297797429"/>
      <w:bookmarkStart w:id="3521" w:name="_Toc302637700"/>
      <w:bookmarkStart w:id="3522" w:name="_Toc306618355"/>
      <w:bookmarkStart w:id="3523" w:name="_Toc313890164"/>
      <w:bookmarkStart w:id="3524" w:name="_Toc314139224"/>
      <w:bookmarkStart w:id="3525" w:name="_Toc314148674"/>
      <w:bookmarkStart w:id="3526" w:name="_Toc315862385"/>
      <w:bookmarkStart w:id="3527" w:name="_Toc315944137"/>
      <w:bookmarkStart w:id="3528" w:name="_Toc315957046"/>
      <w:bookmarkStart w:id="3529" w:name="_Toc316286144"/>
      <w:bookmarkStart w:id="3530" w:name="_Toc325624378"/>
      <w:bookmarkStart w:id="3531" w:name="_Toc325706399"/>
      <w:bookmarkStart w:id="3532" w:name="_Toc347848071"/>
      <w:r>
        <w:t>Division 2 — Unsolicited consumer agreements</w:t>
      </w:r>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p>
    <w:p>
      <w:pPr>
        <w:pStyle w:val="yHeading4"/>
      </w:pPr>
      <w:bookmarkStart w:id="3533" w:name="_Toc272825631"/>
      <w:bookmarkStart w:id="3534" w:name="_Toc272831747"/>
      <w:bookmarkStart w:id="3535" w:name="_Toc272853979"/>
      <w:bookmarkStart w:id="3536" w:name="_Toc272855097"/>
      <w:bookmarkStart w:id="3537" w:name="_Toc283888775"/>
      <w:bookmarkStart w:id="3538" w:name="_Toc283891578"/>
      <w:bookmarkStart w:id="3539" w:name="_Toc295309275"/>
      <w:bookmarkStart w:id="3540" w:name="_Toc297644967"/>
      <w:bookmarkStart w:id="3541" w:name="_Toc297797430"/>
      <w:bookmarkStart w:id="3542" w:name="_Toc302637701"/>
      <w:bookmarkStart w:id="3543" w:name="_Toc306618356"/>
      <w:bookmarkStart w:id="3544" w:name="_Toc313890165"/>
      <w:bookmarkStart w:id="3545" w:name="_Toc314139225"/>
      <w:bookmarkStart w:id="3546" w:name="_Toc314148675"/>
      <w:bookmarkStart w:id="3547" w:name="_Toc315862386"/>
      <w:bookmarkStart w:id="3548" w:name="_Toc315944138"/>
      <w:bookmarkStart w:id="3549" w:name="_Toc315957047"/>
      <w:bookmarkStart w:id="3550" w:name="_Toc316286145"/>
      <w:bookmarkStart w:id="3551" w:name="_Toc325624379"/>
      <w:bookmarkStart w:id="3552" w:name="_Toc325706400"/>
      <w:bookmarkStart w:id="3553" w:name="_Toc347848072"/>
      <w:r>
        <w:t>Subdivision A — Negotiating unsolicited consumer agreements</w:t>
      </w:r>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p>
    <w:p>
      <w:pPr>
        <w:pStyle w:val="yHeading5"/>
      </w:pPr>
      <w:bookmarkStart w:id="3554" w:name="_Toc272855098"/>
      <w:bookmarkStart w:id="3555" w:name="_Toc347848073"/>
      <w:bookmarkStart w:id="3556" w:name="_Toc316286146"/>
      <w:r>
        <w:rPr>
          <w:rStyle w:val="CharSClsNo"/>
        </w:rPr>
        <w:t>170</w:t>
      </w:r>
      <w:r>
        <w:t>.</w:t>
      </w:r>
      <w:r>
        <w:tab/>
        <w:t>Permitted hours for negotiating an unsolicited consumer agreement</w:t>
      </w:r>
      <w:bookmarkEnd w:id="3554"/>
      <w:bookmarkEnd w:id="3555"/>
      <w:bookmarkEnd w:id="3556"/>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8 pm and midnight.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3557" w:name="_Toc272855099"/>
      <w:bookmarkStart w:id="3558" w:name="_Toc347848074"/>
      <w:bookmarkStart w:id="3559" w:name="_Toc316286147"/>
      <w:r>
        <w:rPr>
          <w:rStyle w:val="CharSClsNo"/>
        </w:rPr>
        <w:t>171</w:t>
      </w:r>
      <w:r>
        <w:t>.</w:t>
      </w:r>
      <w:r>
        <w:tab/>
        <w:t>Disclosing purpose and identity</w:t>
      </w:r>
      <w:bookmarkEnd w:id="3557"/>
      <w:bookmarkEnd w:id="3558"/>
      <w:bookmarkEnd w:id="3559"/>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560" w:name="_Toc272855100"/>
      <w:bookmarkStart w:id="3561" w:name="_Toc347848075"/>
      <w:bookmarkStart w:id="3562" w:name="_Toc316286148"/>
      <w:r>
        <w:rPr>
          <w:rStyle w:val="CharSClsNo"/>
        </w:rPr>
        <w:t>172</w:t>
      </w:r>
      <w:r>
        <w:t>.</w:t>
      </w:r>
      <w:r>
        <w:tab/>
        <w:t>Ceasing to negotiate on request</w:t>
      </w:r>
      <w:bookmarkEnd w:id="3560"/>
      <w:bookmarkEnd w:id="3561"/>
      <w:bookmarkEnd w:id="3562"/>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 subsection (2) 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3563" w:name="_Toc272855101"/>
      <w:bookmarkStart w:id="3564" w:name="_Toc347848076"/>
      <w:bookmarkStart w:id="3565" w:name="_Toc316286149"/>
      <w:r>
        <w:rPr>
          <w:rStyle w:val="CharSClsNo"/>
        </w:rPr>
        <w:t>173</w:t>
      </w:r>
      <w:r>
        <w:t>.</w:t>
      </w:r>
      <w:r>
        <w:tab/>
        <w:t>Informing person of termination period etc.</w:t>
      </w:r>
      <w:bookmarkEnd w:id="3563"/>
      <w:bookmarkEnd w:id="3564"/>
      <w:bookmarkEnd w:id="3565"/>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3566" w:name="_Toc272825636"/>
      <w:bookmarkStart w:id="3567" w:name="_Toc272831752"/>
      <w:bookmarkStart w:id="3568" w:name="_Toc272853984"/>
      <w:bookmarkStart w:id="3569" w:name="_Toc272855102"/>
      <w:bookmarkStart w:id="3570" w:name="_Toc283888780"/>
      <w:bookmarkStart w:id="3571" w:name="_Toc283891583"/>
      <w:bookmarkStart w:id="3572" w:name="_Toc295309280"/>
      <w:bookmarkStart w:id="3573" w:name="_Toc297644972"/>
      <w:bookmarkStart w:id="3574" w:name="_Toc297797435"/>
      <w:bookmarkStart w:id="3575" w:name="_Toc302637706"/>
      <w:bookmarkStart w:id="3576" w:name="_Toc306618361"/>
      <w:bookmarkStart w:id="3577" w:name="_Toc313890170"/>
      <w:bookmarkStart w:id="3578" w:name="_Toc314139230"/>
      <w:bookmarkStart w:id="3579" w:name="_Toc314148680"/>
      <w:bookmarkStart w:id="3580" w:name="_Toc315862391"/>
      <w:bookmarkStart w:id="3581" w:name="_Toc315944143"/>
      <w:bookmarkStart w:id="3582" w:name="_Toc315957052"/>
      <w:bookmarkStart w:id="3583" w:name="_Toc316286150"/>
      <w:bookmarkStart w:id="3584" w:name="_Toc325624384"/>
      <w:bookmarkStart w:id="3585" w:name="_Toc325706405"/>
      <w:bookmarkStart w:id="3586" w:name="_Toc347848077"/>
      <w:r>
        <w:t>Subdivision B — Requirements for unsolicited consumer agreements etc.</w:t>
      </w:r>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p>
    <w:p>
      <w:pPr>
        <w:pStyle w:val="yHeading5"/>
      </w:pPr>
      <w:bookmarkStart w:id="3587" w:name="_Toc272855103"/>
      <w:bookmarkStart w:id="3588" w:name="_Toc347848078"/>
      <w:bookmarkStart w:id="3589" w:name="_Toc316286151"/>
      <w:r>
        <w:rPr>
          <w:rStyle w:val="CharSClsNo"/>
        </w:rPr>
        <w:t>174</w:t>
      </w:r>
      <w:r>
        <w:t>.</w:t>
      </w:r>
      <w:r>
        <w:tab/>
        <w:t>Requirement to give document to the consumer</w:t>
      </w:r>
      <w:bookmarkEnd w:id="3587"/>
      <w:bookmarkEnd w:id="3588"/>
      <w:bookmarkEnd w:id="3589"/>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3590" w:name="_Toc272855104"/>
      <w:bookmarkStart w:id="3591" w:name="_Toc347848079"/>
      <w:bookmarkStart w:id="3592" w:name="_Toc316286152"/>
      <w:r>
        <w:rPr>
          <w:rStyle w:val="CharSClsNo"/>
        </w:rPr>
        <w:t>175</w:t>
      </w:r>
      <w:r>
        <w:t>.</w:t>
      </w:r>
      <w:r>
        <w:tab/>
        <w:t>Requirements for all unsolicited consumer agreements etc.</w:t>
      </w:r>
      <w:bookmarkEnd w:id="3590"/>
      <w:bookmarkEnd w:id="3591"/>
      <w:bookmarkEnd w:id="3592"/>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593" w:name="_Toc272855105"/>
      <w:bookmarkStart w:id="3594" w:name="_Toc347848080"/>
      <w:bookmarkStart w:id="3595" w:name="_Toc316286153"/>
      <w:r>
        <w:rPr>
          <w:rStyle w:val="CharSClsNo"/>
        </w:rPr>
        <w:t>176</w:t>
      </w:r>
      <w:r>
        <w:t>.</w:t>
      </w:r>
      <w:r>
        <w:tab/>
        <w:t>Additional requirements for unsolicited consumer agreements not negotiated by telephone</w:t>
      </w:r>
      <w:bookmarkEnd w:id="3593"/>
      <w:bookmarkEnd w:id="3594"/>
      <w:bookmarkEnd w:id="3595"/>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3596" w:name="_Toc272855106"/>
      <w:bookmarkStart w:id="3597" w:name="_Toc347848081"/>
      <w:bookmarkStart w:id="3598" w:name="_Toc316286154"/>
      <w:r>
        <w:rPr>
          <w:rStyle w:val="CharSClsNo"/>
        </w:rPr>
        <w:t>177</w:t>
      </w:r>
      <w:r>
        <w:t>.</w:t>
      </w:r>
      <w:r>
        <w:tab/>
        <w:t>Requirements for amendments of unsolicited consumer agreements</w:t>
      </w:r>
      <w:bookmarkEnd w:id="3596"/>
      <w:bookmarkEnd w:id="3597"/>
      <w:bookmarkEnd w:id="3598"/>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3599" w:name="_Toc272825641"/>
      <w:bookmarkStart w:id="3600" w:name="_Toc272831757"/>
      <w:bookmarkStart w:id="3601" w:name="_Toc272853989"/>
      <w:bookmarkStart w:id="3602" w:name="_Toc272855107"/>
      <w:bookmarkStart w:id="3603" w:name="_Toc283888785"/>
      <w:bookmarkStart w:id="3604" w:name="_Toc283891588"/>
      <w:bookmarkStart w:id="3605" w:name="_Toc295309285"/>
      <w:bookmarkStart w:id="3606" w:name="_Toc297644977"/>
      <w:bookmarkStart w:id="3607" w:name="_Toc297797440"/>
      <w:bookmarkStart w:id="3608" w:name="_Toc302637711"/>
      <w:bookmarkStart w:id="3609" w:name="_Toc306618366"/>
      <w:bookmarkStart w:id="3610" w:name="_Toc313890175"/>
      <w:bookmarkStart w:id="3611" w:name="_Toc314139235"/>
      <w:bookmarkStart w:id="3612" w:name="_Toc314148685"/>
      <w:bookmarkStart w:id="3613" w:name="_Toc315862396"/>
      <w:bookmarkStart w:id="3614" w:name="_Toc315944148"/>
      <w:bookmarkStart w:id="3615" w:name="_Toc315957057"/>
      <w:bookmarkStart w:id="3616" w:name="_Toc316286155"/>
      <w:bookmarkStart w:id="3617" w:name="_Toc325624389"/>
      <w:bookmarkStart w:id="3618" w:name="_Toc325706410"/>
      <w:bookmarkStart w:id="3619" w:name="_Toc347848082"/>
      <w:r>
        <w:t>Subdivision C — Terminating unsolicited consumer agreements</w:t>
      </w:r>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p>
    <w:p>
      <w:pPr>
        <w:pStyle w:val="yHeading5"/>
        <w:spacing w:before="180"/>
      </w:pPr>
      <w:bookmarkStart w:id="3620" w:name="_Toc272855108"/>
      <w:bookmarkStart w:id="3621" w:name="_Toc347848083"/>
      <w:bookmarkStart w:id="3622" w:name="_Toc316286156"/>
      <w:r>
        <w:rPr>
          <w:rStyle w:val="CharSClsNo"/>
        </w:rPr>
        <w:t>178</w:t>
      </w:r>
      <w:r>
        <w:t>.</w:t>
      </w:r>
      <w:r>
        <w:tab/>
        <w:t>Obligations of suppliers on termination</w:t>
      </w:r>
      <w:bookmarkEnd w:id="3620"/>
      <w:bookmarkEnd w:id="3621"/>
      <w:bookmarkEnd w:id="3622"/>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3623" w:name="_Toc272855109"/>
      <w:bookmarkStart w:id="3624" w:name="_Toc347848084"/>
      <w:bookmarkStart w:id="3625" w:name="_Toc316286157"/>
      <w:r>
        <w:rPr>
          <w:rStyle w:val="CharSClsNo"/>
        </w:rPr>
        <w:t>179</w:t>
      </w:r>
      <w:r>
        <w:t>.</w:t>
      </w:r>
      <w:r>
        <w:tab/>
        <w:t>Prohibition on supplies for 10 business days</w:t>
      </w:r>
      <w:bookmarkEnd w:id="3623"/>
      <w:bookmarkEnd w:id="3624"/>
      <w:bookmarkEnd w:id="3625"/>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3626" w:name="_Toc272855110"/>
      <w:bookmarkStart w:id="3627" w:name="_Toc347848085"/>
      <w:bookmarkStart w:id="3628" w:name="_Toc316286158"/>
      <w:r>
        <w:rPr>
          <w:rStyle w:val="CharSClsNo"/>
        </w:rPr>
        <w:t>180</w:t>
      </w:r>
      <w:r>
        <w:t>.</w:t>
      </w:r>
      <w:r>
        <w:tab/>
        <w:t>Repayment of payments received after termination</w:t>
      </w:r>
      <w:bookmarkEnd w:id="3626"/>
      <w:bookmarkEnd w:id="3627"/>
      <w:bookmarkEnd w:id="3628"/>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629" w:name="_Toc272855111"/>
      <w:bookmarkStart w:id="3630" w:name="_Toc347848086"/>
      <w:bookmarkStart w:id="3631" w:name="_Toc316286159"/>
      <w:r>
        <w:rPr>
          <w:rStyle w:val="CharSClsNo"/>
        </w:rPr>
        <w:t>181</w:t>
      </w:r>
      <w:r>
        <w:t>.</w:t>
      </w:r>
      <w:r>
        <w:tab/>
        <w:t>Prohibition on recovering amounts after termination</w:t>
      </w:r>
      <w:bookmarkEnd w:id="3629"/>
      <w:bookmarkEnd w:id="3630"/>
      <w:bookmarkEnd w:id="363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3632" w:name="_Toc272825646"/>
      <w:bookmarkStart w:id="3633" w:name="_Toc272831762"/>
      <w:bookmarkStart w:id="3634" w:name="_Toc272853994"/>
      <w:bookmarkStart w:id="3635" w:name="_Toc272855112"/>
      <w:bookmarkStart w:id="3636" w:name="_Toc283888790"/>
      <w:bookmarkStart w:id="3637" w:name="_Toc283891593"/>
      <w:bookmarkStart w:id="3638" w:name="_Toc295309290"/>
      <w:bookmarkStart w:id="3639" w:name="_Toc297644982"/>
      <w:bookmarkStart w:id="3640" w:name="_Toc297797445"/>
      <w:bookmarkStart w:id="3641" w:name="_Toc302637716"/>
      <w:bookmarkStart w:id="3642" w:name="_Toc306618371"/>
      <w:bookmarkStart w:id="3643" w:name="_Toc313890180"/>
      <w:bookmarkStart w:id="3644" w:name="_Toc314139240"/>
      <w:bookmarkStart w:id="3645" w:name="_Toc314148690"/>
      <w:bookmarkStart w:id="3646" w:name="_Toc315862401"/>
      <w:bookmarkStart w:id="3647" w:name="_Toc315944153"/>
      <w:bookmarkStart w:id="3648" w:name="_Toc315957062"/>
      <w:bookmarkStart w:id="3649" w:name="_Toc316286160"/>
      <w:bookmarkStart w:id="3650" w:name="_Toc325624394"/>
      <w:bookmarkStart w:id="3651" w:name="_Toc325706415"/>
      <w:bookmarkStart w:id="3652" w:name="_Toc347848087"/>
      <w:r>
        <w:t>Subdivision D — Miscellaneous</w:t>
      </w:r>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p>
    <w:p>
      <w:pPr>
        <w:pStyle w:val="yHeading5"/>
        <w:spacing w:before="180"/>
      </w:pPr>
      <w:bookmarkStart w:id="3653" w:name="_Toc272855113"/>
      <w:bookmarkStart w:id="3654" w:name="_Toc347848088"/>
      <w:bookmarkStart w:id="3655" w:name="_Toc316286161"/>
      <w:r>
        <w:rPr>
          <w:rStyle w:val="CharSClsNo"/>
        </w:rPr>
        <w:t>182</w:t>
      </w:r>
      <w:r>
        <w:t>.</w:t>
      </w:r>
      <w:r>
        <w:tab/>
        <w:t>Certain provisions of unsolicited consumer agreements void</w:t>
      </w:r>
      <w:bookmarkEnd w:id="3653"/>
      <w:bookmarkEnd w:id="3654"/>
      <w:bookmarkEnd w:id="3655"/>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3656" w:name="_Toc272855114"/>
      <w:bookmarkStart w:id="3657" w:name="_Toc347848089"/>
      <w:bookmarkStart w:id="3658" w:name="_Toc316286162"/>
      <w:r>
        <w:rPr>
          <w:rStyle w:val="CharSClsNo"/>
        </w:rPr>
        <w:t>183</w:t>
      </w:r>
      <w:r>
        <w:t>.</w:t>
      </w:r>
      <w:r>
        <w:tab/>
        <w:t>Waiver of rights</w:t>
      </w:r>
      <w:bookmarkEnd w:id="3656"/>
      <w:bookmarkEnd w:id="3657"/>
      <w:bookmarkEnd w:id="3658"/>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3659" w:name="_Toc272855115"/>
      <w:bookmarkStart w:id="3660" w:name="_Toc347848090"/>
      <w:bookmarkStart w:id="3661" w:name="_Toc316286163"/>
      <w:r>
        <w:rPr>
          <w:rStyle w:val="CharSClsNo"/>
        </w:rPr>
        <w:t>184</w:t>
      </w:r>
      <w:r>
        <w:rPr>
          <w:rStyle w:val="Heading5Char"/>
        </w:rPr>
        <w:t>.</w:t>
      </w:r>
      <w:r>
        <w:rPr>
          <w:rStyle w:val="CharSClsNo"/>
        </w:rPr>
        <w:tab/>
      </w:r>
      <w:r>
        <w:t>Application of this Division to persons to whom rights of consumers and suppliers are assigned etc.</w:t>
      </w:r>
      <w:bookmarkEnd w:id="3659"/>
      <w:bookmarkEnd w:id="3660"/>
      <w:bookmarkEnd w:id="3661"/>
    </w:p>
    <w:p>
      <w:pPr>
        <w:tabs>
          <w:tab w:val="left" w:pos="1276"/>
          <w:tab w:val="left" w:pos="1843"/>
        </w:tabs>
        <w:spacing w:before="120"/>
        <w:ind w:left="1843" w:hanging="1843"/>
        <w:rPr>
          <w:sz w:val="22"/>
        </w:rPr>
      </w:pPr>
      <w:r>
        <w:rPr>
          <w:sz w:val="22"/>
        </w:rPr>
        <w:tab/>
        <w:t>(1)</w:t>
      </w:r>
      <w:r>
        <w:rPr>
          <w:sz w:val="22"/>
        </w:rPr>
        <w:tab/>
        <w:t>This Division applies in relation to a person to whom the rights of a consumer (the original consumer)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3662" w:name="_Toc272855116"/>
      <w:bookmarkStart w:id="3663" w:name="_Toc347848091"/>
      <w:bookmarkStart w:id="3664" w:name="_Toc316286164"/>
      <w:r>
        <w:rPr>
          <w:rStyle w:val="CharSClsNo"/>
        </w:rPr>
        <w:t>185</w:t>
      </w:r>
      <w:r>
        <w:t>.</w:t>
      </w:r>
      <w:r>
        <w:tab/>
        <w:t>Application of this Division to supplies to third parties</w:t>
      </w:r>
      <w:bookmarkEnd w:id="3662"/>
      <w:bookmarkEnd w:id="3663"/>
      <w:bookmarkEnd w:id="3664"/>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3665" w:name="_Toc272855117"/>
      <w:bookmarkStart w:id="3666" w:name="_Toc347848092"/>
      <w:bookmarkStart w:id="3667" w:name="_Toc316286165"/>
      <w:r>
        <w:rPr>
          <w:rStyle w:val="CharSClsNo"/>
        </w:rPr>
        <w:t>186</w:t>
      </w:r>
      <w:r>
        <w:t>.</w:t>
      </w:r>
      <w:r>
        <w:tab/>
        <w:t>Regulations may limit the application of this Division</w:t>
      </w:r>
      <w:bookmarkEnd w:id="3665"/>
      <w:bookmarkEnd w:id="3666"/>
      <w:bookmarkEnd w:id="3667"/>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3668" w:name="_Toc272855118"/>
      <w:bookmarkStart w:id="3669" w:name="_Toc347848093"/>
      <w:bookmarkStart w:id="3670" w:name="_Toc316286166"/>
      <w:r>
        <w:rPr>
          <w:rStyle w:val="CharSClsNo"/>
        </w:rPr>
        <w:t>187</w:t>
      </w:r>
      <w:r>
        <w:t>.</w:t>
      </w:r>
      <w:r>
        <w:tab/>
        <w:t>Application of this Division to certain conduct covered by the Corporations Act</w:t>
      </w:r>
      <w:bookmarkEnd w:id="3668"/>
      <w:bookmarkEnd w:id="3669"/>
      <w:bookmarkEnd w:id="3670"/>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3671" w:name="_Toc272825653"/>
      <w:bookmarkStart w:id="3672" w:name="_Toc272831769"/>
      <w:bookmarkStart w:id="3673" w:name="_Toc272854001"/>
      <w:bookmarkStart w:id="3674" w:name="_Toc272855119"/>
      <w:bookmarkStart w:id="3675" w:name="_Toc283888797"/>
      <w:bookmarkStart w:id="3676" w:name="_Toc283891600"/>
      <w:bookmarkStart w:id="3677" w:name="_Toc295309297"/>
      <w:bookmarkStart w:id="3678" w:name="_Toc297644989"/>
      <w:bookmarkStart w:id="3679" w:name="_Toc297797452"/>
      <w:bookmarkStart w:id="3680" w:name="_Toc302637723"/>
      <w:bookmarkStart w:id="3681" w:name="_Toc306618378"/>
      <w:bookmarkStart w:id="3682" w:name="_Toc313890187"/>
      <w:bookmarkStart w:id="3683" w:name="_Toc314139247"/>
      <w:bookmarkStart w:id="3684" w:name="_Toc314148697"/>
      <w:bookmarkStart w:id="3685" w:name="_Toc315862408"/>
      <w:bookmarkStart w:id="3686" w:name="_Toc315944160"/>
      <w:bookmarkStart w:id="3687" w:name="_Toc315957069"/>
      <w:bookmarkStart w:id="3688" w:name="_Toc316286167"/>
      <w:bookmarkStart w:id="3689" w:name="_Toc325624401"/>
      <w:bookmarkStart w:id="3690" w:name="_Toc325706422"/>
      <w:bookmarkStart w:id="3691" w:name="_Toc347848094"/>
      <w:r>
        <w:t>Division 3 — Lay</w:t>
      </w:r>
      <w:r>
        <w:noBreakHyphen/>
        <w:t>by agreements</w:t>
      </w:r>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p>
    <w:p>
      <w:pPr>
        <w:pStyle w:val="yHeading5"/>
      </w:pPr>
      <w:bookmarkStart w:id="3692" w:name="_Toc272855120"/>
      <w:bookmarkStart w:id="3693" w:name="_Toc347848095"/>
      <w:bookmarkStart w:id="3694" w:name="_Toc316286168"/>
      <w:r>
        <w:rPr>
          <w:rStyle w:val="CharSClsNo"/>
        </w:rPr>
        <w:t>188</w:t>
      </w:r>
      <w:r>
        <w:t>.</w:t>
      </w:r>
      <w:r>
        <w:tab/>
        <w:t>Lay</w:t>
      </w:r>
      <w:r>
        <w:noBreakHyphen/>
        <w:t>by agreements must be in writing etc.</w:t>
      </w:r>
      <w:bookmarkEnd w:id="3692"/>
      <w:bookmarkEnd w:id="3693"/>
      <w:bookmarkEnd w:id="3694"/>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695" w:name="_Toc272855121"/>
      <w:bookmarkStart w:id="3696" w:name="_Toc347848096"/>
      <w:bookmarkStart w:id="3697" w:name="_Toc316286169"/>
      <w:r>
        <w:rPr>
          <w:rStyle w:val="CharSClsNo"/>
        </w:rPr>
        <w:t>189</w:t>
      </w:r>
      <w:r>
        <w:t>.</w:t>
      </w:r>
      <w:r>
        <w:tab/>
        <w:t>Termination charges</w:t>
      </w:r>
      <w:bookmarkEnd w:id="3695"/>
      <w:bookmarkEnd w:id="3696"/>
      <w:bookmarkEnd w:id="3697"/>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3698" w:name="_Toc272855122"/>
      <w:bookmarkStart w:id="3699" w:name="_Toc347848097"/>
      <w:bookmarkStart w:id="3700" w:name="_Toc316286170"/>
      <w:r>
        <w:rPr>
          <w:rStyle w:val="CharSClsNo"/>
        </w:rPr>
        <w:t>190</w:t>
      </w:r>
      <w:r>
        <w:t>.</w:t>
      </w:r>
      <w:r>
        <w:tab/>
        <w:t>Termination of lay</w:t>
      </w:r>
      <w:r>
        <w:noBreakHyphen/>
        <w:t>by agreements by suppliers</w:t>
      </w:r>
      <w:bookmarkEnd w:id="3698"/>
      <w:bookmarkEnd w:id="3699"/>
      <w:bookmarkEnd w:id="3700"/>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supplier terminates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 consumer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3701" w:name="_Toc272855123"/>
      <w:bookmarkStart w:id="3702" w:name="_Toc347848098"/>
      <w:bookmarkStart w:id="3703" w:name="_Toc316286171"/>
      <w:r>
        <w:rPr>
          <w:rStyle w:val="CharSClsNo"/>
        </w:rPr>
        <w:t>191</w:t>
      </w:r>
      <w:r>
        <w:t>.</w:t>
      </w:r>
      <w:r>
        <w:tab/>
        <w:t>Refund of amounts</w:t>
      </w:r>
      <w:bookmarkEnd w:id="3701"/>
      <w:bookmarkEnd w:id="3702"/>
      <w:bookmarkEnd w:id="3703"/>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3704" w:name="_Toc272825658"/>
      <w:bookmarkStart w:id="3705" w:name="_Toc272831774"/>
      <w:bookmarkStart w:id="3706" w:name="_Toc272854006"/>
      <w:bookmarkStart w:id="3707" w:name="_Toc272855124"/>
      <w:bookmarkStart w:id="3708" w:name="_Toc283888802"/>
      <w:bookmarkStart w:id="3709" w:name="_Toc283891605"/>
      <w:bookmarkStart w:id="3710" w:name="_Toc295309302"/>
      <w:bookmarkStart w:id="3711" w:name="_Toc297644994"/>
      <w:bookmarkStart w:id="3712" w:name="_Toc297797457"/>
      <w:bookmarkStart w:id="3713" w:name="_Toc302637728"/>
      <w:bookmarkStart w:id="3714" w:name="_Toc306618383"/>
      <w:bookmarkStart w:id="3715" w:name="_Toc313890192"/>
      <w:bookmarkStart w:id="3716" w:name="_Toc314139252"/>
      <w:bookmarkStart w:id="3717" w:name="_Toc314148702"/>
      <w:bookmarkStart w:id="3718" w:name="_Toc315862413"/>
      <w:bookmarkStart w:id="3719" w:name="_Toc315944165"/>
      <w:bookmarkStart w:id="3720" w:name="_Toc315957074"/>
      <w:bookmarkStart w:id="3721" w:name="_Toc316286172"/>
      <w:bookmarkStart w:id="3722" w:name="_Toc325624406"/>
      <w:bookmarkStart w:id="3723" w:name="_Toc325706427"/>
      <w:bookmarkStart w:id="3724" w:name="_Toc347848099"/>
      <w:r>
        <w:t>Division 4 — Miscellaneous</w:t>
      </w:r>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p>
    <w:p>
      <w:pPr>
        <w:pStyle w:val="yHeading5"/>
      </w:pPr>
      <w:bookmarkStart w:id="3725" w:name="_Toc272855125"/>
      <w:bookmarkStart w:id="3726" w:name="_Toc347848100"/>
      <w:bookmarkStart w:id="3727" w:name="_Toc316286173"/>
      <w:r>
        <w:rPr>
          <w:rStyle w:val="CharSClsNo"/>
        </w:rPr>
        <w:t>192</w:t>
      </w:r>
      <w:r>
        <w:t>.</w:t>
      </w:r>
      <w:r>
        <w:tab/>
        <w:t>Prescribed requirements for warranties against defects</w:t>
      </w:r>
      <w:bookmarkEnd w:id="3725"/>
      <w:bookmarkEnd w:id="3726"/>
      <w:bookmarkEnd w:id="3727"/>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728" w:name="_Toc272855126"/>
      <w:bookmarkStart w:id="3729" w:name="_Toc347848101"/>
      <w:bookmarkStart w:id="3730" w:name="_Toc316286174"/>
      <w:r>
        <w:rPr>
          <w:rStyle w:val="CharSClsNo"/>
        </w:rPr>
        <w:t>193</w:t>
      </w:r>
      <w:r>
        <w:t>.</w:t>
      </w:r>
      <w:r>
        <w:tab/>
        <w:t>Repairers must comply with prescribed requirements</w:t>
      </w:r>
      <w:bookmarkEnd w:id="3728"/>
      <w:bookmarkEnd w:id="3729"/>
      <w:bookmarkEnd w:id="3730"/>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2"/>
      </w:pPr>
      <w:bookmarkStart w:id="3731" w:name="_Toc272825661"/>
      <w:bookmarkStart w:id="3732" w:name="_Toc272831777"/>
      <w:bookmarkStart w:id="3733" w:name="_Toc272854009"/>
      <w:bookmarkStart w:id="3734" w:name="_Toc272855127"/>
      <w:bookmarkStart w:id="3735" w:name="_Toc283888805"/>
      <w:bookmarkStart w:id="3736" w:name="_Toc283891608"/>
      <w:bookmarkStart w:id="3737" w:name="_Toc295309305"/>
      <w:bookmarkStart w:id="3738" w:name="_Toc297644997"/>
      <w:bookmarkStart w:id="3739" w:name="_Toc297797460"/>
      <w:bookmarkStart w:id="3740" w:name="_Toc302637731"/>
      <w:bookmarkStart w:id="3741" w:name="_Toc306618386"/>
      <w:bookmarkStart w:id="3742" w:name="_Toc313890195"/>
      <w:bookmarkStart w:id="3743" w:name="_Toc314139255"/>
      <w:bookmarkStart w:id="3744" w:name="_Toc314148705"/>
      <w:bookmarkStart w:id="3745" w:name="_Toc315862416"/>
      <w:bookmarkStart w:id="3746" w:name="_Toc315944168"/>
      <w:bookmarkStart w:id="3747" w:name="_Toc315957077"/>
      <w:bookmarkStart w:id="3748" w:name="_Toc316286175"/>
      <w:bookmarkStart w:id="3749" w:name="_Toc325624409"/>
      <w:bookmarkStart w:id="3750" w:name="_Toc325706430"/>
      <w:bookmarkStart w:id="3751" w:name="_Toc347848102"/>
      <w:r>
        <w:t>Part 4</w:t>
      </w:r>
      <w:r>
        <w:noBreakHyphen/>
        <w:t>3</w:t>
      </w:r>
      <w:r>
        <w:rPr>
          <w:b w:val="0"/>
        </w:rPr>
        <w:t> — </w:t>
      </w:r>
      <w:r>
        <w:t>Offences relating to safety of consumer goods and product related services</w:t>
      </w:r>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p>
    <w:p>
      <w:pPr>
        <w:pStyle w:val="yHeading3"/>
      </w:pPr>
      <w:bookmarkStart w:id="3752" w:name="_Toc272825662"/>
      <w:bookmarkStart w:id="3753" w:name="_Toc272831778"/>
      <w:bookmarkStart w:id="3754" w:name="_Toc272854010"/>
      <w:bookmarkStart w:id="3755" w:name="_Toc272855128"/>
      <w:bookmarkStart w:id="3756" w:name="_Toc283888806"/>
      <w:bookmarkStart w:id="3757" w:name="_Toc283891609"/>
      <w:bookmarkStart w:id="3758" w:name="_Toc295309306"/>
      <w:bookmarkStart w:id="3759" w:name="_Toc297644998"/>
      <w:bookmarkStart w:id="3760" w:name="_Toc297797461"/>
      <w:bookmarkStart w:id="3761" w:name="_Toc302637732"/>
      <w:bookmarkStart w:id="3762" w:name="_Toc306618387"/>
      <w:bookmarkStart w:id="3763" w:name="_Toc313890196"/>
      <w:bookmarkStart w:id="3764" w:name="_Toc314139256"/>
      <w:bookmarkStart w:id="3765" w:name="_Toc314148706"/>
      <w:bookmarkStart w:id="3766" w:name="_Toc315862417"/>
      <w:bookmarkStart w:id="3767" w:name="_Toc315944169"/>
      <w:bookmarkStart w:id="3768" w:name="_Toc315957078"/>
      <w:bookmarkStart w:id="3769" w:name="_Toc316286176"/>
      <w:bookmarkStart w:id="3770" w:name="_Toc325624410"/>
      <w:bookmarkStart w:id="3771" w:name="_Toc325706431"/>
      <w:bookmarkStart w:id="3772" w:name="_Toc347848103"/>
      <w:r>
        <w:t>Division 1</w:t>
      </w:r>
      <w:r>
        <w:rPr>
          <w:b w:val="0"/>
        </w:rPr>
        <w:t> — </w:t>
      </w:r>
      <w:r>
        <w:t>Safety standards</w:t>
      </w:r>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p>
    <w:p>
      <w:pPr>
        <w:pStyle w:val="yHeading5"/>
        <w:spacing w:before="180"/>
      </w:pPr>
      <w:bookmarkStart w:id="3773" w:name="_Toc272855129"/>
      <w:bookmarkStart w:id="3774" w:name="_Toc347848104"/>
      <w:bookmarkStart w:id="3775" w:name="_Toc316286177"/>
      <w:r>
        <w:rPr>
          <w:rStyle w:val="CharSClsNo"/>
        </w:rPr>
        <w:t>194</w:t>
      </w:r>
      <w:r>
        <w:t>.</w:t>
      </w:r>
      <w:r>
        <w:tab/>
        <w:t>Supplying etc. consumer goods that do not comply with safety standards</w:t>
      </w:r>
      <w:bookmarkEnd w:id="3773"/>
      <w:bookmarkEnd w:id="3774"/>
      <w:bookmarkEnd w:id="3775"/>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pStyle w:val="yHeading5"/>
      </w:pPr>
      <w:bookmarkStart w:id="3776" w:name="_Toc272855130"/>
      <w:bookmarkStart w:id="3777" w:name="_Toc347848105"/>
      <w:bookmarkStart w:id="3778" w:name="_Toc316286178"/>
      <w:r>
        <w:rPr>
          <w:rStyle w:val="CharSClsNo"/>
        </w:rPr>
        <w:t>195</w:t>
      </w:r>
      <w:r>
        <w:t>.</w:t>
      </w:r>
      <w:r>
        <w:tab/>
        <w:t>Supplying etc. product related services that do not comply with safety standards</w:t>
      </w:r>
      <w:bookmarkEnd w:id="3776"/>
      <w:bookmarkEnd w:id="3777"/>
      <w:bookmarkEnd w:id="377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3779" w:name="_Toc272855131"/>
      <w:bookmarkStart w:id="3780" w:name="_Toc347848106"/>
      <w:bookmarkStart w:id="3781" w:name="_Toc316286179"/>
      <w:r>
        <w:rPr>
          <w:rStyle w:val="CharSClsNo"/>
        </w:rPr>
        <w:t>196</w:t>
      </w:r>
      <w:r>
        <w:t>.</w:t>
      </w:r>
      <w:r>
        <w:tab/>
        <w:t>Requirement to nominate a safety standard</w:t>
      </w:r>
      <w:bookmarkEnd w:id="3779"/>
      <w:bookmarkEnd w:id="3780"/>
      <w:bookmarkEnd w:id="3781"/>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3782" w:name="_Toc272825666"/>
      <w:bookmarkStart w:id="3783" w:name="_Toc272831782"/>
      <w:bookmarkStart w:id="3784" w:name="_Toc272854014"/>
      <w:bookmarkStart w:id="3785" w:name="_Toc272855132"/>
      <w:bookmarkStart w:id="3786" w:name="_Toc283888810"/>
      <w:bookmarkStart w:id="3787" w:name="_Toc283891613"/>
      <w:bookmarkStart w:id="3788" w:name="_Toc295309310"/>
      <w:bookmarkStart w:id="3789" w:name="_Toc297645002"/>
      <w:bookmarkStart w:id="3790" w:name="_Toc297797465"/>
      <w:bookmarkStart w:id="3791" w:name="_Toc302637736"/>
      <w:bookmarkStart w:id="3792" w:name="_Toc306618391"/>
      <w:bookmarkStart w:id="3793" w:name="_Toc313890200"/>
      <w:bookmarkStart w:id="3794" w:name="_Toc314139260"/>
      <w:bookmarkStart w:id="3795" w:name="_Toc314148710"/>
      <w:bookmarkStart w:id="3796" w:name="_Toc315862421"/>
      <w:bookmarkStart w:id="3797" w:name="_Toc315944173"/>
      <w:bookmarkStart w:id="3798" w:name="_Toc315957082"/>
      <w:bookmarkStart w:id="3799" w:name="_Toc316286180"/>
      <w:bookmarkStart w:id="3800" w:name="_Toc325624414"/>
      <w:bookmarkStart w:id="3801" w:name="_Toc325706435"/>
      <w:bookmarkStart w:id="3802" w:name="_Toc347848107"/>
      <w:r>
        <w:t>Division 2</w:t>
      </w:r>
      <w:r>
        <w:rPr>
          <w:b w:val="0"/>
        </w:rPr>
        <w:t> — </w:t>
      </w:r>
      <w:r>
        <w:t>Bans on consumer goods and product related services</w:t>
      </w:r>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p>
    <w:p>
      <w:pPr>
        <w:pStyle w:val="yHeading5"/>
      </w:pPr>
      <w:bookmarkStart w:id="3803" w:name="_Toc272855133"/>
      <w:bookmarkStart w:id="3804" w:name="_Toc347848108"/>
      <w:bookmarkStart w:id="3805" w:name="_Toc316286181"/>
      <w:r>
        <w:rPr>
          <w:rStyle w:val="CharSClsNo"/>
        </w:rPr>
        <w:t>197</w:t>
      </w:r>
      <w:r>
        <w:t>.</w:t>
      </w:r>
      <w:r>
        <w:tab/>
        <w:t>Supplying etc. consumer goods covered by a ban</w:t>
      </w:r>
      <w:bookmarkEnd w:id="3803"/>
      <w:bookmarkEnd w:id="3804"/>
      <w:bookmarkEnd w:id="380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keepNext/>
        <w:tabs>
          <w:tab w:val="left" w:pos="1276"/>
          <w:tab w:val="left" w:pos="1843"/>
        </w:tabs>
        <w:spacing w:before="180"/>
        <w:ind w:left="1843" w:hanging="1843"/>
        <w:rPr>
          <w:sz w:val="22"/>
        </w:rPr>
      </w:pPr>
      <w:r>
        <w:rPr>
          <w:sz w:val="22"/>
        </w:rPr>
        <w:tab/>
      </w:r>
      <w:r>
        <w:rPr>
          <w:sz w:val="22"/>
        </w:rPr>
        <w:tab/>
        <w:t xml:space="preserve">Penalty: </w:t>
      </w:r>
    </w:p>
    <w:p>
      <w:pPr>
        <w:keepNext/>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pStyle w:val="yHeading5"/>
      </w:pPr>
      <w:bookmarkStart w:id="3806" w:name="_Toc272855134"/>
      <w:bookmarkStart w:id="3807" w:name="_Toc347848109"/>
      <w:bookmarkStart w:id="3808" w:name="_Toc316286182"/>
      <w:r>
        <w:rPr>
          <w:rStyle w:val="CharSClsNo"/>
        </w:rPr>
        <w:t>198</w:t>
      </w:r>
      <w:r>
        <w:t>.</w:t>
      </w:r>
      <w:r>
        <w:tab/>
        <w:t>Supplying etc. product related services covered by a ban</w:t>
      </w:r>
      <w:bookmarkEnd w:id="3806"/>
      <w:bookmarkEnd w:id="3807"/>
      <w:bookmarkEnd w:id="380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3809" w:name="_Toc272825669"/>
      <w:bookmarkStart w:id="3810" w:name="_Toc272831785"/>
      <w:bookmarkStart w:id="3811" w:name="_Toc272854017"/>
      <w:bookmarkStart w:id="3812" w:name="_Toc272855135"/>
      <w:bookmarkStart w:id="3813" w:name="_Toc283888813"/>
      <w:bookmarkStart w:id="3814" w:name="_Toc283891616"/>
      <w:bookmarkStart w:id="3815" w:name="_Toc295309313"/>
      <w:bookmarkStart w:id="3816" w:name="_Toc297645005"/>
      <w:bookmarkStart w:id="3817" w:name="_Toc297797468"/>
      <w:bookmarkStart w:id="3818" w:name="_Toc302637739"/>
      <w:bookmarkStart w:id="3819" w:name="_Toc306618394"/>
      <w:bookmarkStart w:id="3820" w:name="_Toc313890203"/>
      <w:bookmarkStart w:id="3821" w:name="_Toc314139263"/>
      <w:bookmarkStart w:id="3822" w:name="_Toc314148713"/>
      <w:bookmarkStart w:id="3823" w:name="_Toc315862424"/>
      <w:bookmarkStart w:id="3824" w:name="_Toc315944176"/>
      <w:bookmarkStart w:id="3825" w:name="_Toc315957085"/>
      <w:bookmarkStart w:id="3826" w:name="_Toc316286183"/>
      <w:bookmarkStart w:id="3827" w:name="_Toc325624417"/>
      <w:bookmarkStart w:id="3828" w:name="_Toc325706438"/>
      <w:bookmarkStart w:id="3829" w:name="_Toc347848110"/>
      <w:r>
        <w:t>Division 3 — Recall of consumer goods</w:t>
      </w:r>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p>
    <w:p>
      <w:pPr>
        <w:pStyle w:val="yHeading5"/>
      </w:pPr>
      <w:bookmarkStart w:id="3830" w:name="_Toc272855136"/>
      <w:bookmarkStart w:id="3831" w:name="_Toc347848111"/>
      <w:bookmarkStart w:id="3832" w:name="_Toc316286184"/>
      <w:r>
        <w:rPr>
          <w:rStyle w:val="CharSClsNo"/>
        </w:rPr>
        <w:t>199</w:t>
      </w:r>
      <w:r>
        <w:t>.</w:t>
      </w:r>
      <w:r>
        <w:tab/>
        <w:t>Compliance with recall orders</w:t>
      </w:r>
      <w:bookmarkEnd w:id="3830"/>
      <w:bookmarkEnd w:id="3831"/>
      <w:bookmarkEnd w:id="383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3833" w:name="_Toc272855137"/>
      <w:bookmarkStart w:id="3834" w:name="_Toc347848112"/>
      <w:bookmarkStart w:id="3835" w:name="_Toc316286185"/>
      <w:r>
        <w:rPr>
          <w:rStyle w:val="CharSClsNo"/>
        </w:rPr>
        <w:t>200</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3833"/>
      <w:bookmarkEnd w:id="3834"/>
      <w:bookmarkEnd w:id="383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3836" w:name="_Toc272855138"/>
      <w:bookmarkStart w:id="3837" w:name="_Toc347848113"/>
      <w:bookmarkStart w:id="3838" w:name="_Toc316286186"/>
      <w:r>
        <w:rPr>
          <w:rStyle w:val="CharSClsNo"/>
        </w:rPr>
        <w:t>201</w:t>
      </w:r>
      <w:r>
        <w:t>.</w:t>
      </w:r>
      <w:r>
        <w:tab/>
        <w:t>Notification requirements for a voluntary recall of consumer goods</w:t>
      </w:r>
      <w:bookmarkEnd w:id="3836"/>
      <w:bookmarkEnd w:id="3837"/>
      <w:bookmarkEnd w:id="3838"/>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3839" w:name="_Toc272825673"/>
      <w:bookmarkStart w:id="3840" w:name="_Toc272831789"/>
      <w:bookmarkStart w:id="3841" w:name="_Toc272854021"/>
      <w:bookmarkStart w:id="3842" w:name="_Toc272855139"/>
      <w:bookmarkStart w:id="3843" w:name="_Toc283888817"/>
      <w:bookmarkStart w:id="3844" w:name="_Toc283891620"/>
      <w:bookmarkStart w:id="3845" w:name="_Toc295309317"/>
      <w:bookmarkStart w:id="3846" w:name="_Toc297645009"/>
      <w:bookmarkStart w:id="3847" w:name="_Toc297797472"/>
      <w:bookmarkStart w:id="3848" w:name="_Toc302637743"/>
      <w:bookmarkStart w:id="3849" w:name="_Toc306618398"/>
      <w:bookmarkStart w:id="3850" w:name="_Toc313890207"/>
      <w:bookmarkStart w:id="3851" w:name="_Toc314139267"/>
      <w:bookmarkStart w:id="3852" w:name="_Toc314148717"/>
      <w:bookmarkStart w:id="3853" w:name="_Toc315862428"/>
      <w:bookmarkStart w:id="3854" w:name="_Toc315944180"/>
      <w:bookmarkStart w:id="3855" w:name="_Toc315957089"/>
      <w:bookmarkStart w:id="3856" w:name="_Toc316286187"/>
      <w:bookmarkStart w:id="3857" w:name="_Toc325624421"/>
      <w:bookmarkStart w:id="3858" w:name="_Toc325706442"/>
      <w:bookmarkStart w:id="3859" w:name="_Toc347848114"/>
      <w:r>
        <w:t>Division 4</w:t>
      </w:r>
      <w:r>
        <w:rPr>
          <w:b w:val="0"/>
        </w:rPr>
        <w:t> — </w:t>
      </w:r>
      <w:r>
        <w:t>Consumer goods, or product related services, associated with death or serious injury or illness</w:t>
      </w:r>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p>
    <w:p>
      <w:pPr>
        <w:pStyle w:val="yHeading5"/>
        <w:spacing w:before="160"/>
      </w:pPr>
      <w:bookmarkStart w:id="3860" w:name="_Toc272855140"/>
      <w:bookmarkStart w:id="3861" w:name="_Toc347848115"/>
      <w:bookmarkStart w:id="3862" w:name="_Toc316286188"/>
      <w:r>
        <w:rPr>
          <w:rStyle w:val="CharSClsNo"/>
        </w:rPr>
        <w:t>202</w:t>
      </w:r>
      <w:r>
        <w:t>.</w:t>
      </w:r>
      <w:r>
        <w:tab/>
        <w:t>Suppliers to report consumer goods etc. associated with the death or serious injury or illness of any person</w:t>
      </w:r>
      <w:bookmarkEnd w:id="3860"/>
      <w:bookmarkEnd w:id="3861"/>
      <w:bookmarkEnd w:id="3862"/>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3863" w:name="_Toc272825675"/>
      <w:bookmarkStart w:id="3864" w:name="_Toc272831791"/>
      <w:bookmarkStart w:id="3865" w:name="_Toc272854023"/>
      <w:bookmarkStart w:id="3866" w:name="_Toc272855141"/>
      <w:bookmarkStart w:id="3867" w:name="_Toc283888819"/>
      <w:bookmarkStart w:id="3868" w:name="_Toc283891622"/>
      <w:bookmarkStart w:id="3869" w:name="_Toc295309319"/>
      <w:bookmarkStart w:id="3870" w:name="_Toc297645011"/>
      <w:bookmarkStart w:id="3871" w:name="_Toc297797474"/>
      <w:bookmarkStart w:id="3872" w:name="_Toc302637745"/>
      <w:bookmarkStart w:id="3873" w:name="_Toc306618400"/>
      <w:bookmarkStart w:id="3874" w:name="_Toc313890209"/>
      <w:bookmarkStart w:id="3875" w:name="_Toc314139269"/>
      <w:bookmarkStart w:id="3876" w:name="_Toc314148719"/>
      <w:bookmarkStart w:id="3877" w:name="_Toc315862430"/>
      <w:bookmarkStart w:id="3878" w:name="_Toc315944182"/>
      <w:bookmarkStart w:id="3879" w:name="_Toc315957091"/>
      <w:bookmarkStart w:id="3880" w:name="_Toc316286189"/>
      <w:bookmarkStart w:id="3881" w:name="_Toc325624423"/>
      <w:bookmarkStart w:id="3882" w:name="_Toc325706444"/>
      <w:bookmarkStart w:id="3883" w:name="_Toc347848116"/>
      <w:r>
        <w:t>Part 4</w:t>
      </w:r>
      <w:r>
        <w:noBreakHyphen/>
        <w:t>4 — Offences relating to information standards</w:t>
      </w:r>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p>
    <w:p>
      <w:pPr>
        <w:pStyle w:val="yHeading5"/>
      </w:pPr>
      <w:bookmarkStart w:id="3884" w:name="_Toc272855142"/>
      <w:bookmarkStart w:id="3885" w:name="_Toc347848117"/>
      <w:bookmarkStart w:id="3886" w:name="_Toc316286190"/>
      <w:r>
        <w:rPr>
          <w:rStyle w:val="CharSClsNo"/>
        </w:rPr>
        <w:t>203</w:t>
      </w:r>
      <w:r>
        <w:t>.</w:t>
      </w:r>
      <w:r>
        <w:tab/>
        <w:t>Supplying etc. goods that do not comply with information standards</w:t>
      </w:r>
      <w:bookmarkEnd w:id="3884"/>
      <w:bookmarkEnd w:id="3885"/>
      <w:bookmarkEnd w:id="3886"/>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80"/>
        <w:ind w:left="1843" w:hanging="1843"/>
        <w:rPr>
          <w:sz w:val="22"/>
        </w:rPr>
      </w:pPr>
      <w:r>
        <w:rPr>
          <w:sz w:val="22"/>
        </w:rPr>
        <w:tab/>
      </w:r>
      <w:r>
        <w:rPr>
          <w:sz w:val="22"/>
        </w:rPr>
        <w:tab/>
        <w:t xml:space="preserve">Penalty: </w:t>
      </w:r>
    </w:p>
    <w:p>
      <w:pPr>
        <w:keepNext/>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 (1), (2) or (3) does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pStyle w:val="yHeading5"/>
      </w:pPr>
      <w:bookmarkStart w:id="3887" w:name="_Toc272855143"/>
      <w:bookmarkStart w:id="3888" w:name="_Toc347848118"/>
      <w:bookmarkStart w:id="3889" w:name="_Toc316286191"/>
      <w:r>
        <w:rPr>
          <w:rStyle w:val="CharSClsNo"/>
        </w:rPr>
        <w:t>204</w:t>
      </w:r>
      <w:r>
        <w:t>.</w:t>
      </w:r>
      <w:r>
        <w:tab/>
        <w:t>Supplying etc. services that do not comply with information standards</w:t>
      </w:r>
      <w:bookmarkEnd w:id="3887"/>
      <w:bookmarkEnd w:id="3888"/>
      <w:bookmarkEnd w:id="3889"/>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2"/>
        <w:spacing w:before="200"/>
      </w:pPr>
      <w:bookmarkStart w:id="3890" w:name="_Toc272825678"/>
      <w:bookmarkStart w:id="3891" w:name="_Toc272831794"/>
      <w:bookmarkStart w:id="3892" w:name="_Toc272854026"/>
      <w:bookmarkStart w:id="3893" w:name="_Toc272855144"/>
      <w:bookmarkStart w:id="3894" w:name="_Toc283888822"/>
      <w:bookmarkStart w:id="3895" w:name="_Toc283891625"/>
      <w:bookmarkStart w:id="3896" w:name="_Toc295309322"/>
      <w:bookmarkStart w:id="3897" w:name="_Toc297645014"/>
      <w:bookmarkStart w:id="3898" w:name="_Toc297797477"/>
      <w:bookmarkStart w:id="3899" w:name="_Toc302637748"/>
      <w:bookmarkStart w:id="3900" w:name="_Toc306618403"/>
      <w:bookmarkStart w:id="3901" w:name="_Toc313890212"/>
      <w:bookmarkStart w:id="3902" w:name="_Toc314139272"/>
      <w:bookmarkStart w:id="3903" w:name="_Toc314148722"/>
      <w:bookmarkStart w:id="3904" w:name="_Toc315862433"/>
      <w:bookmarkStart w:id="3905" w:name="_Toc315944185"/>
      <w:bookmarkStart w:id="3906" w:name="_Toc315957094"/>
      <w:bookmarkStart w:id="3907" w:name="_Toc316286192"/>
      <w:bookmarkStart w:id="3908" w:name="_Toc325624426"/>
      <w:bookmarkStart w:id="3909" w:name="_Toc325706447"/>
      <w:bookmarkStart w:id="3910" w:name="_Toc347848119"/>
      <w:r>
        <w:t>Part 4</w:t>
      </w:r>
      <w:r>
        <w:noBreakHyphen/>
        <w:t>5 — Offences relating to substantiation notices</w:t>
      </w:r>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p>
    <w:p>
      <w:pPr>
        <w:pStyle w:val="yHeading5"/>
        <w:spacing w:before="180"/>
      </w:pPr>
      <w:bookmarkStart w:id="3911" w:name="_Toc272855145"/>
      <w:bookmarkStart w:id="3912" w:name="_Toc347848120"/>
      <w:bookmarkStart w:id="3913" w:name="_Toc316286193"/>
      <w:r>
        <w:rPr>
          <w:rStyle w:val="CharSClsNo"/>
        </w:rPr>
        <w:t>205</w:t>
      </w:r>
      <w:r>
        <w:t>.</w:t>
      </w:r>
      <w:r>
        <w:tab/>
        <w:t>Compliance with substantiation notices</w:t>
      </w:r>
      <w:bookmarkEnd w:id="3911"/>
      <w:bookmarkEnd w:id="3912"/>
      <w:bookmarkEnd w:id="3913"/>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3914" w:name="_Toc272855146"/>
      <w:bookmarkStart w:id="3915" w:name="_Toc347848121"/>
      <w:bookmarkStart w:id="3916" w:name="_Toc316286194"/>
      <w:r>
        <w:rPr>
          <w:rStyle w:val="CharSClsNo"/>
        </w:rPr>
        <w:t>206</w:t>
      </w:r>
      <w:r>
        <w:t>.</w:t>
      </w:r>
      <w:r>
        <w:tab/>
        <w:t>False or misleading information etc.</w:t>
      </w:r>
      <w:bookmarkEnd w:id="3914"/>
      <w:bookmarkEnd w:id="3915"/>
      <w:bookmarkEnd w:id="3916"/>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3917" w:name="_Toc272825681"/>
      <w:bookmarkStart w:id="3918" w:name="_Toc272831797"/>
      <w:bookmarkStart w:id="3919" w:name="_Toc272854029"/>
      <w:bookmarkStart w:id="3920" w:name="_Toc272855147"/>
      <w:bookmarkStart w:id="3921" w:name="_Toc283888825"/>
      <w:bookmarkStart w:id="3922" w:name="_Toc283891628"/>
      <w:bookmarkStart w:id="3923" w:name="_Toc295309325"/>
      <w:bookmarkStart w:id="3924" w:name="_Toc297645017"/>
      <w:bookmarkStart w:id="3925" w:name="_Toc297797480"/>
      <w:bookmarkStart w:id="3926" w:name="_Toc302637751"/>
      <w:bookmarkStart w:id="3927" w:name="_Toc306618406"/>
      <w:bookmarkStart w:id="3928" w:name="_Toc313890215"/>
      <w:bookmarkStart w:id="3929" w:name="_Toc314139275"/>
      <w:bookmarkStart w:id="3930" w:name="_Toc314148725"/>
      <w:bookmarkStart w:id="3931" w:name="_Toc315862436"/>
      <w:bookmarkStart w:id="3932" w:name="_Toc315944188"/>
      <w:bookmarkStart w:id="3933" w:name="_Toc315957097"/>
      <w:bookmarkStart w:id="3934" w:name="_Toc316286195"/>
      <w:bookmarkStart w:id="3935" w:name="_Toc325624429"/>
      <w:bookmarkStart w:id="3936" w:name="_Toc325706450"/>
      <w:bookmarkStart w:id="3937" w:name="_Toc347848122"/>
      <w:r>
        <w:t>Part 4</w:t>
      </w:r>
      <w:r>
        <w:noBreakHyphen/>
        <w:t>6 — Defences</w:t>
      </w:r>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p>
    <w:p>
      <w:pPr>
        <w:pStyle w:val="yHeading5"/>
      </w:pPr>
      <w:bookmarkStart w:id="3938" w:name="_Toc272855148"/>
      <w:bookmarkStart w:id="3939" w:name="_Toc347848123"/>
      <w:bookmarkStart w:id="3940" w:name="_Toc316286196"/>
      <w:r>
        <w:rPr>
          <w:rStyle w:val="CharSClsNo"/>
        </w:rPr>
        <w:t>207</w:t>
      </w:r>
      <w:r>
        <w:t>.</w:t>
      </w:r>
      <w:r>
        <w:tab/>
        <w:t>Reasonable mistake of fact</w:t>
      </w:r>
      <w:bookmarkEnd w:id="3938"/>
      <w:bookmarkEnd w:id="3939"/>
      <w:bookmarkEnd w:id="3940"/>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pPr>
      <w:bookmarkStart w:id="3941" w:name="_Toc272855149"/>
      <w:bookmarkStart w:id="3942" w:name="_Toc347848124"/>
      <w:bookmarkStart w:id="3943" w:name="_Toc316286197"/>
      <w:r>
        <w:rPr>
          <w:rStyle w:val="CharSClsNo"/>
        </w:rPr>
        <w:t>208</w:t>
      </w:r>
      <w:r>
        <w:t>.</w:t>
      </w:r>
      <w:r>
        <w:tab/>
        <w:t>Act or default of another person etc.</w:t>
      </w:r>
      <w:bookmarkEnd w:id="3941"/>
      <w:bookmarkEnd w:id="3942"/>
      <w:bookmarkEnd w:id="3943"/>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w:t>
      </w:r>
    </w:p>
    <w:p>
      <w:pPr>
        <w:tabs>
          <w:tab w:val="left" w:pos="1985"/>
          <w:tab w:val="left" w:pos="2410"/>
        </w:tabs>
        <w:spacing w:before="80"/>
        <w:ind w:left="2410" w:hanging="2410"/>
        <w:rPr>
          <w:sz w:val="22"/>
        </w:rPr>
      </w:pPr>
      <w:r>
        <w:rPr>
          <w:sz w:val="22"/>
        </w:rPr>
        <w:tab/>
        <w:t>(a)</w:t>
      </w:r>
      <w:r>
        <w:rPr>
          <w:sz w:val="22"/>
        </w:rPr>
        <w:tab/>
        <w:t>the contravention was due to the act or default of another person, to an accident or to some other cause beyond the defendant’s control; and</w:t>
      </w:r>
    </w:p>
    <w:p>
      <w:pPr>
        <w:tabs>
          <w:tab w:val="left" w:pos="1985"/>
          <w:tab w:val="left" w:pos="2410"/>
        </w:tabs>
        <w:spacing w:before="80"/>
        <w:ind w:left="2410" w:hanging="2410"/>
        <w:rPr>
          <w:sz w:val="22"/>
        </w:rPr>
      </w:pPr>
      <w:r>
        <w:rPr>
          <w:sz w:val="22"/>
        </w:rPr>
        <w:tab/>
        <w:t>(b)</w:t>
      </w:r>
      <w:r>
        <w:rPr>
          <w:sz w:val="22"/>
        </w:rPr>
        <w:tab/>
        <w:t>the defendant took reasonable precautions and exercised due diligence to avoid the contravention.</w:t>
      </w:r>
    </w:p>
    <w:p>
      <w:pPr>
        <w:tabs>
          <w:tab w:val="left" w:pos="1276"/>
          <w:tab w:val="left" w:pos="1843"/>
        </w:tabs>
        <w:spacing w:before="180"/>
        <w:ind w:left="1843" w:hanging="1843"/>
        <w:rPr>
          <w:sz w:val="22"/>
        </w:rPr>
      </w:pPr>
      <w:r>
        <w:rPr>
          <w:sz w:val="22"/>
        </w:rPr>
        <w:tab/>
        <w:t>(2)</w:t>
      </w:r>
      <w:r>
        <w:rPr>
          <w:sz w:val="22"/>
        </w:rPr>
        <w:tab/>
        <w:t>However, subsection (1) does not apply in relation to the act or default of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 — a director, employee or agent of the defendant.</w:t>
      </w:r>
    </w:p>
    <w:p>
      <w:pPr>
        <w:tabs>
          <w:tab w:val="left" w:pos="1276"/>
          <w:tab w:val="left" w:pos="1843"/>
        </w:tabs>
        <w:spacing w:before="120"/>
        <w:ind w:left="1843" w:hanging="1843"/>
        <w:rPr>
          <w:sz w:val="22"/>
        </w:rPr>
      </w:pPr>
      <w:r>
        <w:rPr>
          <w:sz w:val="22"/>
        </w:rPr>
        <w:tab/>
        <w:t>(3)</w:t>
      </w:r>
      <w:r>
        <w:rPr>
          <w:sz w:val="22"/>
        </w:rPr>
        <w:tab/>
        <w:t>If a defence provided by subsection (1) involves an allegation that a contravention was due to the act or default of another person, the defendant is not entitled to rely on that defence unless:</w:t>
      </w:r>
    </w:p>
    <w:p>
      <w:pPr>
        <w:tabs>
          <w:tab w:val="left" w:pos="1985"/>
          <w:tab w:val="left" w:pos="2410"/>
        </w:tabs>
        <w:spacing w:before="60"/>
        <w:ind w:left="2410" w:hanging="2410"/>
        <w:rPr>
          <w:sz w:val="22"/>
        </w:rPr>
      </w:pPr>
      <w:r>
        <w:rPr>
          <w:sz w:val="22"/>
        </w:rPr>
        <w:tab/>
        <w:t>(a)</w:t>
      </w:r>
      <w:r>
        <w:rPr>
          <w:sz w:val="22"/>
        </w:rPr>
        <w:tab/>
        <w:t>the court gives leave; or</w:t>
      </w:r>
    </w:p>
    <w:p>
      <w:pPr>
        <w:tabs>
          <w:tab w:val="left" w:pos="1985"/>
          <w:tab w:val="left" w:pos="2410"/>
        </w:tabs>
        <w:spacing w:before="6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spacing w:before="180"/>
      </w:pPr>
      <w:bookmarkStart w:id="3944" w:name="_Toc272855150"/>
      <w:bookmarkStart w:id="3945" w:name="_Toc347848125"/>
      <w:bookmarkStart w:id="3946" w:name="_Toc316286198"/>
      <w:r>
        <w:rPr>
          <w:rStyle w:val="CharSClsNo"/>
        </w:rPr>
        <w:t>209</w:t>
      </w:r>
      <w:r>
        <w:t>.</w:t>
      </w:r>
      <w:r>
        <w:tab/>
        <w:t>Publication of advertisements in the ordinary course of business</w:t>
      </w:r>
      <w:bookmarkEnd w:id="3944"/>
      <w:bookmarkEnd w:id="3945"/>
      <w:bookmarkEnd w:id="3946"/>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3947" w:name="_Toc272855151"/>
      <w:bookmarkStart w:id="3948" w:name="_Toc347848126"/>
      <w:bookmarkStart w:id="3949" w:name="_Toc316286199"/>
      <w:r>
        <w:rPr>
          <w:rStyle w:val="CharSClsNo"/>
        </w:rPr>
        <w:t>210</w:t>
      </w:r>
      <w:r>
        <w:t>.</w:t>
      </w:r>
      <w:r>
        <w:tab/>
        <w:t>Supplying goods acquired for the purpose of re</w:t>
      </w:r>
      <w:r>
        <w:noBreakHyphen/>
        <w:t>supply</w:t>
      </w:r>
      <w:bookmarkEnd w:id="3947"/>
      <w:bookmarkEnd w:id="3948"/>
      <w:bookmarkEnd w:id="3949"/>
    </w:p>
    <w:p>
      <w:pPr>
        <w:tabs>
          <w:tab w:val="left" w:pos="1276"/>
          <w:tab w:val="left" w:pos="1843"/>
        </w:tabs>
        <w:spacing w:before="120"/>
        <w:ind w:left="1843" w:hanging="1843"/>
        <w:rPr>
          <w:sz w:val="22"/>
        </w:rPr>
      </w:pPr>
      <w:r>
        <w:rPr>
          <w:sz w:val="22"/>
        </w:rPr>
        <w:tab/>
        <w:t>(1)</w:t>
      </w:r>
      <w:r>
        <w:rPr>
          <w:sz w:val="22"/>
        </w:rPr>
        <w:tab/>
        <w:t>In a prosecution for a contravention of a provision of this Chapter that was committed by supplying goods in 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3950" w:name="_Toc272855152"/>
      <w:bookmarkStart w:id="3951" w:name="_Toc347848127"/>
      <w:bookmarkStart w:id="3952" w:name="_Toc316286200"/>
      <w:r>
        <w:rPr>
          <w:rStyle w:val="CharSClsNo"/>
        </w:rPr>
        <w:t>211</w:t>
      </w:r>
      <w:r>
        <w:t>.</w:t>
      </w:r>
      <w:r>
        <w:tab/>
        <w:t>Supplying services acquired for the purpose of re</w:t>
      </w:r>
      <w:r>
        <w:noBreakHyphen/>
        <w:t>supply</w:t>
      </w:r>
      <w:bookmarkEnd w:id="3950"/>
      <w:bookmarkEnd w:id="3951"/>
      <w:bookmarkEnd w:id="3952"/>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3953" w:name="_Toc272825687"/>
      <w:bookmarkStart w:id="3954" w:name="_Toc272831803"/>
      <w:bookmarkStart w:id="3955" w:name="_Toc272854035"/>
      <w:bookmarkStart w:id="3956" w:name="_Toc272855153"/>
      <w:bookmarkStart w:id="3957" w:name="_Toc283888831"/>
      <w:bookmarkStart w:id="3958" w:name="_Toc283891634"/>
      <w:bookmarkStart w:id="3959" w:name="_Toc295309331"/>
      <w:bookmarkStart w:id="3960" w:name="_Toc297645023"/>
      <w:bookmarkStart w:id="3961" w:name="_Toc297797486"/>
      <w:bookmarkStart w:id="3962" w:name="_Toc302637757"/>
      <w:bookmarkStart w:id="3963" w:name="_Toc306618412"/>
      <w:bookmarkStart w:id="3964" w:name="_Toc313890221"/>
      <w:bookmarkStart w:id="3965" w:name="_Toc314139281"/>
      <w:bookmarkStart w:id="3966" w:name="_Toc314148731"/>
      <w:bookmarkStart w:id="3967" w:name="_Toc315862442"/>
      <w:bookmarkStart w:id="3968" w:name="_Toc315944194"/>
      <w:bookmarkStart w:id="3969" w:name="_Toc315957103"/>
      <w:bookmarkStart w:id="3970" w:name="_Toc316286201"/>
      <w:bookmarkStart w:id="3971" w:name="_Toc325624435"/>
      <w:bookmarkStart w:id="3972" w:name="_Toc325706456"/>
      <w:bookmarkStart w:id="3973" w:name="_Toc347848128"/>
      <w:r>
        <w:t>Part 4</w:t>
      </w:r>
      <w:r>
        <w:noBreakHyphen/>
        <w:t>7 — Miscellaneous</w:t>
      </w:r>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p>
    <w:p>
      <w:pPr>
        <w:pStyle w:val="yHeading5"/>
      </w:pPr>
      <w:bookmarkStart w:id="3974" w:name="_Toc272855154"/>
      <w:bookmarkStart w:id="3975" w:name="_Toc347848129"/>
      <w:bookmarkStart w:id="3976" w:name="_Toc316286202"/>
      <w:r>
        <w:rPr>
          <w:rStyle w:val="CharSClsNo"/>
        </w:rPr>
        <w:t>212</w:t>
      </w:r>
      <w:r>
        <w:t>.</w:t>
      </w:r>
      <w:r>
        <w:tab/>
        <w:t>Prosecutions to be commenced within 3 years</w:t>
      </w:r>
      <w:bookmarkEnd w:id="3974"/>
      <w:bookmarkEnd w:id="3975"/>
      <w:bookmarkEnd w:id="3976"/>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3977" w:name="_Toc272855155"/>
      <w:bookmarkStart w:id="3978" w:name="_Toc347848130"/>
      <w:bookmarkStart w:id="3979" w:name="_Toc316286203"/>
      <w:r>
        <w:rPr>
          <w:rStyle w:val="CharSClsNo"/>
        </w:rPr>
        <w:t>213</w:t>
      </w:r>
      <w:r>
        <w:t>.</w:t>
      </w:r>
      <w:r>
        <w:tab/>
        <w:t>Preference must be given to compensation for victims</w:t>
      </w:r>
      <w:bookmarkEnd w:id="3977"/>
      <w:bookmarkEnd w:id="3978"/>
      <w:bookmarkEnd w:id="3979"/>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3980" w:name="_Toc272855156"/>
      <w:bookmarkStart w:id="3981" w:name="_Toc347848131"/>
      <w:bookmarkStart w:id="3982" w:name="_Toc316286204"/>
      <w:r>
        <w:rPr>
          <w:rStyle w:val="CharSClsNo"/>
        </w:rPr>
        <w:t>214</w:t>
      </w:r>
      <w:r>
        <w:t>.</w:t>
      </w:r>
      <w:r>
        <w:tab/>
        <w:t>Penalties for contraventions of the same nature etc.</w:t>
      </w:r>
      <w:bookmarkEnd w:id="3980"/>
      <w:bookmarkEnd w:id="3981"/>
      <w:bookmarkEnd w:id="3982"/>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3983" w:name="_Toc272855157"/>
      <w:bookmarkStart w:id="3984" w:name="_Toc347848132"/>
      <w:bookmarkStart w:id="3985" w:name="_Toc316286205"/>
      <w:r>
        <w:rPr>
          <w:rStyle w:val="CharSClsNo"/>
        </w:rPr>
        <w:t>215</w:t>
      </w:r>
      <w:r>
        <w:t>.</w:t>
      </w:r>
      <w:r>
        <w:tab/>
        <w:t>Penalties for previous contraventions of the same nature etc.</w:t>
      </w:r>
      <w:bookmarkEnd w:id="3983"/>
      <w:bookmarkEnd w:id="3984"/>
      <w:bookmarkEnd w:id="398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3986" w:name="_Toc272855158"/>
      <w:bookmarkStart w:id="3987" w:name="_Toc347848133"/>
      <w:bookmarkStart w:id="3988" w:name="_Toc316286206"/>
      <w:r>
        <w:rPr>
          <w:rStyle w:val="CharSClsNo"/>
        </w:rPr>
        <w:t>216</w:t>
      </w:r>
      <w:r>
        <w:t>.</w:t>
      </w:r>
      <w:r>
        <w:tab/>
        <w:t>Granting of injunctions etc.</w:t>
      </w:r>
      <w:bookmarkEnd w:id="3986"/>
      <w:bookmarkEnd w:id="3987"/>
      <w:bookmarkEnd w:id="3988"/>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3989" w:name="_Toc272855159"/>
      <w:bookmarkStart w:id="3990" w:name="_Toc347848134"/>
      <w:bookmarkStart w:id="3991" w:name="_Toc316286207"/>
      <w:r>
        <w:rPr>
          <w:rStyle w:val="CharSClsNo"/>
        </w:rPr>
        <w:t>217</w:t>
      </w:r>
      <w:r>
        <w:t>.</w:t>
      </w:r>
      <w:r>
        <w:tab/>
        <w:t>Criminal proceedings not to be brought for contraventions of Chapter 2 or 3</w:t>
      </w:r>
      <w:bookmarkEnd w:id="3989"/>
      <w:bookmarkEnd w:id="3990"/>
      <w:bookmarkEnd w:id="3991"/>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3992" w:name="_Toc272825694"/>
      <w:bookmarkStart w:id="3993" w:name="_Toc272831810"/>
      <w:bookmarkStart w:id="3994" w:name="_Toc272854042"/>
      <w:bookmarkStart w:id="3995" w:name="_Toc272855160"/>
      <w:bookmarkStart w:id="3996" w:name="_Toc283888838"/>
      <w:bookmarkStart w:id="3997" w:name="_Toc283891641"/>
      <w:bookmarkStart w:id="3998" w:name="_Toc295309338"/>
      <w:bookmarkStart w:id="3999" w:name="_Toc297645030"/>
      <w:bookmarkStart w:id="4000" w:name="_Toc297797493"/>
      <w:bookmarkStart w:id="4001" w:name="_Toc302637764"/>
      <w:bookmarkStart w:id="4002" w:name="_Toc306618419"/>
      <w:bookmarkStart w:id="4003" w:name="_Toc313890228"/>
      <w:bookmarkStart w:id="4004" w:name="_Toc314139288"/>
      <w:bookmarkStart w:id="4005" w:name="_Toc314148738"/>
      <w:bookmarkStart w:id="4006" w:name="_Toc315862449"/>
      <w:bookmarkStart w:id="4007" w:name="_Toc315944201"/>
      <w:bookmarkStart w:id="4008" w:name="_Toc315957110"/>
      <w:bookmarkStart w:id="4009" w:name="_Toc316286208"/>
      <w:bookmarkStart w:id="4010" w:name="_Toc325624442"/>
      <w:bookmarkStart w:id="4011" w:name="_Toc325706463"/>
      <w:bookmarkStart w:id="4012" w:name="_Toc347848135"/>
      <w:r>
        <w:rPr>
          <w:rStyle w:val="CharSDivNo"/>
          <w:sz w:val="28"/>
        </w:rPr>
        <w:t>Chapter 5</w:t>
      </w:r>
      <w:r>
        <w:t> — </w:t>
      </w:r>
      <w:r>
        <w:rPr>
          <w:rStyle w:val="CharSDivText"/>
          <w:sz w:val="28"/>
        </w:rPr>
        <w:t>Enforcement and remedies</w:t>
      </w:r>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p>
    <w:p>
      <w:pPr>
        <w:pStyle w:val="yHeading2"/>
        <w:spacing w:before="120"/>
      </w:pPr>
      <w:bookmarkStart w:id="4013" w:name="_Toc272825695"/>
      <w:bookmarkStart w:id="4014" w:name="_Toc272831811"/>
      <w:bookmarkStart w:id="4015" w:name="_Toc272854043"/>
      <w:bookmarkStart w:id="4016" w:name="_Toc272855161"/>
      <w:bookmarkStart w:id="4017" w:name="_Toc283888839"/>
      <w:bookmarkStart w:id="4018" w:name="_Toc283891642"/>
      <w:bookmarkStart w:id="4019" w:name="_Toc295309339"/>
      <w:bookmarkStart w:id="4020" w:name="_Toc297645031"/>
      <w:bookmarkStart w:id="4021" w:name="_Toc297797494"/>
      <w:bookmarkStart w:id="4022" w:name="_Toc302637765"/>
      <w:bookmarkStart w:id="4023" w:name="_Toc306618420"/>
      <w:bookmarkStart w:id="4024" w:name="_Toc313890229"/>
      <w:bookmarkStart w:id="4025" w:name="_Toc314139289"/>
      <w:bookmarkStart w:id="4026" w:name="_Toc314148739"/>
      <w:bookmarkStart w:id="4027" w:name="_Toc315862450"/>
      <w:bookmarkStart w:id="4028" w:name="_Toc315944202"/>
      <w:bookmarkStart w:id="4029" w:name="_Toc315957111"/>
      <w:bookmarkStart w:id="4030" w:name="_Toc316286209"/>
      <w:bookmarkStart w:id="4031" w:name="_Toc325624443"/>
      <w:bookmarkStart w:id="4032" w:name="_Toc325706464"/>
      <w:bookmarkStart w:id="4033" w:name="_Toc347848136"/>
      <w:r>
        <w:t>Part 5</w:t>
      </w:r>
      <w:r>
        <w:noBreakHyphen/>
        <w:t>1</w:t>
      </w:r>
      <w:r>
        <w:rPr>
          <w:b w:val="0"/>
        </w:rPr>
        <w:t> — </w:t>
      </w:r>
      <w:r>
        <w:t>Enforcement</w:t>
      </w:r>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p>
    <w:p>
      <w:pPr>
        <w:pStyle w:val="yHeading3"/>
        <w:spacing w:before="120"/>
      </w:pPr>
      <w:bookmarkStart w:id="4034" w:name="_Toc272825696"/>
      <w:bookmarkStart w:id="4035" w:name="_Toc272831812"/>
      <w:bookmarkStart w:id="4036" w:name="_Toc272854044"/>
      <w:bookmarkStart w:id="4037" w:name="_Toc272855162"/>
      <w:bookmarkStart w:id="4038" w:name="_Toc283888840"/>
      <w:bookmarkStart w:id="4039" w:name="_Toc283891643"/>
      <w:bookmarkStart w:id="4040" w:name="_Toc295309340"/>
      <w:bookmarkStart w:id="4041" w:name="_Toc297645032"/>
      <w:bookmarkStart w:id="4042" w:name="_Toc297797495"/>
      <w:bookmarkStart w:id="4043" w:name="_Toc302637766"/>
      <w:bookmarkStart w:id="4044" w:name="_Toc306618421"/>
      <w:bookmarkStart w:id="4045" w:name="_Toc313890230"/>
      <w:bookmarkStart w:id="4046" w:name="_Toc314139290"/>
      <w:bookmarkStart w:id="4047" w:name="_Toc314148740"/>
      <w:bookmarkStart w:id="4048" w:name="_Toc315862451"/>
      <w:bookmarkStart w:id="4049" w:name="_Toc315944203"/>
      <w:bookmarkStart w:id="4050" w:name="_Toc315957112"/>
      <w:bookmarkStart w:id="4051" w:name="_Toc316286210"/>
      <w:bookmarkStart w:id="4052" w:name="_Toc325624444"/>
      <w:bookmarkStart w:id="4053" w:name="_Toc325706465"/>
      <w:bookmarkStart w:id="4054" w:name="_Toc347848137"/>
      <w:r>
        <w:t>Division 1</w:t>
      </w:r>
      <w:r>
        <w:rPr>
          <w:b w:val="0"/>
        </w:rPr>
        <w:t> — </w:t>
      </w:r>
      <w:r>
        <w:t>Undertakings</w:t>
      </w:r>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p>
    <w:p>
      <w:pPr>
        <w:pStyle w:val="yHeading5"/>
      </w:pPr>
      <w:bookmarkStart w:id="4055" w:name="_Toc272855163"/>
      <w:bookmarkStart w:id="4056" w:name="_Toc347848138"/>
      <w:bookmarkStart w:id="4057" w:name="_Toc316286211"/>
      <w:r>
        <w:rPr>
          <w:rStyle w:val="CharSClsNo"/>
        </w:rPr>
        <w:t>218</w:t>
      </w:r>
      <w:r>
        <w:t>.</w:t>
      </w:r>
      <w:r>
        <w:tab/>
        <w:t>Regulator may accept undertakings</w:t>
      </w:r>
      <w:bookmarkEnd w:id="4055"/>
      <w:bookmarkEnd w:id="4056"/>
      <w:bookmarkEnd w:id="4057"/>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4058" w:name="_Toc272825698"/>
      <w:bookmarkStart w:id="4059" w:name="_Toc272831814"/>
      <w:bookmarkStart w:id="4060" w:name="_Toc272854046"/>
      <w:bookmarkStart w:id="4061" w:name="_Toc272855164"/>
      <w:bookmarkStart w:id="4062" w:name="_Toc283888842"/>
      <w:bookmarkStart w:id="4063" w:name="_Toc283891645"/>
      <w:bookmarkStart w:id="4064" w:name="_Toc295309342"/>
      <w:bookmarkStart w:id="4065" w:name="_Toc297645034"/>
      <w:bookmarkStart w:id="4066" w:name="_Toc297797497"/>
      <w:bookmarkStart w:id="4067" w:name="_Toc302637768"/>
      <w:bookmarkStart w:id="4068" w:name="_Toc306618423"/>
      <w:bookmarkStart w:id="4069" w:name="_Toc313890232"/>
      <w:bookmarkStart w:id="4070" w:name="_Toc314139292"/>
      <w:bookmarkStart w:id="4071" w:name="_Toc314148742"/>
      <w:bookmarkStart w:id="4072" w:name="_Toc315862453"/>
      <w:bookmarkStart w:id="4073" w:name="_Toc315944205"/>
      <w:bookmarkStart w:id="4074" w:name="_Toc315957114"/>
      <w:bookmarkStart w:id="4075" w:name="_Toc316286212"/>
      <w:bookmarkStart w:id="4076" w:name="_Toc325624446"/>
      <w:bookmarkStart w:id="4077" w:name="_Toc325706467"/>
      <w:bookmarkStart w:id="4078" w:name="_Toc347848139"/>
      <w:r>
        <w:t>Division 2</w:t>
      </w:r>
      <w:r>
        <w:rPr>
          <w:b w:val="0"/>
        </w:rPr>
        <w:t> — </w:t>
      </w:r>
      <w:r>
        <w:t>Substantiation notices</w:t>
      </w:r>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p>
    <w:p>
      <w:pPr>
        <w:pStyle w:val="yHeading5"/>
      </w:pPr>
      <w:bookmarkStart w:id="4079" w:name="_Toc272855165"/>
      <w:bookmarkStart w:id="4080" w:name="_Toc347848140"/>
      <w:bookmarkStart w:id="4081" w:name="_Toc316286213"/>
      <w:r>
        <w:rPr>
          <w:rStyle w:val="CharSClsNo"/>
        </w:rPr>
        <w:t>219</w:t>
      </w:r>
      <w:r>
        <w:t>.</w:t>
      </w:r>
      <w:r>
        <w:tab/>
        <w:t>Regulator may require claims to be substantiated etc.</w:t>
      </w:r>
      <w:bookmarkEnd w:id="4079"/>
      <w:bookmarkEnd w:id="4080"/>
      <w:bookmarkEnd w:id="4081"/>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4082" w:name="_Toc272855166"/>
      <w:bookmarkStart w:id="4083" w:name="_Toc347848141"/>
      <w:bookmarkStart w:id="4084" w:name="_Toc316286214"/>
      <w:r>
        <w:rPr>
          <w:rStyle w:val="CharSClsNo"/>
        </w:rPr>
        <w:t>220</w:t>
      </w:r>
      <w:r>
        <w:t>.</w:t>
      </w:r>
      <w:r>
        <w:tab/>
        <w:t>Extending periods for complying with substantiation notices</w:t>
      </w:r>
      <w:bookmarkEnd w:id="4082"/>
      <w:bookmarkEnd w:id="4083"/>
      <w:bookmarkEnd w:id="4084"/>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4085" w:name="_Toc272855167"/>
      <w:bookmarkStart w:id="4086" w:name="_Toc347848142"/>
      <w:bookmarkStart w:id="4087" w:name="_Toc316286215"/>
      <w:r>
        <w:rPr>
          <w:rStyle w:val="CharSClsNo"/>
        </w:rPr>
        <w:t>221</w:t>
      </w:r>
      <w:r>
        <w:t>.</w:t>
      </w:r>
      <w:r>
        <w:tab/>
        <w:t>Compliance with substantiation notices</w:t>
      </w:r>
      <w:bookmarkEnd w:id="4085"/>
      <w:bookmarkEnd w:id="4086"/>
      <w:bookmarkEnd w:id="4087"/>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pPr>
        <w:pStyle w:val="yHeading5"/>
      </w:pPr>
      <w:bookmarkStart w:id="4088" w:name="_Toc272855168"/>
      <w:bookmarkStart w:id="4089" w:name="_Toc347848143"/>
      <w:bookmarkStart w:id="4090" w:name="_Toc316286216"/>
      <w:r>
        <w:rPr>
          <w:rStyle w:val="CharSClsNo"/>
        </w:rPr>
        <w:t>222</w:t>
      </w:r>
      <w:r>
        <w:t>.</w:t>
      </w:r>
      <w:r>
        <w:tab/>
        <w:t>False or misleading information etc.</w:t>
      </w:r>
      <w:bookmarkEnd w:id="4088"/>
      <w:bookmarkEnd w:id="4089"/>
      <w:bookmarkEnd w:id="4090"/>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4091" w:name="_Toc272825703"/>
      <w:bookmarkStart w:id="4092" w:name="_Toc272831819"/>
      <w:bookmarkStart w:id="4093" w:name="_Toc272854051"/>
      <w:bookmarkStart w:id="4094" w:name="_Toc272855169"/>
      <w:bookmarkStart w:id="4095" w:name="_Toc283888847"/>
      <w:bookmarkStart w:id="4096" w:name="_Toc283891650"/>
      <w:bookmarkStart w:id="4097" w:name="_Toc295309347"/>
      <w:bookmarkStart w:id="4098" w:name="_Toc297645039"/>
      <w:bookmarkStart w:id="4099" w:name="_Toc297797502"/>
      <w:bookmarkStart w:id="4100" w:name="_Toc302637773"/>
      <w:bookmarkStart w:id="4101" w:name="_Toc306618428"/>
      <w:bookmarkStart w:id="4102" w:name="_Toc313890237"/>
      <w:bookmarkStart w:id="4103" w:name="_Toc314139297"/>
      <w:bookmarkStart w:id="4104" w:name="_Toc314148747"/>
      <w:bookmarkStart w:id="4105" w:name="_Toc315862458"/>
      <w:bookmarkStart w:id="4106" w:name="_Toc315944210"/>
      <w:bookmarkStart w:id="4107" w:name="_Toc315957119"/>
      <w:bookmarkStart w:id="4108" w:name="_Toc316286217"/>
      <w:bookmarkStart w:id="4109" w:name="_Toc325624451"/>
      <w:bookmarkStart w:id="4110" w:name="_Toc325706472"/>
      <w:bookmarkStart w:id="4111" w:name="_Toc347848144"/>
      <w:r>
        <w:t>Division 3</w:t>
      </w:r>
      <w:r>
        <w:rPr>
          <w:b w:val="0"/>
        </w:rPr>
        <w:t> — </w:t>
      </w:r>
      <w:r>
        <w:t>Public warning notices</w:t>
      </w:r>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p>
    <w:p>
      <w:pPr>
        <w:pStyle w:val="yHeading5"/>
      </w:pPr>
      <w:bookmarkStart w:id="4112" w:name="_Toc272855170"/>
      <w:bookmarkStart w:id="4113" w:name="_Toc347848145"/>
      <w:bookmarkStart w:id="4114" w:name="_Toc316286218"/>
      <w:r>
        <w:rPr>
          <w:rStyle w:val="CharSClsNo"/>
        </w:rPr>
        <w:t>223</w:t>
      </w:r>
      <w:r>
        <w:t>.</w:t>
      </w:r>
      <w:r>
        <w:tab/>
        <w:t>Regulator may issue a public warning notice</w:t>
      </w:r>
      <w:bookmarkEnd w:id="4112"/>
      <w:bookmarkEnd w:id="4113"/>
      <w:bookmarkEnd w:id="4114"/>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4115" w:name="_Toc272825705"/>
      <w:bookmarkStart w:id="4116" w:name="_Toc272831821"/>
      <w:bookmarkStart w:id="4117" w:name="_Toc272854053"/>
      <w:bookmarkStart w:id="4118" w:name="_Toc272855171"/>
      <w:bookmarkStart w:id="4119" w:name="_Toc283888849"/>
      <w:bookmarkStart w:id="4120" w:name="_Toc283891652"/>
      <w:bookmarkStart w:id="4121" w:name="_Toc295309349"/>
      <w:bookmarkStart w:id="4122" w:name="_Toc297645041"/>
      <w:bookmarkStart w:id="4123" w:name="_Toc297797504"/>
      <w:bookmarkStart w:id="4124" w:name="_Toc302637775"/>
      <w:bookmarkStart w:id="4125" w:name="_Toc306618430"/>
      <w:bookmarkStart w:id="4126" w:name="_Toc313890239"/>
      <w:bookmarkStart w:id="4127" w:name="_Toc314139299"/>
      <w:bookmarkStart w:id="4128" w:name="_Toc314148749"/>
      <w:bookmarkStart w:id="4129" w:name="_Toc315862460"/>
      <w:bookmarkStart w:id="4130" w:name="_Toc315944212"/>
      <w:bookmarkStart w:id="4131" w:name="_Toc315957121"/>
      <w:bookmarkStart w:id="4132" w:name="_Toc316286219"/>
      <w:bookmarkStart w:id="4133" w:name="_Toc325624453"/>
      <w:bookmarkStart w:id="4134" w:name="_Toc325706474"/>
      <w:bookmarkStart w:id="4135" w:name="_Toc347848146"/>
      <w:r>
        <w:t>Part 5</w:t>
      </w:r>
      <w:r>
        <w:noBreakHyphen/>
        <w:t>2</w:t>
      </w:r>
      <w:r>
        <w:rPr>
          <w:b w:val="0"/>
        </w:rPr>
        <w:t> — </w:t>
      </w:r>
      <w:r>
        <w:rPr>
          <w:bCs/>
        </w:rPr>
        <w:t>Remedies</w:t>
      </w:r>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p>
    <w:p>
      <w:pPr>
        <w:pStyle w:val="yHeading3"/>
      </w:pPr>
      <w:bookmarkStart w:id="4136" w:name="_Toc272825706"/>
      <w:bookmarkStart w:id="4137" w:name="_Toc272831822"/>
      <w:bookmarkStart w:id="4138" w:name="_Toc272854054"/>
      <w:bookmarkStart w:id="4139" w:name="_Toc272855172"/>
      <w:bookmarkStart w:id="4140" w:name="_Toc283888850"/>
      <w:bookmarkStart w:id="4141" w:name="_Toc283891653"/>
      <w:bookmarkStart w:id="4142" w:name="_Toc295309350"/>
      <w:bookmarkStart w:id="4143" w:name="_Toc297645042"/>
      <w:bookmarkStart w:id="4144" w:name="_Toc297797505"/>
      <w:bookmarkStart w:id="4145" w:name="_Toc302637776"/>
      <w:bookmarkStart w:id="4146" w:name="_Toc306618431"/>
      <w:bookmarkStart w:id="4147" w:name="_Toc313890240"/>
      <w:bookmarkStart w:id="4148" w:name="_Toc314139300"/>
      <w:bookmarkStart w:id="4149" w:name="_Toc314148750"/>
      <w:bookmarkStart w:id="4150" w:name="_Toc315862461"/>
      <w:bookmarkStart w:id="4151" w:name="_Toc315944213"/>
      <w:bookmarkStart w:id="4152" w:name="_Toc315957122"/>
      <w:bookmarkStart w:id="4153" w:name="_Toc316286220"/>
      <w:bookmarkStart w:id="4154" w:name="_Toc325624454"/>
      <w:bookmarkStart w:id="4155" w:name="_Toc325706475"/>
      <w:bookmarkStart w:id="4156" w:name="_Toc347848147"/>
      <w:r>
        <w:t>Division 1</w:t>
      </w:r>
      <w:r>
        <w:rPr>
          <w:b w:val="0"/>
        </w:rPr>
        <w:t> — </w:t>
      </w:r>
      <w:r>
        <w:t>Pecuniary penalties</w:t>
      </w:r>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p>
    <w:p>
      <w:pPr>
        <w:pStyle w:val="yHeading5"/>
      </w:pPr>
      <w:bookmarkStart w:id="4157" w:name="_Toc272855173"/>
      <w:bookmarkStart w:id="4158" w:name="_Toc347848148"/>
      <w:bookmarkStart w:id="4159" w:name="_Toc316286221"/>
      <w:r>
        <w:rPr>
          <w:rStyle w:val="CharSClsNo"/>
        </w:rPr>
        <w:t>224</w:t>
      </w:r>
      <w:r>
        <w:t>.</w:t>
      </w:r>
      <w:r>
        <w:tab/>
        <w:t>Pecuniary penalties</w:t>
      </w:r>
      <w:bookmarkEnd w:id="4157"/>
      <w:bookmarkEnd w:id="4158"/>
      <w:bookmarkEnd w:id="4159"/>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sz w:val="22"/>
        </w:rPr>
      </w:pPr>
      <w:r>
        <w:rPr>
          <w:sz w:val="22"/>
        </w:rPr>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keepNext/>
        <w:tabs>
          <w:tab w:val="left" w:pos="1276"/>
          <w:tab w:val="left" w:pos="1843"/>
        </w:tabs>
        <w:spacing w:before="160" w:after="16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Next/>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Next/>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Next/>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Next/>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Next/>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Next/>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Next/>
              <w:keepLines/>
              <w:tabs>
                <w:tab w:val="left" w:pos="459"/>
              </w:tabs>
              <w:spacing w:before="40"/>
              <w:ind w:left="459" w:hanging="459"/>
              <w:rPr>
                <w:sz w:val="22"/>
              </w:rPr>
            </w:pPr>
            <w:r>
              <w:rPr>
                <w:sz w:val="22"/>
              </w:rPr>
              <w:t>(a)</w:t>
            </w:r>
            <w:r>
              <w:rPr>
                <w:sz w:val="22"/>
              </w:rPr>
              <w:tab/>
              <w:t>if the person is a body corporate — $1.1 million; or</w:t>
            </w:r>
          </w:p>
          <w:p>
            <w:pPr>
              <w:keepNext/>
              <w:keepLines/>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4160" w:name="_Toc272855174"/>
      <w:bookmarkStart w:id="4161" w:name="_Toc347848149"/>
      <w:bookmarkStart w:id="4162" w:name="_Toc316286222"/>
      <w:r>
        <w:rPr>
          <w:rStyle w:val="CharSClsNo"/>
        </w:rPr>
        <w:t>225</w:t>
      </w:r>
      <w:r>
        <w:t>.</w:t>
      </w:r>
      <w:r>
        <w:tab/>
        <w:t>Pecuniary penalties and offences</w:t>
      </w:r>
      <w:bookmarkEnd w:id="4160"/>
      <w:bookmarkEnd w:id="4161"/>
      <w:bookmarkEnd w:id="4162"/>
    </w:p>
    <w:p>
      <w:pPr>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tabs>
          <w:tab w:val="left" w:pos="1985"/>
          <w:tab w:val="left" w:pos="2410"/>
        </w:tabs>
        <w:spacing w:before="80"/>
        <w:ind w:left="2410" w:hanging="2410"/>
        <w:rPr>
          <w:sz w:val="22"/>
        </w:rPr>
      </w:pPr>
      <w:r>
        <w:rPr>
          <w:sz w:val="22"/>
        </w:rPr>
        <w:tab/>
        <w:t>(a)</w:t>
      </w:r>
      <w:r>
        <w:rPr>
          <w:sz w:val="22"/>
        </w:rPr>
        <w:tab/>
        <w:t>a contravention of a provision referred to in section 224(1)(a);</w:t>
      </w:r>
    </w:p>
    <w:p>
      <w:pPr>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4163" w:name="_Toc272855175"/>
      <w:bookmarkStart w:id="4164" w:name="_Toc347848150"/>
      <w:bookmarkStart w:id="4165" w:name="_Toc316286223"/>
      <w:r>
        <w:rPr>
          <w:rStyle w:val="CharSClsNo"/>
        </w:rPr>
        <w:t>226</w:t>
      </w:r>
      <w:r>
        <w:t>.</w:t>
      </w:r>
      <w:r>
        <w:tab/>
        <w:t>Defence</w:t>
      </w:r>
      <w:bookmarkEnd w:id="4163"/>
      <w:bookmarkEnd w:id="4164"/>
      <w:bookmarkEnd w:id="4165"/>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p>
    <w:p>
      <w:pPr>
        <w:pStyle w:val="yHeading5"/>
      </w:pPr>
      <w:bookmarkStart w:id="4166" w:name="_Toc272855176"/>
      <w:bookmarkStart w:id="4167" w:name="_Toc347848151"/>
      <w:bookmarkStart w:id="4168" w:name="_Toc316286224"/>
      <w:r>
        <w:rPr>
          <w:rStyle w:val="CharSClsNo"/>
        </w:rPr>
        <w:t>227</w:t>
      </w:r>
      <w:r>
        <w:t>.</w:t>
      </w:r>
      <w:r>
        <w:tab/>
        <w:t>Preference must be given to compensation for victims</w:t>
      </w:r>
      <w:bookmarkEnd w:id="4166"/>
      <w:bookmarkEnd w:id="4167"/>
      <w:bookmarkEnd w:id="4168"/>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4169" w:name="_Toc272855177"/>
      <w:bookmarkStart w:id="4170" w:name="_Toc347848152"/>
      <w:bookmarkStart w:id="4171" w:name="_Toc316286225"/>
      <w:r>
        <w:rPr>
          <w:rStyle w:val="CharSClsNo"/>
        </w:rPr>
        <w:t>228</w:t>
      </w:r>
      <w:r>
        <w:t>.</w:t>
      </w:r>
      <w:r>
        <w:tab/>
        <w:t>Civil action for recovery of pecuniary penalties</w:t>
      </w:r>
      <w:bookmarkEnd w:id="4169"/>
      <w:bookmarkEnd w:id="4170"/>
      <w:bookmarkEnd w:id="4171"/>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4172" w:name="_Toc272855178"/>
      <w:bookmarkStart w:id="4173" w:name="_Toc347848153"/>
      <w:bookmarkStart w:id="4174" w:name="_Toc316286226"/>
      <w:r>
        <w:rPr>
          <w:rStyle w:val="CharSClsNo"/>
        </w:rPr>
        <w:t>229</w:t>
      </w:r>
      <w:r>
        <w:t>.</w:t>
      </w:r>
      <w:r>
        <w:tab/>
        <w:t>Indemnification of officers</w:t>
      </w:r>
      <w:bookmarkEnd w:id="4172"/>
      <w:bookmarkEnd w:id="4173"/>
      <w:bookmarkEnd w:id="4174"/>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4175" w:name="_Toc272855179"/>
      <w:bookmarkStart w:id="4176" w:name="_Toc347848154"/>
      <w:bookmarkStart w:id="4177" w:name="_Toc316286227"/>
      <w:r>
        <w:rPr>
          <w:rStyle w:val="CharSClsNo"/>
        </w:rPr>
        <w:t>230</w:t>
      </w:r>
      <w:r>
        <w:t>.</w:t>
      </w:r>
      <w:r>
        <w:tab/>
        <w:t>Certain indemnities not authorised and certain documents void</w:t>
      </w:r>
      <w:bookmarkEnd w:id="4175"/>
      <w:bookmarkEnd w:id="4176"/>
      <w:bookmarkEnd w:id="4177"/>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4178" w:name="_Toc272825714"/>
      <w:bookmarkStart w:id="4179" w:name="_Toc272831830"/>
      <w:bookmarkStart w:id="4180" w:name="_Toc272854062"/>
      <w:bookmarkStart w:id="4181" w:name="_Toc272855180"/>
      <w:bookmarkStart w:id="4182" w:name="_Toc283888858"/>
      <w:bookmarkStart w:id="4183" w:name="_Toc283891661"/>
      <w:bookmarkStart w:id="4184" w:name="_Toc295309358"/>
      <w:bookmarkStart w:id="4185" w:name="_Toc297645050"/>
      <w:bookmarkStart w:id="4186" w:name="_Toc297797513"/>
      <w:bookmarkStart w:id="4187" w:name="_Toc302637784"/>
      <w:bookmarkStart w:id="4188" w:name="_Toc306618439"/>
      <w:bookmarkStart w:id="4189" w:name="_Toc313890248"/>
      <w:bookmarkStart w:id="4190" w:name="_Toc314139308"/>
      <w:bookmarkStart w:id="4191" w:name="_Toc314148758"/>
      <w:bookmarkStart w:id="4192" w:name="_Toc315862469"/>
      <w:bookmarkStart w:id="4193" w:name="_Toc315944221"/>
      <w:bookmarkStart w:id="4194" w:name="_Toc315957130"/>
      <w:bookmarkStart w:id="4195" w:name="_Toc316286228"/>
      <w:bookmarkStart w:id="4196" w:name="_Toc325624462"/>
      <w:bookmarkStart w:id="4197" w:name="_Toc325706483"/>
      <w:bookmarkStart w:id="4198" w:name="_Toc347848155"/>
      <w:r>
        <w:t>Division 2</w:t>
      </w:r>
      <w:r>
        <w:rPr>
          <w:b w:val="0"/>
        </w:rPr>
        <w:t> — </w:t>
      </w:r>
      <w:r>
        <w:t>Injunctions</w:t>
      </w:r>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p>
    <w:p>
      <w:pPr>
        <w:pStyle w:val="yHeading5"/>
      </w:pPr>
      <w:bookmarkStart w:id="4199" w:name="_Toc272855181"/>
      <w:bookmarkStart w:id="4200" w:name="_Toc347848156"/>
      <w:bookmarkStart w:id="4201" w:name="_Toc316286229"/>
      <w:r>
        <w:rPr>
          <w:rStyle w:val="CharSClsNo"/>
        </w:rPr>
        <w:t>232</w:t>
      </w:r>
      <w:r>
        <w:t>.</w:t>
      </w:r>
      <w:r>
        <w:tab/>
        <w:t>Injunctions</w:t>
      </w:r>
      <w:bookmarkEnd w:id="4199"/>
      <w:bookmarkEnd w:id="4200"/>
      <w:bookmarkEnd w:id="4201"/>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Subsection (1) applies in relation to conduct constituted by applying or relying on, or purporting to apply or rely on, a term of a consumer 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spacing w:before="180"/>
      </w:pPr>
      <w:bookmarkStart w:id="4202" w:name="_Toc272855182"/>
      <w:bookmarkStart w:id="4203" w:name="_Toc347848157"/>
      <w:bookmarkStart w:id="4204" w:name="_Toc316286230"/>
      <w:r>
        <w:rPr>
          <w:rStyle w:val="CharSClsNo"/>
        </w:rPr>
        <w:t>233</w:t>
      </w:r>
      <w:r>
        <w:t>.</w:t>
      </w:r>
      <w:r>
        <w:tab/>
        <w:t>Consent injunctions</w:t>
      </w:r>
      <w:bookmarkEnd w:id="4202"/>
      <w:bookmarkEnd w:id="4203"/>
      <w:bookmarkEnd w:id="4204"/>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4205" w:name="_Toc272855183"/>
      <w:bookmarkStart w:id="4206" w:name="_Toc347848158"/>
      <w:bookmarkStart w:id="4207" w:name="_Toc316286231"/>
      <w:r>
        <w:rPr>
          <w:rStyle w:val="CharSClsNo"/>
        </w:rPr>
        <w:t>234</w:t>
      </w:r>
      <w:r>
        <w:t>.</w:t>
      </w:r>
      <w:r>
        <w:tab/>
        <w:t>Interim injunctions</w:t>
      </w:r>
      <w:bookmarkEnd w:id="4205"/>
      <w:bookmarkEnd w:id="4206"/>
      <w:bookmarkEnd w:id="4207"/>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4208" w:name="_Toc272855184"/>
      <w:bookmarkStart w:id="4209" w:name="_Toc347848159"/>
      <w:bookmarkStart w:id="4210" w:name="_Toc316286232"/>
      <w:r>
        <w:rPr>
          <w:rStyle w:val="CharSClsNo"/>
        </w:rPr>
        <w:t>235</w:t>
      </w:r>
      <w:r>
        <w:t>.</w:t>
      </w:r>
      <w:r>
        <w:tab/>
        <w:t>Variation and discharge of injunctions</w:t>
      </w:r>
      <w:bookmarkEnd w:id="4208"/>
      <w:bookmarkEnd w:id="4209"/>
      <w:bookmarkEnd w:id="4210"/>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4211" w:name="_Toc272825719"/>
      <w:bookmarkStart w:id="4212" w:name="_Toc272831835"/>
      <w:bookmarkStart w:id="4213" w:name="_Toc272854067"/>
      <w:bookmarkStart w:id="4214" w:name="_Toc272855185"/>
      <w:bookmarkStart w:id="4215" w:name="_Toc283888863"/>
      <w:bookmarkStart w:id="4216" w:name="_Toc283891666"/>
      <w:bookmarkStart w:id="4217" w:name="_Toc295309363"/>
      <w:bookmarkStart w:id="4218" w:name="_Toc297645055"/>
      <w:bookmarkStart w:id="4219" w:name="_Toc297797518"/>
      <w:bookmarkStart w:id="4220" w:name="_Toc302637789"/>
      <w:bookmarkStart w:id="4221" w:name="_Toc306618444"/>
      <w:bookmarkStart w:id="4222" w:name="_Toc313890253"/>
      <w:bookmarkStart w:id="4223" w:name="_Toc314139313"/>
      <w:bookmarkStart w:id="4224" w:name="_Toc314148763"/>
      <w:bookmarkStart w:id="4225" w:name="_Toc315862474"/>
      <w:bookmarkStart w:id="4226" w:name="_Toc315944226"/>
      <w:bookmarkStart w:id="4227" w:name="_Toc315957135"/>
      <w:bookmarkStart w:id="4228" w:name="_Toc316286233"/>
      <w:bookmarkStart w:id="4229" w:name="_Toc325624467"/>
      <w:bookmarkStart w:id="4230" w:name="_Toc325706488"/>
      <w:bookmarkStart w:id="4231" w:name="_Toc347848160"/>
      <w:r>
        <w:t>Division 3</w:t>
      </w:r>
      <w:r>
        <w:rPr>
          <w:b w:val="0"/>
        </w:rPr>
        <w:t> — </w:t>
      </w:r>
      <w:r>
        <w:t>Damages</w:t>
      </w:r>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p>
    <w:p>
      <w:pPr>
        <w:pStyle w:val="yHeading5"/>
        <w:spacing w:before="180"/>
      </w:pPr>
      <w:bookmarkStart w:id="4232" w:name="_Toc272855186"/>
      <w:bookmarkStart w:id="4233" w:name="_Toc347848161"/>
      <w:bookmarkStart w:id="4234" w:name="_Toc316286234"/>
      <w:r>
        <w:rPr>
          <w:rStyle w:val="CharSClsNo"/>
        </w:rPr>
        <w:t>236</w:t>
      </w:r>
      <w:r>
        <w:t>.</w:t>
      </w:r>
      <w:r>
        <w:tab/>
        <w:t>Actions for damages</w:t>
      </w:r>
      <w:bookmarkEnd w:id="4232"/>
      <w:bookmarkEnd w:id="4233"/>
      <w:bookmarkEnd w:id="4234"/>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4235" w:name="_Toc272825721"/>
      <w:bookmarkStart w:id="4236" w:name="_Toc272831837"/>
      <w:bookmarkStart w:id="4237" w:name="_Toc272854069"/>
      <w:bookmarkStart w:id="4238" w:name="_Toc272855187"/>
      <w:bookmarkStart w:id="4239" w:name="_Toc283888865"/>
      <w:bookmarkStart w:id="4240" w:name="_Toc283891668"/>
      <w:bookmarkStart w:id="4241" w:name="_Toc295309365"/>
      <w:bookmarkStart w:id="4242" w:name="_Toc297645057"/>
      <w:bookmarkStart w:id="4243" w:name="_Toc297797520"/>
      <w:bookmarkStart w:id="4244" w:name="_Toc302637791"/>
      <w:bookmarkStart w:id="4245" w:name="_Toc306618446"/>
      <w:bookmarkStart w:id="4246" w:name="_Toc313890255"/>
      <w:bookmarkStart w:id="4247" w:name="_Toc314139315"/>
      <w:bookmarkStart w:id="4248" w:name="_Toc314148765"/>
      <w:bookmarkStart w:id="4249" w:name="_Toc315862476"/>
      <w:bookmarkStart w:id="4250" w:name="_Toc315944228"/>
      <w:bookmarkStart w:id="4251" w:name="_Toc315957137"/>
      <w:bookmarkStart w:id="4252" w:name="_Toc316286235"/>
      <w:bookmarkStart w:id="4253" w:name="_Toc325624469"/>
      <w:bookmarkStart w:id="4254" w:name="_Toc325706490"/>
      <w:bookmarkStart w:id="4255" w:name="_Toc347848162"/>
      <w:r>
        <w:t>Division 4</w:t>
      </w:r>
      <w:r>
        <w:rPr>
          <w:b w:val="0"/>
        </w:rPr>
        <w:t> — </w:t>
      </w:r>
      <w:r>
        <w:t>Compensation orders etc. for injured persons and orders for non</w:t>
      </w:r>
      <w:r>
        <w:noBreakHyphen/>
        <w:t>party consumers</w:t>
      </w:r>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p>
    <w:p>
      <w:pPr>
        <w:pStyle w:val="yHeading4"/>
        <w:spacing w:before="200"/>
      </w:pPr>
      <w:bookmarkStart w:id="4256" w:name="_Toc272825722"/>
      <w:bookmarkStart w:id="4257" w:name="_Toc272831838"/>
      <w:bookmarkStart w:id="4258" w:name="_Toc272854070"/>
      <w:bookmarkStart w:id="4259" w:name="_Toc272855188"/>
      <w:bookmarkStart w:id="4260" w:name="_Toc283888866"/>
      <w:bookmarkStart w:id="4261" w:name="_Toc283891669"/>
      <w:bookmarkStart w:id="4262" w:name="_Toc295309366"/>
      <w:bookmarkStart w:id="4263" w:name="_Toc297645058"/>
      <w:bookmarkStart w:id="4264" w:name="_Toc297797521"/>
      <w:bookmarkStart w:id="4265" w:name="_Toc302637792"/>
      <w:bookmarkStart w:id="4266" w:name="_Toc306618447"/>
      <w:bookmarkStart w:id="4267" w:name="_Toc313890256"/>
      <w:bookmarkStart w:id="4268" w:name="_Toc314139316"/>
      <w:bookmarkStart w:id="4269" w:name="_Toc314148766"/>
      <w:bookmarkStart w:id="4270" w:name="_Toc315862477"/>
      <w:bookmarkStart w:id="4271" w:name="_Toc315944229"/>
      <w:bookmarkStart w:id="4272" w:name="_Toc315957138"/>
      <w:bookmarkStart w:id="4273" w:name="_Toc316286236"/>
      <w:bookmarkStart w:id="4274" w:name="_Toc325624470"/>
      <w:bookmarkStart w:id="4275" w:name="_Toc325706491"/>
      <w:bookmarkStart w:id="4276" w:name="_Toc347848163"/>
      <w:r>
        <w:t>Subdivision A — Compensation orders etc. for injured persons</w:t>
      </w:r>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p>
    <w:p>
      <w:pPr>
        <w:pStyle w:val="yHeading5"/>
        <w:spacing w:before="180"/>
      </w:pPr>
      <w:bookmarkStart w:id="4277" w:name="_Toc272855189"/>
      <w:bookmarkStart w:id="4278" w:name="_Toc347848164"/>
      <w:bookmarkStart w:id="4279" w:name="_Toc316286237"/>
      <w:r>
        <w:rPr>
          <w:rStyle w:val="CharSClsNo"/>
        </w:rPr>
        <w:t>237</w:t>
      </w:r>
      <w:r>
        <w:t>.</w:t>
      </w:r>
      <w:r>
        <w:tab/>
        <w:t>Compensation orders etc. on application by an injured person or the regulator</w:t>
      </w:r>
      <w:bookmarkEnd w:id="4277"/>
      <w:bookmarkEnd w:id="4278"/>
      <w:bookmarkEnd w:id="4279"/>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tab/>
        <w:t>(ii)</w:t>
      </w:r>
      <w:r>
        <w:rPr>
          <w:sz w:val="22"/>
        </w:rPr>
        <w:tab/>
        <w:t>constitutes applying or relying on, or purporting to apply or rely on, a term of a consumer 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4280" w:name="_Toc272855190"/>
      <w:bookmarkStart w:id="4281" w:name="_Toc347848165"/>
      <w:bookmarkStart w:id="4282" w:name="_Toc316286238"/>
      <w:r>
        <w:rPr>
          <w:rStyle w:val="CharSClsNo"/>
        </w:rPr>
        <w:t>238</w:t>
      </w:r>
      <w:r>
        <w:t>.</w:t>
      </w:r>
      <w:r>
        <w:tab/>
        <w:t>Compensation orders etc. arising out of other proceedings</w:t>
      </w:r>
      <w:bookmarkEnd w:id="4280"/>
      <w:bookmarkEnd w:id="4281"/>
      <w:bookmarkEnd w:id="4282"/>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tab/>
        <w:t>(b)</w:t>
      </w:r>
      <w:r>
        <w:rPr>
          <w:sz w:val="22"/>
        </w:rPr>
        <w:tab/>
        <w:t>constitutes applying or relying on, or purporting to apply or rely on, a term of a consumer 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4283" w:name="_Toc272825725"/>
      <w:bookmarkStart w:id="4284" w:name="_Toc272831841"/>
      <w:bookmarkStart w:id="4285" w:name="_Toc272854073"/>
      <w:bookmarkStart w:id="4286" w:name="_Toc272855191"/>
      <w:bookmarkStart w:id="4287" w:name="_Toc283888869"/>
      <w:bookmarkStart w:id="4288" w:name="_Toc283891672"/>
      <w:bookmarkStart w:id="4289" w:name="_Toc295309369"/>
      <w:bookmarkStart w:id="4290" w:name="_Toc297645061"/>
      <w:bookmarkStart w:id="4291" w:name="_Toc297797524"/>
      <w:bookmarkStart w:id="4292" w:name="_Toc302637795"/>
      <w:bookmarkStart w:id="4293" w:name="_Toc306618450"/>
      <w:bookmarkStart w:id="4294" w:name="_Toc313890259"/>
      <w:bookmarkStart w:id="4295" w:name="_Toc314139319"/>
      <w:bookmarkStart w:id="4296" w:name="_Toc314148769"/>
      <w:bookmarkStart w:id="4297" w:name="_Toc315862480"/>
      <w:bookmarkStart w:id="4298" w:name="_Toc315944232"/>
      <w:bookmarkStart w:id="4299" w:name="_Toc315957141"/>
      <w:bookmarkStart w:id="4300" w:name="_Toc316286239"/>
      <w:bookmarkStart w:id="4301" w:name="_Toc325624473"/>
      <w:bookmarkStart w:id="4302" w:name="_Toc325706494"/>
      <w:bookmarkStart w:id="4303" w:name="_Toc347848166"/>
      <w:r>
        <w:t>Subdivision B — Orders for non</w:t>
      </w:r>
      <w:r>
        <w:noBreakHyphen/>
        <w:t>party consumers</w:t>
      </w:r>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p>
    <w:p>
      <w:pPr>
        <w:pStyle w:val="yHeading5"/>
      </w:pPr>
      <w:bookmarkStart w:id="4304" w:name="_Toc272855192"/>
      <w:bookmarkStart w:id="4305" w:name="_Toc347848167"/>
      <w:bookmarkStart w:id="4306" w:name="_Toc316286240"/>
      <w:r>
        <w:rPr>
          <w:rStyle w:val="CharSClsNo"/>
        </w:rPr>
        <w:t>239</w:t>
      </w:r>
      <w:r>
        <w:t>.</w:t>
      </w:r>
      <w:r>
        <w:tab/>
        <w:t>Orders to redress etc. loss or damage suffered by non</w:t>
      </w:r>
      <w:r>
        <w:noBreakHyphen/>
        <w:t>party consumers</w:t>
      </w:r>
      <w:bookmarkEnd w:id="4304"/>
      <w:bookmarkEnd w:id="4305"/>
      <w:bookmarkEnd w:id="4306"/>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 xml:space="preserve">is a party to a consumer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a court may, on the application of the regulator, make such order or orders (other than an award of damages) as the 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4307" w:name="_Toc272855193"/>
      <w:bookmarkStart w:id="4308" w:name="_Toc347848168"/>
      <w:bookmarkStart w:id="4309" w:name="_Toc316286241"/>
      <w:r>
        <w:rPr>
          <w:rStyle w:val="CharSClsNo"/>
        </w:rPr>
        <w:t>240</w:t>
      </w:r>
      <w:r>
        <w:t>.</w:t>
      </w:r>
      <w:r>
        <w:tab/>
        <w:t>Determining whether to make a redress order etc. for non</w:t>
      </w:r>
      <w:r>
        <w:noBreakHyphen/>
        <w:t>party consumers</w:t>
      </w:r>
      <w:bookmarkEnd w:id="4307"/>
      <w:bookmarkEnd w:id="4308"/>
      <w:bookmarkEnd w:id="4309"/>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p>
    <w:p>
      <w:pPr>
        <w:tabs>
          <w:tab w:val="left" w:pos="1276"/>
          <w:tab w:val="left" w:pos="1843"/>
        </w:tabs>
        <w:spacing w:before="16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4310" w:name="_Toc272855194"/>
      <w:bookmarkStart w:id="4311" w:name="_Toc347848169"/>
      <w:bookmarkStart w:id="4312" w:name="_Toc316286242"/>
      <w:r>
        <w:rPr>
          <w:rStyle w:val="CharSClsNo"/>
        </w:rPr>
        <w:t>241</w:t>
      </w:r>
      <w:r>
        <w:t>.</w:t>
      </w:r>
      <w:r>
        <w:tab/>
        <w:t>When a non</w:t>
      </w:r>
      <w:r>
        <w:noBreakHyphen/>
        <w:t>party consumer is bound by a redress order etc.</w:t>
      </w:r>
      <w:bookmarkEnd w:id="4310"/>
      <w:bookmarkEnd w:id="4311"/>
      <w:bookmarkEnd w:id="4312"/>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4313" w:name="_Toc272825729"/>
      <w:bookmarkStart w:id="4314" w:name="_Toc272831845"/>
      <w:bookmarkStart w:id="4315" w:name="_Toc272854077"/>
      <w:bookmarkStart w:id="4316" w:name="_Toc272855195"/>
      <w:bookmarkStart w:id="4317" w:name="_Toc283888873"/>
      <w:bookmarkStart w:id="4318" w:name="_Toc283891676"/>
      <w:bookmarkStart w:id="4319" w:name="_Toc295309373"/>
      <w:bookmarkStart w:id="4320" w:name="_Toc297645065"/>
      <w:bookmarkStart w:id="4321" w:name="_Toc297797528"/>
      <w:bookmarkStart w:id="4322" w:name="_Toc302637799"/>
      <w:bookmarkStart w:id="4323" w:name="_Toc306618454"/>
      <w:bookmarkStart w:id="4324" w:name="_Toc313890263"/>
      <w:bookmarkStart w:id="4325" w:name="_Toc314139323"/>
      <w:bookmarkStart w:id="4326" w:name="_Toc314148773"/>
      <w:bookmarkStart w:id="4327" w:name="_Toc315862484"/>
      <w:bookmarkStart w:id="4328" w:name="_Toc315944236"/>
      <w:bookmarkStart w:id="4329" w:name="_Toc315957145"/>
      <w:bookmarkStart w:id="4330" w:name="_Toc316286243"/>
      <w:bookmarkStart w:id="4331" w:name="_Toc325624477"/>
      <w:bookmarkStart w:id="4332" w:name="_Toc325706498"/>
      <w:bookmarkStart w:id="4333" w:name="_Toc347848170"/>
      <w:r>
        <w:t>Subdivision C — Miscellaneous</w:t>
      </w:r>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p>
    <w:p>
      <w:pPr>
        <w:pStyle w:val="yHeading5"/>
      </w:pPr>
      <w:bookmarkStart w:id="4334" w:name="_Toc272855196"/>
      <w:bookmarkStart w:id="4335" w:name="_Toc347848171"/>
      <w:bookmarkStart w:id="4336" w:name="_Toc316286244"/>
      <w:r>
        <w:rPr>
          <w:rStyle w:val="CharSClsNo"/>
        </w:rPr>
        <w:t>242</w:t>
      </w:r>
      <w:r>
        <w:t>.</w:t>
      </w:r>
      <w:r>
        <w:tab/>
        <w:t>Applications for orders</w:t>
      </w:r>
      <w:bookmarkEnd w:id="4334"/>
      <w:bookmarkEnd w:id="4335"/>
      <w:bookmarkEnd w:id="4336"/>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consumer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4337" w:name="_Toc272855197"/>
      <w:bookmarkStart w:id="4338" w:name="_Toc347848172"/>
      <w:bookmarkStart w:id="4339" w:name="_Toc316286245"/>
      <w:r>
        <w:rPr>
          <w:rStyle w:val="CharSClsNo"/>
        </w:rPr>
        <w:t>243</w:t>
      </w:r>
      <w:r>
        <w:t>.</w:t>
      </w:r>
      <w:r>
        <w:tab/>
        <w:t>Kinds of orders that may be made</w:t>
      </w:r>
      <w:bookmarkEnd w:id="4337"/>
      <w:bookmarkEnd w:id="4338"/>
      <w:bookmarkEnd w:id="4339"/>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4340" w:name="_Toc272855198"/>
      <w:bookmarkStart w:id="4341" w:name="_Toc347848173"/>
      <w:bookmarkStart w:id="4342" w:name="_Toc316286246"/>
      <w:r>
        <w:rPr>
          <w:rStyle w:val="CharSClsNo"/>
        </w:rPr>
        <w:t>244</w:t>
      </w:r>
      <w:r>
        <w:t>.</w:t>
      </w:r>
      <w:r>
        <w:tab/>
        <w:t>Power of a court to make orders</w:t>
      </w:r>
      <w:bookmarkEnd w:id="4340"/>
      <w:bookmarkEnd w:id="4341"/>
      <w:bookmarkEnd w:id="4342"/>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4343" w:name="_Toc272855199"/>
      <w:bookmarkStart w:id="4344" w:name="_Toc347848174"/>
      <w:bookmarkStart w:id="4345" w:name="_Toc316286247"/>
      <w:r>
        <w:rPr>
          <w:rStyle w:val="CharSClsNo"/>
        </w:rPr>
        <w:t>245</w:t>
      </w:r>
      <w:r>
        <w:t>.</w:t>
      </w:r>
      <w:r>
        <w:tab/>
        <w:t>Interaction with other provisions</w:t>
      </w:r>
      <w:bookmarkEnd w:id="4343"/>
      <w:bookmarkEnd w:id="4344"/>
      <w:bookmarkEnd w:id="4345"/>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4346" w:name="_Toc272825734"/>
      <w:bookmarkStart w:id="4347" w:name="_Toc272831850"/>
      <w:bookmarkStart w:id="4348" w:name="_Toc272854082"/>
      <w:bookmarkStart w:id="4349" w:name="_Toc272855200"/>
      <w:bookmarkStart w:id="4350" w:name="_Toc283888878"/>
      <w:bookmarkStart w:id="4351" w:name="_Toc283891681"/>
      <w:bookmarkStart w:id="4352" w:name="_Toc295309378"/>
      <w:bookmarkStart w:id="4353" w:name="_Toc297645070"/>
      <w:bookmarkStart w:id="4354" w:name="_Toc297797533"/>
      <w:bookmarkStart w:id="4355" w:name="_Toc302637804"/>
      <w:bookmarkStart w:id="4356" w:name="_Toc306618459"/>
      <w:bookmarkStart w:id="4357" w:name="_Toc313890268"/>
      <w:bookmarkStart w:id="4358" w:name="_Toc314139328"/>
      <w:bookmarkStart w:id="4359" w:name="_Toc314148778"/>
      <w:bookmarkStart w:id="4360" w:name="_Toc315862489"/>
      <w:bookmarkStart w:id="4361" w:name="_Toc315944241"/>
      <w:bookmarkStart w:id="4362" w:name="_Toc315957150"/>
      <w:bookmarkStart w:id="4363" w:name="_Toc316286248"/>
      <w:bookmarkStart w:id="4364" w:name="_Toc325624482"/>
      <w:bookmarkStart w:id="4365" w:name="_Toc325706503"/>
      <w:bookmarkStart w:id="4366" w:name="_Toc347848175"/>
      <w:r>
        <w:t>Division 5 — Other remedies</w:t>
      </w:r>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p>
    <w:p>
      <w:pPr>
        <w:pStyle w:val="yHeading5"/>
      </w:pPr>
      <w:bookmarkStart w:id="4367" w:name="_Toc272855201"/>
      <w:bookmarkStart w:id="4368" w:name="_Toc347848176"/>
      <w:bookmarkStart w:id="4369" w:name="_Toc316286249"/>
      <w:r>
        <w:rPr>
          <w:rStyle w:val="CharSClsNo"/>
        </w:rPr>
        <w:t>246</w:t>
      </w:r>
      <w:r>
        <w:t>.</w:t>
      </w:r>
      <w:r>
        <w:tab/>
        <w:t>Non</w:t>
      </w:r>
      <w:r>
        <w:noBreakHyphen/>
        <w:t>punitive orders</w:t>
      </w:r>
      <w:bookmarkEnd w:id="4367"/>
      <w:bookmarkEnd w:id="4368"/>
      <w:bookmarkEnd w:id="4369"/>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4370" w:name="_Toc272855202"/>
      <w:bookmarkStart w:id="4371" w:name="_Toc347848177"/>
      <w:bookmarkStart w:id="4372" w:name="_Toc316286250"/>
      <w:r>
        <w:rPr>
          <w:rStyle w:val="CharSClsNo"/>
        </w:rPr>
        <w:t>247</w:t>
      </w:r>
      <w:r>
        <w:t>.</w:t>
      </w:r>
      <w:r>
        <w:tab/>
        <w:t>Adverse publicity orders</w:t>
      </w:r>
      <w:bookmarkEnd w:id="4370"/>
      <w:bookmarkEnd w:id="4371"/>
      <w:bookmarkEnd w:id="4372"/>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4373" w:name="_Toc272855203"/>
      <w:bookmarkStart w:id="4374" w:name="_Toc347848178"/>
      <w:bookmarkStart w:id="4375" w:name="_Toc316286251"/>
      <w:r>
        <w:rPr>
          <w:rStyle w:val="CharSClsNo"/>
        </w:rPr>
        <w:t>248</w:t>
      </w:r>
      <w:r>
        <w:t>.</w:t>
      </w:r>
      <w:r>
        <w:tab/>
        <w:t>Order disqualifying a person from managing corporations</w:t>
      </w:r>
      <w:bookmarkEnd w:id="4373"/>
      <w:bookmarkEnd w:id="4374"/>
      <w:bookmarkEnd w:id="4375"/>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4376" w:name="_Toc272855204"/>
      <w:bookmarkStart w:id="4377" w:name="_Toc347848179"/>
      <w:bookmarkStart w:id="4378" w:name="_Toc316286252"/>
      <w:r>
        <w:rPr>
          <w:rStyle w:val="CharSClsNo"/>
        </w:rPr>
        <w:t>249</w:t>
      </w:r>
      <w:r>
        <w:t>.</w:t>
      </w:r>
      <w:r>
        <w:tab/>
        <w:t>Privilege against exposure to penalty or forfeiture — disqualification from managing corporations</w:t>
      </w:r>
      <w:bookmarkEnd w:id="4376"/>
      <w:bookmarkEnd w:id="4377"/>
      <w:bookmarkEnd w:id="4378"/>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4379" w:name="_Toc272855205"/>
      <w:bookmarkStart w:id="4380" w:name="_Toc347848180"/>
      <w:bookmarkStart w:id="4381" w:name="_Toc316286253"/>
      <w:r>
        <w:rPr>
          <w:rStyle w:val="CharSClsNo"/>
        </w:rPr>
        <w:t>250</w:t>
      </w:r>
      <w:r>
        <w:t>.</w:t>
      </w:r>
      <w:r>
        <w:tab/>
        <w:t>Declarations relating to consumer contracts</w:t>
      </w:r>
      <w:bookmarkEnd w:id="4379"/>
      <w:bookmarkEnd w:id="4380"/>
      <w:bookmarkEnd w:id="4381"/>
    </w:p>
    <w:p>
      <w:pPr>
        <w:tabs>
          <w:tab w:val="left" w:pos="1276"/>
          <w:tab w:val="left" w:pos="1843"/>
        </w:tabs>
        <w:spacing w:before="160"/>
        <w:ind w:left="1843" w:hanging="1843"/>
        <w:rPr>
          <w:sz w:val="22"/>
        </w:rPr>
      </w:pPr>
      <w:r>
        <w:rPr>
          <w:sz w:val="22"/>
        </w:rPr>
        <w:tab/>
        <w:t>(1)</w:t>
      </w:r>
      <w:r>
        <w:rPr>
          <w:sz w:val="22"/>
        </w:rPr>
        <w:tab/>
        <w:t>A court may, on the application of a party to a consumer contract or on the application of the regulator, declare that a term of such a contract is an unfair term.</w:t>
      </w:r>
    </w:p>
    <w:p>
      <w:pPr>
        <w:tabs>
          <w:tab w:val="left" w:pos="1276"/>
          <w:tab w:val="left" w:pos="1843"/>
        </w:tabs>
        <w:spacing w:before="160"/>
        <w:ind w:left="1843" w:hanging="1843"/>
        <w:rPr>
          <w:sz w:val="22"/>
        </w:rPr>
      </w:pPr>
      <w:r>
        <w:rPr>
          <w:sz w:val="22"/>
        </w:rPr>
        <w:tab/>
        <w:t>(2)</w:t>
      </w:r>
      <w:r>
        <w:rPr>
          <w:sz w:val="22"/>
        </w:rPr>
        <w:tab/>
        <w:t>Subsection (1) does not apply unless the consumer contract is a standard form contract.</w:t>
      </w:r>
    </w:p>
    <w:p>
      <w:pPr>
        <w:tabs>
          <w:tab w:val="left" w:pos="1276"/>
          <w:tab w:val="left" w:pos="1843"/>
        </w:tabs>
        <w:spacing w:before="160"/>
        <w:ind w:left="1843" w:hanging="1843"/>
        <w:rPr>
          <w:sz w:val="22"/>
        </w:rPr>
      </w:pPr>
      <w:r>
        <w:rPr>
          <w:sz w:val="22"/>
        </w:rPr>
        <w:tab/>
        <w:t>(3)</w:t>
      </w:r>
      <w:r>
        <w:rPr>
          <w:sz w:val="22"/>
        </w:rPr>
        <w:tab/>
        <w:t>Subsection (1) does not limit any other power of the court to make declarations.</w:t>
      </w:r>
    </w:p>
    <w:p>
      <w:pPr>
        <w:pStyle w:val="yHeading3"/>
      </w:pPr>
      <w:bookmarkStart w:id="4382" w:name="_Toc272825740"/>
      <w:bookmarkStart w:id="4383" w:name="_Toc272831856"/>
      <w:bookmarkStart w:id="4384" w:name="_Toc272854088"/>
      <w:bookmarkStart w:id="4385" w:name="_Toc272855206"/>
      <w:bookmarkStart w:id="4386" w:name="_Toc283888884"/>
      <w:bookmarkStart w:id="4387" w:name="_Toc283891687"/>
      <w:bookmarkStart w:id="4388" w:name="_Toc295309384"/>
      <w:bookmarkStart w:id="4389" w:name="_Toc297645076"/>
      <w:bookmarkStart w:id="4390" w:name="_Toc297797539"/>
      <w:bookmarkStart w:id="4391" w:name="_Toc302637810"/>
      <w:bookmarkStart w:id="4392" w:name="_Toc306618465"/>
      <w:bookmarkStart w:id="4393" w:name="_Toc313890274"/>
      <w:bookmarkStart w:id="4394" w:name="_Toc314139334"/>
      <w:bookmarkStart w:id="4395" w:name="_Toc314148784"/>
      <w:bookmarkStart w:id="4396" w:name="_Toc315862495"/>
      <w:bookmarkStart w:id="4397" w:name="_Toc315944247"/>
      <w:bookmarkStart w:id="4398" w:name="_Toc315957156"/>
      <w:bookmarkStart w:id="4399" w:name="_Toc316286254"/>
      <w:bookmarkStart w:id="4400" w:name="_Toc325624488"/>
      <w:bookmarkStart w:id="4401" w:name="_Toc325706509"/>
      <w:bookmarkStart w:id="4402" w:name="_Toc347848181"/>
      <w:r>
        <w:t>Division 6</w:t>
      </w:r>
      <w:r>
        <w:rPr>
          <w:b w:val="0"/>
        </w:rPr>
        <w:t> — </w:t>
      </w:r>
      <w:r>
        <w:t>Defences</w:t>
      </w:r>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p>
    <w:p>
      <w:pPr>
        <w:pStyle w:val="yHeading5"/>
        <w:spacing w:before="180"/>
      </w:pPr>
      <w:bookmarkStart w:id="4403" w:name="_Toc272855207"/>
      <w:bookmarkStart w:id="4404" w:name="_Toc347848182"/>
      <w:bookmarkStart w:id="4405" w:name="_Toc316286255"/>
      <w:r>
        <w:rPr>
          <w:rStyle w:val="CharSClsNo"/>
        </w:rPr>
        <w:t>251</w:t>
      </w:r>
      <w:r>
        <w:t>.</w:t>
      </w:r>
      <w:r>
        <w:tab/>
        <w:t>Publication of advertisement in the ordinary course of business</w:t>
      </w:r>
      <w:bookmarkEnd w:id="4403"/>
      <w:bookmarkEnd w:id="4404"/>
      <w:bookmarkEnd w:id="4405"/>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4406" w:name="_Toc272855208"/>
      <w:bookmarkStart w:id="4407" w:name="_Toc347848183"/>
      <w:bookmarkStart w:id="4408" w:name="_Toc316286256"/>
      <w:r>
        <w:rPr>
          <w:rStyle w:val="CharSClsNo"/>
        </w:rPr>
        <w:t>252</w:t>
      </w:r>
      <w:r>
        <w:t>.</w:t>
      </w:r>
      <w:r>
        <w:tab/>
        <w:t>Supplying consumer goods for the purpose of re</w:t>
      </w:r>
      <w:r>
        <w:noBreakHyphen/>
        <w:t>supply</w:t>
      </w:r>
      <w:bookmarkEnd w:id="4406"/>
      <w:bookmarkEnd w:id="4407"/>
      <w:bookmarkEnd w:id="4408"/>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keepLines w:val="0"/>
      </w:pPr>
      <w:bookmarkStart w:id="4409" w:name="_Toc272855209"/>
      <w:bookmarkStart w:id="4410" w:name="_Toc347848184"/>
      <w:bookmarkStart w:id="4411" w:name="_Toc316286257"/>
      <w:r>
        <w:rPr>
          <w:rStyle w:val="CharSClsNo"/>
        </w:rPr>
        <w:t>253</w:t>
      </w:r>
      <w:r>
        <w:t>.</w:t>
      </w:r>
      <w:r>
        <w:tab/>
        <w:t>Supplying product related services for the purpose of re</w:t>
      </w:r>
      <w:r>
        <w:noBreakHyphen/>
        <w:t>supply</w:t>
      </w:r>
      <w:bookmarkEnd w:id="4409"/>
      <w:bookmarkEnd w:id="4410"/>
      <w:bookmarkEnd w:id="4411"/>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4412" w:name="_Toc272825744"/>
      <w:bookmarkStart w:id="4413" w:name="_Toc272831860"/>
      <w:bookmarkStart w:id="4414" w:name="_Toc272854092"/>
      <w:bookmarkStart w:id="4415" w:name="_Toc272855210"/>
      <w:bookmarkStart w:id="4416" w:name="_Toc283888888"/>
      <w:bookmarkStart w:id="4417" w:name="_Toc283891691"/>
      <w:bookmarkStart w:id="4418" w:name="_Toc295309388"/>
      <w:bookmarkStart w:id="4419" w:name="_Toc297645080"/>
      <w:bookmarkStart w:id="4420" w:name="_Toc297797543"/>
      <w:bookmarkStart w:id="4421" w:name="_Toc302637814"/>
      <w:bookmarkStart w:id="4422" w:name="_Toc306618469"/>
      <w:bookmarkStart w:id="4423" w:name="_Toc313890278"/>
      <w:bookmarkStart w:id="4424" w:name="_Toc314139338"/>
      <w:bookmarkStart w:id="4425" w:name="_Toc314148788"/>
      <w:bookmarkStart w:id="4426" w:name="_Toc315862499"/>
      <w:bookmarkStart w:id="4427" w:name="_Toc315944251"/>
      <w:bookmarkStart w:id="4428" w:name="_Toc315957160"/>
      <w:bookmarkStart w:id="4429" w:name="_Toc316286258"/>
      <w:bookmarkStart w:id="4430" w:name="_Toc325624492"/>
      <w:bookmarkStart w:id="4431" w:name="_Toc325706513"/>
      <w:bookmarkStart w:id="4432" w:name="_Toc347848185"/>
      <w:r>
        <w:t>Part 5</w:t>
      </w:r>
      <w:r>
        <w:noBreakHyphen/>
        <w:t>3</w:t>
      </w:r>
      <w:r>
        <w:rPr>
          <w:b w:val="0"/>
        </w:rPr>
        <w:t> — </w:t>
      </w:r>
      <w:r>
        <w:t>Country of origin representations</w:t>
      </w:r>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p>
    <w:p>
      <w:pPr>
        <w:pStyle w:val="yHeading5"/>
      </w:pPr>
      <w:bookmarkStart w:id="4433" w:name="_Toc272855211"/>
      <w:bookmarkStart w:id="4434" w:name="_Toc347848186"/>
      <w:bookmarkStart w:id="4435" w:name="_Toc316286259"/>
      <w:r>
        <w:rPr>
          <w:rStyle w:val="CharSClsNo"/>
        </w:rPr>
        <w:t>254</w:t>
      </w:r>
      <w:r>
        <w:t>.</w:t>
      </w:r>
      <w:r>
        <w:tab/>
        <w:t>Overview</w:t>
      </w:r>
      <w:bookmarkEnd w:id="4433"/>
      <w:bookmarkEnd w:id="4434"/>
      <w:bookmarkEnd w:id="4435"/>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tab/>
        <w:t>(b)</w:t>
      </w:r>
      <w:r>
        <w:rPr>
          <w:sz w:val="22"/>
        </w:rPr>
        <w:tab/>
        <w:t>section 29(1)(a) or (k) or 151(1)(a) or (k) (which deal with false or misleading representations).</w:t>
      </w:r>
    </w:p>
    <w:p>
      <w:pPr>
        <w:pStyle w:val="yHeading5"/>
      </w:pPr>
      <w:bookmarkStart w:id="4436" w:name="_Toc272855212"/>
      <w:bookmarkStart w:id="4437" w:name="_Toc347848187"/>
      <w:bookmarkStart w:id="4438" w:name="_Toc316286260"/>
      <w:r>
        <w:rPr>
          <w:rStyle w:val="CharSClsNo"/>
        </w:rPr>
        <w:t>255</w:t>
      </w:r>
      <w:r>
        <w:t>.</w:t>
      </w:r>
      <w:r>
        <w:tab/>
        <w:t>Country of origin representations do not contravene certain provisions</w:t>
      </w:r>
      <w:bookmarkEnd w:id="4436"/>
      <w:bookmarkEnd w:id="4437"/>
      <w:bookmarkEnd w:id="4438"/>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A representation as to the country of origin of goods</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that country; and</w:t>
            </w:r>
          </w:p>
          <w:p>
            <w:pPr>
              <w:tabs>
                <w:tab w:val="left" w:pos="464"/>
              </w:tabs>
              <w:spacing w:before="40"/>
              <w:ind w:left="465" w:hanging="465"/>
              <w:rPr>
                <w:sz w:val="22"/>
              </w:rPr>
            </w:pPr>
            <w:r>
              <w:rPr>
                <w:sz w:val="22"/>
              </w:rPr>
              <w:t>(b)</w:t>
            </w:r>
            <w:r>
              <w:rPr>
                <w:sz w:val="22"/>
              </w:rPr>
              <w:tab/>
              <w:t>50% or more of the total cost of producing or manufacturing the goods as worked out under section 256 is attributable to production or manufacturing processes that occurred in that country; and</w:t>
            </w:r>
          </w:p>
          <w:p>
            <w:pPr>
              <w:tabs>
                <w:tab w:val="left" w:pos="464"/>
              </w:tabs>
              <w:spacing w:before="40"/>
              <w:ind w:left="465" w:hanging="465"/>
              <w:rPr>
                <w:sz w:val="22"/>
              </w:rPr>
            </w:pPr>
            <w:r>
              <w:rPr>
                <w:sz w:val="22"/>
              </w:rPr>
              <w:t>(c)</w:t>
            </w:r>
            <w:r>
              <w:rPr>
                <w:sz w:val="22"/>
              </w:rPr>
              <w:tab/>
              <w:t>the representation is not a representation to which item 2 or 3 of this table applies.</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was the country of origin of each significant ingredient or significant component of the goods; and</w:t>
            </w:r>
          </w:p>
          <w:p>
            <w:pPr>
              <w:tabs>
                <w:tab w:val="left" w:pos="464"/>
              </w:tabs>
              <w:spacing w:before="40"/>
              <w:ind w:left="465" w:hanging="465"/>
              <w:rPr>
                <w:sz w:val="22"/>
              </w:rPr>
            </w:pPr>
            <w:r>
              <w:rPr>
                <w:sz w:val="22"/>
              </w:rPr>
              <w:t>(b)</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3</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as to the country of origin of goods by means of a logo specified in the regulations</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the country represented by the logo as the country of origin of the goods; and</w:t>
            </w:r>
          </w:p>
          <w:p>
            <w:pPr>
              <w:tabs>
                <w:tab w:val="left" w:pos="464"/>
              </w:tabs>
              <w:spacing w:before="40"/>
              <w:ind w:left="465" w:hanging="465"/>
              <w:rPr>
                <w:sz w:val="22"/>
              </w:rPr>
            </w:pPr>
            <w:r>
              <w:rPr>
                <w:sz w:val="22"/>
              </w:rPr>
              <w:t>(b)</w:t>
            </w:r>
            <w:r>
              <w:rPr>
                <w:sz w:val="22"/>
              </w:rPr>
              <w:tab/>
              <w:t>the prescribed percentage of the cost of producing or manufacturing the goods as worked out under section 256 is attributable to production or manufacturing processes that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4</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were grown in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significant ingredient or significant component of the goods was grown in that country; and</w:t>
            </w:r>
          </w:p>
          <w:p>
            <w:pPr>
              <w:tabs>
                <w:tab w:val="left" w:pos="464"/>
              </w:tabs>
              <w:spacing w:before="40"/>
              <w:ind w:left="465" w:hanging="465"/>
              <w:rPr>
                <w:sz w:val="22"/>
              </w:rPr>
            </w:pPr>
            <w:r>
              <w:rPr>
                <w:sz w:val="22"/>
              </w:rPr>
              <w:t>(c)</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5</w:t>
            </w:r>
          </w:p>
        </w:tc>
        <w:tc>
          <w:tcPr>
            <w:tcW w:w="2116" w:type="dxa"/>
            <w:tcBorders>
              <w:top w:val="single" w:sz="2" w:space="0" w:color="auto"/>
              <w:left w:val="nil"/>
              <w:bottom w:val="single" w:sz="12" w:space="0" w:color="auto"/>
              <w:right w:val="nil"/>
            </w:tcBorders>
          </w:tcPr>
          <w:p>
            <w:pPr>
              <w:spacing w:before="40"/>
              <w:rPr>
                <w:sz w:val="22"/>
              </w:rPr>
            </w:pPr>
            <w:r>
              <w:rPr>
                <w:sz w:val="22"/>
              </w:rPr>
              <w:t>A representation that ingredients or components of goods were grown in a particular country</w:t>
            </w:r>
          </w:p>
        </w:tc>
        <w:tc>
          <w:tcPr>
            <w:tcW w:w="4256" w:type="dxa"/>
            <w:tcBorders>
              <w:top w:val="single" w:sz="2" w:space="0" w:color="auto"/>
              <w:left w:val="nil"/>
              <w:bottom w:val="single" w:sz="1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ingredient or component that is claimed to be grown in that country was grown only in that country; and</w:t>
            </w:r>
          </w:p>
          <w:p>
            <w:pPr>
              <w:tabs>
                <w:tab w:val="left" w:pos="464"/>
              </w:tabs>
              <w:spacing w:before="40"/>
              <w:ind w:left="465" w:hanging="465"/>
              <w:rPr>
                <w:sz w:val="22"/>
              </w:rPr>
            </w:pPr>
            <w:r>
              <w:rPr>
                <w:sz w:val="22"/>
              </w:rPr>
              <w:t>(c)</w:t>
            </w:r>
            <w:r>
              <w:rPr>
                <w:sz w:val="22"/>
              </w:rPr>
              <w:tab/>
              <w:t>each ingredient or component that is claimed to be grown in that country was processed only in that country; and</w:t>
            </w:r>
          </w:p>
          <w:p>
            <w:pPr>
              <w:tabs>
                <w:tab w:val="left" w:pos="464"/>
              </w:tabs>
              <w:spacing w:before="40"/>
              <w:ind w:left="465" w:hanging="465"/>
              <w:rPr>
                <w:sz w:val="22"/>
              </w:rPr>
            </w:pPr>
            <w:r>
              <w:rPr>
                <w:sz w:val="22"/>
              </w:rPr>
              <w:t>(d)</w:t>
            </w:r>
            <w:r>
              <w:rPr>
                <w:sz w:val="22"/>
              </w:rPr>
              <w:tab/>
              <w:t>50% or more of the total weight of the goods is comprised of ingredients or components that were grown and processed only in that country.</w:t>
            </w:r>
          </w:p>
        </w:tc>
      </w:tr>
    </w:tbl>
    <w:p>
      <w:pPr>
        <w:tabs>
          <w:tab w:val="left" w:pos="1843"/>
        </w:tabs>
        <w:spacing w:before="200"/>
        <w:ind w:left="2693" w:hanging="2693"/>
        <w:rPr>
          <w:sz w:val="18"/>
        </w:rPr>
      </w:pPr>
      <w:r>
        <w:rPr>
          <w:sz w:val="18"/>
        </w:rPr>
        <w:tab/>
        <w:t>Note:</w:t>
      </w:r>
      <w:r>
        <w:rPr>
          <w:sz w:val="18"/>
        </w:rPr>
        <w:tab/>
        <w:t>The regulations may prescribe rules for determining the percentage of the total costs of production or manufacture of goods attributable to production or manufacturing processes that occurred in a particular country, see section 257.</w:t>
      </w:r>
    </w:p>
    <w:p>
      <w:pPr>
        <w:tabs>
          <w:tab w:val="left" w:pos="1276"/>
          <w:tab w:val="left" w:pos="1843"/>
        </w:tabs>
        <w:spacing w:before="160"/>
        <w:ind w:left="1843" w:hanging="1843"/>
        <w:rPr>
          <w:sz w:val="22"/>
        </w:rPr>
      </w:pPr>
      <w:r>
        <w:rPr>
          <w:sz w:val="22"/>
        </w:rPr>
        <w:tab/>
        <w:t>(2)</w:t>
      </w:r>
      <w:r>
        <w:rPr>
          <w:sz w:val="22"/>
        </w:rPr>
        <w:tab/>
        <w:t>Despite subsection (1), this section does not apply to a representation of a kind referred to in item 4 or 5 in the first column of the table in that subsection if the representation is made together with another representation of a kind referred to in item 1 or 2 in that first column.</w:t>
      </w:r>
    </w:p>
    <w:p>
      <w:pPr>
        <w:tabs>
          <w:tab w:val="left" w:pos="1276"/>
          <w:tab w:val="left" w:pos="1843"/>
        </w:tabs>
        <w:spacing w:before="160"/>
        <w:ind w:left="1843" w:hanging="1843"/>
        <w:rPr>
          <w:sz w:val="22"/>
        </w:rPr>
      </w:pPr>
      <w:r>
        <w:rPr>
          <w:sz w:val="22"/>
        </w:rPr>
        <w:tab/>
        <w:t>(3)</w:t>
      </w:r>
      <w:r>
        <w:rPr>
          <w:sz w:val="22"/>
        </w:rPr>
        <w:tab/>
        <w:t xml:space="preserve">Goods are </w:t>
      </w:r>
      <w:r>
        <w:rPr>
          <w:b/>
          <w:i/>
          <w:sz w:val="22"/>
        </w:rPr>
        <w:t>substantially transformed</w:t>
      </w:r>
      <w:r>
        <w:rPr>
          <w:sz w:val="22"/>
        </w:rPr>
        <w:t xml:space="preserve"> in a country if they undergo a fundamental change in that country in form, appearance or nature such that the goods existing after the change are new and different goods from those existing before the change.</w:t>
      </w:r>
    </w:p>
    <w:p>
      <w:pPr>
        <w:tabs>
          <w:tab w:val="left" w:pos="1276"/>
          <w:tab w:val="left" w:pos="1843"/>
        </w:tabs>
        <w:spacing w:before="160"/>
        <w:ind w:left="1843" w:hanging="1843"/>
        <w:rPr>
          <w:sz w:val="22"/>
        </w:rPr>
      </w:pPr>
      <w:r>
        <w:rPr>
          <w:sz w:val="22"/>
        </w:rPr>
        <w:tab/>
        <w:t>(4)</w:t>
      </w:r>
      <w:r>
        <w:rPr>
          <w:sz w:val="22"/>
        </w:rPr>
        <w:tab/>
        <w:t>Without limiting subsection (3), the regulations:</w:t>
      </w:r>
    </w:p>
    <w:p>
      <w:pPr>
        <w:tabs>
          <w:tab w:val="left" w:pos="1985"/>
          <w:tab w:val="left" w:pos="2410"/>
        </w:tabs>
        <w:spacing w:before="80"/>
        <w:ind w:left="2410" w:hanging="2410"/>
        <w:rPr>
          <w:sz w:val="22"/>
        </w:rPr>
      </w:pPr>
      <w:r>
        <w:rPr>
          <w:sz w:val="22"/>
        </w:rPr>
        <w:tab/>
        <w:t>(a)</w:t>
      </w:r>
      <w:r>
        <w:rPr>
          <w:sz w:val="22"/>
        </w:rPr>
        <w:tab/>
        <w:t>may prescribe changes (whether in relation to particular classes of goods or otherwise) that are not fundamental changes for the purposes of that subsection; and</w:t>
      </w:r>
    </w:p>
    <w:p>
      <w:pPr>
        <w:keepLines/>
        <w:tabs>
          <w:tab w:val="left" w:pos="1985"/>
          <w:tab w:val="left" w:pos="2410"/>
        </w:tabs>
        <w:spacing w:before="80"/>
        <w:ind w:left="2410" w:hanging="2410"/>
        <w:rPr>
          <w:sz w:val="22"/>
        </w:rPr>
      </w:pPr>
      <w:r>
        <w:rPr>
          <w:sz w:val="22"/>
        </w:rPr>
        <w:tab/>
        <w:t>(b)</w:t>
      </w:r>
      <w:r>
        <w:rPr>
          <w:sz w:val="22"/>
        </w:rPr>
        <w:tab/>
        <w:t>may include examples (in relation to particular classes of goods or otherwise) of changes which are fundamental changes for the purposes of that subsection.</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(6)</w:t>
      </w:r>
      <w:r>
        <w:rPr>
          <w:sz w:val="22"/>
        </w:rPr>
        <w:tab/>
        <w:t>The regulations made for the purposes of item 3 of the table in subsection (1) may, in relation to a specified logo, prescribe a percentage in the range of 51% to 100% as the percentage applicable to goods for the purposes of paragraph (b) in the second column of that item.</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items 4 and 5 in the table in subsection (1) in relation to particular goods:</w:t>
      </w:r>
    </w:p>
    <w:p>
      <w:pPr>
        <w:tabs>
          <w:tab w:val="left" w:pos="1985"/>
          <w:tab w:val="left" w:pos="2410"/>
        </w:tabs>
        <w:spacing w:before="80"/>
        <w:ind w:left="2410" w:hanging="2410"/>
        <w:rPr>
          <w:sz w:val="22"/>
        </w:rPr>
      </w:pPr>
      <w:r>
        <w:rPr>
          <w:sz w:val="22"/>
        </w:rPr>
        <w:tab/>
        <w:t>(a)</w:t>
      </w:r>
      <w:r>
        <w:rPr>
          <w:sz w:val="22"/>
        </w:rPr>
        <w:tab/>
        <w:t>packaging materials are not treated as ingredients or components of the goods; and</w:t>
      </w:r>
    </w:p>
    <w:p>
      <w:pPr>
        <w:tabs>
          <w:tab w:val="left" w:pos="1985"/>
          <w:tab w:val="left" w:pos="2410"/>
        </w:tabs>
        <w:spacing w:before="80"/>
        <w:ind w:left="2410" w:hanging="2410"/>
        <w:rPr>
          <w:sz w:val="22"/>
        </w:rPr>
      </w:pPr>
      <w:r>
        <w:rPr>
          <w:sz w:val="22"/>
        </w:rPr>
        <w:tab/>
        <w:t>(b)</w:t>
      </w:r>
      <w:r>
        <w:rPr>
          <w:sz w:val="22"/>
        </w:rPr>
        <w:tab/>
        <w:t>disregard the weight of packaging materials in working out the weight of the goods.</w:t>
      </w:r>
    </w:p>
    <w:p>
      <w:pPr>
        <w:tabs>
          <w:tab w:val="left" w:pos="1276"/>
          <w:tab w:val="left" w:pos="1843"/>
        </w:tabs>
        <w:spacing w:before="180"/>
        <w:ind w:left="1843" w:hanging="1843"/>
        <w:rPr>
          <w:sz w:val="22"/>
        </w:rPr>
      </w:pPr>
      <w:r>
        <w:rPr>
          <w:sz w:val="22"/>
        </w:rPr>
        <w:tab/>
        <w:t>(9)</w:t>
      </w:r>
      <w:r>
        <w:rPr>
          <w:sz w:val="22"/>
        </w:rPr>
        <w:tab/>
        <w:t>For the purposes of items 4 and 5 in the table in subsection (1) in relation to an ingredient or component that has been dried or concentrated by the evaporation of water, and to which water has been added to return the water content of the ingredient or component to no more than its natural level:</w:t>
      </w:r>
    </w:p>
    <w:p>
      <w:pPr>
        <w:tabs>
          <w:tab w:val="left" w:pos="1985"/>
          <w:tab w:val="left" w:pos="2410"/>
        </w:tabs>
        <w:spacing w:before="80"/>
        <w:ind w:left="2410" w:hanging="2410"/>
        <w:rPr>
          <w:sz w:val="22"/>
        </w:rPr>
      </w:pPr>
      <w:r>
        <w:rPr>
          <w:sz w:val="22"/>
        </w:rPr>
        <w:tab/>
        <w:t>(a)</w:t>
      </w:r>
      <w:r>
        <w:rPr>
          <w:sz w:val="22"/>
        </w:rPr>
        <w:tab/>
        <w:t>the weight of the water so added is included in the weight of the ingredient or component; and</w:t>
      </w:r>
    </w:p>
    <w:p>
      <w:pPr>
        <w:tabs>
          <w:tab w:val="left" w:pos="1985"/>
          <w:tab w:val="left" w:pos="2410"/>
        </w:tabs>
        <w:spacing w:before="80"/>
        <w:ind w:left="2410" w:hanging="2410"/>
        <w:rPr>
          <w:sz w:val="22"/>
        </w:rPr>
      </w:pPr>
      <w:r>
        <w:rPr>
          <w:sz w:val="22"/>
        </w:rPr>
        <w:tab/>
        <w:t>(b)</w:t>
      </w:r>
      <w:r>
        <w:rPr>
          <w:sz w:val="22"/>
        </w:rPr>
        <w:tab/>
        <w:t>the water so added is treated as having the same origin as the ingredient or component, regardless of its actual origin.</w:t>
      </w:r>
    </w:p>
    <w:p>
      <w:pPr>
        <w:pStyle w:val="yHeading5"/>
      </w:pPr>
      <w:bookmarkStart w:id="4439" w:name="_Toc272855213"/>
      <w:bookmarkStart w:id="4440" w:name="_Toc347848188"/>
      <w:bookmarkStart w:id="4441" w:name="_Toc316286261"/>
      <w:r>
        <w:rPr>
          <w:rStyle w:val="CharSClsNo"/>
        </w:rPr>
        <w:t>256</w:t>
      </w:r>
      <w:r>
        <w:t>.</w:t>
      </w:r>
      <w:r>
        <w:tab/>
        <w:t>Cost of producing or manufacturing goods</w:t>
      </w:r>
      <w:bookmarkEnd w:id="4439"/>
      <w:bookmarkEnd w:id="4440"/>
      <w:bookmarkEnd w:id="4441"/>
    </w:p>
    <w:p>
      <w:pPr>
        <w:tabs>
          <w:tab w:val="left" w:pos="1276"/>
          <w:tab w:val="left" w:pos="1843"/>
        </w:tabs>
        <w:spacing w:before="180"/>
        <w:ind w:left="1843" w:hanging="1843"/>
        <w:rPr>
          <w:sz w:val="22"/>
        </w:rPr>
      </w:pPr>
      <w:r>
        <w:rPr>
          <w:sz w:val="22"/>
        </w:rPr>
        <w:tab/>
        <w:t>(1)</w:t>
      </w:r>
      <w:r>
        <w:rPr>
          <w:sz w:val="22"/>
        </w:rPr>
        <w:tab/>
        <w:t>The cost of producing or manufacturing goods is worked out, for the purposes of section 255, by adding up the following amounts:</w:t>
      </w:r>
    </w:p>
    <w:p>
      <w:pPr>
        <w:tabs>
          <w:tab w:val="left" w:pos="1985"/>
          <w:tab w:val="left" w:pos="2410"/>
        </w:tabs>
        <w:spacing w:before="80"/>
        <w:ind w:left="2410" w:hanging="2410"/>
        <w:rPr>
          <w:sz w:val="22"/>
        </w:rPr>
      </w:pPr>
      <w:r>
        <w:rPr>
          <w:sz w:val="22"/>
        </w:rPr>
        <w:tab/>
        <w:t>(a)</w:t>
      </w:r>
      <w:r>
        <w:rPr>
          <w:sz w:val="22"/>
        </w:rPr>
        <w:tab/>
        <w:t>the amount of expenditure on materials in respect of the goods;</w:t>
      </w:r>
    </w:p>
    <w:p>
      <w:pPr>
        <w:tabs>
          <w:tab w:val="left" w:pos="1985"/>
          <w:tab w:val="left" w:pos="2410"/>
        </w:tabs>
        <w:spacing w:before="80"/>
        <w:ind w:left="2410" w:hanging="2410"/>
        <w:rPr>
          <w:sz w:val="22"/>
        </w:rPr>
      </w:pPr>
      <w:r>
        <w:rPr>
          <w:sz w:val="22"/>
        </w:rPr>
        <w:tab/>
        <w:t>(b)</w:t>
      </w:r>
      <w:r>
        <w:rPr>
          <w:sz w:val="22"/>
        </w:rPr>
        <w:tab/>
        <w:t>the amount of expenditure on labour in respect of the goods;</w:t>
      </w:r>
    </w:p>
    <w:p>
      <w:pPr>
        <w:tabs>
          <w:tab w:val="left" w:pos="1985"/>
          <w:tab w:val="left" w:pos="2410"/>
        </w:tabs>
        <w:spacing w:before="80"/>
        <w:ind w:left="2410" w:hanging="2410"/>
        <w:rPr>
          <w:sz w:val="22"/>
        </w:rPr>
      </w:pPr>
      <w:r>
        <w:rPr>
          <w:sz w:val="22"/>
        </w:rPr>
        <w:tab/>
        <w:t>(c)</w:t>
      </w:r>
      <w:r>
        <w:rPr>
          <w:sz w:val="22"/>
        </w:rPr>
        <w:tab/>
        <w:t>the amount of expenditure on overheads in respect of the goods;</w:t>
      </w:r>
    </w:p>
    <w:p>
      <w:pPr>
        <w:tabs>
          <w:tab w:val="left" w:pos="1276"/>
          <w:tab w:val="left" w:pos="1843"/>
        </w:tabs>
        <w:spacing w:before="160" w:after="160"/>
        <w:ind w:left="1843" w:hanging="1843"/>
        <w:rPr>
          <w:sz w:val="22"/>
        </w:rPr>
      </w:pPr>
      <w:r>
        <w:rPr>
          <w:sz w:val="22"/>
        </w:rPr>
        <w:tab/>
      </w:r>
      <w:r>
        <w:rPr>
          <w:sz w:val="22"/>
        </w:rPr>
        <w:tab/>
        <w:t>each worked out in accordance with this table:</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keepLines/>
              <w:rPr>
                <w:b/>
                <w:bCs/>
                <w:sz w:val="22"/>
              </w:rPr>
            </w:pPr>
            <w:r>
              <w:rPr>
                <w:b/>
                <w:bCs/>
                <w:sz w:val="22"/>
              </w:rPr>
              <w:t>Cost of producing or manufacturing goods</w:t>
            </w:r>
          </w:p>
        </w:tc>
      </w:tr>
      <w:tr>
        <w:trPr>
          <w:cantSplit/>
          <w:tblHeader/>
        </w:trPr>
        <w:tc>
          <w:tcPr>
            <w:tcW w:w="714" w:type="dxa"/>
            <w:tcBorders>
              <w:top w:val="single" w:sz="12" w:space="0" w:color="auto"/>
              <w:left w:val="nil"/>
              <w:bottom w:val="single" w:sz="12" w:space="0" w:color="auto"/>
              <w:right w:val="nil"/>
            </w:tcBorders>
          </w:tcPr>
          <w:p>
            <w:pPr>
              <w:keepNext/>
              <w:keepLines/>
              <w:spacing w:before="40"/>
              <w:rPr>
                <w:b/>
                <w:bCs/>
                <w:sz w:val="22"/>
              </w:rPr>
            </w:pPr>
            <w:r>
              <w:rPr>
                <w:b/>
                <w:bCs/>
                <w:sz w:val="22"/>
              </w:rPr>
              <w:t>Item</w:t>
            </w:r>
          </w:p>
        </w:tc>
        <w:tc>
          <w:tcPr>
            <w:tcW w:w="2116" w:type="dxa"/>
            <w:tcBorders>
              <w:top w:val="single" w:sz="12" w:space="0" w:color="auto"/>
              <w:left w:val="nil"/>
              <w:bottom w:val="single" w:sz="12" w:space="0" w:color="auto"/>
              <w:right w:val="nil"/>
            </w:tcBorders>
          </w:tcPr>
          <w:p>
            <w:pPr>
              <w:keepNext/>
              <w:keepLines/>
              <w:spacing w:before="40"/>
              <w:rPr>
                <w:b/>
                <w:bCs/>
                <w:sz w:val="22"/>
              </w:rPr>
            </w:pPr>
            <w:r>
              <w:rPr>
                <w:b/>
                <w:bCs/>
                <w:sz w:val="22"/>
              </w:rPr>
              <w:t>This amount of expenditure:</w:t>
            </w:r>
          </w:p>
        </w:tc>
        <w:tc>
          <w:tcPr>
            <w:tcW w:w="4256" w:type="dxa"/>
            <w:tcBorders>
              <w:top w:val="single" w:sz="12" w:space="0" w:color="auto"/>
              <w:left w:val="nil"/>
              <w:bottom w:val="single" w:sz="12" w:space="0" w:color="auto"/>
              <w:right w:val="nil"/>
            </w:tcBorders>
          </w:tcPr>
          <w:p>
            <w:pPr>
              <w:keepNext/>
              <w:keepLines/>
              <w:spacing w:before="40"/>
              <w:rPr>
                <w:b/>
                <w:bCs/>
                <w:sz w:val="22"/>
              </w:rPr>
            </w:pPr>
            <w:r>
              <w:rPr>
                <w:b/>
                <w:bCs/>
                <w:sz w:val="22"/>
              </w:rPr>
              <w:t>is worked out as follows:</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Expenditure on materials in respect of the goods</w:t>
            </w:r>
          </w:p>
        </w:tc>
        <w:tc>
          <w:tcPr>
            <w:tcW w:w="4256" w:type="dxa"/>
            <w:tcBorders>
              <w:top w:val="single" w:sz="12" w:space="0" w:color="auto"/>
              <w:left w:val="nil"/>
              <w:bottom w:val="single" w:sz="2" w:space="0" w:color="auto"/>
              <w:right w:val="nil"/>
            </w:tcBorders>
          </w:tcPr>
          <w:p>
            <w:pPr>
              <w:spacing w:before="40"/>
              <w:rPr>
                <w:sz w:val="22"/>
              </w:rPr>
            </w:pPr>
            <w:r>
              <w:rPr>
                <w:sz w:val="22"/>
              </w:rPr>
              <w:t>The cost of materials used in the production or manufacture of the goods:</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has not been prescribed by regulations made for the purposes of subsection (2)(a).</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Expenditure on labour in respect of the goods</w:t>
            </w:r>
          </w:p>
        </w:tc>
        <w:tc>
          <w:tcPr>
            <w:tcW w:w="4256" w:type="dxa"/>
            <w:tcBorders>
              <w:top w:val="single" w:sz="2" w:space="0" w:color="auto"/>
              <w:left w:val="nil"/>
              <w:bottom w:val="single" w:sz="2" w:space="0" w:color="auto"/>
              <w:right w:val="nil"/>
            </w:tcBorders>
          </w:tcPr>
          <w:p>
            <w:pPr>
              <w:tabs>
                <w:tab w:val="left" w:pos="464"/>
              </w:tabs>
              <w:spacing w:before="40"/>
              <w:ind w:left="464" w:hanging="464"/>
              <w:rPr>
                <w:sz w:val="22"/>
              </w:rPr>
            </w:pPr>
            <w:r>
              <w:rPr>
                <w:sz w:val="22"/>
              </w:rPr>
              <w:t>The sum of each labour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(2)(b).</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3</w:t>
            </w:r>
          </w:p>
        </w:tc>
        <w:tc>
          <w:tcPr>
            <w:tcW w:w="2116" w:type="dxa"/>
            <w:tcBorders>
              <w:top w:val="single" w:sz="2" w:space="0" w:color="auto"/>
              <w:left w:val="nil"/>
              <w:bottom w:val="single" w:sz="12" w:space="0" w:color="auto"/>
              <w:right w:val="nil"/>
            </w:tcBorders>
          </w:tcPr>
          <w:p>
            <w:pPr>
              <w:spacing w:before="40"/>
              <w:rPr>
                <w:sz w:val="22"/>
              </w:rPr>
            </w:pPr>
            <w:r>
              <w:rPr>
                <w:sz w:val="22"/>
              </w:rPr>
              <w:t>Expenditure on overheads in respect of the goods</w:t>
            </w:r>
          </w:p>
        </w:tc>
        <w:tc>
          <w:tcPr>
            <w:tcW w:w="4256" w:type="dxa"/>
            <w:tcBorders>
              <w:top w:val="single" w:sz="2" w:space="0" w:color="auto"/>
              <w:left w:val="nil"/>
              <w:bottom w:val="single" w:sz="12" w:space="0" w:color="auto"/>
              <w:right w:val="nil"/>
            </w:tcBorders>
          </w:tcPr>
          <w:p>
            <w:pPr>
              <w:spacing w:before="40"/>
              <w:rPr>
                <w:sz w:val="22"/>
              </w:rPr>
            </w:pPr>
            <w:r>
              <w:rPr>
                <w:sz w:val="22"/>
              </w:rPr>
              <w:t>The sum of each overhead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(2)(c).</w:t>
            </w:r>
          </w:p>
        </w:tc>
      </w:tr>
    </w:tbl>
    <w:p>
      <w:pPr>
        <w:tabs>
          <w:tab w:val="left" w:pos="1276"/>
          <w:tab w:val="left" w:pos="1843"/>
        </w:tabs>
        <w:spacing w:before="200"/>
        <w:ind w:left="1843" w:hanging="1843"/>
        <w:rPr>
          <w:sz w:val="22"/>
        </w:rPr>
      </w:pPr>
      <w:r>
        <w:rPr>
          <w:sz w:val="22"/>
        </w:rPr>
        <w:tab/>
        <w:t>(2)</w:t>
      </w:r>
      <w:r>
        <w:rPr>
          <w:sz w:val="22"/>
        </w:rPr>
        <w:tab/>
        <w:t>The regulations may, for the purposes of subsection (1), prescribe that:</w:t>
      </w:r>
    </w:p>
    <w:p>
      <w:pPr>
        <w:tabs>
          <w:tab w:val="left" w:pos="1985"/>
          <w:tab w:val="left" w:pos="2410"/>
        </w:tabs>
        <w:spacing w:before="80"/>
        <w:ind w:left="2410" w:hanging="2410"/>
        <w:rPr>
          <w:sz w:val="22"/>
        </w:rPr>
      </w:pPr>
      <w:r>
        <w:rPr>
          <w:sz w:val="22"/>
        </w:rPr>
        <w:tab/>
        <w:t>(a)</w:t>
      </w:r>
      <w:r>
        <w:rPr>
          <w:sz w:val="22"/>
        </w:rPr>
        <w:tab/>
        <w:t>the cost of a particular material, or a part of such a cost; or</w:t>
      </w:r>
    </w:p>
    <w:p>
      <w:pPr>
        <w:tabs>
          <w:tab w:val="left" w:pos="1985"/>
          <w:tab w:val="left" w:pos="2410"/>
        </w:tabs>
        <w:spacing w:before="80"/>
        <w:ind w:left="2410" w:hanging="2410"/>
        <w:rPr>
          <w:sz w:val="22"/>
        </w:rPr>
      </w:pPr>
      <w:r>
        <w:rPr>
          <w:sz w:val="22"/>
        </w:rPr>
        <w:tab/>
        <w:t>(b)</w:t>
      </w:r>
      <w:r>
        <w:rPr>
          <w:sz w:val="22"/>
        </w:rPr>
        <w:tab/>
        <w:t>a particular labour cost, or a part of a labour cost; or</w:t>
      </w:r>
    </w:p>
    <w:p>
      <w:pPr>
        <w:tabs>
          <w:tab w:val="left" w:pos="1985"/>
          <w:tab w:val="left" w:pos="2410"/>
        </w:tabs>
        <w:spacing w:before="80"/>
        <w:ind w:left="2410" w:hanging="2410"/>
        <w:rPr>
          <w:sz w:val="22"/>
        </w:rPr>
      </w:pPr>
      <w:r>
        <w:rPr>
          <w:sz w:val="22"/>
        </w:rPr>
        <w:tab/>
        <w:t>(c)</w:t>
      </w:r>
      <w:r>
        <w:rPr>
          <w:sz w:val="22"/>
        </w:rPr>
        <w:tab/>
        <w:t>a particular overhead cost, or a part of an overhead cost;</w:t>
      </w:r>
    </w:p>
    <w:p>
      <w:pPr>
        <w:tabs>
          <w:tab w:val="left" w:pos="1276"/>
          <w:tab w:val="left" w:pos="1843"/>
        </w:tabs>
        <w:spacing w:before="160"/>
        <w:ind w:left="1843" w:hanging="1843"/>
        <w:rPr>
          <w:sz w:val="22"/>
        </w:rPr>
      </w:pPr>
      <w:r>
        <w:rPr>
          <w:sz w:val="22"/>
        </w:rPr>
        <w:tab/>
      </w:r>
      <w:r>
        <w:rPr>
          <w:sz w:val="22"/>
        </w:rPr>
        <w:tab/>
        <w:t>is not allowable in respect of goods, or classes of goods.</w:t>
      </w:r>
    </w:p>
    <w:p>
      <w:pPr>
        <w:keepNext/>
        <w:tabs>
          <w:tab w:val="left" w:pos="1276"/>
          <w:tab w:val="left" w:pos="1843"/>
        </w:tabs>
        <w:spacing w:before="160"/>
        <w:ind w:left="1843" w:hanging="1843"/>
        <w:rPr>
          <w:sz w:val="22"/>
        </w:rPr>
      </w:pPr>
      <w:r>
        <w:rPr>
          <w:sz w:val="22"/>
        </w:rPr>
        <w:tab/>
        <w:t>(3)</w:t>
      </w:r>
      <w:r>
        <w:rPr>
          <w:sz w:val="22"/>
        </w:rPr>
        <w:tab/>
        <w:t>The regulations may, for the purposes of subsection (1), prescribe the manner of working out:</w:t>
      </w:r>
    </w:p>
    <w:p>
      <w:pPr>
        <w:tabs>
          <w:tab w:val="left" w:pos="1985"/>
          <w:tab w:val="left" w:pos="2410"/>
        </w:tabs>
        <w:spacing w:before="80"/>
        <w:ind w:left="2410" w:hanging="2410"/>
        <w:rPr>
          <w:sz w:val="22"/>
        </w:rPr>
      </w:pPr>
      <w:r>
        <w:rPr>
          <w:sz w:val="22"/>
        </w:rPr>
        <w:tab/>
        <w:t>(a)</w:t>
      </w:r>
      <w:r>
        <w:rPr>
          <w:sz w:val="22"/>
        </w:rPr>
        <w:tab/>
        <w:t>the cost of a material, or part of the cost; or</w:t>
      </w:r>
    </w:p>
    <w:p>
      <w:pPr>
        <w:tabs>
          <w:tab w:val="left" w:pos="1985"/>
          <w:tab w:val="left" w:pos="2410"/>
        </w:tabs>
        <w:spacing w:before="80"/>
        <w:ind w:left="2410" w:hanging="2410"/>
        <w:rPr>
          <w:sz w:val="22"/>
        </w:rPr>
      </w:pPr>
      <w:r>
        <w:rPr>
          <w:sz w:val="22"/>
        </w:rPr>
        <w:tab/>
        <w:t>(b)</w:t>
      </w:r>
      <w:r>
        <w:rPr>
          <w:sz w:val="22"/>
        </w:rPr>
        <w:tab/>
        <w:t>a labour cost, or part of the cost; or</w:t>
      </w:r>
    </w:p>
    <w:p>
      <w:pPr>
        <w:tabs>
          <w:tab w:val="left" w:pos="1985"/>
          <w:tab w:val="left" w:pos="2410"/>
        </w:tabs>
        <w:spacing w:before="80"/>
        <w:ind w:left="2410" w:hanging="2410"/>
        <w:rPr>
          <w:sz w:val="22"/>
        </w:rPr>
      </w:pPr>
      <w:r>
        <w:rPr>
          <w:sz w:val="22"/>
        </w:rPr>
        <w:tab/>
        <w:t>(c)</w:t>
      </w:r>
      <w:r>
        <w:rPr>
          <w:sz w:val="22"/>
        </w:rPr>
        <w:tab/>
        <w:t>an overhead cost, or part of the cost.</w:t>
      </w:r>
    </w:p>
    <w:p>
      <w:pPr>
        <w:pStyle w:val="yHeading5"/>
      </w:pPr>
      <w:bookmarkStart w:id="4442" w:name="_Toc272855214"/>
      <w:bookmarkStart w:id="4443" w:name="_Toc347848189"/>
      <w:bookmarkStart w:id="4444" w:name="_Toc316286262"/>
      <w:r>
        <w:rPr>
          <w:rStyle w:val="CharSClsNo"/>
        </w:rPr>
        <w:t>257</w:t>
      </w:r>
      <w:r>
        <w:t>.</w:t>
      </w:r>
      <w:r>
        <w:tab/>
        <w:t>Rules for determining the percentage of costs of production or manufacture attributable to a country</w:t>
      </w:r>
      <w:bookmarkEnd w:id="4442"/>
      <w:bookmarkEnd w:id="4443"/>
      <w:bookmarkEnd w:id="4444"/>
    </w:p>
    <w:p>
      <w:pPr>
        <w:tabs>
          <w:tab w:val="left" w:pos="1276"/>
          <w:tab w:val="left" w:pos="1843"/>
        </w:tabs>
        <w:spacing w:before="180"/>
        <w:ind w:left="1843" w:hanging="1843"/>
        <w:rPr>
          <w:sz w:val="22"/>
        </w:rPr>
      </w:pPr>
      <w:r>
        <w:rPr>
          <w:sz w:val="22"/>
        </w:rPr>
        <w:tab/>
        <w:t>(1)</w:t>
      </w:r>
      <w:r>
        <w:rPr>
          <w:sz w:val="22"/>
        </w:rPr>
        <w:tab/>
        <w:t>Subject to subsection (2), the regulations may prescribe rules for determining, for the purposes of section 255, the percentage of the total cost of production or manufacture of goods attributable to production or manufacturing processes that occurred in a particular country.</w:t>
      </w:r>
    </w:p>
    <w:p>
      <w:pPr>
        <w:tabs>
          <w:tab w:val="left" w:pos="1276"/>
          <w:tab w:val="left" w:pos="1843"/>
        </w:tabs>
        <w:spacing w:before="180"/>
        <w:ind w:left="1843" w:hanging="1843"/>
        <w:rPr>
          <w:sz w:val="22"/>
        </w:rPr>
      </w:pPr>
      <w:r>
        <w:rPr>
          <w:sz w:val="22"/>
        </w:rPr>
        <w:tab/>
        <w:t>(2)</w:t>
      </w:r>
      <w:r>
        <w:rPr>
          <w:sz w:val="22"/>
        </w:rPr>
        <w:tab/>
        <w:t>Rules prescribed under subsection (1) must not discriminate (whether favourably or unfavourably) between countries or classes of countries.</w:t>
      </w:r>
    </w:p>
    <w:p>
      <w:pPr>
        <w:pStyle w:val="yHeading5"/>
      </w:pPr>
      <w:bookmarkStart w:id="4445" w:name="_Toc272855215"/>
      <w:bookmarkStart w:id="4446" w:name="_Toc347848190"/>
      <w:bookmarkStart w:id="4447" w:name="_Toc316286263"/>
      <w:r>
        <w:rPr>
          <w:rStyle w:val="CharSClsNo"/>
        </w:rPr>
        <w:t>258</w:t>
      </w:r>
      <w:r>
        <w:t>.</w:t>
      </w:r>
      <w:r>
        <w:tab/>
        <w:t>Proceedings relating to false, misleading or deceptive conduct or representations</w:t>
      </w:r>
      <w:bookmarkEnd w:id="4445"/>
      <w:bookmarkEnd w:id="4446"/>
      <w:bookmarkEnd w:id="4447"/>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4448" w:name="_Toc272825750"/>
      <w:bookmarkStart w:id="4449" w:name="_Toc272831866"/>
      <w:bookmarkStart w:id="4450" w:name="_Toc272854098"/>
      <w:bookmarkStart w:id="4451" w:name="_Toc272855216"/>
      <w:bookmarkStart w:id="4452" w:name="_Toc283888894"/>
      <w:bookmarkStart w:id="4453" w:name="_Toc283891697"/>
      <w:bookmarkStart w:id="4454" w:name="_Toc295309394"/>
      <w:bookmarkStart w:id="4455" w:name="_Toc297645086"/>
      <w:bookmarkStart w:id="4456" w:name="_Toc297797549"/>
      <w:bookmarkStart w:id="4457" w:name="_Toc302637820"/>
      <w:bookmarkStart w:id="4458" w:name="_Toc306618475"/>
      <w:bookmarkStart w:id="4459" w:name="_Toc313890284"/>
      <w:bookmarkStart w:id="4460" w:name="_Toc314139344"/>
      <w:bookmarkStart w:id="4461" w:name="_Toc314148794"/>
      <w:bookmarkStart w:id="4462" w:name="_Toc315862505"/>
      <w:bookmarkStart w:id="4463" w:name="_Toc315944257"/>
      <w:bookmarkStart w:id="4464" w:name="_Toc315957166"/>
      <w:bookmarkStart w:id="4465" w:name="_Toc316286264"/>
      <w:bookmarkStart w:id="4466" w:name="_Toc325624498"/>
      <w:bookmarkStart w:id="4467" w:name="_Toc325706519"/>
      <w:bookmarkStart w:id="4468" w:name="_Toc347848191"/>
      <w:r>
        <w:t>Part 5</w:t>
      </w:r>
      <w:r>
        <w:noBreakHyphen/>
        <w:t>4</w:t>
      </w:r>
      <w:r>
        <w:rPr>
          <w:b w:val="0"/>
        </w:rPr>
        <w:t> — </w:t>
      </w:r>
      <w:r>
        <w:t>Remedies relating to guarantees</w:t>
      </w:r>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p>
    <w:p>
      <w:pPr>
        <w:pStyle w:val="yHeading3"/>
      </w:pPr>
      <w:bookmarkStart w:id="4469" w:name="_Toc272825751"/>
      <w:bookmarkStart w:id="4470" w:name="_Toc272831867"/>
      <w:bookmarkStart w:id="4471" w:name="_Toc272854099"/>
      <w:bookmarkStart w:id="4472" w:name="_Toc272855217"/>
      <w:bookmarkStart w:id="4473" w:name="_Toc283888895"/>
      <w:bookmarkStart w:id="4474" w:name="_Toc283891698"/>
      <w:bookmarkStart w:id="4475" w:name="_Toc295309395"/>
      <w:bookmarkStart w:id="4476" w:name="_Toc297645087"/>
      <w:bookmarkStart w:id="4477" w:name="_Toc297797550"/>
      <w:bookmarkStart w:id="4478" w:name="_Toc302637821"/>
      <w:bookmarkStart w:id="4479" w:name="_Toc306618476"/>
      <w:bookmarkStart w:id="4480" w:name="_Toc313890285"/>
      <w:bookmarkStart w:id="4481" w:name="_Toc314139345"/>
      <w:bookmarkStart w:id="4482" w:name="_Toc314148795"/>
      <w:bookmarkStart w:id="4483" w:name="_Toc315862506"/>
      <w:bookmarkStart w:id="4484" w:name="_Toc315944258"/>
      <w:bookmarkStart w:id="4485" w:name="_Toc315957167"/>
      <w:bookmarkStart w:id="4486" w:name="_Toc316286265"/>
      <w:bookmarkStart w:id="4487" w:name="_Toc325624499"/>
      <w:bookmarkStart w:id="4488" w:name="_Toc325706520"/>
      <w:bookmarkStart w:id="4489" w:name="_Toc347848192"/>
      <w:r>
        <w:t>Division 1</w:t>
      </w:r>
      <w:r>
        <w:rPr>
          <w:b w:val="0"/>
        </w:rPr>
        <w:t> — </w:t>
      </w:r>
      <w:r>
        <w:t>Action against suppliers</w:t>
      </w:r>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p>
    <w:p>
      <w:pPr>
        <w:pStyle w:val="yHeading4"/>
      </w:pPr>
      <w:bookmarkStart w:id="4490" w:name="_Toc272825752"/>
      <w:bookmarkStart w:id="4491" w:name="_Toc272831868"/>
      <w:bookmarkStart w:id="4492" w:name="_Toc272854100"/>
      <w:bookmarkStart w:id="4493" w:name="_Toc272855218"/>
      <w:bookmarkStart w:id="4494" w:name="_Toc283888896"/>
      <w:bookmarkStart w:id="4495" w:name="_Toc283891699"/>
      <w:bookmarkStart w:id="4496" w:name="_Toc295309396"/>
      <w:bookmarkStart w:id="4497" w:name="_Toc297645088"/>
      <w:bookmarkStart w:id="4498" w:name="_Toc297797551"/>
      <w:bookmarkStart w:id="4499" w:name="_Toc302637822"/>
      <w:bookmarkStart w:id="4500" w:name="_Toc306618477"/>
      <w:bookmarkStart w:id="4501" w:name="_Toc313890286"/>
      <w:bookmarkStart w:id="4502" w:name="_Toc314139346"/>
      <w:bookmarkStart w:id="4503" w:name="_Toc314148796"/>
      <w:bookmarkStart w:id="4504" w:name="_Toc315862507"/>
      <w:bookmarkStart w:id="4505" w:name="_Toc315944259"/>
      <w:bookmarkStart w:id="4506" w:name="_Toc315957168"/>
      <w:bookmarkStart w:id="4507" w:name="_Toc316286266"/>
      <w:bookmarkStart w:id="4508" w:name="_Toc325624500"/>
      <w:bookmarkStart w:id="4509" w:name="_Toc325706521"/>
      <w:bookmarkStart w:id="4510" w:name="_Toc347848193"/>
      <w:r>
        <w:t>Subdivision A — Action against suppliers of goods</w:t>
      </w:r>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p>
    <w:p>
      <w:pPr>
        <w:pStyle w:val="yHeading5"/>
      </w:pPr>
      <w:bookmarkStart w:id="4511" w:name="_Toc272855219"/>
      <w:bookmarkStart w:id="4512" w:name="_Toc347848194"/>
      <w:bookmarkStart w:id="4513" w:name="_Toc316286267"/>
      <w:r>
        <w:rPr>
          <w:rStyle w:val="CharSClsNo"/>
        </w:rPr>
        <w:t>259</w:t>
      </w:r>
      <w:r>
        <w:t>.</w:t>
      </w:r>
      <w:r>
        <w:tab/>
        <w:t>Action against suppliers of goods</w:t>
      </w:r>
      <w:bookmarkEnd w:id="4511"/>
      <w:bookmarkEnd w:id="4512"/>
      <w:bookmarkEnd w:id="4513"/>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4514" w:name="_Toc272855220"/>
      <w:bookmarkStart w:id="4515" w:name="_Toc347848195"/>
      <w:bookmarkStart w:id="4516" w:name="_Toc316286268"/>
      <w:r>
        <w:rPr>
          <w:rStyle w:val="CharSClsNo"/>
        </w:rPr>
        <w:t>260</w:t>
      </w:r>
      <w:r>
        <w:t>.</w:t>
      </w:r>
      <w:r>
        <w:tab/>
        <w:t>When a failure to comply with a guarantee is a major failure</w:t>
      </w:r>
      <w:bookmarkEnd w:id="4514"/>
      <w:bookmarkEnd w:id="4515"/>
      <w:bookmarkEnd w:id="4516"/>
    </w:p>
    <w:p>
      <w:pPr>
        <w:tabs>
          <w:tab w:val="left" w:pos="1276"/>
          <w:tab w:val="left" w:pos="1843"/>
        </w:tabs>
        <w:spacing w:before="16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pStyle w:val="yHeading5"/>
      </w:pPr>
      <w:bookmarkStart w:id="4517" w:name="_Toc272855221"/>
      <w:bookmarkStart w:id="4518" w:name="_Toc347848196"/>
      <w:bookmarkStart w:id="4519" w:name="_Toc316286269"/>
      <w:r>
        <w:rPr>
          <w:rStyle w:val="CharSClsNo"/>
        </w:rPr>
        <w:t>261</w:t>
      </w:r>
      <w:r>
        <w:t>.</w:t>
      </w:r>
      <w:r>
        <w:tab/>
        <w:t>How suppliers may remedy a failure to comply with a guarantee</w:t>
      </w:r>
      <w:bookmarkEnd w:id="4517"/>
      <w:bookmarkEnd w:id="4518"/>
      <w:bookmarkEnd w:id="4519"/>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4520" w:name="_Toc272855222"/>
      <w:bookmarkStart w:id="4521" w:name="_Toc347848197"/>
      <w:bookmarkStart w:id="4522" w:name="_Toc316286270"/>
      <w:r>
        <w:rPr>
          <w:rStyle w:val="CharSClsNo"/>
        </w:rPr>
        <w:t>262</w:t>
      </w:r>
      <w:r>
        <w:t>.</w:t>
      </w:r>
      <w:r>
        <w:tab/>
        <w:t>When consumers are not entitled to reject goods</w:t>
      </w:r>
      <w:bookmarkEnd w:id="4520"/>
      <w:bookmarkEnd w:id="4521"/>
      <w:bookmarkEnd w:id="4522"/>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4523" w:name="_Toc272855223"/>
      <w:bookmarkStart w:id="4524" w:name="_Toc347848198"/>
      <w:bookmarkStart w:id="4525" w:name="_Toc316286271"/>
      <w:r>
        <w:rPr>
          <w:rStyle w:val="CharSClsNo"/>
        </w:rPr>
        <w:t>263</w:t>
      </w:r>
      <w:r>
        <w:t>.</w:t>
      </w:r>
      <w:r>
        <w:tab/>
        <w:t>Consequences of rejecting goods</w:t>
      </w:r>
      <w:bookmarkEnd w:id="4523"/>
      <w:bookmarkEnd w:id="4524"/>
      <w:bookmarkEnd w:id="4525"/>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4526" w:name="_Toc272855224"/>
      <w:bookmarkStart w:id="4527" w:name="_Toc347848199"/>
      <w:bookmarkStart w:id="4528" w:name="_Toc316286272"/>
      <w:r>
        <w:rPr>
          <w:rStyle w:val="CharSClsNo"/>
        </w:rPr>
        <w:t>264</w:t>
      </w:r>
      <w:r>
        <w:t>.</w:t>
      </w:r>
      <w:r>
        <w:tab/>
        <w:t>Replaced goods</w:t>
      </w:r>
      <w:bookmarkEnd w:id="4526"/>
      <w:bookmarkEnd w:id="4527"/>
      <w:bookmarkEnd w:id="4528"/>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4529" w:name="_Toc272855225"/>
      <w:bookmarkStart w:id="4530" w:name="_Toc347848200"/>
      <w:bookmarkStart w:id="4531" w:name="_Toc316286273"/>
      <w:r>
        <w:rPr>
          <w:rStyle w:val="CharSClsNo"/>
        </w:rPr>
        <w:t>265</w:t>
      </w:r>
      <w:r>
        <w:t>.</w:t>
      </w:r>
      <w:r>
        <w:tab/>
        <w:t>Termination of contracts for the supply of services that are connected with rejected goods</w:t>
      </w:r>
      <w:bookmarkEnd w:id="4529"/>
      <w:bookmarkEnd w:id="4530"/>
      <w:bookmarkEnd w:id="4531"/>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tab/>
      </w:r>
      <w:r>
        <w:rPr>
          <w:sz w:val="22"/>
        </w:rPr>
        <w:tab/>
        <w:t>to the extent that the consumer has not already consumed the services at the time the termination takes effect.</w:t>
      </w:r>
    </w:p>
    <w:p>
      <w:pPr>
        <w:pStyle w:val="yHeading5"/>
        <w:spacing w:before="180"/>
      </w:pPr>
      <w:bookmarkStart w:id="4532" w:name="_Toc272855226"/>
      <w:bookmarkStart w:id="4533" w:name="_Toc347848201"/>
      <w:bookmarkStart w:id="4534" w:name="_Toc316286274"/>
      <w:r>
        <w:rPr>
          <w:rStyle w:val="CharSClsNo"/>
        </w:rPr>
        <w:t>266</w:t>
      </w:r>
      <w:r>
        <w:t>.</w:t>
      </w:r>
      <w:r>
        <w:tab/>
        <w:t>Rights of gift recipients</w:t>
      </w:r>
      <w:bookmarkEnd w:id="4532"/>
      <w:bookmarkEnd w:id="4533"/>
      <w:bookmarkEnd w:id="4534"/>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4535" w:name="_Toc272825761"/>
      <w:bookmarkStart w:id="4536" w:name="_Toc272831877"/>
      <w:bookmarkStart w:id="4537" w:name="_Toc272854109"/>
      <w:bookmarkStart w:id="4538" w:name="_Toc272855227"/>
      <w:bookmarkStart w:id="4539" w:name="_Toc283888905"/>
      <w:bookmarkStart w:id="4540" w:name="_Toc283891708"/>
      <w:bookmarkStart w:id="4541" w:name="_Toc295309405"/>
      <w:bookmarkStart w:id="4542" w:name="_Toc297645097"/>
      <w:bookmarkStart w:id="4543" w:name="_Toc297797560"/>
      <w:bookmarkStart w:id="4544" w:name="_Toc302637831"/>
      <w:bookmarkStart w:id="4545" w:name="_Toc306618486"/>
      <w:bookmarkStart w:id="4546" w:name="_Toc313890295"/>
      <w:bookmarkStart w:id="4547" w:name="_Toc314139355"/>
      <w:bookmarkStart w:id="4548" w:name="_Toc314148805"/>
      <w:bookmarkStart w:id="4549" w:name="_Toc315862516"/>
      <w:bookmarkStart w:id="4550" w:name="_Toc315944268"/>
      <w:bookmarkStart w:id="4551" w:name="_Toc315957177"/>
      <w:bookmarkStart w:id="4552" w:name="_Toc316286275"/>
      <w:bookmarkStart w:id="4553" w:name="_Toc325624509"/>
      <w:bookmarkStart w:id="4554" w:name="_Toc325706530"/>
      <w:bookmarkStart w:id="4555" w:name="_Toc347848202"/>
      <w:r>
        <w:t>Subdivision B — Action against suppliers of services</w:t>
      </w:r>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p>
    <w:p>
      <w:pPr>
        <w:pStyle w:val="yHeading5"/>
      </w:pPr>
      <w:bookmarkStart w:id="4556" w:name="_Toc272855228"/>
      <w:bookmarkStart w:id="4557" w:name="_Toc347848203"/>
      <w:bookmarkStart w:id="4558" w:name="_Toc316286276"/>
      <w:r>
        <w:rPr>
          <w:rStyle w:val="CharSClsNo"/>
        </w:rPr>
        <w:t>267</w:t>
      </w:r>
      <w:r>
        <w:t>.</w:t>
      </w:r>
      <w:r>
        <w:tab/>
        <w:t>Action against suppliers of services</w:t>
      </w:r>
      <w:bookmarkEnd w:id="4556"/>
      <w:bookmarkEnd w:id="4557"/>
      <w:bookmarkEnd w:id="4558"/>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4559" w:name="_Toc272855229"/>
      <w:bookmarkStart w:id="4560" w:name="_Toc347848204"/>
      <w:bookmarkStart w:id="4561" w:name="_Toc316286277"/>
      <w:r>
        <w:rPr>
          <w:rStyle w:val="CharSClsNo"/>
        </w:rPr>
        <w:t>268</w:t>
      </w:r>
      <w:r>
        <w:t>.</w:t>
      </w:r>
      <w:r>
        <w:tab/>
        <w:t>When a failure to comply with a guarantee is a major failure</w:t>
      </w:r>
      <w:bookmarkEnd w:id="4559"/>
      <w:bookmarkEnd w:id="4560"/>
      <w:bookmarkEnd w:id="4561"/>
    </w:p>
    <w:p>
      <w:pPr>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pStyle w:val="yHeading5"/>
      </w:pPr>
      <w:bookmarkStart w:id="4562" w:name="_Toc272855230"/>
      <w:bookmarkStart w:id="4563" w:name="_Toc347848205"/>
      <w:bookmarkStart w:id="4564" w:name="_Toc316286278"/>
      <w:r>
        <w:rPr>
          <w:rStyle w:val="CharSClsNo"/>
        </w:rPr>
        <w:t>269</w:t>
      </w:r>
      <w:r>
        <w:t>.</w:t>
      </w:r>
      <w:r>
        <w:tab/>
        <w:t>Termination of contracts for the supply of services</w:t>
      </w:r>
      <w:bookmarkEnd w:id="4562"/>
      <w:bookmarkEnd w:id="4563"/>
      <w:bookmarkEnd w:id="4564"/>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tab/>
      </w:r>
      <w:r>
        <w:rPr>
          <w:sz w:val="22"/>
        </w:rPr>
        <w:tab/>
        <w:t>to the extent that the consumer has not already consumed the services at the time the termination takes effect.</w:t>
      </w:r>
    </w:p>
    <w:p>
      <w:pPr>
        <w:pStyle w:val="yHeading5"/>
      </w:pPr>
      <w:bookmarkStart w:id="4565" w:name="_Toc272855231"/>
      <w:bookmarkStart w:id="4566" w:name="_Toc347848206"/>
      <w:bookmarkStart w:id="4567" w:name="_Toc316286279"/>
      <w:r>
        <w:rPr>
          <w:rStyle w:val="CharSClsNo"/>
        </w:rPr>
        <w:t>270</w:t>
      </w:r>
      <w:r>
        <w:t>.</w:t>
      </w:r>
      <w:r>
        <w:tab/>
        <w:t>Termination of contracts for the supply of goods that are connected with terminated services</w:t>
      </w:r>
      <w:bookmarkEnd w:id="4565"/>
      <w:bookmarkEnd w:id="4566"/>
      <w:bookmarkEnd w:id="4567"/>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4568" w:name="_Toc272825766"/>
      <w:bookmarkStart w:id="4569" w:name="_Toc272831882"/>
      <w:bookmarkStart w:id="4570" w:name="_Toc272854114"/>
      <w:bookmarkStart w:id="4571" w:name="_Toc272855232"/>
      <w:bookmarkStart w:id="4572" w:name="_Toc283888910"/>
      <w:bookmarkStart w:id="4573" w:name="_Toc283891713"/>
      <w:bookmarkStart w:id="4574" w:name="_Toc295309410"/>
      <w:bookmarkStart w:id="4575" w:name="_Toc297645102"/>
      <w:bookmarkStart w:id="4576" w:name="_Toc297797565"/>
      <w:bookmarkStart w:id="4577" w:name="_Toc302637836"/>
      <w:bookmarkStart w:id="4578" w:name="_Toc306618491"/>
      <w:bookmarkStart w:id="4579" w:name="_Toc313890300"/>
      <w:bookmarkStart w:id="4580" w:name="_Toc314139360"/>
      <w:bookmarkStart w:id="4581" w:name="_Toc314148810"/>
      <w:bookmarkStart w:id="4582" w:name="_Toc315862521"/>
      <w:bookmarkStart w:id="4583" w:name="_Toc315944273"/>
      <w:bookmarkStart w:id="4584" w:name="_Toc315957182"/>
      <w:bookmarkStart w:id="4585" w:name="_Toc316286280"/>
      <w:bookmarkStart w:id="4586" w:name="_Toc325624514"/>
      <w:bookmarkStart w:id="4587" w:name="_Toc325706535"/>
      <w:bookmarkStart w:id="4588" w:name="_Toc347848207"/>
      <w:r>
        <w:t>Division 2</w:t>
      </w:r>
      <w:r>
        <w:rPr>
          <w:b w:val="0"/>
        </w:rPr>
        <w:t> — </w:t>
      </w:r>
      <w:r>
        <w:t>Action for damages against manufacturers of goods</w:t>
      </w:r>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p>
    <w:p>
      <w:pPr>
        <w:pStyle w:val="yHeading5"/>
      </w:pPr>
      <w:bookmarkStart w:id="4589" w:name="_Toc272855233"/>
      <w:bookmarkStart w:id="4590" w:name="_Toc347848208"/>
      <w:bookmarkStart w:id="4591" w:name="_Toc316286281"/>
      <w:r>
        <w:rPr>
          <w:rStyle w:val="CharSClsNo"/>
        </w:rPr>
        <w:t>271</w:t>
      </w:r>
      <w:r>
        <w:t>.</w:t>
      </w:r>
      <w:r>
        <w:tab/>
        <w:t>Action for damages against manufacturers of goods</w:t>
      </w:r>
      <w:bookmarkEnd w:id="4589"/>
      <w:bookmarkEnd w:id="4590"/>
      <w:bookmarkEnd w:id="4591"/>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4592" w:name="_Toc272855234"/>
      <w:bookmarkStart w:id="4593" w:name="_Toc347848209"/>
      <w:bookmarkStart w:id="4594" w:name="_Toc316286282"/>
      <w:r>
        <w:rPr>
          <w:rStyle w:val="CharSClsNo"/>
        </w:rPr>
        <w:t>272</w:t>
      </w:r>
      <w:r>
        <w:t>.</w:t>
      </w:r>
      <w:r>
        <w:tab/>
        <w:t>Damages that may be recovered by action against manufacturers of goods</w:t>
      </w:r>
      <w:bookmarkEnd w:id="4592"/>
      <w:bookmarkEnd w:id="4593"/>
      <w:bookmarkEnd w:id="4594"/>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4595" w:name="_Toc272855235"/>
      <w:bookmarkStart w:id="4596" w:name="_Toc347848210"/>
      <w:bookmarkStart w:id="4597" w:name="_Toc316286283"/>
      <w:r>
        <w:rPr>
          <w:rStyle w:val="CharSClsNo"/>
        </w:rPr>
        <w:t>273</w:t>
      </w:r>
      <w:r>
        <w:t>.</w:t>
      </w:r>
      <w:r>
        <w:tab/>
        <w:t>Time limit for actions against manufacturers of goods</w:t>
      </w:r>
      <w:bookmarkEnd w:id="4595"/>
      <w:bookmarkEnd w:id="4596"/>
      <w:bookmarkEnd w:id="4597"/>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4598" w:name="_Toc272825770"/>
      <w:bookmarkStart w:id="4599" w:name="_Toc272831886"/>
      <w:bookmarkStart w:id="4600" w:name="_Toc272854118"/>
      <w:bookmarkStart w:id="4601" w:name="_Toc272855236"/>
      <w:bookmarkStart w:id="4602" w:name="_Toc283888914"/>
      <w:bookmarkStart w:id="4603" w:name="_Toc283891717"/>
      <w:bookmarkStart w:id="4604" w:name="_Toc295309414"/>
      <w:bookmarkStart w:id="4605" w:name="_Toc297645106"/>
      <w:bookmarkStart w:id="4606" w:name="_Toc297797569"/>
      <w:bookmarkStart w:id="4607" w:name="_Toc302637840"/>
      <w:bookmarkStart w:id="4608" w:name="_Toc306618495"/>
      <w:bookmarkStart w:id="4609" w:name="_Toc313890304"/>
      <w:bookmarkStart w:id="4610" w:name="_Toc314139364"/>
      <w:bookmarkStart w:id="4611" w:name="_Toc314148814"/>
      <w:bookmarkStart w:id="4612" w:name="_Toc315862525"/>
      <w:bookmarkStart w:id="4613" w:name="_Toc315944277"/>
      <w:bookmarkStart w:id="4614" w:name="_Toc315957186"/>
      <w:bookmarkStart w:id="4615" w:name="_Toc316286284"/>
      <w:bookmarkStart w:id="4616" w:name="_Toc325624518"/>
      <w:bookmarkStart w:id="4617" w:name="_Toc325706539"/>
      <w:bookmarkStart w:id="4618" w:name="_Toc347848211"/>
      <w:r>
        <w:t>Division 3</w:t>
      </w:r>
      <w:r>
        <w:rPr>
          <w:b w:val="0"/>
        </w:rPr>
        <w:t> — </w:t>
      </w:r>
      <w:r>
        <w:t>Miscellaneous</w:t>
      </w:r>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p>
    <w:p>
      <w:pPr>
        <w:pStyle w:val="yHeading5"/>
      </w:pPr>
      <w:bookmarkStart w:id="4619" w:name="_Toc272855237"/>
      <w:bookmarkStart w:id="4620" w:name="_Toc347848212"/>
      <w:bookmarkStart w:id="4621" w:name="_Toc316286285"/>
      <w:r>
        <w:rPr>
          <w:rStyle w:val="CharSClsNo"/>
        </w:rPr>
        <w:t>274</w:t>
      </w:r>
      <w:r>
        <w:t>.</w:t>
      </w:r>
      <w:r>
        <w:tab/>
        <w:t>Indemnification of suppliers by manufacturers</w:t>
      </w:r>
      <w:bookmarkEnd w:id="4619"/>
      <w:bookmarkEnd w:id="4620"/>
      <w:bookmarkEnd w:id="4621"/>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6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4622" w:name="_Toc272855238"/>
      <w:bookmarkStart w:id="4623" w:name="_Toc347848213"/>
      <w:bookmarkStart w:id="4624" w:name="_Toc316286286"/>
      <w:r>
        <w:rPr>
          <w:rStyle w:val="CharSClsNo"/>
        </w:rPr>
        <w:t>275</w:t>
      </w:r>
      <w:r>
        <w:t>.</w:t>
      </w:r>
      <w:r>
        <w:tab/>
        <w:t>Limitation of liability etc.</w:t>
      </w:r>
      <w:bookmarkEnd w:id="4622"/>
      <w:bookmarkEnd w:id="4623"/>
      <w:bookmarkEnd w:id="4624"/>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4625" w:name="_Toc272855239"/>
      <w:bookmarkStart w:id="4626" w:name="_Toc347848214"/>
      <w:bookmarkStart w:id="4627" w:name="_Toc316286287"/>
      <w:r>
        <w:rPr>
          <w:rStyle w:val="CharSClsNo"/>
        </w:rPr>
        <w:t>276</w:t>
      </w:r>
      <w:r>
        <w:t>.</w:t>
      </w:r>
      <w:r>
        <w:tab/>
        <w:t>This Part not to be excluded etc. by contract</w:t>
      </w:r>
      <w:bookmarkEnd w:id="4625"/>
      <w:bookmarkEnd w:id="4626"/>
      <w:bookmarkEnd w:id="4627"/>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4628" w:name="_Toc272855240"/>
      <w:bookmarkStart w:id="4629" w:name="_Toc347848215"/>
      <w:bookmarkStart w:id="4630" w:name="_Toc316286288"/>
      <w:r>
        <w:rPr>
          <w:rStyle w:val="CharSClsNo"/>
        </w:rPr>
        <w:t>276A</w:t>
      </w:r>
      <w:r>
        <w:t>.</w:t>
      </w:r>
      <w:r>
        <w:tab/>
        <w:t>Limitation in certain circumstances of liability of manufacturer to seller</w:t>
      </w:r>
      <w:bookmarkEnd w:id="4628"/>
      <w:bookmarkEnd w:id="4629"/>
      <w:bookmarkEnd w:id="4630"/>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4631" w:name="_Toc272855241"/>
      <w:bookmarkStart w:id="4632" w:name="_Toc347848216"/>
      <w:bookmarkStart w:id="4633" w:name="_Toc316286289"/>
      <w:r>
        <w:rPr>
          <w:rStyle w:val="CharSClsNo"/>
        </w:rPr>
        <w:t>277</w:t>
      </w:r>
      <w:r>
        <w:t>.</w:t>
      </w:r>
      <w:r>
        <w:tab/>
        <w:t>Representative actions by the regulator</w:t>
      </w:r>
      <w:bookmarkEnd w:id="4631"/>
      <w:bookmarkEnd w:id="4632"/>
      <w:bookmarkEnd w:id="4633"/>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4634" w:name="_Toc272825776"/>
      <w:bookmarkStart w:id="4635" w:name="_Toc272831892"/>
      <w:bookmarkStart w:id="4636" w:name="_Toc272854124"/>
      <w:bookmarkStart w:id="4637" w:name="_Toc272855242"/>
      <w:bookmarkStart w:id="4638" w:name="_Toc283888920"/>
      <w:bookmarkStart w:id="4639" w:name="_Toc283891723"/>
      <w:bookmarkStart w:id="4640" w:name="_Toc295309420"/>
      <w:bookmarkStart w:id="4641" w:name="_Toc297645112"/>
      <w:bookmarkStart w:id="4642" w:name="_Toc297797575"/>
      <w:bookmarkStart w:id="4643" w:name="_Toc302637846"/>
      <w:bookmarkStart w:id="4644" w:name="_Toc306618501"/>
      <w:bookmarkStart w:id="4645" w:name="_Toc313890310"/>
      <w:bookmarkStart w:id="4646" w:name="_Toc314139370"/>
      <w:bookmarkStart w:id="4647" w:name="_Toc314148820"/>
      <w:bookmarkStart w:id="4648" w:name="_Toc315862531"/>
      <w:bookmarkStart w:id="4649" w:name="_Toc315944283"/>
      <w:bookmarkStart w:id="4650" w:name="_Toc315957192"/>
      <w:bookmarkStart w:id="4651" w:name="_Toc316286290"/>
      <w:bookmarkStart w:id="4652" w:name="_Toc325624524"/>
      <w:bookmarkStart w:id="4653" w:name="_Toc325706545"/>
      <w:bookmarkStart w:id="4654" w:name="_Toc347848217"/>
      <w:r>
        <w:t>Part 5</w:t>
      </w:r>
      <w:r>
        <w:noBreakHyphen/>
        <w:t>5</w:t>
      </w:r>
      <w:r>
        <w:rPr>
          <w:b w:val="0"/>
        </w:rPr>
        <w:t> — </w:t>
      </w:r>
      <w:r>
        <w:t>Liability of suppliers and credit providers</w:t>
      </w:r>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p>
    <w:p>
      <w:pPr>
        <w:pStyle w:val="yHeading3"/>
      </w:pPr>
      <w:bookmarkStart w:id="4655" w:name="_Toc272825777"/>
      <w:bookmarkStart w:id="4656" w:name="_Toc272831893"/>
      <w:bookmarkStart w:id="4657" w:name="_Toc272854125"/>
      <w:bookmarkStart w:id="4658" w:name="_Toc272855243"/>
      <w:bookmarkStart w:id="4659" w:name="_Toc283888921"/>
      <w:bookmarkStart w:id="4660" w:name="_Toc283891724"/>
      <w:bookmarkStart w:id="4661" w:name="_Toc295309421"/>
      <w:bookmarkStart w:id="4662" w:name="_Toc297645113"/>
      <w:bookmarkStart w:id="4663" w:name="_Toc297797576"/>
      <w:bookmarkStart w:id="4664" w:name="_Toc302637847"/>
      <w:bookmarkStart w:id="4665" w:name="_Toc306618502"/>
      <w:bookmarkStart w:id="4666" w:name="_Toc313890311"/>
      <w:bookmarkStart w:id="4667" w:name="_Toc314139371"/>
      <w:bookmarkStart w:id="4668" w:name="_Toc314148821"/>
      <w:bookmarkStart w:id="4669" w:name="_Toc315862532"/>
      <w:bookmarkStart w:id="4670" w:name="_Toc315944284"/>
      <w:bookmarkStart w:id="4671" w:name="_Toc315957193"/>
      <w:bookmarkStart w:id="4672" w:name="_Toc316286291"/>
      <w:bookmarkStart w:id="4673" w:name="_Toc325624525"/>
      <w:bookmarkStart w:id="4674" w:name="_Toc325706546"/>
      <w:bookmarkStart w:id="4675" w:name="_Toc347848218"/>
      <w:r>
        <w:t>Division 1</w:t>
      </w:r>
      <w:r>
        <w:rPr>
          <w:b w:val="0"/>
        </w:rPr>
        <w:t> — </w:t>
      </w:r>
      <w:r>
        <w:t>Linked credit contracts</w:t>
      </w:r>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p>
    <w:p>
      <w:pPr>
        <w:pStyle w:val="yHeading5"/>
        <w:spacing w:before="240"/>
      </w:pPr>
      <w:bookmarkStart w:id="4676" w:name="_Toc272855244"/>
      <w:bookmarkStart w:id="4677" w:name="_Toc347848219"/>
      <w:bookmarkStart w:id="4678" w:name="_Toc316286292"/>
      <w:r>
        <w:rPr>
          <w:rStyle w:val="CharSClsNo"/>
        </w:rPr>
        <w:t>278</w:t>
      </w:r>
      <w:r>
        <w:t>.</w:t>
      </w:r>
      <w:r>
        <w:tab/>
        <w:t>Liability of suppliers and linked credit providers relating to linked credit contracts</w:t>
      </w:r>
      <w:bookmarkEnd w:id="4676"/>
      <w:bookmarkEnd w:id="4677"/>
      <w:bookmarkEnd w:id="4678"/>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4679" w:name="_Toc272855245"/>
      <w:bookmarkStart w:id="4680" w:name="_Toc347848220"/>
      <w:bookmarkStart w:id="4681" w:name="_Toc316286293"/>
      <w:r>
        <w:rPr>
          <w:rStyle w:val="CharSClsNo"/>
        </w:rPr>
        <w:t>279</w:t>
      </w:r>
      <w:r>
        <w:t>.</w:t>
      </w:r>
      <w:r>
        <w:tab/>
        <w:t>Action by consumer to recover amount of loss or damage</w:t>
      </w:r>
      <w:bookmarkEnd w:id="4679"/>
      <w:bookmarkEnd w:id="4680"/>
      <w:bookmarkEnd w:id="4681"/>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4682" w:name="_Toc272855246"/>
      <w:bookmarkStart w:id="4683" w:name="_Toc347848221"/>
      <w:bookmarkStart w:id="4684" w:name="_Toc316286294"/>
      <w:r>
        <w:rPr>
          <w:rStyle w:val="CharSClsNo"/>
        </w:rPr>
        <w:t>280</w:t>
      </w:r>
      <w:r>
        <w:t>.</w:t>
      </w:r>
      <w:r>
        <w:tab/>
        <w:t>Cases where a linked credit provider is not liable</w:t>
      </w:r>
      <w:bookmarkEnd w:id="4682"/>
      <w:bookmarkEnd w:id="4683"/>
      <w:bookmarkEnd w:id="4684"/>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4685" w:name="_Toc272855247"/>
      <w:bookmarkStart w:id="4686" w:name="_Toc347848222"/>
      <w:bookmarkStart w:id="4687" w:name="_Toc316286295"/>
      <w:r>
        <w:rPr>
          <w:rStyle w:val="CharSClsNo"/>
        </w:rPr>
        <w:t>281</w:t>
      </w:r>
      <w:r>
        <w:t>.</w:t>
      </w:r>
      <w:r>
        <w:tab/>
        <w:t>Amount of liability of linked credit providers</w:t>
      </w:r>
      <w:bookmarkEnd w:id="4685"/>
      <w:bookmarkEnd w:id="4686"/>
      <w:bookmarkEnd w:id="4687"/>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4688" w:name="_Toc272855248"/>
      <w:bookmarkStart w:id="4689" w:name="_Toc347848223"/>
      <w:bookmarkStart w:id="4690" w:name="_Toc316286296"/>
      <w:r>
        <w:rPr>
          <w:rStyle w:val="CharSClsNo"/>
        </w:rPr>
        <w:t>282</w:t>
      </w:r>
      <w:r>
        <w:t>.</w:t>
      </w:r>
      <w:r>
        <w:tab/>
        <w:t>Counter</w:t>
      </w:r>
      <w:r>
        <w:noBreakHyphen/>
        <w:t>claims and offsets</w:t>
      </w:r>
      <w:bookmarkEnd w:id="4688"/>
      <w:bookmarkEnd w:id="4689"/>
      <w:bookmarkEnd w:id="4690"/>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4691" w:name="_Toc272855249"/>
      <w:bookmarkStart w:id="4692" w:name="_Toc347848224"/>
      <w:bookmarkStart w:id="4693" w:name="_Toc316286297"/>
      <w:r>
        <w:rPr>
          <w:rStyle w:val="CharSClsNo"/>
        </w:rPr>
        <w:t>283</w:t>
      </w:r>
      <w:r>
        <w:t>.</w:t>
      </w:r>
      <w:r>
        <w:tab/>
        <w:t>Enforcement of judgments etc.</w:t>
      </w:r>
      <w:bookmarkEnd w:id="4691"/>
      <w:bookmarkEnd w:id="4692"/>
      <w:bookmarkEnd w:id="4693"/>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4694" w:name="_Toc272855250"/>
      <w:bookmarkStart w:id="4695" w:name="_Toc347848225"/>
      <w:bookmarkStart w:id="4696" w:name="_Toc316286298"/>
      <w:r>
        <w:rPr>
          <w:rStyle w:val="CharSClsNo"/>
        </w:rPr>
        <w:t>284</w:t>
      </w:r>
      <w:r>
        <w:t>.</w:t>
      </w:r>
      <w:r>
        <w:tab/>
        <w:t>Award of interest to consumers</w:t>
      </w:r>
      <w:bookmarkEnd w:id="4694"/>
      <w:bookmarkEnd w:id="4695"/>
      <w:bookmarkEnd w:id="4696"/>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4697" w:name="_Toc272855251"/>
      <w:bookmarkStart w:id="4698" w:name="_Toc347848226"/>
      <w:bookmarkStart w:id="4699" w:name="_Toc316286299"/>
      <w:r>
        <w:rPr>
          <w:rStyle w:val="CharSClsNo"/>
        </w:rPr>
        <w:t>285</w:t>
      </w:r>
      <w:r>
        <w:t>.</w:t>
      </w:r>
      <w:r>
        <w:tab/>
        <w:t>Liability of suppliers to linked credit providers, and of linked credit providers to suppliers</w:t>
      </w:r>
      <w:bookmarkEnd w:id="4697"/>
      <w:bookmarkEnd w:id="4698"/>
      <w:bookmarkEnd w:id="4699"/>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4700" w:name="_Toc272855252"/>
      <w:bookmarkStart w:id="4701" w:name="_Toc347848227"/>
      <w:bookmarkStart w:id="4702" w:name="_Toc316286300"/>
      <w:r>
        <w:rPr>
          <w:rStyle w:val="CharSClsNo"/>
        </w:rPr>
        <w:t>286</w:t>
      </w:r>
      <w:r>
        <w:t>.</w:t>
      </w:r>
      <w:r>
        <w:tab/>
        <w:t>Joint liability proceedings and recovery under section 135 of the National Credit Code</w:t>
      </w:r>
      <w:bookmarkEnd w:id="4700"/>
      <w:bookmarkEnd w:id="4701"/>
      <w:bookmarkEnd w:id="4702"/>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4703" w:name="_Toc272825787"/>
      <w:bookmarkStart w:id="4704" w:name="_Toc272831903"/>
      <w:bookmarkStart w:id="4705" w:name="_Toc272854135"/>
      <w:bookmarkStart w:id="4706" w:name="_Toc272855253"/>
      <w:bookmarkStart w:id="4707" w:name="_Toc283888931"/>
      <w:bookmarkStart w:id="4708" w:name="_Toc283891734"/>
      <w:bookmarkStart w:id="4709" w:name="_Toc295309431"/>
      <w:bookmarkStart w:id="4710" w:name="_Toc297645123"/>
      <w:bookmarkStart w:id="4711" w:name="_Toc297797586"/>
      <w:bookmarkStart w:id="4712" w:name="_Toc302637857"/>
      <w:bookmarkStart w:id="4713" w:name="_Toc306618512"/>
      <w:bookmarkStart w:id="4714" w:name="_Toc313890321"/>
      <w:bookmarkStart w:id="4715" w:name="_Toc314139381"/>
      <w:bookmarkStart w:id="4716" w:name="_Toc314148831"/>
      <w:bookmarkStart w:id="4717" w:name="_Toc315862542"/>
      <w:bookmarkStart w:id="4718" w:name="_Toc315944294"/>
      <w:bookmarkStart w:id="4719" w:name="_Toc315957203"/>
      <w:bookmarkStart w:id="4720" w:name="_Toc316286301"/>
      <w:bookmarkStart w:id="4721" w:name="_Toc325624535"/>
      <w:bookmarkStart w:id="4722" w:name="_Toc325706556"/>
      <w:bookmarkStart w:id="4723" w:name="_Toc347848228"/>
      <w:r>
        <w:t>Division 2</w:t>
      </w:r>
      <w:r>
        <w:rPr>
          <w:b w:val="0"/>
        </w:rPr>
        <w:t> — </w:t>
      </w:r>
      <w:r>
        <w:t>Non</w:t>
      </w:r>
      <w:r>
        <w:noBreakHyphen/>
        <w:t>linked credit contracts</w:t>
      </w:r>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p>
    <w:p>
      <w:pPr>
        <w:pStyle w:val="yHeading5"/>
        <w:tabs>
          <w:tab w:val="left" w:pos="4678"/>
        </w:tabs>
      </w:pPr>
      <w:bookmarkStart w:id="4724" w:name="_Toc272855254"/>
      <w:bookmarkStart w:id="4725" w:name="_Toc347848229"/>
      <w:bookmarkStart w:id="4726" w:name="_Toc316286302"/>
      <w:r>
        <w:rPr>
          <w:rStyle w:val="CharSClsNo"/>
        </w:rPr>
        <w:t>287</w:t>
      </w:r>
      <w:r>
        <w:t>.</w:t>
      </w:r>
      <w:r>
        <w:tab/>
        <w:t>Liability of suppliers and credit providers relating to non</w:t>
      </w:r>
      <w:r>
        <w:noBreakHyphen/>
        <w:t>linked credit contracts</w:t>
      </w:r>
      <w:bookmarkEnd w:id="4724"/>
      <w:bookmarkEnd w:id="4725"/>
      <w:bookmarkEnd w:id="4726"/>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bookmarkStart w:id="4727" w:name="_Toc283888933"/>
    </w:p>
    <w:p>
      <w:pPr>
        <w:pStyle w:val="CentredBaseLine"/>
        <w:jc w:val="center"/>
        <w:rPr>
          <w:del w:id="4728" w:author="svcMRProcess" w:date="2018-09-19T01:30:00Z"/>
        </w:rPr>
      </w:pPr>
      <w:del w:id="4729" w:author="svcMRProcess" w:date="2018-09-19T01:30:00Z">
        <w:r>
          <w:rPr>
            <w:noProof/>
            <w:lang w:eastAsia="en-AU"/>
          </w:rPr>
          <w:drawing>
            <wp:inline distT="0" distB="0" distL="0" distR="0">
              <wp:extent cx="936625" cy="168275"/>
              <wp:effectExtent l="0" t="0" r="0" b="3175"/>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4730" w:author="svcMRProcess" w:date="2018-09-19T01:30:00Z"/>
        </w:rPr>
      </w:pPr>
      <w:ins w:id="4731" w:author="svcMRProcess" w:date="2018-09-19T01:30: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4732" w:name="_Toc283891736"/>
      <w:bookmarkStart w:id="4733" w:name="_Toc295309433"/>
      <w:bookmarkStart w:id="4734" w:name="_Toc297645125"/>
      <w:bookmarkStart w:id="4735" w:name="_Toc297797588"/>
      <w:bookmarkStart w:id="4736" w:name="_Toc302637859"/>
      <w:bookmarkStart w:id="4737" w:name="_Toc306618514"/>
      <w:bookmarkStart w:id="4738" w:name="_Toc313890323"/>
      <w:bookmarkStart w:id="4739" w:name="_Toc314139383"/>
      <w:bookmarkStart w:id="4740" w:name="_Toc314148833"/>
      <w:bookmarkStart w:id="4741" w:name="_Toc315862544"/>
      <w:bookmarkStart w:id="4742" w:name="_Toc315944296"/>
      <w:bookmarkStart w:id="4743" w:name="_Toc315957205"/>
      <w:bookmarkStart w:id="4744" w:name="_Toc316286303"/>
      <w:bookmarkStart w:id="4745" w:name="_Toc325624537"/>
      <w:bookmarkStart w:id="4746" w:name="_Toc325706558"/>
      <w:bookmarkStart w:id="4747" w:name="_Toc347848230"/>
      <w:r>
        <w:t>Notes</w:t>
      </w:r>
      <w:bookmarkEnd w:id="64"/>
      <w:bookmarkEnd w:id="65"/>
      <w:bookmarkEnd w:id="66"/>
      <w:bookmarkEnd w:id="67"/>
      <w:bookmarkEnd w:id="1848"/>
      <w:bookmarkEnd w:id="1849"/>
      <w:bookmarkEnd w:id="1885"/>
      <w:bookmarkEnd w:id="4727"/>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p>
    <w:p>
      <w:pPr>
        <w:pStyle w:val="nSubsection"/>
        <w:rPr>
          <w:snapToGrid w:val="0"/>
        </w:rPr>
      </w:pPr>
      <w:r>
        <w:rPr>
          <w:snapToGrid w:val="0"/>
          <w:vertAlign w:val="superscript"/>
        </w:rPr>
        <w:t>1</w:t>
      </w:r>
      <w:r>
        <w:rPr>
          <w:snapToGrid w:val="0"/>
        </w:rPr>
        <w:tab/>
        <w:t xml:space="preserve">This </w:t>
      </w:r>
      <w:del w:id="4748" w:author="svcMRProcess" w:date="2018-09-19T01:30:00Z">
        <w:r>
          <w:rPr>
            <w:snapToGrid w:val="0"/>
          </w:rPr>
          <w:delText xml:space="preserve">reprint </w:delText>
        </w:r>
      </w:del>
      <w:r>
        <w:rPr>
          <w:snapToGrid w:val="0"/>
        </w:rPr>
        <w:t>is a compilation</w:t>
      </w:r>
      <w:del w:id="4749" w:author="svcMRProcess" w:date="2018-09-19T01:30:00Z">
        <w:r>
          <w:rPr>
            <w:snapToGrid w:val="0"/>
          </w:rPr>
          <w:delText xml:space="preserve"> as at 3 February 2012</w:delText>
        </w:r>
      </w:del>
      <w:r>
        <w:rPr>
          <w:snapToGrid w:val="0"/>
        </w:rPr>
        <w:t xml:space="preserve"> of the </w:t>
      </w:r>
      <w:r>
        <w:rPr>
          <w:i/>
          <w:noProof/>
          <w:snapToGrid w:val="0"/>
        </w:rPr>
        <w:t>Fair Trading Act 2010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4750" w:name="_Toc347848231"/>
      <w:bookmarkStart w:id="4751" w:name="_Toc316286304"/>
      <w:r>
        <w:rPr>
          <w:snapToGrid w:val="0"/>
        </w:rPr>
        <w:t>Compilation table</w:t>
      </w:r>
      <w:bookmarkEnd w:id="4750"/>
      <w:bookmarkEnd w:id="4751"/>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noProof/>
                <w:snapToGrid w:val="0"/>
                <w:sz w:val="19"/>
              </w:rPr>
              <w:t>Fair Trading Act 2010</w:t>
            </w:r>
            <w:r>
              <w:rPr>
                <w:iCs/>
                <w:noProof/>
                <w:snapToGrid w:val="0"/>
                <w:sz w:val="19"/>
              </w:rPr>
              <w:t xml:space="preserve"> </w:t>
            </w:r>
          </w:p>
        </w:tc>
        <w:tc>
          <w:tcPr>
            <w:tcW w:w="1134" w:type="dxa"/>
            <w:tcBorders>
              <w:bottom w:val="nil"/>
            </w:tcBorders>
          </w:tcPr>
          <w:p>
            <w:pPr>
              <w:pStyle w:val="nTable"/>
              <w:spacing w:after="40"/>
              <w:rPr>
                <w:sz w:val="19"/>
              </w:rPr>
            </w:pPr>
            <w:r>
              <w:rPr>
                <w:sz w:val="19"/>
              </w:rPr>
              <w:t>57 of 2010</w:t>
            </w:r>
          </w:p>
        </w:tc>
        <w:tc>
          <w:tcPr>
            <w:tcW w:w="1134" w:type="dxa"/>
            <w:tcBorders>
              <w:bottom w:val="nil"/>
            </w:tcBorders>
          </w:tcPr>
          <w:p>
            <w:pPr>
              <w:pStyle w:val="nTable"/>
              <w:spacing w:after="40"/>
              <w:rPr>
                <w:sz w:val="19"/>
              </w:rPr>
            </w:pPr>
            <w:r>
              <w:rPr>
                <w:sz w:val="19"/>
              </w:rPr>
              <w:t>8 Dec 2010</w:t>
            </w:r>
          </w:p>
        </w:tc>
        <w:tc>
          <w:tcPr>
            <w:tcW w:w="2552" w:type="dxa"/>
            <w:tcBorders>
              <w:bottom w:val="nil"/>
            </w:tcBorders>
          </w:tcPr>
          <w:p>
            <w:pPr>
              <w:pStyle w:val="nTable"/>
              <w:spacing w:after="40"/>
              <w:rPr>
                <w:sz w:val="19"/>
              </w:rPr>
            </w:pPr>
            <w:r>
              <w:rPr>
                <w:snapToGrid w:val="0"/>
                <w:spacing w:val="-2"/>
                <w:sz w:val="19"/>
                <w:lang w:val="en-US"/>
              </w:rPr>
              <w:t xml:space="preserve">s. 1 and 2: </w:t>
            </w:r>
            <w:r>
              <w:rPr>
                <w:sz w:val="19"/>
              </w:rPr>
              <w:t>8 Dec 2010 (see s. 2(a))</w:t>
            </w:r>
            <w:r>
              <w:rPr>
                <w:snapToGrid w:val="0"/>
                <w:spacing w:val="-2"/>
                <w:sz w:val="19"/>
                <w:lang w:val="en-US"/>
              </w:rPr>
              <w:t>;</w:t>
            </w:r>
            <w:r>
              <w:rPr>
                <w:snapToGrid w:val="0"/>
                <w:spacing w:val="-2"/>
                <w:sz w:val="19"/>
                <w:lang w:val="en-US"/>
              </w:rPr>
              <w:br/>
              <w:t xml:space="preserve">Act other than s. 1 and 2: 1 Jan 2011 (see s. 2(b) and </w:t>
            </w:r>
            <w:r>
              <w:rPr>
                <w:i/>
                <w:iCs/>
                <w:snapToGrid w:val="0"/>
                <w:spacing w:val="-2"/>
                <w:sz w:val="19"/>
                <w:lang w:val="en-US"/>
              </w:rPr>
              <w:t xml:space="preserve">Gazette </w:t>
            </w:r>
            <w:r>
              <w:rPr>
                <w:snapToGrid w:val="0"/>
                <w:spacing w:val="-2"/>
                <w:sz w:val="19"/>
                <w:lang w:val="en-US"/>
              </w:rPr>
              <w:t>24 Dec 2010 p. 6805)</w:t>
            </w:r>
            <w:r>
              <w:rPr>
                <w:sz w:val="19"/>
              </w:rPr>
              <w:t xml:space="preserve"> </w:t>
            </w:r>
          </w:p>
        </w:tc>
      </w:tr>
      <w:tr>
        <w:tc>
          <w:tcPr>
            <w:tcW w:w="2268" w:type="dxa"/>
            <w:tcBorders>
              <w:top w:val="nil"/>
              <w:bottom w:val="nil"/>
              <w:right w:val="nil"/>
            </w:tcBorders>
          </w:tcPr>
          <w:p>
            <w:pPr>
              <w:pStyle w:val="nTable"/>
              <w:spacing w:after="40"/>
              <w:rPr>
                <w:i/>
                <w:noProof/>
                <w:snapToGrid w:val="0"/>
                <w:sz w:val="19"/>
              </w:rPr>
            </w:pPr>
            <w:r>
              <w:rPr>
                <w:i/>
                <w:noProof/>
                <w:snapToGrid w:val="0"/>
                <w:sz w:val="19"/>
              </w:rPr>
              <w:t>Acts Amendment (Fair Trading) Act 2010</w:t>
            </w:r>
            <w:r>
              <w:rPr>
                <w:noProof/>
                <w:snapToGrid w:val="0"/>
                <w:sz w:val="19"/>
              </w:rPr>
              <w:t xml:space="preserve"> Pt. 2</w:t>
            </w:r>
          </w:p>
        </w:tc>
        <w:tc>
          <w:tcPr>
            <w:tcW w:w="1134" w:type="dxa"/>
            <w:tcBorders>
              <w:top w:val="nil"/>
              <w:left w:val="nil"/>
              <w:bottom w:val="nil"/>
              <w:right w:val="nil"/>
            </w:tcBorders>
          </w:tcPr>
          <w:p>
            <w:pPr>
              <w:pStyle w:val="nTable"/>
              <w:spacing w:after="40"/>
              <w:rPr>
                <w:sz w:val="19"/>
              </w:rPr>
            </w:pPr>
            <w:r>
              <w:rPr>
                <w:sz w:val="19"/>
              </w:rPr>
              <w:t>58 of 2010</w:t>
            </w:r>
          </w:p>
        </w:tc>
        <w:tc>
          <w:tcPr>
            <w:tcW w:w="1134" w:type="dxa"/>
            <w:tcBorders>
              <w:top w:val="nil"/>
              <w:left w:val="nil"/>
              <w:bottom w:val="nil"/>
              <w:right w:val="nil"/>
            </w:tcBorders>
          </w:tcPr>
          <w:p>
            <w:pPr>
              <w:pStyle w:val="nTable"/>
              <w:spacing w:after="40"/>
              <w:rPr>
                <w:sz w:val="19"/>
              </w:rPr>
            </w:pPr>
            <w:r>
              <w:rPr>
                <w:sz w:val="19"/>
              </w:rPr>
              <w:t>8 Dec 2010</w:t>
            </w:r>
          </w:p>
        </w:tc>
        <w:tc>
          <w:tcPr>
            <w:tcW w:w="2552" w:type="dxa"/>
            <w:tcBorders>
              <w:top w:val="nil"/>
              <w:left w:val="nil"/>
              <w:bottom w:val="nil"/>
            </w:tcBorders>
          </w:tcPr>
          <w:p>
            <w:pPr>
              <w:pStyle w:val="nTable"/>
              <w:spacing w:after="40"/>
              <w:rPr>
                <w:snapToGrid w:val="0"/>
                <w:spacing w:val="-2"/>
                <w:sz w:val="19"/>
                <w:lang w:val="en-US"/>
              </w:rPr>
            </w:pPr>
            <w:r>
              <w:rPr>
                <w:snapToGrid w:val="0"/>
                <w:spacing w:val="-2"/>
                <w:sz w:val="19"/>
                <w:lang w:val="en-US"/>
              </w:rPr>
              <w:t xml:space="preserve">1 Jul 2011 (see s. 2(c) and </w:t>
            </w:r>
            <w:r>
              <w:rPr>
                <w:i/>
                <w:snapToGrid w:val="0"/>
                <w:spacing w:val="-2"/>
                <w:sz w:val="19"/>
                <w:lang w:val="en-US"/>
              </w:rPr>
              <w:t xml:space="preserve">Gazette </w:t>
            </w:r>
            <w:r>
              <w:rPr>
                <w:snapToGrid w:val="0"/>
                <w:spacing w:val="-2"/>
                <w:sz w:val="19"/>
                <w:lang w:val="en-US"/>
              </w:rPr>
              <w:t>7 Jun 2011 p. 2057)</w:t>
            </w:r>
          </w:p>
        </w:tc>
      </w:tr>
      <w:tr>
        <w:tc>
          <w:tcPr>
            <w:tcW w:w="7088" w:type="dxa"/>
            <w:gridSpan w:val="4"/>
            <w:tcBorders>
              <w:top w:val="nil"/>
              <w:bottom w:val="single" w:sz="8" w:space="0" w:color="auto"/>
            </w:tcBorders>
            <w:shd w:val="clear" w:color="auto" w:fill="auto"/>
          </w:tcPr>
          <w:p>
            <w:pPr>
              <w:pStyle w:val="nTable"/>
              <w:spacing w:after="40"/>
              <w:rPr>
                <w:snapToGrid w:val="0"/>
                <w:spacing w:val="-2"/>
                <w:sz w:val="19"/>
                <w:lang w:val="en-US"/>
              </w:rPr>
            </w:pPr>
            <w:r>
              <w:rPr>
                <w:b/>
                <w:snapToGrid w:val="0"/>
                <w:spacing w:val="-2"/>
                <w:sz w:val="19"/>
                <w:lang w:val="en-US"/>
              </w:rPr>
              <w:t xml:space="preserve">Reprint 1: The </w:t>
            </w:r>
            <w:r>
              <w:rPr>
                <w:b/>
                <w:i/>
                <w:snapToGrid w:val="0"/>
                <w:spacing w:val="-2"/>
                <w:sz w:val="19"/>
                <w:lang w:val="en-US"/>
              </w:rPr>
              <w:t>Fair Trading Act 2010</w:t>
            </w:r>
            <w:r>
              <w:rPr>
                <w:b/>
                <w:snapToGrid w:val="0"/>
                <w:spacing w:val="-2"/>
                <w:sz w:val="19"/>
                <w:lang w:val="en-US"/>
              </w:rPr>
              <w:t xml:space="preserve"> as at 3 Feb 2012</w:t>
            </w:r>
            <w:r>
              <w:rPr>
                <w:snapToGrid w:val="0"/>
                <w:spacing w:val="-2"/>
                <w:sz w:val="19"/>
                <w:lang w:val="en-US"/>
              </w:rPr>
              <w:t xml:space="preserve"> (includes amendments listed above)</w:t>
            </w:r>
          </w:p>
        </w:tc>
      </w:tr>
    </w:tbl>
    <w:p>
      <w:pPr>
        <w:pStyle w:val="nSubsection"/>
        <w:spacing w:before="360"/>
        <w:ind w:left="482" w:hanging="482"/>
      </w:pPr>
      <w:r>
        <w:rPr>
          <w:vertAlign w:val="superscript"/>
        </w:rPr>
        <w:t>1a</w:t>
      </w:r>
      <w:r>
        <w:tab/>
        <w:t>On the date as at which thi</w:t>
      </w:r>
      <w:bookmarkStart w:id="4752" w:name="_Hlt507390729"/>
      <w:bookmarkEnd w:id="4752"/>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4753" w:name="_Toc7405065"/>
      <w:bookmarkStart w:id="4754" w:name="_Toc347848232"/>
      <w:bookmarkStart w:id="4755" w:name="_Toc316286305"/>
      <w:r>
        <w:t>Provisions that have not come into operation</w:t>
      </w:r>
      <w:bookmarkEnd w:id="4753"/>
      <w:bookmarkEnd w:id="4754"/>
      <w:bookmarkEnd w:id="475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Commencement</w:t>
            </w:r>
          </w:p>
        </w:tc>
      </w:tr>
      <w:tr>
        <w:tc>
          <w:tcPr>
            <w:tcW w:w="2268" w:type="dxa"/>
            <w:tcBorders>
              <w:bottom w:val="nil"/>
            </w:tcBorders>
            <w:shd w:val="clear" w:color="auto" w:fill="auto"/>
          </w:tcPr>
          <w:p>
            <w:pPr>
              <w:pStyle w:val="nTable"/>
              <w:spacing w:after="40"/>
              <w:rPr>
                <w:b/>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23, 29, 61, 64, 75, 83 and 86 </w:t>
            </w:r>
            <w:r>
              <w:rPr>
                <w:iCs/>
                <w:snapToGrid w:val="0"/>
                <w:sz w:val="19"/>
                <w:vertAlign w:val="superscript"/>
                <w:lang w:val="en-US"/>
              </w:rPr>
              <w:t>3</w:t>
            </w:r>
          </w:p>
        </w:tc>
        <w:tc>
          <w:tcPr>
            <w:tcW w:w="1134" w:type="dxa"/>
            <w:tcBorders>
              <w:bottom w:val="nil"/>
            </w:tcBorders>
            <w:shd w:val="clear" w:color="auto" w:fill="auto"/>
          </w:tcPr>
          <w:p>
            <w:pPr>
              <w:pStyle w:val="nTable"/>
              <w:spacing w:after="40"/>
              <w:rPr>
                <w:b/>
                <w:snapToGrid w:val="0"/>
                <w:sz w:val="19"/>
                <w:lang w:val="en-US"/>
              </w:rPr>
            </w:pPr>
            <w:r>
              <w:rPr>
                <w:snapToGrid w:val="0"/>
                <w:sz w:val="19"/>
                <w:lang w:val="en-US"/>
              </w:rPr>
              <w:t>24 of 2007 (as amended by No. 58 of 2010 s. 192)</w:t>
            </w:r>
          </w:p>
        </w:tc>
        <w:tc>
          <w:tcPr>
            <w:tcW w:w="1134" w:type="dxa"/>
            <w:tcBorders>
              <w:bottom w:val="nil"/>
            </w:tcBorders>
            <w:shd w:val="clear" w:color="auto" w:fill="auto"/>
          </w:tcPr>
          <w:p>
            <w:pPr>
              <w:pStyle w:val="nTable"/>
              <w:spacing w:after="40"/>
              <w:rPr>
                <w:b/>
                <w:snapToGrid w:val="0"/>
                <w:sz w:val="19"/>
                <w:lang w:val="en-US"/>
              </w:rPr>
            </w:pPr>
            <w:r>
              <w:rPr>
                <w:snapToGrid w:val="0"/>
                <w:sz w:val="19"/>
                <w:lang w:val="en-US"/>
              </w:rPr>
              <w:t>12 Oct 2007</w:t>
            </w:r>
          </w:p>
        </w:tc>
        <w:tc>
          <w:tcPr>
            <w:tcW w:w="2551" w:type="dxa"/>
            <w:tcBorders>
              <w:bottom w:val="nil"/>
            </w:tcBorders>
            <w:shd w:val="clear" w:color="auto" w:fill="auto"/>
          </w:tcPr>
          <w:p>
            <w:pPr>
              <w:pStyle w:val="nTable"/>
              <w:spacing w:after="40"/>
              <w:rPr>
                <w:b/>
                <w:snapToGrid w:val="0"/>
                <w:sz w:val="19"/>
                <w:lang w:val="en-US"/>
              </w:rPr>
            </w:pPr>
            <w:del w:id="4756" w:author="svcMRProcess" w:date="2018-09-19T01:30:00Z">
              <w:r>
                <w:rPr>
                  <w:snapToGrid w:val="0"/>
                  <w:sz w:val="19"/>
                  <w:lang w:val="en-US"/>
                </w:rPr>
                <w:delText>To be proclaimed</w:delText>
              </w:r>
            </w:del>
            <w:ins w:id="4757" w:author="svcMRProcess" w:date="2018-09-19T01:30:00Z">
              <w:r>
                <w:rPr>
                  <w:snapToGrid w:val="0"/>
                  <w:sz w:val="19"/>
                  <w:lang w:val="en-US"/>
                </w:rPr>
                <w:t>1 May 2013</w:t>
              </w:r>
            </w:ins>
            <w:r>
              <w:rPr>
                <w:snapToGrid w:val="0"/>
                <w:sz w:val="19"/>
                <w:lang w:val="en-US"/>
              </w:rPr>
              <w:t xml:space="preserve"> (see s. 2(</w:t>
            </w:r>
            <w:del w:id="4758" w:author="svcMRProcess" w:date="2018-09-19T01:30:00Z">
              <w:r>
                <w:rPr>
                  <w:snapToGrid w:val="0"/>
                  <w:sz w:val="19"/>
                  <w:lang w:val="en-US"/>
                </w:rPr>
                <w:delText>1))</w:delText>
              </w:r>
            </w:del>
            <w:ins w:id="4759" w:author="svcMRProcess" w:date="2018-09-19T01:30:00Z">
              <w:r>
                <w:rPr>
                  <w:snapToGrid w:val="0"/>
                  <w:sz w:val="19"/>
                  <w:lang w:val="en-US"/>
                </w:rPr>
                <w:t xml:space="preserve">2) and </w:t>
              </w:r>
              <w:r>
                <w:rPr>
                  <w:i/>
                  <w:snapToGrid w:val="0"/>
                  <w:sz w:val="19"/>
                  <w:lang w:val="en-US"/>
                </w:rPr>
                <w:t>Gazette</w:t>
              </w:r>
              <w:r>
                <w:rPr>
                  <w:snapToGrid w:val="0"/>
                  <w:sz w:val="19"/>
                  <w:lang w:val="en-US"/>
                </w:rPr>
                <w:t xml:space="preserve"> 5 Feb 2013 p. 823)</w:t>
              </w:r>
            </w:ins>
          </w:p>
        </w:tc>
      </w:tr>
      <w:tr>
        <w:trPr>
          <w:ins w:id="4760" w:author="svcMRProcess" w:date="2018-09-19T01:30:00Z"/>
        </w:trPr>
        <w:tc>
          <w:tcPr>
            <w:tcW w:w="2268" w:type="dxa"/>
            <w:tcBorders>
              <w:top w:val="nil"/>
              <w:bottom w:val="single" w:sz="8" w:space="0" w:color="auto"/>
            </w:tcBorders>
            <w:shd w:val="clear" w:color="auto" w:fill="auto"/>
          </w:tcPr>
          <w:p>
            <w:pPr>
              <w:pStyle w:val="nTable"/>
              <w:spacing w:after="40"/>
              <w:rPr>
                <w:ins w:id="4761" w:author="svcMRProcess" w:date="2018-09-19T01:30:00Z"/>
                <w:i/>
                <w:snapToGrid w:val="0"/>
                <w:sz w:val="19"/>
                <w:vertAlign w:val="superscript"/>
                <w:lang w:val="en-US"/>
              </w:rPr>
            </w:pPr>
            <w:ins w:id="4762" w:author="svcMRProcess" w:date="2018-09-19T01:30:00Z">
              <w:r>
                <w:rPr>
                  <w:i/>
                  <w:snapToGrid w:val="0"/>
                  <w:sz w:val="19"/>
                  <w:lang w:val="en-US"/>
                </w:rPr>
                <w:t xml:space="preserve">Road Traffic Legislation Amendment Act 2012 </w:t>
              </w:r>
              <w:r>
                <w:rPr>
                  <w:snapToGrid w:val="0"/>
                  <w:sz w:val="19"/>
                  <w:lang w:val="en-US"/>
                </w:rPr>
                <w:t>Pt. 4 Div. 21</w:t>
              </w:r>
              <w:r>
                <w:rPr>
                  <w:snapToGrid w:val="0"/>
                  <w:sz w:val="19"/>
                  <w:vertAlign w:val="superscript"/>
                  <w:lang w:val="en-US"/>
                </w:rPr>
                <w:t> 4</w:t>
              </w:r>
            </w:ins>
          </w:p>
        </w:tc>
        <w:tc>
          <w:tcPr>
            <w:tcW w:w="1134" w:type="dxa"/>
            <w:tcBorders>
              <w:top w:val="nil"/>
              <w:bottom w:val="single" w:sz="8" w:space="0" w:color="auto"/>
            </w:tcBorders>
            <w:shd w:val="clear" w:color="auto" w:fill="auto"/>
          </w:tcPr>
          <w:p>
            <w:pPr>
              <w:pStyle w:val="nTable"/>
              <w:spacing w:after="40"/>
              <w:rPr>
                <w:ins w:id="4763" w:author="svcMRProcess" w:date="2018-09-19T01:30:00Z"/>
                <w:snapToGrid w:val="0"/>
                <w:sz w:val="19"/>
                <w:lang w:val="en-US"/>
              </w:rPr>
            </w:pPr>
            <w:ins w:id="4764" w:author="svcMRProcess" w:date="2018-09-19T01:30:00Z">
              <w:r>
                <w:rPr>
                  <w:snapToGrid w:val="0"/>
                  <w:sz w:val="19"/>
                  <w:lang w:val="en-US"/>
                </w:rPr>
                <w:t>8 of 2012</w:t>
              </w:r>
            </w:ins>
          </w:p>
        </w:tc>
        <w:tc>
          <w:tcPr>
            <w:tcW w:w="1134" w:type="dxa"/>
            <w:tcBorders>
              <w:top w:val="nil"/>
              <w:bottom w:val="single" w:sz="8" w:space="0" w:color="auto"/>
            </w:tcBorders>
            <w:shd w:val="clear" w:color="auto" w:fill="auto"/>
          </w:tcPr>
          <w:p>
            <w:pPr>
              <w:pStyle w:val="nTable"/>
              <w:spacing w:after="40"/>
              <w:rPr>
                <w:ins w:id="4765" w:author="svcMRProcess" w:date="2018-09-19T01:30:00Z"/>
                <w:snapToGrid w:val="0"/>
                <w:sz w:val="19"/>
                <w:lang w:val="en-US"/>
              </w:rPr>
            </w:pPr>
            <w:ins w:id="4766" w:author="svcMRProcess" w:date="2018-09-19T01:30:00Z">
              <w:r>
                <w:rPr>
                  <w:snapToGrid w:val="0"/>
                  <w:sz w:val="19"/>
                  <w:lang w:val="en-US"/>
                </w:rPr>
                <w:t>21 May 2012</w:t>
              </w:r>
            </w:ins>
          </w:p>
        </w:tc>
        <w:tc>
          <w:tcPr>
            <w:tcW w:w="2551" w:type="dxa"/>
            <w:tcBorders>
              <w:top w:val="nil"/>
              <w:bottom w:val="single" w:sz="8" w:space="0" w:color="auto"/>
            </w:tcBorders>
            <w:shd w:val="clear" w:color="auto" w:fill="auto"/>
          </w:tcPr>
          <w:p>
            <w:pPr>
              <w:pStyle w:val="nTable"/>
              <w:spacing w:after="40"/>
              <w:rPr>
                <w:ins w:id="4767" w:author="svcMRProcess" w:date="2018-09-19T01:30:00Z"/>
                <w:snapToGrid w:val="0"/>
                <w:sz w:val="19"/>
                <w:lang w:val="en-US"/>
              </w:rPr>
            </w:pPr>
            <w:ins w:id="4768" w:author="svcMRProcess" w:date="2018-09-19T01:30:00Z">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ins>
          </w:p>
        </w:tc>
      </w:tr>
    </w:tbl>
    <w:p>
      <w:pPr>
        <w:pStyle w:val="nSubsection"/>
        <w:spacing w:before="160"/>
        <w:rPr>
          <w:snapToGrid w:val="0"/>
        </w:rPr>
      </w:pPr>
      <w:r>
        <w:rPr>
          <w:snapToGrid w:val="0"/>
          <w:vertAlign w:val="superscript"/>
        </w:rPr>
        <w:t>2</w:t>
      </w:r>
      <w:r>
        <w:rPr>
          <w:snapToGrid w:val="0"/>
        </w:rPr>
        <w:tab/>
        <w:t xml:space="preserve">The provisions in this Act amending these Acts have been omitted under the </w:t>
      </w:r>
      <w:r>
        <w:rPr>
          <w:i/>
          <w:snapToGrid w:val="0"/>
        </w:rPr>
        <w:t>Reprints Act 1984</w:t>
      </w:r>
      <w:r>
        <w:rPr>
          <w:snapToGrid w:val="0"/>
        </w:rPr>
        <w:t xml:space="preserve"> s. 7(4)(e).</w:t>
      </w:r>
    </w:p>
    <w:p>
      <w:pPr>
        <w:pStyle w:val="nSubsection"/>
        <w:keepNext/>
        <w:keepLines/>
        <w:rPr>
          <w:snapToGrid w:val="0"/>
        </w:rPr>
      </w:pPr>
      <w:r>
        <w:rPr>
          <w:snapToGrid w:val="0"/>
          <w:vertAlign w:val="superscript"/>
        </w:rPr>
        <w:t>3</w:t>
      </w:r>
      <w:r>
        <w:rPr>
          <w:snapToGrid w:val="0"/>
          <w:vertAlign w:val="superscript"/>
        </w:rPr>
        <w:tab/>
      </w:r>
      <w:r>
        <w:t xml:space="preserve">On the date as at which this reprint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23, 29, 61, 64, 75, 83 and 86 (as amended by the </w:t>
      </w:r>
      <w:r>
        <w:rPr>
          <w:i/>
          <w:iCs/>
          <w:snapToGrid w:val="0"/>
          <w:lang w:val="en-US"/>
        </w:rPr>
        <w:t>Acts Amendment (Fair Trading) Act 2010</w:t>
      </w:r>
      <w:r>
        <w:rPr>
          <w:iCs/>
          <w:snapToGrid w:val="0"/>
          <w:lang w:val="en-US"/>
        </w:rPr>
        <w:t xml:space="preserve"> s. 192) </w:t>
      </w:r>
      <w:r>
        <w:rPr>
          <w:snapToGrid w:val="0"/>
        </w:rPr>
        <w:t>had not come into operation.  They read as follows:</w:t>
      </w:r>
    </w:p>
    <w:p>
      <w:pPr>
        <w:pStyle w:val="BlankOpen"/>
      </w:pPr>
    </w:p>
    <w:p>
      <w:pPr>
        <w:pStyle w:val="nzHeading5"/>
      </w:pPr>
      <w:bookmarkStart w:id="4769" w:name="_Toc278896533"/>
      <w:bookmarkStart w:id="4770" w:name="_Toc279737508"/>
      <w:r>
        <w:t>23.</w:t>
      </w:r>
      <w:r>
        <w:tab/>
      </w:r>
      <w:r>
        <w:rPr>
          <w:i/>
        </w:rPr>
        <w:t>Fair Trading Act 2010</w:t>
      </w:r>
      <w:r>
        <w:t xml:space="preserve"> amended</w:t>
      </w:r>
      <w:bookmarkEnd w:id="4769"/>
      <w:bookmarkEnd w:id="4770"/>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Agricultural Products Act 1929</w:t>
      </w:r>
      <w:r>
        <w:t>”.</w:t>
      </w:r>
    </w:p>
    <w:p>
      <w:pPr>
        <w:pStyle w:val="nzMiscellaneousBody"/>
        <w:tabs>
          <w:tab w:val="left" w:pos="969"/>
        </w:tabs>
        <w:spacing w:before="120"/>
        <w:rPr>
          <w:i/>
        </w:rPr>
      </w:pPr>
      <w:r>
        <w:tab/>
      </w:r>
      <w:r>
        <w:rPr>
          <w:i/>
        </w:rPr>
        <w:t>[Section 23 amended by No. 58 of 2010 s. 192(2).]</w:t>
      </w:r>
    </w:p>
    <w:p>
      <w:pPr>
        <w:pStyle w:val="nzHeading5"/>
      </w:pPr>
      <w:bookmarkStart w:id="4771" w:name="_Toc278896534"/>
      <w:bookmarkStart w:id="4772" w:name="_Toc279737509"/>
      <w:r>
        <w:t>29.</w:t>
      </w:r>
      <w:r>
        <w:tab/>
      </w:r>
      <w:r>
        <w:rPr>
          <w:i/>
        </w:rPr>
        <w:t>Fair Trading Act 2010</w:t>
      </w:r>
      <w:r>
        <w:t xml:space="preserve"> amended</w:t>
      </w:r>
      <w:bookmarkEnd w:id="4771"/>
      <w:bookmarkEnd w:id="4772"/>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Agriculture and Related Resources Protection Act 1976</w:t>
      </w:r>
      <w:r>
        <w:t>”.</w:t>
      </w:r>
    </w:p>
    <w:p>
      <w:pPr>
        <w:pStyle w:val="nzMiscellaneousBody"/>
        <w:tabs>
          <w:tab w:val="left" w:pos="969"/>
        </w:tabs>
        <w:spacing w:before="120"/>
        <w:rPr>
          <w:i/>
        </w:rPr>
      </w:pPr>
      <w:r>
        <w:tab/>
      </w:r>
      <w:r>
        <w:rPr>
          <w:i/>
        </w:rPr>
        <w:t>[Section 29 amended by No. 58 of 2010 s. 192(3).]</w:t>
      </w:r>
    </w:p>
    <w:p>
      <w:pPr>
        <w:pStyle w:val="nzHeading5"/>
      </w:pPr>
      <w:bookmarkStart w:id="4773" w:name="_Toc278896535"/>
      <w:bookmarkStart w:id="4774" w:name="_Toc279737510"/>
      <w:r>
        <w:t>61.</w:t>
      </w:r>
      <w:r>
        <w:tab/>
      </w:r>
      <w:r>
        <w:rPr>
          <w:i/>
        </w:rPr>
        <w:t>Fair Trading Act 2010</w:t>
      </w:r>
      <w:r>
        <w:t xml:space="preserve"> amended</w:t>
      </w:r>
      <w:bookmarkEnd w:id="4773"/>
      <w:bookmarkEnd w:id="4774"/>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Fertilizers Act 1977</w:t>
      </w:r>
      <w:r>
        <w:t>”.</w:t>
      </w:r>
    </w:p>
    <w:p>
      <w:pPr>
        <w:pStyle w:val="nzMiscellaneousBody"/>
        <w:tabs>
          <w:tab w:val="left" w:pos="969"/>
        </w:tabs>
        <w:spacing w:before="120"/>
        <w:rPr>
          <w:i/>
        </w:rPr>
      </w:pPr>
      <w:r>
        <w:tab/>
      </w:r>
      <w:r>
        <w:rPr>
          <w:i/>
        </w:rPr>
        <w:t>[Section 61 amended by No. 58 of 2010 s. 192(4).]</w:t>
      </w:r>
    </w:p>
    <w:p>
      <w:pPr>
        <w:pStyle w:val="nzHeading5"/>
      </w:pPr>
      <w:bookmarkStart w:id="4775" w:name="_Toc278896536"/>
      <w:bookmarkStart w:id="4776" w:name="_Toc279737511"/>
      <w:r>
        <w:t>64.</w:t>
      </w:r>
      <w:r>
        <w:tab/>
      </w:r>
      <w:r>
        <w:rPr>
          <w:i/>
        </w:rPr>
        <w:t>Fair Trading Act 2010</w:t>
      </w:r>
      <w:r>
        <w:t xml:space="preserve"> amended</w:t>
      </w:r>
      <w:bookmarkEnd w:id="4775"/>
      <w:bookmarkEnd w:id="4776"/>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Plant Diseases Act 1914</w:t>
      </w:r>
      <w:r>
        <w:t>”.</w:t>
      </w:r>
    </w:p>
    <w:p>
      <w:pPr>
        <w:pStyle w:val="nzMiscellaneousBody"/>
        <w:tabs>
          <w:tab w:val="left" w:pos="969"/>
        </w:tabs>
        <w:spacing w:before="120"/>
        <w:rPr>
          <w:i/>
        </w:rPr>
      </w:pPr>
      <w:r>
        <w:tab/>
      </w:r>
      <w:r>
        <w:rPr>
          <w:i/>
        </w:rPr>
        <w:t>[Section 64 amended by No. 58 of 2010 s. 192(5).]</w:t>
      </w:r>
    </w:p>
    <w:p>
      <w:pPr>
        <w:pStyle w:val="nzHeading5"/>
      </w:pPr>
      <w:bookmarkStart w:id="4777" w:name="_Toc278896537"/>
      <w:bookmarkStart w:id="4778" w:name="_Toc279737512"/>
      <w:r>
        <w:t>75.</w:t>
      </w:r>
      <w:r>
        <w:tab/>
      </w:r>
      <w:r>
        <w:rPr>
          <w:i/>
        </w:rPr>
        <w:t>Fair Trading Act 2010</w:t>
      </w:r>
      <w:r>
        <w:t xml:space="preserve"> amended</w:t>
      </w:r>
      <w:bookmarkEnd w:id="4777"/>
      <w:bookmarkEnd w:id="4778"/>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Seeds Act 1981</w:t>
      </w:r>
      <w:r>
        <w:t>”.</w:t>
      </w:r>
    </w:p>
    <w:p>
      <w:pPr>
        <w:pStyle w:val="nzMiscellaneousBody"/>
        <w:tabs>
          <w:tab w:val="left" w:pos="969"/>
        </w:tabs>
        <w:spacing w:before="120"/>
        <w:rPr>
          <w:i/>
        </w:rPr>
      </w:pPr>
      <w:r>
        <w:tab/>
      </w:r>
      <w:r>
        <w:rPr>
          <w:i/>
        </w:rPr>
        <w:t>[Section 75 amended by No. 58 of 2010 s. 192(6).]</w:t>
      </w:r>
    </w:p>
    <w:p>
      <w:pPr>
        <w:pStyle w:val="nzHeading5"/>
      </w:pPr>
      <w:bookmarkStart w:id="4779" w:name="_Toc278896538"/>
      <w:bookmarkStart w:id="4780" w:name="_Toc279737513"/>
      <w:r>
        <w:t>83.</w:t>
      </w:r>
      <w:r>
        <w:tab/>
      </w:r>
      <w:r>
        <w:rPr>
          <w:i/>
        </w:rPr>
        <w:t>Fair Trading Act 2010</w:t>
      </w:r>
      <w:r>
        <w:t xml:space="preserve"> amended</w:t>
      </w:r>
      <w:bookmarkEnd w:id="4779"/>
      <w:bookmarkEnd w:id="4780"/>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Veterinary Chemical Control and Animal Feeding Stuffs Act 1976</w:t>
      </w:r>
      <w:r>
        <w:t>”.</w:t>
      </w:r>
    </w:p>
    <w:p>
      <w:pPr>
        <w:pStyle w:val="nzMiscellaneousBody"/>
        <w:tabs>
          <w:tab w:val="left" w:pos="969"/>
        </w:tabs>
        <w:spacing w:before="120"/>
        <w:rPr>
          <w:i/>
        </w:rPr>
      </w:pPr>
      <w:r>
        <w:tab/>
      </w:r>
      <w:r>
        <w:rPr>
          <w:i/>
        </w:rPr>
        <w:t>[Section 83 amended by No. 58 of 2010 s. 192(7).]</w:t>
      </w:r>
    </w:p>
    <w:p>
      <w:pPr>
        <w:pStyle w:val="nzHeading5"/>
      </w:pPr>
      <w:bookmarkStart w:id="4781" w:name="_Toc278896539"/>
      <w:bookmarkStart w:id="4782" w:name="_Toc279737514"/>
      <w:r>
        <w:t>86.</w:t>
      </w:r>
      <w:r>
        <w:tab/>
      </w:r>
      <w:r>
        <w:rPr>
          <w:i/>
        </w:rPr>
        <w:t>Fair Trading Act 2010</w:t>
      </w:r>
      <w:r>
        <w:t xml:space="preserve"> amended</w:t>
      </w:r>
      <w:bookmarkEnd w:id="4781"/>
      <w:bookmarkEnd w:id="4782"/>
    </w:p>
    <w:p>
      <w:pPr>
        <w:pStyle w:val="nzSubsection"/>
        <w:keepNext/>
      </w:pPr>
      <w:r>
        <w:tab/>
        <w:t>(1)</w:t>
      </w:r>
      <w:r>
        <w:tab/>
        <w:t xml:space="preserve">This section amends the </w:t>
      </w:r>
      <w:r>
        <w:rPr>
          <w:i/>
        </w:rPr>
        <w:t>Fair Trading Act 2010</w:t>
      </w:r>
      <w:r>
        <w:t>.</w:t>
      </w:r>
    </w:p>
    <w:p>
      <w:pPr>
        <w:pStyle w:val="nzSubsection"/>
      </w:pPr>
      <w:r>
        <w:tab/>
        <w:t>(2)</w:t>
      </w:r>
      <w:r>
        <w:tab/>
        <w:t>In Schedule 1 insert in alphabetical order:</w:t>
      </w:r>
    </w:p>
    <w:p>
      <w:pPr>
        <w:pStyle w:val="BlankOpen"/>
      </w:pPr>
    </w:p>
    <w:p>
      <w:pPr>
        <w:pStyle w:val="nzSubsection"/>
        <w:rPr>
          <w:i/>
        </w:rPr>
      </w:pPr>
      <w:r>
        <w:tab/>
      </w:r>
      <w:r>
        <w:tab/>
      </w:r>
      <w:r>
        <w:rPr>
          <w:i/>
        </w:rPr>
        <w:t>Biosecurity and Agriculture Management Act 2007</w:t>
      </w:r>
    </w:p>
    <w:p>
      <w:pPr>
        <w:pStyle w:val="BlankClose"/>
      </w:pPr>
    </w:p>
    <w:p>
      <w:pPr>
        <w:pStyle w:val="nzMiscellaneousBody"/>
        <w:tabs>
          <w:tab w:val="left" w:pos="969"/>
        </w:tabs>
        <w:spacing w:before="120"/>
        <w:rPr>
          <w:i/>
        </w:rPr>
      </w:pPr>
      <w:r>
        <w:tab/>
      </w:r>
      <w:r>
        <w:rPr>
          <w:i/>
        </w:rPr>
        <w:t>[Section 86 amended by No. 58 of 2010 s. 192(8).]</w:t>
      </w:r>
    </w:p>
    <w:p>
      <w:pPr>
        <w:pStyle w:val="BlankClose"/>
      </w:pPr>
    </w:p>
    <w:p>
      <w:pPr>
        <w:rPr>
          <w:del w:id="4783" w:author="svcMRProcess" w:date="2018-09-19T01:30:00Z"/>
        </w:rPr>
      </w:pPr>
    </w:p>
    <w:p>
      <w:pPr>
        <w:rPr>
          <w:del w:id="4784" w:author="svcMRProcess" w:date="2018-09-19T01:30:00Z"/>
        </w:r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rPr>
          <w:del w:id="4785" w:author="svcMRProcess" w:date="2018-09-19T01:30:00Z"/>
        </w:rPr>
      </w:pPr>
    </w:p>
    <w:p>
      <w:pPr>
        <w:rPr>
          <w:del w:id="4786" w:author="svcMRProcess" w:date="2018-09-19T01:30:00Z"/>
        </w:rPr>
      </w:pPr>
    </w:p>
    <w:p>
      <w:pPr>
        <w:rPr>
          <w:del w:id="4787" w:author="svcMRProcess" w:date="2018-09-19T01:30:00Z"/>
        </w:rPr>
      </w:pPr>
    </w:p>
    <w:p>
      <w:pPr>
        <w:rPr>
          <w:del w:id="4788" w:author="svcMRProcess" w:date="2018-09-19T01:30:00Z"/>
        </w:rPr>
      </w:pPr>
    </w:p>
    <w:p>
      <w:pPr>
        <w:rPr>
          <w:del w:id="4789" w:author="svcMRProcess" w:date="2018-09-19T01:30:00Z"/>
        </w:rPr>
      </w:pPr>
    </w:p>
    <w:p>
      <w:pPr>
        <w:rPr>
          <w:del w:id="4790" w:author="svcMRProcess" w:date="2018-09-19T01:30:00Z"/>
        </w:rPr>
      </w:pPr>
    </w:p>
    <w:p>
      <w:pPr>
        <w:rPr>
          <w:del w:id="4791" w:author="svcMRProcess" w:date="2018-09-19T01:30:00Z"/>
        </w:rPr>
      </w:pPr>
    </w:p>
    <w:p>
      <w:pPr>
        <w:rPr>
          <w:del w:id="4792" w:author="svcMRProcess" w:date="2018-09-19T01:30:00Z"/>
        </w:rPr>
      </w:pPr>
    </w:p>
    <w:p>
      <w:pPr>
        <w:rPr>
          <w:del w:id="4793" w:author="svcMRProcess" w:date="2018-09-19T01:30:00Z"/>
        </w:rPr>
      </w:pPr>
    </w:p>
    <w:p>
      <w:pPr>
        <w:rPr>
          <w:del w:id="4794" w:author="svcMRProcess" w:date="2018-09-19T01:30:00Z"/>
        </w:rPr>
      </w:pPr>
    </w:p>
    <w:p>
      <w:pPr>
        <w:rPr>
          <w:del w:id="4795" w:author="svcMRProcess" w:date="2018-09-19T01:30:00Z"/>
        </w:rPr>
      </w:pPr>
    </w:p>
    <w:p>
      <w:pPr>
        <w:rPr>
          <w:del w:id="4796" w:author="svcMRProcess" w:date="2018-09-19T01:30:00Z"/>
        </w:rPr>
      </w:pPr>
    </w:p>
    <w:p>
      <w:pPr>
        <w:rPr>
          <w:del w:id="4797" w:author="svcMRProcess" w:date="2018-09-19T01:30:00Z"/>
        </w:rPr>
      </w:pPr>
    </w:p>
    <w:p>
      <w:pPr>
        <w:rPr>
          <w:del w:id="4798" w:author="svcMRProcess" w:date="2018-09-19T01:30:00Z"/>
        </w:rPr>
      </w:pPr>
    </w:p>
    <w:p>
      <w:pPr>
        <w:rPr>
          <w:del w:id="4799" w:author="svcMRProcess" w:date="2018-09-19T01:30:00Z"/>
        </w:rPr>
      </w:pPr>
    </w:p>
    <w:p>
      <w:pPr>
        <w:rPr>
          <w:del w:id="4800" w:author="svcMRProcess" w:date="2018-09-19T01:30:00Z"/>
        </w:rPr>
      </w:pPr>
    </w:p>
    <w:p>
      <w:pPr>
        <w:rPr>
          <w:del w:id="4801" w:author="svcMRProcess" w:date="2018-09-19T01:30:00Z"/>
        </w:rPr>
      </w:pPr>
    </w:p>
    <w:p>
      <w:pPr>
        <w:rPr>
          <w:del w:id="4802" w:author="svcMRProcess" w:date="2018-09-19T01:30:00Z"/>
        </w:rPr>
      </w:pPr>
    </w:p>
    <w:p>
      <w:pPr>
        <w:rPr>
          <w:del w:id="4803" w:author="svcMRProcess" w:date="2018-09-19T01:30:00Z"/>
        </w:rPr>
      </w:pPr>
    </w:p>
    <w:p>
      <w:pPr>
        <w:rPr>
          <w:del w:id="4804" w:author="svcMRProcess" w:date="2018-09-19T01:30:00Z"/>
        </w:rPr>
      </w:pPr>
    </w:p>
    <w:p>
      <w:pPr>
        <w:rPr>
          <w:del w:id="4805" w:author="svcMRProcess" w:date="2018-09-19T01:30:00Z"/>
        </w:rPr>
      </w:pPr>
    </w:p>
    <w:p>
      <w:pPr>
        <w:rPr>
          <w:del w:id="4806" w:author="svcMRProcess" w:date="2018-09-19T01:30:00Z"/>
        </w:rPr>
      </w:pPr>
    </w:p>
    <w:p>
      <w:pPr>
        <w:rPr>
          <w:del w:id="4807" w:author="svcMRProcess" w:date="2018-09-19T01:30:00Z"/>
        </w:rPr>
      </w:pPr>
    </w:p>
    <w:p>
      <w:pPr>
        <w:rPr>
          <w:del w:id="4808" w:author="svcMRProcess" w:date="2018-09-19T01:30:00Z"/>
        </w:rPr>
      </w:pPr>
    </w:p>
    <w:p>
      <w:pPr>
        <w:rPr>
          <w:del w:id="4809" w:author="svcMRProcess" w:date="2018-09-19T01:30:00Z"/>
        </w:rPr>
      </w:pPr>
    </w:p>
    <w:p>
      <w:pPr>
        <w:pStyle w:val="nSubsection"/>
        <w:keepNext/>
        <w:keepLines/>
        <w:rPr>
          <w:ins w:id="4810" w:author="svcMRProcess" w:date="2018-09-19T01:30:00Z"/>
          <w:snapToGrid w:val="0"/>
        </w:rPr>
      </w:pPr>
      <w:del w:id="4811" w:author="svcMRProcess" w:date="2018-09-19T01:30:00Z">
        <w:r>
          <w:rPr>
            <w:rFonts w:ascii="Arial" w:hAnsi="Arial" w:cs="Arial"/>
            <w:sz w:val="12"/>
          </w:rPr>
          <w:delText>By Authority: JOHN A. STRIJK, Government Printer</w:delText>
        </w:r>
      </w:del>
      <w:ins w:id="4812" w:author="svcMRProcess" w:date="2018-09-19T01:30: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21</w:t>
        </w:r>
        <w:r>
          <w:rPr>
            <w:snapToGrid w:val="0"/>
          </w:rPr>
          <w:t xml:space="preserve"> had not come into operation.  It reads as follows:</w:t>
        </w:r>
      </w:ins>
    </w:p>
    <w:p>
      <w:pPr>
        <w:pStyle w:val="BlankOpen"/>
        <w:rPr>
          <w:ins w:id="4813" w:author="svcMRProcess" w:date="2018-09-19T01:30:00Z"/>
          <w:snapToGrid w:val="0"/>
        </w:rPr>
      </w:pPr>
    </w:p>
    <w:p>
      <w:pPr>
        <w:pStyle w:val="nzHeading3"/>
        <w:rPr>
          <w:ins w:id="4814" w:author="svcMRProcess" w:date="2018-09-19T01:30:00Z"/>
        </w:rPr>
      </w:pPr>
      <w:bookmarkStart w:id="4815" w:name="_Toc309641957"/>
      <w:bookmarkStart w:id="4816" w:name="_Toc309642260"/>
      <w:bookmarkStart w:id="4817" w:name="_Toc309642563"/>
      <w:bookmarkStart w:id="4818" w:name="_Toc309644117"/>
      <w:bookmarkStart w:id="4819" w:name="_Toc323891079"/>
      <w:bookmarkStart w:id="4820" w:name="_Toc323891382"/>
      <w:bookmarkStart w:id="4821" w:name="_Toc324163797"/>
      <w:bookmarkStart w:id="4822" w:name="_Toc324164100"/>
      <w:bookmarkStart w:id="4823" w:name="_Toc324168447"/>
      <w:bookmarkStart w:id="4824" w:name="_Toc324168750"/>
      <w:bookmarkStart w:id="4825" w:name="_Toc324169178"/>
      <w:bookmarkStart w:id="4826" w:name="_Toc324169481"/>
      <w:bookmarkStart w:id="4827" w:name="_Toc325379603"/>
      <w:bookmarkStart w:id="4828" w:name="_Toc325381251"/>
      <w:bookmarkStart w:id="4829" w:name="_Toc325381554"/>
      <w:bookmarkStart w:id="4830" w:name="_Toc325381857"/>
      <w:ins w:id="4831" w:author="svcMRProcess" w:date="2018-09-19T01:30:00Z">
        <w:r>
          <w:rPr>
            <w:rStyle w:val="CharDivNo"/>
          </w:rPr>
          <w:t>Division 21</w:t>
        </w:r>
        <w:r>
          <w:t> — </w:t>
        </w:r>
        <w:r>
          <w:rPr>
            <w:rStyle w:val="CharDivText"/>
            <w:i/>
          </w:rPr>
          <w:t>Fair Trading Act 2010</w:t>
        </w:r>
        <w:r>
          <w:rPr>
            <w:rStyle w:val="CharDivText"/>
          </w:rPr>
          <w:t xml:space="preserve"> amended</w:t>
        </w:r>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ins>
    </w:p>
    <w:p>
      <w:pPr>
        <w:pStyle w:val="nzHeading5"/>
        <w:rPr>
          <w:ins w:id="4832" w:author="svcMRProcess" w:date="2018-09-19T01:30:00Z"/>
        </w:rPr>
      </w:pPr>
      <w:bookmarkStart w:id="4833" w:name="_Toc325381555"/>
      <w:bookmarkStart w:id="4834" w:name="_Toc325381858"/>
      <w:ins w:id="4835" w:author="svcMRProcess" w:date="2018-09-19T01:30:00Z">
        <w:r>
          <w:rPr>
            <w:rStyle w:val="CharSectno"/>
          </w:rPr>
          <w:t>101</w:t>
        </w:r>
        <w:r>
          <w:t>.</w:t>
        </w:r>
        <w:r>
          <w:tab/>
          <w:t>Act amended</w:t>
        </w:r>
        <w:bookmarkEnd w:id="4833"/>
        <w:bookmarkEnd w:id="4834"/>
      </w:ins>
    </w:p>
    <w:p>
      <w:pPr>
        <w:pStyle w:val="nzSubsection"/>
        <w:rPr>
          <w:ins w:id="4836" w:author="svcMRProcess" w:date="2018-09-19T01:30:00Z"/>
        </w:rPr>
      </w:pPr>
      <w:ins w:id="4837" w:author="svcMRProcess" w:date="2018-09-19T01:30:00Z">
        <w:r>
          <w:tab/>
        </w:r>
        <w:r>
          <w:tab/>
          <w:t xml:space="preserve">This Division amends the </w:t>
        </w:r>
        <w:r>
          <w:rPr>
            <w:i/>
          </w:rPr>
          <w:t>Fair Trading Act 2010</w:t>
        </w:r>
        <w:r>
          <w:t>.</w:t>
        </w:r>
      </w:ins>
    </w:p>
    <w:p>
      <w:pPr>
        <w:pStyle w:val="nzHeading5"/>
        <w:rPr>
          <w:ins w:id="4838" w:author="svcMRProcess" w:date="2018-09-19T01:30:00Z"/>
        </w:rPr>
      </w:pPr>
      <w:bookmarkStart w:id="4839" w:name="_Toc325381556"/>
      <w:bookmarkStart w:id="4840" w:name="_Toc325381859"/>
      <w:ins w:id="4841" w:author="svcMRProcess" w:date="2018-09-19T01:30:00Z">
        <w:r>
          <w:rPr>
            <w:rStyle w:val="CharSectno"/>
          </w:rPr>
          <w:t>102</w:t>
        </w:r>
        <w:r>
          <w:t>.</w:t>
        </w:r>
        <w:r>
          <w:tab/>
          <w:t>Section 63 amended</w:t>
        </w:r>
        <w:bookmarkEnd w:id="4839"/>
        <w:bookmarkEnd w:id="4840"/>
      </w:ins>
    </w:p>
    <w:p>
      <w:pPr>
        <w:pStyle w:val="nzSubsection"/>
        <w:rPr>
          <w:ins w:id="4842" w:author="svcMRProcess" w:date="2018-09-19T01:30:00Z"/>
        </w:rPr>
      </w:pPr>
      <w:ins w:id="4843" w:author="svcMRProcess" w:date="2018-09-19T01:30:00Z">
        <w:r>
          <w:tab/>
        </w:r>
        <w:r>
          <w:tab/>
          <w:t xml:space="preserve">In section 63 in the definition of </w:t>
        </w:r>
        <w:r>
          <w:rPr>
            <w:b/>
            <w:i/>
          </w:rPr>
          <w:t xml:space="preserve">motor vehicle </w:t>
        </w:r>
        <w:r>
          <w:t>delete “</w:t>
        </w:r>
        <w:r>
          <w:rPr>
            <w:i/>
          </w:rPr>
          <w:t>Road Traffic Act 1974</w:t>
        </w:r>
        <w:r>
          <w:t xml:space="preserve"> section 5(1).” and insert:</w:t>
        </w:r>
      </w:ins>
    </w:p>
    <w:p>
      <w:pPr>
        <w:pStyle w:val="BlankOpen"/>
        <w:rPr>
          <w:ins w:id="4844" w:author="svcMRProcess" w:date="2018-09-19T01:30:00Z"/>
        </w:rPr>
      </w:pPr>
    </w:p>
    <w:p>
      <w:pPr>
        <w:pStyle w:val="nzSubsection"/>
        <w:rPr>
          <w:ins w:id="4845" w:author="svcMRProcess" w:date="2018-09-19T01:30:00Z"/>
        </w:rPr>
      </w:pPr>
      <w:ins w:id="4846" w:author="svcMRProcess" w:date="2018-09-19T01:30:00Z">
        <w:r>
          <w:tab/>
        </w:r>
        <w:r>
          <w:tab/>
        </w:r>
        <w:r>
          <w:rPr>
            <w:i/>
          </w:rPr>
          <w:t>Road Traffic (Administration) Act 2008</w:t>
        </w:r>
        <w:r>
          <w:t xml:space="preserve"> section 4.</w:t>
        </w:r>
      </w:ins>
    </w:p>
    <w:p>
      <w:pPr>
        <w:pStyle w:val="BlankClose"/>
        <w:rPr>
          <w:ins w:id="4847" w:author="svcMRProcess" w:date="2018-09-19T01:30:00Z"/>
        </w:rPr>
      </w:pPr>
    </w:p>
    <w:p>
      <w:pPr>
        <w:pStyle w:val="nzHeading5"/>
        <w:rPr>
          <w:ins w:id="4848" w:author="svcMRProcess" w:date="2018-09-19T01:30:00Z"/>
        </w:rPr>
      </w:pPr>
      <w:bookmarkStart w:id="4849" w:name="_Toc325381557"/>
      <w:bookmarkStart w:id="4850" w:name="_Toc325381860"/>
      <w:ins w:id="4851" w:author="svcMRProcess" w:date="2018-09-19T01:30:00Z">
        <w:r>
          <w:rPr>
            <w:rStyle w:val="CharSectno"/>
          </w:rPr>
          <w:t>103</w:t>
        </w:r>
        <w:r>
          <w:t>.</w:t>
        </w:r>
        <w:r>
          <w:tab/>
          <w:t>Schedule 1 amended</w:t>
        </w:r>
        <w:bookmarkEnd w:id="4849"/>
        <w:bookmarkEnd w:id="4850"/>
      </w:ins>
    </w:p>
    <w:p>
      <w:pPr>
        <w:pStyle w:val="nzSubsection"/>
        <w:rPr>
          <w:ins w:id="4852" w:author="svcMRProcess" w:date="2018-09-19T01:30:00Z"/>
        </w:rPr>
      </w:pPr>
      <w:ins w:id="4853" w:author="svcMRProcess" w:date="2018-09-19T01:30:00Z">
        <w:r>
          <w:tab/>
        </w:r>
        <w:r>
          <w:tab/>
          <w:t>In Schedule 1 insert in alphabetical order:</w:t>
        </w:r>
      </w:ins>
    </w:p>
    <w:p>
      <w:pPr>
        <w:pStyle w:val="BlankOpen"/>
        <w:rPr>
          <w:ins w:id="4854" w:author="svcMRProcess" w:date="2018-09-19T01:30:00Z"/>
        </w:rPr>
      </w:pPr>
    </w:p>
    <w:p>
      <w:pPr>
        <w:pStyle w:val="nzMiscellaneousBody"/>
        <w:rPr>
          <w:ins w:id="4855" w:author="svcMRProcess" w:date="2018-09-19T01:30:00Z"/>
        </w:rPr>
      </w:pPr>
      <w:ins w:id="4856" w:author="svcMRProcess" w:date="2018-09-19T01:30:00Z">
        <w:r>
          <w:tab/>
        </w:r>
        <w:r>
          <w:rPr>
            <w:i/>
            <w:iCs/>
          </w:rPr>
          <w:t>Road Traffic (Administration) Act 2008</w:t>
        </w:r>
        <w:r>
          <w:t>.</w:t>
        </w:r>
      </w:ins>
    </w:p>
    <w:p>
      <w:pPr>
        <w:pStyle w:val="nzMiscellaneousBody"/>
        <w:rPr>
          <w:ins w:id="4857" w:author="svcMRProcess" w:date="2018-09-19T01:30:00Z"/>
        </w:rPr>
      </w:pPr>
      <w:ins w:id="4858" w:author="svcMRProcess" w:date="2018-09-19T01:30:00Z">
        <w:r>
          <w:tab/>
        </w:r>
        <w:r>
          <w:rPr>
            <w:i/>
            <w:iCs/>
          </w:rPr>
          <w:t>Road Traffic (Authorisation to Drive) Act 2008</w:t>
        </w:r>
        <w:r>
          <w:t>.</w:t>
        </w:r>
      </w:ins>
    </w:p>
    <w:p>
      <w:pPr>
        <w:pStyle w:val="nzMiscellaneousBody"/>
        <w:rPr>
          <w:ins w:id="4859" w:author="svcMRProcess" w:date="2018-09-19T01:30:00Z"/>
        </w:rPr>
      </w:pPr>
      <w:ins w:id="4860" w:author="svcMRProcess" w:date="2018-09-19T01:30:00Z">
        <w:r>
          <w:tab/>
        </w:r>
        <w:r>
          <w:rPr>
            <w:i/>
            <w:iCs/>
          </w:rPr>
          <w:t>Road Traffic (Vehicles) Act 2012</w:t>
        </w:r>
        <w:r>
          <w:t>.</w:t>
        </w:r>
      </w:ins>
    </w:p>
    <w:p>
      <w:pPr>
        <w:pStyle w:val="BlankClose"/>
        <w:rPr>
          <w:ins w:id="4861" w:author="svcMRProcess" w:date="2018-09-19T01:30:00Z"/>
        </w:rPr>
      </w:pPr>
    </w:p>
    <w:p>
      <w:pPr>
        <w:pStyle w:val="BlankClose"/>
        <w:rPr>
          <w:ins w:id="4862" w:author="svcMRProcess" w:date="2018-09-19T01:30:00Z"/>
        </w:rPr>
      </w:pPr>
    </w:p>
    <w:p>
      <w:pPr>
        <w:rPr>
          <w:ins w:id="4863" w:author="svcMRProcess" w:date="2018-09-19T01:30:00Z"/>
        </w:rPr>
      </w:pPr>
    </w:p>
    <w:p>
      <w:pPr>
        <w:rPr>
          <w:ins w:id="4864" w:author="svcMRProcess" w:date="2018-09-19T01:30:00Z"/>
        </w:r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headerReference w:type="default"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Act 2010</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Registration Acts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s.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fldSimple w:instr=" styleref CharSchText ">
            <w:r>
              <w:rPr>
                <w:noProof/>
              </w:rPr>
              <w:t>Registration Acts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s.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Act 2010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84855"/>
    <w:multiLevelType w:val="hybridMultilevel"/>
    <w:tmpl w:val="39968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2"/>
  </w:num>
  <w:num w:numId="1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0839"/>
    <w:docVar w:name="WAFER_20151204120839" w:val="RemoveTrackChanges"/>
    <w:docVar w:name="WAFER_20151204120839_GUID" w:val="ff988e04-cb83-44e1-ac2e-5a9fd73b02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Heading5Char">
    <w:name w:val="Heading 5 Char"/>
    <w:basedOn w:val="DefaultParagraphFont"/>
    <w:link w:val="Heading5"/>
    <w:rPr>
      <w:b/>
      <w:sz w:val="24"/>
      <w:lang w:val="en-AU" w:eastAsia="en-US" w:bidi="ar-SA"/>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Heading5Char">
    <w:name w:val="Heading 5 Char"/>
    <w:basedOn w:val="DefaultParagraphFont"/>
    <w:link w:val="Heading5"/>
    <w:rPr>
      <w:b/>
      <w:sz w:val="24"/>
      <w:lang w:val="en-AU" w:eastAsia="en-US" w:bidi="ar-SA"/>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89138</Words>
  <Characters>428755</Characters>
  <Application>Microsoft Office Word</Application>
  <DocSecurity>0</DocSecurity>
  <Lines>11909</Lines>
  <Paragraphs>6165</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Fair Trading Act 2010</vt:lpstr>
      <vt:lpstr>Western Australia</vt:lpstr>
      <vt:lpstr>Fair Trading Act 2010</vt:lpstr>
      <vt:lpstr/>
      <vt:lpstr>Western Australia</vt:lpstr>
      <vt:lpstr>    Part 1 — Preliminary</vt:lpstr>
      <vt:lpstr>    Part 2 — Interpretation and application</vt:lpstr>
      <vt:lpstr>        Division 1 — General interpretation</vt:lpstr>
      <vt:lpstr>        Division 2 — Application</vt:lpstr>
      <vt:lpstr>    Part 3 — The Australian Consumer Law</vt:lpstr>
      <vt:lpstr>        Division 1 — Object and interpretation</vt:lpstr>
      <vt:lpstr>        Division 2 — Application of Australian Consumer Law</vt:lpstr>
      <vt:lpstr>        Division 3 — References to Australian Consumer Law</vt:lpstr>
      <vt:lpstr>        Division 4 — Application of Australian Consumer Law to Crown</vt:lpstr>
      <vt:lpstr>        Division 5 — Miscellaneous</vt:lpstr>
      <vt:lpstr>        Division 6 — Transitional</vt:lpstr>
      <vt:lpstr>    Part 4 — Codes of practice</vt:lpstr>
      <vt:lpstr>        Division 1 — Preliminary</vt:lpstr>
      <vt:lpstr>        Division 2 — Development and implementation of codes of practice</vt:lpstr>
      <vt:lpstr>        Division 3 — Enforcement of codes of practice</vt:lpstr>
      <vt:lpstr>    Part 5 — Administrative provisions</vt:lpstr>
      <vt:lpstr>        Division 1 — Commissioner</vt:lpstr>
    </vt:vector>
  </TitlesOfParts>
  <Manager/>
  <Company/>
  <LinksUpToDate>false</LinksUpToDate>
  <CharactersWithSpaces>511728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01-a0-03 - 01-b0-04</dc:title>
  <dc:subject/>
  <dc:creator/>
  <cp:keywords/>
  <dc:description/>
  <cp:lastModifiedBy>svcMRProcess</cp:lastModifiedBy>
  <cp:revision>2</cp:revision>
  <cp:lastPrinted>2012-02-09T03:53:00Z</cp:lastPrinted>
  <dcterms:created xsi:type="dcterms:W3CDTF">2018-09-18T17:29:00Z</dcterms:created>
  <dcterms:modified xsi:type="dcterms:W3CDTF">2018-09-18T17:30:00Z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CommencementDate">
    <vt:lpwstr>20120521</vt:lpwstr>
  </property>
  <property fmtid="{D5CDD505-2E9C-101B-9397-08002B2CF9AE}" pid="4" name="OwlsUID">
    <vt:i4>146804</vt:i4>
  </property>
  <property fmtid="{D5CDD505-2E9C-101B-9397-08002B2CF9AE}" pid="5" name="ThisVersion">
    <vt:lpwstr>00-d0-00</vt:lpwstr>
  </property>
  <property fmtid="{D5CDD505-2E9C-101B-9397-08002B2CF9AE}" pid="6" name="ReprintNo">
    <vt:lpwstr>1</vt:lpwstr>
  </property>
  <property fmtid="{D5CDD505-2E9C-101B-9397-08002B2CF9AE}" pid="7" name="ReprintedAsAt">
    <vt:filetime>2012-02-02T16:00:00Z</vt:filetime>
  </property>
  <property fmtid="{D5CDD505-2E9C-101B-9397-08002B2CF9AE}" pid="8" name="DocumentType">
    <vt:lpwstr>Act</vt:lpwstr>
  </property>
  <property fmtid="{D5CDD505-2E9C-101B-9397-08002B2CF9AE}" pid="9" name="FromSuffix">
    <vt:lpwstr>01-a0-03</vt:lpwstr>
  </property>
  <property fmtid="{D5CDD505-2E9C-101B-9397-08002B2CF9AE}" pid="10" name="FromAsAtDate">
    <vt:lpwstr>03 Feb 2012</vt:lpwstr>
  </property>
  <property fmtid="{D5CDD505-2E9C-101B-9397-08002B2CF9AE}" pid="11" name="ToSuffix">
    <vt:lpwstr>01-b0-04</vt:lpwstr>
  </property>
  <property fmtid="{D5CDD505-2E9C-101B-9397-08002B2CF9AE}" pid="12" name="ToAsAtDate">
    <vt:lpwstr>21 May 2012</vt:lpwstr>
  </property>
</Properties>
</file>