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2012</w:t>
      </w:r>
      <w:r>
        <w:fldChar w:fldCharType="end"/>
      </w:r>
      <w:r>
        <w:t xml:space="preserve">, </w:t>
      </w:r>
      <w:r>
        <w:fldChar w:fldCharType="begin"/>
      </w:r>
      <w:r>
        <w:instrText xml:space="preserve"> DocProperty FromSuffix </w:instrText>
      </w:r>
      <w:r>
        <w:fldChar w:fldCharType="separate"/>
      </w:r>
      <w:r>
        <w:t>08-a0-02</w:t>
      </w:r>
      <w:r>
        <w:fldChar w:fldCharType="end"/>
      </w:r>
      <w:r>
        <w:t>] and [</w:t>
      </w:r>
      <w:r>
        <w:fldChar w:fldCharType="begin"/>
      </w:r>
      <w:r>
        <w:instrText xml:space="preserve"> DocProperty ToAsAtDate</w:instrText>
      </w:r>
      <w:r>
        <w:fldChar w:fldCharType="separate"/>
      </w:r>
      <w:r>
        <w:t>01 Aug 2012</w:t>
      </w:r>
      <w:r>
        <w:fldChar w:fldCharType="end"/>
      </w:r>
      <w:r>
        <w:t xml:space="preserve">, </w:t>
      </w:r>
      <w:r>
        <w:fldChar w:fldCharType="begin"/>
      </w:r>
      <w:r>
        <w:instrText xml:space="preserve"> DocProperty ToSuffix</w:instrText>
      </w:r>
      <w:r>
        <w:fldChar w:fldCharType="separate"/>
      </w:r>
      <w:r>
        <w:t>08-b0-01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9-05-12T08:30:00Z"/>
        </w:trPr>
        <w:tc>
          <w:tcPr>
            <w:tcW w:w="2434" w:type="dxa"/>
            <w:vMerge w:val="restart"/>
          </w:tcPr>
          <w:p>
            <w:pPr>
              <w:rPr>
                <w:del w:id="1" w:author="svcMRProcess" w:date="2019-05-12T08:30:00Z"/>
              </w:rPr>
            </w:pPr>
          </w:p>
        </w:tc>
        <w:tc>
          <w:tcPr>
            <w:tcW w:w="2434" w:type="dxa"/>
            <w:vMerge w:val="restart"/>
          </w:tcPr>
          <w:p>
            <w:pPr>
              <w:jc w:val="center"/>
              <w:rPr>
                <w:del w:id="2" w:author="svcMRProcess" w:date="2019-05-12T08:30:00Z"/>
              </w:rPr>
            </w:pPr>
            <w:del w:id="3" w:author="svcMRProcess" w:date="2019-05-12T08:30:00Z">
              <w:r>
                <w:rPr>
                  <w:noProof/>
                  <w:lang w:eastAsia="en-AU"/>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svcMRProcess" w:date="2019-05-12T08:30:00Z"/>
              </w:rPr>
            </w:pPr>
            <w:del w:id="5" w:author="svcMRProcess" w:date="2019-05-12T08:30: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9-05-12T08:30:00Z"/>
        </w:trPr>
        <w:tc>
          <w:tcPr>
            <w:tcW w:w="2434" w:type="dxa"/>
            <w:vMerge/>
          </w:tcPr>
          <w:p>
            <w:pPr>
              <w:rPr>
                <w:del w:id="7" w:author="svcMRProcess" w:date="2019-05-12T08:30:00Z"/>
              </w:rPr>
            </w:pPr>
          </w:p>
        </w:tc>
        <w:tc>
          <w:tcPr>
            <w:tcW w:w="2434" w:type="dxa"/>
            <w:vMerge/>
          </w:tcPr>
          <w:p>
            <w:pPr>
              <w:jc w:val="center"/>
              <w:rPr>
                <w:del w:id="8" w:author="svcMRProcess" w:date="2019-05-12T08:30:00Z"/>
              </w:rPr>
            </w:pPr>
          </w:p>
        </w:tc>
        <w:tc>
          <w:tcPr>
            <w:tcW w:w="2434" w:type="dxa"/>
          </w:tcPr>
          <w:p>
            <w:pPr>
              <w:keepNext/>
              <w:rPr>
                <w:del w:id="9" w:author="svcMRProcess" w:date="2019-05-12T08:30:00Z"/>
                <w:b/>
                <w:sz w:val="22"/>
              </w:rPr>
            </w:pPr>
            <w:del w:id="10" w:author="svcMRProcess" w:date="2019-05-12T08:30:00Z">
              <w:r>
                <w:rPr>
                  <w:b/>
                  <w:sz w:val="22"/>
                </w:rPr>
                <w:delText>at 6</w:delText>
              </w:r>
              <w:r>
                <w:rPr>
                  <w:b/>
                  <w:snapToGrid w:val="0"/>
                  <w:sz w:val="22"/>
                </w:rPr>
                <w:delText xml:space="preserve"> July 2012</w:delText>
              </w:r>
            </w:del>
          </w:p>
        </w:tc>
      </w:tr>
    </w:tbl>
    <w:p>
      <w:pPr>
        <w:pStyle w:val="WA"/>
        <w:spacing w:before="120"/>
      </w:pPr>
      <w:r>
        <w:t>Western Australia</w:t>
      </w:r>
    </w:p>
    <w:p>
      <w:pPr>
        <w:pStyle w:val="NameofActReg"/>
        <w:spacing w:before="720" w:after="1400"/>
      </w:pPr>
      <w:r>
        <w:t xml:space="preserve">Bail Act 1982 </w:t>
      </w:r>
    </w:p>
    <w:p>
      <w:pPr>
        <w:pStyle w:val="LongTitle"/>
        <w:outlineLvl w:val="0"/>
        <w:rPr>
          <w:snapToGrid w:val="0"/>
        </w:rPr>
      </w:pPr>
      <w:r>
        <w:rPr>
          <w:snapToGrid w:val="0"/>
        </w:rPr>
        <w:t>A</w:t>
      </w:r>
      <w:bookmarkStart w:id="11" w:name="_GoBack"/>
      <w:bookmarkEnd w:id="11"/>
      <w:r>
        <w:rPr>
          <w:snapToGrid w:val="0"/>
        </w:rPr>
        <w:t xml:space="preserve">n Act to make better provision for bail in criminal proceedings. </w:t>
      </w:r>
    </w:p>
    <w:p>
      <w:pPr>
        <w:pStyle w:val="Heading2"/>
      </w:pPr>
      <w:bookmarkStart w:id="12" w:name="_Toc71355711"/>
      <w:bookmarkStart w:id="13" w:name="_Toc71355839"/>
      <w:bookmarkStart w:id="14" w:name="_Toc72569814"/>
      <w:bookmarkStart w:id="15" w:name="_Toc72834879"/>
      <w:bookmarkStart w:id="16" w:name="_Toc86051931"/>
      <w:bookmarkStart w:id="17" w:name="_Toc86052059"/>
      <w:bookmarkStart w:id="18" w:name="_Toc87935129"/>
      <w:bookmarkStart w:id="19" w:name="_Toc88270536"/>
      <w:bookmarkStart w:id="20" w:name="_Toc89167861"/>
      <w:bookmarkStart w:id="21" w:name="_Toc89663155"/>
      <w:bookmarkStart w:id="22" w:name="_Toc92604493"/>
      <w:bookmarkStart w:id="23" w:name="_Toc92798000"/>
      <w:bookmarkStart w:id="24" w:name="_Toc92798128"/>
      <w:bookmarkStart w:id="25" w:name="_Toc94940546"/>
      <w:bookmarkStart w:id="26" w:name="_Toc97363608"/>
      <w:bookmarkStart w:id="27" w:name="_Toc97702323"/>
      <w:bookmarkStart w:id="28" w:name="_Toc98902322"/>
      <w:bookmarkStart w:id="29" w:name="_Toc99947394"/>
      <w:bookmarkStart w:id="30" w:name="_Toc100465748"/>
      <w:bookmarkStart w:id="31" w:name="_Toc100554812"/>
      <w:bookmarkStart w:id="32" w:name="_Toc101329846"/>
      <w:bookmarkStart w:id="33" w:name="_Toc101867558"/>
      <w:bookmarkStart w:id="34" w:name="_Toc101867784"/>
      <w:bookmarkStart w:id="35" w:name="_Toc102365137"/>
      <w:bookmarkStart w:id="36" w:name="_Toc102365264"/>
      <w:bookmarkStart w:id="37" w:name="_Toc102708674"/>
      <w:bookmarkStart w:id="38" w:name="_Toc102709947"/>
      <w:bookmarkStart w:id="39" w:name="_Toc102713654"/>
      <w:bookmarkStart w:id="40" w:name="_Toc103068907"/>
      <w:bookmarkStart w:id="41" w:name="_Toc122948935"/>
      <w:bookmarkStart w:id="42" w:name="_Toc128385920"/>
      <w:bookmarkStart w:id="43" w:name="_Toc128386048"/>
      <w:bookmarkStart w:id="44" w:name="_Toc129056418"/>
      <w:bookmarkStart w:id="45" w:name="_Toc131326974"/>
      <w:bookmarkStart w:id="46" w:name="_Toc136681061"/>
      <w:bookmarkStart w:id="47" w:name="_Toc139769966"/>
      <w:bookmarkStart w:id="48" w:name="_Toc139773312"/>
      <w:bookmarkStart w:id="49" w:name="_Toc146079569"/>
      <w:bookmarkStart w:id="50" w:name="_Toc146079700"/>
      <w:bookmarkStart w:id="51" w:name="_Toc151794246"/>
      <w:bookmarkStart w:id="52" w:name="_Toc153614529"/>
      <w:bookmarkStart w:id="53" w:name="_Toc163380513"/>
      <w:bookmarkStart w:id="54" w:name="_Toc163461954"/>
      <w:bookmarkStart w:id="55" w:name="_Toc171056429"/>
      <w:bookmarkStart w:id="56" w:name="_Toc171056958"/>
      <w:bookmarkStart w:id="57" w:name="_Toc171832284"/>
      <w:bookmarkStart w:id="58" w:name="_Toc171919491"/>
      <w:bookmarkStart w:id="59" w:name="_Toc176392908"/>
      <w:bookmarkStart w:id="60" w:name="_Toc176594292"/>
      <w:bookmarkStart w:id="61" w:name="_Toc179709138"/>
      <w:bookmarkStart w:id="62" w:name="_Toc179709994"/>
      <w:bookmarkStart w:id="63" w:name="_Toc179794049"/>
      <w:bookmarkStart w:id="64" w:name="_Toc194910879"/>
      <w:bookmarkStart w:id="65" w:name="_Toc196788969"/>
      <w:bookmarkStart w:id="66" w:name="_Toc199815247"/>
      <w:bookmarkStart w:id="67" w:name="_Toc202764344"/>
      <w:bookmarkStart w:id="68" w:name="_Toc205282799"/>
      <w:bookmarkStart w:id="69" w:name="_Toc214350257"/>
      <w:bookmarkStart w:id="70" w:name="_Toc214695576"/>
      <w:bookmarkStart w:id="71" w:name="_Toc214858428"/>
      <w:bookmarkStart w:id="72" w:name="_Toc214935023"/>
      <w:bookmarkStart w:id="73" w:name="_Toc216859032"/>
      <w:bookmarkStart w:id="74" w:name="_Toc217104715"/>
      <w:bookmarkStart w:id="75" w:name="_Toc225842435"/>
      <w:bookmarkStart w:id="76" w:name="_Toc225842582"/>
      <w:bookmarkStart w:id="77" w:name="_Toc256089989"/>
      <w:bookmarkStart w:id="78" w:name="_Toc271187905"/>
      <w:bookmarkStart w:id="79" w:name="_Toc307403100"/>
      <w:bookmarkStart w:id="80" w:name="_Toc307403850"/>
      <w:bookmarkStart w:id="81" w:name="_Toc307408184"/>
      <w:bookmarkStart w:id="82" w:name="_Toc307408427"/>
      <w:bookmarkStart w:id="83" w:name="_Toc309730200"/>
      <w:bookmarkStart w:id="84" w:name="_Toc320107927"/>
      <w:bookmarkStart w:id="85" w:name="_Toc320187361"/>
      <w:bookmarkStart w:id="86" w:name="_Toc325618076"/>
      <w:bookmarkStart w:id="87" w:name="_Toc325711786"/>
      <w:bookmarkStart w:id="88" w:name="_Toc327329408"/>
      <w:bookmarkStart w:id="89" w:name="_Toc327343929"/>
      <w:bookmarkStart w:id="90" w:name="_Toc327361590"/>
      <w:bookmarkStart w:id="91" w:name="_Toc329686856"/>
      <w:bookmarkStart w:id="92" w:name="_Toc329686996"/>
      <w:bookmarkStart w:id="93" w:name="_Toc329696473"/>
      <w:bookmarkStart w:id="94" w:name="_Toc329759216"/>
      <w:bookmarkStart w:id="95" w:name="_Toc331505407"/>
      <w:bookmarkStart w:id="96" w:name="_Toc331505747"/>
      <w:bookmarkStart w:id="97" w:name="_Toc331510965"/>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PartText"/>
        </w:rPr>
        <w:t xml:space="preserve"> </w:t>
      </w:r>
    </w:p>
    <w:p>
      <w:pPr>
        <w:pStyle w:val="Heading5"/>
        <w:rPr>
          <w:snapToGrid w:val="0"/>
        </w:rPr>
      </w:pPr>
      <w:bookmarkStart w:id="98" w:name="_Toc128385921"/>
      <w:bookmarkStart w:id="99" w:name="_Toc331510966"/>
      <w:bookmarkStart w:id="100" w:name="_Toc329759217"/>
      <w:r>
        <w:rPr>
          <w:rStyle w:val="CharSectno"/>
        </w:rPr>
        <w:t>1</w:t>
      </w:r>
      <w:r>
        <w:rPr>
          <w:snapToGrid w:val="0"/>
        </w:rPr>
        <w:t>.</w:t>
      </w:r>
      <w:r>
        <w:rPr>
          <w:snapToGrid w:val="0"/>
        </w:rPr>
        <w:tab/>
        <w:t>Short title</w:t>
      </w:r>
      <w:bookmarkEnd w:id="98"/>
      <w:bookmarkEnd w:id="99"/>
      <w:bookmarkEnd w:id="10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101" w:name="_Toc128385922"/>
      <w:bookmarkStart w:id="102" w:name="_Toc331510967"/>
      <w:bookmarkStart w:id="103" w:name="_Toc329759218"/>
      <w:r>
        <w:rPr>
          <w:rStyle w:val="CharSectno"/>
        </w:rPr>
        <w:t>2</w:t>
      </w:r>
      <w:r>
        <w:rPr>
          <w:snapToGrid w:val="0"/>
        </w:rPr>
        <w:t>.</w:t>
      </w:r>
      <w:r>
        <w:rPr>
          <w:snapToGrid w:val="0"/>
        </w:rPr>
        <w:tab/>
        <w:t>Commencement</w:t>
      </w:r>
      <w:bookmarkEnd w:id="101"/>
      <w:bookmarkEnd w:id="102"/>
      <w:bookmarkEnd w:id="10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04" w:name="_Toc128385923"/>
      <w:bookmarkStart w:id="105" w:name="_Toc331510968"/>
      <w:bookmarkStart w:id="106" w:name="_Toc329759219"/>
      <w:r>
        <w:rPr>
          <w:rStyle w:val="CharSectno"/>
        </w:rPr>
        <w:t>3</w:t>
      </w:r>
      <w:r>
        <w:rPr>
          <w:snapToGrid w:val="0"/>
        </w:rPr>
        <w:t>.</w:t>
      </w:r>
      <w:r>
        <w:rPr>
          <w:snapToGrid w:val="0"/>
        </w:rPr>
        <w:tab/>
      </w:r>
      <w:bookmarkEnd w:id="104"/>
      <w:r>
        <w:rPr>
          <w:snapToGrid w:val="0"/>
        </w:rPr>
        <w:t>Terms used</w:t>
      </w:r>
      <w:bookmarkEnd w:id="105"/>
      <w:bookmarkEnd w:id="106"/>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 xml:space="preserve">subject to paragraphs (b), (c) and (d), a judicial officer who is empowered to exercise jurisdiction in the court </w:t>
      </w:r>
      <w:r>
        <w:lastRenderedPageBreak/>
        <w:t>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rPr>
          <w:snapToGrid w:val="0"/>
        </w:rPr>
      </w:pPr>
      <w:r>
        <w:rPr>
          <w:snapToGrid w:val="0"/>
        </w:rPr>
        <w:tab/>
        <w:t>(i)</w:t>
      </w:r>
      <w:r>
        <w:rPr>
          <w:snapToGrid w:val="0"/>
        </w:rPr>
        <w:tab/>
        <w:t xml:space="preserve">under section 15 only a judge of the Supreme Court or of the Children’s Court has power to grant bail; or </w:t>
      </w:r>
    </w:p>
    <w:p>
      <w:pPr>
        <w:pStyle w:val="Defsubpara"/>
        <w:rPr>
          <w:snapToGrid w:val="0"/>
        </w:rPr>
      </w:pPr>
      <w:r>
        <w:rPr>
          <w:snapToGrid w:val="0"/>
        </w:rPr>
        <w:tab/>
        <w:t>(ii)</w:t>
      </w:r>
      <w:r>
        <w:rPr>
          <w:snapToGrid w:val="0"/>
        </w:rP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 xml:space="preserve">the </w:t>
      </w:r>
      <w:smartTag w:uri="urn:schemas-microsoft-com:office:smarttags" w:element="Street">
        <w:smartTag w:uri="urn:schemas-microsoft-com:office:smarttags" w:element="address">
          <w:r>
            <w:t>Magistrates Court</w:t>
          </w:r>
        </w:smartTag>
      </w:smartTag>
      <w:r>
        <w: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outlineLvl w:val="0"/>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electronic address</w:t>
      </w:r>
      <w:r>
        <w:t xml:space="preserve"> means a facsimile number, email address or other electronic address, as the case requires;</w:t>
      </w:r>
    </w:p>
    <w:p>
      <w:pPr>
        <w:pStyle w:val="Defstart"/>
      </w:pPr>
      <w:r>
        <w:rPr>
          <w:b/>
        </w:rPr>
        <w:tab/>
      </w:r>
      <w:r>
        <w:rPr>
          <w:rStyle w:val="CharDefText"/>
        </w:rPr>
        <w:t>electronic communication</w:t>
      </w:r>
      <w:r>
        <w:t xml:space="preserve"> means facsimile transmission, email or other form of electronic communication as defined in the</w:t>
      </w:r>
      <w:r>
        <w:rPr>
          <w:i/>
          <w:iCs/>
        </w:rPr>
        <w:t xml:space="preserve"> Electronic Transactions Act</w:t>
      </w:r>
      <w:del w:id="107" w:author="svcMRProcess" w:date="2019-05-12T08:30:00Z">
        <w:r>
          <w:rPr>
            <w:i/>
          </w:rPr>
          <w:delText> 2003</w:delText>
        </w:r>
      </w:del>
      <w:ins w:id="108" w:author="svcMRProcess" w:date="2019-05-12T08:30:00Z">
        <w:r>
          <w:rPr>
            <w:i/>
            <w:iCs/>
          </w:rPr>
          <w:t xml:space="preserve"> 2011</w:t>
        </w:r>
      </w:ins>
      <w:r>
        <w:t xml:space="preserve"> section 5</w:t>
      </w:r>
      <w:del w:id="109" w:author="svcMRProcess" w:date="2019-05-12T08:30:00Z">
        <w:r>
          <w:delText>;</w:delText>
        </w:r>
      </w:del>
      <w:ins w:id="110" w:author="svcMRProcess" w:date="2019-05-12T08:30:00Z">
        <w:r>
          <w:t>(1);</w:t>
        </w:r>
      </w:ins>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Sch. 2 cl. 3(2); No. 45 of 2004 s. 28(4); No. 59 of 2004 s. 141; No. 84 of 2004 s. 11, 82 and 83(2); No. 65 of 2006 s. 51 and 53; No. 6 of 2008 s. 4 and 24(2</w:t>
      </w:r>
      <w:del w:id="111" w:author="svcMRProcess" w:date="2019-05-12T08:30:00Z">
        <w:r>
          <w:delText>).]</w:delText>
        </w:r>
      </w:del>
      <w:ins w:id="112" w:author="svcMRProcess" w:date="2019-05-12T08:30:00Z">
        <w:r>
          <w:t>); No. 46 of 2011 s. 25.]</w:t>
        </w:r>
      </w:ins>
      <w:r>
        <w:t xml:space="preserve"> </w:t>
      </w:r>
    </w:p>
    <w:p>
      <w:pPr>
        <w:pStyle w:val="Footnotesection"/>
      </w:pPr>
      <w:bookmarkStart w:id="113" w:name="_Toc214251895"/>
      <w:bookmarkStart w:id="114" w:name="_Toc128385924"/>
      <w:r>
        <w:tab/>
        <w:t>[Section 3. Modifications to be applied in order to give effect to Cross-border Justice Act 2008: section altered 1 Nov 2009. See endnote 1M; amended by No. 42 of 2009 s. 12.]</w:t>
      </w:r>
    </w:p>
    <w:p>
      <w:pPr>
        <w:pStyle w:val="Heading5"/>
      </w:pPr>
      <w:bookmarkStart w:id="115" w:name="_Toc331510969"/>
      <w:bookmarkStart w:id="116" w:name="_Toc329759220"/>
      <w:r>
        <w:rPr>
          <w:rStyle w:val="CharSectno"/>
        </w:rPr>
        <w:t>3A</w:t>
      </w:r>
      <w:r>
        <w:t>.</w:t>
      </w:r>
      <w:r>
        <w:tab/>
        <w:t>Sending notices by electronic communication</w:t>
      </w:r>
      <w:bookmarkEnd w:id="113"/>
      <w:bookmarkEnd w:id="115"/>
      <w:bookmarkEnd w:id="116"/>
    </w:p>
    <w:p>
      <w:pPr>
        <w:pStyle w:val="Subsection"/>
      </w:pPr>
      <w:r>
        <w:tab/>
        <w:t>(1)</w:t>
      </w:r>
      <w:r>
        <w:tab/>
        <w:t xml:space="preserve">A reference in this Act, however expressed, to a notice being sent to a person (the </w:t>
      </w:r>
      <w:r>
        <w:rPr>
          <w:rStyle w:val="CharDefText"/>
        </w:rPr>
        <w:t>addressee</w:t>
      </w:r>
      <w:r>
        <w:t xml:space="preserve">) by electronic communication is a reference to the notice being sent by electronic communication — </w:t>
      </w:r>
    </w:p>
    <w:p>
      <w:pPr>
        <w:pStyle w:val="Indenta"/>
      </w:pPr>
      <w:r>
        <w:tab/>
        <w:t>(a)</w:t>
      </w:r>
      <w:r>
        <w:tab/>
        <w:t>to an electronic address provided by the addressee for the purpose of being served with the notice; and</w:t>
      </w:r>
    </w:p>
    <w:p>
      <w:pPr>
        <w:pStyle w:val="Indenta"/>
      </w:pPr>
      <w:r>
        <w:tab/>
        <w:t>(b)</w:t>
      </w:r>
      <w:r>
        <w:tab/>
        <w:t>in an electronic format that enables it to be printed or otherwise generated by the addressee.</w:t>
      </w:r>
    </w:p>
    <w:p>
      <w:pPr>
        <w:pStyle w:val="Subsection"/>
      </w:pPr>
      <w:r>
        <w:tab/>
        <w:t>(2)</w:t>
      </w:r>
      <w:r>
        <w:tab/>
        <w:t>If a notice is sent in accordance with subsection (1), the notice is to be presumed, unless the contrary is shown, to have been received at the time when, in the ordinary course of events, the electronic communication would have entered the information system, as defined in the</w:t>
      </w:r>
      <w:r>
        <w:rPr>
          <w:i/>
          <w:snapToGrid w:val="0"/>
        </w:rPr>
        <w:t xml:space="preserve"> Electronic Transactions Act</w:t>
      </w:r>
      <w:del w:id="117" w:author="svcMRProcess" w:date="2019-05-12T08:30:00Z">
        <w:r>
          <w:rPr>
            <w:i/>
            <w:iCs/>
          </w:rPr>
          <w:delText> 2003</w:delText>
        </w:r>
      </w:del>
      <w:ins w:id="118" w:author="svcMRProcess" w:date="2019-05-12T08:30:00Z">
        <w:r>
          <w:rPr>
            <w:i/>
            <w:snapToGrid w:val="0"/>
          </w:rPr>
          <w:t xml:space="preserve"> 2011</w:t>
        </w:r>
      </w:ins>
      <w:r>
        <w:rPr>
          <w:iCs/>
          <w:snapToGrid w:val="0"/>
        </w:rPr>
        <w:t xml:space="preserve"> section 5</w:t>
      </w:r>
      <w:del w:id="119" w:author="svcMRProcess" w:date="2019-05-12T08:30:00Z">
        <w:r>
          <w:delText>,</w:delText>
        </w:r>
      </w:del>
      <w:ins w:id="120" w:author="svcMRProcess" w:date="2019-05-12T08:30:00Z">
        <w:r>
          <w:rPr>
            <w:iCs/>
            <w:snapToGrid w:val="0"/>
          </w:rPr>
          <w:t>(1)</w:t>
        </w:r>
        <w:r>
          <w:t>,</w:t>
        </w:r>
      </w:ins>
      <w:r>
        <w:t xml:space="preserve"> of the addressee.</w:t>
      </w:r>
    </w:p>
    <w:p>
      <w:pPr>
        <w:pStyle w:val="Footnotesection"/>
      </w:pPr>
      <w:r>
        <w:tab/>
        <w:t>[Section 3A inserted by No. 6 of 2008 s. </w:t>
      </w:r>
      <w:del w:id="121" w:author="svcMRProcess" w:date="2019-05-12T08:30:00Z">
        <w:r>
          <w:delText>5</w:delText>
        </w:r>
      </w:del>
      <w:ins w:id="122" w:author="svcMRProcess" w:date="2019-05-12T08:30:00Z">
        <w:r>
          <w:t>5; amended by No. 46 of 2011 s. 25</w:t>
        </w:r>
      </w:ins>
      <w:r>
        <w:t>.]</w:t>
      </w:r>
    </w:p>
    <w:p>
      <w:pPr>
        <w:pStyle w:val="Heading5"/>
        <w:rPr>
          <w:snapToGrid w:val="0"/>
        </w:rPr>
      </w:pPr>
      <w:bookmarkStart w:id="123" w:name="_Toc331510970"/>
      <w:bookmarkStart w:id="124" w:name="_Toc329759221"/>
      <w:r>
        <w:rPr>
          <w:rStyle w:val="CharSectno"/>
        </w:rPr>
        <w:t>4</w:t>
      </w:r>
      <w:r>
        <w:rPr>
          <w:snapToGrid w:val="0"/>
        </w:rPr>
        <w:t>.</w:t>
      </w:r>
      <w:r>
        <w:rPr>
          <w:snapToGrid w:val="0"/>
        </w:rPr>
        <w:tab/>
        <w:t>Application of this Act</w:t>
      </w:r>
      <w:bookmarkEnd w:id="114"/>
      <w:bookmarkEnd w:id="123"/>
      <w:bookmarkEnd w:id="124"/>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Ednotesection"/>
      </w:pPr>
      <w:bookmarkStart w:id="125" w:name="_Toc214251897"/>
      <w:bookmarkStart w:id="126" w:name="_Toc71355716"/>
      <w:bookmarkStart w:id="127" w:name="_Toc71355844"/>
      <w:bookmarkStart w:id="128" w:name="_Toc72569819"/>
      <w:bookmarkStart w:id="129" w:name="_Toc72834884"/>
      <w:bookmarkStart w:id="130" w:name="_Toc86051936"/>
      <w:bookmarkStart w:id="131" w:name="_Toc86052064"/>
      <w:bookmarkStart w:id="132" w:name="_Toc87935134"/>
      <w:bookmarkStart w:id="133" w:name="_Toc88270541"/>
      <w:bookmarkStart w:id="134" w:name="_Toc89167866"/>
      <w:bookmarkStart w:id="135" w:name="_Toc89663160"/>
      <w:bookmarkStart w:id="136" w:name="_Toc92604498"/>
      <w:bookmarkStart w:id="137" w:name="_Toc92798005"/>
      <w:bookmarkStart w:id="138" w:name="_Toc92798133"/>
      <w:bookmarkStart w:id="139" w:name="_Toc94940551"/>
      <w:bookmarkStart w:id="140" w:name="_Toc97363613"/>
      <w:bookmarkStart w:id="141" w:name="_Toc97702328"/>
      <w:bookmarkStart w:id="142" w:name="_Toc98902327"/>
      <w:bookmarkStart w:id="143" w:name="_Toc99947399"/>
      <w:bookmarkStart w:id="144" w:name="_Toc100465753"/>
      <w:bookmarkStart w:id="145" w:name="_Toc100554817"/>
      <w:bookmarkStart w:id="146" w:name="_Toc101329851"/>
      <w:bookmarkStart w:id="147" w:name="_Toc101867563"/>
      <w:bookmarkStart w:id="148" w:name="_Toc101867789"/>
      <w:bookmarkStart w:id="149" w:name="_Toc102365142"/>
      <w:bookmarkStart w:id="150" w:name="_Toc102365269"/>
      <w:bookmarkStart w:id="151" w:name="_Toc102708679"/>
      <w:bookmarkStart w:id="152" w:name="_Toc102709952"/>
      <w:bookmarkStart w:id="153" w:name="_Toc102713659"/>
      <w:bookmarkStart w:id="154" w:name="_Toc103068912"/>
      <w:bookmarkStart w:id="155" w:name="_Toc122948940"/>
      <w:bookmarkStart w:id="156" w:name="_Toc128385925"/>
      <w:bookmarkStart w:id="157" w:name="_Toc128386053"/>
      <w:bookmarkStart w:id="158" w:name="_Toc129056423"/>
      <w:bookmarkStart w:id="159" w:name="_Toc131326979"/>
      <w:bookmarkStart w:id="160" w:name="_Toc136681066"/>
      <w:bookmarkStart w:id="161" w:name="_Toc139769971"/>
      <w:bookmarkStart w:id="162" w:name="_Toc139773317"/>
      <w:bookmarkStart w:id="163" w:name="_Toc146079574"/>
      <w:bookmarkStart w:id="164" w:name="_Toc146079705"/>
      <w:bookmarkStart w:id="165" w:name="_Toc151794251"/>
      <w:bookmarkStart w:id="166" w:name="_Toc153614534"/>
      <w:bookmarkStart w:id="167" w:name="_Toc163380518"/>
      <w:bookmarkStart w:id="168" w:name="_Toc163461959"/>
      <w:bookmarkStart w:id="169" w:name="_Toc171056434"/>
      <w:bookmarkStart w:id="170" w:name="_Toc171056963"/>
      <w:bookmarkStart w:id="171" w:name="_Toc171832289"/>
      <w:bookmarkStart w:id="172" w:name="_Toc171919496"/>
      <w:bookmarkStart w:id="173" w:name="_Toc176392913"/>
      <w:bookmarkStart w:id="174" w:name="_Toc176594297"/>
      <w:bookmarkStart w:id="175" w:name="_Toc179709143"/>
      <w:bookmarkStart w:id="176" w:name="_Toc179709999"/>
      <w:bookmarkStart w:id="177" w:name="_Toc179794054"/>
      <w:bookmarkStart w:id="178" w:name="_Toc194910884"/>
      <w:bookmarkStart w:id="179" w:name="_Toc196788974"/>
      <w:bookmarkStart w:id="180" w:name="_Toc199815252"/>
      <w:bookmarkStart w:id="181" w:name="_Toc202764349"/>
      <w:bookmarkStart w:id="182" w:name="_Toc205282804"/>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183" w:name="_Toc331510971"/>
      <w:bookmarkStart w:id="184" w:name="_Toc329759222"/>
      <w:r>
        <w:rPr>
          <w:rStyle w:val="CharSectno"/>
        </w:rPr>
        <w:t>4A</w:t>
      </w:r>
      <w:r>
        <w:t>.</w:t>
      </w:r>
      <w:r>
        <w:tab/>
        <w:t>Accused appearing on summons or court hearing notice</w:t>
      </w:r>
      <w:bookmarkEnd w:id="125"/>
      <w:r>
        <w:t>, detention and bail of</w:t>
      </w:r>
      <w:bookmarkEnd w:id="183"/>
      <w:bookmarkEnd w:id="184"/>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185" w:name="_Toc214350264"/>
      <w:bookmarkStart w:id="186" w:name="_Toc214695583"/>
      <w:bookmarkStart w:id="187" w:name="_Toc214858435"/>
      <w:bookmarkStart w:id="188" w:name="_Toc214935030"/>
      <w:bookmarkStart w:id="189" w:name="_Toc216859039"/>
      <w:bookmarkStart w:id="190" w:name="_Toc217104722"/>
      <w:bookmarkStart w:id="191" w:name="_Toc225842442"/>
      <w:bookmarkStart w:id="192" w:name="_Toc225842589"/>
      <w:bookmarkStart w:id="193" w:name="_Toc256089996"/>
      <w:bookmarkStart w:id="194" w:name="_Toc271187912"/>
      <w:bookmarkStart w:id="195" w:name="_Toc307403107"/>
      <w:bookmarkStart w:id="196" w:name="_Toc307403857"/>
      <w:bookmarkStart w:id="197" w:name="_Toc307408191"/>
      <w:bookmarkStart w:id="198" w:name="_Toc307408434"/>
      <w:bookmarkStart w:id="199" w:name="_Toc309730207"/>
      <w:bookmarkStart w:id="200" w:name="_Toc320107934"/>
      <w:bookmarkStart w:id="201" w:name="_Toc320187368"/>
      <w:bookmarkStart w:id="202" w:name="_Toc325618083"/>
      <w:bookmarkStart w:id="203" w:name="_Toc325711793"/>
      <w:bookmarkStart w:id="204" w:name="_Toc327329415"/>
      <w:bookmarkStart w:id="205" w:name="_Toc327343936"/>
      <w:bookmarkStart w:id="206" w:name="_Toc327361597"/>
      <w:bookmarkStart w:id="207" w:name="_Toc329686863"/>
      <w:bookmarkStart w:id="208" w:name="_Toc329687003"/>
      <w:bookmarkStart w:id="209" w:name="_Toc329696480"/>
      <w:bookmarkStart w:id="210" w:name="_Toc329759223"/>
      <w:bookmarkStart w:id="211" w:name="_Toc331505414"/>
      <w:bookmarkStart w:id="212" w:name="_Toc331505754"/>
      <w:bookmarkStart w:id="213" w:name="_Toc331510972"/>
      <w:r>
        <w:rPr>
          <w:rStyle w:val="CharPartNo"/>
        </w:rPr>
        <w:t>Part II</w:t>
      </w:r>
      <w:r>
        <w:rPr>
          <w:rStyle w:val="CharDivNo"/>
        </w:rPr>
        <w:t> </w:t>
      </w:r>
      <w:r>
        <w:t>—</w:t>
      </w:r>
      <w:r>
        <w:rPr>
          <w:rStyle w:val="CharDivText"/>
        </w:rPr>
        <w:t> </w:t>
      </w:r>
      <w:r>
        <w:rPr>
          <w:rStyle w:val="CharPartText"/>
        </w:rPr>
        <w:t>Rights of accused in relation to bail</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PartText"/>
        </w:rPr>
        <w:t xml:space="preserve"> </w:t>
      </w:r>
    </w:p>
    <w:p>
      <w:pPr>
        <w:pStyle w:val="Footnoteheading"/>
      </w:pPr>
      <w:r>
        <w:tab/>
        <w:t xml:space="preserve">[Heading amended by No. 84 of 2004 s. 82.] </w:t>
      </w:r>
    </w:p>
    <w:p>
      <w:pPr>
        <w:pStyle w:val="Heading5"/>
        <w:rPr>
          <w:snapToGrid w:val="0"/>
        </w:rPr>
      </w:pPr>
      <w:bookmarkStart w:id="214" w:name="_Toc128385926"/>
      <w:bookmarkStart w:id="215" w:name="_Toc331510973"/>
      <w:bookmarkStart w:id="216" w:name="_Toc329759224"/>
      <w:r>
        <w:rPr>
          <w:rStyle w:val="CharSectno"/>
        </w:rPr>
        <w:t>5</w:t>
      </w:r>
      <w:r>
        <w:rPr>
          <w:snapToGrid w:val="0"/>
        </w:rPr>
        <w:t>.</w:t>
      </w:r>
      <w:r>
        <w:rPr>
          <w:snapToGrid w:val="0"/>
        </w:rPr>
        <w:tab/>
        <w:t>Accused’s rights to have bail considered etc.</w:t>
      </w:r>
      <w:bookmarkEnd w:id="214"/>
      <w:bookmarkEnd w:id="215"/>
      <w:bookmarkEnd w:id="216"/>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217" w:name="_Toc152558195"/>
      <w:bookmarkStart w:id="218" w:name="_Toc331510974"/>
      <w:bookmarkStart w:id="219" w:name="_Toc329759225"/>
      <w:bookmarkStart w:id="220" w:name="_Toc128385928"/>
      <w:r>
        <w:rPr>
          <w:rStyle w:val="CharSectno"/>
        </w:rPr>
        <w:t>6</w:t>
      </w:r>
      <w:r>
        <w:t>.</w:t>
      </w:r>
      <w:r>
        <w:tab/>
        <w:t>Arresting officers etc., duty to consider bail</w:t>
      </w:r>
      <w:bookmarkEnd w:id="217"/>
      <w:bookmarkEnd w:id="218"/>
      <w:bookmarkEnd w:id="219"/>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ind w:left="890" w:hanging="890"/>
      </w:pPr>
      <w:r>
        <w:tab/>
        <w:t xml:space="preserve">[Section 6 inserted by No. 59 of 2006 s. 4(1).] </w:t>
      </w:r>
    </w:p>
    <w:p>
      <w:pPr>
        <w:pStyle w:val="Heading5"/>
        <w:spacing w:before="180"/>
      </w:pPr>
      <w:bookmarkStart w:id="221" w:name="_Toc152558197"/>
      <w:bookmarkStart w:id="222" w:name="_Toc331510975"/>
      <w:bookmarkStart w:id="223" w:name="_Toc329759226"/>
      <w:r>
        <w:rPr>
          <w:rStyle w:val="CharSectno"/>
        </w:rPr>
        <w:t>6A</w:t>
      </w:r>
      <w:r>
        <w:t>.</w:t>
      </w:r>
      <w:r>
        <w:tab/>
        <w:t>Officials considering bail may order release without bail</w:t>
      </w:r>
      <w:bookmarkEnd w:id="221"/>
      <w:bookmarkEnd w:id="222"/>
      <w:bookmarkEnd w:id="223"/>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w:t>
      </w:r>
      <w:smartTag w:uri="urn:schemas-microsoft-com:office:smarttags" w:element="Street">
        <w:smartTag w:uri="urn:schemas-microsoft-com:office:smarttags" w:element="address">
          <w:r>
            <w:t>Magistrates Court</w:t>
          </w:r>
        </w:smartTag>
      </w:smartTag>
      <w:r>
        <w:t xml:space="preserve">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by No. 59 of 2006 s. 5.] </w:t>
      </w:r>
    </w:p>
    <w:p>
      <w:pPr>
        <w:pStyle w:val="Heading5"/>
        <w:spacing w:before="180"/>
        <w:rPr>
          <w:snapToGrid w:val="0"/>
        </w:rPr>
      </w:pPr>
      <w:bookmarkStart w:id="224" w:name="_Toc331510976"/>
      <w:bookmarkStart w:id="225" w:name="_Toc329759227"/>
      <w:r>
        <w:rPr>
          <w:rStyle w:val="CharSectno"/>
        </w:rPr>
        <w:t>7</w:t>
      </w:r>
      <w:r>
        <w:rPr>
          <w:snapToGrid w:val="0"/>
        </w:rPr>
        <w:t>.</w:t>
      </w:r>
      <w:r>
        <w:rPr>
          <w:snapToGrid w:val="0"/>
        </w:rPr>
        <w:tab/>
        <w:t>Unconvicted accused, court to consider bail for</w:t>
      </w:r>
      <w:bookmarkEnd w:id="220"/>
      <w:bookmarkEnd w:id="224"/>
      <w:bookmarkEnd w:id="225"/>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20"/>
      </w:pPr>
      <w:r>
        <w:tab/>
        <w:t>[(2)</w:t>
      </w:r>
      <w:r>
        <w:noBreakHyphen/>
        <w:t>(4)</w:t>
      </w:r>
      <w:r>
        <w:tab/>
        <w:t>deleted]</w:t>
      </w:r>
    </w:p>
    <w:p>
      <w:pPr>
        <w:pStyle w:val="Subsection"/>
        <w:spacing w:before="12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keepLines w:val="0"/>
        <w:spacing w:before="60"/>
        <w:ind w:left="890" w:hanging="890"/>
      </w:pPr>
      <w:r>
        <w:tab/>
        <w:t xml:space="preserve">[Section 7 amended by No. 74 of 1984 s. 5; No. 49 of 1988 s. 80; No. 45 of 1993 s. 6; No. 84 of 2004 s. 82; No. 59 of 2006 s. 4(2); No. 6 of 2008 s. 8.] </w:t>
      </w:r>
    </w:p>
    <w:p>
      <w:pPr>
        <w:pStyle w:val="Heading5"/>
      </w:pPr>
      <w:bookmarkStart w:id="226" w:name="_Toc214251901"/>
      <w:bookmarkStart w:id="227" w:name="_Toc331510977"/>
      <w:bookmarkStart w:id="228" w:name="_Toc329759228"/>
      <w:bookmarkStart w:id="229" w:name="_Toc128385930"/>
      <w:r>
        <w:rPr>
          <w:rStyle w:val="CharSectno"/>
        </w:rPr>
        <w:t>7A</w:t>
      </w:r>
      <w:r>
        <w:rPr>
          <w:snapToGrid w:val="0"/>
        </w:rPr>
        <w:t>.</w:t>
      </w:r>
      <w:r>
        <w:rPr>
          <w:snapToGrid w:val="0"/>
        </w:rPr>
        <w:tab/>
        <w:t>Bail may be dispensed with by court</w:t>
      </w:r>
      <w:bookmarkEnd w:id="226"/>
      <w:bookmarkEnd w:id="227"/>
      <w:bookmarkEnd w:id="228"/>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230" w:name="_Toc214251902"/>
      <w:bookmarkStart w:id="231" w:name="_Toc331510978"/>
      <w:bookmarkStart w:id="232" w:name="_Toc329759229"/>
      <w:r>
        <w:rPr>
          <w:rStyle w:val="CharSectno"/>
        </w:rPr>
        <w:t>7B</w:t>
      </w:r>
      <w:r>
        <w:rPr>
          <w:snapToGrid w:val="0"/>
        </w:rPr>
        <w:t>.</w:t>
      </w:r>
      <w:r>
        <w:rPr>
          <w:snapToGrid w:val="0"/>
        </w:rPr>
        <w:tab/>
        <w:t>Adult accused of murder, provisions for</w:t>
      </w:r>
      <w:bookmarkEnd w:id="230"/>
      <w:bookmarkEnd w:id="231"/>
      <w:bookmarkEnd w:id="232"/>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bookmarkStart w:id="233" w:name="_Toc214251903"/>
      <w:r>
        <w:tab/>
        <w:t>[Section 7B inserted by No. 6 of 2008 s. 9(1); amended by No. 29 of 2008 s. 24(2) and (3).]</w:t>
      </w:r>
    </w:p>
    <w:p>
      <w:pPr>
        <w:pStyle w:val="Heading5"/>
      </w:pPr>
      <w:bookmarkStart w:id="234" w:name="_Toc331510979"/>
      <w:bookmarkStart w:id="235" w:name="_Toc329759230"/>
      <w:r>
        <w:rPr>
          <w:rStyle w:val="CharSectno"/>
        </w:rPr>
        <w:t>7C</w:t>
      </w:r>
      <w:r>
        <w:t>.</w:t>
      </w:r>
      <w:r>
        <w:tab/>
        <w:t>C</w:t>
      </w:r>
      <w:r>
        <w:rPr>
          <w:snapToGrid w:val="0"/>
        </w:rPr>
        <w:t>hild accused of murder, provisions for</w:t>
      </w:r>
      <w:bookmarkEnd w:id="233"/>
      <w:bookmarkEnd w:id="234"/>
      <w:bookmarkEnd w:id="235"/>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80"/>
        <w:ind w:left="890" w:hanging="890"/>
      </w:pPr>
      <w:bookmarkStart w:id="236" w:name="_Toc214251904"/>
      <w:r>
        <w:tab/>
        <w:t>[Section 7C inserted by No. 6 of 2008 s. 9(1); amended by No. 29 of 2008 s. 24(4).]</w:t>
      </w:r>
    </w:p>
    <w:p>
      <w:pPr>
        <w:pStyle w:val="Heading5"/>
      </w:pPr>
      <w:bookmarkStart w:id="237" w:name="_Toc331510980"/>
      <w:bookmarkStart w:id="238" w:name="_Toc329759231"/>
      <w:r>
        <w:rPr>
          <w:rStyle w:val="CharSectno"/>
        </w:rPr>
        <w:t>7D</w:t>
      </w:r>
      <w:r>
        <w:rPr>
          <w:snapToGrid w:val="0"/>
        </w:rPr>
        <w:t>.</w:t>
      </w:r>
      <w:r>
        <w:rPr>
          <w:snapToGrid w:val="0"/>
        </w:rPr>
        <w:tab/>
        <w:t>Bail after initial decision by court, court’s duty as to</w:t>
      </w:r>
      <w:bookmarkEnd w:id="236"/>
      <w:bookmarkEnd w:id="237"/>
      <w:bookmarkEnd w:id="238"/>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bookmarkStart w:id="239" w:name="_Toc214251905"/>
      <w:r>
        <w:tab/>
        <w:t>[Section 7D inserted by No. 6 of 2008 s. 9(1).]</w:t>
      </w:r>
    </w:p>
    <w:p>
      <w:pPr>
        <w:pStyle w:val="Heading5"/>
      </w:pPr>
      <w:bookmarkStart w:id="240" w:name="_Toc331510981"/>
      <w:bookmarkStart w:id="241" w:name="_Toc329759232"/>
      <w:r>
        <w:rPr>
          <w:rStyle w:val="CharSectno"/>
        </w:rPr>
        <w:t>7E</w:t>
      </w:r>
      <w:r>
        <w:rPr>
          <w:snapToGrid w:val="0"/>
        </w:rPr>
        <w:t>.</w:t>
      </w:r>
      <w:r>
        <w:rPr>
          <w:snapToGrid w:val="0"/>
        </w:rPr>
        <w:tab/>
      </w:r>
      <w:r>
        <w:t>Bail refused for trial</w:t>
      </w:r>
      <w:bookmarkEnd w:id="239"/>
      <w:r>
        <w:t>, court’s duty during trial</w:t>
      </w:r>
      <w:bookmarkEnd w:id="240"/>
      <w:bookmarkEnd w:id="24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bookmarkStart w:id="242" w:name="_Toc214251906"/>
      <w:r>
        <w:tab/>
        <w:t>[Section 7E inserted by No. 6 of 2008 s. 9(1).]</w:t>
      </w:r>
    </w:p>
    <w:p>
      <w:pPr>
        <w:pStyle w:val="Heading5"/>
        <w:spacing w:before="240"/>
      </w:pPr>
      <w:bookmarkStart w:id="243" w:name="_Toc331510982"/>
      <w:bookmarkStart w:id="244" w:name="_Toc329759233"/>
      <w:r>
        <w:rPr>
          <w:rStyle w:val="CharSectno"/>
        </w:rPr>
        <w:t>7F</w:t>
      </w:r>
      <w:r>
        <w:t>.</w:t>
      </w:r>
      <w:r>
        <w:tab/>
        <w:t>Appeal from court of summary jurisdiction</w:t>
      </w:r>
      <w:bookmarkEnd w:id="242"/>
      <w:r>
        <w:t>, bail in case of</w:t>
      </w:r>
      <w:bookmarkEnd w:id="243"/>
      <w:bookmarkEnd w:id="244"/>
    </w:p>
    <w:p>
      <w:pPr>
        <w:pStyle w:val="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pPr>
      <w:r>
        <w:rPr>
          <w:snapToGrid w:val="0"/>
        </w:rPr>
        <w:tab/>
        <w:t>(b)</w:t>
      </w:r>
      <w:r>
        <w:rPr>
          <w:snapToGrid w:val="0"/>
        </w:rPr>
        <w:tab/>
        <w:t>in</w:t>
      </w:r>
      <w:r>
        <w:t xml:space="preserve"> any </w:t>
      </w:r>
      <w:r>
        <w:rPr>
          <w:snapToGrid w:val="0"/>
        </w:rPr>
        <w:t>other</w:t>
      </w:r>
      <w:r>
        <w:t xml:space="preserve">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keepNext/>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by No. 6 of 2008 s. 9(1).]</w:t>
      </w:r>
    </w:p>
    <w:p>
      <w:pPr>
        <w:pStyle w:val="Heading5"/>
        <w:rPr>
          <w:snapToGrid w:val="0"/>
        </w:rPr>
      </w:pPr>
      <w:bookmarkStart w:id="245" w:name="_Toc331510983"/>
      <w:bookmarkStart w:id="246" w:name="_Toc329759234"/>
      <w:r>
        <w:rPr>
          <w:rStyle w:val="CharSectno"/>
        </w:rPr>
        <w:t>8</w:t>
      </w:r>
      <w:r>
        <w:rPr>
          <w:snapToGrid w:val="0"/>
        </w:rPr>
        <w:t>.</w:t>
      </w:r>
      <w:r>
        <w:rPr>
          <w:snapToGrid w:val="0"/>
        </w:rPr>
        <w:tab/>
        <w:t>Accused to be given information, approved forms</w:t>
      </w:r>
      <w:bookmarkEnd w:id="229"/>
      <w:r>
        <w:rPr>
          <w:snapToGrid w:val="0"/>
        </w:rPr>
        <w:t xml:space="preserve"> etc.</w:t>
      </w:r>
      <w:bookmarkEnd w:id="245"/>
      <w:bookmarkEnd w:id="246"/>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spacing w:before="140"/>
        <w:rPr>
          <w:snapToGrid w:val="0"/>
        </w:rPr>
      </w:pPr>
      <w:r>
        <w:rPr>
          <w:snapToGrid w:val="0"/>
        </w:rPr>
        <w:tab/>
        <w:t>(3)</w:t>
      </w:r>
      <w:r>
        <w:rPr>
          <w:snapToGrid w:val="0"/>
        </w:rPr>
        <w:tab/>
        <w:t>Nothing in this section shall be read as limiting section 23.</w:t>
      </w:r>
    </w:p>
    <w:p>
      <w:pPr>
        <w:pStyle w:val="Subsection"/>
        <w:spacing w:before="140"/>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spacing w:before="140"/>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spacing w:before="120"/>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spacing w:before="100"/>
        <w:ind w:left="890" w:hanging="890"/>
      </w:pPr>
      <w:r>
        <w:tab/>
        <w:t xml:space="preserve">[Section 8 amended by No. 74 of 1984 s. 6; No. 15 of 1988 s. 6; No. 33 of 1989 s. 18; No. 84 of 2004 s. 82; No. 6 of 2008 s. 9(2) and 43(1).] </w:t>
      </w:r>
    </w:p>
    <w:p>
      <w:pPr>
        <w:pStyle w:val="Heading5"/>
        <w:rPr>
          <w:snapToGrid w:val="0"/>
        </w:rPr>
      </w:pPr>
      <w:bookmarkStart w:id="247" w:name="_Toc128385931"/>
      <w:bookmarkStart w:id="248" w:name="_Toc331510984"/>
      <w:bookmarkStart w:id="249" w:name="_Toc329759235"/>
      <w:r>
        <w:rPr>
          <w:rStyle w:val="CharSectno"/>
        </w:rPr>
        <w:t>9</w:t>
      </w:r>
      <w:r>
        <w:rPr>
          <w:snapToGrid w:val="0"/>
        </w:rPr>
        <w:t>.</w:t>
      </w:r>
      <w:r>
        <w:rPr>
          <w:snapToGrid w:val="0"/>
        </w:rPr>
        <w:tab/>
        <w:t>Bail decision may be deferred until more information obtained</w:t>
      </w:r>
      <w:bookmarkEnd w:id="247"/>
      <w:r>
        <w:rPr>
          <w:snapToGrid w:val="0"/>
        </w:rPr>
        <w:t xml:space="preserve"> etc.</w:t>
      </w:r>
      <w:bookmarkEnd w:id="248"/>
      <w:bookmarkEnd w:id="249"/>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rPr>
          <w:snapToGrid w:val="0"/>
        </w:rPr>
      </w:pPr>
      <w:bookmarkStart w:id="250" w:name="_Toc128385932"/>
      <w:bookmarkStart w:id="251" w:name="_Toc331510985"/>
      <w:bookmarkStart w:id="252" w:name="_Toc329759236"/>
      <w:r>
        <w:rPr>
          <w:rStyle w:val="CharSectno"/>
        </w:rPr>
        <w:t>10</w:t>
      </w:r>
      <w:r>
        <w:rPr>
          <w:snapToGrid w:val="0"/>
        </w:rPr>
        <w:t>.</w:t>
      </w:r>
      <w:r>
        <w:rPr>
          <w:snapToGrid w:val="0"/>
        </w:rPr>
        <w:tab/>
        <w:t>Sections 5, 6 and 7 do not apply if accused imprisoned for other cause</w:t>
      </w:r>
      <w:bookmarkEnd w:id="250"/>
      <w:bookmarkEnd w:id="251"/>
      <w:bookmarkEnd w:id="252"/>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253" w:name="_Toc128385933"/>
      <w:bookmarkStart w:id="254" w:name="_Toc331510986"/>
      <w:bookmarkStart w:id="255" w:name="_Toc329759237"/>
      <w:r>
        <w:rPr>
          <w:rStyle w:val="CharSectno"/>
        </w:rPr>
        <w:t>11</w:t>
      </w:r>
      <w:r>
        <w:rPr>
          <w:snapToGrid w:val="0"/>
        </w:rPr>
        <w:t>.</w:t>
      </w:r>
      <w:r>
        <w:rPr>
          <w:snapToGrid w:val="0"/>
        </w:rPr>
        <w:tab/>
        <w:t>Accused’s rights following grant of bail</w:t>
      </w:r>
      <w:bookmarkEnd w:id="253"/>
      <w:bookmarkEnd w:id="254"/>
      <w:bookmarkEnd w:id="255"/>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keepNext/>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256" w:name="_Toc128385934"/>
      <w:bookmarkStart w:id="257" w:name="_Toc331510987"/>
      <w:bookmarkStart w:id="258" w:name="_Toc329759238"/>
      <w:r>
        <w:rPr>
          <w:rStyle w:val="CharSectno"/>
        </w:rPr>
        <w:t>12</w:t>
      </w:r>
      <w:r>
        <w:rPr>
          <w:snapToGrid w:val="0"/>
        </w:rPr>
        <w:t>.</w:t>
      </w:r>
      <w:r>
        <w:rPr>
          <w:snapToGrid w:val="0"/>
        </w:rPr>
        <w:tab/>
        <w:t>Rights in s. 7A(2) and 11</w:t>
      </w:r>
      <w:bookmarkEnd w:id="256"/>
      <w:r>
        <w:rPr>
          <w:snapToGrid w:val="0"/>
        </w:rPr>
        <w:t>, limitations on</w:t>
      </w:r>
      <w:bookmarkEnd w:id="257"/>
      <w:bookmarkEnd w:id="258"/>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Sch. 2 cl. 1; No. 84 of 2004 s. 82; No. 59 of 2006 s. 6; No. 6 of 2008 s. 12.]</w:t>
      </w:r>
    </w:p>
    <w:p>
      <w:pPr>
        <w:pStyle w:val="Heading2"/>
      </w:pPr>
      <w:bookmarkStart w:id="259" w:name="_Toc214251911"/>
      <w:bookmarkStart w:id="260" w:name="_Toc214350282"/>
      <w:bookmarkStart w:id="261" w:name="_Toc214695599"/>
      <w:bookmarkStart w:id="262" w:name="_Toc214858451"/>
      <w:bookmarkStart w:id="263" w:name="_Toc214935046"/>
      <w:bookmarkStart w:id="264" w:name="_Toc216859055"/>
      <w:bookmarkStart w:id="265" w:name="_Toc217104738"/>
      <w:bookmarkStart w:id="266" w:name="_Toc225842458"/>
      <w:bookmarkStart w:id="267" w:name="_Toc225842605"/>
      <w:bookmarkStart w:id="268" w:name="_Toc256090012"/>
      <w:bookmarkStart w:id="269" w:name="_Toc271187928"/>
      <w:bookmarkStart w:id="270" w:name="_Toc307403123"/>
      <w:bookmarkStart w:id="271" w:name="_Toc307403873"/>
      <w:bookmarkStart w:id="272" w:name="_Toc307408207"/>
      <w:bookmarkStart w:id="273" w:name="_Toc307408450"/>
      <w:bookmarkStart w:id="274" w:name="_Toc309730223"/>
      <w:bookmarkStart w:id="275" w:name="_Toc320107950"/>
      <w:bookmarkStart w:id="276" w:name="_Toc320187384"/>
      <w:bookmarkStart w:id="277" w:name="_Toc325618099"/>
      <w:bookmarkStart w:id="278" w:name="_Toc325711809"/>
      <w:bookmarkStart w:id="279" w:name="_Toc327329431"/>
      <w:bookmarkStart w:id="280" w:name="_Toc327343952"/>
      <w:bookmarkStart w:id="281" w:name="_Toc327361613"/>
      <w:bookmarkStart w:id="282" w:name="_Toc329686879"/>
      <w:bookmarkStart w:id="283" w:name="_Toc329687019"/>
      <w:bookmarkStart w:id="284" w:name="_Toc329696496"/>
      <w:bookmarkStart w:id="285" w:name="_Toc329759239"/>
      <w:bookmarkStart w:id="286" w:name="_Toc331505430"/>
      <w:bookmarkStart w:id="287" w:name="_Toc331505770"/>
      <w:bookmarkStart w:id="288" w:name="_Toc331510988"/>
      <w:bookmarkStart w:id="289" w:name="_Toc128385936"/>
      <w:r>
        <w:rPr>
          <w:rStyle w:val="CharPartNo"/>
        </w:rPr>
        <w:t>Part III</w:t>
      </w:r>
      <w:r>
        <w:rPr>
          <w:rStyle w:val="CharDivNo"/>
        </w:rPr>
        <w:t> </w:t>
      </w:r>
      <w:r>
        <w:t>—</w:t>
      </w:r>
      <w:r>
        <w:rPr>
          <w:rStyle w:val="CharDivText"/>
        </w:rPr>
        <w:t> </w:t>
      </w:r>
      <w:r>
        <w:rPr>
          <w:rStyle w:val="CharPartText"/>
        </w:rPr>
        <w:t>Jurisdiction relating to bail</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Footnoteheading"/>
      </w:pPr>
      <w:r>
        <w:tab/>
        <w:t>[Heading inserted by No. 6 of 2008 s. 13.]</w:t>
      </w:r>
    </w:p>
    <w:p>
      <w:pPr>
        <w:pStyle w:val="Heading5"/>
        <w:rPr>
          <w:snapToGrid w:val="0"/>
        </w:rPr>
      </w:pPr>
      <w:bookmarkStart w:id="290" w:name="_Toc331510989"/>
      <w:bookmarkStart w:id="291" w:name="_Toc329759240"/>
      <w:r>
        <w:rPr>
          <w:rStyle w:val="CharSectno"/>
        </w:rPr>
        <w:t>13</w:t>
      </w:r>
      <w:r>
        <w:rPr>
          <w:snapToGrid w:val="0"/>
        </w:rPr>
        <w:t>.</w:t>
      </w:r>
      <w:r>
        <w:rPr>
          <w:snapToGrid w:val="0"/>
        </w:rPr>
        <w:tab/>
        <w:t>Jurisdiction to grant bail</w:t>
      </w:r>
      <w:bookmarkEnd w:id="289"/>
      <w:r>
        <w:rPr>
          <w:snapToGrid w:val="0"/>
        </w:rPr>
        <w:t>, who has etc. (Sch. 1)</w:t>
      </w:r>
      <w:bookmarkEnd w:id="290"/>
      <w:bookmarkEnd w:id="291"/>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292" w:name="_Toc214251913"/>
      <w:bookmarkStart w:id="293" w:name="_Toc331510990"/>
      <w:bookmarkStart w:id="294" w:name="_Toc329759241"/>
      <w:bookmarkStart w:id="295" w:name="_Toc128385937"/>
      <w:r>
        <w:rPr>
          <w:rStyle w:val="CharSectno"/>
        </w:rPr>
        <w:t>13A</w:t>
      </w:r>
      <w:r>
        <w:rPr>
          <w:snapToGrid w:val="0"/>
        </w:rPr>
        <w:t>.</w:t>
      </w:r>
      <w:r>
        <w:rPr>
          <w:snapToGrid w:val="0"/>
        </w:rPr>
        <w:tab/>
        <w:t>Jurisdiction in s. 7A to dispense with bail, who has and exercise of</w:t>
      </w:r>
      <w:bookmarkEnd w:id="292"/>
      <w:bookmarkEnd w:id="293"/>
      <w:bookmarkEnd w:id="294"/>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by No. 6 of 2008 s. 14.]</w:t>
      </w:r>
    </w:p>
    <w:p>
      <w:pPr>
        <w:pStyle w:val="Heading5"/>
        <w:spacing w:before="240"/>
      </w:pPr>
      <w:bookmarkStart w:id="296" w:name="_Toc214251914"/>
      <w:bookmarkStart w:id="297" w:name="_Toc331510991"/>
      <w:bookmarkStart w:id="298" w:name="_Toc329759242"/>
      <w:r>
        <w:rPr>
          <w:rStyle w:val="CharSectno"/>
        </w:rPr>
        <w:t>13B</w:t>
      </w:r>
      <w:r>
        <w:rPr>
          <w:snapToGrid w:val="0"/>
        </w:rPr>
        <w:t>.</w:t>
      </w:r>
      <w:r>
        <w:rPr>
          <w:snapToGrid w:val="0"/>
        </w:rPr>
        <w:tab/>
        <w:t>Notices under s. 13A(3)</w:t>
      </w:r>
      <w:bookmarkEnd w:id="296"/>
      <w:r>
        <w:rPr>
          <w:snapToGrid w:val="0"/>
        </w:rPr>
        <w:t>, service and proof of</w:t>
      </w:r>
      <w:bookmarkEnd w:id="297"/>
      <w:bookmarkEnd w:id="298"/>
      <w:r>
        <w:rPr>
          <w:snapToGrid w:val="0"/>
        </w:rPr>
        <w:t xml:space="preserve"> </w:t>
      </w:r>
    </w:p>
    <w:p>
      <w:pPr>
        <w:pStyle w:val="Subsection"/>
        <w:spacing w:before="180"/>
        <w:rPr>
          <w:rStyle w:val="CharSchText"/>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rPr>
          <w:snapToGrid w:val="0"/>
        </w:rPr>
      </w:pPr>
      <w:r>
        <w:rPr>
          <w:snapToGrid w:val="0"/>
        </w:rPr>
        <w:tab/>
        <w:t>(b)</w:t>
      </w:r>
      <w:r>
        <w:rPr>
          <w:snapToGrid w:val="0"/>
        </w:rPr>
        <w:tab/>
        <w:t>sent to the accused — </w:t>
      </w:r>
    </w:p>
    <w:p>
      <w:pPr>
        <w:pStyle w:val="Indenti"/>
        <w:rPr>
          <w:snapToGrid w:val="0"/>
        </w:rPr>
      </w:pPr>
      <w:r>
        <w:rPr>
          <w:snapToGrid w:val="0"/>
        </w:rPr>
        <w:tab/>
        <w:t>(i)</w:t>
      </w:r>
      <w:r>
        <w:rPr>
          <w:snapToGrid w:val="0"/>
        </w:rPr>
        <w:tab/>
        <w:t>by post to the accused’s address appearing in the records of the court; or</w:t>
      </w:r>
    </w:p>
    <w:p>
      <w:pPr>
        <w:pStyle w:val="Indenti"/>
        <w:rPr>
          <w:snapToGrid w:val="0"/>
        </w:rPr>
      </w:pPr>
      <w:r>
        <w:rPr>
          <w:snapToGrid w:val="0"/>
        </w:rPr>
        <w:tab/>
        <w:t>(ii)</w:t>
      </w:r>
      <w:r>
        <w:rPr>
          <w:snapToGrid w:val="0"/>
        </w:rPr>
        <w:tab/>
        <w:t>in urgent cases or with the accused’s consent, by electronic communication.</w:t>
      </w:r>
    </w:p>
    <w:p>
      <w:pPr>
        <w:pStyle w:val="Subsection"/>
        <w:spacing w:before="120"/>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14.]</w:t>
      </w:r>
    </w:p>
    <w:p>
      <w:pPr>
        <w:pStyle w:val="Heading5"/>
        <w:rPr>
          <w:snapToGrid w:val="0"/>
        </w:rPr>
      </w:pPr>
      <w:bookmarkStart w:id="299" w:name="_Toc331510992"/>
      <w:bookmarkStart w:id="300" w:name="_Toc329759243"/>
      <w:r>
        <w:rPr>
          <w:rStyle w:val="CharSectno"/>
        </w:rPr>
        <w:t>14</w:t>
      </w:r>
      <w:r>
        <w:rPr>
          <w:snapToGrid w:val="0"/>
        </w:rPr>
        <w:t>.</w:t>
      </w:r>
      <w:r>
        <w:rPr>
          <w:snapToGrid w:val="0"/>
        </w:rPr>
        <w:tab/>
      </w:r>
      <w:bookmarkEnd w:id="295"/>
      <w:r>
        <w:rPr>
          <w:snapToGrid w:val="0"/>
        </w:rPr>
        <w:t>Judges, jurisdiction of</w:t>
      </w:r>
      <w:bookmarkEnd w:id="299"/>
      <w:bookmarkEnd w:id="300"/>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80"/>
        <w:rPr>
          <w:snapToGrid w:val="0"/>
        </w:rPr>
      </w:pPr>
      <w:r>
        <w:rPr>
          <w:snapToGrid w:val="0"/>
        </w:rPr>
        <w:tab/>
      </w:r>
      <w:r>
        <w:rPr>
          <w:snapToGrid w:val="0"/>
        </w:rPr>
        <w:tab/>
        <w:t>and the judge may issue any warrant which may be necessary to carry such an order into effect.</w:t>
      </w:r>
    </w:p>
    <w:p>
      <w:pPr>
        <w:pStyle w:val="Subsection"/>
        <w:spacing w:before="180"/>
        <w:rPr>
          <w:snapToGrid w:val="0"/>
        </w:rPr>
      </w:pPr>
      <w:r>
        <w:rPr>
          <w:snapToGrid w:val="0"/>
        </w:rPr>
        <w:tab/>
        <w:t>(4)</w:t>
      </w:r>
      <w:r>
        <w:rPr>
          <w:snapToGrid w:val="0"/>
        </w:rPr>
        <w:tab/>
        <w:t xml:space="preserve">In this section — </w:t>
      </w:r>
    </w:p>
    <w:p>
      <w:pPr>
        <w:pStyle w:val="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rPr>
          <w:snapToGrid w:val="0"/>
        </w:rPr>
      </w:pPr>
      <w:r>
        <w:rPr>
          <w:snapToGrid w:val="0"/>
        </w:rPr>
        <w:tab/>
        <w:t>(i)</w:t>
      </w:r>
      <w:r>
        <w:rPr>
          <w:snapToGrid w:val="0"/>
        </w:rPr>
        <w:tab/>
        <w:t>in the case of a child charged with an offence before the Children’s Court, to a judge of that Court; and</w:t>
      </w:r>
    </w:p>
    <w:p>
      <w:pPr>
        <w:pStyle w:val="Indenti"/>
        <w:rPr>
          <w:snapToGrid w:val="0"/>
        </w:rPr>
      </w:pPr>
      <w:r>
        <w:rPr>
          <w:snapToGrid w:val="0"/>
        </w:rPr>
        <w:tab/>
        <w:t>(ii)</w:t>
      </w:r>
      <w:r>
        <w:rPr>
          <w:snapToGrid w:val="0"/>
        </w:rPr>
        <w:tab/>
        <w:t>in the case of an accused committed for trial or sentence to the District Court, to a judge of that Court; and</w:t>
      </w:r>
    </w:p>
    <w:p>
      <w:pPr>
        <w:pStyle w:val="Indenti"/>
        <w:rPr>
          <w:snapToGrid w:val="0"/>
        </w:rPr>
      </w:pPr>
      <w:r>
        <w:rPr>
          <w:snapToGrid w:val="0"/>
        </w:rPr>
        <w:tab/>
        <w:t>(iii)</w:t>
      </w:r>
      <w:r>
        <w:rPr>
          <w:snapToGrid w:val="0"/>
        </w:rPr>
        <w:tab/>
        <w:t xml:space="preserve">in any other case, to a judge of the Supreme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120"/>
      </w:pPr>
      <w:r>
        <w:tab/>
      </w:r>
      <w:r>
        <w:tab/>
        <w:t>[Section 14 amended by No. 74 of 1984 s. 8; No. 49 of 1988 s. 82; No. 84 of 2004 s. 82; No. 6 of 2008 s. 15(1)</w:t>
      </w:r>
      <w:r>
        <w:noBreakHyphen/>
        <w:t xml:space="preserve">(4).] </w:t>
      </w:r>
    </w:p>
    <w:p>
      <w:pPr>
        <w:pStyle w:val="Heading5"/>
        <w:keepNext w:val="0"/>
        <w:keepLines w:val="0"/>
        <w:spacing w:before="240"/>
        <w:rPr>
          <w:snapToGrid w:val="0"/>
        </w:rPr>
      </w:pPr>
      <w:bookmarkStart w:id="301" w:name="_Toc128385938"/>
      <w:bookmarkStart w:id="302" w:name="_Toc331510993"/>
      <w:bookmarkStart w:id="303" w:name="_Toc329759244"/>
      <w:r>
        <w:rPr>
          <w:rStyle w:val="CharSectno"/>
        </w:rPr>
        <w:t>15</w:t>
      </w:r>
      <w:r>
        <w:rPr>
          <w:snapToGrid w:val="0"/>
        </w:rPr>
        <w:t>.</w:t>
      </w:r>
      <w:r>
        <w:rPr>
          <w:snapToGrid w:val="0"/>
        </w:rPr>
        <w:tab/>
        <w:t>Accused charged with murder, jurisdiction as to bail for</w:t>
      </w:r>
      <w:bookmarkEnd w:id="301"/>
      <w:bookmarkEnd w:id="302"/>
      <w:bookmarkEnd w:id="303"/>
      <w:r>
        <w:rPr>
          <w:snapToGrid w:val="0"/>
        </w:rPr>
        <w:t xml:space="preserve"> </w:t>
      </w:r>
    </w:p>
    <w:p>
      <w:pPr>
        <w:pStyle w:val="Subsection"/>
        <w:spacing w:before="20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80"/>
      </w:pPr>
      <w:r>
        <w:tab/>
        <w:t>[(2)</w:t>
      </w:r>
      <w:r>
        <w:tab/>
        <w:t xml:space="preserve">deleted] </w:t>
      </w:r>
    </w:p>
    <w:p>
      <w:pPr>
        <w:pStyle w:val="Footnotesection"/>
        <w:spacing w:before="80"/>
        <w:ind w:left="890" w:hanging="890"/>
      </w:pPr>
      <w:r>
        <w:tab/>
        <w:t xml:space="preserve">[Section 15 amended by No. 52 of 1984 s. 35; No. 74 of 1984 s. 9; No. 49 of 1988 s. 83; No. 70 of 1988 s. 45; No. 45 of 1993 s. 12; No. 45 of 2004 s. 28(4); No. 84 of 2004 s. 82; No. 29 of 2008 s. 24(5).] </w:t>
      </w:r>
    </w:p>
    <w:p>
      <w:pPr>
        <w:pStyle w:val="Heading5"/>
        <w:spacing w:before="180"/>
      </w:pPr>
      <w:bookmarkStart w:id="304" w:name="_Toc214251917"/>
      <w:bookmarkStart w:id="305" w:name="_Toc331510994"/>
      <w:bookmarkStart w:id="306" w:name="_Toc329759245"/>
      <w:bookmarkStart w:id="307" w:name="_Toc128385939"/>
      <w:r>
        <w:rPr>
          <w:rStyle w:val="CharSectno"/>
        </w:rPr>
        <w:t>15A</w:t>
      </w:r>
      <w:r>
        <w:rPr>
          <w:snapToGrid w:val="0"/>
        </w:rPr>
        <w:t>.</w:t>
      </w:r>
      <w:r>
        <w:rPr>
          <w:snapToGrid w:val="0"/>
        </w:rPr>
        <w:tab/>
        <w:t>Appeal against judge</w:t>
      </w:r>
      <w:bookmarkEnd w:id="304"/>
      <w:r>
        <w:rPr>
          <w:snapToGrid w:val="0"/>
        </w:rPr>
        <w:t>’s decision on bail, commencing etc.</w:t>
      </w:r>
      <w:bookmarkEnd w:id="305"/>
      <w:bookmarkEnd w:id="306"/>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pPr>
      <w:r>
        <w:tab/>
        <w:t>and includes a decision under section 55 or 59A(4).</w:t>
      </w:r>
    </w:p>
    <w:p>
      <w:pPr>
        <w:pStyle w:val="Subsection"/>
        <w:spacing w:before="120"/>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spacing w:before="120"/>
      </w:pPr>
      <w:r>
        <w:tab/>
        <w:t>(3)</w:t>
      </w:r>
      <w:r>
        <w:tab/>
        <w:t>The leave of the Court of Appeal is required for each ground of appeal in an appeal under this section.</w:t>
      </w:r>
    </w:p>
    <w:p>
      <w:pPr>
        <w:pStyle w:val="Subsection"/>
        <w:spacing w:before="120"/>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spacing w:before="100"/>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bookmarkStart w:id="308" w:name="_Toc214251918"/>
      <w:r>
        <w:tab/>
        <w:t>[Section 15A inserted by No. 6 of 2008 s. 16(1).]</w:t>
      </w:r>
    </w:p>
    <w:p>
      <w:pPr>
        <w:pStyle w:val="Heading5"/>
      </w:pPr>
      <w:bookmarkStart w:id="309" w:name="_Toc331510995"/>
      <w:bookmarkStart w:id="310" w:name="_Toc329759246"/>
      <w:r>
        <w:rPr>
          <w:rStyle w:val="CharSectno"/>
        </w:rPr>
        <w:t>15B</w:t>
      </w:r>
      <w:r>
        <w:rPr>
          <w:snapToGrid w:val="0"/>
        </w:rPr>
        <w:t>.</w:t>
      </w:r>
      <w:r>
        <w:rPr>
          <w:snapToGrid w:val="0"/>
        </w:rPr>
        <w:tab/>
        <w:t>Appeal under s. 15A, determining etc.</w:t>
      </w:r>
      <w:bookmarkEnd w:id="308"/>
      <w:bookmarkEnd w:id="309"/>
      <w:bookmarkEnd w:id="310"/>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311" w:name="_Toc331510996"/>
      <w:bookmarkStart w:id="312" w:name="_Toc329759247"/>
      <w:r>
        <w:rPr>
          <w:rStyle w:val="CharSectno"/>
        </w:rPr>
        <w:t>16</w:t>
      </w:r>
      <w:r>
        <w:rPr>
          <w:snapToGrid w:val="0"/>
        </w:rPr>
        <w:t>.</w:t>
      </w:r>
      <w:r>
        <w:rPr>
          <w:snapToGrid w:val="0"/>
        </w:rPr>
        <w:tab/>
        <w:t>Person arrested on warrant</w:t>
      </w:r>
      <w:bookmarkEnd w:id="307"/>
      <w:r>
        <w:rPr>
          <w:snapToGrid w:val="0"/>
        </w:rPr>
        <w:t>, bail of</w:t>
      </w:r>
      <w:bookmarkEnd w:id="311"/>
      <w:bookmarkEnd w:id="312"/>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by No. 59 of 2004 s. 141; No. 84 of 2004 s. 11 and 82; No. 59 of 2006 s. 4(3); No. 6 of 2008 s. 36(2).]</w:t>
      </w:r>
    </w:p>
    <w:p>
      <w:pPr>
        <w:pStyle w:val="Heading5"/>
        <w:keepLines w:val="0"/>
        <w:spacing w:before="180"/>
      </w:pPr>
      <w:bookmarkStart w:id="313" w:name="_Toc128385940"/>
      <w:bookmarkStart w:id="314" w:name="_Toc331510997"/>
      <w:bookmarkStart w:id="315" w:name="_Toc329759248"/>
      <w:r>
        <w:rPr>
          <w:rStyle w:val="CharSectno"/>
        </w:rPr>
        <w:t>16A</w:t>
      </w:r>
      <w:r>
        <w:t>.</w:t>
      </w:r>
      <w:r>
        <w:tab/>
        <w:t>Person arrested in urban area, restrictions on who can grant bail for in some cases</w:t>
      </w:r>
      <w:bookmarkEnd w:id="313"/>
      <w:bookmarkEnd w:id="314"/>
      <w:bookmarkEnd w:id="315"/>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spacing w:before="18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by No. 54 of 1998 s. 6(1); amended by No. 38 of 2004 s. 59; No. 84 of 2004 s. 82</w:t>
      </w:r>
      <w:r>
        <w:rPr>
          <w:spacing w:val="-4"/>
        </w:rPr>
        <w:t>; No. 38 of 2005 s. 15.]</w:t>
      </w:r>
    </w:p>
    <w:p>
      <w:pPr>
        <w:pStyle w:val="Heading5"/>
        <w:rPr>
          <w:snapToGrid w:val="0"/>
        </w:rPr>
      </w:pPr>
      <w:bookmarkStart w:id="316" w:name="_Toc128385941"/>
      <w:bookmarkStart w:id="317" w:name="_Toc331510998"/>
      <w:bookmarkStart w:id="318" w:name="_Toc329759249"/>
      <w:r>
        <w:rPr>
          <w:rStyle w:val="CharSectno"/>
        </w:rPr>
        <w:t>17</w:t>
      </w:r>
      <w:r>
        <w:rPr>
          <w:snapToGrid w:val="0"/>
        </w:rPr>
        <w:t>.</w:t>
      </w:r>
      <w:r>
        <w:rPr>
          <w:snapToGrid w:val="0"/>
        </w:rPr>
        <w:tab/>
        <w:t>Conditions on bail which may be imposed</w:t>
      </w:r>
      <w:bookmarkEnd w:id="316"/>
      <w:bookmarkEnd w:id="317"/>
      <w:bookmarkEnd w:id="318"/>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319" w:name="_Toc128385942"/>
      <w:bookmarkStart w:id="320" w:name="_Toc331510999"/>
      <w:bookmarkStart w:id="321" w:name="_Toc329759250"/>
      <w:r>
        <w:rPr>
          <w:rStyle w:val="CharSectno"/>
        </w:rPr>
        <w:t>17A</w:t>
      </w:r>
      <w:r>
        <w:rPr>
          <w:snapToGrid w:val="0"/>
        </w:rPr>
        <w:t>.</w:t>
      </w:r>
      <w:r>
        <w:rPr>
          <w:snapToGrid w:val="0"/>
        </w:rPr>
        <w:tab/>
        <w:t>Child on bail, changing responsible person for (Sch. 1 Pt. C cl. 2)</w:t>
      </w:r>
      <w:bookmarkEnd w:id="319"/>
      <w:bookmarkEnd w:id="320"/>
      <w:bookmarkEnd w:id="321"/>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322" w:name="_Toc71355736"/>
      <w:bookmarkStart w:id="323" w:name="_Toc71355864"/>
      <w:bookmarkStart w:id="324" w:name="_Toc72569839"/>
      <w:bookmarkStart w:id="325" w:name="_Toc72834904"/>
      <w:bookmarkStart w:id="326" w:name="_Toc86051956"/>
      <w:bookmarkStart w:id="327" w:name="_Toc86052084"/>
      <w:bookmarkStart w:id="328" w:name="_Toc87935154"/>
      <w:bookmarkStart w:id="329" w:name="_Toc88270561"/>
      <w:bookmarkStart w:id="330" w:name="_Toc89167886"/>
      <w:bookmarkStart w:id="331" w:name="_Toc89663180"/>
      <w:bookmarkStart w:id="332" w:name="_Toc92604518"/>
      <w:bookmarkStart w:id="333" w:name="_Toc92798025"/>
      <w:bookmarkStart w:id="334" w:name="_Toc92798153"/>
      <w:bookmarkStart w:id="335" w:name="_Toc94940571"/>
      <w:bookmarkStart w:id="336" w:name="_Toc97363633"/>
      <w:bookmarkStart w:id="337" w:name="_Toc97702348"/>
      <w:bookmarkStart w:id="338" w:name="_Toc98902347"/>
      <w:bookmarkStart w:id="339" w:name="_Toc99947419"/>
      <w:bookmarkStart w:id="340" w:name="_Toc100465773"/>
      <w:bookmarkStart w:id="341" w:name="_Toc100554837"/>
      <w:bookmarkStart w:id="342" w:name="_Toc101329871"/>
      <w:bookmarkStart w:id="343" w:name="_Toc101867583"/>
      <w:bookmarkStart w:id="344" w:name="_Toc101867809"/>
      <w:bookmarkStart w:id="345" w:name="_Toc102365162"/>
      <w:bookmarkStart w:id="346" w:name="_Toc102365289"/>
      <w:bookmarkStart w:id="347" w:name="_Toc102708699"/>
      <w:bookmarkStart w:id="348" w:name="_Toc102709972"/>
      <w:bookmarkStart w:id="349" w:name="_Toc102713679"/>
      <w:bookmarkStart w:id="350" w:name="_Toc103068932"/>
      <w:bookmarkStart w:id="351" w:name="_Toc122948960"/>
      <w:bookmarkStart w:id="352" w:name="_Toc128385945"/>
      <w:bookmarkStart w:id="353" w:name="_Toc128386073"/>
      <w:bookmarkStart w:id="354" w:name="_Toc129056443"/>
      <w:bookmarkStart w:id="355" w:name="_Toc131326999"/>
      <w:bookmarkStart w:id="356" w:name="_Toc136681086"/>
      <w:bookmarkStart w:id="357" w:name="_Toc139769991"/>
      <w:bookmarkStart w:id="358" w:name="_Toc139773337"/>
      <w:bookmarkStart w:id="359" w:name="_Toc146079594"/>
      <w:bookmarkStart w:id="360" w:name="_Toc146079725"/>
      <w:bookmarkStart w:id="361" w:name="_Toc151794271"/>
      <w:bookmarkStart w:id="362" w:name="_Toc153614554"/>
      <w:bookmarkStart w:id="363" w:name="_Toc163380538"/>
      <w:bookmarkStart w:id="364" w:name="_Toc163461979"/>
      <w:r>
        <w:t>[</w:t>
      </w:r>
      <w:r>
        <w:rPr>
          <w:b/>
          <w:bCs/>
        </w:rPr>
        <w:t>18</w:t>
      </w:r>
      <w:r>
        <w:rPr>
          <w:b/>
          <w:bCs/>
        </w:rPr>
        <w:noBreakHyphen/>
        <w:t>19.</w:t>
      </w:r>
      <w:r>
        <w:tab/>
        <w:t>Deleted by No. 59 of 2006 s. 7(1).]</w:t>
      </w:r>
    </w:p>
    <w:p>
      <w:pPr>
        <w:pStyle w:val="Heading2"/>
      </w:pPr>
      <w:bookmarkStart w:id="365" w:name="_Toc171056453"/>
      <w:bookmarkStart w:id="366" w:name="_Toc171056982"/>
      <w:bookmarkStart w:id="367" w:name="_Toc171832308"/>
      <w:bookmarkStart w:id="368" w:name="_Toc171919515"/>
      <w:bookmarkStart w:id="369" w:name="_Toc176392932"/>
      <w:bookmarkStart w:id="370" w:name="_Toc176594316"/>
      <w:bookmarkStart w:id="371" w:name="_Toc179709162"/>
      <w:bookmarkStart w:id="372" w:name="_Toc179710018"/>
      <w:bookmarkStart w:id="373" w:name="_Toc179794073"/>
      <w:bookmarkStart w:id="374" w:name="_Toc194910903"/>
      <w:bookmarkStart w:id="375" w:name="_Toc196788993"/>
      <w:bookmarkStart w:id="376" w:name="_Toc199815271"/>
      <w:bookmarkStart w:id="377" w:name="_Toc202764368"/>
      <w:bookmarkStart w:id="378" w:name="_Toc205282823"/>
      <w:bookmarkStart w:id="379" w:name="_Toc214350294"/>
      <w:bookmarkStart w:id="380" w:name="_Toc214695611"/>
      <w:bookmarkStart w:id="381" w:name="_Toc214858463"/>
      <w:bookmarkStart w:id="382" w:name="_Toc214935058"/>
      <w:bookmarkStart w:id="383" w:name="_Toc216859067"/>
      <w:bookmarkStart w:id="384" w:name="_Toc217104750"/>
      <w:bookmarkStart w:id="385" w:name="_Toc225842470"/>
      <w:bookmarkStart w:id="386" w:name="_Toc225842617"/>
      <w:bookmarkStart w:id="387" w:name="_Toc256090024"/>
      <w:bookmarkStart w:id="388" w:name="_Toc271187940"/>
      <w:bookmarkStart w:id="389" w:name="_Toc307403135"/>
      <w:bookmarkStart w:id="390" w:name="_Toc307403885"/>
      <w:bookmarkStart w:id="391" w:name="_Toc307408219"/>
      <w:bookmarkStart w:id="392" w:name="_Toc307408462"/>
      <w:bookmarkStart w:id="393" w:name="_Toc309730235"/>
      <w:bookmarkStart w:id="394" w:name="_Toc320107962"/>
      <w:bookmarkStart w:id="395" w:name="_Toc320187396"/>
      <w:bookmarkStart w:id="396" w:name="_Toc325618111"/>
      <w:bookmarkStart w:id="397" w:name="_Toc325711821"/>
      <w:bookmarkStart w:id="398" w:name="_Toc327329443"/>
      <w:bookmarkStart w:id="399" w:name="_Toc327343964"/>
      <w:bookmarkStart w:id="400" w:name="_Toc327361625"/>
      <w:bookmarkStart w:id="401" w:name="_Toc329686891"/>
      <w:bookmarkStart w:id="402" w:name="_Toc329687031"/>
      <w:bookmarkStart w:id="403" w:name="_Toc329696508"/>
      <w:bookmarkStart w:id="404" w:name="_Toc329759251"/>
      <w:bookmarkStart w:id="405" w:name="_Toc331505442"/>
      <w:bookmarkStart w:id="406" w:name="_Toc331505782"/>
      <w:bookmarkStart w:id="407" w:name="_Toc331511000"/>
      <w:r>
        <w:rPr>
          <w:rStyle w:val="CharPartNo"/>
        </w:rPr>
        <w:t>Part IV</w:t>
      </w:r>
      <w:r>
        <w:rPr>
          <w:rStyle w:val="CharDivNo"/>
        </w:rPr>
        <w:t> </w:t>
      </w:r>
      <w:r>
        <w:t>—</w:t>
      </w:r>
      <w:r>
        <w:rPr>
          <w:rStyle w:val="CharDivText"/>
        </w:rPr>
        <w:t> </w:t>
      </w:r>
      <w:r>
        <w:rPr>
          <w:rStyle w:val="CharPartText"/>
        </w:rPr>
        <w:t>Hearing of case for bail, parties, and evidence</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rStyle w:val="CharPartText"/>
        </w:rPr>
        <w:t xml:space="preserve"> </w:t>
      </w:r>
    </w:p>
    <w:p>
      <w:pPr>
        <w:pStyle w:val="Heading5"/>
        <w:spacing w:before="160"/>
        <w:rPr>
          <w:snapToGrid w:val="0"/>
        </w:rPr>
      </w:pPr>
      <w:bookmarkStart w:id="408" w:name="_Toc128385946"/>
      <w:bookmarkStart w:id="409" w:name="_Toc331511001"/>
      <w:bookmarkStart w:id="410" w:name="_Toc329759252"/>
      <w:r>
        <w:rPr>
          <w:rStyle w:val="CharSectno"/>
        </w:rPr>
        <w:t>20</w:t>
      </w:r>
      <w:r>
        <w:rPr>
          <w:snapToGrid w:val="0"/>
        </w:rPr>
        <w:t>.</w:t>
      </w:r>
      <w:r>
        <w:rPr>
          <w:snapToGrid w:val="0"/>
        </w:rPr>
        <w:tab/>
        <w:t>Bail hearing for indictable offence, court may hold in private etc.</w:t>
      </w:r>
      <w:bookmarkEnd w:id="408"/>
      <w:bookmarkEnd w:id="409"/>
      <w:bookmarkEnd w:id="410"/>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by No. 50 of 2003 s. 37(2); No. 4 of 2004 s. 58; No. 84 of 2004 s. 11 and 82.]</w:t>
      </w:r>
    </w:p>
    <w:p>
      <w:pPr>
        <w:pStyle w:val="Heading5"/>
        <w:rPr>
          <w:snapToGrid w:val="0"/>
        </w:rPr>
      </w:pPr>
      <w:bookmarkStart w:id="411" w:name="_Toc128385947"/>
      <w:bookmarkStart w:id="412" w:name="_Toc331511002"/>
      <w:bookmarkStart w:id="413" w:name="_Toc329759253"/>
      <w:r>
        <w:rPr>
          <w:rStyle w:val="CharSectno"/>
        </w:rPr>
        <w:t>21</w:t>
      </w:r>
      <w:r>
        <w:rPr>
          <w:snapToGrid w:val="0"/>
        </w:rPr>
        <w:t>.</w:t>
      </w:r>
      <w:r>
        <w:rPr>
          <w:snapToGrid w:val="0"/>
        </w:rPr>
        <w:tab/>
        <w:t>Parties</w:t>
      </w:r>
      <w:bookmarkEnd w:id="411"/>
      <w:r>
        <w:rPr>
          <w:snapToGrid w:val="0"/>
        </w:rPr>
        <w:t xml:space="preserve"> to bail proceedings, who are</w:t>
      </w:r>
      <w:bookmarkEnd w:id="412"/>
      <w:bookmarkEnd w:id="413"/>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414" w:name="_Toc128385948"/>
      <w:bookmarkStart w:id="415" w:name="_Toc331511003"/>
      <w:bookmarkStart w:id="416" w:name="_Toc329759254"/>
      <w:r>
        <w:rPr>
          <w:rStyle w:val="CharSectno"/>
        </w:rPr>
        <w:t>22</w:t>
      </w:r>
      <w:r>
        <w:rPr>
          <w:snapToGrid w:val="0"/>
        </w:rPr>
        <w:t>.</w:t>
      </w:r>
      <w:r>
        <w:rPr>
          <w:snapToGrid w:val="0"/>
        </w:rPr>
        <w:tab/>
        <w:t>Evidence</w:t>
      </w:r>
      <w:bookmarkEnd w:id="414"/>
      <w:r>
        <w:rPr>
          <w:snapToGrid w:val="0"/>
        </w:rPr>
        <w:t xml:space="preserve"> at bail hearings</w:t>
      </w:r>
      <w:bookmarkEnd w:id="415"/>
      <w:bookmarkEnd w:id="416"/>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417" w:name="_Toc128385949"/>
      <w:bookmarkStart w:id="418" w:name="_Toc331511004"/>
      <w:bookmarkStart w:id="419" w:name="_Toc329759255"/>
      <w:r>
        <w:rPr>
          <w:rStyle w:val="CharSectno"/>
        </w:rPr>
        <w:t>23</w:t>
      </w:r>
      <w:r>
        <w:rPr>
          <w:snapToGrid w:val="0"/>
        </w:rPr>
        <w:t>.</w:t>
      </w:r>
      <w:r>
        <w:rPr>
          <w:snapToGrid w:val="0"/>
        </w:rPr>
        <w:tab/>
        <w:t>Accused not bound to supply information</w:t>
      </w:r>
      <w:bookmarkEnd w:id="417"/>
      <w:bookmarkEnd w:id="418"/>
      <w:bookmarkEnd w:id="419"/>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420" w:name="_Toc128385950"/>
      <w:bookmarkStart w:id="421" w:name="_Toc331511005"/>
      <w:bookmarkStart w:id="422" w:name="_Toc329759256"/>
      <w:r>
        <w:rPr>
          <w:rStyle w:val="CharSectno"/>
        </w:rPr>
        <w:t>24</w:t>
      </w:r>
      <w:r>
        <w:rPr>
          <w:snapToGrid w:val="0"/>
        </w:rPr>
        <w:t>.</w:t>
      </w:r>
      <w:r>
        <w:rPr>
          <w:snapToGrid w:val="0"/>
        </w:rPr>
        <w:tab/>
        <w:t>Court etc. may ask police to verify etc. accused’s information</w:t>
      </w:r>
      <w:bookmarkEnd w:id="420"/>
      <w:bookmarkEnd w:id="421"/>
      <w:bookmarkEnd w:id="422"/>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423" w:name="_Toc128385951"/>
      <w:bookmarkStart w:id="424" w:name="_Toc331511006"/>
      <w:bookmarkStart w:id="425" w:name="_Toc329759257"/>
      <w:r>
        <w:rPr>
          <w:rStyle w:val="CharSectno"/>
        </w:rPr>
        <w:t>24A</w:t>
      </w:r>
      <w:r>
        <w:rPr>
          <w:snapToGrid w:val="0"/>
        </w:rPr>
        <w:t>.</w:t>
      </w:r>
      <w:r>
        <w:rPr>
          <w:snapToGrid w:val="0"/>
        </w:rPr>
        <w:tab/>
        <w:t>Court may ask community corrections officer to verify etc. accused’s information</w:t>
      </w:r>
      <w:bookmarkEnd w:id="423"/>
      <w:r>
        <w:rPr>
          <w:snapToGrid w:val="0"/>
        </w:rPr>
        <w:t xml:space="preserve"> etc.</w:t>
      </w:r>
      <w:bookmarkEnd w:id="424"/>
      <w:bookmarkEnd w:id="425"/>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426" w:name="_Toc128385952"/>
      <w:bookmarkStart w:id="427" w:name="_Toc331511007"/>
      <w:bookmarkStart w:id="428" w:name="_Toc329759258"/>
      <w:r>
        <w:rPr>
          <w:rStyle w:val="CharSectno"/>
        </w:rPr>
        <w:t>25</w:t>
      </w:r>
      <w:r>
        <w:rPr>
          <w:snapToGrid w:val="0"/>
        </w:rPr>
        <w:t>.</w:t>
      </w:r>
      <w:r>
        <w:rPr>
          <w:snapToGrid w:val="0"/>
        </w:rPr>
        <w:tab/>
        <w:t>Information given by accused for bail purposes</w:t>
      </w:r>
      <w:bookmarkEnd w:id="426"/>
      <w:r>
        <w:rPr>
          <w:snapToGrid w:val="0"/>
        </w:rPr>
        <w:t xml:space="preserve"> not admissible at trial</w:t>
      </w:r>
      <w:bookmarkEnd w:id="427"/>
      <w:bookmarkEnd w:id="428"/>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429" w:name="_Toc128385953"/>
      <w:bookmarkStart w:id="430" w:name="_Toc331511008"/>
      <w:bookmarkStart w:id="431" w:name="_Toc329759259"/>
      <w:r>
        <w:rPr>
          <w:rStyle w:val="CharSectno"/>
        </w:rPr>
        <w:t>26</w:t>
      </w:r>
      <w:r>
        <w:rPr>
          <w:snapToGrid w:val="0"/>
        </w:rPr>
        <w:t>.</w:t>
      </w:r>
      <w:r>
        <w:rPr>
          <w:snapToGrid w:val="0"/>
        </w:rPr>
        <w:tab/>
        <w:t>Record of bail  decision and reasons</w:t>
      </w:r>
      <w:bookmarkEnd w:id="429"/>
      <w:bookmarkEnd w:id="430"/>
      <w:bookmarkEnd w:id="431"/>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432" w:name="_Toc128385954"/>
      <w:bookmarkStart w:id="433" w:name="_Toc331511009"/>
      <w:bookmarkStart w:id="434" w:name="_Toc329759260"/>
      <w:r>
        <w:rPr>
          <w:rStyle w:val="CharSectno"/>
        </w:rPr>
        <w:t>27</w:t>
      </w:r>
      <w:r>
        <w:rPr>
          <w:snapToGrid w:val="0"/>
        </w:rPr>
        <w:t>.</w:t>
      </w:r>
      <w:r>
        <w:rPr>
          <w:snapToGrid w:val="0"/>
        </w:rPr>
        <w:tab/>
        <w:t>Relevant papers to be sent to court</w:t>
      </w:r>
      <w:bookmarkEnd w:id="432"/>
      <w:r>
        <w:rPr>
          <w:snapToGrid w:val="0"/>
        </w:rPr>
        <w:t xml:space="preserve"> where accused to appear</w:t>
      </w:r>
      <w:bookmarkEnd w:id="433"/>
      <w:bookmarkEnd w:id="434"/>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435" w:name="_Toc128385955"/>
      <w:bookmarkStart w:id="436" w:name="_Toc331511010"/>
      <w:bookmarkStart w:id="437" w:name="_Toc329759261"/>
      <w:r>
        <w:rPr>
          <w:rStyle w:val="CharSectno"/>
        </w:rPr>
        <w:t>27A</w:t>
      </w:r>
      <w:r>
        <w:rPr>
          <w:snapToGrid w:val="0"/>
        </w:rPr>
        <w:t>.</w:t>
      </w:r>
      <w:r>
        <w:rPr>
          <w:snapToGrid w:val="0"/>
        </w:rPr>
        <w:tab/>
        <w:t xml:space="preserve">Bail with home detention, papers to be sent to CEO </w:t>
      </w:r>
      <w:bookmarkEnd w:id="435"/>
      <w:r>
        <w:t>(corrections)</w:t>
      </w:r>
      <w:bookmarkEnd w:id="436"/>
      <w:bookmarkEnd w:id="437"/>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438" w:name="_Toc71355747"/>
      <w:bookmarkStart w:id="439" w:name="_Toc71355875"/>
      <w:bookmarkStart w:id="440" w:name="_Toc72569850"/>
      <w:bookmarkStart w:id="441" w:name="_Toc72834915"/>
      <w:bookmarkStart w:id="442" w:name="_Toc86051967"/>
      <w:bookmarkStart w:id="443" w:name="_Toc86052095"/>
      <w:bookmarkStart w:id="444" w:name="_Toc87935165"/>
      <w:bookmarkStart w:id="445" w:name="_Toc88270572"/>
      <w:bookmarkStart w:id="446" w:name="_Toc89167897"/>
      <w:bookmarkStart w:id="447" w:name="_Toc89663191"/>
      <w:bookmarkStart w:id="448" w:name="_Toc92604529"/>
      <w:bookmarkStart w:id="449" w:name="_Toc92798036"/>
      <w:bookmarkStart w:id="450" w:name="_Toc92798164"/>
      <w:bookmarkStart w:id="451" w:name="_Toc94940582"/>
      <w:bookmarkStart w:id="452" w:name="_Toc97363644"/>
      <w:bookmarkStart w:id="453" w:name="_Toc97702359"/>
      <w:bookmarkStart w:id="454" w:name="_Toc98902358"/>
      <w:bookmarkStart w:id="455" w:name="_Toc99947430"/>
      <w:bookmarkStart w:id="456" w:name="_Toc100465784"/>
      <w:bookmarkStart w:id="457" w:name="_Toc100554848"/>
      <w:bookmarkStart w:id="458" w:name="_Toc101329882"/>
      <w:bookmarkStart w:id="459" w:name="_Toc101867594"/>
      <w:bookmarkStart w:id="460" w:name="_Toc101867820"/>
      <w:bookmarkStart w:id="461" w:name="_Toc102365173"/>
      <w:bookmarkStart w:id="462" w:name="_Toc102365300"/>
      <w:bookmarkStart w:id="463" w:name="_Toc102708710"/>
      <w:bookmarkStart w:id="464" w:name="_Toc102709983"/>
      <w:bookmarkStart w:id="465" w:name="_Toc102713690"/>
      <w:bookmarkStart w:id="466" w:name="_Toc103068943"/>
      <w:bookmarkStart w:id="467" w:name="_Toc122948971"/>
      <w:bookmarkStart w:id="468" w:name="_Toc128385956"/>
      <w:bookmarkStart w:id="469" w:name="_Toc128386084"/>
      <w:bookmarkStart w:id="470" w:name="_Toc129056454"/>
      <w:bookmarkStart w:id="471" w:name="_Toc131327010"/>
      <w:bookmarkStart w:id="472" w:name="_Toc136681097"/>
      <w:bookmarkStart w:id="473" w:name="_Toc139770002"/>
      <w:bookmarkStart w:id="474" w:name="_Toc139773348"/>
      <w:bookmarkStart w:id="475" w:name="_Toc146079605"/>
      <w:bookmarkStart w:id="476" w:name="_Toc146079736"/>
      <w:bookmarkStart w:id="477" w:name="_Toc151794282"/>
      <w:bookmarkStart w:id="478" w:name="_Toc153614565"/>
      <w:bookmarkStart w:id="479" w:name="_Toc163380549"/>
      <w:bookmarkStart w:id="480" w:name="_Toc163461990"/>
      <w:bookmarkStart w:id="481" w:name="_Toc171056464"/>
      <w:bookmarkStart w:id="482" w:name="_Toc171056993"/>
      <w:bookmarkStart w:id="483" w:name="_Toc171832319"/>
      <w:bookmarkStart w:id="484" w:name="_Toc171919526"/>
      <w:bookmarkStart w:id="485" w:name="_Toc176392943"/>
      <w:bookmarkStart w:id="486" w:name="_Toc176594327"/>
      <w:bookmarkStart w:id="487" w:name="_Toc179709173"/>
      <w:bookmarkStart w:id="488" w:name="_Toc179710029"/>
      <w:bookmarkStart w:id="489" w:name="_Toc179794084"/>
      <w:bookmarkStart w:id="490" w:name="_Toc194910914"/>
      <w:bookmarkStart w:id="491" w:name="_Toc196789004"/>
      <w:bookmarkStart w:id="492" w:name="_Toc199815282"/>
      <w:bookmarkStart w:id="493" w:name="_Toc202764379"/>
      <w:bookmarkStart w:id="494" w:name="_Toc205282834"/>
      <w:bookmarkStart w:id="495" w:name="_Toc214350305"/>
      <w:bookmarkStart w:id="496" w:name="_Toc214695622"/>
      <w:bookmarkStart w:id="497" w:name="_Toc214858474"/>
      <w:bookmarkStart w:id="498" w:name="_Toc214935069"/>
      <w:bookmarkStart w:id="499" w:name="_Toc216859078"/>
      <w:bookmarkStart w:id="500" w:name="_Toc217104761"/>
      <w:bookmarkStart w:id="501" w:name="_Toc225842481"/>
      <w:bookmarkStart w:id="502" w:name="_Toc225842628"/>
      <w:bookmarkStart w:id="503" w:name="_Toc256090035"/>
      <w:bookmarkStart w:id="504" w:name="_Toc271187951"/>
      <w:bookmarkStart w:id="505" w:name="_Toc307403146"/>
      <w:bookmarkStart w:id="506" w:name="_Toc307403896"/>
      <w:bookmarkStart w:id="507" w:name="_Toc307408230"/>
      <w:bookmarkStart w:id="508" w:name="_Toc307408473"/>
      <w:bookmarkStart w:id="509" w:name="_Toc309730246"/>
      <w:bookmarkStart w:id="510" w:name="_Toc320107973"/>
      <w:bookmarkStart w:id="511" w:name="_Toc320187407"/>
      <w:bookmarkStart w:id="512" w:name="_Toc325618122"/>
      <w:bookmarkStart w:id="513" w:name="_Toc325711832"/>
      <w:bookmarkStart w:id="514" w:name="_Toc327329454"/>
      <w:bookmarkStart w:id="515" w:name="_Toc327343975"/>
      <w:bookmarkStart w:id="516" w:name="_Toc327361636"/>
      <w:bookmarkStart w:id="517" w:name="_Toc329686902"/>
      <w:bookmarkStart w:id="518" w:name="_Toc329687042"/>
      <w:bookmarkStart w:id="519" w:name="_Toc329696519"/>
      <w:bookmarkStart w:id="520" w:name="_Toc329759262"/>
      <w:bookmarkStart w:id="521" w:name="_Toc331505453"/>
      <w:bookmarkStart w:id="522" w:name="_Toc331505793"/>
      <w:bookmarkStart w:id="523" w:name="_Toc331511011"/>
      <w:r>
        <w:rPr>
          <w:rStyle w:val="CharPartNo"/>
        </w:rPr>
        <w:t>Part V</w:t>
      </w:r>
      <w:r>
        <w:rPr>
          <w:rStyle w:val="CharDivNo"/>
        </w:rPr>
        <w:t> </w:t>
      </w:r>
      <w:r>
        <w:t>—</w:t>
      </w:r>
      <w:r>
        <w:rPr>
          <w:rStyle w:val="CharDivText"/>
        </w:rPr>
        <w:t> </w:t>
      </w:r>
      <w:r>
        <w:rPr>
          <w:rStyle w:val="CharPartText"/>
        </w:rPr>
        <w:t>Bail undertakings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Style w:val="CharPartText"/>
        </w:rPr>
        <w:t xml:space="preserve"> </w:t>
      </w:r>
    </w:p>
    <w:p>
      <w:pPr>
        <w:pStyle w:val="Heading5"/>
        <w:rPr>
          <w:snapToGrid w:val="0"/>
        </w:rPr>
      </w:pPr>
      <w:bookmarkStart w:id="524" w:name="_Toc128385957"/>
      <w:bookmarkStart w:id="525" w:name="_Toc331511012"/>
      <w:bookmarkStart w:id="526" w:name="_Toc329759263"/>
      <w:r>
        <w:rPr>
          <w:rStyle w:val="CharSectno"/>
        </w:rPr>
        <w:t>28</w:t>
      </w:r>
      <w:r>
        <w:rPr>
          <w:snapToGrid w:val="0"/>
        </w:rPr>
        <w:t>.</w:t>
      </w:r>
      <w:r>
        <w:rPr>
          <w:snapToGrid w:val="0"/>
        </w:rPr>
        <w:tab/>
        <w:t>Bail undertaking</w:t>
      </w:r>
      <w:bookmarkEnd w:id="524"/>
      <w:r>
        <w:rPr>
          <w:snapToGrid w:val="0"/>
        </w:rPr>
        <w:t>, when required and nature of</w:t>
      </w:r>
      <w:bookmarkEnd w:id="525"/>
      <w:bookmarkEnd w:id="526"/>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527" w:name="_Toc128385958"/>
      <w:bookmarkStart w:id="528" w:name="_Toc331511013"/>
      <w:bookmarkStart w:id="529" w:name="_Toc329759264"/>
      <w:r>
        <w:rPr>
          <w:rStyle w:val="CharSectno"/>
        </w:rPr>
        <w:t>29</w:t>
      </w:r>
      <w:r>
        <w:rPr>
          <w:snapToGrid w:val="0"/>
        </w:rPr>
        <w:t>.</w:t>
      </w:r>
      <w:r>
        <w:rPr>
          <w:snapToGrid w:val="0"/>
        </w:rPr>
        <w:tab/>
        <w:t>Before whom bail undertaking may be entered into</w:t>
      </w:r>
      <w:bookmarkEnd w:id="527"/>
      <w:bookmarkEnd w:id="528"/>
      <w:bookmarkEnd w:id="529"/>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 xml:space="preserve">a registrar of a court, other than a deputy registrar of the </w:t>
      </w:r>
      <w:smartTag w:uri="urn:schemas-microsoft-com:office:smarttags" w:element="Street">
        <w:smartTag w:uri="urn:schemas-microsoft-com:office:smarttags" w:element="address">
          <w:r>
            <w:t>Magistrates Court</w:t>
          </w:r>
        </w:smartTag>
      </w:smartTag>
      <w:r>
        <w:t xml:space="preserve">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530" w:name="_Toc128385959"/>
      <w:bookmarkStart w:id="531" w:name="_Toc331511014"/>
      <w:bookmarkStart w:id="532" w:name="_Toc329759265"/>
      <w:r>
        <w:rPr>
          <w:rStyle w:val="CharSectno"/>
        </w:rPr>
        <w:t>30</w:t>
      </w:r>
      <w:r>
        <w:rPr>
          <w:snapToGrid w:val="0"/>
        </w:rPr>
        <w:t>.</w:t>
      </w:r>
      <w:r>
        <w:rPr>
          <w:snapToGrid w:val="0"/>
        </w:rPr>
        <w:tab/>
      </w:r>
      <w:r>
        <w:rPr>
          <w:snapToGrid w:val="0"/>
          <w:spacing w:val="-4"/>
        </w:rPr>
        <w:t>Duties of person before whom bail undertaking is entered into</w:t>
      </w:r>
      <w:bookmarkEnd w:id="530"/>
      <w:bookmarkEnd w:id="531"/>
      <w:bookmarkEnd w:id="532"/>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533" w:name="_Toc128385960"/>
      <w:bookmarkStart w:id="534" w:name="_Toc331511015"/>
      <w:bookmarkStart w:id="535" w:name="_Toc329759266"/>
      <w:r>
        <w:rPr>
          <w:rStyle w:val="CharSectno"/>
        </w:rPr>
        <w:t>31</w:t>
      </w:r>
      <w:r>
        <w:rPr>
          <w:snapToGrid w:val="0"/>
        </w:rPr>
        <w:t>.</w:t>
      </w:r>
      <w:r>
        <w:rPr>
          <w:snapToGrid w:val="0"/>
        </w:rPr>
        <w:tab/>
        <w:t>Different time and place for appearance, substituting</w:t>
      </w:r>
      <w:bookmarkEnd w:id="533"/>
      <w:bookmarkEnd w:id="534"/>
      <w:bookmarkEnd w:id="535"/>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536" w:name="_Toc214251925"/>
      <w:bookmarkStart w:id="537" w:name="_Toc331511016"/>
      <w:bookmarkStart w:id="538" w:name="_Toc329759267"/>
      <w:bookmarkStart w:id="539" w:name="_Toc128385961"/>
      <w:r>
        <w:rPr>
          <w:rStyle w:val="CharSectno"/>
        </w:rPr>
        <w:t>31A</w:t>
      </w:r>
      <w:r>
        <w:rPr>
          <w:snapToGrid w:val="0"/>
        </w:rPr>
        <w:t>.</w:t>
      </w:r>
      <w:r>
        <w:rPr>
          <w:snapToGrid w:val="0"/>
        </w:rPr>
        <w:tab/>
        <w:t>C</w:t>
      </w:r>
      <w:r>
        <w:t>onditions on bail, amending during trial</w:t>
      </w:r>
      <w:bookmarkEnd w:id="536"/>
      <w:bookmarkEnd w:id="537"/>
      <w:bookmarkEnd w:id="538"/>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540" w:name="_Toc331511017"/>
      <w:bookmarkStart w:id="541" w:name="_Toc329759268"/>
      <w:r>
        <w:rPr>
          <w:rStyle w:val="CharSectno"/>
        </w:rPr>
        <w:t>32</w:t>
      </w:r>
      <w:r>
        <w:rPr>
          <w:snapToGrid w:val="0"/>
        </w:rPr>
        <w:t>.</w:t>
      </w:r>
      <w:r>
        <w:rPr>
          <w:snapToGrid w:val="0"/>
        </w:rPr>
        <w:tab/>
        <w:t>Notices under s. 31</w:t>
      </w:r>
      <w:bookmarkEnd w:id="539"/>
      <w:r>
        <w:rPr>
          <w:snapToGrid w:val="0"/>
        </w:rPr>
        <w:t>, service and proof of</w:t>
      </w:r>
      <w:bookmarkEnd w:id="540"/>
      <w:bookmarkEnd w:id="541"/>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rPr>
          <w:snapToGrid w:val="0"/>
        </w:rPr>
      </w:pPr>
      <w:r>
        <w:tab/>
        <w:t>(c)</w:t>
      </w:r>
      <w:r>
        <w:tab/>
        <w:t>in urgent cases or with the accused’s consent, shall be sent to the accused by electronic communication</w:t>
      </w:r>
      <w:r>
        <w:rPr>
          <w:snapToGrid w:val="0"/>
        </w:rPr>
        <w:t>.</w:t>
      </w:r>
    </w:p>
    <w:p>
      <w:pPr>
        <w:pStyle w:val="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r>
        <w:noBreakHyphen/>
        <w:t xml:space="preserve">(3).] </w:t>
      </w:r>
    </w:p>
    <w:p>
      <w:pPr>
        <w:pStyle w:val="Heading5"/>
        <w:rPr>
          <w:snapToGrid w:val="0"/>
        </w:rPr>
      </w:pPr>
      <w:bookmarkStart w:id="542" w:name="_Toc128385962"/>
      <w:bookmarkStart w:id="543" w:name="_Toc331511018"/>
      <w:bookmarkStart w:id="544" w:name="_Toc329759269"/>
      <w:r>
        <w:rPr>
          <w:rStyle w:val="CharSectno"/>
        </w:rPr>
        <w:t>33</w:t>
      </w:r>
      <w:r>
        <w:rPr>
          <w:snapToGrid w:val="0"/>
        </w:rPr>
        <w:t>.</w:t>
      </w:r>
      <w:r>
        <w:rPr>
          <w:snapToGrid w:val="0"/>
        </w:rPr>
        <w:tab/>
        <w:t>Judicial officer may order accused to enter into bail undertaking</w:t>
      </w:r>
      <w:bookmarkEnd w:id="542"/>
      <w:bookmarkEnd w:id="543"/>
      <w:bookmarkEnd w:id="544"/>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545" w:name="_Toc128385963"/>
      <w:bookmarkStart w:id="546" w:name="_Toc331511019"/>
      <w:bookmarkStart w:id="547" w:name="_Toc329759270"/>
      <w:r>
        <w:rPr>
          <w:rStyle w:val="CharSectno"/>
        </w:rPr>
        <w:t>34</w:t>
      </w:r>
      <w:r>
        <w:rPr>
          <w:snapToGrid w:val="0"/>
        </w:rPr>
        <w:t>.</w:t>
      </w:r>
      <w:r>
        <w:rPr>
          <w:snapToGrid w:val="0"/>
        </w:rPr>
        <w:tab/>
        <w:t>When bail undertaking</w:t>
      </w:r>
      <w:bookmarkEnd w:id="545"/>
      <w:r>
        <w:rPr>
          <w:snapToGrid w:val="0"/>
        </w:rPr>
        <w:t xml:space="preserve"> ceases to have effect</w:t>
      </w:r>
      <w:bookmarkEnd w:id="546"/>
      <w:bookmarkEnd w:id="547"/>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548" w:name="_Toc71355755"/>
      <w:bookmarkStart w:id="549" w:name="_Toc71355883"/>
      <w:bookmarkStart w:id="550" w:name="_Toc72569858"/>
      <w:bookmarkStart w:id="551" w:name="_Toc72834923"/>
      <w:bookmarkStart w:id="552" w:name="_Toc86051975"/>
      <w:bookmarkStart w:id="553" w:name="_Toc86052103"/>
      <w:bookmarkStart w:id="554" w:name="_Toc87935173"/>
      <w:bookmarkStart w:id="555" w:name="_Toc88270580"/>
      <w:bookmarkStart w:id="556" w:name="_Toc89167905"/>
      <w:bookmarkStart w:id="557" w:name="_Toc89663199"/>
      <w:bookmarkStart w:id="558" w:name="_Toc92604537"/>
      <w:bookmarkStart w:id="559" w:name="_Toc92798044"/>
      <w:bookmarkStart w:id="560" w:name="_Toc92798172"/>
      <w:bookmarkStart w:id="561" w:name="_Toc94940590"/>
      <w:bookmarkStart w:id="562" w:name="_Toc97363652"/>
      <w:bookmarkStart w:id="563" w:name="_Toc97702367"/>
      <w:bookmarkStart w:id="564" w:name="_Toc98902366"/>
      <w:bookmarkStart w:id="565" w:name="_Toc99947438"/>
      <w:bookmarkStart w:id="566" w:name="_Toc100465792"/>
      <w:bookmarkStart w:id="567" w:name="_Toc100554856"/>
      <w:bookmarkStart w:id="568" w:name="_Toc101329890"/>
      <w:bookmarkStart w:id="569" w:name="_Toc101867602"/>
      <w:bookmarkStart w:id="570" w:name="_Toc101867828"/>
      <w:bookmarkStart w:id="571" w:name="_Toc102365181"/>
      <w:bookmarkStart w:id="572" w:name="_Toc102365308"/>
      <w:r>
        <w:tab/>
        <w:t xml:space="preserve">[Section 34 amended by No. 84 of 2004 s. 82.] </w:t>
      </w:r>
    </w:p>
    <w:p>
      <w:pPr>
        <w:pStyle w:val="Heading2"/>
      </w:pPr>
      <w:bookmarkStart w:id="573" w:name="_Toc102708718"/>
      <w:bookmarkStart w:id="574" w:name="_Toc102709991"/>
      <w:bookmarkStart w:id="575" w:name="_Toc102713698"/>
      <w:bookmarkStart w:id="576" w:name="_Toc103068951"/>
      <w:bookmarkStart w:id="577" w:name="_Toc122948979"/>
      <w:bookmarkStart w:id="578" w:name="_Toc128385964"/>
      <w:bookmarkStart w:id="579" w:name="_Toc128386092"/>
      <w:bookmarkStart w:id="580" w:name="_Toc129056462"/>
      <w:bookmarkStart w:id="581" w:name="_Toc131327018"/>
      <w:bookmarkStart w:id="582" w:name="_Toc136681105"/>
      <w:bookmarkStart w:id="583" w:name="_Toc139770010"/>
      <w:bookmarkStart w:id="584" w:name="_Toc139773356"/>
      <w:bookmarkStart w:id="585" w:name="_Toc146079613"/>
      <w:bookmarkStart w:id="586" w:name="_Toc146079744"/>
      <w:bookmarkStart w:id="587" w:name="_Toc151794290"/>
      <w:bookmarkStart w:id="588" w:name="_Toc153614573"/>
      <w:bookmarkStart w:id="589" w:name="_Toc163380557"/>
      <w:bookmarkStart w:id="590" w:name="_Toc163461998"/>
      <w:bookmarkStart w:id="591" w:name="_Toc171056472"/>
      <w:bookmarkStart w:id="592" w:name="_Toc171057001"/>
      <w:bookmarkStart w:id="593" w:name="_Toc171832327"/>
      <w:bookmarkStart w:id="594" w:name="_Toc171919534"/>
      <w:bookmarkStart w:id="595" w:name="_Toc176392951"/>
      <w:bookmarkStart w:id="596" w:name="_Toc176594335"/>
      <w:bookmarkStart w:id="597" w:name="_Toc179709181"/>
      <w:bookmarkStart w:id="598" w:name="_Toc179710037"/>
      <w:bookmarkStart w:id="599" w:name="_Toc179794092"/>
      <w:bookmarkStart w:id="600" w:name="_Toc194910922"/>
      <w:bookmarkStart w:id="601" w:name="_Toc196789012"/>
      <w:bookmarkStart w:id="602" w:name="_Toc199815290"/>
      <w:bookmarkStart w:id="603" w:name="_Toc202764387"/>
      <w:bookmarkStart w:id="604" w:name="_Toc205282842"/>
      <w:bookmarkStart w:id="605" w:name="_Toc214350314"/>
      <w:bookmarkStart w:id="606" w:name="_Toc214695631"/>
      <w:bookmarkStart w:id="607" w:name="_Toc214858483"/>
      <w:bookmarkStart w:id="608" w:name="_Toc214935078"/>
      <w:bookmarkStart w:id="609" w:name="_Toc216859087"/>
      <w:bookmarkStart w:id="610" w:name="_Toc217104770"/>
      <w:bookmarkStart w:id="611" w:name="_Toc225842490"/>
      <w:bookmarkStart w:id="612" w:name="_Toc225842637"/>
      <w:bookmarkStart w:id="613" w:name="_Toc256090044"/>
      <w:bookmarkStart w:id="614" w:name="_Toc271187960"/>
      <w:bookmarkStart w:id="615" w:name="_Toc307403155"/>
      <w:bookmarkStart w:id="616" w:name="_Toc307403905"/>
      <w:bookmarkStart w:id="617" w:name="_Toc307408239"/>
      <w:bookmarkStart w:id="618" w:name="_Toc307408482"/>
      <w:bookmarkStart w:id="619" w:name="_Toc309730255"/>
      <w:bookmarkStart w:id="620" w:name="_Toc320107982"/>
      <w:bookmarkStart w:id="621" w:name="_Toc320187416"/>
      <w:bookmarkStart w:id="622" w:name="_Toc325618131"/>
      <w:bookmarkStart w:id="623" w:name="_Toc325711841"/>
      <w:bookmarkStart w:id="624" w:name="_Toc327329463"/>
      <w:bookmarkStart w:id="625" w:name="_Toc327343984"/>
      <w:bookmarkStart w:id="626" w:name="_Toc327361645"/>
      <w:bookmarkStart w:id="627" w:name="_Toc329686911"/>
      <w:bookmarkStart w:id="628" w:name="_Toc329687051"/>
      <w:bookmarkStart w:id="629" w:name="_Toc329696528"/>
      <w:bookmarkStart w:id="630" w:name="_Toc329759271"/>
      <w:bookmarkStart w:id="631" w:name="_Toc331505462"/>
      <w:bookmarkStart w:id="632" w:name="_Toc331505802"/>
      <w:bookmarkStart w:id="633" w:name="_Toc331511020"/>
      <w:r>
        <w:rPr>
          <w:rStyle w:val="CharPartNo"/>
        </w:rPr>
        <w:t>Part VI</w:t>
      </w:r>
      <w:r>
        <w:rPr>
          <w:rStyle w:val="CharDivNo"/>
        </w:rPr>
        <w:t> </w:t>
      </w:r>
      <w:r>
        <w:t>—</w:t>
      </w:r>
      <w:r>
        <w:rPr>
          <w:rStyle w:val="CharDivText"/>
        </w:rPr>
        <w:t> </w:t>
      </w:r>
      <w:r>
        <w:rPr>
          <w:rStyle w:val="CharPartText"/>
        </w:rPr>
        <w:t>Sureties and surety undertakings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Pr>
          <w:rStyle w:val="CharPartText"/>
        </w:rPr>
        <w:t xml:space="preserve"> </w:t>
      </w:r>
    </w:p>
    <w:p>
      <w:pPr>
        <w:pStyle w:val="Heading5"/>
        <w:rPr>
          <w:snapToGrid w:val="0"/>
        </w:rPr>
      </w:pPr>
      <w:bookmarkStart w:id="634" w:name="_Toc128385965"/>
      <w:bookmarkStart w:id="635" w:name="_Toc331511021"/>
      <w:bookmarkStart w:id="636" w:name="_Toc329759272"/>
      <w:r>
        <w:rPr>
          <w:rStyle w:val="CharSectno"/>
        </w:rPr>
        <w:t>35</w:t>
      </w:r>
      <w:r>
        <w:rPr>
          <w:snapToGrid w:val="0"/>
        </w:rPr>
        <w:t>.</w:t>
      </w:r>
      <w:r>
        <w:rPr>
          <w:snapToGrid w:val="0"/>
        </w:rPr>
        <w:tab/>
        <w:t>Surety and surety undertaking</w:t>
      </w:r>
      <w:bookmarkEnd w:id="634"/>
      <w:r>
        <w:rPr>
          <w:snapToGrid w:val="0"/>
        </w:rPr>
        <w:t>, nature of etc.</w:t>
      </w:r>
      <w:bookmarkEnd w:id="635"/>
      <w:bookmarkEnd w:id="636"/>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637" w:name="_Toc214251928"/>
      <w:bookmarkStart w:id="638" w:name="_Toc331511022"/>
      <w:bookmarkStart w:id="639" w:name="_Toc329759273"/>
      <w:bookmarkStart w:id="640" w:name="_Toc128385967"/>
      <w:r>
        <w:rPr>
          <w:rStyle w:val="CharSectno"/>
        </w:rPr>
        <w:t>36</w:t>
      </w:r>
      <w:r>
        <w:rPr>
          <w:snapToGrid w:val="0"/>
        </w:rPr>
        <w:t>.</w:t>
      </w:r>
      <w:r>
        <w:rPr>
          <w:snapToGrid w:val="0"/>
        </w:rPr>
        <w:tab/>
        <w:t>Sureties</w:t>
      </w:r>
      <w:bookmarkEnd w:id="637"/>
      <w:r>
        <w:rPr>
          <w:snapToGrid w:val="0"/>
        </w:rPr>
        <w:t>, who may approve</w:t>
      </w:r>
      <w:bookmarkEnd w:id="638"/>
      <w:bookmarkEnd w:id="639"/>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by No. 6 of 2008 s. 24(1).]</w:t>
      </w:r>
    </w:p>
    <w:p>
      <w:pPr>
        <w:pStyle w:val="Heading5"/>
        <w:rPr>
          <w:snapToGrid w:val="0"/>
        </w:rPr>
      </w:pPr>
      <w:bookmarkStart w:id="641" w:name="_Toc331511023"/>
      <w:bookmarkStart w:id="642" w:name="_Toc329759274"/>
      <w:r>
        <w:rPr>
          <w:rStyle w:val="CharSectno"/>
        </w:rPr>
        <w:t>37</w:t>
      </w:r>
      <w:r>
        <w:rPr>
          <w:snapToGrid w:val="0"/>
        </w:rPr>
        <w:t>.</w:t>
      </w:r>
      <w:r>
        <w:rPr>
          <w:snapToGrid w:val="0"/>
        </w:rPr>
        <w:tab/>
        <w:t>Proposed surety to receive certain information and form</w:t>
      </w:r>
      <w:bookmarkEnd w:id="640"/>
      <w:bookmarkEnd w:id="641"/>
      <w:bookmarkEnd w:id="642"/>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Subsection"/>
      </w:pPr>
      <w:r>
        <w:tab/>
        <w:t>(3)</w:t>
      </w:r>
      <w:r>
        <w:tab/>
        <w:t xml:space="preserve">For the purposes of this section it is sufficient if — </w:t>
      </w:r>
    </w:p>
    <w:p>
      <w:pPr>
        <w:pStyle w:val="Indenta"/>
      </w:pPr>
      <w:r>
        <w:tab/>
        <w:t>(a)</w:t>
      </w:r>
      <w:r>
        <w:tab/>
        <w:t>the notice, information and declaration referred to in subsection (1) are sent by electronic communication to an electronic address provided by the applicant; and</w:t>
      </w:r>
    </w:p>
    <w:p>
      <w:pPr>
        <w:pStyle w:val="Indenta"/>
      </w:pPr>
      <w:r>
        <w:tab/>
        <w:t>(b)</w:t>
      </w:r>
      <w:r>
        <w:tab/>
        <w:t>the declaration referred to in subsection (1)(c) duly completed is sent by electronic communication to an electronic address provided by the surety approval officer.</w:t>
      </w:r>
    </w:p>
    <w:p>
      <w:pPr>
        <w:pStyle w:val="Footnotesection"/>
      </w:pPr>
      <w:r>
        <w:tab/>
        <w:t xml:space="preserve">[Section 37 amended by No. 84 of 2004 s. 82; No. 6 of 2008 s. 24(4), (5) and 25.] </w:t>
      </w:r>
    </w:p>
    <w:p>
      <w:pPr>
        <w:pStyle w:val="Heading5"/>
        <w:rPr>
          <w:snapToGrid w:val="0"/>
        </w:rPr>
      </w:pPr>
      <w:bookmarkStart w:id="643" w:name="_Toc128385968"/>
      <w:bookmarkStart w:id="644" w:name="_Toc331511024"/>
      <w:bookmarkStart w:id="645" w:name="_Toc329759275"/>
      <w:r>
        <w:rPr>
          <w:rStyle w:val="CharSectno"/>
        </w:rPr>
        <w:t>38</w:t>
      </w:r>
      <w:r>
        <w:rPr>
          <w:snapToGrid w:val="0"/>
        </w:rPr>
        <w:t>.</w:t>
      </w:r>
      <w:r>
        <w:rPr>
          <w:snapToGrid w:val="0"/>
        </w:rPr>
        <w:tab/>
        <w:t>Persons disqualified from being sureties</w:t>
      </w:r>
      <w:bookmarkEnd w:id="643"/>
      <w:bookmarkEnd w:id="644"/>
      <w:bookmarkEnd w:id="645"/>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646" w:name="_Toc128385969"/>
      <w:bookmarkStart w:id="647" w:name="_Toc331511025"/>
      <w:bookmarkStart w:id="648" w:name="_Toc329759276"/>
      <w:r>
        <w:rPr>
          <w:rStyle w:val="CharSectno"/>
        </w:rPr>
        <w:t>39</w:t>
      </w:r>
      <w:r>
        <w:rPr>
          <w:snapToGrid w:val="0"/>
        </w:rPr>
        <w:t>.</w:t>
      </w:r>
      <w:r>
        <w:rPr>
          <w:snapToGrid w:val="0"/>
        </w:rPr>
        <w:tab/>
        <w:t>Matters to be regarded when approving</w:t>
      </w:r>
      <w:bookmarkEnd w:id="646"/>
      <w:r>
        <w:rPr>
          <w:snapToGrid w:val="0"/>
        </w:rPr>
        <w:t xml:space="preserve"> sureties</w:t>
      </w:r>
      <w:bookmarkEnd w:id="647"/>
      <w:bookmarkEnd w:id="648"/>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No. 6 of 2008 s. 24(4).] </w:t>
      </w:r>
    </w:p>
    <w:p>
      <w:pPr>
        <w:pStyle w:val="Heading5"/>
        <w:rPr>
          <w:snapToGrid w:val="0"/>
        </w:rPr>
      </w:pPr>
      <w:bookmarkStart w:id="649" w:name="_Toc128385970"/>
      <w:bookmarkStart w:id="650" w:name="_Toc331511026"/>
      <w:bookmarkStart w:id="651" w:name="_Toc329759277"/>
      <w:r>
        <w:rPr>
          <w:rStyle w:val="CharSectno"/>
        </w:rPr>
        <w:t>40</w:t>
      </w:r>
      <w:r>
        <w:rPr>
          <w:snapToGrid w:val="0"/>
        </w:rPr>
        <w:t>.</w:t>
      </w:r>
      <w:r>
        <w:rPr>
          <w:snapToGrid w:val="0"/>
        </w:rPr>
        <w:tab/>
        <w:t>Decision on application by proposed surety</w:t>
      </w:r>
      <w:bookmarkEnd w:id="649"/>
      <w:bookmarkEnd w:id="650"/>
      <w:bookmarkEnd w:id="651"/>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keepLines/>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No. 6 of 2008 s. 24(5).] </w:t>
      </w:r>
    </w:p>
    <w:p>
      <w:pPr>
        <w:pStyle w:val="Heading5"/>
        <w:rPr>
          <w:snapToGrid w:val="0"/>
        </w:rPr>
      </w:pPr>
      <w:bookmarkStart w:id="652" w:name="_Toc128385971"/>
      <w:bookmarkStart w:id="653" w:name="_Toc331511027"/>
      <w:bookmarkStart w:id="654" w:name="_Toc329759278"/>
      <w:r>
        <w:rPr>
          <w:rStyle w:val="CharSectno"/>
        </w:rPr>
        <w:t>41</w:t>
      </w:r>
      <w:r>
        <w:rPr>
          <w:snapToGrid w:val="0"/>
        </w:rPr>
        <w:t>.</w:t>
      </w:r>
      <w:r>
        <w:rPr>
          <w:snapToGrid w:val="0"/>
        </w:rPr>
        <w:tab/>
        <w:t>Finality of decision to refuse approval</w:t>
      </w:r>
      <w:bookmarkEnd w:id="652"/>
      <w:r>
        <w:rPr>
          <w:snapToGrid w:val="0"/>
        </w:rPr>
        <w:t xml:space="preserve"> of surety</w:t>
      </w:r>
      <w:bookmarkEnd w:id="653"/>
      <w:bookmarkEnd w:id="654"/>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655" w:name="_Toc128385972"/>
      <w:bookmarkStart w:id="656" w:name="_Toc331511028"/>
      <w:bookmarkStart w:id="657" w:name="_Toc329759279"/>
      <w:r>
        <w:rPr>
          <w:rStyle w:val="CharSectno"/>
        </w:rPr>
        <w:t>42</w:t>
      </w:r>
      <w:r>
        <w:rPr>
          <w:snapToGrid w:val="0"/>
        </w:rPr>
        <w:t>.</w:t>
      </w:r>
      <w:r>
        <w:rPr>
          <w:snapToGrid w:val="0"/>
        </w:rPr>
        <w:tab/>
        <w:t>Before whom surety undertaking may be entered into</w:t>
      </w:r>
      <w:bookmarkEnd w:id="655"/>
      <w:bookmarkEnd w:id="656"/>
      <w:bookmarkEnd w:id="657"/>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658" w:name="_Toc128385973"/>
      <w:bookmarkStart w:id="659" w:name="_Toc331511029"/>
      <w:bookmarkStart w:id="660" w:name="_Toc329759280"/>
      <w:r>
        <w:rPr>
          <w:rStyle w:val="CharSectno"/>
        </w:rPr>
        <w:t>43</w:t>
      </w:r>
      <w:r>
        <w:rPr>
          <w:snapToGrid w:val="0"/>
        </w:rPr>
        <w:t>.</w:t>
      </w:r>
      <w:r>
        <w:rPr>
          <w:snapToGrid w:val="0"/>
        </w:rPr>
        <w:tab/>
        <w:t>Duties of person before whom surety undertaking is entered into</w:t>
      </w:r>
      <w:bookmarkEnd w:id="658"/>
      <w:bookmarkEnd w:id="659"/>
      <w:bookmarkEnd w:id="660"/>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 and</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661" w:name="_Toc214251931"/>
      <w:bookmarkStart w:id="662" w:name="_Toc331511030"/>
      <w:bookmarkStart w:id="663" w:name="_Toc329759281"/>
      <w:bookmarkStart w:id="664" w:name="_Toc128385974"/>
      <w:r>
        <w:rPr>
          <w:rStyle w:val="CharSectno"/>
        </w:rPr>
        <w:t>43A</w:t>
      </w:r>
      <w:r>
        <w:t>.</w:t>
      </w:r>
      <w:r>
        <w:tab/>
        <w:t>Interstate proposed surety, use of video link etc. in case of</w:t>
      </w:r>
      <w:bookmarkEnd w:id="661"/>
      <w:bookmarkEnd w:id="662"/>
      <w:bookmarkEnd w:id="663"/>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send the surety undertaking to the proposed surety by electronic communication for completion.</w:t>
      </w:r>
    </w:p>
    <w:p>
      <w:pPr>
        <w:pStyle w:val="Subsection"/>
      </w:pPr>
      <w:r>
        <w:tab/>
        <w:t>(5)</w:t>
      </w:r>
      <w:r>
        <w:tab/>
        <w:t>The proposed surety may enter into the surety undertaking by sending the completed surety undertaking to the relevant official by electronic communication.</w:t>
      </w:r>
    </w:p>
    <w:p>
      <w:pPr>
        <w:pStyle w:val="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pPr>
      <w:r>
        <w:tab/>
        <w:t>(7)</w:t>
      </w:r>
      <w:r>
        <w:tab/>
        <w:t>The relevant official may comply with section 43(c) by sending a copy of the surety undertaking as duly completed to the surety by electronic communication.</w:t>
      </w:r>
    </w:p>
    <w:p>
      <w:pPr>
        <w:pStyle w:val="Subsection"/>
      </w:pPr>
      <w:r>
        <w:tab/>
        <w:t>(8)</w:t>
      </w:r>
      <w:r>
        <w:tab/>
        <w:t>A surety undertaking that is entered into in accordance with this section is to be taken to have been entered into before the relevant official.</w:t>
      </w:r>
    </w:p>
    <w:p>
      <w:pPr>
        <w:pStyle w:val="Subsection"/>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Subsection"/>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Footnotesection"/>
        <w:ind w:left="890" w:hanging="890"/>
      </w:pPr>
      <w:r>
        <w:tab/>
        <w:t>[Section 43A inserted by No. 6 of 2008 s. 26.]</w:t>
      </w:r>
    </w:p>
    <w:p>
      <w:pPr>
        <w:pStyle w:val="Heading5"/>
      </w:pPr>
      <w:bookmarkStart w:id="665" w:name="_Toc214251933"/>
      <w:bookmarkStart w:id="666" w:name="_Toc331511031"/>
      <w:bookmarkStart w:id="667" w:name="_Toc329759282"/>
      <w:bookmarkStart w:id="668" w:name="_Toc128385975"/>
      <w:bookmarkEnd w:id="664"/>
      <w:r>
        <w:rPr>
          <w:rStyle w:val="CharSectno"/>
        </w:rPr>
        <w:t>44</w:t>
      </w:r>
      <w:r>
        <w:rPr>
          <w:snapToGrid w:val="0"/>
        </w:rPr>
        <w:t>.</w:t>
      </w:r>
      <w:r>
        <w:rPr>
          <w:snapToGrid w:val="0"/>
        </w:rPr>
        <w:tab/>
        <w:t>When surety undertaking extends to different time or different time and place substituted under s. 31</w:t>
      </w:r>
      <w:bookmarkEnd w:id="665"/>
      <w:bookmarkEnd w:id="666"/>
      <w:bookmarkEnd w:id="667"/>
    </w:p>
    <w:p>
      <w:pPr>
        <w:pStyle w:val="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pPr>
      <w:r>
        <w:tab/>
        <w:t>(4)</w:t>
      </w:r>
      <w:r>
        <w:tab/>
        <w:t>Subsection (2) applies despite any amendment as defined in section 31A(1) if the endorsement or notice under section 31A(3)(a) in respect of the amendment includes a statement referred to in section 31A(4).</w:t>
      </w:r>
    </w:p>
    <w:p>
      <w:pPr>
        <w:pStyle w:val="Subsection"/>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ind w:left="890" w:hanging="890"/>
      </w:pPr>
      <w:r>
        <w:tab/>
        <w:t>[Section 44 inserted by No. 6 of 2008 s. 27(1).]</w:t>
      </w:r>
    </w:p>
    <w:p>
      <w:pPr>
        <w:pStyle w:val="Heading5"/>
        <w:keepNext w:val="0"/>
        <w:keepLines w:val="0"/>
        <w:rPr>
          <w:snapToGrid w:val="0"/>
        </w:rPr>
      </w:pPr>
      <w:bookmarkStart w:id="669" w:name="_Toc331511032"/>
      <w:bookmarkStart w:id="670" w:name="_Toc329759283"/>
      <w:r>
        <w:rPr>
          <w:rStyle w:val="CharSectno"/>
        </w:rPr>
        <w:t>45</w:t>
      </w:r>
      <w:r>
        <w:rPr>
          <w:snapToGrid w:val="0"/>
        </w:rPr>
        <w:t>.</w:t>
      </w:r>
      <w:r>
        <w:rPr>
          <w:snapToGrid w:val="0"/>
        </w:rPr>
        <w:tab/>
        <w:t>Notices under s. 44</w:t>
      </w:r>
      <w:bookmarkEnd w:id="668"/>
      <w:r>
        <w:rPr>
          <w:snapToGrid w:val="0"/>
        </w:rPr>
        <w:t>, service and proof of</w:t>
      </w:r>
      <w:bookmarkEnd w:id="669"/>
      <w:bookmarkEnd w:id="670"/>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rPr>
          <w:snapToGrid w:val="0"/>
        </w:rPr>
      </w:pPr>
      <w:r>
        <w:rPr>
          <w:snapToGrid w:val="0"/>
        </w:rPr>
        <w:tab/>
        <w:t>(c)</w:t>
      </w:r>
      <w:r>
        <w:rPr>
          <w:snapToGrid w:val="0"/>
        </w:rPr>
        <w:tab/>
        <w:t>by a person authorised under subsection (5) sending or causing to be sent the approved form to the surety — </w:t>
      </w:r>
    </w:p>
    <w:p>
      <w:pPr>
        <w:pStyle w:val="Indenti"/>
        <w:rPr>
          <w:snapToGrid w:val="0"/>
        </w:rPr>
      </w:pPr>
      <w:r>
        <w:rPr>
          <w:snapToGrid w:val="0"/>
        </w:rPr>
        <w:tab/>
        <w:t>(i)</w:t>
      </w:r>
      <w:r>
        <w:rPr>
          <w:snapToGrid w:val="0"/>
        </w:rPr>
        <w:tab/>
        <w:t>by post to the surety’s address appearing in the records of the court; or</w:t>
      </w:r>
    </w:p>
    <w:p>
      <w:pPr>
        <w:pStyle w:val="Indenti"/>
        <w:rPr>
          <w:snapToGrid w:val="0"/>
        </w:rPr>
      </w:pPr>
      <w:r>
        <w:rPr>
          <w:snapToGrid w:val="0"/>
        </w:rPr>
        <w:tab/>
        <w:t>(ii)</w:t>
      </w:r>
      <w:r>
        <w:rPr>
          <w:snapToGrid w:val="0"/>
        </w:rPr>
        <w:tab/>
        <w:t>in urgent cases or with the surety’s consent, by electronic communication.</w:t>
      </w:r>
    </w:p>
    <w:p>
      <w:pPr>
        <w:pStyle w:val="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by No. 74 of 1984 s. 15; No. 59 of 2004 s. 141; No. 6 of 2008 s. 28(1)</w:t>
      </w:r>
      <w:r>
        <w:noBreakHyphen/>
        <w:t xml:space="preserve">(5).] </w:t>
      </w:r>
    </w:p>
    <w:p>
      <w:pPr>
        <w:pStyle w:val="Heading5"/>
        <w:rPr>
          <w:snapToGrid w:val="0"/>
        </w:rPr>
      </w:pPr>
      <w:bookmarkStart w:id="671" w:name="_Toc128385976"/>
      <w:bookmarkStart w:id="672" w:name="_Toc331511033"/>
      <w:bookmarkStart w:id="673" w:name="_Toc329759284"/>
      <w:r>
        <w:rPr>
          <w:rStyle w:val="CharSectno"/>
        </w:rPr>
        <w:t>46</w:t>
      </w:r>
      <w:r>
        <w:rPr>
          <w:snapToGrid w:val="0"/>
        </w:rPr>
        <w:t>.</w:t>
      </w:r>
      <w:r>
        <w:rPr>
          <w:snapToGrid w:val="0"/>
        </w:rPr>
        <w:tab/>
        <w:t>Surety’s power to arrest accused</w:t>
      </w:r>
      <w:bookmarkEnd w:id="671"/>
      <w:bookmarkEnd w:id="672"/>
      <w:bookmarkEnd w:id="673"/>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No. 6 of 2008 s. 33(5).] </w:t>
      </w:r>
    </w:p>
    <w:p>
      <w:pPr>
        <w:pStyle w:val="Heading5"/>
        <w:rPr>
          <w:snapToGrid w:val="0"/>
        </w:rPr>
      </w:pPr>
      <w:bookmarkStart w:id="674" w:name="_Toc128385977"/>
      <w:bookmarkStart w:id="675" w:name="_Toc331511034"/>
      <w:bookmarkStart w:id="676" w:name="_Toc329759285"/>
      <w:r>
        <w:rPr>
          <w:rStyle w:val="CharSectno"/>
        </w:rPr>
        <w:t>47</w:t>
      </w:r>
      <w:r>
        <w:rPr>
          <w:snapToGrid w:val="0"/>
        </w:rPr>
        <w:t>.</w:t>
      </w:r>
      <w:r>
        <w:rPr>
          <w:snapToGrid w:val="0"/>
        </w:rPr>
        <w:tab/>
        <w:t>When surety undertaking</w:t>
      </w:r>
      <w:bookmarkEnd w:id="674"/>
      <w:r>
        <w:rPr>
          <w:snapToGrid w:val="0"/>
        </w:rPr>
        <w:t xml:space="preserve"> ceases to have effect</w:t>
      </w:r>
      <w:bookmarkEnd w:id="675"/>
      <w:bookmarkEnd w:id="676"/>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677" w:name="_Toc128385978"/>
      <w:bookmarkStart w:id="678" w:name="_Toc331511035"/>
      <w:bookmarkStart w:id="679" w:name="_Toc329759286"/>
      <w:r>
        <w:rPr>
          <w:rStyle w:val="CharSectno"/>
        </w:rPr>
        <w:t>48</w:t>
      </w:r>
      <w:r>
        <w:rPr>
          <w:snapToGrid w:val="0"/>
        </w:rPr>
        <w:t>.</w:t>
      </w:r>
      <w:r>
        <w:rPr>
          <w:snapToGrid w:val="0"/>
        </w:rPr>
        <w:tab/>
        <w:t>Surety may apply for cancellation of his undertaking</w:t>
      </w:r>
      <w:bookmarkEnd w:id="677"/>
      <w:bookmarkEnd w:id="678"/>
      <w:bookmarkEnd w:id="679"/>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rPr>
          <w:snapToGrid w:val="0"/>
        </w:rPr>
      </w:pPr>
      <w:bookmarkStart w:id="680" w:name="_Toc128385979"/>
      <w:bookmarkStart w:id="681" w:name="_Toc331511036"/>
      <w:bookmarkStart w:id="682" w:name="_Toc329759287"/>
      <w:r>
        <w:rPr>
          <w:rStyle w:val="CharSectno"/>
        </w:rPr>
        <w:t>49</w:t>
      </w:r>
      <w:r>
        <w:rPr>
          <w:snapToGrid w:val="0"/>
        </w:rPr>
        <w:t>.</w:t>
      </w:r>
      <w:r>
        <w:rPr>
          <w:snapToGrid w:val="0"/>
        </w:rPr>
        <w:tab/>
        <w:t>Surety’s undertaking</w:t>
      </w:r>
      <w:bookmarkEnd w:id="680"/>
      <w:r>
        <w:rPr>
          <w:snapToGrid w:val="0"/>
        </w:rPr>
        <w:t xml:space="preserve"> to pay money, enforcing</w:t>
      </w:r>
      <w:bookmarkEnd w:id="681"/>
      <w:bookmarkEnd w:id="682"/>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an application for an order that the sum be paid may be made to an appropriate judicial officer — </w:t>
      </w:r>
    </w:p>
    <w:p>
      <w:pPr>
        <w:pStyle w:val="Indenti"/>
        <w:rPr>
          <w:snapToGrid w:val="0"/>
        </w:rPr>
      </w:pPr>
      <w:r>
        <w:rPr>
          <w:snapToGrid w:val="0"/>
        </w:rPr>
        <w:tab/>
        <w:t>(i)</w:t>
      </w:r>
      <w:r>
        <w:rPr>
          <w:snapToGrid w:val="0"/>
        </w:rPr>
        <w:tab/>
        <w:t>by the Director of Public Prosecutions where the court before which the accused failed to appear was — </w:t>
      </w:r>
    </w:p>
    <w:p>
      <w:pPr>
        <w:pStyle w:val="IndentI0"/>
        <w:rPr>
          <w:snapToGrid w:val="0"/>
        </w:rPr>
      </w:pPr>
      <w:r>
        <w:rPr>
          <w:snapToGrid w:val="0"/>
        </w:rPr>
        <w:tab/>
        <w:t>(I)</w:t>
      </w:r>
      <w:r>
        <w:rPr>
          <w:snapToGrid w:val="0"/>
        </w:rPr>
        <w:tab/>
        <w:t>the District Court, the Supreme Court or the Court of Appeal; or</w:t>
      </w:r>
    </w:p>
    <w:p>
      <w:pPr>
        <w:pStyle w:val="IndentI0"/>
        <w:rPr>
          <w:snapToGrid w:val="0"/>
        </w:rPr>
      </w:pPr>
      <w:r>
        <w:rPr>
          <w:snapToGrid w:val="0"/>
        </w:rPr>
        <w:tab/>
        <w:t>(II)</w:t>
      </w:r>
      <w:r>
        <w:rPr>
          <w:snapToGrid w:val="0"/>
        </w:rPr>
        <w:tab/>
        <w:t>another court, if the Director of Public Prosecutions is the prosecutor in that court of the case against the accused;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683" w:name="_Toc128385980"/>
      <w:bookmarkStart w:id="684" w:name="_Toc331511037"/>
      <w:bookmarkStart w:id="685" w:name="_Toc329759288"/>
      <w:r>
        <w:rPr>
          <w:rStyle w:val="CharSectno"/>
        </w:rPr>
        <w:t>50</w:t>
      </w:r>
      <w:r>
        <w:rPr>
          <w:snapToGrid w:val="0"/>
        </w:rPr>
        <w:t>.</w:t>
      </w:r>
      <w:r>
        <w:rPr>
          <w:snapToGrid w:val="0"/>
        </w:rPr>
        <w:tab/>
        <w:t>Indemnifying etc. surety</w:t>
      </w:r>
      <w:bookmarkEnd w:id="683"/>
      <w:r>
        <w:rPr>
          <w:snapToGrid w:val="0"/>
        </w:rPr>
        <w:t>, offence</w:t>
      </w:r>
      <w:bookmarkEnd w:id="684"/>
      <w:bookmarkEnd w:id="685"/>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686" w:name="_Toc71355772"/>
      <w:bookmarkStart w:id="687" w:name="_Toc71355900"/>
      <w:bookmarkStart w:id="688" w:name="_Toc72569875"/>
      <w:bookmarkStart w:id="689" w:name="_Toc72834940"/>
      <w:bookmarkStart w:id="690" w:name="_Toc86051992"/>
      <w:bookmarkStart w:id="691" w:name="_Toc86052120"/>
      <w:bookmarkStart w:id="692" w:name="_Toc87935190"/>
      <w:bookmarkStart w:id="693" w:name="_Toc88270597"/>
      <w:bookmarkStart w:id="694" w:name="_Toc89167922"/>
      <w:bookmarkStart w:id="695" w:name="_Toc89663216"/>
      <w:bookmarkStart w:id="696" w:name="_Toc92604554"/>
      <w:bookmarkStart w:id="697" w:name="_Toc92798061"/>
      <w:bookmarkStart w:id="698" w:name="_Toc92798189"/>
      <w:bookmarkStart w:id="699" w:name="_Toc94940607"/>
      <w:bookmarkStart w:id="700" w:name="_Toc97363669"/>
      <w:bookmarkStart w:id="701" w:name="_Toc97702384"/>
      <w:bookmarkStart w:id="702" w:name="_Toc98902383"/>
      <w:bookmarkStart w:id="703" w:name="_Toc99947455"/>
      <w:bookmarkStart w:id="704" w:name="_Toc100465809"/>
      <w:bookmarkStart w:id="705" w:name="_Toc100554873"/>
      <w:bookmarkStart w:id="706" w:name="_Toc101329907"/>
      <w:bookmarkStart w:id="707" w:name="_Toc101867619"/>
      <w:bookmarkStart w:id="708" w:name="_Toc101867845"/>
      <w:bookmarkStart w:id="709" w:name="_Toc102365198"/>
      <w:bookmarkStart w:id="710" w:name="_Toc102365325"/>
      <w:bookmarkStart w:id="711" w:name="_Toc102708735"/>
      <w:bookmarkStart w:id="712" w:name="_Toc102710008"/>
      <w:bookmarkStart w:id="713" w:name="_Toc102713715"/>
      <w:bookmarkStart w:id="714" w:name="_Toc103068968"/>
      <w:bookmarkStart w:id="715" w:name="_Toc122948996"/>
      <w:bookmarkStart w:id="716" w:name="_Toc128385981"/>
      <w:bookmarkStart w:id="717" w:name="_Toc128386109"/>
      <w:bookmarkStart w:id="718" w:name="_Toc129056479"/>
      <w:bookmarkStart w:id="719" w:name="_Toc131327035"/>
      <w:bookmarkStart w:id="720" w:name="_Toc136681122"/>
      <w:bookmarkStart w:id="721" w:name="_Toc139770027"/>
      <w:bookmarkStart w:id="722" w:name="_Toc139773373"/>
      <w:bookmarkStart w:id="723" w:name="_Toc146079630"/>
      <w:bookmarkStart w:id="724" w:name="_Toc146079761"/>
      <w:bookmarkStart w:id="725" w:name="_Toc151794307"/>
      <w:bookmarkStart w:id="726" w:name="_Toc153614590"/>
      <w:bookmarkStart w:id="727" w:name="_Toc163380574"/>
      <w:bookmarkStart w:id="728" w:name="_Toc163462015"/>
      <w:bookmarkStart w:id="729" w:name="_Toc171056489"/>
      <w:bookmarkStart w:id="730" w:name="_Toc171057018"/>
      <w:bookmarkStart w:id="731" w:name="_Toc171832344"/>
      <w:bookmarkStart w:id="732" w:name="_Toc171919551"/>
      <w:bookmarkStart w:id="733" w:name="_Toc176392968"/>
      <w:bookmarkStart w:id="734" w:name="_Toc176594352"/>
      <w:bookmarkStart w:id="735" w:name="_Toc179709198"/>
      <w:bookmarkStart w:id="736" w:name="_Toc179710054"/>
      <w:bookmarkStart w:id="737" w:name="_Toc179794109"/>
      <w:bookmarkStart w:id="738" w:name="_Toc194910939"/>
      <w:bookmarkStart w:id="739" w:name="_Toc196789029"/>
      <w:bookmarkStart w:id="740" w:name="_Toc199815307"/>
      <w:bookmarkStart w:id="741" w:name="_Toc202764404"/>
      <w:bookmarkStart w:id="742" w:name="_Toc205282859"/>
      <w:bookmarkStart w:id="743" w:name="_Toc214350334"/>
      <w:bookmarkStart w:id="744" w:name="_Toc214695649"/>
      <w:bookmarkStart w:id="745" w:name="_Toc214858501"/>
      <w:bookmarkStart w:id="746" w:name="_Toc214935096"/>
      <w:bookmarkStart w:id="747" w:name="_Toc216859105"/>
      <w:bookmarkStart w:id="748" w:name="_Toc217104788"/>
      <w:bookmarkStart w:id="749" w:name="_Toc225842508"/>
      <w:bookmarkStart w:id="750" w:name="_Toc225842655"/>
      <w:bookmarkStart w:id="751" w:name="_Toc256090062"/>
      <w:bookmarkStart w:id="752" w:name="_Toc271187978"/>
      <w:bookmarkStart w:id="753" w:name="_Toc307403173"/>
      <w:bookmarkStart w:id="754" w:name="_Toc307403923"/>
      <w:bookmarkStart w:id="755" w:name="_Toc307408257"/>
      <w:bookmarkStart w:id="756" w:name="_Toc307408500"/>
      <w:bookmarkStart w:id="757" w:name="_Toc309730273"/>
      <w:bookmarkStart w:id="758" w:name="_Toc320108000"/>
      <w:bookmarkStart w:id="759" w:name="_Toc320187434"/>
      <w:bookmarkStart w:id="760" w:name="_Toc325618149"/>
      <w:bookmarkStart w:id="761" w:name="_Toc325711859"/>
      <w:bookmarkStart w:id="762" w:name="_Toc327329481"/>
      <w:bookmarkStart w:id="763" w:name="_Toc327344002"/>
      <w:bookmarkStart w:id="764" w:name="_Toc327361663"/>
      <w:bookmarkStart w:id="765" w:name="_Toc329686929"/>
      <w:bookmarkStart w:id="766" w:name="_Toc329687069"/>
      <w:bookmarkStart w:id="767" w:name="_Toc329696546"/>
      <w:bookmarkStart w:id="768" w:name="_Toc329759289"/>
      <w:bookmarkStart w:id="769" w:name="_Toc331505480"/>
      <w:bookmarkStart w:id="770" w:name="_Toc331505820"/>
      <w:bookmarkStart w:id="771" w:name="_Toc331511038"/>
      <w:r>
        <w:rPr>
          <w:rStyle w:val="CharPartNo"/>
        </w:rPr>
        <w:t>Part VIA</w:t>
      </w:r>
      <w:r>
        <w:rPr>
          <w:rStyle w:val="CharDivNo"/>
        </w:rPr>
        <w:t> </w:t>
      </w:r>
      <w:r>
        <w:t>—</w:t>
      </w:r>
      <w:r>
        <w:rPr>
          <w:rStyle w:val="CharDivText"/>
        </w:rPr>
        <w:t> </w:t>
      </w:r>
      <w:r>
        <w:rPr>
          <w:rStyle w:val="CharPartText"/>
        </w:rPr>
        <w:t>Administration of home detention conditions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772" w:name="_Toc128385982"/>
      <w:bookmarkStart w:id="773" w:name="_Toc331511039"/>
      <w:bookmarkStart w:id="774" w:name="_Toc329759290"/>
      <w:r>
        <w:rPr>
          <w:rStyle w:val="CharSectno"/>
        </w:rPr>
        <w:t>50A</w:t>
      </w:r>
      <w:r>
        <w:rPr>
          <w:snapToGrid w:val="0"/>
        </w:rPr>
        <w:t>.</w:t>
      </w:r>
      <w:r>
        <w:rPr>
          <w:snapToGrid w:val="0"/>
        </w:rPr>
        <w:tab/>
        <w:t xml:space="preserve">Powers of CEO </w:t>
      </w:r>
      <w:bookmarkEnd w:id="772"/>
      <w:r>
        <w:t>(corrections)</w:t>
      </w:r>
      <w:bookmarkEnd w:id="773"/>
      <w:bookmarkEnd w:id="774"/>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Deleted by No. 78 of 1995 s. 8.] </w:t>
      </w:r>
    </w:p>
    <w:p>
      <w:pPr>
        <w:pStyle w:val="Heading5"/>
        <w:rPr>
          <w:snapToGrid w:val="0"/>
        </w:rPr>
      </w:pPr>
      <w:bookmarkStart w:id="775" w:name="_Toc128385983"/>
      <w:bookmarkStart w:id="776" w:name="_Toc331511040"/>
      <w:bookmarkStart w:id="777" w:name="_Toc329759291"/>
      <w:r>
        <w:rPr>
          <w:rStyle w:val="CharSectno"/>
        </w:rPr>
        <w:t>50C</w:t>
      </w:r>
      <w:r>
        <w:rPr>
          <w:snapToGrid w:val="0"/>
        </w:rPr>
        <w:t>.</w:t>
      </w:r>
      <w:r>
        <w:rPr>
          <w:snapToGrid w:val="0"/>
        </w:rPr>
        <w:tab/>
        <w:t>Powers and duties of community corrections officers</w:t>
      </w:r>
      <w:bookmarkEnd w:id="775"/>
      <w:bookmarkEnd w:id="776"/>
      <w:bookmarkEnd w:id="777"/>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778" w:name="_Toc128385984"/>
      <w:bookmarkStart w:id="779" w:name="_Toc331511041"/>
      <w:bookmarkStart w:id="780" w:name="_Toc329759292"/>
      <w:r>
        <w:rPr>
          <w:rStyle w:val="CharSectno"/>
        </w:rPr>
        <w:t>50D</w:t>
      </w:r>
      <w:r>
        <w:rPr>
          <w:snapToGrid w:val="0"/>
        </w:rPr>
        <w:t>.</w:t>
      </w:r>
      <w:r>
        <w:rPr>
          <w:snapToGrid w:val="0"/>
        </w:rPr>
        <w:tab/>
        <w:t>Powers of members of Police Force</w:t>
      </w:r>
      <w:bookmarkEnd w:id="778"/>
      <w:bookmarkEnd w:id="779"/>
      <w:bookmarkEnd w:id="780"/>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781" w:name="_Toc128385985"/>
      <w:bookmarkStart w:id="782" w:name="_Toc331511042"/>
      <w:bookmarkStart w:id="783" w:name="_Toc329759293"/>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781"/>
      <w:bookmarkEnd w:id="782"/>
      <w:bookmarkEnd w:id="783"/>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784" w:name="_Toc128385986"/>
      <w:bookmarkStart w:id="785" w:name="_Toc331511043"/>
      <w:bookmarkStart w:id="786" w:name="_Toc329759294"/>
      <w:r>
        <w:rPr>
          <w:rStyle w:val="CharSectno"/>
        </w:rPr>
        <w:t>50F</w:t>
      </w:r>
      <w:r>
        <w:rPr>
          <w:snapToGrid w:val="0"/>
        </w:rPr>
        <w:t>.</w:t>
      </w:r>
      <w:r>
        <w:rPr>
          <w:snapToGrid w:val="0"/>
        </w:rPr>
        <w:tab/>
        <w:t>CEO</w:t>
      </w:r>
      <w:r>
        <w:t xml:space="preserve"> (corrections)</w:t>
      </w:r>
      <w:r>
        <w:rPr>
          <w:snapToGrid w:val="0"/>
        </w:rPr>
        <w:t xml:space="preserve"> may revoke bail</w:t>
      </w:r>
      <w:bookmarkEnd w:id="784"/>
      <w:bookmarkEnd w:id="785"/>
      <w:bookmarkEnd w:id="786"/>
      <w:r>
        <w:rPr>
          <w:snapToGrid w:val="0"/>
        </w:rPr>
        <w:t xml:space="preserve"> </w:t>
      </w:r>
    </w:p>
    <w:p>
      <w:pPr>
        <w:pStyle w:val="Subsection"/>
        <w:spacing w:before="18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8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8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8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8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40"/>
        <w:rPr>
          <w:snapToGrid w:val="0"/>
        </w:rPr>
      </w:pPr>
      <w:bookmarkStart w:id="787" w:name="_Toc128385987"/>
      <w:bookmarkStart w:id="788" w:name="_Toc331511044"/>
      <w:bookmarkStart w:id="789" w:name="_Toc329759295"/>
      <w:r>
        <w:rPr>
          <w:rStyle w:val="CharSectno"/>
        </w:rPr>
        <w:t>50G</w:t>
      </w:r>
      <w:r>
        <w:rPr>
          <w:snapToGrid w:val="0"/>
        </w:rPr>
        <w:t>.</w:t>
      </w:r>
      <w:r>
        <w:rPr>
          <w:snapToGrid w:val="0"/>
        </w:rPr>
        <w:tab/>
        <w:t>Procedure on arrest after revocation under s. 50F</w:t>
      </w:r>
      <w:bookmarkEnd w:id="787"/>
      <w:bookmarkEnd w:id="788"/>
      <w:bookmarkEnd w:id="789"/>
      <w:r>
        <w:rPr>
          <w:snapToGrid w:val="0"/>
        </w:rPr>
        <w:t xml:space="preserve"> </w:t>
      </w:r>
    </w:p>
    <w:p>
      <w:pPr>
        <w:pStyle w:val="Subsection"/>
        <w:spacing w:before="18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ind w:left="890" w:hanging="890"/>
      </w:pPr>
      <w:r>
        <w:tab/>
        <w:t xml:space="preserve">[Section 50G inserted by No. 61 of 1990 s. 11; amended by No. 45 of 1993 s. 12; No. 84 of 2004 s. 82.] </w:t>
      </w:r>
    </w:p>
    <w:p>
      <w:pPr>
        <w:pStyle w:val="Heading5"/>
        <w:rPr>
          <w:snapToGrid w:val="0"/>
        </w:rPr>
      </w:pPr>
      <w:bookmarkStart w:id="790" w:name="_Toc128385988"/>
      <w:bookmarkStart w:id="791" w:name="_Toc331511045"/>
      <w:bookmarkStart w:id="792" w:name="_Toc329759296"/>
      <w:r>
        <w:rPr>
          <w:rStyle w:val="CharSectno"/>
        </w:rPr>
        <w:t>50H</w:t>
      </w:r>
      <w:r>
        <w:rPr>
          <w:snapToGrid w:val="0"/>
        </w:rPr>
        <w:t>.</w:t>
      </w:r>
      <w:r>
        <w:rPr>
          <w:snapToGrid w:val="0"/>
        </w:rPr>
        <w:tab/>
        <w:t>Rules of natural justice</w:t>
      </w:r>
      <w:bookmarkEnd w:id="790"/>
      <w:r>
        <w:rPr>
          <w:snapToGrid w:val="0"/>
        </w:rPr>
        <w:t xml:space="preserve"> excluded</w:t>
      </w:r>
      <w:bookmarkEnd w:id="791"/>
      <w:bookmarkEnd w:id="792"/>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793" w:name="_Toc128385989"/>
      <w:bookmarkStart w:id="794" w:name="_Toc331511046"/>
      <w:bookmarkStart w:id="795" w:name="_Toc329759297"/>
      <w:r>
        <w:rPr>
          <w:rStyle w:val="CharSectno"/>
        </w:rPr>
        <w:t>50J</w:t>
      </w:r>
      <w:r>
        <w:rPr>
          <w:snapToGrid w:val="0"/>
        </w:rPr>
        <w:t>.</w:t>
      </w:r>
      <w:r>
        <w:rPr>
          <w:snapToGrid w:val="0"/>
        </w:rPr>
        <w:tab/>
        <w:t>Delegation by CEO</w:t>
      </w:r>
      <w:bookmarkEnd w:id="793"/>
      <w:r>
        <w:t xml:space="preserve"> (corrections)</w:t>
      </w:r>
      <w:bookmarkEnd w:id="794"/>
      <w:bookmarkEnd w:id="795"/>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796" w:name="_Toc128385990"/>
      <w:bookmarkStart w:id="797" w:name="_Toc331511047"/>
      <w:bookmarkStart w:id="798" w:name="_Toc329759298"/>
      <w:r>
        <w:rPr>
          <w:rStyle w:val="CharSectno"/>
        </w:rPr>
        <w:t>50K</w:t>
      </w:r>
      <w:r>
        <w:rPr>
          <w:snapToGrid w:val="0"/>
        </w:rPr>
        <w:t>.</w:t>
      </w:r>
      <w:r>
        <w:rPr>
          <w:snapToGrid w:val="0"/>
        </w:rPr>
        <w:tab/>
        <w:t>Monitoring equipment</w:t>
      </w:r>
      <w:bookmarkEnd w:id="796"/>
      <w:r>
        <w:rPr>
          <w:snapToGrid w:val="0"/>
        </w:rPr>
        <w:t>, retrieving</w:t>
      </w:r>
      <w:bookmarkEnd w:id="797"/>
      <w:bookmarkEnd w:id="798"/>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799" w:name="_Toc128385991"/>
      <w:bookmarkStart w:id="800" w:name="_Toc331511048"/>
      <w:bookmarkStart w:id="801" w:name="_Toc329759299"/>
      <w:r>
        <w:rPr>
          <w:rStyle w:val="CharSectno"/>
        </w:rPr>
        <w:t>50L</w:t>
      </w:r>
      <w:r>
        <w:rPr>
          <w:snapToGrid w:val="0"/>
        </w:rPr>
        <w:t>.</w:t>
      </w:r>
      <w:r>
        <w:rPr>
          <w:snapToGrid w:val="0"/>
        </w:rPr>
        <w:tab/>
        <w:t>Rules</w:t>
      </w:r>
      <w:bookmarkEnd w:id="799"/>
      <w:r>
        <w:rPr>
          <w:snapToGrid w:val="0"/>
        </w:rPr>
        <w:t xml:space="preserve"> for this Part</w:t>
      </w:r>
      <w:bookmarkEnd w:id="800"/>
      <w:bookmarkEnd w:id="801"/>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802" w:name="_Toc71355783"/>
      <w:bookmarkStart w:id="803" w:name="_Toc71355911"/>
      <w:bookmarkStart w:id="804" w:name="_Toc72569886"/>
      <w:bookmarkStart w:id="805" w:name="_Toc72834951"/>
      <w:bookmarkStart w:id="806" w:name="_Toc86052003"/>
      <w:bookmarkStart w:id="807" w:name="_Toc86052131"/>
      <w:bookmarkStart w:id="808" w:name="_Toc87935201"/>
      <w:bookmarkStart w:id="809" w:name="_Toc88270608"/>
      <w:bookmarkStart w:id="810" w:name="_Toc89167933"/>
      <w:bookmarkStart w:id="811" w:name="_Toc89663227"/>
      <w:bookmarkStart w:id="812" w:name="_Toc92604565"/>
      <w:bookmarkStart w:id="813" w:name="_Toc92798072"/>
      <w:bookmarkStart w:id="814" w:name="_Toc92798200"/>
      <w:bookmarkStart w:id="815" w:name="_Toc94940618"/>
      <w:bookmarkStart w:id="816" w:name="_Toc97363680"/>
      <w:bookmarkStart w:id="817" w:name="_Toc97702395"/>
      <w:bookmarkStart w:id="818" w:name="_Toc98902394"/>
      <w:bookmarkStart w:id="819" w:name="_Toc99947466"/>
      <w:bookmarkStart w:id="820" w:name="_Toc100465820"/>
      <w:bookmarkStart w:id="821" w:name="_Toc100554884"/>
      <w:bookmarkStart w:id="822" w:name="_Toc101329918"/>
      <w:bookmarkStart w:id="823" w:name="_Toc101867630"/>
      <w:bookmarkStart w:id="824" w:name="_Toc101867856"/>
      <w:bookmarkStart w:id="825" w:name="_Toc102365209"/>
      <w:bookmarkStart w:id="826" w:name="_Toc102365336"/>
      <w:bookmarkStart w:id="827" w:name="_Toc102708746"/>
      <w:bookmarkStart w:id="828" w:name="_Toc102710019"/>
      <w:bookmarkStart w:id="829" w:name="_Toc102713726"/>
      <w:bookmarkStart w:id="830" w:name="_Toc103068979"/>
      <w:bookmarkStart w:id="831" w:name="_Toc122949007"/>
      <w:bookmarkStart w:id="832" w:name="_Toc128385992"/>
      <w:bookmarkStart w:id="833" w:name="_Toc128386120"/>
      <w:bookmarkStart w:id="834" w:name="_Toc129056490"/>
      <w:bookmarkStart w:id="835" w:name="_Toc131327046"/>
      <w:bookmarkStart w:id="836" w:name="_Toc136681133"/>
      <w:bookmarkStart w:id="837" w:name="_Toc139770038"/>
      <w:bookmarkStart w:id="838" w:name="_Toc139773384"/>
      <w:bookmarkStart w:id="839" w:name="_Toc146079641"/>
      <w:bookmarkStart w:id="840" w:name="_Toc146079772"/>
      <w:bookmarkStart w:id="841" w:name="_Toc151794318"/>
      <w:bookmarkStart w:id="842" w:name="_Toc153614601"/>
      <w:bookmarkStart w:id="843" w:name="_Toc163380585"/>
      <w:bookmarkStart w:id="844" w:name="_Toc163462026"/>
      <w:bookmarkStart w:id="845" w:name="_Toc171056500"/>
      <w:bookmarkStart w:id="846" w:name="_Toc171057029"/>
      <w:bookmarkStart w:id="847" w:name="_Toc171832355"/>
      <w:bookmarkStart w:id="848" w:name="_Toc171919562"/>
      <w:bookmarkStart w:id="849" w:name="_Toc176392979"/>
      <w:bookmarkStart w:id="850" w:name="_Toc176594363"/>
      <w:bookmarkStart w:id="851" w:name="_Toc179709209"/>
      <w:bookmarkStart w:id="852" w:name="_Toc179710065"/>
      <w:bookmarkStart w:id="853" w:name="_Toc179794120"/>
      <w:bookmarkStart w:id="854" w:name="_Toc194910950"/>
      <w:bookmarkStart w:id="855" w:name="_Toc196789040"/>
      <w:bookmarkStart w:id="856" w:name="_Toc199815318"/>
      <w:bookmarkStart w:id="857" w:name="_Toc202764415"/>
      <w:bookmarkStart w:id="858" w:name="_Toc205282870"/>
      <w:bookmarkStart w:id="859" w:name="_Toc214350345"/>
      <w:bookmarkStart w:id="860" w:name="_Toc214695660"/>
      <w:bookmarkStart w:id="861" w:name="_Toc214858512"/>
      <w:bookmarkStart w:id="862" w:name="_Toc214935107"/>
      <w:bookmarkStart w:id="863" w:name="_Toc216859116"/>
      <w:bookmarkStart w:id="864" w:name="_Toc217104799"/>
      <w:bookmarkStart w:id="865" w:name="_Toc225842519"/>
      <w:bookmarkStart w:id="866" w:name="_Toc225842666"/>
      <w:bookmarkStart w:id="867" w:name="_Toc256090073"/>
      <w:bookmarkStart w:id="868" w:name="_Toc271187989"/>
      <w:bookmarkStart w:id="869" w:name="_Toc307403184"/>
      <w:bookmarkStart w:id="870" w:name="_Toc307403934"/>
      <w:bookmarkStart w:id="871" w:name="_Toc307408268"/>
      <w:bookmarkStart w:id="872" w:name="_Toc307408511"/>
      <w:bookmarkStart w:id="873" w:name="_Toc309730284"/>
      <w:bookmarkStart w:id="874" w:name="_Toc320108011"/>
      <w:bookmarkStart w:id="875" w:name="_Toc320187445"/>
      <w:bookmarkStart w:id="876" w:name="_Toc325618160"/>
      <w:bookmarkStart w:id="877" w:name="_Toc325711870"/>
      <w:bookmarkStart w:id="878" w:name="_Toc327329492"/>
      <w:bookmarkStart w:id="879" w:name="_Toc327344013"/>
      <w:bookmarkStart w:id="880" w:name="_Toc327361674"/>
      <w:bookmarkStart w:id="881" w:name="_Toc329686940"/>
      <w:bookmarkStart w:id="882" w:name="_Toc329687080"/>
      <w:bookmarkStart w:id="883" w:name="_Toc329696557"/>
      <w:bookmarkStart w:id="884" w:name="_Toc329759300"/>
      <w:bookmarkStart w:id="885" w:name="_Toc331505491"/>
      <w:bookmarkStart w:id="886" w:name="_Toc331505831"/>
      <w:bookmarkStart w:id="887" w:name="_Toc331511049"/>
      <w:r>
        <w:rPr>
          <w:rStyle w:val="CharPartNo"/>
        </w:rPr>
        <w:t>Part VII</w:t>
      </w:r>
      <w:r>
        <w:rPr>
          <w:rStyle w:val="CharDivNo"/>
        </w:rPr>
        <w:t> </w:t>
      </w:r>
      <w:r>
        <w:t>—</w:t>
      </w:r>
      <w:r>
        <w:rPr>
          <w:rStyle w:val="CharDivText"/>
        </w:rPr>
        <w:t> </w:t>
      </w:r>
      <w:r>
        <w:rPr>
          <w:rStyle w:val="CharPartText"/>
        </w:rPr>
        <w:t>Enforcement of bail undertakings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Pr>
          <w:rStyle w:val="CharPartText"/>
        </w:rPr>
        <w:t xml:space="preserve"> </w:t>
      </w:r>
    </w:p>
    <w:p>
      <w:pPr>
        <w:pStyle w:val="Heading5"/>
        <w:rPr>
          <w:snapToGrid w:val="0"/>
        </w:rPr>
      </w:pPr>
      <w:bookmarkStart w:id="888" w:name="_Toc128385993"/>
      <w:bookmarkStart w:id="889" w:name="_Toc331511050"/>
      <w:bookmarkStart w:id="890" w:name="_Toc329759301"/>
      <w:r>
        <w:rPr>
          <w:rStyle w:val="CharSectno"/>
        </w:rPr>
        <w:t>51</w:t>
      </w:r>
      <w:r>
        <w:rPr>
          <w:snapToGrid w:val="0"/>
        </w:rPr>
        <w:t>.</w:t>
      </w:r>
      <w:r>
        <w:rPr>
          <w:snapToGrid w:val="0"/>
        </w:rPr>
        <w:tab/>
        <w:t>Failing to comply with bail undertaking</w:t>
      </w:r>
      <w:bookmarkEnd w:id="888"/>
      <w:r>
        <w:rPr>
          <w:snapToGrid w:val="0"/>
        </w:rPr>
        <w:t>, offence</w:t>
      </w:r>
      <w:bookmarkEnd w:id="889"/>
      <w:bookmarkEnd w:id="890"/>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891" w:name="_Toc214251938"/>
      <w:bookmarkStart w:id="892" w:name="_Toc331511051"/>
      <w:bookmarkStart w:id="893" w:name="_Toc329759302"/>
      <w:bookmarkStart w:id="894" w:name="_Toc128385994"/>
      <w:r>
        <w:rPr>
          <w:rStyle w:val="CharSectno"/>
        </w:rPr>
        <w:t>51A</w:t>
      </w:r>
      <w:r>
        <w:t>.</w:t>
      </w:r>
      <w:r>
        <w:tab/>
      </w:r>
      <w:r>
        <w:rPr>
          <w:snapToGrid w:val="0"/>
        </w:rPr>
        <w:t>Prosecuting s. 51 offence for non-appearance etc. in court of summary jurisdiction</w:t>
      </w:r>
      <w:bookmarkEnd w:id="891"/>
      <w:bookmarkEnd w:id="892"/>
      <w:bookmarkEnd w:id="893"/>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895" w:name="_Toc331511052"/>
      <w:bookmarkStart w:id="896" w:name="_Toc329759303"/>
      <w:r>
        <w:rPr>
          <w:rStyle w:val="CharSectno"/>
        </w:rPr>
        <w:t>52</w:t>
      </w:r>
      <w:r>
        <w:rPr>
          <w:snapToGrid w:val="0"/>
        </w:rPr>
        <w:t>.</w:t>
      </w:r>
      <w:r>
        <w:rPr>
          <w:snapToGrid w:val="0"/>
        </w:rPr>
        <w:tab/>
        <w:t>Prosecuting s. 51 offence for non-appearance etc. in superior court</w:t>
      </w:r>
      <w:bookmarkEnd w:id="894"/>
      <w:bookmarkEnd w:id="895"/>
      <w:bookmarkEnd w:id="896"/>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897" w:name="_Toc128385995"/>
      <w:bookmarkStart w:id="898" w:name="_Toc331511053"/>
      <w:bookmarkStart w:id="899" w:name="_Toc329759304"/>
      <w:r>
        <w:rPr>
          <w:rStyle w:val="CharSectno"/>
        </w:rPr>
        <w:t>53</w:t>
      </w:r>
      <w:r>
        <w:t>.</w:t>
      </w:r>
      <w:r>
        <w:tab/>
        <w:t>Appeal against decision made under s. 52</w:t>
      </w:r>
      <w:bookmarkEnd w:id="897"/>
      <w:bookmarkEnd w:id="898"/>
      <w:bookmarkEnd w:id="899"/>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900" w:name="_Toc128385996"/>
      <w:bookmarkStart w:id="901" w:name="_Toc331511054"/>
      <w:bookmarkStart w:id="902" w:name="_Toc329759305"/>
      <w:r>
        <w:rPr>
          <w:rStyle w:val="CharSectno"/>
        </w:rPr>
        <w:t>54</w:t>
      </w:r>
      <w:r>
        <w:rPr>
          <w:snapToGrid w:val="0"/>
        </w:rPr>
        <w:t>.</w:t>
      </w:r>
      <w:r>
        <w:rPr>
          <w:snapToGrid w:val="0"/>
        </w:rPr>
        <w:tab/>
        <w:t>Bailed accused, prosecutor etc. may take before court to show cause against variation or revocation of bail</w:t>
      </w:r>
      <w:bookmarkEnd w:id="900"/>
      <w:bookmarkEnd w:id="901"/>
      <w:bookmarkEnd w:id="902"/>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r>
        <w:noBreakHyphen/>
        <w:t xml:space="preserve">(4).] </w:t>
      </w:r>
    </w:p>
    <w:p>
      <w:pPr>
        <w:pStyle w:val="Heading5"/>
      </w:pPr>
      <w:bookmarkStart w:id="903" w:name="_Toc214251942"/>
      <w:bookmarkStart w:id="904" w:name="_Toc331511055"/>
      <w:bookmarkStart w:id="905" w:name="_Toc329759306"/>
      <w:bookmarkStart w:id="906" w:name="_Toc128385997"/>
      <w:r>
        <w:rPr>
          <w:rStyle w:val="CharSectno"/>
        </w:rPr>
        <w:t>54A</w:t>
      </w:r>
      <w:r>
        <w:rPr>
          <w:snapToGrid w:val="0"/>
        </w:rPr>
        <w:t>.</w:t>
      </w:r>
      <w:r>
        <w:rPr>
          <w:snapToGrid w:val="0"/>
        </w:rPr>
        <w:tab/>
        <w:t>Accused on committal may be taken for purposes of s. 54 before court by which committed</w:t>
      </w:r>
      <w:bookmarkEnd w:id="903"/>
      <w:bookmarkEnd w:id="904"/>
      <w:bookmarkEnd w:id="905"/>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907" w:name="_Toc331511056"/>
      <w:bookmarkStart w:id="908" w:name="_Toc329759307"/>
      <w:r>
        <w:rPr>
          <w:rStyle w:val="CharSectno"/>
        </w:rPr>
        <w:t>55</w:t>
      </w:r>
      <w:r>
        <w:rPr>
          <w:snapToGrid w:val="0"/>
        </w:rPr>
        <w:t>.</w:t>
      </w:r>
      <w:r>
        <w:rPr>
          <w:snapToGrid w:val="0"/>
        </w:rPr>
        <w:tab/>
        <w:t>Accused before court under s. 54, judicial officer may revoke bail</w:t>
      </w:r>
      <w:bookmarkEnd w:id="906"/>
      <w:r>
        <w:rPr>
          <w:snapToGrid w:val="0"/>
        </w:rPr>
        <w:t xml:space="preserve"> of etc.</w:t>
      </w:r>
      <w:bookmarkEnd w:id="907"/>
      <w:bookmarkEnd w:id="908"/>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Deleted by No. 6 of 2008 s. 35.]</w:t>
      </w:r>
    </w:p>
    <w:p>
      <w:pPr>
        <w:pStyle w:val="Heading5"/>
        <w:rPr>
          <w:snapToGrid w:val="0"/>
        </w:rPr>
      </w:pPr>
      <w:bookmarkStart w:id="909" w:name="_Toc128385999"/>
      <w:bookmarkStart w:id="910" w:name="_Toc331511057"/>
      <w:bookmarkStart w:id="911" w:name="_Toc329759308"/>
      <w:r>
        <w:rPr>
          <w:rStyle w:val="CharSectno"/>
        </w:rPr>
        <w:t>57</w:t>
      </w:r>
      <w:r>
        <w:rPr>
          <w:snapToGrid w:val="0"/>
        </w:rPr>
        <w:t>.</w:t>
      </w:r>
      <w:r>
        <w:rPr>
          <w:snapToGrid w:val="0"/>
        </w:rPr>
        <w:tab/>
        <w:t>Offence under s. 51, court to order forfeiture of money under bail undertaking</w:t>
      </w:r>
      <w:bookmarkEnd w:id="909"/>
      <w:bookmarkEnd w:id="910"/>
      <w:bookmarkEnd w:id="911"/>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912" w:name="_Toc128386000"/>
      <w:bookmarkStart w:id="913" w:name="_Toc331511058"/>
      <w:bookmarkStart w:id="914" w:name="_Toc329759309"/>
      <w:r>
        <w:rPr>
          <w:rStyle w:val="CharSectno"/>
        </w:rPr>
        <w:t>58</w:t>
      </w:r>
      <w:r>
        <w:rPr>
          <w:snapToGrid w:val="0"/>
        </w:rPr>
        <w:t>.</w:t>
      </w:r>
      <w:r>
        <w:rPr>
          <w:snapToGrid w:val="0"/>
        </w:rPr>
        <w:tab/>
        <w:t>Automatic forfeiture of money on expiration of one year after absconding</w:t>
      </w:r>
      <w:bookmarkEnd w:id="912"/>
      <w:bookmarkEnd w:id="913"/>
      <w:bookmarkEnd w:id="914"/>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915" w:name="_Toc71355792"/>
      <w:bookmarkStart w:id="916" w:name="_Toc71355920"/>
      <w:bookmarkStart w:id="917" w:name="_Toc72569895"/>
      <w:bookmarkStart w:id="918" w:name="_Toc72834960"/>
      <w:bookmarkStart w:id="919" w:name="_Toc86052012"/>
      <w:bookmarkStart w:id="920" w:name="_Toc86052140"/>
      <w:bookmarkStart w:id="921" w:name="_Toc87935210"/>
      <w:bookmarkStart w:id="922" w:name="_Toc88270617"/>
      <w:bookmarkStart w:id="923" w:name="_Toc89167942"/>
      <w:bookmarkStart w:id="924" w:name="_Toc89663236"/>
      <w:bookmarkStart w:id="925" w:name="_Toc92604574"/>
      <w:bookmarkStart w:id="926" w:name="_Toc92798081"/>
      <w:bookmarkStart w:id="927" w:name="_Toc92798209"/>
      <w:bookmarkStart w:id="928" w:name="_Toc94940627"/>
      <w:bookmarkStart w:id="929" w:name="_Toc97363689"/>
      <w:bookmarkStart w:id="930" w:name="_Toc97702404"/>
      <w:bookmarkStart w:id="931" w:name="_Toc98902403"/>
      <w:bookmarkStart w:id="932" w:name="_Toc99947475"/>
      <w:bookmarkStart w:id="933" w:name="_Toc100465829"/>
      <w:bookmarkStart w:id="934" w:name="_Toc100554893"/>
      <w:bookmarkStart w:id="935" w:name="_Toc101329927"/>
      <w:bookmarkStart w:id="936" w:name="_Toc101867639"/>
      <w:bookmarkStart w:id="937" w:name="_Toc101867865"/>
      <w:bookmarkStart w:id="938" w:name="_Toc102365218"/>
      <w:bookmarkStart w:id="939" w:name="_Toc102365345"/>
      <w:bookmarkStart w:id="940" w:name="_Toc102708755"/>
      <w:bookmarkStart w:id="941" w:name="_Toc102710028"/>
      <w:bookmarkStart w:id="942" w:name="_Toc102713735"/>
      <w:bookmarkStart w:id="943" w:name="_Toc103068988"/>
      <w:bookmarkStart w:id="944" w:name="_Toc122949016"/>
      <w:bookmarkStart w:id="945" w:name="_Toc128386001"/>
      <w:bookmarkStart w:id="946" w:name="_Toc128386129"/>
      <w:bookmarkStart w:id="947" w:name="_Toc129056499"/>
      <w:bookmarkStart w:id="948" w:name="_Toc131327055"/>
      <w:bookmarkStart w:id="949" w:name="_Toc136681142"/>
      <w:bookmarkStart w:id="950" w:name="_Toc139770047"/>
      <w:bookmarkStart w:id="951" w:name="_Toc139773393"/>
      <w:bookmarkStart w:id="952" w:name="_Toc146079650"/>
      <w:bookmarkStart w:id="953" w:name="_Toc146079781"/>
      <w:bookmarkStart w:id="954" w:name="_Toc151794327"/>
      <w:bookmarkStart w:id="955" w:name="_Toc153614610"/>
      <w:bookmarkStart w:id="956" w:name="_Toc163380594"/>
      <w:bookmarkStart w:id="957" w:name="_Toc163462035"/>
      <w:bookmarkStart w:id="958" w:name="_Toc171056509"/>
      <w:bookmarkStart w:id="959" w:name="_Toc171057038"/>
      <w:bookmarkStart w:id="960" w:name="_Toc171832364"/>
      <w:bookmarkStart w:id="961" w:name="_Toc171919571"/>
      <w:bookmarkStart w:id="962" w:name="_Toc176392988"/>
      <w:bookmarkStart w:id="963" w:name="_Toc176594372"/>
      <w:bookmarkStart w:id="964" w:name="_Toc179709218"/>
      <w:bookmarkStart w:id="965" w:name="_Toc179710074"/>
      <w:bookmarkStart w:id="966" w:name="_Toc179794129"/>
      <w:bookmarkStart w:id="967" w:name="_Toc194910959"/>
      <w:bookmarkStart w:id="968" w:name="_Toc196789049"/>
      <w:bookmarkStart w:id="969" w:name="_Toc199815327"/>
      <w:bookmarkStart w:id="970" w:name="_Toc202764424"/>
      <w:bookmarkStart w:id="971" w:name="_Toc205282879"/>
      <w:bookmarkStart w:id="972" w:name="_Toc214350356"/>
      <w:bookmarkStart w:id="973" w:name="_Toc214695670"/>
      <w:bookmarkStart w:id="974" w:name="_Toc214858522"/>
      <w:bookmarkStart w:id="975" w:name="_Toc214935117"/>
      <w:bookmarkStart w:id="976" w:name="_Toc216859126"/>
      <w:bookmarkStart w:id="977" w:name="_Toc217104809"/>
      <w:bookmarkStart w:id="978" w:name="_Toc225842529"/>
      <w:bookmarkStart w:id="979" w:name="_Toc225842676"/>
      <w:bookmarkStart w:id="980" w:name="_Toc256090083"/>
      <w:bookmarkStart w:id="981" w:name="_Toc271187999"/>
      <w:bookmarkStart w:id="982" w:name="_Toc307403194"/>
      <w:bookmarkStart w:id="983" w:name="_Toc307403944"/>
      <w:bookmarkStart w:id="984" w:name="_Toc307408278"/>
      <w:bookmarkStart w:id="985" w:name="_Toc307408521"/>
      <w:bookmarkStart w:id="986" w:name="_Toc309730294"/>
      <w:bookmarkStart w:id="987" w:name="_Toc320108021"/>
      <w:bookmarkStart w:id="988" w:name="_Toc320187455"/>
      <w:bookmarkStart w:id="989" w:name="_Toc325618170"/>
      <w:bookmarkStart w:id="990" w:name="_Toc325711880"/>
      <w:bookmarkStart w:id="991" w:name="_Toc327329502"/>
      <w:bookmarkStart w:id="992" w:name="_Toc327344023"/>
      <w:bookmarkStart w:id="993" w:name="_Toc327361684"/>
      <w:bookmarkStart w:id="994" w:name="_Toc329686950"/>
      <w:bookmarkStart w:id="995" w:name="_Toc329687090"/>
      <w:bookmarkStart w:id="996" w:name="_Toc329696567"/>
      <w:bookmarkStart w:id="997" w:name="_Toc329759310"/>
      <w:bookmarkStart w:id="998" w:name="_Toc331505501"/>
      <w:bookmarkStart w:id="999" w:name="_Toc331505841"/>
      <w:bookmarkStart w:id="1000" w:name="_Toc331511059"/>
      <w:r>
        <w:rPr>
          <w:rStyle w:val="CharPartNo"/>
        </w:rPr>
        <w:t>Part VIII</w:t>
      </w:r>
      <w:r>
        <w:rPr>
          <w:rStyle w:val="CharDivNo"/>
        </w:rPr>
        <w:t> </w:t>
      </w:r>
      <w:r>
        <w:t>—</w:t>
      </w:r>
      <w:r>
        <w:rPr>
          <w:rStyle w:val="CharDivText"/>
        </w:rPr>
        <w:t> </w:t>
      </w:r>
      <w:r>
        <w:rPr>
          <w:rStyle w:val="CharPartText"/>
        </w:rPr>
        <w:t>Miscellaneous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Pr>
          <w:rStyle w:val="CharPartText"/>
        </w:rPr>
        <w:t xml:space="preserve"> </w:t>
      </w:r>
    </w:p>
    <w:p>
      <w:pPr>
        <w:pStyle w:val="Heading5"/>
        <w:rPr>
          <w:snapToGrid w:val="0"/>
        </w:rPr>
      </w:pPr>
      <w:bookmarkStart w:id="1001" w:name="_Toc128386002"/>
      <w:bookmarkStart w:id="1002" w:name="_Toc331511060"/>
      <w:bookmarkStart w:id="1003" w:name="_Toc329759311"/>
      <w:r>
        <w:rPr>
          <w:rStyle w:val="CharSectno"/>
        </w:rPr>
        <w:t>59</w:t>
      </w:r>
      <w:r>
        <w:rPr>
          <w:snapToGrid w:val="0"/>
        </w:rPr>
        <w:t>.</w:t>
      </w:r>
      <w:r>
        <w:rPr>
          <w:snapToGrid w:val="0"/>
        </w:rPr>
        <w:tab/>
        <w:t>Order for forfeiture, court’s additional powers as to</w:t>
      </w:r>
      <w:bookmarkEnd w:id="1001"/>
      <w:bookmarkEnd w:id="1002"/>
      <w:bookmarkEnd w:id="1003"/>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by No. 65 of 2003 s. 121(3); No. 84 of 2004 s. 82.]</w:t>
      </w:r>
    </w:p>
    <w:p>
      <w:pPr>
        <w:pStyle w:val="Heading5"/>
      </w:pPr>
      <w:bookmarkStart w:id="1004" w:name="_Toc214251945"/>
      <w:bookmarkStart w:id="1005" w:name="_Toc331511061"/>
      <w:bookmarkStart w:id="1006" w:name="_Toc329759312"/>
      <w:bookmarkStart w:id="1007" w:name="_Toc128386003"/>
      <w:r>
        <w:rPr>
          <w:rStyle w:val="CharSectno"/>
        </w:rPr>
        <w:t>59A</w:t>
      </w:r>
      <w:r>
        <w:rPr>
          <w:snapToGrid w:val="0"/>
        </w:rPr>
        <w:t>.</w:t>
      </w:r>
      <w:r>
        <w:rPr>
          <w:snapToGrid w:val="0"/>
        </w:rPr>
        <w:tab/>
        <w:t>If bail dispensed with, accused may be taken before judicial officer for reconsideration of matter</w:t>
      </w:r>
      <w:bookmarkEnd w:id="1004"/>
      <w:bookmarkEnd w:id="1005"/>
      <w:bookmarkEnd w:id="1006"/>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bookmarkStart w:id="1008" w:name="_Toc214251946"/>
      <w:r>
        <w:tab/>
        <w:t>[Section 59A inserted by No. 6 of 2008 s. 36(1).]</w:t>
      </w:r>
    </w:p>
    <w:p>
      <w:pPr>
        <w:pStyle w:val="Heading5"/>
      </w:pPr>
      <w:bookmarkStart w:id="1009" w:name="_Toc331511062"/>
      <w:bookmarkStart w:id="1010" w:name="_Toc329759313"/>
      <w:r>
        <w:rPr>
          <w:rStyle w:val="CharSectno"/>
        </w:rPr>
        <w:t>59B</w:t>
      </w:r>
      <w:r>
        <w:rPr>
          <w:snapToGrid w:val="0"/>
        </w:rPr>
        <w:t>.</w:t>
      </w:r>
      <w:r>
        <w:rPr>
          <w:snapToGrid w:val="0"/>
        </w:rPr>
        <w:tab/>
        <w:t>Absconding accused</w:t>
      </w:r>
      <w:bookmarkEnd w:id="1008"/>
      <w:r>
        <w:rPr>
          <w:snapToGrid w:val="0"/>
        </w:rPr>
        <w:t>, warrant for arrest of</w:t>
      </w:r>
      <w:bookmarkEnd w:id="1009"/>
      <w:bookmarkEnd w:id="1010"/>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rPr>
          <w:snapToGrid w:val="0"/>
        </w:rPr>
      </w:pPr>
      <w:bookmarkStart w:id="1011" w:name="_Toc331511063"/>
      <w:bookmarkStart w:id="1012" w:name="_Toc329759314"/>
      <w:r>
        <w:rPr>
          <w:rStyle w:val="CharSectno"/>
        </w:rPr>
        <w:t>60</w:t>
      </w:r>
      <w:r>
        <w:rPr>
          <w:snapToGrid w:val="0"/>
        </w:rPr>
        <w:t>.</w:t>
      </w:r>
      <w:r>
        <w:rPr>
          <w:snapToGrid w:val="0"/>
        </w:rPr>
        <w:tab/>
        <w:t>Change of address, accused and surety to notify</w:t>
      </w:r>
      <w:bookmarkEnd w:id="1007"/>
      <w:bookmarkEnd w:id="1011"/>
      <w:bookmarkEnd w:id="1012"/>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1013" w:name="_Toc128386004"/>
      <w:bookmarkStart w:id="1014" w:name="_Toc331511064"/>
      <w:bookmarkStart w:id="1015" w:name="_Toc329759315"/>
      <w:r>
        <w:rPr>
          <w:rStyle w:val="CharSectno"/>
        </w:rPr>
        <w:t>61</w:t>
      </w:r>
      <w:r>
        <w:rPr>
          <w:snapToGrid w:val="0"/>
        </w:rPr>
        <w:t>.</w:t>
      </w:r>
      <w:r>
        <w:rPr>
          <w:snapToGrid w:val="0"/>
        </w:rPr>
        <w:tab/>
        <w:t>Failing to bring arrested person before court or person able to grant bail</w:t>
      </w:r>
      <w:bookmarkEnd w:id="1013"/>
      <w:r>
        <w:rPr>
          <w:snapToGrid w:val="0"/>
        </w:rPr>
        <w:t>, offence</w:t>
      </w:r>
      <w:bookmarkEnd w:id="1014"/>
      <w:bookmarkEnd w:id="1015"/>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1016" w:name="_Toc128386005"/>
      <w:bookmarkStart w:id="1017" w:name="_Toc331511065"/>
      <w:bookmarkStart w:id="1018" w:name="_Toc329759316"/>
      <w:r>
        <w:rPr>
          <w:rStyle w:val="CharSectno"/>
        </w:rPr>
        <w:t>62</w:t>
      </w:r>
      <w:r>
        <w:rPr>
          <w:snapToGrid w:val="0"/>
        </w:rPr>
        <w:t>.</w:t>
      </w:r>
      <w:r>
        <w:rPr>
          <w:snapToGrid w:val="0"/>
        </w:rPr>
        <w:tab/>
        <w:t>Giving false information for bail purposes</w:t>
      </w:r>
      <w:bookmarkEnd w:id="1016"/>
      <w:r>
        <w:rPr>
          <w:snapToGrid w:val="0"/>
        </w:rPr>
        <w:t>, offence</w:t>
      </w:r>
      <w:bookmarkEnd w:id="1017"/>
      <w:bookmarkEnd w:id="1018"/>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1019" w:name="_Toc128386006"/>
      <w:bookmarkStart w:id="1020" w:name="_Toc331511066"/>
      <w:bookmarkStart w:id="1021" w:name="_Toc329759317"/>
      <w:r>
        <w:rPr>
          <w:rStyle w:val="CharSectno"/>
        </w:rPr>
        <w:t>63</w:t>
      </w:r>
      <w:r>
        <w:rPr>
          <w:snapToGrid w:val="0"/>
        </w:rPr>
        <w:t>.</w:t>
      </w:r>
      <w:r>
        <w:rPr>
          <w:snapToGrid w:val="0"/>
        </w:rPr>
        <w:tab/>
        <w:t>Protection from personal liability</w:t>
      </w:r>
      <w:bookmarkEnd w:id="1019"/>
      <w:bookmarkEnd w:id="1020"/>
      <w:bookmarkEnd w:id="1021"/>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1022" w:name="_Toc128386007"/>
      <w:bookmarkStart w:id="1023" w:name="_Toc331511067"/>
      <w:bookmarkStart w:id="1024" w:name="_Toc329759318"/>
      <w:r>
        <w:rPr>
          <w:rStyle w:val="CharSectno"/>
        </w:rPr>
        <w:t>64</w:t>
      </w:r>
      <w:r>
        <w:rPr>
          <w:snapToGrid w:val="0"/>
        </w:rPr>
        <w:t>.</w:t>
      </w:r>
      <w:r>
        <w:rPr>
          <w:snapToGrid w:val="0"/>
        </w:rPr>
        <w:tab/>
        <w:t>Non</w:t>
      </w:r>
      <w:r>
        <w:rPr>
          <w:snapToGrid w:val="0"/>
        </w:rPr>
        <w:noBreakHyphen/>
        <w:t>appearance etc. by an accused</w:t>
      </w:r>
      <w:bookmarkEnd w:id="1022"/>
      <w:r>
        <w:rPr>
          <w:snapToGrid w:val="0"/>
        </w:rPr>
        <w:t>, proving</w:t>
      </w:r>
      <w:bookmarkEnd w:id="1023"/>
      <w:bookmarkEnd w:id="1024"/>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1025" w:name="_Toc128386008"/>
      <w:bookmarkStart w:id="1026" w:name="_Toc331511068"/>
      <w:bookmarkStart w:id="1027" w:name="_Toc329759319"/>
      <w:r>
        <w:rPr>
          <w:rStyle w:val="CharSectno"/>
        </w:rPr>
        <w:t>65</w:t>
      </w:r>
      <w:r>
        <w:rPr>
          <w:snapToGrid w:val="0"/>
        </w:rPr>
        <w:t>.</w:t>
      </w:r>
      <w:r>
        <w:rPr>
          <w:snapToGrid w:val="0"/>
        </w:rPr>
        <w:tab/>
        <w:t>Bail undertakings by child, effect of</w:t>
      </w:r>
      <w:bookmarkEnd w:id="1025"/>
      <w:bookmarkEnd w:id="1026"/>
      <w:bookmarkEnd w:id="1027"/>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1028" w:name="_Toc128386009"/>
      <w:bookmarkStart w:id="1029" w:name="_Toc331511069"/>
      <w:bookmarkStart w:id="1030" w:name="_Toc329759320"/>
      <w:r>
        <w:rPr>
          <w:rStyle w:val="CharSectno"/>
        </w:rPr>
        <w:t>66</w:t>
      </w:r>
      <w:r>
        <w:rPr>
          <w:snapToGrid w:val="0"/>
        </w:rPr>
        <w:t>.</w:t>
      </w:r>
      <w:r>
        <w:rPr>
          <w:snapToGrid w:val="0"/>
        </w:rPr>
        <w:tab/>
        <w:t>Other powers etc. to grant bail</w:t>
      </w:r>
      <w:bookmarkEnd w:id="1028"/>
      <w:r>
        <w:rPr>
          <w:snapToGrid w:val="0"/>
        </w:rPr>
        <w:t xml:space="preserve"> abolished</w:t>
      </w:r>
      <w:bookmarkEnd w:id="1029"/>
      <w:bookmarkEnd w:id="1030"/>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1031" w:name="_Toc128386010"/>
      <w:bookmarkStart w:id="1032" w:name="_Toc331511070"/>
      <w:bookmarkStart w:id="1033" w:name="_Toc329759321"/>
      <w:r>
        <w:rPr>
          <w:rStyle w:val="CharSectno"/>
        </w:rPr>
        <w:t>66A</w:t>
      </w:r>
      <w:r>
        <w:rPr>
          <w:snapToGrid w:val="0"/>
        </w:rPr>
        <w:t>.</w:t>
      </w:r>
      <w:r>
        <w:rPr>
          <w:snapToGrid w:val="0"/>
        </w:rPr>
        <w:tab/>
        <w:t>Delegation by registrar</w:t>
      </w:r>
      <w:bookmarkEnd w:id="1031"/>
      <w:r>
        <w:rPr>
          <w:snapToGrid w:val="0"/>
        </w:rPr>
        <w:t xml:space="preserve"> of court</w:t>
      </w:r>
      <w:bookmarkEnd w:id="1032"/>
      <w:bookmarkEnd w:id="1033"/>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1034" w:name="_Toc214251951"/>
      <w:bookmarkStart w:id="1035" w:name="_Toc331511071"/>
      <w:bookmarkStart w:id="1036" w:name="_Toc329759322"/>
      <w:bookmarkStart w:id="1037" w:name="_Toc128386011"/>
      <w:r>
        <w:rPr>
          <w:rStyle w:val="CharSectno"/>
        </w:rPr>
        <w:t>66B</w:t>
      </w:r>
      <w:r>
        <w:t>.</w:t>
      </w:r>
      <w:r>
        <w:tab/>
        <w:t>Video link or audio link</w:t>
      </w:r>
      <w:bookmarkEnd w:id="1034"/>
      <w:r>
        <w:t>, use of in bail proceedings</w:t>
      </w:r>
      <w:bookmarkEnd w:id="1035"/>
      <w:bookmarkEnd w:id="1036"/>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1038" w:name="_Toc331511072"/>
      <w:bookmarkStart w:id="1039" w:name="_Toc329759323"/>
      <w:r>
        <w:rPr>
          <w:rStyle w:val="CharSectno"/>
        </w:rPr>
        <w:t>67</w:t>
      </w:r>
      <w:r>
        <w:rPr>
          <w:snapToGrid w:val="0"/>
        </w:rPr>
        <w:t>.</w:t>
      </w:r>
      <w:r>
        <w:rPr>
          <w:snapToGrid w:val="0"/>
        </w:rPr>
        <w:tab/>
        <w:t>Regulations</w:t>
      </w:r>
      <w:bookmarkEnd w:id="1037"/>
      <w:bookmarkEnd w:id="1038"/>
      <w:bookmarkEnd w:id="1039"/>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w:t>
      </w:r>
    </w:p>
    <w:p>
      <w:pPr>
        <w:pStyle w:val="Ednotesection"/>
      </w:pPr>
      <w:r>
        <w:t>[</w:t>
      </w:r>
      <w:r>
        <w:rPr>
          <w:b/>
        </w:rPr>
        <w:t>68.</w:t>
      </w:r>
      <w:r>
        <w:tab/>
        <w:t>Omitted under the Reprints Act 1984 s. 7(4)(g).]</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040" w:name="_Toc214251953"/>
      <w:bookmarkStart w:id="1041" w:name="_Toc214350371"/>
      <w:bookmarkStart w:id="1042" w:name="_Toc214695684"/>
      <w:bookmarkStart w:id="1043" w:name="_Toc214858536"/>
      <w:bookmarkStart w:id="1044" w:name="_Toc214935131"/>
      <w:bookmarkStart w:id="1045" w:name="_Toc216859140"/>
      <w:bookmarkStart w:id="1046" w:name="_Toc217104823"/>
      <w:bookmarkStart w:id="1047" w:name="_Toc225842543"/>
      <w:bookmarkStart w:id="1048" w:name="_Toc225842690"/>
      <w:bookmarkStart w:id="1049" w:name="_Toc256090097"/>
      <w:bookmarkStart w:id="1050" w:name="_Toc271188013"/>
      <w:bookmarkStart w:id="1051" w:name="_Toc307403208"/>
      <w:bookmarkStart w:id="1052" w:name="_Toc307403958"/>
      <w:bookmarkStart w:id="1053" w:name="_Toc307408292"/>
      <w:bookmarkStart w:id="1054" w:name="_Toc307408535"/>
      <w:bookmarkStart w:id="1055" w:name="_Toc309730308"/>
      <w:bookmarkStart w:id="1056" w:name="_Toc320108035"/>
      <w:bookmarkStart w:id="1057" w:name="_Toc320187469"/>
      <w:bookmarkStart w:id="1058" w:name="_Toc325618184"/>
      <w:bookmarkStart w:id="1059" w:name="_Toc325711894"/>
      <w:bookmarkStart w:id="1060" w:name="_Toc327329516"/>
      <w:bookmarkStart w:id="1061" w:name="_Toc327344037"/>
      <w:bookmarkStart w:id="1062" w:name="_Toc327361698"/>
      <w:bookmarkStart w:id="1063" w:name="_Toc329686964"/>
      <w:bookmarkStart w:id="1064" w:name="_Toc329687104"/>
      <w:bookmarkStart w:id="1065" w:name="_Toc329696581"/>
      <w:bookmarkStart w:id="1066" w:name="_Toc329759324"/>
      <w:bookmarkStart w:id="1067" w:name="_Toc331505515"/>
      <w:bookmarkStart w:id="1068" w:name="_Toc331505855"/>
      <w:bookmarkStart w:id="1069" w:name="_Toc331511073"/>
      <w:bookmarkStart w:id="1070" w:name="_Toc128386013"/>
      <w:bookmarkStart w:id="1071" w:name="_Toc128386141"/>
      <w:bookmarkStart w:id="1072" w:name="_Toc129056511"/>
      <w:bookmarkStart w:id="1073" w:name="_Toc131327067"/>
      <w:bookmarkStart w:id="1074" w:name="_Toc136681154"/>
      <w:bookmarkStart w:id="1075" w:name="_Toc139770059"/>
      <w:bookmarkStart w:id="1076" w:name="_Toc139773405"/>
      <w:bookmarkStart w:id="1077" w:name="_Toc146079662"/>
      <w:bookmarkStart w:id="1078" w:name="_Toc146079793"/>
      <w:bookmarkStart w:id="1079" w:name="_Toc151794339"/>
      <w:bookmarkStart w:id="1080" w:name="_Toc153614622"/>
      <w:bookmarkStart w:id="1081" w:name="_Toc163380606"/>
      <w:bookmarkStart w:id="1082" w:name="_Toc163462047"/>
      <w:bookmarkStart w:id="1083" w:name="_Toc171056521"/>
      <w:bookmarkStart w:id="1084" w:name="_Toc171057050"/>
      <w:bookmarkStart w:id="1085" w:name="_Toc171832376"/>
      <w:bookmarkStart w:id="1086" w:name="_Toc171919583"/>
      <w:bookmarkStart w:id="1087" w:name="_Toc176393000"/>
      <w:bookmarkStart w:id="1088" w:name="_Toc176594384"/>
      <w:bookmarkStart w:id="1089" w:name="_Toc179709230"/>
      <w:bookmarkStart w:id="1090" w:name="_Toc179710086"/>
      <w:bookmarkStart w:id="1091" w:name="_Toc179794141"/>
      <w:bookmarkStart w:id="1092" w:name="_Toc194910971"/>
      <w:bookmarkStart w:id="1093" w:name="_Toc196789061"/>
      <w:bookmarkStart w:id="1094" w:name="_Toc199815339"/>
      <w:bookmarkStart w:id="1095" w:name="_Toc202764436"/>
      <w:bookmarkStart w:id="1096" w:name="_Toc205282891"/>
      <w:r>
        <w:rPr>
          <w:rStyle w:val="CharSchNo"/>
        </w:rPr>
        <w:t>Schedule 1</w:t>
      </w:r>
      <w:r>
        <w:t> — </w:t>
      </w:r>
      <w:r>
        <w:rPr>
          <w:rStyle w:val="CharSchText"/>
        </w:rPr>
        <w:t>Jurisdiction as to bail and related matters</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yShoulderClause"/>
      </w:pPr>
      <w:r>
        <w:t>[s. 13, 17]</w:t>
      </w:r>
    </w:p>
    <w:p>
      <w:pPr>
        <w:pStyle w:val="yFootnoteheading"/>
      </w:pPr>
      <w:r>
        <w:tab/>
        <w:t>[Heading inserted by No. 6 of 2008 s. 41(1).]</w:t>
      </w:r>
    </w:p>
    <w:p>
      <w:pPr>
        <w:pStyle w:val="yHeading3"/>
        <w:outlineLvl w:val="0"/>
      </w:pPr>
      <w:bookmarkStart w:id="1097" w:name="_Toc214251954"/>
      <w:bookmarkStart w:id="1098" w:name="_Toc214350373"/>
      <w:bookmarkStart w:id="1099" w:name="_Toc214695685"/>
      <w:bookmarkStart w:id="1100" w:name="_Toc214858537"/>
      <w:bookmarkStart w:id="1101" w:name="_Toc214935132"/>
      <w:bookmarkStart w:id="1102" w:name="_Toc216859141"/>
      <w:bookmarkStart w:id="1103" w:name="_Toc217104824"/>
      <w:bookmarkStart w:id="1104" w:name="_Toc225842544"/>
      <w:bookmarkStart w:id="1105" w:name="_Toc225842691"/>
      <w:bookmarkStart w:id="1106" w:name="_Toc256090098"/>
      <w:bookmarkStart w:id="1107" w:name="_Toc271188014"/>
      <w:bookmarkStart w:id="1108" w:name="_Toc307403209"/>
      <w:bookmarkStart w:id="1109" w:name="_Toc307403959"/>
      <w:bookmarkStart w:id="1110" w:name="_Toc307408293"/>
      <w:bookmarkStart w:id="1111" w:name="_Toc307408536"/>
      <w:bookmarkStart w:id="1112" w:name="_Toc309730309"/>
      <w:bookmarkStart w:id="1113" w:name="_Toc320108036"/>
      <w:bookmarkStart w:id="1114" w:name="_Toc320187470"/>
      <w:bookmarkStart w:id="1115" w:name="_Toc325618185"/>
      <w:bookmarkStart w:id="1116" w:name="_Toc325711895"/>
      <w:bookmarkStart w:id="1117" w:name="_Toc327329517"/>
      <w:bookmarkStart w:id="1118" w:name="_Toc327344038"/>
      <w:bookmarkStart w:id="1119" w:name="_Toc327361699"/>
      <w:bookmarkStart w:id="1120" w:name="_Toc329686965"/>
      <w:bookmarkStart w:id="1121" w:name="_Toc329687105"/>
      <w:bookmarkStart w:id="1122" w:name="_Toc329696582"/>
      <w:bookmarkStart w:id="1123" w:name="_Toc329759325"/>
      <w:bookmarkStart w:id="1124" w:name="_Toc331505516"/>
      <w:bookmarkStart w:id="1125" w:name="_Toc331505856"/>
      <w:bookmarkStart w:id="1126" w:name="_Toc331511074"/>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r>
        <w:rPr>
          <w:rStyle w:val="CharSDivNo"/>
        </w:rPr>
        <w:t>Part A</w:t>
      </w:r>
      <w:r>
        <w:rPr>
          <w:b w:val="0"/>
        </w:rPr>
        <w:t> — </w:t>
      </w:r>
      <w:r>
        <w:rPr>
          <w:rStyle w:val="CharSDivText"/>
        </w:rPr>
        <w:t>Jurisdiction relating to bail</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yFootnoteheading"/>
        <w:spacing w:after="120"/>
      </w:pPr>
      <w:r>
        <w:tab/>
        <w:t>[Heading inserted by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by No. 6 of 2008 s. 41(2)(b) and (c).]</w:t>
            </w:r>
          </w:p>
        </w:tc>
      </w:tr>
      <w:tr>
        <w:tc>
          <w:tcPr>
            <w:tcW w:w="798" w:type="dxa"/>
          </w:tcPr>
          <w:p>
            <w:pPr>
              <w:pStyle w:val="yTableNAm"/>
              <w:spacing w:before="200"/>
              <w:ind w:left="561" w:hanging="561"/>
              <w:rPr>
                <w:i/>
              </w:rPr>
            </w:pPr>
            <w:r>
              <w:rPr>
                <w:rStyle w:val="CharSClsNo"/>
                <w:b/>
              </w:rPr>
              <w:t>1</w:t>
            </w:r>
            <w:r>
              <w:rPr>
                <w:b/>
              </w:rPr>
              <w:t>.</w:t>
            </w:r>
          </w:p>
        </w:tc>
        <w:tc>
          <w:tcPr>
            <w:tcW w:w="6246" w:type="dxa"/>
            <w:gridSpan w:val="3"/>
          </w:tcPr>
          <w:p>
            <w:pPr>
              <w:pStyle w:val="yTableNAm"/>
              <w:tabs>
                <w:tab w:val="clear" w:pos="567"/>
                <w:tab w:val="left" w:pos="52"/>
              </w:tabs>
              <w:spacing w:before="200"/>
              <w:rPr>
                <w:i/>
              </w:rPr>
            </w:pPr>
            <w:r>
              <w:rPr>
                <w:b/>
              </w:rPr>
              <w:t>Initial appearance</w:t>
            </w:r>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bookmarkStart w:id="1127" w:name="_Toc128386015"/>
            <w:r>
              <w:t>A judge of the District Court or a judge of the Supreme Court, as the case requires.</w:t>
            </w:r>
            <w:bookmarkEnd w:id="1127"/>
          </w:p>
        </w:tc>
      </w:tr>
      <w:tr>
        <w:tc>
          <w:tcPr>
            <w:tcW w:w="798" w:type="dxa"/>
          </w:tcPr>
          <w:p>
            <w:pPr>
              <w:pStyle w:val="yTableNAm"/>
              <w:spacing w:before="100"/>
              <w:rPr>
                <w:i/>
              </w:rPr>
            </w:pPr>
          </w:p>
        </w:tc>
        <w:tc>
          <w:tcPr>
            <w:tcW w:w="6246" w:type="dxa"/>
            <w:gridSpan w:val="3"/>
          </w:tcPr>
          <w:p>
            <w:pPr>
              <w:pStyle w:val="yTableNAm"/>
              <w:rPr>
                <w:i/>
              </w:rPr>
            </w:pPr>
            <w:r>
              <w:rPr>
                <w:i/>
              </w:rPr>
              <w:t>[Clause 1 amended by No. 15 of 1988 s. 19; No. 49 of 1988 s. 90(a)(i); No. 59 of 2004 s. 141; No. 84 of 2004 s. 10(1) and 82.]</w:t>
            </w:r>
          </w:p>
        </w:tc>
      </w:tr>
      <w:tr>
        <w:tc>
          <w:tcPr>
            <w:tcW w:w="798" w:type="dxa"/>
          </w:tcPr>
          <w:p>
            <w:pPr>
              <w:pStyle w:val="yTableNAm"/>
              <w:keepNext/>
              <w:keepLines/>
              <w:spacing w:before="160"/>
              <w:rPr>
                <w:i/>
              </w:rPr>
            </w:pPr>
            <w:bookmarkStart w:id="1128" w:name="_Toc128386016"/>
            <w:r>
              <w:rPr>
                <w:rStyle w:val="CharSClsNo"/>
                <w:b/>
              </w:rPr>
              <w:t>2</w:t>
            </w:r>
            <w:r>
              <w:rPr>
                <w:b/>
              </w:rPr>
              <w:t>.</w:t>
            </w:r>
            <w:bookmarkEnd w:id="1128"/>
          </w:p>
        </w:tc>
        <w:tc>
          <w:tcPr>
            <w:tcW w:w="6246" w:type="dxa"/>
            <w:gridSpan w:val="3"/>
          </w:tcPr>
          <w:p>
            <w:pPr>
              <w:pStyle w:val="yTableNAm"/>
              <w:keepNext/>
              <w:keepLines/>
              <w:tabs>
                <w:tab w:val="clear" w:pos="567"/>
                <w:tab w:val="left" w:pos="52"/>
              </w:tabs>
              <w:spacing w:before="160"/>
              <w:ind w:left="-5"/>
              <w:rPr>
                <w:i/>
              </w:rPr>
            </w:pPr>
            <w:r>
              <w:rPr>
                <w:b/>
              </w:rPr>
              <w:t>Appearance after adjournment</w:t>
            </w:r>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by No. 84 of 2004 s. 82.]</w:t>
            </w:r>
          </w:p>
        </w:tc>
      </w:tr>
      <w:tr>
        <w:tc>
          <w:tcPr>
            <w:tcW w:w="798" w:type="dxa"/>
          </w:tcPr>
          <w:p>
            <w:pPr>
              <w:pStyle w:val="yTableNAm"/>
              <w:tabs>
                <w:tab w:val="clear" w:pos="567"/>
              </w:tabs>
              <w:spacing w:before="160"/>
            </w:pPr>
            <w:r>
              <w:rPr>
                <w:rStyle w:val="CharSClsNo"/>
                <w:b/>
              </w:rPr>
              <w:t>3</w:t>
            </w:r>
            <w:r>
              <w:rPr>
                <w:rStyle w:val="CharSClsNo"/>
              </w:rPr>
              <w:t>.</w:t>
            </w:r>
          </w:p>
        </w:tc>
        <w:tc>
          <w:tcPr>
            <w:tcW w:w="6246" w:type="dxa"/>
            <w:gridSpan w:val="3"/>
          </w:tcPr>
          <w:p>
            <w:pPr>
              <w:pStyle w:val="yTableNAm"/>
              <w:tabs>
                <w:tab w:val="clear" w:pos="567"/>
                <w:tab w:val="left" w:pos="-3"/>
              </w:tabs>
              <w:spacing w:before="160"/>
              <w:rPr>
                <w:i/>
              </w:rPr>
            </w:pPr>
            <w:bookmarkStart w:id="1129" w:name="_Toc128386017"/>
            <w:r>
              <w:rPr>
                <w:b/>
              </w:rPr>
              <w:t>Appearance on committal to Supreme Court or District Court</w:t>
            </w:r>
            <w:bookmarkEnd w:id="1129"/>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by No. 84 of 2004 s. 82.]</w:t>
            </w:r>
          </w:p>
        </w:tc>
      </w:tr>
      <w:tr>
        <w:tc>
          <w:tcPr>
            <w:tcW w:w="798" w:type="dxa"/>
          </w:tcPr>
          <w:p>
            <w:pPr>
              <w:pStyle w:val="yTableNAm"/>
              <w:spacing w:before="160"/>
              <w:rPr>
                <w:i/>
              </w:rPr>
            </w:pPr>
            <w:r>
              <w:rPr>
                <w:rStyle w:val="CharSClsNo"/>
                <w:b/>
              </w:rPr>
              <w:t>4</w:t>
            </w:r>
            <w:r>
              <w:rPr>
                <w:b/>
              </w:rPr>
              <w:t>.</w:t>
            </w:r>
          </w:p>
        </w:tc>
        <w:tc>
          <w:tcPr>
            <w:tcW w:w="6246" w:type="dxa"/>
            <w:gridSpan w:val="3"/>
          </w:tcPr>
          <w:p>
            <w:pPr>
              <w:pStyle w:val="yTableNAm"/>
              <w:tabs>
                <w:tab w:val="clear" w:pos="567"/>
                <w:tab w:val="left" w:pos="52"/>
              </w:tabs>
              <w:spacing w:before="160"/>
              <w:rPr>
                <w:i/>
              </w:rPr>
            </w:pPr>
            <w:r>
              <w:rPr>
                <w:b/>
              </w:rPr>
              <w:t>Appearance in connection with appeal etc.</w:t>
            </w:r>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w:t>
            </w:r>
          </w:p>
        </w:tc>
      </w:tr>
      <w:t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by No. 84 of 2004 s. 10(2).]</w:t>
            </w:r>
          </w:p>
        </w:tc>
      </w:tr>
      <w:tr>
        <w:tc>
          <w:tcPr>
            <w:tcW w:w="798" w:type="dxa"/>
          </w:tcPr>
          <w:p>
            <w:pPr>
              <w:pStyle w:val="yTableNAm"/>
              <w:spacing w:before="160"/>
              <w:rPr>
                <w:b/>
              </w:rPr>
            </w:pPr>
            <w:bookmarkStart w:id="1130" w:name="_Toc128386019"/>
            <w:r>
              <w:rPr>
                <w:rStyle w:val="CharSClsNo"/>
                <w:b/>
              </w:rPr>
              <w:t>5</w:t>
            </w:r>
            <w:r>
              <w:rPr>
                <w:b/>
              </w:rPr>
              <w:t>.</w:t>
            </w:r>
            <w:bookmarkEnd w:id="1130"/>
          </w:p>
        </w:tc>
        <w:tc>
          <w:tcPr>
            <w:tcW w:w="6246" w:type="dxa"/>
            <w:gridSpan w:val="3"/>
          </w:tcPr>
          <w:p>
            <w:pPr>
              <w:pStyle w:val="yTableNAm"/>
              <w:tabs>
                <w:tab w:val="clear" w:pos="567"/>
                <w:tab w:val="left" w:pos="-57"/>
              </w:tabs>
              <w:spacing w:before="160"/>
              <w:rPr>
                <w:b/>
              </w:rPr>
            </w:pPr>
            <w:r>
              <w:rPr>
                <w:b/>
              </w:rPr>
              <w:t>Appearance prescribed by regulation</w:t>
            </w:r>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98" w:type="dxa"/>
          </w:tcPr>
          <w:p>
            <w:pPr>
              <w:pStyle w:val="yTableNAm"/>
              <w:spacing w:before="160"/>
              <w:rPr>
                <w:b/>
              </w:rPr>
            </w:pPr>
            <w:bookmarkStart w:id="1131" w:name="_Toc128386020"/>
            <w:r>
              <w:rPr>
                <w:rStyle w:val="CharSClsNo"/>
                <w:b/>
              </w:rPr>
              <w:t>6</w:t>
            </w:r>
            <w:r>
              <w:rPr>
                <w:b/>
              </w:rPr>
              <w:t>.</w:t>
            </w:r>
            <w:bookmarkEnd w:id="1131"/>
          </w:p>
        </w:tc>
        <w:tc>
          <w:tcPr>
            <w:tcW w:w="6246" w:type="dxa"/>
            <w:gridSpan w:val="3"/>
          </w:tcPr>
          <w:p>
            <w:pPr>
              <w:pStyle w:val="yTableNAm"/>
              <w:tabs>
                <w:tab w:val="clear" w:pos="567"/>
                <w:tab w:val="left" w:pos="0"/>
              </w:tabs>
              <w:spacing w:before="160"/>
              <w:rPr>
                <w:b/>
              </w:rPr>
            </w:pPr>
            <w:r>
              <w:rPr>
                <w:b/>
              </w:rPr>
              <w:t>Appearances not otherwise provided for</w:t>
            </w:r>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1132" w:name="_Toc128386021"/>
      <w:bookmarkStart w:id="1133" w:name="_Toc331511075"/>
      <w:bookmarkStart w:id="1134" w:name="_Toc329759326"/>
      <w:r>
        <w:rPr>
          <w:rStyle w:val="CharSClsNo"/>
        </w:rPr>
        <w:t>7</w:t>
      </w:r>
      <w:r>
        <w:t>.</w:t>
      </w:r>
      <w:r>
        <w:rPr>
          <w:b w:val="0"/>
        </w:rPr>
        <w:tab/>
      </w:r>
      <w:r>
        <w:t>Term used</w:t>
      </w:r>
      <w:bookmarkEnd w:id="1132"/>
      <w:r>
        <w:t>: proceedings for an offence</w:t>
      </w:r>
      <w:bookmarkEnd w:id="1133"/>
      <w:bookmarkEnd w:id="1134"/>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keepLines/>
        <w:outlineLvl w:val="0"/>
      </w:pPr>
      <w:bookmarkStart w:id="1135" w:name="_Toc214251955"/>
      <w:bookmarkStart w:id="1136" w:name="_Toc214350382"/>
      <w:bookmarkStart w:id="1137" w:name="_Toc214695693"/>
      <w:bookmarkStart w:id="1138" w:name="_Toc214858545"/>
      <w:bookmarkStart w:id="1139" w:name="_Toc214935140"/>
      <w:bookmarkStart w:id="1140" w:name="_Toc216859149"/>
      <w:bookmarkStart w:id="1141" w:name="_Toc217104832"/>
      <w:bookmarkStart w:id="1142" w:name="_Toc225842552"/>
      <w:bookmarkStart w:id="1143" w:name="_Toc225842699"/>
      <w:bookmarkStart w:id="1144" w:name="_Toc256090106"/>
      <w:bookmarkStart w:id="1145" w:name="_Toc271188022"/>
      <w:bookmarkStart w:id="1146" w:name="_Toc307403217"/>
      <w:bookmarkStart w:id="1147" w:name="_Toc307403967"/>
      <w:bookmarkStart w:id="1148" w:name="_Toc307408301"/>
      <w:bookmarkStart w:id="1149" w:name="_Toc307408544"/>
      <w:bookmarkStart w:id="1150" w:name="_Toc309730317"/>
      <w:bookmarkStart w:id="1151" w:name="_Toc320108044"/>
      <w:bookmarkStart w:id="1152" w:name="_Toc320187478"/>
      <w:bookmarkStart w:id="1153" w:name="_Toc325618187"/>
      <w:bookmarkStart w:id="1154" w:name="_Toc325711897"/>
      <w:bookmarkStart w:id="1155" w:name="_Toc327329519"/>
      <w:bookmarkStart w:id="1156" w:name="_Toc327344040"/>
      <w:bookmarkStart w:id="1157" w:name="_Toc327361701"/>
      <w:bookmarkStart w:id="1158" w:name="_Toc329686967"/>
      <w:bookmarkStart w:id="1159" w:name="_Toc329687107"/>
      <w:bookmarkStart w:id="1160" w:name="_Toc329696584"/>
      <w:bookmarkStart w:id="1161" w:name="_Toc329759327"/>
      <w:bookmarkStart w:id="1162" w:name="_Toc331505518"/>
      <w:bookmarkStart w:id="1163" w:name="_Toc331505858"/>
      <w:bookmarkStart w:id="1164" w:name="_Toc331511076"/>
      <w:bookmarkStart w:id="1165" w:name="_Toc128386023"/>
      <w:r>
        <w:rPr>
          <w:rStyle w:val="CharSDivNo"/>
        </w:rPr>
        <w:t>Part B</w:t>
      </w:r>
      <w:r>
        <w:rPr>
          <w:b w:val="0"/>
        </w:rPr>
        <w:t> — </w:t>
      </w:r>
      <w:r>
        <w:rPr>
          <w:rStyle w:val="CharSDivText"/>
        </w:rPr>
        <w:t>Cessation of powers relating to bail</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yFootnoteheading"/>
        <w:keepNext/>
        <w:keepLines/>
      </w:pPr>
      <w:r>
        <w:tab/>
        <w:t>[Heading inserted by No. 6 of 2008 s. 41(3)(a).]</w:t>
      </w:r>
    </w:p>
    <w:p>
      <w:pPr>
        <w:pStyle w:val="yHeading5"/>
        <w:outlineLvl w:val="0"/>
        <w:rPr>
          <w:snapToGrid w:val="0"/>
        </w:rPr>
      </w:pPr>
      <w:bookmarkStart w:id="1166" w:name="_Toc214251956"/>
      <w:bookmarkStart w:id="1167" w:name="_Toc331511077"/>
      <w:bookmarkStart w:id="1168" w:name="_Toc329759328"/>
      <w:bookmarkStart w:id="1169" w:name="_Toc128386024"/>
      <w:bookmarkEnd w:id="1165"/>
      <w:r>
        <w:rPr>
          <w:rStyle w:val="CharSClsNo"/>
        </w:rPr>
        <w:t>1</w:t>
      </w:r>
      <w:r>
        <w:rPr>
          <w:snapToGrid w:val="0"/>
        </w:rPr>
        <w:t>.</w:t>
      </w:r>
      <w:r>
        <w:rPr>
          <w:snapToGrid w:val="0"/>
        </w:rPr>
        <w:tab/>
        <w:t>Upon decision by judge, power of other officers ceases</w:t>
      </w:r>
      <w:bookmarkEnd w:id="1166"/>
      <w:bookmarkEnd w:id="1167"/>
      <w:bookmarkEnd w:id="1168"/>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1170" w:name="_Toc214251957"/>
      <w:bookmarkStart w:id="1171" w:name="_Toc331511078"/>
      <w:bookmarkStart w:id="1172" w:name="_Toc329759329"/>
      <w:r>
        <w:rPr>
          <w:rStyle w:val="CharSClsNo"/>
        </w:rPr>
        <w:t>1A</w:t>
      </w:r>
      <w:r>
        <w:rPr>
          <w:snapToGrid w:val="0"/>
        </w:rPr>
        <w:t>.</w:t>
      </w:r>
      <w:r>
        <w:rPr>
          <w:b w:val="0"/>
          <w:snapToGrid w:val="0"/>
        </w:rPr>
        <w:tab/>
      </w:r>
      <w:r>
        <w:rPr>
          <w:snapToGrid w:val="0"/>
        </w:rPr>
        <w:t>Upon decision by Court of Appeal, other powers cease</w:t>
      </w:r>
      <w:bookmarkEnd w:id="1170"/>
      <w:bookmarkEnd w:id="1171"/>
      <w:bookmarkEnd w:id="1172"/>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outlineLvl w:val="0"/>
        <w:rPr>
          <w:snapToGrid w:val="0"/>
        </w:rPr>
      </w:pPr>
      <w:bookmarkStart w:id="1173" w:name="_Toc331511079"/>
      <w:bookmarkStart w:id="1174" w:name="_Toc329759330"/>
      <w:r>
        <w:rPr>
          <w:rStyle w:val="CharSClsNo"/>
        </w:rPr>
        <w:t>2</w:t>
      </w:r>
      <w:r>
        <w:rPr>
          <w:snapToGrid w:val="0"/>
        </w:rPr>
        <w:t>.</w:t>
      </w:r>
      <w:r>
        <w:rPr>
          <w:snapToGrid w:val="0"/>
        </w:rPr>
        <w:tab/>
        <w:t>Upon decision by judicial officer, his power and that of his peers ceases</w:t>
      </w:r>
      <w:bookmarkEnd w:id="1169"/>
      <w:bookmarkEnd w:id="1173"/>
      <w:bookmarkEnd w:id="1174"/>
      <w:r>
        <w:rPr>
          <w:snapToGrid w:val="0"/>
        </w:rP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outlineLvl w:val="0"/>
      </w:pPr>
      <w:bookmarkStart w:id="1175" w:name="_Toc214251958"/>
      <w:bookmarkStart w:id="1176" w:name="_Toc331511080"/>
      <w:bookmarkStart w:id="1177" w:name="_Toc329759331"/>
      <w:bookmarkStart w:id="1178" w:name="_Toc128386026"/>
      <w:r>
        <w:rPr>
          <w:rStyle w:val="CharSClsNo"/>
        </w:rPr>
        <w:t>3</w:t>
      </w:r>
      <w:r>
        <w:rPr>
          <w:snapToGrid w:val="0"/>
        </w:rPr>
        <w:t>.</w:t>
      </w:r>
      <w:r>
        <w:rPr>
          <w:snapToGrid w:val="0"/>
        </w:rPr>
        <w:tab/>
        <w:t>Upon refusal of bail for initial appearance</w:t>
      </w:r>
      <w:bookmarkEnd w:id="1175"/>
      <w:r>
        <w:rPr>
          <w:snapToGrid w:val="0"/>
        </w:rPr>
        <w:t>, certain powers cease</w:t>
      </w:r>
      <w:bookmarkEnd w:id="1176"/>
      <w:bookmarkEnd w:id="1177"/>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spacing w:before="180"/>
        <w:outlineLvl w:val="0"/>
        <w:rPr>
          <w:snapToGrid w:val="0"/>
        </w:rPr>
      </w:pPr>
      <w:bookmarkStart w:id="1179" w:name="_Toc331511081"/>
      <w:bookmarkStart w:id="1180" w:name="_Toc329759332"/>
      <w:r>
        <w:rPr>
          <w:rStyle w:val="CharSClsNo"/>
        </w:rPr>
        <w:t>4</w:t>
      </w:r>
      <w:r>
        <w:rPr>
          <w:snapToGrid w:val="0"/>
        </w:rPr>
        <w:t>.</w:t>
      </w:r>
      <w:r>
        <w:rPr>
          <w:snapToGrid w:val="0"/>
        </w:rPr>
        <w:tab/>
        <w:t>Judicial officer’s powers if accused proves new facts or changed circumstances</w:t>
      </w:r>
      <w:bookmarkEnd w:id="1178"/>
      <w:bookmarkEnd w:id="1179"/>
      <w:bookmarkEnd w:id="1180"/>
      <w:r>
        <w:rPr>
          <w:snapToGrid w:val="0"/>
        </w:rP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spacing w:before="180"/>
        <w:outlineLvl w:val="0"/>
      </w:pPr>
      <w:bookmarkStart w:id="1181" w:name="_Toc128386027"/>
      <w:bookmarkStart w:id="1182" w:name="_Toc128386155"/>
      <w:bookmarkStart w:id="1183" w:name="_Toc129056525"/>
      <w:bookmarkStart w:id="1184" w:name="_Toc131327081"/>
      <w:bookmarkStart w:id="1185" w:name="_Toc136681168"/>
      <w:bookmarkStart w:id="1186" w:name="_Toc139770073"/>
      <w:bookmarkStart w:id="1187" w:name="_Toc139773419"/>
      <w:bookmarkStart w:id="1188" w:name="_Toc146079676"/>
      <w:bookmarkStart w:id="1189" w:name="_Toc146079806"/>
      <w:bookmarkStart w:id="1190" w:name="_Toc151794352"/>
      <w:bookmarkStart w:id="1191" w:name="_Toc153614635"/>
      <w:bookmarkStart w:id="1192" w:name="_Toc163380619"/>
      <w:bookmarkStart w:id="1193" w:name="_Toc163462060"/>
      <w:bookmarkStart w:id="1194" w:name="_Toc171056534"/>
      <w:bookmarkStart w:id="1195" w:name="_Toc171057063"/>
      <w:bookmarkStart w:id="1196" w:name="_Toc171832389"/>
      <w:bookmarkStart w:id="1197" w:name="_Toc171919596"/>
      <w:bookmarkStart w:id="1198" w:name="_Toc176393013"/>
      <w:bookmarkStart w:id="1199" w:name="_Toc176594397"/>
      <w:bookmarkStart w:id="1200" w:name="_Toc179709243"/>
      <w:bookmarkStart w:id="1201" w:name="_Toc179710099"/>
      <w:bookmarkStart w:id="1202" w:name="_Toc179794154"/>
      <w:bookmarkStart w:id="1203" w:name="_Toc194910984"/>
      <w:bookmarkStart w:id="1204" w:name="_Toc196789074"/>
      <w:bookmarkStart w:id="1205" w:name="_Toc199815352"/>
      <w:bookmarkStart w:id="1206" w:name="_Toc202764449"/>
      <w:bookmarkStart w:id="1207" w:name="_Toc205282904"/>
      <w:bookmarkStart w:id="1208" w:name="_Toc214350390"/>
      <w:bookmarkStart w:id="1209" w:name="_Toc214695699"/>
      <w:bookmarkStart w:id="1210" w:name="_Toc214858551"/>
      <w:bookmarkStart w:id="1211" w:name="_Toc214935146"/>
      <w:bookmarkStart w:id="1212" w:name="_Toc216859155"/>
      <w:bookmarkStart w:id="1213" w:name="_Toc217104838"/>
      <w:bookmarkStart w:id="1214" w:name="_Toc225842558"/>
      <w:bookmarkStart w:id="1215" w:name="_Toc225842705"/>
      <w:bookmarkStart w:id="1216" w:name="_Toc256090112"/>
      <w:bookmarkStart w:id="1217" w:name="_Toc271188028"/>
      <w:bookmarkStart w:id="1218" w:name="_Toc307403223"/>
      <w:bookmarkStart w:id="1219" w:name="_Toc307403973"/>
      <w:bookmarkStart w:id="1220" w:name="_Toc307408307"/>
      <w:bookmarkStart w:id="1221" w:name="_Toc307408550"/>
      <w:bookmarkStart w:id="1222" w:name="_Toc309730323"/>
      <w:bookmarkStart w:id="1223" w:name="_Toc320108050"/>
      <w:bookmarkStart w:id="1224" w:name="_Toc320187484"/>
      <w:bookmarkStart w:id="1225" w:name="_Toc325618193"/>
      <w:bookmarkStart w:id="1226" w:name="_Toc325711903"/>
      <w:bookmarkStart w:id="1227" w:name="_Toc327329525"/>
      <w:bookmarkStart w:id="1228" w:name="_Toc327344046"/>
      <w:bookmarkStart w:id="1229" w:name="_Toc327361707"/>
      <w:bookmarkStart w:id="1230" w:name="_Toc329686973"/>
      <w:bookmarkStart w:id="1231" w:name="_Toc329687113"/>
      <w:bookmarkStart w:id="1232" w:name="_Toc329696590"/>
      <w:bookmarkStart w:id="1233" w:name="_Toc329759333"/>
      <w:bookmarkStart w:id="1234" w:name="_Toc331505524"/>
      <w:bookmarkStart w:id="1235" w:name="_Toc331505864"/>
      <w:bookmarkStart w:id="1236" w:name="_Toc331511082"/>
      <w:r>
        <w:rPr>
          <w:rStyle w:val="CharSDivNo"/>
        </w:rPr>
        <w:t>Part C</w:t>
      </w:r>
      <w:r>
        <w:t> — </w:t>
      </w:r>
      <w:r>
        <w:rPr>
          <w:rStyle w:val="CharSDivText"/>
        </w:rPr>
        <w:t>Manner in which jurisdiction to be exercised</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yFootnoteheading"/>
      </w:pPr>
      <w:bookmarkStart w:id="1237" w:name="_Toc225842559"/>
      <w:bookmarkStart w:id="1238" w:name="_Toc128386028"/>
      <w:r>
        <w:tab/>
        <w:t>[Heading deleted by No. 6 of 2008 s. 41(4)(a).]</w:t>
      </w:r>
      <w:bookmarkEnd w:id="1237"/>
    </w:p>
    <w:p>
      <w:pPr>
        <w:pStyle w:val="yHeading5"/>
        <w:spacing w:before="160"/>
        <w:rPr>
          <w:snapToGrid w:val="0"/>
        </w:rPr>
      </w:pPr>
      <w:bookmarkStart w:id="1239" w:name="_Toc331511083"/>
      <w:bookmarkStart w:id="1240" w:name="_Toc329759334"/>
      <w:r>
        <w:rPr>
          <w:rStyle w:val="CharSClsNo"/>
        </w:rPr>
        <w:t>1</w:t>
      </w:r>
      <w:r>
        <w:rPr>
          <w:snapToGrid w:val="0"/>
        </w:rPr>
        <w:t>.</w:t>
      </w:r>
      <w:r>
        <w:rPr>
          <w:snapToGrid w:val="0"/>
        </w:rPr>
        <w:tab/>
        <w:t>Bail before conviction at discretion of court etc., except for child</w:t>
      </w:r>
      <w:bookmarkEnd w:id="1238"/>
      <w:bookmarkEnd w:id="1239"/>
      <w:bookmarkEnd w:id="1240"/>
      <w:r>
        <w:rPr>
          <w:snapToGrid w:val="0"/>
        </w:rPr>
        <w:t xml:space="preserve"> </w:t>
      </w:r>
    </w:p>
    <w:p>
      <w:pPr>
        <w:pStyle w:val="ySubsection"/>
        <w:spacing w:before="100"/>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spacing w:before="80"/>
      </w:pPr>
      <w:r>
        <w:tab/>
        <w:t>[Clause 1 amended by No. 14 of 1992 s. 11; No. 45 of 1993 s. 10(2)(a); No. 54 of 1998 s. 8(a) and (b); No. 84 of 2004 s. 82; No. 6 of 2008 s. 41(4)(b).]</w:t>
      </w:r>
    </w:p>
    <w:p>
      <w:pPr>
        <w:pStyle w:val="yHeading5"/>
        <w:spacing w:before="180"/>
        <w:rPr>
          <w:snapToGrid w:val="0"/>
        </w:rPr>
      </w:pPr>
      <w:bookmarkStart w:id="1241" w:name="_Toc128386029"/>
      <w:bookmarkStart w:id="1242" w:name="_Toc331511084"/>
      <w:bookmarkStart w:id="1243" w:name="_Toc329759335"/>
      <w:r>
        <w:rPr>
          <w:rStyle w:val="CharSClsNo"/>
        </w:rPr>
        <w:t>2</w:t>
      </w:r>
      <w:r>
        <w:rPr>
          <w:snapToGrid w:val="0"/>
        </w:rPr>
        <w:t>.</w:t>
      </w:r>
      <w:r>
        <w:rPr>
          <w:snapToGrid w:val="0"/>
        </w:rPr>
        <w:tab/>
        <w:t>Child to have qualified right to bail</w:t>
      </w:r>
      <w:bookmarkEnd w:id="1241"/>
      <w:bookmarkEnd w:id="1242"/>
      <w:bookmarkEnd w:id="1243"/>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spacing w:before="120"/>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spacing w:before="60"/>
        <w:rPr>
          <w:snapToGrid w:val="0"/>
        </w:rPr>
      </w:pPr>
      <w:r>
        <w:rPr>
          <w:snapToGrid w:val="0"/>
        </w:rPr>
        <w:tab/>
        <w:t>(a)</w:t>
      </w:r>
      <w:r>
        <w:rPr>
          <w:snapToGrid w:val="0"/>
        </w:rPr>
        <w:tab/>
        <w:t>is over the age of 17 years; and</w:t>
      </w:r>
    </w:p>
    <w:p>
      <w:pPr>
        <w:pStyle w:val="yIndenta"/>
        <w:spacing w:before="60"/>
        <w:rPr>
          <w:snapToGrid w:val="0"/>
        </w:rPr>
      </w:pPr>
      <w:r>
        <w:rPr>
          <w:snapToGrid w:val="0"/>
        </w:rPr>
        <w:tab/>
        <w:t>(b)</w:t>
      </w:r>
      <w:r>
        <w:rPr>
          <w:snapToGrid w:val="0"/>
        </w:rPr>
        <w:tab/>
        <w:t>has sufficient maturity to live independently without the guidance or control of a parent or guardian.</w:t>
      </w:r>
    </w:p>
    <w:p>
      <w:pPr>
        <w:pStyle w:val="ySubsection"/>
        <w:keepNext/>
        <w:spacing w:before="120"/>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spacing w:before="60"/>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spacing w:before="60"/>
        <w:rPr>
          <w:snapToGrid w:val="0"/>
        </w:rPr>
      </w:pPr>
      <w:r>
        <w:rPr>
          <w:snapToGrid w:val="0"/>
        </w:rPr>
        <w:tab/>
        <w:t>(b)</w:t>
      </w:r>
      <w:r>
        <w:rPr>
          <w:snapToGrid w:val="0"/>
        </w:rPr>
        <w:tab/>
        <w:t>section 54(1)(b)(i) read as follows — </w:t>
      </w:r>
    </w:p>
    <w:p>
      <w:pPr>
        <w:pStyle w:val="BlankOpen"/>
        <w:rPr>
          <w:snapToGrid w:val="0"/>
          <w:sz w:val="16"/>
          <w:szCs w:val="16"/>
        </w:rPr>
      </w:pPr>
    </w:p>
    <w:p>
      <w:pPr>
        <w:pStyle w:val="yIndenti0"/>
        <w:spacing w:before="6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spacing w:before="80"/>
      </w:pPr>
      <w:r>
        <w:tab/>
        <w:t xml:space="preserve">[Clause 2 inserted by No. 45 of 1993 s. 10(2)(b); amended by No. 57 of 1997 s. 21(3)(a); No. 54 of 1998 s. 8(c); </w:t>
      </w:r>
      <w:r>
        <w:rPr>
          <w:spacing w:val="-6"/>
        </w:rPr>
        <w:t xml:space="preserve">No. 34 of 2004 </w:t>
      </w:r>
      <w:r>
        <w:t>Sch. 2 cl. 3(3); No. 84 of 2004 s. 82; No. 6 of 2008 s. 41(4)(c) and 43(4).]</w:t>
      </w:r>
    </w:p>
    <w:p>
      <w:pPr>
        <w:pStyle w:val="yHeading5"/>
        <w:spacing w:before="160"/>
        <w:rPr>
          <w:snapToGrid w:val="0"/>
        </w:rPr>
      </w:pPr>
      <w:bookmarkStart w:id="1244" w:name="_Toc128386030"/>
      <w:bookmarkStart w:id="1245" w:name="_Toc331511085"/>
      <w:bookmarkStart w:id="1246" w:name="_Toc329759336"/>
      <w:r>
        <w:rPr>
          <w:rStyle w:val="CharSClsNo"/>
        </w:rPr>
        <w:t>3</w:t>
      </w:r>
      <w:r>
        <w:rPr>
          <w:snapToGrid w:val="0"/>
        </w:rPr>
        <w:t>.</w:t>
      </w:r>
      <w:r>
        <w:rPr>
          <w:snapToGrid w:val="0"/>
        </w:rPr>
        <w:tab/>
        <w:t>Matters relevant to cl. 1(a)</w:t>
      </w:r>
      <w:bookmarkEnd w:id="1244"/>
      <w:bookmarkEnd w:id="1245"/>
      <w:bookmarkEnd w:id="1246"/>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spacing w:before="40"/>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1247" w:name="_Toc128386031"/>
      <w:bookmarkStart w:id="1248" w:name="_Toc331511086"/>
      <w:bookmarkStart w:id="1249" w:name="_Toc329759337"/>
      <w:r>
        <w:rPr>
          <w:rStyle w:val="CharSClsNo"/>
        </w:rPr>
        <w:t>3A</w:t>
      </w:r>
      <w:r>
        <w:rPr>
          <w:snapToGrid w:val="0"/>
        </w:rPr>
        <w:t>.</w:t>
      </w:r>
      <w:r>
        <w:rPr>
          <w:snapToGrid w:val="0"/>
        </w:rPr>
        <w:tab/>
        <w:t>Accused charged with etc. serious offence committed while on bail etc. for another serious offence</w:t>
      </w:r>
      <w:bookmarkEnd w:id="1247"/>
      <w:r>
        <w:rPr>
          <w:snapToGrid w:val="0"/>
        </w:rPr>
        <w:t>, bail for</w:t>
      </w:r>
      <w:bookmarkEnd w:id="1248"/>
      <w:bookmarkEnd w:id="1249"/>
      <w:r>
        <w:rPr>
          <w:snapToGrid w:val="0"/>
        </w:rPr>
        <w:t xml:space="preserve"> </w:t>
      </w:r>
    </w:p>
    <w:p>
      <w:pPr>
        <w:pStyle w:val="ySubsection"/>
        <w:keepNext/>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spacing w:before="100"/>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spacing w:before="180"/>
      </w:pPr>
      <w:bookmarkStart w:id="1250" w:name="_Toc128386032"/>
      <w:bookmarkStart w:id="1251" w:name="_Toc331511087"/>
      <w:bookmarkStart w:id="1252" w:name="_Toc329759338"/>
      <w:r>
        <w:rPr>
          <w:rStyle w:val="CharSClsNo"/>
        </w:rPr>
        <w:t>3B</w:t>
      </w:r>
      <w:r>
        <w:t>.</w:t>
      </w:r>
      <w:r>
        <w:tab/>
        <w:t>Exceptional reasons under cl. 3A(1)</w:t>
      </w:r>
      <w:bookmarkEnd w:id="1250"/>
      <w:r>
        <w:t>, determining</w:t>
      </w:r>
      <w:bookmarkEnd w:id="1251"/>
      <w:bookmarkEnd w:id="1252"/>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3</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pPr>
      <w:bookmarkStart w:id="1253" w:name="_Toc214251959"/>
      <w:bookmarkStart w:id="1254" w:name="_Toc331511088"/>
      <w:bookmarkStart w:id="1255" w:name="_Toc329759339"/>
      <w:bookmarkStart w:id="1256" w:name="_Toc128386033"/>
      <w:r>
        <w:rPr>
          <w:rStyle w:val="CharSClsNo"/>
        </w:rPr>
        <w:t>3C</w:t>
      </w:r>
      <w:r>
        <w:rPr>
          <w:snapToGrid w:val="0"/>
        </w:rPr>
        <w:t>.</w:t>
      </w:r>
      <w:r>
        <w:rPr>
          <w:snapToGrid w:val="0"/>
        </w:rPr>
        <w:tab/>
        <w:t>Bail in murder cases</w:t>
      </w:r>
      <w:bookmarkEnd w:id="1253"/>
      <w:bookmarkEnd w:id="1254"/>
      <w:bookmarkEnd w:id="1255"/>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pPr>
      <w:bookmarkStart w:id="1257" w:name="_Toc214251960"/>
      <w:bookmarkStart w:id="1258" w:name="_Toc331511089"/>
      <w:bookmarkStart w:id="1259" w:name="_Toc329759340"/>
      <w:bookmarkStart w:id="1260" w:name="_Toc128386034"/>
      <w:bookmarkEnd w:id="1256"/>
      <w:r>
        <w:rPr>
          <w:rStyle w:val="CharSClsNo"/>
        </w:rPr>
        <w:t>4</w:t>
      </w:r>
      <w:r>
        <w:t>.</w:t>
      </w:r>
      <w:r>
        <w:rPr>
          <w:b w:val="0"/>
        </w:rPr>
        <w:tab/>
      </w:r>
      <w:r>
        <w:t>Bail after conviction for accused awaiting sentence</w:t>
      </w:r>
      <w:bookmarkEnd w:id="1257"/>
      <w:bookmarkEnd w:id="1258"/>
      <w:bookmarkEnd w:id="1259"/>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bookmarkStart w:id="1261" w:name="_Toc214251961"/>
      <w:r>
        <w:tab/>
        <w:t>[Clause 4 inserted by No. 6 of 2008 s. 41(4)(f).]</w:t>
      </w:r>
    </w:p>
    <w:p>
      <w:pPr>
        <w:pStyle w:val="yHeading5"/>
        <w:spacing w:before="240"/>
      </w:pPr>
      <w:bookmarkStart w:id="1262" w:name="_Toc331511090"/>
      <w:bookmarkStart w:id="1263" w:name="_Toc329759341"/>
      <w:r>
        <w:rPr>
          <w:rStyle w:val="CharSClsNo"/>
        </w:rPr>
        <w:t>4A</w:t>
      </w:r>
      <w:r>
        <w:t>.</w:t>
      </w:r>
      <w:r>
        <w:rPr>
          <w:b w:val="0"/>
        </w:rPr>
        <w:tab/>
      </w:r>
      <w:r>
        <w:t>Bail after conviction for accused awaiting disposal of appeal</w:t>
      </w:r>
      <w:bookmarkEnd w:id="1261"/>
      <w:bookmarkEnd w:id="1262"/>
      <w:bookmarkEnd w:id="1263"/>
    </w:p>
    <w:p>
      <w:pPr>
        <w:pStyle w:val="ySubsection"/>
        <w:spacing w:before="180"/>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spacing w:before="240"/>
        <w:rPr>
          <w:snapToGrid w:val="0"/>
        </w:rPr>
      </w:pPr>
      <w:bookmarkStart w:id="1264" w:name="_Toc331511091"/>
      <w:bookmarkStart w:id="1265" w:name="_Toc329759342"/>
      <w:r>
        <w:rPr>
          <w:rStyle w:val="CharSClsNo"/>
        </w:rPr>
        <w:t>5</w:t>
      </w:r>
      <w:r>
        <w:rPr>
          <w:snapToGrid w:val="0"/>
        </w:rPr>
        <w:t>.</w:t>
      </w:r>
      <w:r>
        <w:rPr>
          <w:snapToGrid w:val="0"/>
        </w:rPr>
        <w:tab/>
        <w:t xml:space="preserve">Exception to cl. 4A for bail in appeal under </w:t>
      </w:r>
      <w:bookmarkEnd w:id="1260"/>
      <w:r>
        <w:rPr>
          <w:i/>
        </w:rPr>
        <w:t>Criminal Appeals Act 2004</w:t>
      </w:r>
      <w:r>
        <w:t xml:space="preserve"> Part 2</w:t>
      </w:r>
      <w:bookmarkEnd w:id="1264"/>
      <w:bookmarkEnd w:id="1265"/>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rPr>
          <w:snapToGrid w:val="0"/>
        </w:rPr>
      </w:pPr>
      <w:bookmarkStart w:id="1266" w:name="_Toc128386035"/>
      <w:bookmarkStart w:id="1267" w:name="_Toc331511092"/>
      <w:bookmarkStart w:id="1268" w:name="_Toc329759343"/>
      <w:r>
        <w:rPr>
          <w:rStyle w:val="CharSClsNo"/>
        </w:rPr>
        <w:t>6</w:t>
      </w:r>
      <w:r>
        <w:rPr>
          <w:snapToGrid w:val="0"/>
        </w:rPr>
        <w:t>.</w:t>
      </w:r>
      <w:r>
        <w:rPr>
          <w:snapToGrid w:val="0"/>
        </w:rPr>
        <w:tab/>
        <w:t>Bail of people on community orders etc.</w:t>
      </w:r>
      <w:bookmarkEnd w:id="1266"/>
      <w:bookmarkEnd w:id="1267"/>
      <w:bookmarkEnd w:id="1268"/>
      <w:r>
        <w:rPr>
          <w:snapToGrid w:val="0"/>
        </w:rPr>
        <w:t xml:space="preserve"> </w:t>
      </w:r>
    </w:p>
    <w:p>
      <w:pPr>
        <w:pStyle w:val="ySubsection"/>
        <w:keepNext/>
        <w:keepLines/>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spacing w:before="120"/>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spacing w:before="180"/>
        <w:rPr>
          <w:snapToGrid w:val="0"/>
        </w:rPr>
      </w:pPr>
      <w:bookmarkStart w:id="1269" w:name="_Toc128386036"/>
      <w:bookmarkStart w:id="1270" w:name="_Toc331511093"/>
      <w:bookmarkStart w:id="1271" w:name="_Toc329759344"/>
      <w:r>
        <w:rPr>
          <w:rStyle w:val="CharSClsNo"/>
        </w:rPr>
        <w:t>7</w:t>
      </w:r>
      <w:r>
        <w:rPr>
          <w:snapToGrid w:val="0"/>
        </w:rPr>
        <w:t>.</w:t>
      </w:r>
      <w:r>
        <w:rPr>
          <w:snapToGrid w:val="0"/>
        </w:rPr>
        <w:tab/>
        <w:t>Bail for initial appearance to be for not more than 30 days</w:t>
      </w:r>
      <w:bookmarkEnd w:id="1269"/>
      <w:bookmarkEnd w:id="1270"/>
      <w:bookmarkEnd w:id="1271"/>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spacing w:before="180"/>
        <w:rPr>
          <w:snapToGrid w:val="0"/>
        </w:rPr>
      </w:pPr>
      <w:bookmarkStart w:id="1272" w:name="_Toc128386037"/>
      <w:bookmarkStart w:id="1273" w:name="_Toc331511094"/>
      <w:bookmarkStart w:id="1274" w:name="_Toc329759345"/>
      <w:r>
        <w:rPr>
          <w:rStyle w:val="CharSClsNo"/>
        </w:rPr>
        <w:t>8</w:t>
      </w:r>
      <w:r>
        <w:rPr>
          <w:snapToGrid w:val="0"/>
        </w:rPr>
        <w:t>.</w:t>
      </w:r>
      <w:r>
        <w:rPr>
          <w:snapToGrid w:val="0"/>
        </w:rPr>
        <w:tab/>
        <w:t>Bail on adjournment in court of summary jurisdiction to be for not more than 30 days except by consent</w:t>
      </w:r>
      <w:bookmarkEnd w:id="1272"/>
      <w:bookmarkEnd w:id="1273"/>
      <w:bookmarkEnd w:id="1274"/>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by No. 49 of 1988 s. 90(c); No. 59 of 2004 s. 141; No. 84 of 2004 s. 82.]</w:t>
      </w:r>
    </w:p>
    <w:p>
      <w:pPr>
        <w:pStyle w:val="yHeading5"/>
        <w:rPr>
          <w:snapToGrid w:val="0"/>
        </w:rPr>
      </w:pPr>
      <w:bookmarkStart w:id="1275" w:name="_Toc128386038"/>
      <w:bookmarkStart w:id="1276" w:name="_Toc331511095"/>
      <w:bookmarkStart w:id="1277" w:name="_Toc329759346"/>
      <w:r>
        <w:rPr>
          <w:rStyle w:val="CharSClsNo"/>
        </w:rPr>
        <w:t>9</w:t>
      </w:r>
      <w:r>
        <w:rPr>
          <w:snapToGrid w:val="0"/>
        </w:rPr>
        <w:t>.</w:t>
      </w:r>
      <w:r>
        <w:rPr>
          <w:snapToGrid w:val="0"/>
        </w:rPr>
        <w:tab/>
        <w:t>Calculating periods for cl. 7 and 8</w:t>
      </w:r>
      <w:bookmarkEnd w:id="1275"/>
      <w:bookmarkEnd w:id="1276"/>
      <w:bookmarkEnd w:id="1277"/>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outlineLvl w:val="0"/>
      </w:pPr>
      <w:bookmarkStart w:id="1278" w:name="_Toc128386039"/>
      <w:bookmarkStart w:id="1279" w:name="_Toc128386167"/>
      <w:bookmarkStart w:id="1280" w:name="_Toc129056537"/>
      <w:bookmarkStart w:id="1281" w:name="_Toc131327093"/>
      <w:bookmarkStart w:id="1282" w:name="_Toc136681180"/>
      <w:bookmarkStart w:id="1283" w:name="_Toc139770085"/>
      <w:bookmarkStart w:id="1284" w:name="_Toc139773431"/>
      <w:bookmarkStart w:id="1285" w:name="_Toc146079688"/>
      <w:bookmarkStart w:id="1286" w:name="_Toc146079818"/>
      <w:bookmarkStart w:id="1287" w:name="_Toc151794364"/>
      <w:bookmarkStart w:id="1288" w:name="_Toc153614647"/>
      <w:bookmarkStart w:id="1289" w:name="_Toc163380631"/>
      <w:bookmarkStart w:id="1290" w:name="_Toc163462072"/>
      <w:bookmarkStart w:id="1291" w:name="_Toc171056546"/>
      <w:bookmarkStart w:id="1292" w:name="_Toc171057075"/>
      <w:bookmarkStart w:id="1293" w:name="_Toc171832401"/>
      <w:bookmarkStart w:id="1294" w:name="_Toc171919608"/>
      <w:bookmarkStart w:id="1295" w:name="_Toc176393025"/>
      <w:bookmarkStart w:id="1296" w:name="_Toc176594409"/>
      <w:bookmarkStart w:id="1297" w:name="_Toc179709255"/>
      <w:bookmarkStart w:id="1298" w:name="_Toc179710111"/>
      <w:bookmarkStart w:id="1299" w:name="_Toc179794166"/>
      <w:bookmarkStart w:id="1300" w:name="_Toc194910996"/>
      <w:bookmarkStart w:id="1301" w:name="_Toc196789086"/>
      <w:bookmarkStart w:id="1302" w:name="_Toc199815364"/>
      <w:bookmarkStart w:id="1303" w:name="_Toc202764461"/>
      <w:bookmarkStart w:id="1304" w:name="_Toc205282916"/>
      <w:bookmarkStart w:id="1305" w:name="_Toc214350405"/>
      <w:bookmarkStart w:id="1306" w:name="_Toc214695713"/>
      <w:bookmarkStart w:id="1307" w:name="_Toc214858565"/>
      <w:bookmarkStart w:id="1308" w:name="_Toc214935160"/>
      <w:bookmarkStart w:id="1309" w:name="_Toc216859169"/>
      <w:bookmarkStart w:id="1310" w:name="_Toc217104852"/>
      <w:bookmarkStart w:id="1311" w:name="_Toc225842573"/>
      <w:bookmarkStart w:id="1312" w:name="_Toc225842719"/>
      <w:bookmarkStart w:id="1313" w:name="_Toc256090126"/>
      <w:bookmarkStart w:id="1314" w:name="_Toc271188042"/>
      <w:bookmarkStart w:id="1315" w:name="_Toc307403237"/>
      <w:bookmarkStart w:id="1316" w:name="_Toc307403987"/>
      <w:bookmarkStart w:id="1317" w:name="_Toc307408321"/>
      <w:bookmarkStart w:id="1318" w:name="_Toc307408564"/>
      <w:bookmarkStart w:id="1319" w:name="_Toc309730337"/>
      <w:bookmarkStart w:id="1320" w:name="_Toc320108064"/>
      <w:bookmarkStart w:id="1321" w:name="_Toc320187498"/>
      <w:bookmarkStart w:id="1322" w:name="_Toc325618207"/>
      <w:bookmarkStart w:id="1323" w:name="_Toc325711917"/>
      <w:bookmarkStart w:id="1324" w:name="_Toc327329539"/>
      <w:bookmarkStart w:id="1325" w:name="_Toc327344060"/>
      <w:bookmarkStart w:id="1326" w:name="_Toc327361721"/>
      <w:bookmarkStart w:id="1327" w:name="_Toc329686987"/>
      <w:bookmarkStart w:id="1328" w:name="_Toc329687127"/>
      <w:bookmarkStart w:id="1329" w:name="_Toc329696604"/>
      <w:bookmarkStart w:id="1330" w:name="_Toc329759347"/>
      <w:bookmarkStart w:id="1331" w:name="_Toc331505538"/>
      <w:bookmarkStart w:id="1332" w:name="_Toc331505878"/>
      <w:bookmarkStart w:id="1333" w:name="_Toc331511096"/>
      <w:r>
        <w:rPr>
          <w:rStyle w:val="CharSDivNo"/>
        </w:rPr>
        <w:t>Part D</w:t>
      </w:r>
      <w:r>
        <w:t> — </w:t>
      </w:r>
      <w:r>
        <w:rPr>
          <w:rStyle w:val="CharSDivText"/>
        </w:rPr>
        <w:t>Conditions which may be imposed on a grant of bail</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pPr>
        <w:pStyle w:val="yHeading5"/>
        <w:outlineLvl w:val="0"/>
        <w:rPr>
          <w:snapToGrid w:val="0"/>
        </w:rPr>
      </w:pPr>
      <w:bookmarkStart w:id="1334" w:name="_Toc331511097"/>
      <w:bookmarkStart w:id="1335" w:name="_Toc329759348"/>
      <w:bookmarkStart w:id="1336" w:name="_Toc128386040"/>
      <w:r>
        <w:rPr>
          <w:rStyle w:val="CharSClsNo"/>
        </w:rPr>
        <w:t>1</w:t>
      </w:r>
      <w:r>
        <w:rPr>
          <w:snapToGrid w:val="0"/>
        </w:rPr>
        <w:t>.</w:t>
      </w:r>
      <w:r>
        <w:rPr>
          <w:snapToGrid w:val="0"/>
        </w:rPr>
        <w:tab/>
        <w:t>Conditions as to forfeiture, sureties, security etc.</w:t>
      </w:r>
      <w:bookmarkEnd w:id="1334"/>
      <w:bookmarkEnd w:id="1335"/>
      <w:r>
        <w:rPr>
          <w:snapToGrid w:val="0"/>
        </w:rPr>
        <w:t xml:space="preserve"> </w:t>
      </w:r>
      <w:bookmarkEnd w:id="1336"/>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spacing w:before="180"/>
        <w:outlineLvl w:val="0"/>
        <w:rPr>
          <w:snapToGrid w:val="0"/>
        </w:rPr>
      </w:pPr>
      <w:bookmarkStart w:id="1337" w:name="_Toc128386041"/>
      <w:bookmarkStart w:id="1338" w:name="_Toc331511098"/>
      <w:bookmarkStart w:id="1339" w:name="_Toc329759349"/>
      <w:r>
        <w:rPr>
          <w:rStyle w:val="CharSClsNo"/>
        </w:rPr>
        <w:t>2</w:t>
      </w:r>
      <w:r>
        <w:rPr>
          <w:snapToGrid w:val="0"/>
        </w:rPr>
        <w:t>.</w:t>
      </w:r>
      <w:r>
        <w:rPr>
          <w:snapToGrid w:val="0"/>
        </w:rPr>
        <w:tab/>
        <w:t>Other conditions</w:t>
      </w:r>
      <w:bookmarkEnd w:id="1337"/>
      <w:bookmarkEnd w:id="1338"/>
      <w:bookmarkEnd w:id="1339"/>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keepNext/>
        <w:keepLines/>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 No. 22 of 2008 Sch. 3 cl. 4; No. 35 of 2010 s. 29.]</w:t>
      </w:r>
    </w:p>
    <w:p>
      <w:pPr>
        <w:pStyle w:val="yFootnotesection"/>
      </w:pPr>
      <w:bookmarkStart w:id="1340" w:name="_Toc128386042"/>
      <w:r>
        <w:tab/>
        <w:t>[Clause 2. Modifications to be applied in order to give effect to Cross-border Justice Act 2008: clause altered 1 Nov 2009. See endnote 1M.]</w:t>
      </w:r>
    </w:p>
    <w:p>
      <w:pPr>
        <w:pStyle w:val="yHeading5"/>
        <w:outlineLvl w:val="0"/>
        <w:rPr>
          <w:snapToGrid w:val="0"/>
        </w:rPr>
      </w:pPr>
      <w:bookmarkStart w:id="1341" w:name="_Toc331511099"/>
      <w:bookmarkStart w:id="1342" w:name="_Toc329759350"/>
      <w:r>
        <w:rPr>
          <w:rStyle w:val="CharSClsNo"/>
        </w:rPr>
        <w:t>3</w:t>
      </w:r>
      <w:r>
        <w:rPr>
          <w:snapToGrid w:val="0"/>
        </w:rPr>
        <w:t>.</w:t>
      </w:r>
      <w:r>
        <w:rPr>
          <w:snapToGrid w:val="0"/>
        </w:rPr>
        <w:tab/>
        <w:t>Home detention condition</w:t>
      </w:r>
      <w:bookmarkEnd w:id="1340"/>
      <w:bookmarkEnd w:id="1341"/>
      <w:bookmarkEnd w:id="1342"/>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Footnotesection"/>
      </w:pPr>
      <w:bookmarkStart w:id="1343" w:name="_Toc100465870"/>
      <w:bookmarkStart w:id="1344" w:name="_Toc128386043"/>
      <w:bookmarkStart w:id="1345" w:name="_Toc128386171"/>
      <w:bookmarkStart w:id="1346" w:name="_Toc129056541"/>
      <w:bookmarkStart w:id="1347" w:name="_Toc131327097"/>
      <w:bookmarkStart w:id="1348" w:name="_Toc136681184"/>
      <w:bookmarkStart w:id="1349" w:name="_Toc139770089"/>
      <w:bookmarkStart w:id="1350" w:name="_Toc139773435"/>
      <w:bookmarkStart w:id="1351" w:name="_Toc146079692"/>
      <w:bookmarkStart w:id="1352" w:name="_Toc146079822"/>
      <w:bookmarkStart w:id="1353" w:name="_Toc151794368"/>
      <w:bookmarkStart w:id="1354" w:name="_Toc153614651"/>
      <w:bookmarkStart w:id="1355" w:name="_Toc163380635"/>
      <w:bookmarkStart w:id="1356" w:name="_Toc163462076"/>
      <w:bookmarkStart w:id="1357" w:name="_Toc171056550"/>
      <w:bookmarkStart w:id="1358" w:name="_Toc171057079"/>
      <w:r>
        <w:tab/>
        <w:t>[Clause 3. Modifications to be applied in order to give effect to Cross-border Justice Act 2008: clause altered 1 Nov 2009. See endnote 1M.]</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outlineLvl w:val="0"/>
      </w:pPr>
      <w:bookmarkStart w:id="1359" w:name="_Toc214251963"/>
      <w:bookmarkStart w:id="1360" w:name="_Toc214350411"/>
      <w:bookmarkStart w:id="1361" w:name="_Toc214695717"/>
      <w:bookmarkStart w:id="1362" w:name="_Toc214858569"/>
      <w:bookmarkStart w:id="1363" w:name="_Toc214935164"/>
      <w:bookmarkStart w:id="1364" w:name="_Toc216859173"/>
      <w:bookmarkStart w:id="1365" w:name="_Toc217104856"/>
      <w:bookmarkStart w:id="1366" w:name="_Toc225842577"/>
      <w:bookmarkStart w:id="1367" w:name="_Toc225842723"/>
      <w:bookmarkStart w:id="1368" w:name="_Toc256090130"/>
      <w:bookmarkStart w:id="1369" w:name="_Toc271188046"/>
      <w:bookmarkStart w:id="1370" w:name="_Toc307403241"/>
      <w:bookmarkStart w:id="1371" w:name="_Toc307403991"/>
      <w:bookmarkStart w:id="1372" w:name="_Toc307408325"/>
      <w:bookmarkStart w:id="1373" w:name="_Toc307408568"/>
      <w:bookmarkStart w:id="1374" w:name="_Toc309730341"/>
      <w:bookmarkStart w:id="1375" w:name="_Toc320108068"/>
      <w:bookmarkStart w:id="1376" w:name="_Toc320187502"/>
      <w:bookmarkStart w:id="1377" w:name="_Toc325618211"/>
      <w:bookmarkStart w:id="1378" w:name="_Toc325711921"/>
      <w:bookmarkStart w:id="1379" w:name="_Toc327329543"/>
      <w:bookmarkStart w:id="1380" w:name="_Toc327344064"/>
      <w:bookmarkStart w:id="1381" w:name="_Toc327361725"/>
      <w:bookmarkStart w:id="1382" w:name="_Toc329686991"/>
      <w:bookmarkStart w:id="1383" w:name="_Toc329687131"/>
      <w:bookmarkStart w:id="1384" w:name="_Toc329696608"/>
      <w:bookmarkStart w:id="1385" w:name="_Toc329759351"/>
      <w:bookmarkStart w:id="1386" w:name="_Toc331505542"/>
      <w:bookmarkStart w:id="1387" w:name="_Toc331505882"/>
      <w:bookmarkStart w:id="1388" w:name="_Toc331511100"/>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r>
        <w:rPr>
          <w:rStyle w:val="CharSchNo"/>
        </w:rPr>
        <w:t>Schedule 2</w:t>
      </w:r>
      <w:r>
        <w:t> — </w:t>
      </w:r>
      <w:r>
        <w:rPr>
          <w:rStyle w:val="CharSchText"/>
        </w:rPr>
        <w:t>Serious offences</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jc w:val="center"/>
              <w:rPr>
                <w:b/>
                <w:i/>
              </w:rPr>
            </w:pPr>
          </w:p>
        </w:tc>
        <w:tc>
          <w:tcPr>
            <w:tcW w:w="3000" w:type="dxa"/>
          </w:tcPr>
          <w:p>
            <w:pPr>
              <w:pStyle w:val="yTableNAm"/>
              <w:rPr>
                <w:b/>
                <w:i/>
              </w:rPr>
            </w:pPr>
            <w:r>
              <w:rPr>
                <w:b/>
                <w:i/>
              </w:rPr>
              <w:t>Enactment</w:t>
            </w:r>
          </w:p>
        </w:tc>
        <w:tc>
          <w:tcPr>
            <w:tcW w:w="3360" w:type="dxa"/>
          </w:tcPr>
          <w:p>
            <w:pPr>
              <w:pStyle w:val="yTableNAm"/>
              <w:rPr>
                <w:b/>
                <w:i/>
                <w:spacing w:val="-2"/>
              </w:rPr>
            </w:pPr>
            <w:r>
              <w:rPr>
                <w:b/>
                <w:i/>
                <w:spacing w:val="-2"/>
              </w:rPr>
              <w:t>Description of offence</w:t>
            </w:r>
          </w:p>
        </w:tc>
      </w:tr>
      <w:tr>
        <w:trPr>
          <w:cantSplit/>
        </w:trPr>
        <w:tc>
          <w:tcPr>
            <w:tcW w:w="720" w:type="dxa"/>
          </w:tcPr>
          <w:p>
            <w:pPr>
              <w:pStyle w:val="yTableNAm"/>
              <w:rPr>
                <w:b/>
              </w:rPr>
            </w:pPr>
            <w:r>
              <w:rPr>
                <w:rStyle w:val="CharSClsNo"/>
                <w:b/>
              </w:rPr>
              <w:t>1</w:t>
            </w:r>
            <w:r>
              <w:rPr>
                <w:b/>
              </w:rPr>
              <w:t>.</w:t>
            </w:r>
          </w:p>
        </w:tc>
        <w:tc>
          <w:tcPr>
            <w:tcW w:w="6360" w:type="dxa"/>
            <w:gridSpan w:val="2"/>
          </w:tcPr>
          <w:p>
            <w:pPr>
              <w:pStyle w:val="yTableNAm"/>
              <w:rPr>
                <w:b/>
                <w:i/>
                <w:spacing w:val="-2"/>
              </w:rPr>
            </w:pPr>
            <w:r>
              <w:rPr>
                <w:b/>
                <w:i/>
              </w:rPr>
              <w:t>The Criminal Code</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rPr>
                <w:spacing w:val="-2"/>
              </w:rPr>
            </w:pPr>
            <w:r>
              <w:t>Murder</w:t>
            </w:r>
          </w:p>
        </w:tc>
      </w:tr>
      <w:tr>
        <w:trPr>
          <w:cantSplit/>
        </w:trPr>
        <w:tc>
          <w:tcPr>
            <w:tcW w:w="720" w:type="dxa"/>
          </w:tcPr>
          <w:p>
            <w:pPr>
              <w:pStyle w:val="yTableNAm"/>
            </w:pPr>
          </w:p>
        </w:tc>
        <w:tc>
          <w:tcPr>
            <w:tcW w:w="3000" w:type="dxa"/>
          </w:tcPr>
          <w:p>
            <w:pPr>
              <w:pStyle w:val="yTableNAm"/>
            </w:pPr>
            <w:r>
              <w:t xml:space="preserve">s. 280 </w:t>
            </w:r>
          </w:p>
        </w:tc>
        <w:tc>
          <w:tcPr>
            <w:tcW w:w="3360" w:type="dxa"/>
          </w:tcPr>
          <w:p>
            <w:pPr>
              <w:pStyle w:val="yTableNAm"/>
              <w:rPr>
                <w:spacing w:val="-2"/>
              </w:rPr>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rPr>
                <w:spacing w:val="-2"/>
              </w:rPr>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rPr>
                <w:spacing w:val="-2"/>
              </w:rPr>
            </w:pPr>
            <w:r>
              <w:t>Disabling in order to commit indictable offence</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rPr>
                <w:spacing w:val="-2"/>
              </w:rPr>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rPr>
                <w:spacing w:val="-2"/>
              </w:rPr>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rPr>
                <w:spacing w:val="-2"/>
              </w:rPr>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rPr>
                <w:spacing w:val="-2"/>
              </w:rPr>
            </w:pPr>
            <w:r>
              <w:t>Assault occasioning bodily harm</w:t>
            </w:r>
          </w:p>
        </w:tc>
      </w:tr>
      <w:tr>
        <w:trPr>
          <w:cantSplit/>
        </w:trPr>
        <w:tc>
          <w:tcPr>
            <w:tcW w:w="720" w:type="dxa"/>
          </w:tcPr>
          <w:p>
            <w:pPr>
              <w:pStyle w:val="yTableNAm"/>
            </w:pPr>
          </w:p>
        </w:tc>
        <w:tc>
          <w:tcPr>
            <w:tcW w:w="3000" w:type="dxa"/>
          </w:tcPr>
          <w:p>
            <w:pPr>
              <w:pStyle w:val="yTableNAm"/>
            </w:pPr>
            <w:r>
              <w:t>s. 317A(a)</w:t>
            </w:r>
          </w:p>
        </w:tc>
        <w:tc>
          <w:tcPr>
            <w:tcW w:w="3360" w:type="dxa"/>
          </w:tcPr>
          <w:p>
            <w:pPr>
              <w:pStyle w:val="yTableNAm"/>
              <w:rPr>
                <w:spacing w:val="-2"/>
              </w:rPr>
            </w:pPr>
            <w:r>
              <w:t>Assault with intent to commit or facilitate a crime</w:t>
            </w:r>
          </w:p>
        </w:tc>
      </w:tr>
      <w:tr>
        <w:trPr>
          <w:cantSplit/>
        </w:trPr>
        <w:tc>
          <w:tcPr>
            <w:tcW w:w="720" w:type="dxa"/>
          </w:tcPr>
          <w:p>
            <w:pPr>
              <w:pStyle w:val="yTableNAm"/>
            </w:pPr>
          </w:p>
        </w:tc>
        <w:tc>
          <w:tcPr>
            <w:tcW w:w="3000" w:type="dxa"/>
          </w:tcPr>
          <w:p>
            <w:pPr>
              <w:pStyle w:val="yTableNAm"/>
            </w:pPr>
            <w:r>
              <w:t>s. 317A(b)</w:t>
            </w:r>
          </w:p>
        </w:tc>
        <w:tc>
          <w:tcPr>
            <w:tcW w:w="3360" w:type="dxa"/>
          </w:tcPr>
          <w:p>
            <w:pPr>
              <w:pStyle w:val="yTableNAm"/>
              <w:rPr>
                <w:spacing w:val="-2"/>
              </w:rPr>
            </w:pPr>
            <w:r>
              <w:t>Assault with intent to do grievous bodily harm</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rPr>
                <w:spacing w:val="-2"/>
              </w:rPr>
            </w:pPr>
            <w:r>
              <w:t>Serious assaults</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rPr>
                <w:spacing w:val="-2"/>
              </w:rPr>
            </w:pPr>
            <w:r>
              <w:t>Indecent assault</w:t>
            </w:r>
          </w:p>
        </w:tc>
      </w:tr>
      <w:tr>
        <w:trPr>
          <w:cantSplit/>
        </w:trPr>
        <w:tc>
          <w:tcPr>
            <w:tcW w:w="720" w:type="dxa"/>
          </w:tcPr>
          <w:p>
            <w:pPr>
              <w:pStyle w:val="yTableNAm"/>
            </w:pPr>
          </w:p>
        </w:tc>
        <w:tc>
          <w:tcPr>
            <w:tcW w:w="3000" w:type="dxa"/>
          </w:tcPr>
          <w:p>
            <w:pPr>
              <w:pStyle w:val="yTableNAm"/>
            </w:pPr>
            <w:r>
              <w:t>s. 324</w:t>
            </w:r>
          </w:p>
        </w:tc>
        <w:tc>
          <w:tcPr>
            <w:tcW w:w="3360" w:type="dxa"/>
          </w:tcPr>
          <w:p>
            <w:pPr>
              <w:pStyle w:val="yTableNAm"/>
              <w:rPr>
                <w:spacing w:val="-2"/>
              </w:rPr>
            </w:pPr>
            <w:r>
              <w:t>Aggravated indecent assault</w:t>
            </w:r>
          </w:p>
        </w:tc>
      </w:tr>
      <w:tr>
        <w:trPr>
          <w:cantSplit/>
        </w:trPr>
        <w:tc>
          <w:tcPr>
            <w:tcW w:w="720" w:type="dxa"/>
          </w:tcPr>
          <w:p>
            <w:pPr>
              <w:pStyle w:val="yTableNAm"/>
            </w:pPr>
          </w:p>
        </w:tc>
        <w:tc>
          <w:tcPr>
            <w:tcW w:w="3000" w:type="dxa"/>
          </w:tcPr>
          <w:p>
            <w:pPr>
              <w:pStyle w:val="yTableNAm"/>
            </w:pPr>
            <w:r>
              <w:t>s. 325</w:t>
            </w:r>
          </w:p>
        </w:tc>
        <w:tc>
          <w:tcPr>
            <w:tcW w:w="3360" w:type="dxa"/>
          </w:tcPr>
          <w:p>
            <w:pPr>
              <w:pStyle w:val="yTableNAm"/>
              <w:rPr>
                <w:spacing w:val="-2"/>
              </w:rPr>
            </w:pPr>
            <w:r>
              <w:t>Sexual penetration without consent</w:t>
            </w:r>
          </w:p>
        </w:tc>
      </w:tr>
      <w:tr>
        <w:trPr>
          <w:cantSplit/>
        </w:trPr>
        <w:tc>
          <w:tcPr>
            <w:tcW w:w="720" w:type="dxa"/>
          </w:tcPr>
          <w:p>
            <w:pPr>
              <w:pStyle w:val="yTableNAm"/>
              <w:keepNext/>
            </w:pPr>
          </w:p>
        </w:tc>
        <w:tc>
          <w:tcPr>
            <w:tcW w:w="3000" w:type="dxa"/>
          </w:tcPr>
          <w:p>
            <w:pPr>
              <w:pStyle w:val="yTableNAm"/>
              <w:keepNext/>
            </w:pPr>
            <w:r>
              <w:t>s. 326</w:t>
            </w:r>
          </w:p>
        </w:tc>
        <w:tc>
          <w:tcPr>
            <w:tcW w:w="3360" w:type="dxa"/>
          </w:tcPr>
          <w:p>
            <w:pPr>
              <w:pStyle w:val="yTableNAm"/>
              <w:keepNext/>
              <w:rPr>
                <w:spacing w:val="-2"/>
              </w:rPr>
            </w:pPr>
            <w:r>
              <w:t>Aggravated sexual penetration without consent</w:t>
            </w:r>
          </w:p>
        </w:tc>
      </w:tr>
      <w:tr>
        <w:trPr>
          <w:cantSplit/>
        </w:trPr>
        <w:tc>
          <w:tcPr>
            <w:tcW w:w="720" w:type="dxa"/>
          </w:tcPr>
          <w:p>
            <w:pPr>
              <w:pStyle w:val="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rPr>
                <w:spacing w:val="-2"/>
              </w:rPr>
            </w:pPr>
            <w:r>
              <w:t>Kidnapping</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rPr>
                <w:spacing w:val="-2"/>
              </w:rPr>
            </w:pPr>
            <w:r>
              <w:t>Deprivation of liberty</w:t>
            </w:r>
          </w:p>
        </w:tc>
      </w:tr>
      <w:tr>
        <w:trPr>
          <w:cantSplit/>
        </w:trPr>
        <w:tc>
          <w:tcPr>
            <w:tcW w:w="720" w:type="dxa"/>
          </w:tcPr>
          <w:p>
            <w:pPr>
              <w:pStyle w:val="yTableNAm"/>
            </w:pPr>
          </w:p>
        </w:tc>
        <w:tc>
          <w:tcPr>
            <w:tcW w:w="3000" w:type="dxa"/>
          </w:tcPr>
          <w:p>
            <w:pPr>
              <w:pStyle w:val="yTableNAm"/>
            </w:pPr>
            <w:r>
              <w:t>s. 338E</w:t>
            </w:r>
          </w:p>
        </w:tc>
        <w:tc>
          <w:tcPr>
            <w:tcW w:w="3360" w:type="dxa"/>
          </w:tcPr>
          <w:p>
            <w:pPr>
              <w:pStyle w:val="yTableNAm"/>
              <w:rPr>
                <w:spacing w:val="-2"/>
              </w:rPr>
            </w:pPr>
            <w:r>
              <w:t>Stalking</w:t>
            </w:r>
          </w:p>
        </w:tc>
      </w:tr>
      <w:tr>
        <w:trPr>
          <w:cantSplit/>
        </w:trPr>
        <w:tc>
          <w:tcPr>
            <w:tcW w:w="720" w:type="dxa"/>
          </w:tcPr>
          <w:p>
            <w:pPr>
              <w:pStyle w:val="yTableNAm"/>
            </w:pPr>
          </w:p>
        </w:tc>
        <w:tc>
          <w:tcPr>
            <w:tcW w:w="3000" w:type="dxa"/>
          </w:tcPr>
          <w:p>
            <w:pPr>
              <w:pStyle w:val="yTableNAm"/>
            </w:pPr>
            <w:r>
              <w:t>s. 378</w:t>
            </w:r>
          </w:p>
        </w:tc>
        <w:tc>
          <w:tcPr>
            <w:tcW w:w="3360" w:type="dxa"/>
          </w:tcPr>
          <w:p>
            <w:pPr>
              <w:pStyle w:val="yTableNAm"/>
              <w:rPr>
                <w:spacing w:val="-2"/>
              </w:rPr>
            </w:pPr>
            <w:r>
              <w:t>Stealing a motor vehicle</w:t>
            </w:r>
          </w:p>
        </w:tc>
      </w:tr>
      <w:tr>
        <w:trPr>
          <w:cantSplit/>
        </w:trPr>
        <w:tc>
          <w:tcPr>
            <w:tcW w:w="720" w:type="dxa"/>
          </w:tcPr>
          <w:p>
            <w:pPr>
              <w:pStyle w:val="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yTableNAm"/>
            </w:pPr>
          </w:p>
        </w:tc>
        <w:tc>
          <w:tcPr>
            <w:tcW w:w="3000" w:type="dxa"/>
          </w:tcPr>
          <w:p>
            <w:pPr>
              <w:pStyle w:val="yTableNAm"/>
            </w:pPr>
            <w:r>
              <w:t>s. 401</w:t>
            </w:r>
          </w:p>
        </w:tc>
        <w:tc>
          <w:tcPr>
            <w:tcW w:w="3360" w:type="dxa"/>
          </w:tcPr>
          <w:p>
            <w:pPr>
              <w:pStyle w:val="yTableNAm"/>
              <w:rPr>
                <w:spacing w:val="-2"/>
              </w:rPr>
            </w:pPr>
            <w:r>
              <w:t>Burglary</w:t>
            </w:r>
          </w:p>
        </w:tc>
      </w:tr>
      <w:tr>
        <w:trPr>
          <w:cantSplit/>
        </w:trPr>
        <w:tc>
          <w:tcPr>
            <w:tcW w:w="720" w:type="dxa"/>
          </w:tcPr>
          <w:p>
            <w:pPr>
              <w:pStyle w:val="yTableNAm"/>
            </w:pPr>
          </w:p>
        </w:tc>
        <w:tc>
          <w:tcPr>
            <w:tcW w:w="3000" w:type="dxa"/>
          </w:tcPr>
          <w:p>
            <w:pPr>
              <w:pStyle w:val="yTableNAm"/>
            </w:pPr>
            <w:r>
              <w:t>s. 444</w:t>
            </w:r>
          </w:p>
        </w:tc>
        <w:tc>
          <w:tcPr>
            <w:tcW w:w="3360" w:type="dxa"/>
          </w:tcPr>
          <w:p>
            <w:pPr>
              <w:pStyle w:val="yTableNAm"/>
              <w:rPr>
                <w:spacing w:val="-2"/>
              </w:rPr>
            </w:pPr>
            <w:r>
              <w:t>Criminal damage, if the property is destroyed or damaged by fire</w:t>
            </w:r>
          </w:p>
        </w:tc>
      </w:tr>
      <w:tr>
        <w:trPr>
          <w:cantSplit/>
        </w:trPr>
        <w:tc>
          <w:tcPr>
            <w:tcW w:w="720" w:type="dxa"/>
          </w:tcPr>
          <w:p>
            <w:pPr>
              <w:pStyle w:val="yTableNAm"/>
              <w:rPr>
                <w:b/>
              </w:rPr>
            </w:pPr>
            <w:r>
              <w:rPr>
                <w:rStyle w:val="CharSClsNo"/>
                <w:b/>
              </w:rPr>
              <w:t>2</w:t>
            </w:r>
            <w:r>
              <w:rPr>
                <w:b/>
              </w:rPr>
              <w:t>.</w:t>
            </w:r>
          </w:p>
        </w:tc>
        <w:tc>
          <w:tcPr>
            <w:tcW w:w="6360" w:type="dxa"/>
            <w:gridSpan w:val="2"/>
          </w:tcPr>
          <w:p>
            <w:pPr>
              <w:pStyle w:val="yTableNAm"/>
              <w:rPr>
                <w:b/>
                <w:i/>
              </w:rPr>
            </w:pPr>
            <w:r>
              <w:rPr>
                <w:b/>
                <w:i/>
              </w:rPr>
              <w:t>Bush Fires Act 1954</w:t>
            </w:r>
          </w:p>
        </w:tc>
      </w:tr>
      <w:tr>
        <w:trPr>
          <w:cantSplit/>
        </w:trPr>
        <w:tc>
          <w:tcPr>
            <w:tcW w:w="720" w:type="dxa"/>
          </w:tcPr>
          <w:p>
            <w:pPr>
              <w:pStyle w:val="yTableNAm"/>
            </w:pPr>
          </w:p>
        </w:tc>
        <w:tc>
          <w:tcPr>
            <w:tcW w:w="3000" w:type="dxa"/>
          </w:tcPr>
          <w:p>
            <w:pPr>
              <w:pStyle w:val="yTableNAm"/>
            </w:pPr>
            <w:r>
              <w:t>s. 32</w:t>
            </w:r>
          </w:p>
        </w:tc>
        <w:tc>
          <w:tcPr>
            <w:tcW w:w="3360" w:type="dxa"/>
          </w:tcPr>
          <w:p>
            <w:pPr>
              <w:pStyle w:val="yTableNAm"/>
            </w:pPr>
            <w:r>
              <w:t>Wilfully lighting a fire or causing a fire to be lit under such circumstances as to be likely to injure or damage a person or property</w:t>
            </w:r>
          </w:p>
        </w:tc>
      </w:tr>
      <w:tr>
        <w:trPr>
          <w:cantSplit/>
        </w:trPr>
        <w:tc>
          <w:tcPr>
            <w:tcW w:w="720" w:type="dxa"/>
          </w:tcPr>
          <w:p>
            <w:pPr>
              <w:pStyle w:val="yTableNAm"/>
              <w:rPr>
                <w:b/>
              </w:rPr>
            </w:pPr>
            <w:r>
              <w:rPr>
                <w:rStyle w:val="CharSClsNo"/>
                <w:b/>
              </w:rPr>
              <w:t>2a</w:t>
            </w:r>
            <w:r>
              <w:rPr>
                <w:b/>
              </w:rPr>
              <w:t>.</w:t>
            </w:r>
          </w:p>
        </w:tc>
        <w:tc>
          <w:tcPr>
            <w:tcW w:w="6360" w:type="dxa"/>
            <w:gridSpan w:val="2"/>
          </w:tcPr>
          <w:p>
            <w:pPr>
              <w:pStyle w:val="yTableNAm"/>
              <w:rPr>
                <w:b/>
                <w:i/>
              </w:rPr>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concerned with prohibited drugs generally</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Offences concerned with prohibited plants generally</w:t>
            </w:r>
          </w:p>
        </w:tc>
      </w:tr>
      <w:tr>
        <w:trPr>
          <w:cantSplit/>
        </w:trPr>
        <w:tc>
          <w:tcPr>
            <w:tcW w:w="720" w:type="dxa"/>
          </w:tcPr>
          <w:p>
            <w:pPr>
              <w:pStyle w:val="yTableNAm"/>
            </w:pPr>
          </w:p>
        </w:tc>
        <w:tc>
          <w:tcPr>
            <w:tcW w:w="3000" w:type="dxa"/>
          </w:tcPr>
          <w:p>
            <w:pPr>
              <w:pStyle w:val="yTableNAm"/>
            </w:pPr>
            <w:r>
              <w:rPr>
                <w:szCs w:val="22"/>
              </w:rPr>
              <w:t>s. 14(1)</w:t>
            </w:r>
          </w:p>
        </w:tc>
        <w:tc>
          <w:tcPr>
            <w:tcW w:w="3360"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NAm"/>
            </w:pPr>
          </w:p>
        </w:tc>
        <w:tc>
          <w:tcPr>
            <w:tcW w:w="3000" w:type="dxa"/>
          </w:tcPr>
          <w:p>
            <w:pPr>
              <w:pStyle w:val="yTableNAm"/>
            </w:pPr>
            <w:r>
              <w:t>s. 33(1)(a)</w:t>
            </w:r>
          </w:p>
        </w:tc>
        <w:tc>
          <w:tcPr>
            <w:tcW w:w="3360" w:type="dxa"/>
          </w:tcPr>
          <w:p>
            <w:pPr>
              <w:pStyle w:val="yTableNAm"/>
            </w:pPr>
            <w:r>
              <w:t>Attempting to commit an offence under section 6(1) or 7(1)</w:t>
            </w:r>
          </w:p>
        </w:tc>
      </w:tr>
      <w:tr>
        <w:trPr>
          <w:cantSplit/>
        </w:trPr>
        <w:tc>
          <w:tcPr>
            <w:tcW w:w="720" w:type="dxa"/>
          </w:tcPr>
          <w:p>
            <w:pPr>
              <w:pStyle w:val="yTableNAm"/>
            </w:pPr>
          </w:p>
        </w:tc>
        <w:tc>
          <w:tcPr>
            <w:tcW w:w="3000" w:type="dxa"/>
          </w:tcPr>
          <w:p>
            <w:pPr>
              <w:pStyle w:val="yTableNAm"/>
            </w:pPr>
            <w:r>
              <w:t>s. 33(2)(a)</w:t>
            </w:r>
          </w:p>
        </w:tc>
        <w:tc>
          <w:tcPr>
            <w:tcW w:w="3360" w:type="dxa"/>
          </w:tcPr>
          <w:p>
            <w:pPr>
              <w:pStyle w:val="yTableNAm"/>
            </w:pPr>
            <w:r>
              <w:t>Conspiracy to commit an offence under s. 6(1) or 7(1)</w:t>
            </w:r>
          </w:p>
        </w:tc>
      </w:tr>
      <w:tr>
        <w:trPr>
          <w:cantSplit/>
        </w:trPr>
        <w:tc>
          <w:tcPr>
            <w:tcW w:w="720" w:type="dxa"/>
          </w:tcPr>
          <w:p>
            <w:pPr>
              <w:pStyle w:val="yTableNAm"/>
            </w:pPr>
            <w:r>
              <w:rPr>
                <w:rStyle w:val="CharSClsNo"/>
                <w:b/>
              </w:rPr>
              <w:t>2b</w:t>
            </w:r>
            <w:r>
              <w:t>.</w:t>
            </w:r>
          </w:p>
        </w:tc>
        <w:tc>
          <w:tcPr>
            <w:tcW w:w="6360" w:type="dxa"/>
            <w:gridSpan w:val="2"/>
          </w:tcPr>
          <w:p>
            <w:pPr>
              <w:pStyle w:val="yTableNAm"/>
              <w:rPr>
                <w:b/>
                <w:i/>
              </w:rPr>
            </w:pPr>
            <w:r>
              <w:rPr>
                <w:b/>
                <w:i/>
              </w:rPr>
              <w:t>Restraining Orders Act 1997</w:t>
            </w:r>
          </w:p>
        </w:tc>
      </w:tr>
      <w:tr>
        <w:trPr>
          <w:cantSplit/>
        </w:trPr>
        <w:tc>
          <w:tcPr>
            <w:tcW w:w="720" w:type="dxa"/>
          </w:tcPr>
          <w:p>
            <w:pPr>
              <w:pStyle w:val="yTableNAm"/>
            </w:pPr>
          </w:p>
        </w:tc>
        <w:tc>
          <w:tcPr>
            <w:tcW w:w="3000" w:type="dxa"/>
          </w:tcPr>
          <w:p>
            <w:pPr>
              <w:pStyle w:val="yTableNAm"/>
            </w:pPr>
            <w:r>
              <w:t>s. 61(1)</w:t>
            </w:r>
          </w:p>
        </w:tc>
        <w:tc>
          <w:tcPr>
            <w:tcW w:w="3360" w:type="dxa"/>
          </w:tcPr>
          <w:p>
            <w:pPr>
              <w:pStyle w:val="yTableNAm"/>
            </w:pPr>
            <w:r>
              <w:t>Breach of a violence restraining order</w:t>
            </w:r>
          </w:p>
        </w:tc>
      </w:tr>
      <w:tr>
        <w:trPr>
          <w:cantSplit/>
        </w:trPr>
        <w:tc>
          <w:tcPr>
            <w:tcW w:w="720" w:type="dxa"/>
          </w:tcPr>
          <w:p>
            <w:pPr>
              <w:pStyle w:val="yTableNAm"/>
            </w:pPr>
          </w:p>
        </w:tc>
        <w:tc>
          <w:tcPr>
            <w:tcW w:w="3000" w:type="dxa"/>
          </w:tcPr>
          <w:p>
            <w:pPr>
              <w:pStyle w:val="yTableNAm"/>
            </w:pPr>
            <w:r>
              <w:t>s. 61(2a)</w:t>
            </w:r>
          </w:p>
        </w:tc>
        <w:tc>
          <w:tcPr>
            <w:tcW w:w="3360" w:type="dxa"/>
          </w:tcPr>
          <w:p>
            <w:pPr>
              <w:pStyle w:val="yTableNAm"/>
            </w:pPr>
            <w:r>
              <w:t>Breach of a police order</w:t>
            </w:r>
          </w:p>
        </w:tc>
      </w:tr>
      <w:tr>
        <w:trPr>
          <w:cantSplit/>
        </w:trPr>
        <w:tc>
          <w:tcPr>
            <w:tcW w:w="720" w:type="dxa"/>
          </w:tcPr>
          <w:p>
            <w:pPr>
              <w:pStyle w:val="yTableNAm"/>
            </w:pPr>
          </w:p>
        </w:tc>
        <w:tc>
          <w:tcPr>
            <w:tcW w:w="3000" w:type="dxa"/>
          </w:tcPr>
          <w:p>
            <w:pPr>
              <w:pStyle w:val="yTableNAm"/>
            </w:pPr>
            <w:r>
              <w:t>s. 86(2)</w:t>
            </w:r>
          </w:p>
        </w:tc>
        <w:tc>
          <w:tcPr>
            <w:tcW w:w="3360" w:type="dxa"/>
          </w:tcPr>
          <w:p>
            <w:pPr>
              <w:pStyle w:val="yTableNAm"/>
            </w:pPr>
            <w:r>
              <w:t xml:space="preserve">Breach of a Part VII order under the </w:t>
            </w:r>
            <w:r>
              <w:rPr>
                <w:i/>
              </w:rPr>
              <w:t>Justices Act 1902</w:t>
            </w:r>
            <w:r>
              <w:t> </w:t>
            </w:r>
            <w:r>
              <w:rPr>
                <w:vertAlign w:val="superscript"/>
              </w:rPr>
              <w:t xml:space="preserve">3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NAm"/>
              <w:keepNext/>
              <w:keepLines/>
            </w:pPr>
            <w:r>
              <w:rPr>
                <w:rStyle w:val="CharSClsNo"/>
                <w:b/>
              </w:rPr>
              <w:t>3</w:t>
            </w:r>
            <w:r>
              <w:t>.</w:t>
            </w:r>
          </w:p>
        </w:tc>
        <w:tc>
          <w:tcPr>
            <w:tcW w:w="6360" w:type="dxa"/>
            <w:gridSpan w:val="2"/>
          </w:tcPr>
          <w:p>
            <w:pPr>
              <w:pStyle w:val="yTableNAm"/>
              <w:keepNext/>
              <w:keepLines/>
              <w:rPr>
                <w:b/>
                <w:i/>
              </w:rPr>
            </w:pPr>
            <w:r>
              <w:rPr>
                <w:b/>
                <w:i/>
              </w:rPr>
              <w:t>Road Traffic Act 1974</w:t>
            </w:r>
          </w:p>
        </w:tc>
      </w:tr>
      <w:tr>
        <w:trPr>
          <w:cantSplit/>
        </w:trPr>
        <w:tc>
          <w:tcPr>
            <w:tcW w:w="720" w:type="dxa"/>
          </w:tcPr>
          <w:p>
            <w:pPr>
              <w:pStyle w:val="yTableNAm"/>
              <w:keepNext/>
              <w:keepLines/>
            </w:pPr>
          </w:p>
        </w:tc>
        <w:tc>
          <w:tcPr>
            <w:tcW w:w="3000" w:type="dxa"/>
          </w:tcPr>
          <w:p>
            <w:pPr>
              <w:pStyle w:val="yTableNAm"/>
              <w:keepNext/>
              <w:keepLines/>
            </w:pPr>
            <w:r>
              <w:t>s. 59</w:t>
            </w:r>
          </w:p>
        </w:tc>
        <w:tc>
          <w:tcPr>
            <w:tcW w:w="3360" w:type="dxa"/>
          </w:tcPr>
          <w:p>
            <w:pPr>
              <w:pStyle w:val="yTableNAm"/>
              <w:keepNext/>
              <w:keepLines/>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w:t>
            </w:r>
          </w:p>
        </w:tc>
      </w:tr>
    </w:tbl>
    <w:p>
      <w:pPr>
        <w:pStyle w:val="yFootnotesection"/>
      </w:pPr>
      <w:r>
        <w:tab/>
        <w:t>[Schedule 2 inserted by No. 45 of 1993 s. 11; amended by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w:t>
      </w:r>
    </w:p>
    <w:p>
      <w:pPr>
        <w:pStyle w:val="CentredBaseLine"/>
        <w:jc w:val="center"/>
        <w:rPr>
          <w:del w:id="1389" w:author="svcMRProcess" w:date="2019-05-12T08:30:00Z"/>
        </w:rPr>
      </w:pPr>
      <w:del w:id="1390" w:author="svcMRProcess" w:date="2019-05-12T08:30: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391" w:author="svcMRProcess" w:date="2019-05-12T08:30:00Z"/>
        </w:rPr>
      </w:pPr>
      <w:ins w:id="1392" w:author="svcMRProcess" w:date="2019-05-12T08:30: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outlineLvl w:val="0"/>
      </w:pPr>
      <w:bookmarkStart w:id="1393" w:name="_Toc71355836"/>
      <w:bookmarkStart w:id="1394" w:name="_Toc71355964"/>
      <w:bookmarkStart w:id="1395" w:name="_Toc72569939"/>
      <w:bookmarkStart w:id="1396" w:name="_Toc72835004"/>
      <w:bookmarkStart w:id="1397" w:name="_Toc86052056"/>
      <w:bookmarkStart w:id="1398" w:name="_Toc86052184"/>
      <w:bookmarkStart w:id="1399" w:name="_Toc87935254"/>
      <w:bookmarkStart w:id="1400" w:name="_Toc88270661"/>
      <w:bookmarkStart w:id="1401" w:name="_Toc89167986"/>
      <w:bookmarkStart w:id="1402" w:name="_Toc89663280"/>
      <w:bookmarkStart w:id="1403" w:name="_Toc92604618"/>
      <w:bookmarkStart w:id="1404" w:name="_Toc92798125"/>
      <w:bookmarkStart w:id="1405" w:name="_Toc92798253"/>
      <w:bookmarkStart w:id="1406" w:name="_Toc94940671"/>
      <w:bookmarkStart w:id="1407" w:name="_Toc97363733"/>
      <w:bookmarkStart w:id="1408" w:name="_Toc97702448"/>
      <w:bookmarkStart w:id="1409" w:name="_Toc98902446"/>
      <w:bookmarkStart w:id="1410" w:name="_Toc99947518"/>
      <w:bookmarkStart w:id="1411" w:name="_Toc100465872"/>
      <w:bookmarkStart w:id="1412" w:name="_Toc100554936"/>
      <w:bookmarkStart w:id="1413" w:name="_Toc101329970"/>
      <w:bookmarkStart w:id="1414" w:name="_Toc101867682"/>
      <w:bookmarkStart w:id="1415" w:name="_Toc101867908"/>
      <w:bookmarkStart w:id="1416" w:name="_Toc102365261"/>
      <w:bookmarkStart w:id="1417" w:name="_Toc102365388"/>
      <w:bookmarkStart w:id="1418" w:name="_Toc102708799"/>
      <w:bookmarkStart w:id="1419" w:name="_Toc102710072"/>
      <w:bookmarkStart w:id="1420" w:name="_Toc102713779"/>
      <w:bookmarkStart w:id="1421" w:name="_Toc103069032"/>
      <w:bookmarkStart w:id="1422" w:name="_Toc122949060"/>
      <w:bookmarkStart w:id="1423" w:name="_Toc128386045"/>
      <w:bookmarkStart w:id="1424" w:name="_Toc128386173"/>
      <w:bookmarkStart w:id="1425" w:name="_Toc129056543"/>
      <w:bookmarkStart w:id="1426" w:name="_Toc131327099"/>
      <w:bookmarkStart w:id="1427" w:name="_Toc136681186"/>
      <w:bookmarkStart w:id="1428" w:name="_Toc139770091"/>
      <w:bookmarkStart w:id="1429" w:name="_Toc139773437"/>
      <w:bookmarkStart w:id="1430" w:name="_Toc146079694"/>
      <w:bookmarkStart w:id="1431" w:name="_Toc146079824"/>
      <w:bookmarkStart w:id="1432" w:name="_Toc151794370"/>
      <w:bookmarkStart w:id="1433" w:name="_Toc153614653"/>
      <w:bookmarkStart w:id="1434" w:name="_Toc163380637"/>
      <w:bookmarkStart w:id="1435" w:name="_Toc163462078"/>
      <w:bookmarkStart w:id="1436" w:name="_Toc171056552"/>
      <w:bookmarkStart w:id="1437" w:name="_Toc171057081"/>
      <w:bookmarkStart w:id="1438" w:name="_Toc171832407"/>
      <w:bookmarkStart w:id="1439" w:name="_Toc171919614"/>
      <w:bookmarkStart w:id="1440" w:name="_Toc176393031"/>
      <w:bookmarkStart w:id="1441" w:name="_Toc176594415"/>
      <w:bookmarkStart w:id="1442" w:name="_Toc179709261"/>
      <w:bookmarkStart w:id="1443" w:name="_Toc179710117"/>
      <w:bookmarkStart w:id="1444" w:name="_Toc179794172"/>
      <w:bookmarkStart w:id="1445" w:name="_Toc194911002"/>
      <w:bookmarkStart w:id="1446" w:name="_Toc196789092"/>
      <w:bookmarkStart w:id="1447" w:name="_Toc199815370"/>
      <w:bookmarkStart w:id="1448" w:name="_Toc202764467"/>
      <w:bookmarkStart w:id="1449" w:name="_Toc205282922"/>
      <w:bookmarkStart w:id="1450" w:name="_Toc214350412"/>
      <w:bookmarkStart w:id="1451" w:name="_Toc214695718"/>
      <w:bookmarkStart w:id="1452" w:name="_Toc214858570"/>
      <w:bookmarkStart w:id="1453" w:name="_Toc214935165"/>
      <w:bookmarkStart w:id="1454" w:name="_Toc216859174"/>
      <w:bookmarkStart w:id="1455" w:name="_Toc217104857"/>
      <w:bookmarkStart w:id="1456" w:name="_Toc225842578"/>
      <w:bookmarkStart w:id="1457" w:name="_Toc225842724"/>
      <w:bookmarkStart w:id="1458" w:name="_Toc256090131"/>
      <w:bookmarkStart w:id="1459" w:name="_Toc271188047"/>
      <w:bookmarkStart w:id="1460" w:name="_Toc307403242"/>
      <w:bookmarkStart w:id="1461" w:name="_Toc307403992"/>
      <w:bookmarkStart w:id="1462" w:name="_Toc307408326"/>
      <w:bookmarkStart w:id="1463" w:name="_Toc307408569"/>
      <w:bookmarkStart w:id="1464" w:name="_Toc309730342"/>
      <w:bookmarkStart w:id="1465" w:name="_Toc320108069"/>
      <w:bookmarkStart w:id="1466" w:name="_Toc320187503"/>
      <w:bookmarkStart w:id="1467" w:name="_Toc325618212"/>
      <w:bookmarkStart w:id="1468" w:name="_Toc325711922"/>
      <w:bookmarkStart w:id="1469" w:name="_Toc327329544"/>
      <w:bookmarkStart w:id="1470" w:name="_Toc327344065"/>
      <w:bookmarkStart w:id="1471" w:name="_Toc327361726"/>
      <w:bookmarkStart w:id="1472" w:name="_Toc329686992"/>
      <w:bookmarkStart w:id="1473" w:name="_Toc329687132"/>
      <w:bookmarkStart w:id="1474" w:name="_Toc329696609"/>
      <w:bookmarkStart w:id="1475" w:name="_Toc329759352"/>
      <w:bookmarkStart w:id="1476" w:name="_Toc331505543"/>
      <w:bookmarkStart w:id="1477" w:name="_Toc331505883"/>
      <w:bookmarkStart w:id="1478" w:name="_Toc331511101"/>
      <w:r>
        <w:t>Notes</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nSubsection"/>
        <w:rPr>
          <w:snapToGrid w:val="0"/>
        </w:rPr>
      </w:pPr>
      <w:r>
        <w:rPr>
          <w:snapToGrid w:val="0"/>
          <w:vertAlign w:val="superscript"/>
        </w:rPr>
        <w:t>1</w:t>
      </w:r>
      <w:r>
        <w:rPr>
          <w:snapToGrid w:val="0"/>
        </w:rPr>
        <w:tab/>
        <w:t xml:space="preserve">This </w:t>
      </w:r>
      <w:del w:id="1479" w:author="svcMRProcess" w:date="2019-05-12T08:30:00Z">
        <w:r>
          <w:rPr>
            <w:snapToGrid w:val="0"/>
          </w:rPr>
          <w:delText xml:space="preserve">reprint </w:delText>
        </w:r>
      </w:del>
      <w:r>
        <w:rPr>
          <w:snapToGrid w:val="0"/>
        </w:rPr>
        <w:t>is a compilation</w:t>
      </w:r>
      <w:del w:id="1480" w:author="svcMRProcess" w:date="2019-05-12T08:30:00Z">
        <w:r>
          <w:rPr>
            <w:snapToGrid w:val="0"/>
          </w:rPr>
          <w:delText xml:space="preserve"> as at 6 July 2012</w:delText>
        </w:r>
      </w:del>
      <w:r>
        <w:rPr>
          <w:snapToGrid w:val="0"/>
        </w:rPr>
        <w:t xml:space="preserve">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xml:space="preserve"> 1M, </w:t>
      </w:r>
      <w:del w:id="1481" w:author="svcMRProcess" w:date="2019-05-12T08:30:00Z">
        <w:r>
          <w:rPr>
            <w:snapToGrid w:val="0"/>
            <w:vertAlign w:val="superscript"/>
          </w:rPr>
          <w:delText xml:space="preserve">1a, </w:delText>
        </w:r>
      </w:del>
      <w:r>
        <w:rPr>
          <w:snapToGrid w:val="0"/>
          <w:vertAlign w:val="superscript"/>
        </w:rPr>
        <w:t>4, 5</w:t>
      </w:r>
      <w:r>
        <w:rPr>
          <w:snapToGrid w:val="0"/>
        </w:rPr>
        <w:t>.  The table also contains information about any reprint.</w:t>
      </w:r>
    </w:p>
    <w:p>
      <w:pPr>
        <w:pStyle w:val="nHeading3"/>
        <w:rPr>
          <w:snapToGrid w:val="0"/>
        </w:rPr>
      </w:pPr>
      <w:bookmarkStart w:id="1482" w:name="_Toc331511102"/>
      <w:bookmarkStart w:id="1483" w:name="_Toc329759353"/>
      <w:r>
        <w:t>Compilation table</w:t>
      </w:r>
      <w:bookmarkEnd w:id="1482"/>
      <w:bookmarkEnd w:id="1483"/>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6</w:t>
            </w:r>
          </w:p>
        </w:tc>
        <w:tc>
          <w:tcPr>
            <w:tcW w:w="1134" w:type="dxa"/>
          </w:tcPr>
          <w:p>
            <w:pPr>
              <w:pStyle w:val="nTable"/>
              <w:spacing w:after="40"/>
              <w:rPr>
                <w:sz w:val="19"/>
              </w:rPr>
            </w:pPr>
            <w:r>
              <w:rPr>
                <w:sz w:val="19"/>
              </w:rPr>
              <w:t>74 of 1984 (as amended by 15 of 1980 s. 20)</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7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8</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9</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10</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Sch. 2 cl. 1</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11</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3</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12</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Pr>
          <w:p>
            <w:pPr>
              <w:pStyle w:val="nTable"/>
              <w:keepNext/>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56</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24 Apr 2008 p. 1559)</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Pt. 2 </w:t>
            </w:r>
            <w:r>
              <w:rPr>
                <w:iCs/>
                <w:snapToGrid w:val="0"/>
                <w:sz w:val="19"/>
                <w:vertAlign w:val="superscript"/>
              </w:rPr>
              <w:t>13</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40"/>
              <w:rPr>
                <w:i/>
                <w:snapToGrid w:val="0"/>
                <w:sz w:val="19"/>
              </w:rPr>
            </w:pPr>
            <w:r>
              <w:rPr>
                <w:i/>
                <w:snapToGrid w:val="0"/>
                <w:sz w:val="19"/>
              </w:rPr>
              <w:t>Medical Practitioners Act 2008</w:t>
            </w:r>
            <w:r>
              <w:rPr>
                <w:iCs/>
                <w:snapToGrid w:val="0"/>
                <w:sz w:val="19"/>
              </w:rPr>
              <w:t xml:space="preserve"> Sch. 3 cl. 4 </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9" w:type="dxa"/>
          </w:tcPr>
          <w:p>
            <w:pPr>
              <w:pStyle w:val="nTable"/>
              <w:spacing w:after="40"/>
              <w:rPr>
                <w:i/>
                <w:snapToGrid w:val="0"/>
                <w:sz w:val="19"/>
              </w:rPr>
            </w:pPr>
            <w:r>
              <w:rPr>
                <w:i/>
                <w:snapToGrid w:val="0"/>
                <w:sz w:val="19"/>
              </w:rPr>
              <w:t xml:space="preserve">Criminal Law Amendment (Homicide) Act 2008 </w:t>
            </w:r>
            <w:r>
              <w:rPr>
                <w:iCs/>
                <w:snapToGrid w:val="0"/>
                <w:sz w:val="19"/>
              </w:rPr>
              <w:t>s. 24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Pr>
          <w:p>
            <w:pPr>
              <w:pStyle w:val="nTable"/>
              <w:spacing w:after="40"/>
              <w:rPr>
                <w:snapToGrid w:val="0"/>
                <w:sz w:val="19"/>
                <w:lang w:val="en-US"/>
              </w:rPr>
            </w:pPr>
            <w:r>
              <w:rPr>
                <w:b/>
                <w:sz w:val="19"/>
              </w:rPr>
              <w:t xml:space="preserve">Reprint 7:  The </w:t>
            </w:r>
            <w:r>
              <w:rPr>
                <w:b/>
                <w:i/>
                <w:sz w:val="19"/>
              </w:rPr>
              <w:t>Bail Act 1982</w:t>
            </w:r>
            <w:r>
              <w:rPr>
                <w:b/>
                <w:sz w:val="19"/>
              </w:rPr>
              <w:t xml:space="preserve"> as at 6 Mar 2009 </w:t>
            </w:r>
            <w:r>
              <w:rPr>
                <w:sz w:val="19"/>
              </w:rPr>
              <w:t>(includes amendments listed above)</w:t>
            </w:r>
          </w:p>
        </w:tc>
      </w:tr>
      <w:tr>
        <w:trPr>
          <w:cantSplit/>
        </w:trPr>
        <w:tc>
          <w:tcPr>
            <w:tcW w:w="2269" w:type="dxa"/>
          </w:tcPr>
          <w:p>
            <w:pPr>
              <w:pStyle w:val="nTable"/>
              <w:spacing w:after="40"/>
              <w:rPr>
                <w:iCs/>
                <w:snapToGrid w:val="0"/>
                <w:sz w:val="19"/>
              </w:rPr>
            </w:pPr>
            <w:r>
              <w:rPr>
                <w:i/>
                <w:snapToGrid w:val="0"/>
                <w:sz w:val="19"/>
              </w:rPr>
              <w:t>Police Amendment Act 2009</w:t>
            </w:r>
            <w:r>
              <w:rPr>
                <w:iCs/>
                <w:snapToGrid w:val="0"/>
                <w:sz w:val="19"/>
              </w:rPr>
              <w:t xml:space="preserve"> s. 12</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52" w:type="dxa"/>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69" w:type="dxa"/>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4</w:t>
            </w:r>
          </w:p>
        </w:tc>
        <w:tc>
          <w:tcPr>
            <w:tcW w:w="1134"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ins w:id="1484" w:author="svcMRProcess" w:date="2019-05-12T08:30:00Z"/>
        </w:trPr>
        <w:tc>
          <w:tcPr>
            <w:tcW w:w="2269" w:type="dxa"/>
          </w:tcPr>
          <w:p>
            <w:pPr>
              <w:pStyle w:val="nTable"/>
              <w:spacing w:after="40"/>
              <w:rPr>
                <w:ins w:id="1485" w:author="svcMRProcess" w:date="2019-05-12T08:30:00Z"/>
                <w:i/>
                <w:snapToGrid w:val="0"/>
                <w:sz w:val="19"/>
              </w:rPr>
            </w:pPr>
            <w:ins w:id="1486" w:author="svcMRProcess" w:date="2019-05-12T08:30:00Z">
              <w:r>
                <w:rPr>
                  <w:i/>
                  <w:snapToGrid w:val="0"/>
                  <w:sz w:val="19"/>
                  <w:szCs w:val="19"/>
                </w:rPr>
                <w:t>Electronic Transactions Act 2011</w:t>
              </w:r>
              <w:r>
                <w:rPr>
                  <w:snapToGrid w:val="0"/>
                  <w:sz w:val="19"/>
                  <w:szCs w:val="19"/>
                </w:rPr>
                <w:t xml:space="preserve"> s. 25</w:t>
              </w:r>
            </w:ins>
          </w:p>
        </w:tc>
        <w:tc>
          <w:tcPr>
            <w:tcW w:w="1134" w:type="dxa"/>
          </w:tcPr>
          <w:p>
            <w:pPr>
              <w:pStyle w:val="nTable"/>
              <w:spacing w:after="40"/>
              <w:rPr>
                <w:ins w:id="1487" w:author="svcMRProcess" w:date="2019-05-12T08:30:00Z"/>
                <w:snapToGrid w:val="0"/>
                <w:sz w:val="19"/>
                <w:lang w:val="en-US"/>
              </w:rPr>
            </w:pPr>
            <w:ins w:id="1488" w:author="svcMRProcess" w:date="2019-05-12T08:30:00Z">
              <w:r>
                <w:rPr>
                  <w:snapToGrid w:val="0"/>
                  <w:sz w:val="19"/>
                  <w:lang w:val="en-US"/>
                </w:rPr>
                <w:t>46 of 2011</w:t>
              </w:r>
            </w:ins>
          </w:p>
        </w:tc>
        <w:tc>
          <w:tcPr>
            <w:tcW w:w="1134" w:type="dxa"/>
          </w:tcPr>
          <w:p>
            <w:pPr>
              <w:pStyle w:val="nTable"/>
              <w:spacing w:after="40"/>
              <w:rPr>
                <w:ins w:id="1489" w:author="svcMRProcess" w:date="2019-05-12T08:30:00Z"/>
                <w:snapToGrid w:val="0"/>
                <w:sz w:val="19"/>
                <w:lang w:val="en-US"/>
              </w:rPr>
            </w:pPr>
            <w:ins w:id="1490" w:author="svcMRProcess" w:date="2019-05-12T08:30:00Z">
              <w:r>
                <w:rPr>
                  <w:snapToGrid w:val="0"/>
                  <w:sz w:val="19"/>
                  <w:lang w:val="en-US"/>
                </w:rPr>
                <w:t>25 Oct 2011</w:t>
              </w:r>
            </w:ins>
          </w:p>
        </w:tc>
        <w:tc>
          <w:tcPr>
            <w:tcW w:w="2552" w:type="dxa"/>
          </w:tcPr>
          <w:p>
            <w:pPr>
              <w:pStyle w:val="nTable"/>
              <w:spacing w:after="40"/>
              <w:rPr>
                <w:ins w:id="1491" w:author="svcMRProcess" w:date="2019-05-12T08:30:00Z"/>
                <w:snapToGrid w:val="0"/>
                <w:sz w:val="19"/>
                <w:lang w:val="en-US"/>
              </w:rPr>
            </w:pPr>
            <w:ins w:id="1492" w:author="svcMRProcess" w:date="2019-05-12T08:30:00Z">
              <w:r>
                <w:rPr>
                  <w:snapToGrid w:val="0"/>
                  <w:sz w:val="19"/>
                  <w:lang w:val="en-US"/>
                </w:rPr>
                <w:t xml:space="preserve">1 Aug 2012 (see s. 2(c) and </w:t>
              </w:r>
              <w:r>
                <w:rPr>
                  <w:i/>
                  <w:iCs/>
                  <w:snapToGrid w:val="0"/>
                  <w:sz w:val="19"/>
                  <w:lang w:val="en-US"/>
                </w:rPr>
                <w:t>Gazette</w:t>
              </w:r>
              <w:r>
                <w:rPr>
                  <w:snapToGrid w:val="0"/>
                  <w:sz w:val="19"/>
                  <w:lang w:val="en-US"/>
                </w:rPr>
                <w:t xml:space="preserve"> 31 Jul 2012 p. 3683)</w:t>
              </w:r>
            </w:ins>
          </w:p>
        </w:tc>
      </w:tr>
      <w:tr>
        <w:trPr>
          <w:cantSplit/>
        </w:trPr>
        <w:tc>
          <w:tcPr>
            <w:tcW w:w="2269" w:type="dxa"/>
          </w:tcPr>
          <w:p>
            <w:pPr>
              <w:pStyle w:val="nTable"/>
              <w:spacing w:after="40"/>
              <w:rPr>
                <w:snapToGrid w:val="0"/>
                <w:sz w:val="19"/>
              </w:rPr>
            </w:pPr>
            <w:r>
              <w:rPr>
                <w:i/>
                <w:snapToGrid w:val="0"/>
                <w:sz w:val="19"/>
                <w:lang w:val="en-US"/>
              </w:rPr>
              <w:t>Statutes (Repeals and Minor Amendments) Act 2011</w:t>
            </w:r>
            <w:r>
              <w:rPr>
                <w:snapToGrid w:val="0"/>
                <w:sz w:val="19"/>
                <w:lang w:val="en-US"/>
              </w:rPr>
              <w:t xml:space="preserve"> s. 19</w:t>
            </w:r>
          </w:p>
        </w:tc>
        <w:tc>
          <w:tcPr>
            <w:tcW w:w="1134" w:type="dxa"/>
          </w:tcPr>
          <w:p>
            <w:pPr>
              <w:pStyle w:val="nTable"/>
              <w:spacing w:after="40"/>
              <w:rPr>
                <w:snapToGrid w:val="0"/>
                <w:sz w:val="19"/>
                <w:lang w:val="en-US"/>
              </w:rPr>
            </w:pPr>
            <w:r>
              <w:rPr>
                <w:snapToGrid w:val="0"/>
                <w:sz w:val="19"/>
                <w:lang w:val="en-US"/>
              </w:rPr>
              <w:t>47 of 2011</w:t>
            </w:r>
          </w:p>
        </w:tc>
        <w:tc>
          <w:tcPr>
            <w:tcW w:w="1134" w:type="dxa"/>
          </w:tcPr>
          <w:p>
            <w:pPr>
              <w:pStyle w:val="nTable"/>
              <w:spacing w:after="40"/>
              <w:rPr>
                <w:snapToGrid w:val="0"/>
                <w:sz w:val="19"/>
                <w:lang w:val="en-US"/>
              </w:rPr>
            </w:pPr>
            <w:r>
              <w:rPr>
                <w:snapToGrid w:val="0"/>
                <w:sz w:val="19"/>
                <w:lang w:val="en-US"/>
              </w:rPr>
              <w:t>25 Oct 2011</w:t>
            </w:r>
          </w:p>
        </w:tc>
        <w:tc>
          <w:tcPr>
            <w:tcW w:w="2552" w:type="dxa"/>
          </w:tcPr>
          <w:p>
            <w:pPr>
              <w:pStyle w:val="nTable"/>
              <w:spacing w:after="40"/>
              <w:rPr>
                <w:snapToGrid w:val="0"/>
                <w:sz w:val="19"/>
                <w:lang w:val="en-US"/>
              </w:rPr>
            </w:pPr>
            <w:r>
              <w:rPr>
                <w:snapToGrid w:val="0"/>
                <w:sz w:val="19"/>
                <w:lang w:val="en-US"/>
              </w:rPr>
              <w:t>26 Oct 2011 (see s. 2(b))</w:t>
            </w:r>
          </w:p>
        </w:tc>
      </w:tr>
      <w:tr>
        <w:trPr>
          <w:cantSplit/>
        </w:trPr>
        <w:tc>
          <w:tcPr>
            <w:tcW w:w="2269" w:type="dxa"/>
          </w:tcPr>
          <w:p>
            <w:pPr>
              <w:pStyle w:val="nTable"/>
              <w:spacing w:after="40"/>
              <w:rPr>
                <w:i/>
                <w:snapToGrid w:val="0"/>
                <w:sz w:val="19"/>
                <w:szCs w:val="19"/>
                <w:lang w:val="en-US"/>
              </w:rPr>
            </w:pPr>
            <w:r>
              <w:rPr>
                <w:i/>
                <w:snapToGrid w:val="0"/>
                <w:sz w:val="19"/>
                <w:szCs w:val="19"/>
              </w:rPr>
              <w:t>Misuse of Drugs Amendment Act 2011</w:t>
            </w:r>
            <w:r>
              <w:rPr>
                <w:snapToGrid w:val="0"/>
                <w:sz w:val="19"/>
                <w:szCs w:val="19"/>
              </w:rPr>
              <w:t xml:space="preserve"> Pt. 3</w:t>
            </w:r>
          </w:p>
        </w:tc>
        <w:tc>
          <w:tcPr>
            <w:tcW w:w="1134" w:type="dxa"/>
          </w:tcPr>
          <w:p>
            <w:pPr>
              <w:pStyle w:val="nTable"/>
              <w:spacing w:after="40"/>
              <w:rPr>
                <w:snapToGrid w:val="0"/>
                <w:sz w:val="19"/>
                <w:lang w:val="en-US"/>
              </w:rPr>
            </w:pPr>
            <w:r>
              <w:rPr>
                <w:snapToGrid w:val="0"/>
                <w:sz w:val="19"/>
                <w:lang w:val="en-US"/>
              </w:rPr>
              <w:t>56 of 2011</w:t>
            </w:r>
          </w:p>
        </w:tc>
        <w:tc>
          <w:tcPr>
            <w:tcW w:w="1134" w:type="dxa"/>
          </w:tcPr>
          <w:p>
            <w:pPr>
              <w:pStyle w:val="nTable"/>
              <w:spacing w:after="40"/>
              <w:rPr>
                <w:snapToGrid w:val="0"/>
                <w:sz w:val="19"/>
                <w:lang w:val="en-US"/>
              </w:rPr>
            </w:pPr>
            <w:r>
              <w:rPr>
                <w:snapToGrid w:val="0"/>
                <w:sz w:val="19"/>
                <w:lang w:val="en-US"/>
              </w:rPr>
              <w:t>21 Nov 2011</w:t>
            </w:r>
          </w:p>
        </w:tc>
        <w:tc>
          <w:tcPr>
            <w:tcW w:w="2552" w:type="dxa"/>
          </w:tcPr>
          <w:p>
            <w:pPr>
              <w:pStyle w:val="nTable"/>
              <w:spacing w:after="40"/>
              <w:rPr>
                <w:snapToGrid w:val="0"/>
                <w:sz w:val="19"/>
                <w:lang w:val="en-US"/>
              </w:rPr>
            </w:pPr>
            <w:r>
              <w:rPr>
                <w:snapToGrid w:val="0"/>
                <w:sz w:val="19"/>
                <w:lang w:val="en-US"/>
              </w:rPr>
              <w:t xml:space="preserve">24 Mar 2012 (see s. 2(b) and </w:t>
            </w:r>
            <w:r>
              <w:rPr>
                <w:i/>
                <w:iCs/>
                <w:snapToGrid w:val="0"/>
                <w:sz w:val="19"/>
                <w:lang w:val="en-US"/>
              </w:rPr>
              <w:t>Gazette</w:t>
            </w:r>
            <w:r>
              <w:rPr>
                <w:snapToGrid w:val="0"/>
                <w:sz w:val="19"/>
                <w:lang w:val="en-US"/>
              </w:rPr>
              <w:t xml:space="preserve"> 23 Mar 2012 p. 1363)</w:t>
            </w:r>
          </w:p>
        </w:tc>
      </w:tr>
      <w:tr>
        <w:trPr>
          <w:cantSplit/>
        </w:trPr>
        <w:tc>
          <w:tcPr>
            <w:tcW w:w="7089" w:type="dxa"/>
            <w:gridSpan w:val="4"/>
            <w:tcBorders>
              <w:bottom w:val="single" w:sz="8" w:space="0" w:color="auto"/>
            </w:tcBorders>
            <w:shd w:val="clear" w:color="auto" w:fill="auto"/>
          </w:tcPr>
          <w:p>
            <w:pPr>
              <w:pStyle w:val="nTable"/>
              <w:spacing w:after="40"/>
              <w:rPr>
                <w:snapToGrid w:val="0"/>
                <w:sz w:val="19"/>
                <w:lang w:val="en-US"/>
              </w:rPr>
            </w:pPr>
            <w:r>
              <w:rPr>
                <w:b/>
                <w:sz w:val="19"/>
              </w:rPr>
              <w:t xml:space="preserve">Reprint 8:  The </w:t>
            </w:r>
            <w:r>
              <w:rPr>
                <w:b/>
                <w:i/>
                <w:sz w:val="19"/>
              </w:rPr>
              <w:t>Bail Act 1982</w:t>
            </w:r>
            <w:r>
              <w:rPr>
                <w:b/>
                <w:sz w:val="19"/>
              </w:rPr>
              <w:t xml:space="preserve"> as at 6 Jul 2012 </w:t>
            </w:r>
            <w:r>
              <w:rPr>
                <w:sz w:val="19"/>
              </w:rPr>
              <w:t>(includes amendments listed above</w:t>
            </w:r>
            <w:ins w:id="1493" w:author="svcMRProcess" w:date="2019-05-12T08:30:00Z">
              <w:r>
                <w:rPr>
                  <w:sz w:val="19"/>
                </w:rPr>
                <w:t xml:space="preserve"> except those in the </w:t>
              </w:r>
              <w:r>
                <w:rPr>
                  <w:i/>
                  <w:snapToGrid w:val="0"/>
                  <w:sz w:val="19"/>
                  <w:szCs w:val="19"/>
                </w:rPr>
                <w:t>Electronic Transactions Act 2011</w:t>
              </w:r>
              <w:r>
                <w:rPr>
                  <w:snapToGrid w:val="0"/>
                  <w:sz w:val="19"/>
                  <w:szCs w:val="19"/>
                </w:rPr>
                <w:t xml:space="preserve"> s. 25</w:t>
              </w:r>
            </w:ins>
            <w:r>
              <w:rPr>
                <w:sz w:val="19"/>
              </w:rPr>
              <w:t>)</w:t>
            </w:r>
          </w:p>
        </w:tc>
      </w:tr>
    </w:tbl>
    <w:p>
      <w:pPr>
        <w:pStyle w:val="nSubsection"/>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240"/>
        <w:ind w:left="482" w:hanging="482"/>
        <w:rPr>
          <w:del w:id="1494" w:author="svcMRProcess" w:date="2019-05-12T08:30:00Z"/>
        </w:rPr>
      </w:pPr>
      <w:del w:id="1495" w:author="svcMRProcess" w:date="2019-05-12T08:30:00Z">
        <w:r>
          <w:rPr>
            <w:vertAlign w:val="superscript"/>
          </w:rPr>
          <w:delText>1a</w:delText>
        </w:r>
        <w:r>
          <w:tab/>
          <w:delText>On the date as at which thi</w:delText>
        </w:r>
        <w:bookmarkStart w:id="1496" w:name="_Hlt507390729"/>
        <w:bookmarkEnd w:id="1496"/>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keepLines/>
        <w:outlineLvl w:val="0"/>
        <w:rPr>
          <w:del w:id="1497" w:author="svcMRProcess" w:date="2019-05-12T08:30:00Z"/>
          <w:snapToGrid w:val="0"/>
        </w:rPr>
      </w:pPr>
      <w:bookmarkStart w:id="1498" w:name="_Toc329759354"/>
      <w:del w:id="1499" w:author="svcMRProcess" w:date="2019-05-12T08:30:00Z">
        <w:r>
          <w:rPr>
            <w:snapToGrid w:val="0"/>
          </w:rPr>
          <w:delText>Provisions that have not come into operation</w:delText>
        </w:r>
        <w:bookmarkEnd w:id="1498"/>
      </w:del>
    </w:p>
    <w:tbl>
      <w:tblPr>
        <w:tblW w:w="7099"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2"/>
        <w:gridCol w:w="1133"/>
        <w:gridCol w:w="1137"/>
        <w:gridCol w:w="2557"/>
      </w:tblGrid>
      <w:tr>
        <w:trPr>
          <w:del w:id="1500" w:author="svcMRProcess" w:date="2019-05-12T08:30:00Z"/>
        </w:trPr>
        <w:tc>
          <w:tcPr>
            <w:tcW w:w="2272" w:type="dxa"/>
            <w:tcBorders>
              <w:top w:val="single" w:sz="8" w:space="0" w:color="auto"/>
              <w:bottom w:val="single" w:sz="4" w:space="0" w:color="auto"/>
            </w:tcBorders>
          </w:tcPr>
          <w:p>
            <w:pPr>
              <w:pStyle w:val="nTable"/>
              <w:keepNext/>
              <w:keepLines/>
              <w:spacing w:after="40"/>
              <w:rPr>
                <w:del w:id="1501" w:author="svcMRProcess" w:date="2019-05-12T08:30:00Z"/>
                <w:b/>
                <w:snapToGrid w:val="0"/>
                <w:sz w:val="19"/>
                <w:lang w:val="en-US"/>
              </w:rPr>
            </w:pPr>
            <w:del w:id="1502" w:author="svcMRProcess" w:date="2019-05-12T08:30:00Z">
              <w:r>
                <w:rPr>
                  <w:b/>
                  <w:snapToGrid w:val="0"/>
                  <w:sz w:val="19"/>
                  <w:lang w:val="en-US"/>
                </w:rPr>
                <w:delText>Short title</w:delText>
              </w:r>
            </w:del>
          </w:p>
        </w:tc>
        <w:tc>
          <w:tcPr>
            <w:tcW w:w="1133" w:type="dxa"/>
            <w:tcBorders>
              <w:top w:val="single" w:sz="8" w:space="0" w:color="auto"/>
              <w:bottom w:val="single" w:sz="4" w:space="0" w:color="auto"/>
            </w:tcBorders>
          </w:tcPr>
          <w:p>
            <w:pPr>
              <w:pStyle w:val="nTable"/>
              <w:keepNext/>
              <w:keepLines/>
              <w:spacing w:after="40"/>
              <w:rPr>
                <w:del w:id="1503" w:author="svcMRProcess" w:date="2019-05-12T08:30:00Z"/>
                <w:b/>
                <w:snapToGrid w:val="0"/>
                <w:sz w:val="19"/>
                <w:lang w:val="en-US"/>
              </w:rPr>
            </w:pPr>
            <w:del w:id="1504" w:author="svcMRProcess" w:date="2019-05-12T08:30:00Z">
              <w:r>
                <w:rPr>
                  <w:b/>
                  <w:snapToGrid w:val="0"/>
                  <w:sz w:val="19"/>
                  <w:lang w:val="en-US"/>
                </w:rPr>
                <w:delText>Number and year</w:delText>
              </w:r>
            </w:del>
          </w:p>
        </w:tc>
        <w:tc>
          <w:tcPr>
            <w:tcW w:w="1137" w:type="dxa"/>
            <w:tcBorders>
              <w:top w:val="single" w:sz="8" w:space="0" w:color="auto"/>
              <w:bottom w:val="single" w:sz="4" w:space="0" w:color="auto"/>
            </w:tcBorders>
          </w:tcPr>
          <w:p>
            <w:pPr>
              <w:pStyle w:val="nTable"/>
              <w:keepNext/>
              <w:keepLines/>
              <w:spacing w:after="40"/>
              <w:rPr>
                <w:del w:id="1505" w:author="svcMRProcess" w:date="2019-05-12T08:30:00Z"/>
                <w:b/>
                <w:snapToGrid w:val="0"/>
                <w:sz w:val="19"/>
                <w:lang w:val="en-US"/>
              </w:rPr>
            </w:pPr>
            <w:del w:id="1506" w:author="svcMRProcess" w:date="2019-05-12T08:30:00Z">
              <w:r>
                <w:rPr>
                  <w:b/>
                  <w:snapToGrid w:val="0"/>
                  <w:sz w:val="19"/>
                  <w:lang w:val="en-US"/>
                </w:rPr>
                <w:delText>Assent</w:delText>
              </w:r>
            </w:del>
          </w:p>
        </w:tc>
        <w:tc>
          <w:tcPr>
            <w:tcW w:w="2557" w:type="dxa"/>
            <w:tcBorders>
              <w:top w:val="single" w:sz="8" w:space="0" w:color="auto"/>
              <w:bottom w:val="single" w:sz="4" w:space="0" w:color="auto"/>
            </w:tcBorders>
          </w:tcPr>
          <w:p>
            <w:pPr>
              <w:pStyle w:val="nTable"/>
              <w:keepNext/>
              <w:keepLines/>
              <w:spacing w:after="40"/>
              <w:rPr>
                <w:del w:id="1507" w:author="svcMRProcess" w:date="2019-05-12T08:30:00Z"/>
                <w:b/>
                <w:snapToGrid w:val="0"/>
                <w:sz w:val="19"/>
                <w:lang w:val="en-US"/>
              </w:rPr>
            </w:pPr>
            <w:del w:id="1508" w:author="svcMRProcess" w:date="2019-05-12T08:30:00Z">
              <w:r>
                <w:rPr>
                  <w:b/>
                  <w:snapToGrid w:val="0"/>
                  <w:sz w:val="19"/>
                  <w:lang w:val="en-US"/>
                </w:rPr>
                <w:delText>Commencement</w:delText>
              </w:r>
            </w:del>
          </w:p>
        </w:tc>
      </w:tr>
      <w:tr>
        <w:trPr>
          <w:del w:id="1509" w:author="svcMRProcess" w:date="2019-05-12T08:30:00Z"/>
        </w:trPr>
        <w:tc>
          <w:tcPr>
            <w:tcW w:w="2272" w:type="dxa"/>
            <w:tcBorders>
              <w:top w:val="single" w:sz="4" w:space="0" w:color="auto"/>
              <w:bottom w:val="single" w:sz="4" w:space="0" w:color="auto"/>
            </w:tcBorders>
          </w:tcPr>
          <w:p>
            <w:pPr>
              <w:pStyle w:val="nTable"/>
              <w:spacing w:after="40"/>
              <w:rPr>
                <w:del w:id="1510" w:author="svcMRProcess" w:date="2019-05-12T08:30:00Z"/>
                <w:sz w:val="19"/>
                <w:szCs w:val="19"/>
                <w:vertAlign w:val="superscript"/>
              </w:rPr>
            </w:pPr>
            <w:del w:id="1511" w:author="svcMRProcess" w:date="2019-05-12T08:30:00Z">
              <w:r>
                <w:rPr>
                  <w:i/>
                  <w:noProof/>
                  <w:snapToGrid w:val="0"/>
                  <w:sz w:val="19"/>
                  <w:szCs w:val="19"/>
                </w:rPr>
                <w:delText>Electronic Transactions Act 2011</w:delText>
              </w:r>
              <w:r>
                <w:rPr>
                  <w:noProof/>
                  <w:snapToGrid w:val="0"/>
                  <w:sz w:val="19"/>
                  <w:szCs w:val="19"/>
                </w:rPr>
                <w:delText xml:space="preserve"> s. 25 </w:delText>
              </w:r>
              <w:r>
                <w:rPr>
                  <w:noProof/>
                  <w:snapToGrid w:val="0"/>
                  <w:sz w:val="19"/>
                  <w:szCs w:val="19"/>
                  <w:vertAlign w:val="superscript"/>
                </w:rPr>
                <w:delText>14</w:delText>
              </w:r>
            </w:del>
          </w:p>
        </w:tc>
        <w:tc>
          <w:tcPr>
            <w:tcW w:w="1133" w:type="dxa"/>
            <w:tcBorders>
              <w:top w:val="single" w:sz="4" w:space="0" w:color="auto"/>
              <w:bottom w:val="single" w:sz="4" w:space="0" w:color="auto"/>
            </w:tcBorders>
          </w:tcPr>
          <w:p>
            <w:pPr>
              <w:pStyle w:val="nTable"/>
              <w:keepNext/>
              <w:keepLines/>
              <w:spacing w:after="40"/>
              <w:rPr>
                <w:del w:id="1512" w:author="svcMRProcess" w:date="2019-05-12T08:30:00Z"/>
                <w:sz w:val="19"/>
                <w:szCs w:val="19"/>
              </w:rPr>
            </w:pPr>
            <w:del w:id="1513" w:author="svcMRProcess" w:date="2019-05-12T08:30:00Z">
              <w:r>
                <w:rPr>
                  <w:sz w:val="19"/>
                  <w:szCs w:val="19"/>
                </w:rPr>
                <w:delText>46 of 2011</w:delText>
              </w:r>
            </w:del>
          </w:p>
        </w:tc>
        <w:tc>
          <w:tcPr>
            <w:tcW w:w="1137" w:type="dxa"/>
            <w:tcBorders>
              <w:top w:val="single" w:sz="4" w:space="0" w:color="auto"/>
              <w:bottom w:val="single" w:sz="4" w:space="0" w:color="auto"/>
            </w:tcBorders>
          </w:tcPr>
          <w:p>
            <w:pPr>
              <w:pStyle w:val="nTable"/>
              <w:keepNext/>
              <w:keepLines/>
              <w:spacing w:after="40"/>
              <w:rPr>
                <w:del w:id="1514" w:author="svcMRProcess" w:date="2019-05-12T08:30:00Z"/>
                <w:sz w:val="19"/>
                <w:szCs w:val="19"/>
              </w:rPr>
            </w:pPr>
            <w:del w:id="1515" w:author="svcMRProcess" w:date="2019-05-12T08:30:00Z">
              <w:r>
                <w:rPr>
                  <w:sz w:val="19"/>
                  <w:szCs w:val="19"/>
                </w:rPr>
                <w:delText>25 Oct 2011</w:delText>
              </w:r>
            </w:del>
          </w:p>
        </w:tc>
        <w:tc>
          <w:tcPr>
            <w:tcW w:w="2557" w:type="dxa"/>
            <w:tcBorders>
              <w:top w:val="single" w:sz="4" w:space="0" w:color="auto"/>
              <w:bottom w:val="single" w:sz="4" w:space="0" w:color="auto"/>
            </w:tcBorders>
          </w:tcPr>
          <w:p>
            <w:pPr>
              <w:pStyle w:val="nTable"/>
              <w:keepNext/>
              <w:keepLines/>
              <w:spacing w:after="40"/>
              <w:rPr>
                <w:del w:id="1516" w:author="svcMRProcess" w:date="2019-05-12T08:30:00Z"/>
                <w:sz w:val="19"/>
                <w:szCs w:val="19"/>
              </w:rPr>
            </w:pPr>
            <w:del w:id="1517" w:author="svcMRProcess" w:date="2019-05-12T08:30:00Z">
              <w:r>
                <w:rPr>
                  <w:sz w:val="19"/>
                  <w:szCs w:val="19"/>
                </w:rPr>
                <w:delText>To be proclaimed (see s. 2(c))</w:delText>
              </w:r>
            </w:del>
          </w:p>
        </w:tc>
      </w:tr>
    </w:tbl>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snapToGrid w:val="0"/>
          <w:vertAlign w:val="superscript"/>
        </w:rPr>
        <w:t>5</w:t>
      </w:r>
      <w:r>
        <w:rPr>
          <w:snapToGrid w:val="0"/>
        </w:rPr>
        <w:tab/>
        <w:t xml:space="preserve">The </w:t>
      </w:r>
      <w:r>
        <w:rPr>
          <w:i/>
          <w:snapToGrid w:val="0"/>
          <w:lang w:val="en-US"/>
        </w:rPr>
        <w:t>Machinery of Government (Miscellaneous Amendments) Act 2006</w:t>
      </w:r>
      <w:r>
        <w:rPr>
          <w:snapToGrid w:val="0"/>
          <w:lang w:val="en-US"/>
        </w:rPr>
        <w:t xml:space="preserve"> Pt. 3 Div. 1</w:t>
      </w:r>
      <w:r>
        <w:rPr>
          <w:snapToGrid w:val="0"/>
        </w:rPr>
        <w:t xml:space="preserve"> was repealed by the </w:t>
      </w:r>
      <w:r>
        <w:rPr>
          <w:i/>
          <w:snapToGrid w:val="0"/>
        </w:rPr>
        <w:t>Statutes (Repeals and Minor Amendments) Act 2011</w:t>
      </w:r>
      <w:r>
        <w:rPr>
          <w:snapToGrid w:val="0"/>
        </w:rPr>
        <w:t xml:space="preserve"> s. 23(2) before it purported to come into operation.</w:t>
      </w:r>
    </w:p>
    <w:p>
      <w:pPr>
        <w:pStyle w:val="nSubsection"/>
      </w:pPr>
      <w:r>
        <w:rPr>
          <w:vertAlign w:val="superscript"/>
        </w:rPr>
        <w:t>6</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7</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8</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9</w:t>
      </w:r>
      <w:r>
        <w:tab/>
        <w:t xml:space="preserve">The </w:t>
      </w:r>
      <w:r>
        <w:rPr>
          <w:i/>
        </w:rPr>
        <w:t>Criminal Procedure Amendment Act 1993</w:t>
      </w:r>
      <w:r>
        <w:t xml:space="preserve"> s. 13 is a transitional provision that is of no further effect.</w:t>
      </w:r>
    </w:p>
    <w:p>
      <w:pPr>
        <w:pStyle w:val="nSubsection"/>
      </w:pPr>
      <w:r>
        <w:rPr>
          <w:vertAlign w:val="superscript"/>
        </w:rPr>
        <w:t>10</w:t>
      </w:r>
      <w:r>
        <w:tab/>
        <w:t xml:space="preserve">The </w:t>
      </w:r>
      <w:r>
        <w:rPr>
          <w:i/>
        </w:rPr>
        <w:t>Bail Amendment Act 1998</w:t>
      </w:r>
      <w:r>
        <w:t xml:space="preserve"> s. 6(2) is a transitional provision that is of no further effect.</w:t>
      </w:r>
    </w:p>
    <w:p>
      <w:pPr>
        <w:pStyle w:val="nSubsection"/>
      </w:pPr>
      <w:r>
        <w:rPr>
          <w:vertAlign w:val="superscript"/>
        </w:rPr>
        <w:t>11</w:t>
      </w:r>
      <w:r>
        <w:tab/>
        <w:t xml:space="preserve">The </w:t>
      </w:r>
      <w:r>
        <w:rPr>
          <w:i/>
        </w:rPr>
        <w:t xml:space="preserve">Acts Amendment and Repeal (Courts and Legal Practice) Act 2003 </w:t>
      </w:r>
      <w:r>
        <w:t>s. 97 reads as follows:</w:t>
      </w:r>
    </w:p>
    <w:p>
      <w:pPr>
        <w:pStyle w:val="BlankOpen"/>
      </w:pP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Subsection"/>
      </w:pPr>
      <w:r>
        <w:rPr>
          <w:vertAlign w:val="superscript"/>
        </w:rPr>
        <w:t>12</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keepLines/>
        <w:rPr>
          <w:snapToGrid w:val="0"/>
        </w:rPr>
      </w:pPr>
      <w:bookmarkStart w:id="1518" w:name="_Toc165708757"/>
      <w:bookmarkStart w:id="1519" w:name="_Toc165710863"/>
      <w:bookmarkStart w:id="1520" w:name="_Toc165712745"/>
      <w:bookmarkStart w:id="1521" w:name="_Toc165772693"/>
      <w:bookmarkStart w:id="1522" w:name="_Toc165773359"/>
      <w:bookmarkStart w:id="1523" w:name="_Toc165774187"/>
      <w:bookmarkStart w:id="1524" w:name="_Toc165775163"/>
      <w:bookmarkStart w:id="1525" w:name="_Toc165775279"/>
      <w:bookmarkStart w:id="1526" w:name="_Toc165776916"/>
      <w:bookmarkStart w:id="1527" w:name="_Toc165800467"/>
      <w:bookmarkStart w:id="1528" w:name="_Toc165801697"/>
      <w:bookmarkStart w:id="1529" w:name="_Toc165801777"/>
      <w:bookmarkStart w:id="1530" w:name="_Toc165801860"/>
      <w:bookmarkStart w:id="1531" w:name="_Toc165863202"/>
      <w:bookmarkStart w:id="1532" w:name="_Toc165863942"/>
      <w:bookmarkStart w:id="1533" w:name="_Toc165868600"/>
      <w:bookmarkStart w:id="1534" w:name="_Toc165949453"/>
      <w:bookmarkStart w:id="1535" w:name="_Toc165949710"/>
      <w:bookmarkStart w:id="1536" w:name="_Toc165961346"/>
      <w:bookmarkStart w:id="1537" w:name="_Toc165962473"/>
      <w:bookmarkStart w:id="1538" w:name="_Toc165962912"/>
      <w:bookmarkStart w:id="1539" w:name="_Toc165962992"/>
      <w:bookmarkStart w:id="1540" w:name="_Toc165963992"/>
      <w:bookmarkStart w:id="1541" w:name="_Toc165965636"/>
      <w:bookmarkStart w:id="1542" w:name="_Toc165966457"/>
      <w:bookmarkStart w:id="1543" w:name="_Toc165967026"/>
      <w:bookmarkStart w:id="1544" w:name="_Toc165967322"/>
      <w:bookmarkStart w:id="1545" w:name="_Toc165975137"/>
      <w:bookmarkStart w:id="1546" w:name="_Toc166034931"/>
      <w:bookmarkStart w:id="1547" w:name="_Toc166036066"/>
      <w:bookmarkStart w:id="1548" w:name="_Toc166039084"/>
      <w:bookmarkStart w:id="1549" w:name="_Toc166039777"/>
      <w:bookmarkStart w:id="1550" w:name="_Toc166044555"/>
      <w:bookmarkStart w:id="1551" w:name="_Toc167774969"/>
      <w:bookmarkStart w:id="1552" w:name="_Toc167775200"/>
      <w:bookmarkStart w:id="1553" w:name="_Toc167776798"/>
      <w:bookmarkStart w:id="1554" w:name="_Toc167777155"/>
      <w:bookmarkStart w:id="1555" w:name="_Toc167848725"/>
      <w:bookmarkStart w:id="1556" w:name="_Toc167854643"/>
      <w:bookmarkStart w:id="1557" w:name="_Toc167854870"/>
      <w:bookmarkStart w:id="1558" w:name="_Toc167855000"/>
      <w:bookmarkStart w:id="1559" w:name="_Toc169345007"/>
      <w:bookmarkStart w:id="1560" w:name="_Toc169592930"/>
      <w:bookmarkStart w:id="1561" w:name="_Toc193586412"/>
      <w:bookmarkStart w:id="1562" w:name="_Toc194804228"/>
      <w:r>
        <w:rPr>
          <w:snapToGrid w:val="0"/>
          <w:vertAlign w:val="superscript"/>
        </w:rPr>
        <w:t>13</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nSubsection"/>
        <w:rPr>
          <w:del w:id="1563" w:author="svcMRProcess" w:date="2019-05-12T08:30:00Z"/>
          <w:snapToGrid w:val="0"/>
        </w:rPr>
      </w:pPr>
      <w:bookmarkStart w:id="1564" w:name="_Hlt39898973"/>
      <w:bookmarkStart w:id="1565" w:name="_Hlt39899023"/>
      <w:bookmarkStart w:id="1566" w:name="_Hlt39898873"/>
      <w:bookmarkStart w:id="1567" w:name="_Hlt39898930"/>
      <w:bookmarkStart w:id="1568" w:name="_Hlt39898963"/>
      <w:bookmarkStart w:id="1569" w:name="_Hlt39898986"/>
      <w:bookmarkStart w:id="1570" w:name="_Hlt39899005"/>
      <w:bookmarkStart w:id="1571" w:name="_Hlt39899014"/>
      <w:bookmarkStart w:id="1572" w:name="_Hlt39899045"/>
      <w:bookmarkStart w:id="1573" w:name="_Hlt39899061"/>
      <w:bookmarkStart w:id="1574" w:name="_Hlt39899097"/>
      <w:bookmarkStart w:id="1575" w:name="_Hlt39899110"/>
      <w:bookmarkStart w:id="1576" w:name="_Hlt39899113"/>
      <w:bookmarkStart w:id="1577" w:name="_Hlt39899130"/>
      <w:bookmarkStart w:id="1578" w:name="_Hlt39899196"/>
      <w:bookmarkStart w:id="1579" w:name="_Hlt39899206"/>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del w:id="1580" w:author="svcMRProcess" w:date="2019-05-12T08:30:00Z">
        <w:r>
          <w:rPr>
            <w:snapToGrid w:val="0"/>
            <w:vertAlign w:val="superscript"/>
          </w:rPr>
          <w:delText>14</w:delText>
        </w:r>
        <w:r>
          <w:rPr>
            <w:snapToGrid w:val="0"/>
          </w:rPr>
          <w:tab/>
          <w:delText xml:space="preserve">On the date as at which this reprint was prepared, the </w:delText>
        </w:r>
        <w:r>
          <w:rPr>
            <w:i/>
            <w:snapToGrid w:val="0"/>
          </w:rPr>
          <w:delText xml:space="preserve">Electronic Transactions Act 2011 </w:delText>
        </w:r>
        <w:r>
          <w:rPr>
            <w:snapToGrid w:val="0"/>
          </w:rPr>
          <w:delText>s. 25 had not come into operation.  It reads as follows:</w:delText>
        </w:r>
      </w:del>
    </w:p>
    <w:p>
      <w:pPr>
        <w:pStyle w:val="BlankOpen"/>
        <w:rPr>
          <w:del w:id="1581" w:author="svcMRProcess" w:date="2019-05-12T08:30:00Z"/>
          <w:snapToGrid w:val="0"/>
        </w:rPr>
      </w:pPr>
    </w:p>
    <w:p>
      <w:pPr>
        <w:pStyle w:val="nzHeading5"/>
        <w:rPr>
          <w:del w:id="1582" w:author="svcMRProcess" w:date="2019-05-12T08:30:00Z"/>
        </w:rPr>
      </w:pPr>
      <w:bookmarkStart w:id="1583" w:name="_Toc307305895"/>
      <w:bookmarkStart w:id="1584" w:name="_Toc307315096"/>
      <w:del w:id="1585" w:author="svcMRProcess" w:date="2019-05-12T08:30:00Z">
        <w:r>
          <w:rPr>
            <w:rStyle w:val="CharSectno"/>
          </w:rPr>
          <w:delText>25</w:delText>
        </w:r>
        <w:r>
          <w:delText>.</w:delText>
        </w:r>
        <w:r>
          <w:tab/>
          <w:delText>Acts amended</w:delText>
        </w:r>
        <w:bookmarkEnd w:id="1583"/>
        <w:bookmarkEnd w:id="1584"/>
      </w:del>
    </w:p>
    <w:p>
      <w:pPr>
        <w:pStyle w:val="nzSubsection"/>
        <w:rPr>
          <w:del w:id="1586" w:author="svcMRProcess" w:date="2019-05-12T08:30:00Z"/>
        </w:rPr>
      </w:pPr>
      <w:del w:id="1587" w:author="svcMRProcess" w:date="2019-05-12T08:30:00Z">
        <w:r>
          <w:tab/>
          <w:delText>(1)</w:delText>
        </w:r>
        <w:r>
          <w:tab/>
          <w:delText>This section amends the Acts listed in the Table.</w:delText>
        </w:r>
      </w:del>
    </w:p>
    <w:p>
      <w:pPr>
        <w:pStyle w:val="nzSubsection"/>
        <w:rPr>
          <w:del w:id="1588" w:author="svcMRProcess" w:date="2019-05-12T08:30:00Z"/>
        </w:rPr>
      </w:pPr>
      <w:del w:id="1589" w:author="svcMRProcess" w:date="2019-05-12T08:30:00Z">
        <w:r>
          <w:tab/>
          <w:delText>(2)</w:delText>
        </w:r>
        <w:r>
          <w:tab/>
          <w:delText>Amend the provisions listed in the Table as set out in the Table.</w:delText>
        </w:r>
      </w:del>
    </w:p>
    <w:p>
      <w:pPr>
        <w:pStyle w:val="THeading"/>
        <w:rPr>
          <w:del w:id="1590" w:author="svcMRProcess" w:date="2019-05-12T08:30:00Z"/>
          <w:sz w:val="20"/>
        </w:rPr>
      </w:pPr>
      <w:del w:id="1591" w:author="svcMRProcess" w:date="2019-05-12T08:30:00Z">
        <w:r>
          <w:rPr>
            <w:sz w:val="20"/>
          </w:rPr>
          <w:delText>Table</w:delText>
        </w:r>
      </w:del>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109"/>
        <w:gridCol w:w="2106"/>
      </w:tblGrid>
      <w:tr>
        <w:trPr>
          <w:cantSplit/>
          <w:tblHeader/>
          <w:jc w:val="center"/>
          <w:del w:id="1592" w:author="svcMRProcess" w:date="2019-05-12T08:30:00Z"/>
        </w:trPr>
        <w:tc>
          <w:tcPr>
            <w:tcW w:w="2267" w:type="dxa"/>
          </w:tcPr>
          <w:p>
            <w:pPr>
              <w:pStyle w:val="TableAm"/>
              <w:keepNext/>
              <w:jc w:val="center"/>
              <w:rPr>
                <w:del w:id="1593" w:author="svcMRProcess" w:date="2019-05-12T08:30:00Z"/>
                <w:b/>
                <w:bCs/>
                <w:sz w:val="20"/>
              </w:rPr>
            </w:pPr>
            <w:del w:id="1594" w:author="svcMRProcess" w:date="2019-05-12T08:30:00Z">
              <w:r>
                <w:rPr>
                  <w:b/>
                  <w:bCs/>
                  <w:sz w:val="20"/>
                </w:rPr>
                <w:delText>Provision</w:delText>
              </w:r>
            </w:del>
          </w:p>
        </w:tc>
        <w:tc>
          <w:tcPr>
            <w:tcW w:w="2109" w:type="dxa"/>
          </w:tcPr>
          <w:p>
            <w:pPr>
              <w:pStyle w:val="TableAm"/>
              <w:keepNext/>
              <w:jc w:val="center"/>
              <w:rPr>
                <w:del w:id="1595" w:author="svcMRProcess" w:date="2019-05-12T08:30:00Z"/>
                <w:b/>
                <w:bCs/>
                <w:sz w:val="20"/>
              </w:rPr>
            </w:pPr>
            <w:del w:id="1596" w:author="svcMRProcess" w:date="2019-05-12T08:30:00Z">
              <w:r>
                <w:rPr>
                  <w:b/>
                  <w:bCs/>
                  <w:sz w:val="20"/>
                </w:rPr>
                <w:delText>Delete</w:delText>
              </w:r>
            </w:del>
          </w:p>
        </w:tc>
        <w:tc>
          <w:tcPr>
            <w:tcW w:w="2106" w:type="dxa"/>
          </w:tcPr>
          <w:p>
            <w:pPr>
              <w:pStyle w:val="TableAm"/>
              <w:keepNext/>
              <w:jc w:val="center"/>
              <w:rPr>
                <w:del w:id="1597" w:author="svcMRProcess" w:date="2019-05-12T08:30:00Z"/>
                <w:b/>
                <w:bCs/>
                <w:sz w:val="20"/>
              </w:rPr>
            </w:pPr>
            <w:del w:id="1598" w:author="svcMRProcess" w:date="2019-05-12T08:30:00Z">
              <w:r>
                <w:rPr>
                  <w:b/>
                  <w:bCs/>
                  <w:sz w:val="20"/>
                </w:rPr>
                <w:delText>Insert</w:delText>
              </w:r>
            </w:del>
          </w:p>
        </w:tc>
      </w:tr>
      <w:tr>
        <w:trPr>
          <w:cantSplit/>
          <w:jc w:val="center"/>
          <w:del w:id="1599" w:author="svcMRProcess" w:date="2019-05-12T08:30:00Z"/>
        </w:trPr>
        <w:tc>
          <w:tcPr>
            <w:tcW w:w="6482" w:type="dxa"/>
            <w:gridSpan w:val="3"/>
          </w:tcPr>
          <w:p>
            <w:pPr>
              <w:pStyle w:val="TableAm"/>
              <w:keepNext/>
              <w:ind w:left="567" w:hanging="567"/>
              <w:rPr>
                <w:del w:id="1600" w:author="svcMRProcess" w:date="2019-05-12T08:30:00Z"/>
                <w:b/>
                <w:bCs/>
                <w:i/>
                <w:iCs/>
                <w:sz w:val="20"/>
              </w:rPr>
            </w:pPr>
            <w:del w:id="1601" w:author="svcMRProcess" w:date="2019-05-12T08:30:00Z">
              <w:r>
                <w:rPr>
                  <w:b/>
                  <w:bCs/>
                  <w:sz w:val="20"/>
                </w:rPr>
                <w:delText>1.</w:delText>
              </w:r>
              <w:r>
                <w:rPr>
                  <w:b/>
                  <w:bCs/>
                  <w:sz w:val="20"/>
                </w:rPr>
                <w:tab/>
              </w:r>
              <w:r>
                <w:rPr>
                  <w:b/>
                  <w:bCs/>
                  <w:i/>
                  <w:sz w:val="20"/>
                </w:rPr>
                <w:delText>Bail Act 1982</w:delText>
              </w:r>
            </w:del>
          </w:p>
        </w:tc>
      </w:tr>
      <w:tr>
        <w:trPr>
          <w:cantSplit/>
          <w:jc w:val="center"/>
          <w:del w:id="1602" w:author="svcMRProcess" w:date="2019-05-12T08:30:00Z"/>
        </w:trPr>
        <w:tc>
          <w:tcPr>
            <w:tcW w:w="2267" w:type="dxa"/>
          </w:tcPr>
          <w:p>
            <w:pPr>
              <w:pStyle w:val="TableAm"/>
              <w:rPr>
                <w:del w:id="1603" w:author="svcMRProcess" w:date="2019-05-12T08:30:00Z"/>
                <w:sz w:val="20"/>
              </w:rPr>
            </w:pPr>
            <w:del w:id="1604" w:author="svcMRProcess" w:date="2019-05-12T08:30:00Z">
              <w:r>
                <w:rPr>
                  <w:sz w:val="20"/>
                </w:rPr>
                <w:delText xml:space="preserve">s. 3(1) def. of </w:delText>
              </w:r>
              <w:r>
                <w:rPr>
                  <w:b/>
                  <w:i/>
                  <w:iCs/>
                  <w:sz w:val="20"/>
                </w:rPr>
                <w:delText>electronic communication</w:delText>
              </w:r>
            </w:del>
          </w:p>
        </w:tc>
        <w:tc>
          <w:tcPr>
            <w:tcW w:w="2109" w:type="dxa"/>
          </w:tcPr>
          <w:p>
            <w:pPr>
              <w:pStyle w:val="TableAm"/>
              <w:rPr>
                <w:del w:id="1605" w:author="svcMRProcess" w:date="2019-05-12T08:30:00Z"/>
                <w:sz w:val="20"/>
              </w:rPr>
            </w:pPr>
            <w:del w:id="1606" w:author="svcMRProcess" w:date="2019-05-12T08:30:00Z">
              <w:r>
                <w:rPr>
                  <w:i/>
                  <w:iCs/>
                  <w:sz w:val="20"/>
                </w:rPr>
                <w:delText>Electronic Transactions Act 2003</w:delText>
              </w:r>
              <w:r>
                <w:rPr>
                  <w:sz w:val="20"/>
                </w:rPr>
                <w:delText xml:space="preserve"> section 5</w:delText>
              </w:r>
            </w:del>
          </w:p>
        </w:tc>
        <w:tc>
          <w:tcPr>
            <w:tcW w:w="2106" w:type="dxa"/>
          </w:tcPr>
          <w:p>
            <w:pPr>
              <w:pStyle w:val="TableAm"/>
              <w:ind w:right="126"/>
              <w:rPr>
                <w:del w:id="1607" w:author="svcMRProcess" w:date="2019-05-12T08:30:00Z"/>
                <w:sz w:val="20"/>
              </w:rPr>
            </w:pPr>
            <w:del w:id="1608" w:author="svcMRProcess" w:date="2019-05-12T08:30:00Z">
              <w:r>
                <w:rPr>
                  <w:i/>
                  <w:iCs/>
                  <w:sz w:val="20"/>
                </w:rPr>
                <w:delText>Electronic Transactions Act 2011</w:delText>
              </w:r>
              <w:r>
                <w:rPr>
                  <w:sz w:val="20"/>
                </w:rPr>
                <w:delText xml:space="preserve"> section 5(1)</w:delText>
              </w:r>
            </w:del>
          </w:p>
        </w:tc>
      </w:tr>
      <w:tr>
        <w:trPr>
          <w:cantSplit/>
          <w:jc w:val="center"/>
          <w:del w:id="1609" w:author="svcMRProcess" w:date="2019-05-12T08:30:00Z"/>
        </w:trPr>
        <w:tc>
          <w:tcPr>
            <w:tcW w:w="2267" w:type="dxa"/>
          </w:tcPr>
          <w:p>
            <w:pPr>
              <w:pStyle w:val="TableAm"/>
              <w:rPr>
                <w:del w:id="1610" w:author="svcMRProcess" w:date="2019-05-12T08:30:00Z"/>
                <w:sz w:val="20"/>
              </w:rPr>
            </w:pPr>
            <w:del w:id="1611" w:author="svcMRProcess" w:date="2019-05-12T08:30:00Z">
              <w:r>
                <w:rPr>
                  <w:sz w:val="20"/>
                </w:rPr>
                <w:delText>s. 3A(2)</w:delText>
              </w:r>
            </w:del>
          </w:p>
        </w:tc>
        <w:tc>
          <w:tcPr>
            <w:tcW w:w="2109" w:type="dxa"/>
          </w:tcPr>
          <w:p>
            <w:pPr>
              <w:pStyle w:val="TableAm"/>
              <w:rPr>
                <w:del w:id="1612" w:author="svcMRProcess" w:date="2019-05-12T08:30:00Z"/>
                <w:sz w:val="20"/>
              </w:rPr>
            </w:pPr>
            <w:del w:id="1613" w:author="svcMRProcess" w:date="2019-05-12T08:30:00Z">
              <w:r>
                <w:rPr>
                  <w:i/>
                  <w:sz w:val="20"/>
                </w:rPr>
                <w:delText>Electronic Transactions Act 2003</w:delText>
              </w:r>
              <w:r>
                <w:rPr>
                  <w:sz w:val="20"/>
                </w:rPr>
                <w:delText xml:space="preserve"> section 5</w:delText>
              </w:r>
            </w:del>
          </w:p>
        </w:tc>
        <w:tc>
          <w:tcPr>
            <w:tcW w:w="2106" w:type="dxa"/>
          </w:tcPr>
          <w:p>
            <w:pPr>
              <w:pStyle w:val="TableAm"/>
              <w:ind w:right="126"/>
              <w:rPr>
                <w:del w:id="1614" w:author="svcMRProcess" w:date="2019-05-12T08:30:00Z"/>
                <w:sz w:val="20"/>
              </w:rPr>
            </w:pPr>
            <w:del w:id="1615" w:author="svcMRProcess" w:date="2019-05-12T08:30:00Z">
              <w:r>
                <w:rPr>
                  <w:i/>
                  <w:snapToGrid w:val="0"/>
                  <w:sz w:val="20"/>
                </w:rPr>
                <w:delText xml:space="preserve">Electronic Transactions Act 2011 </w:delText>
              </w:r>
              <w:r>
                <w:rPr>
                  <w:iCs/>
                  <w:snapToGrid w:val="0"/>
                  <w:sz w:val="20"/>
                </w:rPr>
                <w:delText>section 5(1)</w:delText>
              </w:r>
            </w:del>
          </w:p>
        </w:tc>
      </w:tr>
    </w:tbl>
    <w:p>
      <w:pPr>
        <w:pStyle w:val="BlankClose"/>
        <w:rPr>
          <w:snapToGrid w:val="0"/>
        </w:rPr>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Jurisdiction as to bail and related matters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t>Jurisdiction as to bail and related matters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27"/>
  </w:num>
  <w:num w:numId="29">
    <w:abstractNumId w:val="13"/>
  </w:num>
  <w:num w:numId="3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BlankCloseChar">
    <w:name w:val="BlankClose Char"/>
    <w:basedOn w:val="DefaultParagraphFont"/>
    <w:link w:val="BlankClose"/>
    <w:rPr>
      <w:sz w:val="24"/>
      <w:szCs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BlankCloseChar">
    <w:name w:val="BlankClose Char"/>
    <w:basedOn w:val="DefaultParagraphFont"/>
    <w:link w:val="BlankClose"/>
    <w:rPr>
      <w:sz w:val="24"/>
      <w:szCs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31931</Words>
  <Characters>144333</Characters>
  <Application>Microsoft Office Word</Application>
  <DocSecurity>0</DocSecurity>
  <Lines>4009</Lines>
  <Paragraphs>2073</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174191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08-a0-02 - 08-b0-01</dc:title>
  <dc:subject/>
  <dc:creator/>
  <cp:keywords/>
  <dc:description/>
  <cp:lastModifiedBy>svcMRProcess</cp:lastModifiedBy>
  <cp:revision>2</cp:revision>
  <cp:lastPrinted>2012-07-12T08:27:00Z</cp:lastPrinted>
  <dcterms:created xsi:type="dcterms:W3CDTF">2019-05-12T00:30:00Z</dcterms:created>
  <dcterms:modified xsi:type="dcterms:W3CDTF">2019-05-12T00:31:00Z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20120801</vt:lpwstr>
  </property>
  <property fmtid="{D5CDD505-2E9C-101B-9397-08002B2CF9AE}" pid="4" name="DocumentType">
    <vt:lpwstr>Act</vt:lpwstr>
  </property>
  <property fmtid="{D5CDD505-2E9C-101B-9397-08002B2CF9AE}" pid="5" name="OwlsUID">
    <vt:i4>62</vt:i4>
  </property>
  <property fmtid="{D5CDD505-2E9C-101B-9397-08002B2CF9AE}" pid="6" name="ReprintNo">
    <vt:lpwstr>8</vt:lpwstr>
  </property>
  <property fmtid="{D5CDD505-2E9C-101B-9397-08002B2CF9AE}" pid="7" name="ReprintedAsAt">
    <vt:filetime>2012-07-05T16:00:00Z</vt:filetime>
  </property>
  <property fmtid="{D5CDD505-2E9C-101B-9397-08002B2CF9AE}" pid="8" name="FromSuffix">
    <vt:lpwstr>08-a0-02</vt:lpwstr>
  </property>
  <property fmtid="{D5CDD505-2E9C-101B-9397-08002B2CF9AE}" pid="9" name="FromAsAtDate">
    <vt:lpwstr>06 Jul 2012</vt:lpwstr>
  </property>
  <property fmtid="{D5CDD505-2E9C-101B-9397-08002B2CF9AE}" pid="10" name="ToSuffix">
    <vt:lpwstr>08-b0-01</vt:lpwstr>
  </property>
  <property fmtid="{D5CDD505-2E9C-101B-9397-08002B2CF9AE}" pid="11" name="ToAsAtDate">
    <vt:lpwstr>01 Aug 2012</vt:lpwstr>
  </property>
</Properties>
</file>