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2012</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8T12:07:00Z"/>
        </w:trPr>
        <w:tc>
          <w:tcPr>
            <w:tcW w:w="2434" w:type="dxa"/>
            <w:vMerge w:val="restart"/>
          </w:tcPr>
          <w:p>
            <w:pPr>
              <w:rPr>
                <w:del w:id="1" w:author="svcMRProcess" w:date="2015-12-08T12:07:00Z"/>
              </w:rPr>
            </w:pPr>
          </w:p>
        </w:tc>
        <w:tc>
          <w:tcPr>
            <w:tcW w:w="2434" w:type="dxa"/>
            <w:vMerge w:val="restart"/>
          </w:tcPr>
          <w:p>
            <w:pPr>
              <w:jc w:val="center"/>
              <w:rPr>
                <w:del w:id="2" w:author="svcMRProcess" w:date="2015-12-08T12:07:00Z"/>
              </w:rPr>
            </w:pPr>
            <w:del w:id="3" w:author="svcMRProcess" w:date="2015-12-08T12:0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08T12:07:00Z"/>
              </w:rPr>
            </w:pPr>
            <w:del w:id="5" w:author="svcMRProcess" w:date="2015-12-08T12:0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08T12:07:00Z"/>
        </w:trPr>
        <w:tc>
          <w:tcPr>
            <w:tcW w:w="2434" w:type="dxa"/>
            <w:vMerge/>
          </w:tcPr>
          <w:p>
            <w:pPr>
              <w:rPr>
                <w:del w:id="7" w:author="svcMRProcess" w:date="2015-12-08T12:07:00Z"/>
              </w:rPr>
            </w:pPr>
          </w:p>
        </w:tc>
        <w:tc>
          <w:tcPr>
            <w:tcW w:w="2434" w:type="dxa"/>
            <w:vMerge/>
          </w:tcPr>
          <w:p>
            <w:pPr>
              <w:jc w:val="center"/>
              <w:rPr>
                <w:del w:id="8" w:author="svcMRProcess" w:date="2015-12-08T12:07:00Z"/>
              </w:rPr>
            </w:pPr>
          </w:p>
        </w:tc>
        <w:tc>
          <w:tcPr>
            <w:tcW w:w="2434" w:type="dxa"/>
          </w:tcPr>
          <w:p>
            <w:pPr>
              <w:keepNext/>
              <w:rPr>
                <w:del w:id="9" w:author="svcMRProcess" w:date="2015-12-08T12:07:00Z"/>
                <w:b/>
                <w:sz w:val="22"/>
              </w:rPr>
            </w:pPr>
            <w:del w:id="10" w:author="svcMRProcess" w:date="2015-12-08T12:07:00Z">
              <w:r>
                <w:rPr>
                  <w:b/>
                  <w:sz w:val="22"/>
                </w:rPr>
                <w:delText>at 11</w:delText>
              </w:r>
              <w:r>
                <w:rPr>
                  <w:b/>
                  <w:snapToGrid w:val="0"/>
                  <w:sz w:val="22"/>
                </w:rPr>
                <w:delText xml:space="preserve"> May 2012</w:delText>
              </w:r>
            </w:del>
          </w:p>
        </w:tc>
      </w:tr>
    </w:tbl>
    <w:p>
      <w:pPr>
        <w:pStyle w:val="WA"/>
        <w:spacing w:before="120"/>
      </w:pPr>
      <w:r>
        <w:t>Western Australia</w:t>
      </w:r>
    </w:p>
    <w:p>
      <w:pPr>
        <w:pStyle w:val="NameofActReg"/>
      </w:pPr>
      <w:r>
        <w:t>Litter Act 1979</w:t>
      </w:r>
    </w:p>
    <w:p>
      <w:pPr>
        <w:pStyle w:val="LongTitle"/>
        <w:rPr>
          <w:snapToGrid w:val="0"/>
        </w:rPr>
      </w:pPr>
      <w:r>
        <w:rPr>
          <w:snapToGrid w:val="0"/>
        </w:rPr>
        <w:t>A</w:t>
      </w:r>
      <w:bookmarkStart w:id="11" w:name="_GoBack"/>
      <w:bookmarkEnd w:id="11"/>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2" w:name="_Toc89568331"/>
      <w:bookmarkStart w:id="13" w:name="_Toc89568642"/>
      <w:bookmarkStart w:id="14" w:name="_Toc89568707"/>
      <w:bookmarkStart w:id="15" w:name="_Toc92878009"/>
      <w:bookmarkStart w:id="16" w:name="_Toc97097088"/>
      <w:bookmarkStart w:id="17" w:name="_Toc100455869"/>
      <w:bookmarkStart w:id="18" w:name="_Toc100561761"/>
      <w:bookmarkStart w:id="19" w:name="_Toc100563921"/>
      <w:bookmarkStart w:id="20" w:name="_Toc102379724"/>
      <w:bookmarkStart w:id="21" w:name="_Toc103067262"/>
      <w:bookmarkStart w:id="22" w:name="_Toc139348693"/>
      <w:bookmarkStart w:id="23" w:name="_Toc139348757"/>
      <w:bookmarkStart w:id="24" w:name="_Toc139688696"/>
      <w:bookmarkStart w:id="25" w:name="_Toc139784749"/>
      <w:bookmarkStart w:id="26" w:name="_Toc139785334"/>
      <w:bookmarkStart w:id="27" w:name="_Toc141592719"/>
      <w:bookmarkStart w:id="28" w:name="_Toc141607347"/>
      <w:bookmarkStart w:id="29" w:name="_Toc143936882"/>
      <w:bookmarkStart w:id="30" w:name="_Toc145126385"/>
      <w:bookmarkStart w:id="31" w:name="_Toc157922112"/>
      <w:bookmarkStart w:id="32" w:name="_Toc241053976"/>
      <w:bookmarkStart w:id="33" w:name="_Toc241054043"/>
      <w:bookmarkStart w:id="34" w:name="_Toc268598298"/>
      <w:bookmarkStart w:id="35" w:name="_Toc272231181"/>
      <w:bookmarkStart w:id="36" w:name="_Toc274295122"/>
      <w:bookmarkStart w:id="37" w:name="_Toc278979675"/>
      <w:bookmarkStart w:id="38" w:name="_Toc320624256"/>
      <w:bookmarkStart w:id="39" w:name="_Toc320624630"/>
      <w:bookmarkStart w:id="40" w:name="_Toc320708946"/>
      <w:bookmarkStart w:id="41" w:name="_Toc321302767"/>
      <w:bookmarkStart w:id="42" w:name="_Toc321312455"/>
      <w:bookmarkStart w:id="43" w:name="_Toc324163625"/>
      <w:bookmarkStart w:id="44" w:name="_Toc324164823"/>
      <w:bookmarkStart w:id="45" w:name="_Toc324234391"/>
      <w:bookmarkStart w:id="46" w:name="_Toc325017468"/>
      <w:bookmarkStart w:id="47" w:name="_Toc325017533"/>
      <w:bookmarkStart w:id="48" w:name="_Toc334443147"/>
      <w:bookmarkStart w:id="49" w:name="_Toc334443254"/>
      <w:bookmarkStart w:id="50" w:name="_Toc33444332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89568332"/>
      <w:bookmarkStart w:id="52" w:name="_Toc103067263"/>
      <w:bookmarkStart w:id="53" w:name="_Toc334443326"/>
      <w:bookmarkStart w:id="54" w:name="_Toc325017534"/>
      <w:r>
        <w:rPr>
          <w:rStyle w:val="CharSectno"/>
        </w:rPr>
        <w:t>1</w:t>
      </w:r>
      <w:r>
        <w:rPr>
          <w:snapToGrid w:val="0"/>
        </w:rPr>
        <w:t>.</w:t>
      </w:r>
      <w:r>
        <w:rPr>
          <w:snapToGrid w:val="0"/>
        </w:rPr>
        <w:tab/>
        <w:t>Short title</w:t>
      </w:r>
      <w:bookmarkEnd w:id="51"/>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55" w:name="_Toc89568333"/>
      <w:bookmarkStart w:id="56" w:name="_Toc103067264"/>
      <w:bookmarkStart w:id="57" w:name="_Toc334443327"/>
      <w:bookmarkStart w:id="58" w:name="_Toc325017535"/>
      <w:r>
        <w:rPr>
          <w:rStyle w:val="CharSectno"/>
        </w:rPr>
        <w:t>2</w:t>
      </w:r>
      <w:r>
        <w:rPr>
          <w:snapToGrid w:val="0"/>
        </w:rPr>
        <w:t>.</w:t>
      </w:r>
      <w:r>
        <w:rPr>
          <w:snapToGrid w:val="0"/>
        </w:rPr>
        <w:tab/>
        <w:t>Commencement</w:t>
      </w:r>
      <w:bookmarkEnd w:id="55"/>
      <w:bookmarkEnd w:id="56"/>
      <w:bookmarkEnd w:id="57"/>
      <w:bookmarkEnd w:id="58"/>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59" w:name="_Toc89568334"/>
      <w:bookmarkStart w:id="60" w:name="_Toc103067265"/>
      <w:bookmarkStart w:id="61" w:name="_Toc334443328"/>
      <w:bookmarkStart w:id="62" w:name="_Toc325017536"/>
      <w:r>
        <w:rPr>
          <w:rStyle w:val="CharSectno"/>
        </w:rPr>
        <w:t>4</w:t>
      </w:r>
      <w:r>
        <w:rPr>
          <w:snapToGrid w:val="0"/>
        </w:rPr>
        <w:t>.</w:t>
      </w:r>
      <w:r>
        <w:rPr>
          <w:snapToGrid w:val="0"/>
        </w:rPr>
        <w:tab/>
        <w:t>Effect of Act on other laws</w:t>
      </w:r>
      <w:bookmarkEnd w:id="59"/>
      <w:bookmarkEnd w:id="60"/>
      <w:bookmarkEnd w:id="61"/>
      <w:bookmarkEnd w:id="62"/>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63" w:name="_Toc89568335"/>
      <w:bookmarkStart w:id="64" w:name="_Toc103067266"/>
      <w:bookmarkStart w:id="65" w:name="_Toc334443329"/>
      <w:bookmarkStart w:id="66" w:name="_Toc325017537"/>
      <w:r>
        <w:rPr>
          <w:rStyle w:val="CharSectno"/>
        </w:rPr>
        <w:t>5</w:t>
      </w:r>
      <w:r>
        <w:rPr>
          <w:snapToGrid w:val="0"/>
        </w:rPr>
        <w:t>.</w:t>
      </w:r>
      <w:r>
        <w:rPr>
          <w:snapToGrid w:val="0"/>
        </w:rPr>
        <w:tab/>
      </w:r>
      <w:bookmarkEnd w:id="63"/>
      <w:bookmarkEnd w:id="64"/>
      <w:r>
        <w:rPr>
          <w:snapToGrid w:val="0"/>
        </w:rPr>
        <w:t>Terms used</w:t>
      </w:r>
      <w:bookmarkEnd w:id="65"/>
      <w:bookmarkEnd w:id="6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67" w:name="_Toc89568336"/>
      <w:bookmarkStart w:id="68" w:name="_Toc89568647"/>
      <w:bookmarkStart w:id="69" w:name="_Toc89568712"/>
      <w:bookmarkStart w:id="70" w:name="_Toc92878014"/>
      <w:bookmarkStart w:id="71" w:name="_Toc97097093"/>
      <w:bookmarkStart w:id="72" w:name="_Toc100455874"/>
      <w:bookmarkStart w:id="73" w:name="_Toc100561766"/>
      <w:bookmarkStart w:id="74" w:name="_Toc100563926"/>
      <w:bookmarkStart w:id="75" w:name="_Toc102379729"/>
      <w:bookmarkStart w:id="76" w:name="_Toc103067267"/>
      <w:bookmarkStart w:id="77" w:name="_Toc139348698"/>
      <w:bookmarkStart w:id="78" w:name="_Toc139348762"/>
      <w:bookmarkStart w:id="79" w:name="_Toc139688701"/>
      <w:bookmarkStart w:id="80" w:name="_Toc139784754"/>
      <w:bookmarkStart w:id="81" w:name="_Toc139785339"/>
      <w:bookmarkStart w:id="82" w:name="_Toc141592724"/>
      <w:bookmarkStart w:id="83" w:name="_Toc141607352"/>
      <w:bookmarkStart w:id="84" w:name="_Toc143936887"/>
      <w:bookmarkStart w:id="85" w:name="_Toc145126390"/>
      <w:bookmarkStart w:id="86" w:name="_Toc157922117"/>
      <w:bookmarkStart w:id="87" w:name="_Toc241053981"/>
      <w:bookmarkStart w:id="88" w:name="_Toc241054048"/>
      <w:bookmarkStart w:id="89" w:name="_Toc268598303"/>
      <w:bookmarkStart w:id="90" w:name="_Toc272231186"/>
      <w:bookmarkStart w:id="91" w:name="_Toc274295127"/>
      <w:bookmarkStart w:id="92" w:name="_Toc278979680"/>
      <w:bookmarkStart w:id="93" w:name="_Toc320624261"/>
      <w:bookmarkStart w:id="94" w:name="_Toc320624635"/>
      <w:bookmarkStart w:id="95" w:name="_Toc320708951"/>
      <w:bookmarkStart w:id="96" w:name="_Toc321302772"/>
      <w:bookmarkStart w:id="97" w:name="_Toc321312460"/>
      <w:bookmarkStart w:id="98" w:name="_Toc324163630"/>
      <w:bookmarkStart w:id="99" w:name="_Toc324164828"/>
      <w:bookmarkStart w:id="100" w:name="_Toc324234396"/>
      <w:bookmarkStart w:id="101" w:name="_Toc325017473"/>
      <w:bookmarkStart w:id="102" w:name="_Toc325017538"/>
      <w:bookmarkStart w:id="103" w:name="_Toc334443152"/>
      <w:bookmarkStart w:id="104" w:name="_Toc334443259"/>
      <w:bookmarkStart w:id="105" w:name="_Toc334443330"/>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89568337"/>
      <w:bookmarkStart w:id="107" w:name="_Toc103067268"/>
      <w:bookmarkStart w:id="108" w:name="_Toc334443331"/>
      <w:bookmarkStart w:id="109" w:name="_Toc325017539"/>
      <w:r>
        <w:rPr>
          <w:rStyle w:val="CharSectno"/>
        </w:rPr>
        <w:t>6</w:t>
      </w:r>
      <w:r>
        <w:rPr>
          <w:snapToGrid w:val="0"/>
        </w:rPr>
        <w:t>.</w:t>
      </w:r>
      <w:r>
        <w:rPr>
          <w:snapToGrid w:val="0"/>
        </w:rPr>
        <w:tab/>
        <w:t>Council</w:t>
      </w:r>
      <w:bookmarkEnd w:id="106"/>
      <w:bookmarkEnd w:id="107"/>
      <w:r>
        <w:rPr>
          <w:snapToGrid w:val="0"/>
        </w:rPr>
        <w:t xml:space="preserve"> established etc.</w:t>
      </w:r>
      <w:bookmarkEnd w:id="108"/>
      <w:bookmarkEnd w:id="109"/>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10" w:name="_Toc89568338"/>
      <w:bookmarkStart w:id="111" w:name="_Toc103067269"/>
      <w:bookmarkStart w:id="112" w:name="_Toc334443332"/>
      <w:bookmarkStart w:id="113" w:name="_Toc325017540"/>
      <w:r>
        <w:rPr>
          <w:rStyle w:val="CharSectno"/>
        </w:rPr>
        <w:t>7</w:t>
      </w:r>
      <w:r>
        <w:rPr>
          <w:snapToGrid w:val="0"/>
        </w:rPr>
        <w:t>.</w:t>
      </w:r>
      <w:r>
        <w:rPr>
          <w:snapToGrid w:val="0"/>
        </w:rPr>
        <w:tab/>
        <w:t>Objects</w:t>
      </w:r>
      <w:bookmarkEnd w:id="110"/>
      <w:bookmarkEnd w:id="111"/>
      <w:r>
        <w:rPr>
          <w:snapToGrid w:val="0"/>
        </w:rPr>
        <w:t xml:space="preserve"> and functions</w:t>
      </w:r>
      <w:bookmarkEnd w:id="112"/>
      <w:bookmarkEnd w:id="113"/>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14" w:name="_Toc89568339"/>
      <w:bookmarkStart w:id="115" w:name="_Toc103067270"/>
      <w:bookmarkStart w:id="116" w:name="_Toc334443333"/>
      <w:bookmarkStart w:id="117" w:name="_Toc325017541"/>
      <w:r>
        <w:rPr>
          <w:rStyle w:val="CharSectno"/>
        </w:rPr>
        <w:t>8</w:t>
      </w:r>
      <w:r>
        <w:rPr>
          <w:snapToGrid w:val="0"/>
        </w:rPr>
        <w:t>.</w:t>
      </w:r>
      <w:r>
        <w:rPr>
          <w:snapToGrid w:val="0"/>
        </w:rPr>
        <w:tab/>
        <w:t>Powers</w:t>
      </w:r>
      <w:bookmarkEnd w:id="114"/>
      <w:bookmarkEnd w:id="115"/>
      <w:bookmarkEnd w:id="116"/>
      <w:bookmarkEnd w:id="117"/>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18" w:name="_Toc89568340"/>
      <w:bookmarkStart w:id="119" w:name="_Toc103067271"/>
      <w:bookmarkStart w:id="120" w:name="_Toc334443334"/>
      <w:bookmarkStart w:id="121" w:name="_Toc325017542"/>
      <w:r>
        <w:rPr>
          <w:rStyle w:val="CharSectno"/>
        </w:rPr>
        <w:t>9</w:t>
      </w:r>
      <w:r>
        <w:rPr>
          <w:snapToGrid w:val="0"/>
        </w:rPr>
        <w:t>.</w:t>
      </w:r>
      <w:r>
        <w:rPr>
          <w:snapToGrid w:val="0"/>
        </w:rPr>
        <w:tab/>
        <w:t>Member</w:t>
      </w:r>
      <w:bookmarkEnd w:id="118"/>
      <w:bookmarkEnd w:id="119"/>
      <w:r>
        <w:rPr>
          <w:snapToGrid w:val="0"/>
        </w:rPr>
        <w:t>s of Council and appointment etc. of</w:t>
      </w:r>
      <w:bookmarkEnd w:id="120"/>
      <w:bookmarkEnd w:id="121"/>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122" w:name="_Toc89568341"/>
      <w:bookmarkStart w:id="123" w:name="_Toc103067272"/>
      <w:bookmarkStart w:id="124" w:name="_Toc334443335"/>
      <w:bookmarkStart w:id="125" w:name="_Toc325017543"/>
      <w:r>
        <w:rPr>
          <w:rStyle w:val="CharSectno"/>
        </w:rPr>
        <w:t>10</w:t>
      </w:r>
      <w:r>
        <w:rPr>
          <w:snapToGrid w:val="0"/>
        </w:rPr>
        <w:t>.</w:t>
      </w:r>
      <w:r>
        <w:rPr>
          <w:snapToGrid w:val="0"/>
        </w:rPr>
        <w:tab/>
        <w:t>Chairman</w:t>
      </w:r>
      <w:bookmarkEnd w:id="122"/>
      <w:bookmarkEnd w:id="123"/>
      <w:bookmarkEnd w:id="124"/>
      <w:bookmarkEnd w:id="125"/>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26" w:name="_Toc89568342"/>
      <w:bookmarkStart w:id="127" w:name="_Toc103067273"/>
      <w:bookmarkStart w:id="128" w:name="_Toc334443336"/>
      <w:bookmarkStart w:id="129" w:name="_Toc325017544"/>
      <w:r>
        <w:rPr>
          <w:rStyle w:val="CharSectno"/>
        </w:rPr>
        <w:t>11</w:t>
      </w:r>
      <w:r>
        <w:rPr>
          <w:snapToGrid w:val="0"/>
        </w:rPr>
        <w:t>.</w:t>
      </w:r>
      <w:r>
        <w:rPr>
          <w:snapToGrid w:val="0"/>
        </w:rPr>
        <w:tab/>
        <w:t>Deputy Chairman</w:t>
      </w:r>
      <w:bookmarkEnd w:id="126"/>
      <w:bookmarkEnd w:id="127"/>
      <w:bookmarkEnd w:id="128"/>
      <w:bookmarkEnd w:id="129"/>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30" w:name="_Toc89568343"/>
      <w:bookmarkStart w:id="131" w:name="_Toc103067274"/>
      <w:bookmarkStart w:id="132" w:name="_Toc334443337"/>
      <w:bookmarkStart w:id="133" w:name="_Toc325017545"/>
      <w:r>
        <w:rPr>
          <w:rStyle w:val="CharSectno"/>
        </w:rPr>
        <w:t>12</w:t>
      </w:r>
      <w:r>
        <w:rPr>
          <w:snapToGrid w:val="0"/>
        </w:rPr>
        <w:t>.</w:t>
      </w:r>
      <w:r>
        <w:rPr>
          <w:snapToGrid w:val="0"/>
        </w:rPr>
        <w:tab/>
      </w:r>
      <w:bookmarkEnd w:id="130"/>
      <w:bookmarkEnd w:id="131"/>
      <w:r>
        <w:rPr>
          <w:snapToGrid w:val="0"/>
        </w:rPr>
        <w:t>Members etc., application of other laws to</w:t>
      </w:r>
      <w:bookmarkEnd w:id="132"/>
      <w:bookmarkEnd w:id="133"/>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34" w:name="_Toc89568344"/>
      <w:bookmarkStart w:id="135" w:name="_Toc103067275"/>
      <w:bookmarkStart w:id="136" w:name="_Toc334443338"/>
      <w:bookmarkStart w:id="137" w:name="_Toc325017546"/>
      <w:r>
        <w:rPr>
          <w:rStyle w:val="CharSectno"/>
        </w:rPr>
        <w:t>13</w:t>
      </w:r>
      <w:r>
        <w:rPr>
          <w:snapToGrid w:val="0"/>
        </w:rPr>
        <w:t>.</w:t>
      </w:r>
      <w:r>
        <w:rPr>
          <w:snapToGrid w:val="0"/>
        </w:rPr>
        <w:tab/>
        <w:t>Supporting members</w:t>
      </w:r>
      <w:bookmarkEnd w:id="134"/>
      <w:bookmarkEnd w:id="135"/>
      <w:bookmarkEnd w:id="136"/>
      <w:bookmarkEnd w:id="137"/>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38" w:name="_Toc89568345"/>
      <w:bookmarkStart w:id="139" w:name="_Toc103067276"/>
      <w:bookmarkStart w:id="140" w:name="_Toc334443339"/>
      <w:bookmarkStart w:id="141" w:name="_Toc325017547"/>
      <w:r>
        <w:rPr>
          <w:rStyle w:val="CharSectno"/>
        </w:rPr>
        <w:t>14</w:t>
      </w:r>
      <w:r>
        <w:rPr>
          <w:snapToGrid w:val="0"/>
        </w:rPr>
        <w:t>.</w:t>
      </w:r>
      <w:r>
        <w:rPr>
          <w:snapToGrid w:val="0"/>
        </w:rPr>
        <w:tab/>
        <w:t>Committees</w:t>
      </w:r>
      <w:bookmarkEnd w:id="138"/>
      <w:bookmarkEnd w:id="139"/>
      <w:bookmarkEnd w:id="140"/>
      <w:bookmarkEnd w:id="141"/>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42" w:name="_Toc89568346"/>
      <w:bookmarkStart w:id="143" w:name="_Toc103067277"/>
      <w:bookmarkStart w:id="144" w:name="_Toc334443340"/>
      <w:bookmarkStart w:id="145" w:name="_Toc325017548"/>
      <w:r>
        <w:rPr>
          <w:rStyle w:val="CharSectno"/>
        </w:rPr>
        <w:t>15</w:t>
      </w:r>
      <w:r>
        <w:rPr>
          <w:snapToGrid w:val="0"/>
        </w:rPr>
        <w:t>.</w:t>
      </w:r>
      <w:r>
        <w:rPr>
          <w:snapToGrid w:val="0"/>
        </w:rPr>
        <w:tab/>
        <w:t>Staff</w:t>
      </w:r>
      <w:bookmarkEnd w:id="142"/>
      <w:bookmarkEnd w:id="143"/>
      <w:bookmarkEnd w:id="144"/>
      <w:bookmarkEnd w:id="145"/>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146" w:name="_Toc89568347"/>
      <w:bookmarkStart w:id="147" w:name="_Toc103067278"/>
      <w:bookmarkStart w:id="148" w:name="_Toc334443341"/>
      <w:bookmarkStart w:id="149" w:name="_Toc325017549"/>
      <w:r>
        <w:rPr>
          <w:rStyle w:val="CharSectno"/>
        </w:rPr>
        <w:t>16</w:t>
      </w:r>
      <w:r>
        <w:rPr>
          <w:snapToGrid w:val="0"/>
        </w:rPr>
        <w:t>.</w:t>
      </w:r>
      <w:r>
        <w:rPr>
          <w:snapToGrid w:val="0"/>
        </w:rPr>
        <w:tab/>
      </w:r>
      <w:bookmarkEnd w:id="146"/>
      <w:bookmarkEnd w:id="147"/>
      <w:r>
        <w:rPr>
          <w:snapToGrid w:val="0"/>
        </w:rPr>
        <w:t>Staff and facilities of departments etc., use of</w:t>
      </w:r>
      <w:bookmarkEnd w:id="148"/>
      <w:bookmarkEnd w:id="149"/>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50" w:name="_Toc89568348"/>
      <w:bookmarkStart w:id="151" w:name="_Toc103067279"/>
      <w:bookmarkStart w:id="152" w:name="_Toc334443342"/>
      <w:bookmarkStart w:id="153" w:name="_Toc325017550"/>
      <w:r>
        <w:rPr>
          <w:rStyle w:val="CharSectno"/>
        </w:rPr>
        <w:t>17</w:t>
      </w:r>
      <w:r>
        <w:rPr>
          <w:snapToGrid w:val="0"/>
        </w:rPr>
        <w:t>.</w:t>
      </w:r>
      <w:r>
        <w:rPr>
          <w:snapToGrid w:val="0"/>
        </w:rPr>
        <w:tab/>
        <w:t xml:space="preserve">Professional </w:t>
      </w:r>
      <w:bookmarkEnd w:id="150"/>
      <w:bookmarkEnd w:id="151"/>
      <w:r>
        <w:rPr>
          <w:snapToGrid w:val="0"/>
        </w:rPr>
        <w:t>people, engagement of</w:t>
      </w:r>
      <w:bookmarkEnd w:id="152"/>
      <w:bookmarkEnd w:id="153"/>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54" w:name="_Toc89568349"/>
      <w:bookmarkStart w:id="155" w:name="_Toc89568660"/>
      <w:bookmarkStart w:id="156" w:name="_Toc89568725"/>
      <w:bookmarkStart w:id="157" w:name="_Toc92878027"/>
      <w:bookmarkStart w:id="158" w:name="_Toc97097106"/>
      <w:bookmarkStart w:id="159" w:name="_Toc100455887"/>
      <w:bookmarkStart w:id="160" w:name="_Toc100561779"/>
      <w:bookmarkStart w:id="161" w:name="_Toc100563939"/>
      <w:bookmarkStart w:id="162" w:name="_Toc102379742"/>
      <w:bookmarkStart w:id="163" w:name="_Toc103067280"/>
      <w:bookmarkStart w:id="164" w:name="_Toc139348711"/>
      <w:bookmarkStart w:id="165" w:name="_Toc139348775"/>
      <w:bookmarkStart w:id="166" w:name="_Toc139688714"/>
      <w:bookmarkStart w:id="167" w:name="_Toc139784767"/>
      <w:bookmarkStart w:id="168" w:name="_Toc139785352"/>
      <w:bookmarkStart w:id="169" w:name="_Toc141592737"/>
      <w:bookmarkStart w:id="170" w:name="_Toc141607365"/>
      <w:bookmarkStart w:id="171" w:name="_Toc143936900"/>
      <w:bookmarkStart w:id="172" w:name="_Toc145126403"/>
      <w:bookmarkStart w:id="173" w:name="_Toc157922130"/>
      <w:bookmarkStart w:id="174" w:name="_Toc241053994"/>
      <w:bookmarkStart w:id="175" w:name="_Toc241054061"/>
      <w:bookmarkStart w:id="176" w:name="_Toc268598316"/>
      <w:bookmarkStart w:id="177" w:name="_Toc272231199"/>
      <w:bookmarkStart w:id="178" w:name="_Toc274295140"/>
      <w:bookmarkStart w:id="179" w:name="_Toc278979693"/>
      <w:bookmarkStart w:id="180" w:name="_Toc320624274"/>
      <w:bookmarkStart w:id="181" w:name="_Toc320624648"/>
      <w:bookmarkStart w:id="182" w:name="_Toc320708964"/>
      <w:bookmarkStart w:id="183" w:name="_Toc321302785"/>
      <w:bookmarkStart w:id="184" w:name="_Toc321312473"/>
      <w:bookmarkStart w:id="185" w:name="_Toc324163643"/>
      <w:bookmarkStart w:id="186" w:name="_Toc324164841"/>
      <w:bookmarkStart w:id="187" w:name="_Toc324234409"/>
      <w:bookmarkStart w:id="188" w:name="_Toc325017486"/>
      <w:bookmarkStart w:id="189" w:name="_Toc325017551"/>
      <w:bookmarkStart w:id="190" w:name="_Toc334443165"/>
      <w:bookmarkStart w:id="191" w:name="_Toc334443272"/>
      <w:bookmarkStart w:id="192" w:name="_Toc334443343"/>
      <w:r>
        <w:rPr>
          <w:rStyle w:val="CharPartNo"/>
        </w:rPr>
        <w:t>Part III</w:t>
      </w:r>
      <w:r>
        <w:rPr>
          <w:rStyle w:val="CharDivNo"/>
        </w:rPr>
        <w:t> </w:t>
      </w:r>
      <w:r>
        <w:t>—</w:t>
      </w:r>
      <w:r>
        <w:rPr>
          <w:rStyle w:val="CharDivText"/>
        </w:rPr>
        <w:t> </w:t>
      </w:r>
      <w:r>
        <w:rPr>
          <w:rStyle w:val="CharPartText"/>
        </w:rPr>
        <w:t>Finance and accounts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89568350"/>
      <w:bookmarkStart w:id="194" w:name="_Toc103067281"/>
      <w:bookmarkStart w:id="195" w:name="_Toc334443344"/>
      <w:bookmarkStart w:id="196" w:name="_Toc325017552"/>
      <w:r>
        <w:rPr>
          <w:rStyle w:val="CharSectno"/>
        </w:rPr>
        <w:t>18</w:t>
      </w:r>
      <w:r>
        <w:rPr>
          <w:snapToGrid w:val="0"/>
        </w:rPr>
        <w:t>.</w:t>
      </w:r>
      <w:r>
        <w:rPr>
          <w:snapToGrid w:val="0"/>
        </w:rPr>
        <w:tab/>
      </w:r>
      <w:bookmarkEnd w:id="193"/>
      <w:bookmarkEnd w:id="194"/>
      <w:r>
        <w:rPr>
          <w:snapToGrid w:val="0"/>
        </w:rPr>
        <w:t xml:space="preserve">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 (W.A.) Fund</w:t>
      </w:r>
      <w:bookmarkEnd w:id="195"/>
      <w:bookmarkEnd w:id="196"/>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197" w:name="_Toc89568351"/>
      <w:bookmarkStart w:id="198" w:name="_Toc103067282"/>
      <w:bookmarkStart w:id="199" w:name="_Toc334443345"/>
      <w:bookmarkStart w:id="200" w:name="_Toc325017553"/>
      <w:r>
        <w:rPr>
          <w:rStyle w:val="CharSectno"/>
        </w:rPr>
        <w:t>19</w:t>
      </w:r>
      <w:r>
        <w:rPr>
          <w:snapToGrid w:val="0"/>
        </w:rPr>
        <w:t>.</w:t>
      </w:r>
      <w:r>
        <w:rPr>
          <w:snapToGrid w:val="0"/>
        </w:rPr>
        <w:tab/>
      </w:r>
      <w:bookmarkEnd w:id="197"/>
      <w:bookmarkEnd w:id="198"/>
      <w:r>
        <w:rPr>
          <w:snapToGrid w:val="0"/>
        </w:rPr>
        <w:t>Investing part of Fund, powers as to</w:t>
      </w:r>
      <w:bookmarkEnd w:id="199"/>
      <w:bookmarkEnd w:id="200"/>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201" w:name="_Toc89568352"/>
      <w:bookmarkStart w:id="202" w:name="_Toc103067283"/>
      <w:bookmarkStart w:id="203" w:name="_Toc334443346"/>
      <w:bookmarkStart w:id="204" w:name="_Toc325017554"/>
      <w:r>
        <w:rPr>
          <w:rStyle w:val="CharSectno"/>
        </w:rPr>
        <w:t>20</w:t>
      </w:r>
      <w:r>
        <w:rPr>
          <w:snapToGrid w:val="0"/>
        </w:rPr>
        <w:t>.</w:t>
      </w:r>
      <w:r>
        <w:rPr>
          <w:snapToGrid w:val="0"/>
        </w:rPr>
        <w:tab/>
        <w:t>Use of Fund</w:t>
      </w:r>
      <w:bookmarkEnd w:id="201"/>
      <w:bookmarkEnd w:id="202"/>
      <w:bookmarkEnd w:id="203"/>
      <w:bookmarkEnd w:id="204"/>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205" w:name="_Toc89568353"/>
      <w:bookmarkStart w:id="206" w:name="_Toc103067284"/>
      <w:bookmarkStart w:id="207" w:name="_Toc334443347"/>
      <w:bookmarkStart w:id="208" w:name="_Toc325017555"/>
      <w:r>
        <w:rPr>
          <w:rStyle w:val="CharSectno"/>
        </w:rPr>
        <w:t>21</w:t>
      </w:r>
      <w:r>
        <w:rPr>
          <w:snapToGrid w:val="0"/>
        </w:rPr>
        <w:t>.</w:t>
      </w:r>
      <w:r>
        <w:rPr>
          <w:snapToGrid w:val="0"/>
        </w:rPr>
        <w:tab/>
      </w:r>
      <w:bookmarkEnd w:id="205"/>
      <w:bookmarkEnd w:id="206"/>
      <w:r>
        <w:rPr>
          <w:i/>
        </w:rPr>
        <w:t>Financial Management Act 2006</w:t>
      </w:r>
      <w:r>
        <w:t xml:space="preserve"> and </w:t>
      </w:r>
      <w:r>
        <w:rPr>
          <w:i/>
        </w:rPr>
        <w:t>Auditor General Act 2006</w:t>
      </w:r>
      <w:r>
        <w:t xml:space="preserve">, </w:t>
      </w:r>
      <w:r>
        <w:rPr>
          <w:snapToGrid w:val="0"/>
        </w:rPr>
        <w:t>application of</w:t>
      </w:r>
      <w:bookmarkEnd w:id="207"/>
      <w:bookmarkEnd w:id="20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209" w:name="_Toc89568354"/>
      <w:bookmarkStart w:id="210" w:name="_Toc89568665"/>
      <w:bookmarkStart w:id="211" w:name="_Toc89568730"/>
      <w:bookmarkStart w:id="212" w:name="_Toc92878032"/>
      <w:bookmarkStart w:id="213" w:name="_Toc97097111"/>
      <w:bookmarkStart w:id="214" w:name="_Toc100455892"/>
      <w:bookmarkStart w:id="215" w:name="_Toc100561784"/>
      <w:bookmarkStart w:id="216" w:name="_Toc100563944"/>
      <w:bookmarkStart w:id="217" w:name="_Toc102379747"/>
      <w:bookmarkStart w:id="218" w:name="_Toc103067285"/>
      <w:bookmarkStart w:id="219" w:name="_Toc139348716"/>
      <w:bookmarkStart w:id="220" w:name="_Toc139348780"/>
      <w:bookmarkStart w:id="221" w:name="_Toc139688719"/>
      <w:bookmarkStart w:id="222" w:name="_Toc139784772"/>
      <w:bookmarkStart w:id="223" w:name="_Toc139785357"/>
      <w:bookmarkStart w:id="224" w:name="_Toc141592742"/>
      <w:bookmarkStart w:id="225" w:name="_Toc141607370"/>
      <w:bookmarkStart w:id="226" w:name="_Toc143936905"/>
      <w:bookmarkStart w:id="227" w:name="_Toc145126408"/>
      <w:bookmarkStart w:id="228" w:name="_Toc157922135"/>
      <w:bookmarkStart w:id="229" w:name="_Toc241053999"/>
      <w:bookmarkStart w:id="230" w:name="_Toc241054066"/>
      <w:bookmarkStart w:id="231" w:name="_Toc268598321"/>
      <w:bookmarkStart w:id="232" w:name="_Toc272231204"/>
      <w:bookmarkStart w:id="233" w:name="_Toc274295145"/>
      <w:bookmarkStart w:id="234" w:name="_Toc278979698"/>
      <w:bookmarkStart w:id="235" w:name="_Toc320624279"/>
      <w:bookmarkStart w:id="236" w:name="_Toc320624653"/>
      <w:bookmarkStart w:id="237" w:name="_Toc320708969"/>
      <w:bookmarkStart w:id="238" w:name="_Toc321302790"/>
      <w:bookmarkStart w:id="239" w:name="_Toc321312478"/>
      <w:bookmarkStart w:id="240" w:name="_Toc324163648"/>
      <w:bookmarkStart w:id="241" w:name="_Toc324164846"/>
      <w:bookmarkStart w:id="242" w:name="_Toc324234414"/>
      <w:bookmarkStart w:id="243" w:name="_Toc325017491"/>
      <w:bookmarkStart w:id="244" w:name="_Toc325017556"/>
      <w:bookmarkStart w:id="245" w:name="_Toc334443170"/>
      <w:bookmarkStart w:id="246" w:name="_Toc334443277"/>
      <w:bookmarkStart w:id="247" w:name="_Toc334443348"/>
      <w:r>
        <w:rPr>
          <w:rStyle w:val="CharPartNo"/>
        </w:rPr>
        <w:t>Part IV</w:t>
      </w:r>
      <w:r>
        <w:rPr>
          <w:rStyle w:val="CharDivNo"/>
        </w:rPr>
        <w:t> </w:t>
      </w:r>
      <w:r>
        <w:t>—</w:t>
      </w:r>
      <w:r>
        <w:rPr>
          <w:rStyle w:val="CharDivText"/>
        </w:rPr>
        <w:t> </w:t>
      </w:r>
      <w:r>
        <w:rPr>
          <w:rStyle w:val="CharPartText"/>
        </w:rPr>
        <w:t>Prevention of litter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89568355"/>
      <w:bookmarkStart w:id="249" w:name="_Toc103067286"/>
      <w:bookmarkStart w:id="250" w:name="_Toc334443349"/>
      <w:bookmarkStart w:id="251" w:name="_Toc325017557"/>
      <w:r>
        <w:rPr>
          <w:rStyle w:val="CharSectno"/>
        </w:rPr>
        <w:t>23</w:t>
      </w:r>
      <w:r>
        <w:rPr>
          <w:snapToGrid w:val="0"/>
        </w:rPr>
        <w:t>.</w:t>
      </w:r>
      <w:r>
        <w:rPr>
          <w:snapToGrid w:val="0"/>
        </w:rPr>
        <w:tab/>
        <w:t>Littering</w:t>
      </w:r>
      <w:bookmarkEnd w:id="248"/>
      <w:bookmarkEnd w:id="249"/>
      <w:r>
        <w:rPr>
          <w:snapToGrid w:val="0"/>
        </w:rPr>
        <w:t>, offence</w:t>
      </w:r>
      <w:bookmarkEnd w:id="250"/>
      <w:bookmarkEnd w:id="251"/>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252" w:name="_Toc89568356"/>
      <w:bookmarkStart w:id="253" w:name="_Toc103067287"/>
      <w:bookmarkStart w:id="254" w:name="_Toc334443350"/>
      <w:bookmarkStart w:id="255" w:name="_Toc325017558"/>
      <w:r>
        <w:rPr>
          <w:rStyle w:val="CharSectno"/>
        </w:rPr>
        <w:t>24</w:t>
      </w:r>
      <w:r>
        <w:rPr>
          <w:snapToGrid w:val="0"/>
        </w:rPr>
        <w:t>.</w:t>
      </w:r>
      <w:r>
        <w:rPr>
          <w:snapToGrid w:val="0"/>
        </w:rPr>
        <w:tab/>
        <w:t>Breaking glass etc.</w:t>
      </w:r>
      <w:bookmarkEnd w:id="252"/>
      <w:bookmarkEnd w:id="253"/>
      <w:r>
        <w:rPr>
          <w:snapToGrid w:val="0"/>
        </w:rPr>
        <w:t>, offence</w:t>
      </w:r>
      <w:bookmarkEnd w:id="254"/>
      <w:bookmarkEnd w:id="255"/>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256" w:name="_Toc89568357"/>
      <w:bookmarkStart w:id="257" w:name="_Toc103067288"/>
      <w:bookmarkStart w:id="258" w:name="_Toc334443351"/>
      <w:bookmarkStart w:id="259" w:name="_Toc325017559"/>
      <w:r>
        <w:rPr>
          <w:rStyle w:val="CharSectno"/>
        </w:rPr>
        <w:t>24A</w:t>
      </w:r>
      <w:r>
        <w:rPr>
          <w:snapToGrid w:val="0"/>
        </w:rPr>
        <w:t>.</w:t>
      </w:r>
      <w:r>
        <w:rPr>
          <w:snapToGrid w:val="0"/>
        </w:rPr>
        <w:tab/>
        <w:t>Bill posting</w:t>
      </w:r>
      <w:bookmarkEnd w:id="256"/>
      <w:bookmarkEnd w:id="257"/>
      <w:r>
        <w:rPr>
          <w:snapToGrid w:val="0"/>
        </w:rPr>
        <w:t>, offence</w:t>
      </w:r>
      <w:bookmarkEnd w:id="258"/>
      <w:bookmarkEnd w:id="259"/>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260" w:name="_Toc89568358"/>
      <w:bookmarkStart w:id="261" w:name="_Toc103067289"/>
      <w:bookmarkStart w:id="262" w:name="_Toc334443352"/>
      <w:bookmarkStart w:id="263" w:name="_Toc325017560"/>
      <w:r>
        <w:rPr>
          <w:rStyle w:val="CharSectno"/>
        </w:rPr>
        <w:t>24B</w:t>
      </w:r>
      <w:r>
        <w:rPr>
          <w:snapToGrid w:val="0"/>
        </w:rPr>
        <w:t>.</w:t>
      </w:r>
      <w:r>
        <w:rPr>
          <w:snapToGrid w:val="0"/>
        </w:rPr>
        <w:tab/>
        <w:t>Inciting etc. bill posting</w:t>
      </w:r>
      <w:bookmarkEnd w:id="260"/>
      <w:bookmarkEnd w:id="261"/>
      <w:r>
        <w:rPr>
          <w:snapToGrid w:val="0"/>
        </w:rPr>
        <w:t>, offence</w:t>
      </w:r>
      <w:bookmarkEnd w:id="262"/>
      <w:bookmarkEnd w:id="263"/>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264" w:name="_Toc89568359"/>
      <w:bookmarkStart w:id="265" w:name="_Toc103067290"/>
      <w:bookmarkStart w:id="266" w:name="_Toc334443353"/>
      <w:bookmarkStart w:id="267" w:name="_Toc325017561"/>
      <w:r>
        <w:rPr>
          <w:rStyle w:val="CharSectno"/>
        </w:rPr>
        <w:t>24C</w:t>
      </w:r>
      <w:r>
        <w:rPr>
          <w:snapToGrid w:val="0"/>
        </w:rPr>
        <w:t>.</w:t>
      </w:r>
      <w:r>
        <w:rPr>
          <w:snapToGrid w:val="0"/>
        </w:rPr>
        <w:tab/>
        <w:t>Offences by bodies corporate</w:t>
      </w:r>
      <w:bookmarkEnd w:id="264"/>
      <w:bookmarkEnd w:id="265"/>
      <w:r>
        <w:rPr>
          <w:snapToGrid w:val="0"/>
        </w:rPr>
        <w:t>, liability of officers of in case of</w:t>
      </w:r>
      <w:bookmarkEnd w:id="266"/>
      <w:bookmarkEnd w:id="267"/>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68" w:name="_Toc89568360"/>
      <w:bookmarkStart w:id="269" w:name="_Toc103067291"/>
      <w:bookmarkStart w:id="270" w:name="_Toc334443354"/>
      <w:bookmarkStart w:id="271" w:name="_Toc325017562"/>
      <w:r>
        <w:rPr>
          <w:rStyle w:val="CharSectno"/>
        </w:rPr>
        <w:t>25</w:t>
      </w:r>
      <w:r>
        <w:rPr>
          <w:snapToGrid w:val="0"/>
        </w:rPr>
        <w:t>.</w:t>
      </w:r>
      <w:r>
        <w:rPr>
          <w:snapToGrid w:val="0"/>
        </w:rPr>
        <w:tab/>
      </w:r>
      <w:bookmarkEnd w:id="268"/>
      <w:bookmarkEnd w:id="269"/>
      <w:r>
        <w:rPr>
          <w:snapToGrid w:val="0"/>
        </w:rPr>
        <w:t>Rubbish bins etc., owner of certain land may be required to provide etc.</w:t>
      </w:r>
      <w:bookmarkEnd w:id="270"/>
      <w:bookmarkEnd w:id="271"/>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72" w:name="_Toc89568361"/>
      <w:bookmarkStart w:id="273" w:name="_Toc89568672"/>
      <w:bookmarkStart w:id="274" w:name="_Toc89568737"/>
      <w:bookmarkStart w:id="275" w:name="_Toc92878039"/>
      <w:bookmarkStart w:id="276" w:name="_Toc97097118"/>
      <w:bookmarkStart w:id="277" w:name="_Toc100455899"/>
      <w:bookmarkStart w:id="278" w:name="_Toc100561791"/>
      <w:bookmarkStart w:id="279" w:name="_Toc100563951"/>
      <w:bookmarkStart w:id="280" w:name="_Toc102379754"/>
      <w:bookmarkStart w:id="281" w:name="_Toc103067292"/>
      <w:bookmarkStart w:id="282" w:name="_Toc139348723"/>
      <w:bookmarkStart w:id="283" w:name="_Toc139348787"/>
      <w:bookmarkStart w:id="284" w:name="_Toc139688726"/>
      <w:bookmarkStart w:id="285" w:name="_Toc139784779"/>
      <w:bookmarkStart w:id="286" w:name="_Toc139785364"/>
      <w:bookmarkStart w:id="287" w:name="_Toc141592749"/>
      <w:bookmarkStart w:id="288" w:name="_Toc141607377"/>
      <w:bookmarkStart w:id="289" w:name="_Toc143936912"/>
      <w:bookmarkStart w:id="290" w:name="_Toc145126415"/>
      <w:bookmarkStart w:id="291" w:name="_Toc157922142"/>
      <w:bookmarkStart w:id="292" w:name="_Toc241054006"/>
      <w:bookmarkStart w:id="293" w:name="_Toc241054073"/>
      <w:bookmarkStart w:id="294" w:name="_Toc268598328"/>
      <w:bookmarkStart w:id="295" w:name="_Toc272231211"/>
      <w:bookmarkStart w:id="296" w:name="_Toc274295152"/>
      <w:bookmarkStart w:id="297" w:name="_Toc278979705"/>
      <w:bookmarkStart w:id="298" w:name="_Toc320624286"/>
      <w:bookmarkStart w:id="299" w:name="_Toc320624660"/>
      <w:bookmarkStart w:id="300" w:name="_Toc320708976"/>
      <w:bookmarkStart w:id="301" w:name="_Toc321302797"/>
      <w:bookmarkStart w:id="302" w:name="_Toc321312485"/>
      <w:bookmarkStart w:id="303" w:name="_Toc324163655"/>
      <w:bookmarkStart w:id="304" w:name="_Toc324164853"/>
      <w:bookmarkStart w:id="305" w:name="_Toc324234421"/>
      <w:bookmarkStart w:id="306" w:name="_Toc325017498"/>
      <w:bookmarkStart w:id="307" w:name="_Toc325017563"/>
      <w:bookmarkStart w:id="308" w:name="_Toc334443177"/>
      <w:bookmarkStart w:id="309" w:name="_Toc334443284"/>
      <w:bookmarkStart w:id="310" w:name="_Toc334443355"/>
      <w:r>
        <w:rPr>
          <w:rStyle w:val="CharPartNo"/>
        </w:rPr>
        <w:t>Part V</w:t>
      </w:r>
      <w:r>
        <w:rPr>
          <w:rStyle w:val="CharDivNo"/>
        </w:rPr>
        <w:t> </w:t>
      </w:r>
      <w:r>
        <w:t>—</w:t>
      </w:r>
      <w:r>
        <w:rPr>
          <w:rStyle w:val="CharDivText"/>
        </w:rPr>
        <w:t> </w:t>
      </w:r>
      <w:r>
        <w:rPr>
          <w:rStyle w:val="CharPartText"/>
        </w:rPr>
        <w:t>Enforcement, proceedings and penalties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89568362"/>
      <w:bookmarkStart w:id="312" w:name="_Toc103067293"/>
      <w:bookmarkStart w:id="313" w:name="_Toc334443356"/>
      <w:bookmarkStart w:id="314" w:name="_Toc325017564"/>
      <w:r>
        <w:rPr>
          <w:rStyle w:val="CharSectno"/>
        </w:rPr>
        <w:t>26</w:t>
      </w:r>
      <w:r>
        <w:rPr>
          <w:snapToGrid w:val="0"/>
        </w:rPr>
        <w:t>.</w:t>
      </w:r>
      <w:r>
        <w:rPr>
          <w:snapToGrid w:val="0"/>
        </w:rPr>
        <w:tab/>
        <w:t>Authorised officers</w:t>
      </w:r>
      <w:bookmarkEnd w:id="311"/>
      <w:bookmarkEnd w:id="312"/>
      <w:r>
        <w:rPr>
          <w:snapToGrid w:val="0"/>
        </w:rPr>
        <w:t>, appointment and jurisdiction of etc.</w:t>
      </w:r>
      <w:bookmarkEnd w:id="313"/>
      <w:bookmarkEnd w:id="314"/>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1669"/>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keepNext/>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315" w:name="_Toc89568363"/>
      <w:bookmarkStart w:id="316" w:name="_Toc103067294"/>
      <w:bookmarkStart w:id="317" w:name="_Toc334443357"/>
      <w:bookmarkStart w:id="318" w:name="_Toc325017565"/>
      <w:r>
        <w:rPr>
          <w:rStyle w:val="CharSectno"/>
        </w:rPr>
        <w:t>27</w:t>
      </w:r>
      <w:r>
        <w:rPr>
          <w:snapToGrid w:val="0"/>
        </w:rPr>
        <w:t>.</w:t>
      </w:r>
      <w:r>
        <w:rPr>
          <w:snapToGrid w:val="0"/>
        </w:rPr>
        <w:tab/>
        <w:t>Authorised officers</w:t>
      </w:r>
      <w:bookmarkEnd w:id="315"/>
      <w:bookmarkEnd w:id="316"/>
      <w:r>
        <w:rPr>
          <w:snapToGrid w:val="0"/>
        </w:rPr>
        <w:t>, powers of</w:t>
      </w:r>
      <w:bookmarkEnd w:id="317"/>
      <w:bookmarkEnd w:id="318"/>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319" w:name="_Toc89568364"/>
      <w:bookmarkStart w:id="320" w:name="_Toc103067295"/>
      <w:bookmarkStart w:id="321" w:name="_Toc334443358"/>
      <w:bookmarkStart w:id="322" w:name="_Toc325017566"/>
      <w:r>
        <w:rPr>
          <w:rStyle w:val="CharSectno"/>
        </w:rPr>
        <w:t>27A</w:t>
      </w:r>
      <w:r>
        <w:rPr>
          <w:snapToGrid w:val="0"/>
        </w:rPr>
        <w:t>.</w:t>
      </w:r>
      <w:r>
        <w:rPr>
          <w:snapToGrid w:val="0"/>
        </w:rPr>
        <w:tab/>
        <w:t>Offences involving vehicles</w:t>
      </w:r>
      <w:bookmarkEnd w:id="319"/>
      <w:bookmarkEnd w:id="320"/>
      <w:r>
        <w:rPr>
          <w:snapToGrid w:val="0"/>
        </w:rPr>
        <w:t>, presumptions as to offender etc.</w:t>
      </w:r>
      <w:bookmarkEnd w:id="321"/>
      <w:bookmarkEnd w:id="322"/>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323" w:name="_Toc89568365"/>
      <w:bookmarkStart w:id="324" w:name="_Toc103067296"/>
      <w:bookmarkStart w:id="325" w:name="_Toc334443359"/>
      <w:bookmarkStart w:id="326" w:name="_Toc325017567"/>
      <w:r>
        <w:rPr>
          <w:rStyle w:val="CharSectno"/>
        </w:rPr>
        <w:t>27AA</w:t>
      </w:r>
      <w:r>
        <w:rPr>
          <w:snapToGrid w:val="0"/>
        </w:rPr>
        <w:t>.</w:t>
      </w:r>
      <w:r>
        <w:rPr>
          <w:snapToGrid w:val="0"/>
        </w:rPr>
        <w:tab/>
        <w:t>Honorary inspectors</w:t>
      </w:r>
      <w:bookmarkEnd w:id="323"/>
      <w:bookmarkEnd w:id="324"/>
      <w:r>
        <w:rPr>
          <w:snapToGrid w:val="0"/>
        </w:rPr>
        <w:t>, appointment of</w:t>
      </w:r>
      <w:bookmarkEnd w:id="325"/>
      <w:bookmarkEnd w:id="326"/>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327" w:name="_Toc89568366"/>
      <w:bookmarkStart w:id="328" w:name="_Toc103067297"/>
      <w:bookmarkStart w:id="329" w:name="_Toc334443360"/>
      <w:bookmarkStart w:id="330" w:name="_Toc325017568"/>
      <w:r>
        <w:rPr>
          <w:rStyle w:val="CharSectno"/>
        </w:rPr>
        <w:t>28</w:t>
      </w:r>
      <w:r>
        <w:rPr>
          <w:snapToGrid w:val="0"/>
        </w:rPr>
        <w:t>.</w:t>
      </w:r>
      <w:r>
        <w:rPr>
          <w:snapToGrid w:val="0"/>
        </w:rPr>
        <w:tab/>
        <w:t>Court may order offender to remove litter etc.</w:t>
      </w:r>
      <w:bookmarkEnd w:id="327"/>
      <w:bookmarkEnd w:id="328"/>
      <w:bookmarkEnd w:id="329"/>
      <w:bookmarkEnd w:id="330"/>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331" w:name="_Toc89568367"/>
      <w:bookmarkStart w:id="332" w:name="_Toc103067298"/>
      <w:bookmarkStart w:id="333" w:name="_Toc334443361"/>
      <w:bookmarkStart w:id="334" w:name="_Toc325017569"/>
      <w:r>
        <w:rPr>
          <w:rStyle w:val="CharSectno"/>
        </w:rPr>
        <w:t>29</w:t>
      </w:r>
      <w:r>
        <w:rPr>
          <w:snapToGrid w:val="0"/>
        </w:rPr>
        <w:t>.</w:t>
      </w:r>
      <w:r>
        <w:rPr>
          <w:snapToGrid w:val="0"/>
        </w:rPr>
        <w:tab/>
        <w:t>Court may order offender to pay costs of removing litter etc.</w:t>
      </w:r>
      <w:bookmarkEnd w:id="331"/>
      <w:bookmarkEnd w:id="332"/>
      <w:bookmarkEnd w:id="333"/>
      <w:bookmarkEnd w:id="334"/>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335" w:name="_Toc89568368"/>
      <w:bookmarkStart w:id="336" w:name="_Toc103067299"/>
      <w:bookmarkStart w:id="337" w:name="_Toc334443362"/>
      <w:bookmarkStart w:id="338" w:name="_Toc325017570"/>
      <w:r>
        <w:rPr>
          <w:rStyle w:val="CharSectno"/>
        </w:rPr>
        <w:t>30</w:t>
      </w:r>
      <w:r>
        <w:rPr>
          <w:snapToGrid w:val="0"/>
        </w:rPr>
        <w:t>.</w:t>
      </w:r>
      <w:r>
        <w:rPr>
          <w:snapToGrid w:val="0"/>
        </w:rPr>
        <w:tab/>
        <w:t>Infringement notices</w:t>
      </w:r>
      <w:bookmarkEnd w:id="335"/>
      <w:bookmarkEnd w:id="336"/>
      <w:bookmarkEnd w:id="337"/>
      <w:bookmarkEnd w:id="338"/>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339" w:name="_Toc89568369"/>
      <w:bookmarkStart w:id="340" w:name="_Toc103067300"/>
      <w:bookmarkStart w:id="341" w:name="_Toc334443363"/>
      <w:bookmarkStart w:id="342" w:name="_Toc325017571"/>
      <w:r>
        <w:rPr>
          <w:rStyle w:val="CharSectno"/>
        </w:rPr>
        <w:t>31</w:t>
      </w:r>
      <w:r>
        <w:rPr>
          <w:snapToGrid w:val="0"/>
        </w:rPr>
        <w:t>.</w:t>
      </w:r>
      <w:r>
        <w:rPr>
          <w:snapToGrid w:val="0"/>
        </w:rPr>
        <w:tab/>
        <w:t>Penalties</w:t>
      </w:r>
      <w:bookmarkEnd w:id="339"/>
      <w:bookmarkEnd w:id="340"/>
      <w:r>
        <w:rPr>
          <w:snapToGrid w:val="0"/>
        </w:rPr>
        <w:t>, application of</w:t>
      </w:r>
      <w:bookmarkEnd w:id="341"/>
      <w:bookmarkEnd w:id="342"/>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343" w:name="_Toc89568370"/>
      <w:bookmarkStart w:id="344" w:name="_Toc103067301"/>
      <w:bookmarkStart w:id="345" w:name="_Toc334443364"/>
      <w:bookmarkStart w:id="346" w:name="_Toc325017572"/>
      <w:r>
        <w:rPr>
          <w:rStyle w:val="CharSectno"/>
        </w:rPr>
        <w:t>32</w:t>
      </w:r>
      <w:r>
        <w:rPr>
          <w:snapToGrid w:val="0"/>
        </w:rPr>
        <w:t>.</w:t>
      </w:r>
      <w:r>
        <w:rPr>
          <w:snapToGrid w:val="0"/>
        </w:rPr>
        <w:tab/>
      </w:r>
      <w:bookmarkEnd w:id="343"/>
      <w:bookmarkEnd w:id="344"/>
      <w:r>
        <w:rPr>
          <w:snapToGrid w:val="0"/>
        </w:rPr>
        <w:t>Defence of consent, proof of</w:t>
      </w:r>
      <w:bookmarkEnd w:id="345"/>
      <w:bookmarkEnd w:id="34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347" w:name="_Toc89568371"/>
      <w:bookmarkStart w:id="348" w:name="_Toc89568682"/>
      <w:bookmarkStart w:id="349" w:name="_Toc89568747"/>
      <w:bookmarkStart w:id="350" w:name="_Toc92878049"/>
      <w:bookmarkStart w:id="351" w:name="_Toc97097128"/>
      <w:bookmarkStart w:id="352" w:name="_Toc100455909"/>
      <w:bookmarkStart w:id="353" w:name="_Toc100561801"/>
      <w:bookmarkStart w:id="354" w:name="_Toc100563961"/>
      <w:bookmarkStart w:id="355" w:name="_Toc102379764"/>
      <w:bookmarkStart w:id="356" w:name="_Toc103067302"/>
      <w:bookmarkStart w:id="357" w:name="_Toc139348733"/>
      <w:bookmarkStart w:id="358" w:name="_Toc139348797"/>
      <w:bookmarkStart w:id="359" w:name="_Toc139688736"/>
      <w:bookmarkStart w:id="360" w:name="_Toc139784789"/>
      <w:bookmarkStart w:id="361" w:name="_Toc139785374"/>
      <w:bookmarkStart w:id="362" w:name="_Toc141592759"/>
      <w:bookmarkStart w:id="363" w:name="_Toc141607387"/>
      <w:bookmarkStart w:id="364" w:name="_Toc143936922"/>
      <w:bookmarkStart w:id="365" w:name="_Toc145126425"/>
      <w:bookmarkStart w:id="366" w:name="_Toc157922152"/>
      <w:bookmarkStart w:id="367" w:name="_Toc241054016"/>
      <w:bookmarkStart w:id="368" w:name="_Toc241054083"/>
      <w:bookmarkStart w:id="369" w:name="_Toc268598338"/>
      <w:bookmarkStart w:id="370" w:name="_Toc272231221"/>
      <w:bookmarkStart w:id="371" w:name="_Toc274295162"/>
      <w:bookmarkStart w:id="372" w:name="_Toc278979715"/>
      <w:bookmarkStart w:id="373" w:name="_Toc320624296"/>
      <w:bookmarkStart w:id="374" w:name="_Toc320624670"/>
      <w:bookmarkStart w:id="375" w:name="_Toc320708986"/>
      <w:bookmarkStart w:id="376" w:name="_Toc321302807"/>
      <w:bookmarkStart w:id="377" w:name="_Toc321312495"/>
      <w:bookmarkStart w:id="378" w:name="_Toc324163665"/>
      <w:bookmarkStart w:id="379" w:name="_Toc324164863"/>
      <w:bookmarkStart w:id="380" w:name="_Toc324234431"/>
      <w:bookmarkStart w:id="381" w:name="_Toc325017508"/>
      <w:bookmarkStart w:id="382" w:name="_Toc325017573"/>
      <w:bookmarkStart w:id="383" w:name="_Toc334443187"/>
      <w:bookmarkStart w:id="384" w:name="_Toc334443294"/>
      <w:bookmarkStart w:id="385" w:name="_Toc334443365"/>
      <w:r>
        <w:rPr>
          <w:rStyle w:val="CharPartNo"/>
        </w:rPr>
        <w:t>Part VI</w:t>
      </w:r>
      <w:r>
        <w:rPr>
          <w:rStyle w:val="CharDivNo"/>
        </w:rPr>
        <w:t> </w:t>
      </w:r>
      <w:r>
        <w:t>—</w:t>
      </w:r>
      <w:r>
        <w:rPr>
          <w:rStyle w:val="CharDivText"/>
        </w:rPr>
        <w:t> </w:t>
      </w:r>
      <w:r>
        <w:rPr>
          <w:rStyle w:val="CharPartText"/>
        </w:rPr>
        <w:t>Regulations and rules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89568372"/>
      <w:bookmarkStart w:id="387" w:name="_Toc103067303"/>
      <w:bookmarkStart w:id="388" w:name="_Toc334443366"/>
      <w:bookmarkStart w:id="389" w:name="_Toc325017574"/>
      <w:r>
        <w:rPr>
          <w:rStyle w:val="CharSectno"/>
        </w:rPr>
        <w:t>33</w:t>
      </w:r>
      <w:r>
        <w:rPr>
          <w:snapToGrid w:val="0"/>
        </w:rPr>
        <w:t>.</w:t>
      </w:r>
      <w:r>
        <w:rPr>
          <w:snapToGrid w:val="0"/>
        </w:rPr>
        <w:tab/>
        <w:t>Regulations</w:t>
      </w:r>
      <w:bookmarkEnd w:id="386"/>
      <w:bookmarkEnd w:id="387"/>
      <w:bookmarkEnd w:id="388"/>
      <w:bookmarkEnd w:id="389"/>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390" w:name="_Toc89568373"/>
      <w:bookmarkStart w:id="391" w:name="_Toc103067304"/>
      <w:bookmarkStart w:id="392" w:name="_Toc334443367"/>
      <w:bookmarkStart w:id="393" w:name="_Toc325017575"/>
      <w:r>
        <w:rPr>
          <w:rStyle w:val="CharSectno"/>
        </w:rPr>
        <w:t>34</w:t>
      </w:r>
      <w:r>
        <w:rPr>
          <w:snapToGrid w:val="0"/>
        </w:rPr>
        <w:t>.</w:t>
      </w:r>
      <w:r>
        <w:rPr>
          <w:snapToGrid w:val="0"/>
        </w:rPr>
        <w:tab/>
        <w:t>Rules</w:t>
      </w:r>
      <w:bookmarkEnd w:id="390"/>
      <w:bookmarkEnd w:id="391"/>
      <w:bookmarkEnd w:id="392"/>
      <w:bookmarkEnd w:id="393"/>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394" w:name="_Toc89568374"/>
      <w:bookmarkStart w:id="395" w:name="_Toc89568685"/>
      <w:bookmarkStart w:id="396" w:name="_Toc89568750"/>
      <w:bookmarkStart w:id="397" w:name="_Toc92878052"/>
      <w:bookmarkStart w:id="398" w:name="_Toc97097131"/>
      <w:bookmarkStart w:id="399" w:name="_Toc100455912"/>
      <w:bookmarkStart w:id="400" w:name="_Toc100561804"/>
      <w:bookmarkStart w:id="401" w:name="_Toc100563964"/>
      <w:bookmarkStart w:id="402" w:name="_Toc102379767"/>
      <w:bookmarkStart w:id="403" w:name="_Toc103067305"/>
      <w:bookmarkStart w:id="404" w:name="_Toc139348736"/>
      <w:bookmarkStart w:id="405" w:name="_Toc139348800"/>
      <w:bookmarkStart w:id="406" w:name="_Toc139688739"/>
      <w:bookmarkStart w:id="407" w:name="_Toc139784792"/>
      <w:bookmarkStart w:id="408" w:name="_Toc139785377"/>
      <w:bookmarkStart w:id="409" w:name="_Toc141592762"/>
      <w:bookmarkStart w:id="410" w:name="_Toc141607390"/>
      <w:bookmarkStart w:id="411" w:name="_Toc143936925"/>
      <w:bookmarkStart w:id="412" w:name="_Toc145126428"/>
      <w:bookmarkStart w:id="413" w:name="_Toc157922155"/>
      <w:bookmarkStart w:id="414" w:name="_Toc241054019"/>
      <w:bookmarkStart w:id="415" w:name="_Toc241054086"/>
      <w:bookmarkStart w:id="416" w:name="_Toc268598341"/>
      <w:bookmarkStart w:id="417" w:name="_Toc272231224"/>
      <w:bookmarkStart w:id="418" w:name="_Toc274295165"/>
      <w:bookmarkStart w:id="419" w:name="_Toc278979718"/>
      <w:bookmarkStart w:id="420" w:name="_Toc320624299"/>
      <w:bookmarkStart w:id="421" w:name="_Toc320624673"/>
      <w:bookmarkStart w:id="422" w:name="_Toc320708989"/>
      <w:bookmarkStart w:id="423" w:name="_Toc321302810"/>
      <w:bookmarkStart w:id="424" w:name="_Toc321312498"/>
      <w:bookmarkStart w:id="425" w:name="_Toc324163668"/>
      <w:bookmarkStart w:id="426" w:name="_Toc324164866"/>
      <w:bookmarkStart w:id="427" w:name="_Toc324234434"/>
      <w:bookmarkStart w:id="428" w:name="_Toc325017511"/>
      <w:bookmarkStart w:id="429" w:name="_Toc325017576"/>
      <w:bookmarkStart w:id="430" w:name="_Toc334443190"/>
      <w:bookmarkStart w:id="431" w:name="_Toc334443297"/>
      <w:bookmarkStart w:id="432" w:name="_Toc334443368"/>
      <w:r>
        <w:rPr>
          <w:rStyle w:val="CharPartNo"/>
        </w:rPr>
        <w:t>Part VII</w:t>
      </w:r>
      <w:r>
        <w:rPr>
          <w:rStyle w:val="CharDivNo"/>
        </w:rPr>
        <w:t> </w:t>
      </w:r>
      <w:r>
        <w:t>—</w:t>
      </w:r>
      <w:r>
        <w:rPr>
          <w:rStyle w:val="CharDivText"/>
        </w:rPr>
        <w:t> </w:t>
      </w:r>
      <w:r>
        <w:rPr>
          <w:rStyle w:val="CharPartText"/>
        </w:rPr>
        <w:t>Transitional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89568375"/>
      <w:bookmarkStart w:id="434" w:name="_Toc103067306"/>
      <w:bookmarkStart w:id="435" w:name="_Toc334443369"/>
      <w:bookmarkStart w:id="436" w:name="_Toc325017577"/>
      <w:r>
        <w:rPr>
          <w:rStyle w:val="CharSectno"/>
        </w:rPr>
        <w:t>35</w:t>
      </w:r>
      <w:r>
        <w:rPr>
          <w:snapToGrid w:val="0"/>
        </w:rPr>
        <w:t>.</w:t>
      </w:r>
      <w:r>
        <w:rPr>
          <w:snapToGrid w:val="0"/>
        </w:rPr>
        <w:tab/>
        <w:t>Commencement and interpretation</w:t>
      </w:r>
      <w:bookmarkEnd w:id="433"/>
      <w:bookmarkEnd w:id="434"/>
      <w:bookmarkEnd w:id="435"/>
      <w:bookmarkEnd w:id="436"/>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437" w:name="_Toc89568376"/>
      <w:bookmarkStart w:id="438" w:name="_Toc103067307"/>
      <w:bookmarkStart w:id="439" w:name="_Toc334443370"/>
      <w:bookmarkStart w:id="440" w:name="_Toc325017578"/>
      <w:r>
        <w:rPr>
          <w:rStyle w:val="CharSectno"/>
        </w:rPr>
        <w:t>36</w:t>
      </w:r>
      <w:r>
        <w:rPr>
          <w:snapToGrid w:val="0"/>
        </w:rPr>
        <w:t>.</w:t>
      </w:r>
      <w:r>
        <w:rPr>
          <w:snapToGrid w:val="0"/>
        </w:rPr>
        <w:tab/>
        <w:t>Dissolution of former Association</w:t>
      </w:r>
      <w:bookmarkEnd w:id="437"/>
      <w:bookmarkEnd w:id="438"/>
      <w:bookmarkEnd w:id="439"/>
      <w:bookmarkEnd w:id="44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441" w:name="_Toc89568377"/>
      <w:bookmarkStart w:id="442" w:name="_Toc103067308"/>
      <w:bookmarkStart w:id="443" w:name="_Toc334443371"/>
      <w:bookmarkStart w:id="444" w:name="_Toc325017579"/>
      <w:r>
        <w:rPr>
          <w:rStyle w:val="CharSectno"/>
        </w:rPr>
        <w:t>37</w:t>
      </w:r>
      <w:r>
        <w:rPr>
          <w:snapToGrid w:val="0"/>
        </w:rPr>
        <w:t>.</w:t>
      </w:r>
      <w:r>
        <w:rPr>
          <w:snapToGrid w:val="0"/>
        </w:rPr>
        <w:tab/>
        <w:t>Property, proceedings etc.</w:t>
      </w:r>
      <w:bookmarkEnd w:id="441"/>
      <w:bookmarkEnd w:id="442"/>
      <w:bookmarkEnd w:id="443"/>
      <w:bookmarkEnd w:id="444"/>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445" w:name="_Toc89568378"/>
      <w:bookmarkStart w:id="446" w:name="_Toc103067309"/>
      <w:bookmarkStart w:id="447" w:name="_Toc334443372"/>
      <w:bookmarkStart w:id="448" w:name="_Toc325017580"/>
      <w:r>
        <w:rPr>
          <w:rStyle w:val="CharSectno"/>
        </w:rPr>
        <w:t>38</w:t>
      </w:r>
      <w:r>
        <w:rPr>
          <w:snapToGrid w:val="0"/>
        </w:rPr>
        <w:t>.</w:t>
      </w:r>
      <w:r>
        <w:rPr>
          <w:snapToGrid w:val="0"/>
        </w:rPr>
        <w:tab/>
        <w:t>Membership</w:t>
      </w:r>
      <w:bookmarkEnd w:id="445"/>
      <w:bookmarkEnd w:id="446"/>
      <w:bookmarkEnd w:id="447"/>
      <w:bookmarkEnd w:id="448"/>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49" w:name="_Toc89568379"/>
      <w:bookmarkStart w:id="450" w:name="_Toc103067310"/>
      <w:bookmarkStart w:id="451" w:name="_Toc139348741"/>
      <w:bookmarkStart w:id="452" w:name="_Toc139348805"/>
      <w:bookmarkStart w:id="453" w:name="_Toc139688744"/>
      <w:bookmarkStart w:id="454" w:name="_Toc139784797"/>
      <w:bookmarkStart w:id="455" w:name="_Toc139785382"/>
      <w:bookmarkStart w:id="456" w:name="_Toc141592767"/>
      <w:bookmarkStart w:id="457" w:name="_Toc141607395"/>
      <w:bookmarkStart w:id="458" w:name="_Toc143936930"/>
      <w:bookmarkStart w:id="459" w:name="_Toc145126433"/>
      <w:bookmarkStart w:id="460" w:name="_Toc157922160"/>
      <w:bookmarkStart w:id="461" w:name="_Toc241054024"/>
      <w:bookmarkStart w:id="462" w:name="_Toc241054091"/>
      <w:bookmarkStart w:id="463" w:name="_Toc268598346"/>
      <w:bookmarkStart w:id="464" w:name="_Toc272231229"/>
      <w:bookmarkStart w:id="465" w:name="_Toc274295170"/>
      <w:bookmarkStart w:id="466" w:name="_Toc278979723"/>
      <w:bookmarkStart w:id="467" w:name="_Toc320624304"/>
      <w:bookmarkStart w:id="468" w:name="_Toc320624678"/>
      <w:bookmarkStart w:id="469" w:name="_Toc320708994"/>
      <w:bookmarkStart w:id="470" w:name="_Toc321302815"/>
      <w:bookmarkStart w:id="471" w:name="_Toc321312503"/>
      <w:bookmarkStart w:id="472" w:name="_Toc324163673"/>
      <w:bookmarkStart w:id="473" w:name="_Toc324164871"/>
      <w:bookmarkStart w:id="474" w:name="_Toc324234439"/>
      <w:bookmarkStart w:id="475" w:name="_Toc325017516"/>
      <w:bookmarkStart w:id="476" w:name="_Toc325017581"/>
      <w:bookmarkStart w:id="477" w:name="_Toc334443195"/>
      <w:bookmarkStart w:id="478" w:name="_Toc334443302"/>
      <w:bookmarkStart w:id="479" w:name="_Toc334443373"/>
      <w:r>
        <w:rPr>
          <w:rStyle w:val="CharSchNo"/>
        </w:rPr>
        <w:t>First Schedule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SDivNo"/>
        </w:rPr>
        <w:t> </w:t>
      </w:r>
      <w:r>
        <w:t>—</w:t>
      </w:r>
      <w:r>
        <w:rPr>
          <w:rStyle w:val="CharSDivText"/>
        </w:rPr>
        <w:t> </w:t>
      </w:r>
      <w:r>
        <w:rPr>
          <w:rStyle w:val="CharSchText"/>
        </w:rPr>
        <w:t>Provisions relating to the constitution and proceedings of the Council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ShoulderClause"/>
        <w:rPr>
          <w:snapToGrid w:val="0"/>
        </w:rPr>
      </w:pPr>
      <w:r>
        <w:rPr>
          <w:snapToGrid w:val="0"/>
        </w:rPr>
        <w:t>[s. 6]</w:t>
      </w:r>
    </w:p>
    <w:p>
      <w:pPr>
        <w:pStyle w:val="yFootnoteheading"/>
      </w:pPr>
      <w:bookmarkStart w:id="480" w:name="_Toc103067311"/>
      <w:r>
        <w:tab/>
        <w:t>[Heading amended by No. 19 of 2010 s. 4.]</w:t>
      </w:r>
    </w:p>
    <w:p>
      <w:pPr>
        <w:pStyle w:val="yHeading5"/>
        <w:outlineLvl w:val="9"/>
        <w:rPr>
          <w:snapToGrid w:val="0"/>
        </w:rPr>
      </w:pPr>
      <w:bookmarkStart w:id="481" w:name="_Toc334443374"/>
      <w:bookmarkStart w:id="482" w:name="_Toc325017582"/>
      <w:r>
        <w:rPr>
          <w:rStyle w:val="CharSClsNo"/>
        </w:rPr>
        <w:t>1</w:t>
      </w:r>
      <w:r>
        <w:rPr>
          <w:snapToGrid w:val="0"/>
        </w:rPr>
        <w:t>.</w:t>
      </w:r>
      <w:r>
        <w:rPr>
          <w:snapToGrid w:val="0"/>
        </w:rPr>
        <w:tab/>
      </w:r>
      <w:r>
        <w:t xml:space="preserve">When </w:t>
      </w:r>
      <w:r>
        <w:rPr>
          <w:snapToGrid w:val="0"/>
        </w:rPr>
        <w:t>vacancies</w:t>
      </w:r>
      <w:bookmarkEnd w:id="480"/>
      <w:r>
        <w:rPr>
          <w:snapToGrid w:val="0"/>
        </w:rPr>
        <w:t xml:space="preserve"> occur</w:t>
      </w:r>
      <w:bookmarkEnd w:id="481"/>
      <w:bookmarkEnd w:id="482"/>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483" w:name="_Toc103067312"/>
      <w:bookmarkStart w:id="484" w:name="_Toc334443375"/>
      <w:bookmarkStart w:id="485" w:name="_Toc325017583"/>
      <w:r>
        <w:rPr>
          <w:rStyle w:val="CharSClsNo"/>
        </w:rPr>
        <w:t>2</w:t>
      </w:r>
      <w:r>
        <w:rPr>
          <w:snapToGrid w:val="0"/>
        </w:rPr>
        <w:t>.</w:t>
      </w:r>
      <w:r>
        <w:rPr>
          <w:snapToGrid w:val="0"/>
        </w:rPr>
        <w:tab/>
      </w:r>
      <w:r>
        <w:t>Deputies</w:t>
      </w:r>
      <w:bookmarkEnd w:id="483"/>
      <w:r>
        <w:t xml:space="preserve"> of members, appointment of etc.</w:t>
      </w:r>
      <w:bookmarkEnd w:id="484"/>
      <w:bookmarkEnd w:id="485"/>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486" w:name="_Toc103067313"/>
      <w:bookmarkStart w:id="487" w:name="_Toc334443376"/>
      <w:bookmarkStart w:id="488" w:name="_Toc325017584"/>
      <w:r>
        <w:rPr>
          <w:rStyle w:val="CharSClsNo"/>
        </w:rPr>
        <w:t>3</w:t>
      </w:r>
      <w:r>
        <w:rPr>
          <w:snapToGrid w:val="0"/>
        </w:rPr>
        <w:t>.</w:t>
      </w:r>
      <w:r>
        <w:rPr>
          <w:snapToGrid w:val="0"/>
        </w:rPr>
        <w:tab/>
      </w:r>
      <w:r>
        <w:t>Who</w:t>
      </w:r>
      <w:r>
        <w:rPr>
          <w:snapToGrid w:val="0"/>
        </w:rPr>
        <w:t xml:space="preserve"> presides at meetings</w:t>
      </w:r>
      <w:bookmarkEnd w:id="486"/>
      <w:bookmarkEnd w:id="487"/>
      <w:bookmarkEnd w:id="488"/>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489" w:name="_Toc103067314"/>
      <w:bookmarkStart w:id="490" w:name="_Toc334443377"/>
      <w:bookmarkStart w:id="491" w:name="_Toc325017585"/>
      <w:r>
        <w:rPr>
          <w:rStyle w:val="CharSClsNo"/>
        </w:rPr>
        <w:t>4</w:t>
      </w:r>
      <w:r>
        <w:rPr>
          <w:snapToGrid w:val="0"/>
        </w:rPr>
        <w:t>.</w:t>
      </w:r>
      <w:r>
        <w:rPr>
          <w:snapToGrid w:val="0"/>
        </w:rPr>
        <w:tab/>
      </w:r>
      <w:r>
        <w:t>Meetings</w:t>
      </w:r>
      <w:bookmarkEnd w:id="489"/>
      <w:r>
        <w:t>, convening</w:t>
      </w:r>
      <w:bookmarkEnd w:id="490"/>
      <w:bookmarkEnd w:id="491"/>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492" w:name="_Toc103067315"/>
      <w:bookmarkStart w:id="493" w:name="_Toc334443378"/>
      <w:bookmarkStart w:id="494" w:name="_Toc325017586"/>
      <w:r>
        <w:rPr>
          <w:rStyle w:val="CharSClsNo"/>
        </w:rPr>
        <w:t>5</w:t>
      </w:r>
      <w:r>
        <w:rPr>
          <w:snapToGrid w:val="0"/>
        </w:rPr>
        <w:t>.</w:t>
      </w:r>
      <w:r>
        <w:rPr>
          <w:snapToGrid w:val="0"/>
        </w:rPr>
        <w:tab/>
      </w:r>
      <w:r>
        <w:t>Quorum</w:t>
      </w:r>
      <w:bookmarkEnd w:id="492"/>
      <w:bookmarkEnd w:id="493"/>
      <w:bookmarkEnd w:id="49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495" w:name="_Toc103067316"/>
      <w:bookmarkStart w:id="496" w:name="_Toc334443379"/>
      <w:bookmarkStart w:id="497" w:name="_Toc325017587"/>
      <w:r>
        <w:rPr>
          <w:rStyle w:val="CharSClsNo"/>
        </w:rPr>
        <w:t>6</w:t>
      </w:r>
      <w:r>
        <w:rPr>
          <w:snapToGrid w:val="0"/>
        </w:rPr>
        <w:t>.</w:t>
      </w:r>
      <w:r>
        <w:rPr>
          <w:snapToGrid w:val="0"/>
        </w:rPr>
        <w:tab/>
      </w:r>
      <w:r>
        <w:t>Voting</w:t>
      </w:r>
      <w:bookmarkEnd w:id="495"/>
      <w:bookmarkEnd w:id="496"/>
      <w:bookmarkEnd w:id="497"/>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498" w:name="_Toc103067317"/>
      <w:bookmarkStart w:id="499" w:name="_Toc334443380"/>
      <w:bookmarkStart w:id="500" w:name="_Toc325017588"/>
      <w:r>
        <w:rPr>
          <w:rStyle w:val="CharSClsNo"/>
        </w:rPr>
        <w:t>7</w:t>
      </w:r>
      <w:r>
        <w:rPr>
          <w:snapToGrid w:val="0"/>
        </w:rPr>
        <w:t>.</w:t>
      </w:r>
      <w:r>
        <w:rPr>
          <w:snapToGrid w:val="0"/>
        </w:rPr>
        <w:tab/>
      </w:r>
      <w:r>
        <w:t>Minutes</w:t>
      </w:r>
      <w:bookmarkEnd w:id="498"/>
      <w:bookmarkEnd w:id="499"/>
      <w:bookmarkEnd w:id="500"/>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501" w:name="_Toc103067318"/>
      <w:bookmarkStart w:id="502" w:name="_Toc334443381"/>
      <w:bookmarkStart w:id="503" w:name="_Toc325017589"/>
      <w:r>
        <w:rPr>
          <w:rStyle w:val="CharSClsNo"/>
        </w:rPr>
        <w:t>8</w:t>
      </w:r>
      <w:r>
        <w:rPr>
          <w:snapToGrid w:val="0"/>
        </w:rPr>
        <w:t>.</w:t>
      </w:r>
      <w:r>
        <w:rPr>
          <w:snapToGrid w:val="0"/>
        </w:rPr>
        <w:tab/>
      </w:r>
      <w:r>
        <w:t>Pecuniary</w:t>
      </w:r>
      <w:r>
        <w:rPr>
          <w:snapToGrid w:val="0"/>
        </w:rPr>
        <w:t xml:space="preserve"> interest</w:t>
      </w:r>
      <w:bookmarkEnd w:id="501"/>
      <w:r>
        <w:rPr>
          <w:snapToGrid w:val="0"/>
        </w:rPr>
        <w:t>s, disclosure of</w:t>
      </w:r>
      <w:bookmarkEnd w:id="502"/>
      <w:bookmarkEnd w:id="503"/>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504" w:name="_Toc103067319"/>
      <w:bookmarkStart w:id="505" w:name="_Toc334443382"/>
      <w:bookmarkStart w:id="506" w:name="_Toc325017590"/>
      <w:r>
        <w:rPr>
          <w:rStyle w:val="CharSClsNo"/>
        </w:rPr>
        <w:t>9</w:t>
      </w:r>
      <w:r>
        <w:rPr>
          <w:snapToGrid w:val="0"/>
        </w:rPr>
        <w:t>.</w:t>
      </w:r>
      <w:r>
        <w:rPr>
          <w:snapToGrid w:val="0"/>
        </w:rPr>
        <w:tab/>
      </w:r>
      <w:bookmarkEnd w:id="504"/>
      <w:r>
        <w:t>Vacancy etc. not to affect validity of Council’s acts etc.</w:t>
      </w:r>
      <w:bookmarkEnd w:id="505"/>
      <w:bookmarkEnd w:id="506"/>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507" w:name="_Toc103067320"/>
      <w:bookmarkStart w:id="508" w:name="_Toc334443383"/>
      <w:bookmarkStart w:id="509" w:name="_Toc325017591"/>
      <w:r>
        <w:rPr>
          <w:rStyle w:val="CharSClsNo"/>
        </w:rPr>
        <w:t>10</w:t>
      </w:r>
      <w:r>
        <w:rPr>
          <w:snapToGrid w:val="0"/>
        </w:rPr>
        <w:t>.</w:t>
      </w:r>
      <w:r>
        <w:rPr>
          <w:snapToGrid w:val="0"/>
        </w:rPr>
        <w:tab/>
      </w:r>
      <w:r>
        <w:t>Common</w:t>
      </w:r>
      <w:r>
        <w:rPr>
          <w:snapToGrid w:val="0"/>
        </w:rPr>
        <w:t xml:space="preserve"> seal</w:t>
      </w:r>
      <w:bookmarkEnd w:id="507"/>
      <w:bookmarkEnd w:id="508"/>
      <w:bookmarkEnd w:id="509"/>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510" w:name="_Toc103067321"/>
      <w:bookmarkStart w:id="511" w:name="_Toc334443384"/>
      <w:bookmarkStart w:id="512" w:name="_Toc325017592"/>
      <w:r>
        <w:rPr>
          <w:rStyle w:val="CharSClsNo"/>
        </w:rPr>
        <w:t>11</w:t>
      </w:r>
      <w:r>
        <w:rPr>
          <w:snapToGrid w:val="0"/>
        </w:rPr>
        <w:t>.</w:t>
      </w:r>
      <w:r>
        <w:rPr>
          <w:snapToGrid w:val="0"/>
        </w:rPr>
        <w:tab/>
      </w:r>
      <w:r>
        <w:t>Procedure</w:t>
      </w:r>
      <w:r>
        <w:rPr>
          <w:snapToGrid w:val="0"/>
        </w:rPr>
        <w:t xml:space="preserve"> where none prescribed</w:t>
      </w:r>
      <w:bookmarkEnd w:id="510"/>
      <w:bookmarkEnd w:id="511"/>
      <w:bookmarkEnd w:id="512"/>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513" w:name="_Toc89568380"/>
      <w:bookmarkStart w:id="514" w:name="_Toc103067322"/>
      <w:bookmarkStart w:id="515" w:name="_Toc139348753"/>
      <w:bookmarkStart w:id="516" w:name="_Toc139348817"/>
      <w:bookmarkStart w:id="517" w:name="_Toc139688756"/>
      <w:bookmarkStart w:id="518" w:name="_Toc139784810"/>
    </w:p>
    <w:p>
      <w:pPr>
        <w:pStyle w:val="yScheduleHeading"/>
      </w:pPr>
      <w:bookmarkStart w:id="519" w:name="_Toc139785395"/>
      <w:bookmarkStart w:id="520" w:name="_Toc141592780"/>
      <w:bookmarkStart w:id="521" w:name="_Toc141607408"/>
      <w:bookmarkStart w:id="522" w:name="_Toc143936943"/>
      <w:bookmarkStart w:id="523" w:name="_Toc145126446"/>
      <w:bookmarkStart w:id="524" w:name="_Toc157922173"/>
      <w:bookmarkStart w:id="525" w:name="_Toc241054037"/>
      <w:bookmarkStart w:id="526" w:name="_Toc241054104"/>
      <w:bookmarkStart w:id="527" w:name="_Toc268598358"/>
      <w:bookmarkStart w:id="528" w:name="_Toc272231241"/>
      <w:bookmarkStart w:id="529" w:name="_Toc274295182"/>
      <w:bookmarkStart w:id="530" w:name="_Toc278979735"/>
      <w:bookmarkStart w:id="531" w:name="_Toc320624316"/>
      <w:bookmarkStart w:id="532" w:name="_Toc320624690"/>
      <w:bookmarkStart w:id="533" w:name="_Toc320709006"/>
      <w:bookmarkStart w:id="534" w:name="_Toc321302827"/>
      <w:bookmarkStart w:id="535" w:name="_Toc321312515"/>
      <w:bookmarkStart w:id="536" w:name="_Toc324163685"/>
      <w:bookmarkStart w:id="537" w:name="_Toc324164883"/>
      <w:bookmarkStart w:id="538" w:name="_Toc324234451"/>
      <w:bookmarkStart w:id="539" w:name="_Toc325017528"/>
      <w:bookmarkStart w:id="540" w:name="_Toc325017593"/>
      <w:bookmarkStart w:id="541" w:name="_Toc334443207"/>
      <w:bookmarkStart w:id="542" w:name="_Toc334443314"/>
      <w:bookmarkStart w:id="543" w:name="_Toc334443385"/>
      <w:r>
        <w:rPr>
          <w:rStyle w:val="CharSchNo"/>
        </w:rPr>
        <w:t>Second Schedule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SDivNo"/>
        </w:rPr>
        <w:t> </w:t>
      </w:r>
      <w:r>
        <w:t>—</w:t>
      </w:r>
      <w:r>
        <w:rPr>
          <w:rStyle w:val="CharSDivText"/>
        </w:rPr>
        <w:t> </w:t>
      </w:r>
      <w:r>
        <w:rPr>
          <w:rStyle w:val="CharSchText"/>
        </w:rPr>
        <w:t>Objects and functions of the Council</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544" w:name="_Toc89568381"/>
      <w:bookmarkStart w:id="545" w:name="_Toc103067323"/>
      <w:bookmarkStart w:id="546" w:name="_Toc139348754"/>
      <w:bookmarkStart w:id="547" w:name="_Toc139348818"/>
      <w:bookmarkStart w:id="548" w:name="_Toc139688757"/>
      <w:bookmarkStart w:id="549" w:name="_Toc139784812"/>
      <w:bookmarkStart w:id="550" w:name="_Toc139785397"/>
      <w:bookmarkStart w:id="551" w:name="_Toc141592782"/>
      <w:bookmarkStart w:id="552" w:name="_Toc141607410"/>
      <w:bookmarkStart w:id="553" w:name="_Toc143936945"/>
      <w:bookmarkStart w:id="554" w:name="_Toc145126448"/>
      <w:bookmarkStart w:id="555" w:name="_Toc157922175"/>
      <w:bookmarkStart w:id="556" w:name="_Toc241054039"/>
      <w:bookmarkStart w:id="557" w:name="_Toc241054106"/>
      <w:bookmarkStart w:id="558" w:name="_Toc268598359"/>
      <w:bookmarkStart w:id="559" w:name="_Toc272231242"/>
      <w:bookmarkStart w:id="560" w:name="_Toc274295183"/>
      <w:bookmarkStart w:id="561" w:name="_Toc278979736"/>
      <w:bookmarkStart w:id="562" w:name="_Toc320624317"/>
      <w:bookmarkStart w:id="563" w:name="_Toc320624691"/>
      <w:bookmarkStart w:id="564" w:name="_Toc320709007"/>
      <w:bookmarkStart w:id="565" w:name="_Toc321302828"/>
      <w:bookmarkStart w:id="566" w:name="_Toc321312516"/>
      <w:bookmarkStart w:id="567" w:name="_Toc324163686"/>
      <w:bookmarkStart w:id="568" w:name="_Toc324164884"/>
      <w:bookmarkStart w:id="569" w:name="_Toc324234452"/>
      <w:bookmarkStart w:id="570" w:name="_Toc325017529"/>
      <w:bookmarkStart w:id="571" w:name="_Toc325017594"/>
      <w:bookmarkStart w:id="572" w:name="_Toc334443208"/>
      <w:bookmarkStart w:id="573" w:name="_Toc334443315"/>
      <w:bookmarkStart w:id="574" w:name="_Toc334443386"/>
      <w:r>
        <w:rPr>
          <w:rStyle w:val="CharSchNo"/>
        </w:rPr>
        <w:t>Third Schedule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SDivNo"/>
        </w:rPr>
        <w:t> </w:t>
      </w:r>
      <w:r>
        <w:t>—</w:t>
      </w:r>
      <w:r>
        <w:rPr>
          <w:rStyle w:val="CharSDivText"/>
        </w:rPr>
        <w:t> </w:t>
      </w:r>
      <w:r>
        <w:rPr>
          <w:rStyle w:val="CharSchText"/>
        </w:rPr>
        <w:t>Institutions of proceedings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w:t>
      </w:r>
    </w:p>
    <w:p/>
    <w:p>
      <w:pPr>
        <w:pStyle w:val="CentredBaseLine"/>
        <w:jc w:val="center"/>
        <w:rPr>
          <w:del w:id="575" w:author="svcMRProcess" w:date="2015-12-08T12:07:00Z"/>
        </w:rPr>
      </w:pPr>
      <w:del w:id="576" w:author="svcMRProcess" w:date="2015-12-08T12:0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77" w:author="svcMRProcess" w:date="2015-12-08T12:07:00Z"/>
        </w:rPr>
      </w:pPr>
      <w:ins w:id="578" w:author="svcMRProcess" w:date="2015-12-08T12:0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Heading2"/>
      </w:pPr>
      <w:bookmarkStart w:id="579" w:name="_Toc89568382"/>
      <w:bookmarkStart w:id="580" w:name="_Toc89568704"/>
      <w:bookmarkStart w:id="581" w:name="_Toc89568769"/>
      <w:bookmarkStart w:id="582" w:name="_Toc92878071"/>
      <w:bookmarkStart w:id="583" w:name="_Toc97097150"/>
      <w:bookmarkStart w:id="584" w:name="_Toc100455931"/>
      <w:bookmarkStart w:id="585" w:name="_Toc100561823"/>
      <w:bookmarkStart w:id="586" w:name="_Toc100563983"/>
      <w:bookmarkStart w:id="587" w:name="_Toc102379786"/>
      <w:bookmarkStart w:id="588" w:name="_Toc103067324"/>
      <w:bookmarkStart w:id="589" w:name="_Toc139348755"/>
      <w:bookmarkStart w:id="590" w:name="_Toc139348819"/>
      <w:bookmarkStart w:id="591" w:name="_Toc139688758"/>
      <w:bookmarkStart w:id="592" w:name="_Toc139784814"/>
      <w:bookmarkStart w:id="593" w:name="_Toc139785399"/>
      <w:bookmarkStart w:id="594" w:name="_Toc141592784"/>
      <w:bookmarkStart w:id="595" w:name="_Toc141607412"/>
      <w:bookmarkStart w:id="596" w:name="_Toc143936947"/>
      <w:bookmarkStart w:id="597" w:name="_Toc145126450"/>
      <w:bookmarkStart w:id="598" w:name="_Toc157922177"/>
      <w:bookmarkStart w:id="599" w:name="_Toc241054041"/>
      <w:bookmarkStart w:id="600" w:name="_Toc241054108"/>
      <w:bookmarkStart w:id="601" w:name="_Toc268598360"/>
      <w:bookmarkStart w:id="602" w:name="_Toc272231243"/>
      <w:bookmarkStart w:id="603" w:name="_Toc274295184"/>
      <w:bookmarkStart w:id="604" w:name="_Toc278979737"/>
      <w:bookmarkStart w:id="605" w:name="_Toc320624318"/>
      <w:bookmarkStart w:id="606" w:name="_Toc320624692"/>
      <w:bookmarkStart w:id="607" w:name="_Toc320709008"/>
      <w:bookmarkStart w:id="608" w:name="_Toc321302829"/>
      <w:bookmarkStart w:id="609" w:name="_Toc321312517"/>
      <w:bookmarkStart w:id="610" w:name="_Toc324163687"/>
      <w:bookmarkStart w:id="611" w:name="_Toc324164885"/>
      <w:bookmarkStart w:id="612" w:name="_Toc324234453"/>
      <w:bookmarkStart w:id="613" w:name="_Toc325017530"/>
      <w:bookmarkStart w:id="614" w:name="_Toc325017595"/>
      <w:bookmarkStart w:id="615" w:name="_Toc334443209"/>
      <w:bookmarkStart w:id="616" w:name="_Toc334443316"/>
      <w:bookmarkStart w:id="617" w:name="_Toc334443387"/>
      <w:r>
        <w:t>Notes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nSubsection"/>
        <w:rPr>
          <w:snapToGrid w:val="0"/>
        </w:rPr>
      </w:pPr>
      <w:r>
        <w:rPr>
          <w:snapToGrid w:val="0"/>
          <w:vertAlign w:val="superscript"/>
        </w:rPr>
        <w:t>1</w:t>
      </w:r>
      <w:r>
        <w:rPr>
          <w:snapToGrid w:val="0"/>
        </w:rPr>
        <w:tab/>
        <w:t xml:space="preserve">This </w:t>
      </w:r>
      <w:del w:id="618" w:author="svcMRProcess" w:date="2015-12-08T12:07:00Z">
        <w:r>
          <w:rPr>
            <w:snapToGrid w:val="0"/>
          </w:rPr>
          <w:delText xml:space="preserve">reprint </w:delText>
        </w:r>
      </w:del>
      <w:r>
        <w:rPr>
          <w:snapToGrid w:val="0"/>
        </w:rPr>
        <w:t>is a compilation</w:t>
      </w:r>
      <w:del w:id="619" w:author="svcMRProcess" w:date="2015-12-08T12:07:00Z">
        <w:r>
          <w:rPr>
            <w:snapToGrid w:val="0"/>
          </w:rPr>
          <w:delText xml:space="preserve"> as at 11 May 2012</w:delText>
        </w:r>
      </w:del>
      <w:r>
        <w:rPr>
          <w:snapToGrid w:val="0"/>
        </w:rPr>
        <w:t xml:space="preserve"> of the </w:t>
      </w:r>
      <w:r>
        <w:rPr>
          <w:i/>
          <w:noProof/>
          <w:snapToGrid w:val="0"/>
        </w:rPr>
        <w:t>Litter Act 1979</w:t>
      </w:r>
      <w:r>
        <w:rPr>
          <w:snapToGrid w:val="0"/>
        </w:rPr>
        <w:t xml:space="preserve"> and includes the amendments made by the other written laws referred to in the following table</w:t>
      </w:r>
      <w:ins w:id="620" w:author="svcMRProcess" w:date="2015-12-08T12:07:00Z">
        <w:r>
          <w:rPr>
            <w:snapToGrid w:val="0"/>
            <w:vertAlign w:val="superscript"/>
          </w:rPr>
          <w:t> 1a</w:t>
        </w:r>
      </w:ins>
      <w:r>
        <w:rPr>
          <w:snapToGrid w:val="0"/>
        </w:rPr>
        <w:t>.  The table also contains information about any reprint.</w:t>
      </w:r>
    </w:p>
    <w:p>
      <w:pPr>
        <w:pStyle w:val="nHeading3"/>
        <w:rPr>
          <w:snapToGrid w:val="0"/>
        </w:rPr>
      </w:pPr>
      <w:bookmarkStart w:id="621" w:name="_Toc334443388"/>
      <w:bookmarkStart w:id="622" w:name="_Toc325017596"/>
      <w:r>
        <w:rPr>
          <w:snapToGrid w:val="0"/>
        </w:rPr>
        <w:t>Compilation table</w:t>
      </w:r>
      <w:bookmarkEnd w:id="621"/>
      <w:bookmarkEnd w:id="622"/>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trPr>
          <w:gridAfter w:val="1"/>
          <w:wAfter w:w="16"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6" w:type="dxa"/>
          <w:cantSplit/>
        </w:trPr>
        <w:tc>
          <w:tcPr>
            <w:tcW w:w="2267"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6" w:type="dxa"/>
            <w:gridSpan w:val="2"/>
            <w:tcBorders>
              <w:top w:val="single" w:sz="8" w:space="0" w:color="auto"/>
            </w:tcBorders>
          </w:tcPr>
          <w:p>
            <w:pPr>
              <w:pStyle w:val="nTable"/>
              <w:spacing w:after="40"/>
              <w:rPr>
                <w:sz w:val="19"/>
              </w:rPr>
            </w:pPr>
            <w:r>
              <w:rPr>
                <w:sz w:val="19"/>
              </w:rPr>
              <w:t>11 Dec 1979</w:t>
            </w:r>
          </w:p>
        </w:tc>
        <w:tc>
          <w:tcPr>
            <w:tcW w:w="2550"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16" w:type="dxa"/>
          <w:cantSplit/>
        </w:trPr>
        <w:tc>
          <w:tcPr>
            <w:tcW w:w="2267"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6" w:type="dxa"/>
            <w:gridSpan w:val="2"/>
          </w:tcPr>
          <w:p>
            <w:pPr>
              <w:pStyle w:val="nTable"/>
              <w:spacing w:after="40"/>
              <w:rPr>
                <w:sz w:val="19"/>
              </w:rPr>
            </w:pPr>
            <w:r>
              <w:rPr>
                <w:sz w:val="19"/>
              </w:rPr>
              <w:t>16 Sep 1981</w:t>
            </w:r>
          </w:p>
        </w:tc>
        <w:tc>
          <w:tcPr>
            <w:tcW w:w="2550"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6" w:type="dxa"/>
          <w:cantSplit/>
        </w:trPr>
        <w:tc>
          <w:tcPr>
            <w:tcW w:w="2267"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6" w:type="dxa"/>
            <w:gridSpan w:val="2"/>
          </w:tcPr>
          <w:p>
            <w:pPr>
              <w:pStyle w:val="nTable"/>
              <w:spacing w:after="40"/>
              <w:rPr>
                <w:sz w:val="19"/>
              </w:rPr>
            </w:pPr>
            <w:r>
              <w:rPr>
                <w:sz w:val="19"/>
              </w:rPr>
              <w:t>25 Jul 1986</w:t>
            </w:r>
          </w:p>
        </w:tc>
        <w:tc>
          <w:tcPr>
            <w:tcW w:w="2550"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16" w:type="dxa"/>
          <w:cantSplit/>
        </w:trPr>
        <w:tc>
          <w:tcPr>
            <w:tcW w:w="2267"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6" w:type="dxa"/>
          <w:cantSplit/>
        </w:trPr>
        <w:tc>
          <w:tcPr>
            <w:tcW w:w="2267"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6" w:type="dxa"/>
            <w:gridSpan w:val="2"/>
          </w:tcPr>
          <w:p>
            <w:pPr>
              <w:pStyle w:val="nTable"/>
              <w:spacing w:after="40"/>
              <w:rPr>
                <w:sz w:val="19"/>
              </w:rPr>
            </w:pPr>
            <w:r>
              <w:rPr>
                <w:sz w:val="19"/>
              </w:rPr>
              <w:t>30 Jun 1988</w:t>
            </w:r>
          </w:p>
        </w:tc>
        <w:tc>
          <w:tcPr>
            <w:tcW w:w="2550"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16" w:type="dxa"/>
          <w:cantSplit/>
        </w:trPr>
        <w:tc>
          <w:tcPr>
            <w:tcW w:w="2267"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6" w:type="dxa"/>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6" w:type="dxa"/>
            <w:gridSpan w:val="2"/>
          </w:tcPr>
          <w:p>
            <w:pPr>
              <w:pStyle w:val="nTable"/>
              <w:spacing w:after="40"/>
              <w:rPr>
                <w:sz w:val="19"/>
              </w:rPr>
            </w:pPr>
            <w:r>
              <w:rPr>
                <w:sz w:val="19"/>
              </w:rPr>
              <w:t>2 Nov 1994</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16" w:type="dxa"/>
          <w:cantSplit/>
        </w:trPr>
        <w:tc>
          <w:tcPr>
            <w:tcW w:w="2267"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6" w:type="dxa"/>
          <w:cantSplit/>
        </w:trPr>
        <w:tc>
          <w:tcPr>
            <w:tcW w:w="2267"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6" w:type="dxa"/>
            <w:gridSpan w:val="2"/>
          </w:tcPr>
          <w:p>
            <w:pPr>
              <w:pStyle w:val="nTable"/>
              <w:spacing w:after="40"/>
              <w:rPr>
                <w:sz w:val="19"/>
              </w:rPr>
            </w:pPr>
            <w:r>
              <w:rPr>
                <w:sz w:val="19"/>
              </w:rPr>
              <w:t>30 Jun 1995</w:t>
            </w:r>
          </w:p>
        </w:tc>
        <w:tc>
          <w:tcPr>
            <w:tcW w:w="2550"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16" w:type="dxa"/>
          <w:cantSplit/>
        </w:trPr>
        <w:tc>
          <w:tcPr>
            <w:tcW w:w="2267"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6" w:type="dxa"/>
          <w:cantSplit/>
        </w:trPr>
        <w:tc>
          <w:tcPr>
            <w:tcW w:w="2267"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6" w:type="dxa"/>
            <w:gridSpan w:val="2"/>
          </w:tcPr>
          <w:p>
            <w:pPr>
              <w:pStyle w:val="nTable"/>
              <w:spacing w:after="40"/>
              <w:rPr>
                <w:sz w:val="19"/>
              </w:rPr>
            </w:pPr>
            <w:r>
              <w:rPr>
                <w:sz w:val="19"/>
              </w:rPr>
              <w:t>24 May 1996</w:t>
            </w:r>
          </w:p>
        </w:tc>
        <w:tc>
          <w:tcPr>
            <w:tcW w:w="2550" w:type="dxa"/>
            <w:gridSpan w:val="2"/>
          </w:tcPr>
          <w:p>
            <w:pPr>
              <w:pStyle w:val="nTable"/>
              <w:spacing w:after="40"/>
              <w:rPr>
                <w:sz w:val="19"/>
              </w:rPr>
            </w:pPr>
            <w:r>
              <w:rPr>
                <w:sz w:val="19"/>
              </w:rPr>
              <w:t xml:space="preserve">s. 1 and 2: 24 May 1996; Act other than s. 1 and 2: 20 Jul 1996 (see s. 3 and </w:t>
            </w:r>
            <w:r>
              <w:rPr>
                <w:i/>
                <w:sz w:val="19"/>
              </w:rPr>
              <w:t>Gazette</w:t>
            </w:r>
            <w:r>
              <w:rPr>
                <w:sz w:val="19"/>
              </w:rPr>
              <w:t xml:space="preserve"> 19 Jul 1996 p. 3455)</w:t>
            </w:r>
          </w:p>
        </w:tc>
      </w:tr>
      <w:tr>
        <w:trPr>
          <w:gridAfter w:val="1"/>
          <w:wAfter w:w="16" w:type="dxa"/>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16" w:type="dxa"/>
          <w:cantSplit/>
        </w:trPr>
        <w:tc>
          <w:tcPr>
            <w:tcW w:w="2267"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6" w:type="dxa"/>
            <w:gridSpan w:val="2"/>
          </w:tcPr>
          <w:p>
            <w:pPr>
              <w:pStyle w:val="nTable"/>
              <w:spacing w:after="40"/>
              <w:rPr>
                <w:sz w:val="19"/>
              </w:rPr>
            </w:pPr>
            <w:r>
              <w:rPr>
                <w:sz w:val="19"/>
              </w:rPr>
              <w:t>11 Jul 1996</w:t>
            </w:r>
          </w:p>
        </w:tc>
        <w:tc>
          <w:tcPr>
            <w:tcW w:w="2550" w:type="dxa"/>
            <w:gridSpan w:val="2"/>
          </w:tcPr>
          <w:p>
            <w:pPr>
              <w:pStyle w:val="nTable"/>
              <w:spacing w:after="40"/>
              <w:rPr>
                <w:sz w:val="19"/>
              </w:rPr>
            </w:pPr>
            <w:r>
              <w:rPr>
                <w:sz w:val="19"/>
              </w:rPr>
              <w:t>11 Jul 1996 (see s. 2(1))</w:t>
            </w:r>
          </w:p>
        </w:tc>
      </w:tr>
      <w:tr>
        <w:trPr>
          <w:gridAfter w:val="1"/>
          <w:wAfter w:w="16" w:type="dxa"/>
          <w:cantSplit/>
        </w:trPr>
        <w:tc>
          <w:tcPr>
            <w:tcW w:w="2267"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6" w:type="dxa"/>
            <w:gridSpan w:val="2"/>
          </w:tcPr>
          <w:p>
            <w:pPr>
              <w:pStyle w:val="nTable"/>
              <w:spacing w:after="40"/>
              <w:rPr>
                <w:sz w:val="19"/>
              </w:rPr>
            </w:pPr>
            <w:r>
              <w:rPr>
                <w:sz w:val="19"/>
              </w:rPr>
              <w:t>6 May 1997</w:t>
            </w:r>
          </w:p>
        </w:tc>
        <w:tc>
          <w:tcPr>
            <w:tcW w:w="2550"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6" w:type="dxa"/>
          <w:cantSplit/>
        </w:trPr>
        <w:tc>
          <w:tcPr>
            <w:tcW w:w="2267"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6" w:type="dxa"/>
          <w:cantSplit/>
        </w:trPr>
        <w:tc>
          <w:tcPr>
            <w:tcW w:w="2267"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0" w:type="dxa"/>
            <w:gridSpan w:val="2"/>
          </w:tcPr>
          <w:p>
            <w:pPr>
              <w:pStyle w:val="nTable"/>
              <w:spacing w:after="40"/>
              <w:rPr>
                <w:sz w:val="19"/>
              </w:rPr>
            </w:pPr>
            <w:r>
              <w:rPr>
                <w:sz w:val="19"/>
              </w:rPr>
              <w:t>30 Apr 1998 (see s. 2(1))</w:t>
            </w:r>
          </w:p>
        </w:tc>
      </w:tr>
      <w:tr>
        <w:trPr>
          <w:gridAfter w:val="1"/>
          <w:wAfter w:w="16" w:type="dxa"/>
          <w:cantSplit/>
        </w:trPr>
        <w:tc>
          <w:tcPr>
            <w:tcW w:w="2267"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6" w:type="dxa"/>
            <w:gridSpan w:val="2"/>
          </w:tcPr>
          <w:p>
            <w:pPr>
              <w:pStyle w:val="nTable"/>
              <w:spacing w:after="40"/>
              <w:rPr>
                <w:sz w:val="19"/>
              </w:rPr>
            </w:pPr>
            <w:r>
              <w:rPr>
                <w:sz w:val="19"/>
              </w:rPr>
              <w:t>4 Nov 1998</w:t>
            </w:r>
          </w:p>
        </w:tc>
        <w:tc>
          <w:tcPr>
            <w:tcW w:w="2550"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6" w:type="dxa"/>
          <w:cantSplit/>
        </w:trPr>
        <w:tc>
          <w:tcPr>
            <w:tcW w:w="2267"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6" w:type="dxa"/>
            <w:gridSpan w:val="2"/>
          </w:tcPr>
          <w:p>
            <w:pPr>
              <w:pStyle w:val="nTable"/>
              <w:spacing w:after="40"/>
              <w:rPr>
                <w:sz w:val="19"/>
              </w:rPr>
            </w:pPr>
            <w:r>
              <w:rPr>
                <w:sz w:val="19"/>
              </w:rPr>
              <w:t>20 Oct 2003</w:t>
            </w:r>
          </w:p>
        </w:tc>
        <w:tc>
          <w:tcPr>
            <w:tcW w:w="2550"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16" w:type="dxa"/>
          <w:cantSplit/>
        </w:trPr>
        <w:tc>
          <w:tcPr>
            <w:tcW w:w="2267"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6" w:type="dxa"/>
            <w:gridSpan w:val="2"/>
          </w:tcPr>
          <w:p>
            <w:pPr>
              <w:pStyle w:val="nTable"/>
              <w:spacing w:after="40"/>
              <w:rPr>
                <w:sz w:val="19"/>
              </w:rPr>
            </w:pPr>
            <w:r>
              <w:rPr>
                <w:sz w:val="19"/>
              </w:rPr>
              <w:t>12 Nov 2004</w:t>
            </w:r>
          </w:p>
        </w:tc>
        <w:tc>
          <w:tcPr>
            <w:tcW w:w="2550"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16" w:type="dxa"/>
          <w:cantSplit/>
        </w:trPr>
        <w:tc>
          <w:tcPr>
            <w:tcW w:w="2267"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6" w:type="dxa"/>
          <w:cantSplit/>
        </w:trPr>
        <w:tc>
          <w:tcPr>
            <w:tcW w:w="2267"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6"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69"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6"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091"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69" w:type="dxa"/>
            <w:gridSpan w:val="2"/>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Sch. 1 cl. 100</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16"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6" w:type="dxa"/>
          <w:cantSplit/>
        </w:trPr>
        <w:tc>
          <w:tcPr>
            <w:tcW w:w="2267"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6" w:type="dxa"/>
          <w:cantSplit/>
        </w:trPr>
        <w:tc>
          <w:tcPr>
            <w:tcW w:w="2267" w:type="dxa"/>
            <w:gridSpan w:val="2"/>
          </w:tcPr>
          <w:p>
            <w:pPr>
              <w:pStyle w:val="nTable"/>
              <w:spacing w:after="40"/>
              <w:ind w:right="113"/>
              <w:rPr>
                <w:i/>
                <w:iCs/>
                <w:snapToGrid w:val="0"/>
                <w:sz w:val="19"/>
                <w:szCs w:val="19"/>
                <w:lang w:val="en-US"/>
              </w:rPr>
            </w:pPr>
            <w:r>
              <w:rPr>
                <w:i/>
                <w:snapToGrid w:val="0"/>
                <w:sz w:val="19"/>
                <w:szCs w:val="19"/>
              </w:rPr>
              <w:t xml:space="preserve">Industrial Legislation Amendment Act 2011 </w:t>
            </w:r>
            <w:r>
              <w:rPr>
                <w:snapToGrid w:val="0"/>
                <w:sz w:val="19"/>
                <w:szCs w:val="19"/>
              </w:rPr>
              <w:t>Pt. 6</w:t>
            </w:r>
          </w:p>
        </w:tc>
        <w:tc>
          <w:tcPr>
            <w:tcW w:w="1134" w:type="dxa"/>
            <w:gridSpan w:val="2"/>
          </w:tcPr>
          <w:p>
            <w:pPr>
              <w:pStyle w:val="nTable"/>
              <w:spacing w:after="40"/>
              <w:rPr>
                <w:snapToGrid w:val="0"/>
                <w:sz w:val="19"/>
                <w:lang w:val="en-US"/>
              </w:rPr>
            </w:pPr>
            <w:r>
              <w:rPr>
                <w:snapToGrid w:val="0"/>
                <w:sz w:val="19"/>
                <w:lang w:val="en-US"/>
              </w:rPr>
              <w:t>53 of 2011</w:t>
            </w:r>
          </w:p>
        </w:tc>
        <w:tc>
          <w:tcPr>
            <w:tcW w:w="1136" w:type="dxa"/>
            <w:gridSpan w:val="2"/>
          </w:tcPr>
          <w:p>
            <w:pPr>
              <w:pStyle w:val="nTable"/>
              <w:spacing w:after="40"/>
              <w:rPr>
                <w:snapToGrid w:val="0"/>
                <w:sz w:val="19"/>
                <w:lang w:val="en-US"/>
              </w:rPr>
            </w:pPr>
            <w:r>
              <w:rPr>
                <w:snapToGrid w:val="0"/>
                <w:sz w:val="19"/>
                <w:lang w:val="en-US"/>
              </w:rPr>
              <w:t>11 Nov 2011</w:t>
            </w:r>
          </w:p>
        </w:tc>
        <w:tc>
          <w:tcPr>
            <w:tcW w:w="2550" w:type="dxa"/>
            <w:gridSpan w:val="2"/>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r>
        <w:trPr>
          <w:gridAfter w:val="1"/>
          <w:wAfter w:w="16"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sz w:val="19"/>
              </w:rPr>
              <w:t xml:space="preserve">Reprint 5: The </w:t>
            </w:r>
            <w:r>
              <w:rPr>
                <w:b/>
                <w:i/>
                <w:sz w:val="19"/>
              </w:rPr>
              <w:t>Litter Act 1979</w:t>
            </w:r>
            <w:r>
              <w:rPr>
                <w:b/>
                <w:sz w:val="19"/>
              </w:rPr>
              <w:t xml:space="preserve"> as at 11 May 2012</w:t>
            </w:r>
            <w:r>
              <w:rPr>
                <w:sz w:val="19"/>
              </w:rPr>
              <w:t xml:space="preserve"> (includes amendments listed above)</w:t>
            </w:r>
          </w:p>
        </w:tc>
      </w:tr>
    </w:tbl>
    <w:p>
      <w:pPr>
        <w:pStyle w:val="nSubsection"/>
        <w:spacing w:before="360"/>
        <w:ind w:left="482" w:hanging="482"/>
        <w:rPr>
          <w:ins w:id="623" w:author="svcMRProcess" w:date="2015-12-08T12:07:00Z"/>
        </w:rPr>
      </w:pPr>
      <w:ins w:id="624" w:author="svcMRProcess" w:date="2015-12-08T12:07:00Z">
        <w:r>
          <w:rPr>
            <w:vertAlign w:val="superscript"/>
          </w:rPr>
          <w:t>1a</w:t>
        </w:r>
        <w:r>
          <w:tab/>
          <w:t>On the date as at which thi</w:t>
        </w:r>
        <w:bookmarkStart w:id="625" w:name="_Hlt507390729"/>
        <w:bookmarkEnd w:id="625"/>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6" w:author="svcMRProcess" w:date="2015-12-08T12:07:00Z"/>
        </w:rPr>
      </w:pPr>
      <w:bookmarkStart w:id="627" w:name="_Toc334436630"/>
      <w:bookmarkStart w:id="628" w:name="_Toc334442361"/>
      <w:bookmarkStart w:id="629" w:name="_Toc334443389"/>
      <w:ins w:id="630" w:author="svcMRProcess" w:date="2015-12-08T12:07:00Z">
        <w:r>
          <w:t>Provisions that have not come into operation</w:t>
        </w:r>
        <w:bookmarkEnd w:id="627"/>
        <w:bookmarkEnd w:id="628"/>
        <w:bookmarkEnd w:id="629"/>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ins w:id="631" w:author="svcMRProcess" w:date="2015-12-08T12:07:00Z"/>
        </w:trPr>
        <w:tc>
          <w:tcPr>
            <w:tcW w:w="2268" w:type="dxa"/>
            <w:tcBorders>
              <w:top w:val="single" w:sz="8" w:space="0" w:color="auto"/>
              <w:bottom w:val="single" w:sz="8" w:space="0" w:color="auto"/>
            </w:tcBorders>
            <w:shd w:val="clear" w:color="auto" w:fill="auto"/>
          </w:tcPr>
          <w:p>
            <w:pPr>
              <w:pStyle w:val="nTable"/>
              <w:keepNext/>
              <w:keepLines/>
              <w:spacing w:after="40"/>
              <w:ind w:right="113"/>
              <w:rPr>
                <w:ins w:id="632" w:author="svcMRProcess" w:date="2015-12-08T12:07:00Z"/>
                <w:b/>
                <w:sz w:val="19"/>
              </w:rPr>
            </w:pPr>
            <w:ins w:id="633" w:author="svcMRProcess" w:date="2015-12-08T12:07:00Z">
              <w:r>
                <w:rPr>
                  <w:b/>
                  <w:sz w:val="19"/>
                </w:rPr>
                <w:t>Short title</w:t>
              </w:r>
            </w:ins>
          </w:p>
        </w:tc>
        <w:tc>
          <w:tcPr>
            <w:tcW w:w="1135" w:type="dxa"/>
            <w:tcBorders>
              <w:top w:val="single" w:sz="8" w:space="0" w:color="auto"/>
              <w:bottom w:val="single" w:sz="8" w:space="0" w:color="auto"/>
            </w:tcBorders>
            <w:shd w:val="clear" w:color="auto" w:fill="auto"/>
          </w:tcPr>
          <w:p>
            <w:pPr>
              <w:pStyle w:val="nTable"/>
              <w:keepNext/>
              <w:keepLines/>
              <w:spacing w:after="40"/>
              <w:rPr>
                <w:ins w:id="634" w:author="svcMRProcess" w:date="2015-12-08T12:07:00Z"/>
                <w:b/>
                <w:sz w:val="19"/>
              </w:rPr>
            </w:pPr>
            <w:ins w:id="635" w:author="svcMRProcess" w:date="2015-12-08T12:07:00Z">
              <w:r>
                <w:rPr>
                  <w:b/>
                  <w:sz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636" w:author="svcMRProcess" w:date="2015-12-08T12:07:00Z"/>
                <w:b/>
                <w:sz w:val="19"/>
              </w:rPr>
            </w:pPr>
            <w:ins w:id="637" w:author="svcMRProcess" w:date="2015-12-08T12:07:00Z">
              <w:r>
                <w:rPr>
                  <w:b/>
                  <w:sz w:val="19"/>
                </w:rPr>
                <w:t>Assent</w:t>
              </w:r>
            </w:ins>
          </w:p>
        </w:tc>
        <w:tc>
          <w:tcPr>
            <w:tcW w:w="2552" w:type="dxa"/>
            <w:tcBorders>
              <w:top w:val="single" w:sz="8" w:space="0" w:color="auto"/>
              <w:bottom w:val="single" w:sz="8" w:space="0" w:color="auto"/>
            </w:tcBorders>
            <w:shd w:val="clear" w:color="auto" w:fill="auto"/>
          </w:tcPr>
          <w:p>
            <w:pPr>
              <w:pStyle w:val="nTable"/>
              <w:keepNext/>
              <w:keepLines/>
              <w:spacing w:after="40"/>
              <w:rPr>
                <w:ins w:id="638" w:author="svcMRProcess" w:date="2015-12-08T12:07:00Z"/>
                <w:b/>
                <w:sz w:val="19"/>
              </w:rPr>
            </w:pPr>
            <w:ins w:id="639" w:author="svcMRProcess" w:date="2015-12-08T12:07:00Z">
              <w:r>
                <w:rPr>
                  <w:b/>
                  <w:sz w:val="19"/>
                </w:rPr>
                <w:t>Commencement</w:t>
              </w:r>
            </w:ins>
          </w:p>
        </w:tc>
      </w:tr>
      <w:tr>
        <w:trPr>
          <w:cantSplit/>
          <w:ins w:id="640" w:author="svcMRProcess" w:date="2015-12-08T12:07:00Z"/>
        </w:trPr>
        <w:tc>
          <w:tcPr>
            <w:tcW w:w="2268" w:type="dxa"/>
            <w:tcBorders>
              <w:bottom w:val="single" w:sz="4" w:space="0" w:color="auto"/>
            </w:tcBorders>
          </w:tcPr>
          <w:p>
            <w:pPr>
              <w:pStyle w:val="nTable"/>
              <w:spacing w:after="40"/>
              <w:rPr>
                <w:ins w:id="641" w:author="svcMRProcess" w:date="2015-12-08T12:07:00Z"/>
                <w:i/>
                <w:snapToGrid w:val="0"/>
                <w:sz w:val="19"/>
                <w:szCs w:val="19"/>
                <w:vertAlign w:val="superscript"/>
              </w:rPr>
            </w:pPr>
            <w:ins w:id="642" w:author="svcMRProcess" w:date="2015-12-08T12:07:00Z">
              <w:r>
                <w:rPr>
                  <w:i/>
                  <w:snapToGrid w:val="0"/>
                  <w:sz w:val="19"/>
                  <w:szCs w:val="19"/>
                </w:rPr>
                <w:t xml:space="preserve">Fire and Emergency Services Legislation Amendment Act 2012 </w:t>
              </w:r>
              <w:r>
                <w:rPr>
                  <w:snapToGrid w:val="0"/>
                  <w:sz w:val="19"/>
                  <w:szCs w:val="19"/>
                </w:rPr>
                <w:t>Pt. 7 Div. 8</w:t>
              </w:r>
              <w:r>
                <w:rPr>
                  <w:snapToGrid w:val="0"/>
                  <w:sz w:val="19"/>
                  <w:szCs w:val="19"/>
                  <w:vertAlign w:val="superscript"/>
                </w:rPr>
                <w:t> 4</w:t>
              </w:r>
            </w:ins>
          </w:p>
        </w:tc>
        <w:tc>
          <w:tcPr>
            <w:tcW w:w="1135" w:type="dxa"/>
            <w:tcBorders>
              <w:bottom w:val="single" w:sz="4" w:space="0" w:color="auto"/>
            </w:tcBorders>
          </w:tcPr>
          <w:p>
            <w:pPr>
              <w:pStyle w:val="nTable"/>
              <w:spacing w:after="40"/>
              <w:rPr>
                <w:ins w:id="643" w:author="svcMRProcess" w:date="2015-12-08T12:07:00Z"/>
                <w:snapToGrid w:val="0"/>
                <w:sz w:val="19"/>
                <w:szCs w:val="19"/>
              </w:rPr>
            </w:pPr>
            <w:ins w:id="644" w:author="svcMRProcess" w:date="2015-12-08T12:07:00Z">
              <w:r>
                <w:rPr>
                  <w:snapToGrid w:val="0"/>
                  <w:sz w:val="19"/>
                  <w:szCs w:val="19"/>
                </w:rPr>
                <w:t>22 of 2012</w:t>
              </w:r>
            </w:ins>
          </w:p>
        </w:tc>
        <w:tc>
          <w:tcPr>
            <w:tcW w:w="1134" w:type="dxa"/>
            <w:tcBorders>
              <w:bottom w:val="single" w:sz="4" w:space="0" w:color="auto"/>
            </w:tcBorders>
          </w:tcPr>
          <w:p>
            <w:pPr>
              <w:pStyle w:val="nTable"/>
              <w:spacing w:after="40"/>
              <w:rPr>
                <w:ins w:id="645" w:author="svcMRProcess" w:date="2015-12-08T12:07:00Z"/>
                <w:snapToGrid w:val="0"/>
                <w:sz w:val="19"/>
                <w:szCs w:val="19"/>
              </w:rPr>
            </w:pPr>
            <w:ins w:id="646" w:author="svcMRProcess" w:date="2015-12-08T12:07:00Z">
              <w:r>
                <w:rPr>
                  <w:snapToGrid w:val="0"/>
                  <w:sz w:val="19"/>
                  <w:szCs w:val="19"/>
                </w:rPr>
                <w:t>29 Aug 2012</w:t>
              </w:r>
            </w:ins>
          </w:p>
        </w:tc>
        <w:tc>
          <w:tcPr>
            <w:tcW w:w="2552" w:type="dxa"/>
            <w:tcBorders>
              <w:bottom w:val="single" w:sz="4" w:space="0" w:color="auto"/>
            </w:tcBorders>
          </w:tcPr>
          <w:p>
            <w:pPr>
              <w:pStyle w:val="nTable"/>
              <w:spacing w:after="40"/>
              <w:rPr>
                <w:ins w:id="647" w:author="svcMRProcess" w:date="2015-12-08T12:07:00Z"/>
                <w:snapToGrid w:val="0"/>
                <w:sz w:val="19"/>
                <w:szCs w:val="19"/>
              </w:rPr>
            </w:pPr>
            <w:ins w:id="648" w:author="svcMRProcess" w:date="2015-12-08T12:07:00Z">
              <w:r>
                <w:rPr>
                  <w:snapToGrid w:val="0"/>
                  <w:sz w:val="19"/>
                  <w:szCs w:val="19"/>
                </w:rPr>
                <w:t>To be proclaimed (see s. 2(b))</w:t>
              </w:r>
            </w:ins>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pStyle w:val="nSubsection"/>
        <w:rPr>
          <w:ins w:id="649" w:author="svcMRProcess" w:date="2015-12-08T12:07:00Z"/>
          <w:snapToGrid w:val="0"/>
        </w:rPr>
      </w:pPr>
      <w:ins w:id="650" w:author="svcMRProcess" w:date="2015-12-08T12:07: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8</w:t>
        </w:r>
        <w:r>
          <w:rPr>
            <w:snapToGrid w:val="0"/>
          </w:rPr>
          <w:t xml:space="preserve"> had not come into operation.  It reads as follows:</w:t>
        </w:r>
      </w:ins>
    </w:p>
    <w:p>
      <w:pPr>
        <w:pStyle w:val="BlankOpen"/>
        <w:rPr>
          <w:ins w:id="651" w:author="svcMRProcess" w:date="2015-12-08T12:07:00Z"/>
          <w:snapToGrid w:val="0"/>
        </w:rPr>
      </w:pPr>
    </w:p>
    <w:p>
      <w:pPr>
        <w:pStyle w:val="nzHeading3"/>
        <w:rPr>
          <w:ins w:id="652" w:author="svcMRProcess" w:date="2015-12-08T12:07:00Z"/>
        </w:rPr>
      </w:pPr>
      <w:bookmarkStart w:id="653" w:name="_Toc324841509"/>
      <w:bookmarkStart w:id="654" w:name="_Toc324841733"/>
      <w:bookmarkStart w:id="655" w:name="_Toc324841957"/>
      <w:bookmarkStart w:id="656" w:name="_Toc324842181"/>
      <w:bookmarkStart w:id="657" w:name="_Toc324842674"/>
      <w:bookmarkStart w:id="658" w:name="_Toc324864707"/>
      <w:bookmarkStart w:id="659" w:name="_Toc324932467"/>
      <w:bookmarkStart w:id="660" w:name="_Toc327920499"/>
      <w:bookmarkStart w:id="661" w:name="_Toc332806152"/>
      <w:bookmarkStart w:id="662" w:name="_Toc334087885"/>
      <w:bookmarkStart w:id="663" w:name="_Toc334102321"/>
      <w:bookmarkStart w:id="664" w:name="_Toc334102545"/>
      <w:bookmarkStart w:id="665" w:name="_Toc334102769"/>
      <w:ins w:id="666" w:author="svcMRProcess" w:date="2015-12-08T12:07:00Z">
        <w:r>
          <w:rPr>
            <w:rStyle w:val="CharDivNo"/>
          </w:rPr>
          <w:t>Division 8</w:t>
        </w:r>
        <w:r>
          <w:t> — </w:t>
        </w:r>
        <w:r>
          <w:rPr>
            <w:rStyle w:val="CharDivText"/>
            <w:i/>
          </w:rPr>
          <w:t>Litter Act 1979</w:t>
        </w:r>
        <w:r>
          <w:rPr>
            <w:rStyle w:val="CharDivText"/>
          </w:rPr>
          <w:t xml:space="preserve"> amended</w:t>
        </w:r>
        <w:bookmarkEnd w:id="653"/>
        <w:bookmarkEnd w:id="654"/>
        <w:bookmarkEnd w:id="655"/>
        <w:bookmarkEnd w:id="656"/>
        <w:bookmarkEnd w:id="657"/>
        <w:bookmarkEnd w:id="658"/>
        <w:bookmarkEnd w:id="659"/>
        <w:bookmarkEnd w:id="660"/>
        <w:bookmarkEnd w:id="661"/>
        <w:bookmarkEnd w:id="662"/>
        <w:bookmarkEnd w:id="663"/>
        <w:bookmarkEnd w:id="664"/>
        <w:bookmarkEnd w:id="665"/>
      </w:ins>
    </w:p>
    <w:p>
      <w:pPr>
        <w:pStyle w:val="nzHeading5"/>
        <w:rPr>
          <w:ins w:id="667" w:author="svcMRProcess" w:date="2015-12-08T12:07:00Z"/>
        </w:rPr>
      </w:pPr>
      <w:bookmarkStart w:id="668" w:name="_Toc334102546"/>
      <w:bookmarkStart w:id="669" w:name="_Toc334102770"/>
      <w:ins w:id="670" w:author="svcMRProcess" w:date="2015-12-08T12:07:00Z">
        <w:r>
          <w:rPr>
            <w:rStyle w:val="CharSectno"/>
          </w:rPr>
          <w:t>126</w:t>
        </w:r>
        <w:r>
          <w:t>.</w:t>
        </w:r>
        <w:r>
          <w:tab/>
          <w:t>Act amended</w:t>
        </w:r>
        <w:bookmarkEnd w:id="668"/>
        <w:bookmarkEnd w:id="669"/>
      </w:ins>
    </w:p>
    <w:p>
      <w:pPr>
        <w:pStyle w:val="nzSubsection"/>
        <w:rPr>
          <w:ins w:id="671" w:author="svcMRProcess" w:date="2015-12-08T12:07:00Z"/>
        </w:rPr>
      </w:pPr>
      <w:ins w:id="672" w:author="svcMRProcess" w:date="2015-12-08T12:07:00Z">
        <w:r>
          <w:tab/>
        </w:r>
        <w:r>
          <w:tab/>
          <w:t xml:space="preserve">This Division amends the </w:t>
        </w:r>
        <w:r>
          <w:rPr>
            <w:i/>
          </w:rPr>
          <w:t>Litter Act 1979</w:t>
        </w:r>
        <w:r>
          <w:rPr>
            <w:iCs/>
          </w:rPr>
          <w:t>.</w:t>
        </w:r>
      </w:ins>
    </w:p>
    <w:p>
      <w:pPr>
        <w:pStyle w:val="nzHeading5"/>
        <w:rPr>
          <w:ins w:id="673" w:author="svcMRProcess" w:date="2015-12-08T12:07:00Z"/>
        </w:rPr>
      </w:pPr>
      <w:bookmarkStart w:id="674" w:name="_Toc334102547"/>
      <w:bookmarkStart w:id="675" w:name="_Toc334102771"/>
      <w:ins w:id="676" w:author="svcMRProcess" w:date="2015-12-08T12:07:00Z">
        <w:r>
          <w:rPr>
            <w:rStyle w:val="CharSectno"/>
          </w:rPr>
          <w:t>127</w:t>
        </w:r>
        <w:r>
          <w:t>.</w:t>
        </w:r>
        <w:r>
          <w:tab/>
          <w:t>Third Schedule amended</w:t>
        </w:r>
        <w:bookmarkEnd w:id="674"/>
        <w:bookmarkEnd w:id="675"/>
      </w:ins>
    </w:p>
    <w:p>
      <w:pPr>
        <w:pStyle w:val="nzSubsection"/>
        <w:rPr>
          <w:ins w:id="677" w:author="svcMRProcess" w:date="2015-12-08T12:07:00Z"/>
        </w:rPr>
      </w:pPr>
      <w:ins w:id="678" w:author="svcMRProcess" w:date="2015-12-08T12:07:00Z">
        <w:r>
          <w:tab/>
        </w:r>
        <w:r>
          <w:tab/>
          <w:t>In the Third Schedule in column 2 delete “Fire and Emergency Services Authority of Western Australia” and insert:</w:t>
        </w:r>
      </w:ins>
    </w:p>
    <w:p>
      <w:pPr>
        <w:pStyle w:val="BlankOpen"/>
        <w:rPr>
          <w:ins w:id="679" w:author="svcMRProcess" w:date="2015-12-08T12:07:00Z"/>
        </w:rPr>
      </w:pPr>
    </w:p>
    <w:tbl>
      <w:tblPr>
        <w:tblW w:w="0" w:type="auto"/>
        <w:tblInd w:w="959" w:type="dxa"/>
        <w:tblLayout w:type="fixed"/>
        <w:tblLook w:val="0000" w:firstRow="0" w:lastRow="0" w:firstColumn="0" w:lastColumn="0" w:noHBand="0" w:noVBand="0"/>
      </w:tblPr>
      <w:tblGrid>
        <w:gridCol w:w="2835"/>
      </w:tblGrid>
      <w:tr>
        <w:trPr>
          <w:ins w:id="680" w:author="svcMRProcess" w:date="2015-12-08T12:07:00Z"/>
        </w:trPr>
        <w:tc>
          <w:tcPr>
            <w:tcW w:w="2835" w:type="dxa"/>
          </w:tcPr>
          <w:p>
            <w:pPr>
              <w:pStyle w:val="yTableNAm"/>
              <w:rPr>
                <w:ins w:id="681" w:author="svcMRProcess" w:date="2015-12-08T12:07:00Z"/>
                <w:sz w:val="20"/>
              </w:rPr>
            </w:pPr>
            <w:ins w:id="682" w:author="svcMRProcess" w:date="2015-12-08T12:07:00Z">
              <w:r>
                <w:rPr>
                  <w:sz w:val="20"/>
                </w:rPr>
                <w:t xml:space="preserve">The FES Commissioner as defined in the </w:t>
              </w:r>
              <w:r>
                <w:rPr>
                  <w:i/>
                  <w:iCs/>
                  <w:sz w:val="20"/>
                </w:rPr>
                <w:t>Fire and Emergency Services Act 1998</w:t>
              </w:r>
              <w:r>
                <w:rPr>
                  <w:sz w:val="20"/>
                </w:rPr>
                <w:t xml:space="preserve"> section 3</w:t>
              </w:r>
            </w:ins>
          </w:p>
        </w:tc>
      </w:tr>
    </w:tbl>
    <w:p>
      <w:pPr>
        <w:pStyle w:val="BlankClose"/>
        <w:rPr>
          <w:ins w:id="683" w:author="svcMRProcess" w:date="2015-12-08T12:07:00Z"/>
        </w:rPr>
      </w:pPr>
    </w:p>
    <w:p>
      <w:pPr>
        <w:pStyle w:val="BlankClose"/>
        <w:rPr>
          <w:ins w:id="684" w:author="svcMRProcess" w:date="2015-12-08T12:07:00Z"/>
        </w:rPr>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20"/>
    <w:docVar w:name="WAFER_20151207141620" w:val="RemoveTrackChanges"/>
    <w:docVar w:name="WAFER_20151207141620_GUID" w:val="4e3a573a-bbaf-422d-aaa6-a50fb50b3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11529</Words>
  <Characters>53150</Characters>
  <Application>Microsoft Office Word</Application>
  <DocSecurity>0</DocSecurity>
  <Lines>1518</Lines>
  <Paragraphs>769</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05-a0-02 - 05-b0-02</dc:title>
  <dc:subject/>
  <dc:creator/>
  <cp:keywords/>
  <dc:description/>
  <cp:lastModifiedBy>svcMRProcess</cp:lastModifiedBy>
  <cp:revision>2</cp:revision>
  <cp:lastPrinted>2012-05-18T02:27:00Z</cp:lastPrinted>
  <dcterms:created xsi:type="dcterms:W3CDTF">2015-12-08T04:07:00Z</dcterms:created>
  <dcterms:modified xsi:type="dcterms:W3CDTF">2015-12-08T04:07:00Z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463</vt:i4>
  </property>
  <property fmtid="{D5CDD505-2E9C-101B-9397-08002B2CF9AE}" pid="6" name="ReprintedAsAt">
    <vt:filetime>2012-05-10T16:00:00Z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11 May 2012</vt:lpwstr>
  </property>
  <property fmtid="{D5CDD505-2E9C-101B-9397-08002B2CF9AE}" pid="10" name="ToSuffix">
    <vt:lpwstr>05-b0-02</vt:lpwstr>
  </property>
  <property fmtid="{D5CDD505-2E9C-101B-9397-08002B2CF9AE}" pid="11" name="ToAsAtDate">
    <vt:lpwstr>29 Aug 2012</vt:lpwstr>
  </property>
</Properties>
</file>