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08-j0-01</w:t>
      </w:r>
      <w:r>
        <w:fldChar w:fldCharType="end"/>
      </w:r>
      <w:r>
        <w:t>] and [</w:t>
      </w:r>
      <w:r>
        <w:fldChar w:fldCharType="begin"/>
      </w:r>
      <w:r>
        <w:instrText xml:space="preserve"> DocProperty ToAsAtDate</w:instrText>
      </w:r>
      <w:r>
        <w:fldChar w:fldCharType="separate"/>
      </w:r>
      <w:r>
        <w:t>09 Nov 2012</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6:07:00Z"/>
        </w:trPr>
        <w:tc>
          <w:tcPr>
            <w:tcW w:w="2434" w:type="dxa"/>
            <w:vMerge w:val="restart"/>
          </w:tcPr>
          <w:p>
            <w:pPr>
              <w:rPr>
                <w:ins w:id="1" w:author="svcMRProcess" w:date="2018-09-08T06:07:00Z"/>
              </w:rPr>
            </w:pPr>
          </w:p>
        </w:tc>
        <w:tc>
          <w:tcPr>
            <w:tcW w:w="2434" w:type="dxa"/>
            <w:vMerge w:val="restart"/>
          </w:tcPr>
          <w:p>
            <w:pPr>
              <w:jc w:val="center"/>
              <w:rPr>
                <w:ins w:id="2" w:author="svcMRProcess" w:date="2018-09-08T06:07:00Z"/>
              </w:rPr>
            </w:pPr>
            <w:ins w:id="3" w:author="svcMRProcess" w:date="2018-09-08T06:07:00Z">
              <w:r>
                <w:rPr>
                  <w:noProof/>
                  <w:lang w:eastAsia="en-AU"/>
                </w:rPr>
                <w:drawing>
                  <wp:inline distT="0" distB="0" distL="0" distR="0">
                    <wp:extent cx="534670" cy="469265"/>
                    <wp:effectExtent l="0" t="0" r="0"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ins>
          </w:p>
        </w:tc>
        <w:tc>
          <w:tcPr>
            <w:tcW w:w="2434" w:type="dxa"/>
          </w:tcPr>
          <w:p>
            <w:pPr>
              <w:rPr>
                <w:ins w:id="4" w:author="svcMRProcess" w:date="2018-09-08T06:07:00Z"/>
              </w:rPr>
            </w:pPr>
            <w:ins w:id="5" w:author="svcMRProcess" w:date="2018-09-08T06:07:00Z">
              <w:r>
                <w:rPr>
                  <w:b/>
                  <w:sz w:val="22"/>
                </w:rPr>
                <w:t xml:space="preserve">Reprinted under the </w:t>
              </w:r>
              <w:r>
                <w:rPr>
                  <w:b/>
                  <w:i/>
                  <w:sz w:val="22"/>
                </w:rPr>
                <w:t>Reprints Act 1984</w:t>
              </w:r>
              <w:r>
                <w:rPr>
                  <w:b/>
                  <w:sz w:val="22"/>
                </w:rPr>
                <w:t xml:space="preserve"> as</w:t>
              </w:r>
            </w:ins>
          </w:p>
        </w:tc>
      </w:tr>
      <w:tr>
        <w:trPr>
          <w:cantSplit/>
          <w:ins w:id="6" w:author="svcMRProcess" w:date="2018-09-08T06:07:00Z"/>
        </w:trPr>
        <w:tc>
          <w:tcPr>
            <w:tcW w:w="2434" w:type="dxa"/>
            <w:vMerge/>
          </w:tcPr>
          <w:p>
            <w:pPr>
              <w:rPr>
                <w:ins w:id="7" w:author="svcMRProcess" w:date="2018-09-08T06:07:00Z"/>
              </w:rPr>
            </w:pPr>
          </w:p>
        </w:tc>
        <w:tc>
          <w:tcPr>
            <w:tcW w:w="2434" w:type="dxa"/>
            <w:vMerge/>
          </w:tcPr>
          <w:p>
            <w:pPr>
              <w:jc w:val="center"/>
              <w:rPr>
                <w:ins w:id="8" w:author="svcMRProcess" w:date="2018-09-08T06:07:00Z"/>
              </w:rPr>
            </w:pPr>
          </w:p>
        </w:tc>
        <w:tc>
          <w:tcPr>
            <w:tcW w:w="2434" w:type="dxa"/>
          </w:tcPr>
          <w:p>
            <w:pPr>
              <w:keepNext/>
              <w:rPr>
                <w:ins w:id="9" w:author="svcMRProcess" w:date="2018-09-08T06:07:00Z"/>
                <w:b/>
                <w:sz w:val="22"/>
              </w:rPr>
            </w:pPr>
            <w:ins w:id="10" w:author="svcMRProcess" w:date="2018-09-08T06:07:00Z">
              <w:r>
                <w:rPr>
                  <w:b/>
                  <w:sz w:val="22"/>
                </w:rPr>
                <w:t>at 9</w:t>
              </w:r>
              <w:r>
                <w:rPr>
                  <w:b/>
                  <w:snapToGrid w:val="0"/>
                  <w:sz w:val="22"/>
                </w:rPr>
                <w:t xml:space="preserve"> November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840"/>
      </w:pPr>
      <w:r>
        <w:t xml:space="preserve">Rights in Water and Irrigation Act 1914 </w:t>
      </w:r>
    </w:p>
    <w:p>
      <w:pPr>
        <w:pStyle w:val="LongTitle"/>
        <w:rPr>
          <w:snapToGrid w:val="0"/>
        </w:rPr>
      </w:pPr>
      <w:r>
        <w:rPr>
          <w:snapToGrid w:val="0"/>
        </w:rPr>
        <w:t>A</w:t>
      </w:r>
      <w:bookmarkStart w:id="11" w:name="_GoBack"/>
      <w:bookmarkEnd w:id="11"/>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2" w:name="_Toc189553586"/>
      <w:bookmarkStart w:id="13" w:name="_Toc191357147"/>
      <w:bookmarkStart w:id="14" w:name="_Toc197145822"/>
      <w:bookmarkStart w:id="15" w:name="_Toc197146086"/>
      <w:bookmarkStart w:id="16" w:name="_Toc198009639"/>
      <w:bookmarkStart w:id="17" w:name="_Toc202246082"/>
      <w:bookmarkStart w:id="18" w:name="_Toc202246304"/>
      <w:bookmarkStart w:id="19" w:name="_Toc202246791"/>
      <w:bookmarkStart w:id="20" w:name="_Toc247967270"/>
      <w:bookmarkStart w:id="21" w:name="_Toc268249242"/>
      <w:bookmarkStart w:id="22" w:name="_Toc268612391"/>
      <w:bookmarkStart w:id="23" w:name="_Toc272315525"/>
      <w:bookmarkStart w:id="24" w:name="_Toc274311627"/>
      <w:bookmarkStart w:id="25" w:name="_Toc278982098"/>
      <w:bookmarkStart w:id="26" w:name="_Toc307404510"/>
      <w:bookmarkStart w:id="27" w:name="_Toc330195288"/>
      <w:bookmarkStart w:id="28" w:name="_Toc330199808"/>
      <w:bookmarkStart w:id="29" w:name="_Toc330200034"/>
      <w:bookmarkStart w:id="30" w:name="_Toc339270357"/>
      <w:bookmarkStart w:id="31" w:name="_Toc339275159"/>
      <w:bookmarkStart w:id="32" w:name="_Toc341166976"/>
      <w:bookmarkStart w:id="33" w:name="_Toc341169621"/>
      <w:bookmarkStart w:id="34" w:name="_Toc334453595"/>
      <w:bookmarkStart w:id="35" w:name="_Toc335121541"/>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36" w:name="_Toc198009640"/>
      <w:bookmarkStart w:id="37" w:name="_Toc341169622"/>
      <w:bookmarkStart w:id="38" w:name="_Toc335121542"/>
      <w:r>
        <w:rPr>
          <w:rStyle w:val="CharSectno"/>
        </w:rPr>
        <w:t>1</w:t>
      </w:r>
      <w:r>
        <w:rPr>
          <w:snapToGrid w:val="0"/>
        </w:rPr>
        <w:t>.</w:t>
      </w:r>
      <w:r>
        <w:rPr>
          <w:snapToGrid w:val="0"/>
        </w:rPr>
        <w:tab/>
        <w:t>Short title</w:t>
      </w:r>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39" w:name="_Toc198009641"/>
      <w:bookmarkStart w:id="40" w:name="_Toc341169623"/>
      <w:bookmarkStart w:id="41" w:name="_Toc335121543"/>
      <w:r>
        <w:rPr>
          <w:rStyle w:val="CharSectno"/>
        </w:rPr>
        <w:t>2</w:t>
      </w:r>
      <w:r>
        <w:rPr>
          <w:snapToGrid w:val="0"/>
        </w:rPr>
        <w:t>.</w:t>
      </w:r>
      <w:r>
        <w:rPr>
          <w:snapToGrid w:val="0"/>
        </w:rPr>
        <w:tab/>
        <w:t>Terms used</w:t>
      </w:r>
      <w:bookmarkEnd w:id="39"/>
      <w:bookmarkEnd w:id="40"/>
      <w:del w:id="42" w:author="svcMRProcess" w:date="2018-09-08T06:07:00Z">
        <w:r>
          <w:rPr>
            <w:snapToGrid w:val="0"/>
          </w:rPr>
          <w:delText xml:space="preserve"> in this Act</w:delText>
        </w:r>
      </w:del>
      <w:bookmarkEnd w:id="41"/>
    </w:p>
    <w:p>
      <w:pPr>
        <w:pStyle w:val="Subsection"/>
        <w:rPr>
          <w:snapToGrid w:val="0"/>
        </w:rPr>
      </w:pPr>
      <w:r>
        <w:rPr>
          <w:snapToGrid w:val="0"/>
        </w:rPr>
        <w:tab/>
        <w:t>(1)</w:t>
      </w:r>
      <w:r>
        <w:rPr>
          <w:snapToGrid w:val="0"/>
        </w:rPr>
        <w:tab/>
        <w:t>In this Act, unless the contrary intention appears — </w:t>
      </w:r>
    </w:p>
    <w:p>
      <w:pPr>
        <w:pStyle w:val="Defstart"/>
        <w:spacing w:before="100"/>
      </w:pPr>
      <w:r>
        <w:rPr>
          <w:b/>
        </w:rPr>
        <w:tab/>
      </w:r>
      <w:r>
        <w:rPr>
          <w:rStyle w:val="CharDefText"/>
        </w:rPr>
        <w:t>artesian well</w:t>
      </w:r>
      <w:r>
        <w:t xml:space="preserve"> means a well, including all associated works, from which water flows, or has flowed, naturally to the surface;</w:t>
      </w:r>
    </w:p>
    <w:p>
      <w:pPr>
        <w:pStyle w:val="Defstart"/>
        <w:spacing w:before="100"/>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spacing w:before="100"/>
      </w:pPr>
      <w:r>
        <w:rPr>
          <w:b/>
        </w:rPr>
        <w:tab/>
      </w:r>
      <w:r>
        <w:rPr>
          <w:rStyle w:val="CharDefText"/>
          <w:bCs/>
        </w:rPr>
        <w:t>CEO</w:t>
      </w:r>
      <w:r>
        <w:t xml:space="preserve"> means the chief executive officer of the Department;</w:t>
      </w:r>
    </w:p>
    <w:p>
      <w:pPr>
        <w:pStyle w:val="Defstart"/>
        <w:spacing w:before="100"/>
      </w:pPr>
      <w:r>
        <w:rPr>
          <w:b/>
        </w:rPr>
        <w:tab/>
      </w:r>
      <w:r>
        <w:rPr>
          <w:rStyle w:val="CharDefText"/>
        </w:rPr>
        <w:t>Corporation</w:t>
      </w:r>
      <w:r>
        <w:t xml:space="preserve"> means the Water Corporation established by section 4 of the </w:t>
      </w:r>
      <w:r>
        <w:rPr>
          <w:i/>
        </w:rPr>
        <w:t>Water Corporation Act 1995</w:t>
      </w:r>
      <w:r>
        <w:t>;</w:t>
      </w:r>
    </w:p>
    <w:p>
      <w:pPr>
        <w:pStyle w:val="Defstart"/>
        <w:spacing w:before="100"/>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spacing w:before="100"/>
      </w:pPr>
      <w:r>
        <w:tab/>
      </w:r>
      <w:r>
        <w:rPr>
          <w:rStyle w:val="CharDefText"/>
        </w:rPr>
        <w:t>degradation</w:t>
      </w:r>
      <w:r>
        <w:t>, in respect of water, includes the sensible diminishing of the quality or quantity of that water;</w:t>
      </w:r>
    </w:p>
    <w:p>
      <w:pPr>
        <w:pStyle w:val="Defstart"/>
        <w:spacing w:before="100"/>
      </w:pPr>
      <w:r>
        <w:rPr>
          <w:b/>
        </w:rPr>
        <w:tab/>
      </w:r>
      <w:r>
        <w:rPr>
          <w:rStyle w:val="CharDefText"/>
          <w:bCs/>
        </w:rPr>
        <w:t>Department</w:t>
      </w:r>
      <w:r>
        <w:t xml:space="preserve"> means the department of the Public Service principally assisting in the administration of this Act;</w:t>
      </w:r>
    </w:p>
    <w:p>
      <w:pPr>
        <w:pStyle w:val="Defstart"/>
        <w:spacing w:before="100"/>
      </w:pPr>
      <w:r>
        <w:rPr>
          <w:b/>
        </w:rPr>
        <w:tab/>
      </w:r>
      <w:r>
        <w:rPr>
          <w:rStyle w:val="CharDefText"/>
        </w:rPr>
        <w:t>district</w:t>
      </w:r>
      <w:r>
        <w:t xml:space="preserve"> means an Irrigation District or “irrigation district” constituted under this Act;</w:t>
      </w:r>
    </w:p>
    <w:p>
      <w:pPr>
        <w:pStyle w:val="Defstart"/>
      </w:pPr>
      <w:r>
        <w:rPr>
          <w:b/>
        </w:rPr>
        <w:lastRenderedPageBreak/>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rPr>
          <w:ins w:id="43" w:author="svcMRProcess" w:date="2018-09-08T06:07:00Z"/>
        </w:rPr>
      </w:pPr>
      <w:ins w:id="44" w:author="svcMRProcess" w:date="2018-09-08T06:07:00Z">
        <w:r>
          <w:rPr>
            <w:b/>
          </w:rPr>
          <w:tab/>
        </w:r>
        <w:r>
          <w:rPr>
            <w:rStyle w:val="CharDefText"/>
          </w:rPr>
          <w:t>regulations</w:t>
        </w:r>
        <w:r>
          <w:t xml:space="preserve"> means regulations made as mentioned in section 27;</w:t>
        </w:r>
      </w:ins>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ins w:id="45" w:author="svcMRProcess" w:date="2018-09-08T06:07:00Z">
        <w:r>
          <w:t xml:space="preserve"> or</w:t>
        </w:r>
      </w:ins>
    </w:p>
    <w:p>
      <w:pPr>
        <w:pStyle w:val="Defpara"/>
      </w:pPr>
      <w:r>
        <w:tab/>
        <w:t>(b)</w:t>
      </w:r>
      <w:r>
        <w:tab/>
        <w:t xml:space="preserve">stopping, impeding or diverting the flow of water; </w:t>
      </w:r>
      <w:ins w:id="46" w:author="svcMRProcess" w:date="2018-09-08T06:07:00Z">
        <w:r>
          <w:t>or</w:t>
        </w:r>
      </w:ins>
    </w:p>
    <w:p>
      <w:pPr>
        <w:pStyle w:val="Defpara"/>
      </w:pPr>
      <w:r>
        <w:tab/>
        <w:t>(c)</w:t>
      </w:r>
      <w:r>
        <w:tab/>
        <w:t>releasing water from a wetland;</w:t>
      </w:r>
      <w:ins w:id="47" w:author="svcMRProcess" w:date="2018-09-08T06:07:00Z">
        <w:r>
          <w:t xml:space="preserve"> or</w:t>
        </w:r>
      </w:ins>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rPr>
          <w:del w:id="48" w:author="svcMRProcess" w:date="2018-09-08T06:07:00Z"/>
        </w:rPr>
      </w:pPr>
      <w:del w:id="49" w:author="svcMRProcess" w:date="2018-09-08T06:07:00Z">
        <w:r>
          <w:rPr>
            <w:b/>
          </w:rPr>
          <w:tab/>
        </w:r>
        <w:r>
          <w:rPr>
            <w:rStyle w:val="CharDefText"/>
          </w:rPr>
          <w:delText>the regulations</w:delText>
        </w:r>
        <w:r>
          <w:delText xml:space="preserve"> means regulations made as mentioned in section 27;</w:delText>
        </w:r>
      </w:del>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ins w:id="50" w:author="svcMRProcess" w:date="2018-09-08T06:07:00Z">
        <w:r>
          <w:t xml:space="preserve"> and</w:t>
        </w:r>
      </w:ins>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51" w:name="_Toc198009642"/>
      <w:bookmarkStart w:id="52" w:name="_Toc341169624"/>
      <w:bookmarkStart w:id="53" w:name="_Toc335121544"/>
      <w:r>
        <w:rPr>
          <w:rStyle w:val="CharSectno"/>
        </w:rPr>
        <w:t>3</w:t>
      </w:r>
      <w:r>
        <w:rPr>
          <w:snapToGrid w:val="0"/>
        </w:rPr>
        <w:t>.</w:t>
      </w:r>
      <w:r>
        <w:rPr>
          <w:snapToGrid w:val="0"/>
        </w:rPr>
        <w:tab/>
      </w:r>
      <w:del w:id="54" w:author="svcMRProcess" w:date="2018-09-08T06:07:00Z">
        <w:r>
          <w:rPr>
            <w:snapToGrid w:val="0"/>
          </w:rPr>
          <w:delText>Meaning of “</w:delText>
        </w:r>
      </w:del>
      <w:ins w:id="55" w:author="svcMRProcess" w:date="2018-09-08T06:07:00Z">
        <w:r>
          <w:rPr>
            <w:snapToGrid w:val="0"/>
          </w:rPr>
          <w:t xml:space="preserve">Term used: </w:t>
        </w:r>
      </w:ins>
      <w:r>
        <w:rPr>
          <w:snapToGrid w:val="0"/>
        </w:rPr>
        <w:t>watercourse</w:t>
      </w:r>
      <w:bookmarkEnd w:id="51"/>
      <w:bookmarkEnd w:id="52"/>
      <w:del w:id="56" w:author="svcMRProcess" w:date="2018-09-08T06:07:00Z">
        <w:r>
          <w:rPr>
            <w:snapToGrid w:val="0"/>
          </w:rPr>
          <w:delText>”</w:delText>
        </w:r>
      </w:del>
      <w:bookmarkEnd w:id="53"/>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ins w:id="57" w:author="svcMRProcess" w:date="2018-09-08T06:07:00Z">
        <w:r>
          <w:rPr>
            <w:snapToGrid w:val="0"/>
          </w:rPr>
          <w:t xml:space="preserve"> and</w:t>
        </w:r>
      </w:ins>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58" w:name="_Toc189553590"/>
      <w:bookmarkStart w:id="59" w:name="_Toc191357151"/>
      <w:bookmarkStart w:id="60" w:name="_Toc197145826"/>
      <w:bookmarkStart w:id="61" w:name="_Toc197146090"/>
      <w:bookmarkStart w:id="62" w:name="_Toc198009643"/>
      <w:bookmarkStart w:id="63" w:name="_Toc202246086"/>
      <w:bookmarkStart w:id="64" w:name="_Toc202246308"/>
      <w:bookmarkStart w:id="65" w:name="_Toc202246795"/>
      <w:bookmarkStart w:id="66" w:name="_Toc247967274"/>
      <w:bookmarkStart w:id="67" w:name="_Toc268249246"/>
      <w:bookmarkStart w:id="68" w:name="_Toc268612395"/>
      <w:bookmarkStart w:id="69" w:name="_Toc272315529"/>
      <w:bookmarkStart w:id="70" w:name="_Toc274311631"/>
      <w:bookmarkStart w:id="71" w:name="_Toc278982102"/>
      <w:bookmarkStart w:id="72" w:name="_Toc307404514"/>
      <w:bookmarkStart w:id="73" w:name="_Toc330195292"/>
      <w:bookmarkStart w:id="74" w:name="_Toc330199812"/>
      <w:bookmarkStart w:id="75" w:name="_Toc330200038"/>
      <w:bookmarkStart w:id="76" w:name="_Toc339270361"/>
      <w:bookmarkStart w:id="77" w:name="_Toc339275163"/>
      <w:bookmarkStart w:id="78" w:name="_Toc341166980"/>
      <w:bookmarkStart w:id="79" w:name="_Toc341169625"/>
      <w:bookmarkStart w:id="80" w:name="_Toc334453599"/>
      <w:bookmarkStart w:id="81" w:name="_Toc335121545"/>
      <w:r>
        <w:rPr>
          <w:rStyle w:val="CharPartNo"/>
        </w:rPr>
        <w:t>Part III</w:t>
      </w:r>
      <w:r>
        <w:t> — </w:t>
      </w:r>
      <w:r>
        <w:rPr>
          <w:rStyle w:val="CharPartText"/>
        </w:rPr>
        <w:t>Control of water resources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 xml:space="preserve"> </w:t>
      </w:r>
    </w:p>
    <w:p>
      <w:pPr>
        <w:pStyle w:val="Footnoteheading"/>
        <w:spacing w:before="80"/>
        <w:rPr>
          <w:snapToGrid w:val="0"/>
        </w:rPr>
      </w:pPr>
      <w:r>
        <w:rPr>
          <w:snapToGrid w:val="0"/>
        </w:rPr>
        <w:tab/>
        <w:t xml:space="preserve">[Heading inserted by No. 119 of 1984 s. 3; amended by No. 49 of 2000 s. 17.] </w:t>
      </w:r>
    </w:p>
    <w:p>
      <w:pPr>
        <w:pStyle w:val="Heading3"/>
        <w:rPr>
          <w:snapToGrid w:val="0"/>
        </w:rPr>
      </w:pPr>
      <w:bookmarkStart w:id="82" w:name="_Toc189553591"/>
      <w:bookmarkStart w:id="83" w:name="_Toc191357152"/>
      <w:bookmarkStart w:id="84" w:name="_Toc197145827"/>
      <w:bookmarkStart w:id="85" w:name="_Toc197146091"/>
      <w:bookmarkStart w:id="86" w:name="_Toc198009644"/>
      <w:bookmarkStart w:id="87" w:name="_Toc202246087"/>
      <w:bookmarkStart w:id="88" w:name="_Toc202246309"/>
      <w:bookmarkStart w:id="89" w:name="_Toc202246796"/>
      <w:bookmarkStart w:id="90" w:name="_Toc247967275"/>
      <w:bookmarkStart w:id="91" w:name="_Toc268249247"/>
      <w:bookmarkStart w:id="92" w:name="_Toc268612396"/>
      <w:bookmarkStart w:id="93" w:name="_Toc272315530"/>
      <w:bookmarkStart w:id="94" w:name="_Toc274311632"/>
      <w:bookmarkStart w:id="95" w:name="_Toc278982103"/>
      <w:bookmarkStart w:id="96" w:name="_Toc307404515"/>
      <w:bookmarkStart w:id="97" w:name="_Toc330195293"/>
      <w:bookmarkStart w:id="98" w:name="_Toc330199813"/>
      <w:bookmarkStart w:id="99" w:name="_Toc330200039"/>
      <w:bookmarkStart w:id="100" w:name="_Toc339270362"/>
      <w:bookmarkStart w:id="101" w:name="_Toc339275164"/>
      <w:bookmarkStart w:id="102" w:name="_Toc341166981"/>
      <w:bookmarkStart w:id="103" w:name="_Toc341169626"/>
      <w:bookmarkStart w:id="104" w:name="_Toc334453600"/>
      <w:bookmarkStart w:id="105" w:name="_Toc335121546"/>
      <w:r>
        <w:rPr>
          <w:rStyle w:val="CharDivNo"/>
        </w:rPr>
        <w:t>Division 1</w:t>
      </w:r>
      <w:r>
        <w:rPr>
          <w:snapToGrid w:val="0"/>
        </w:rPr>
        <w:t> — </w:t>
      </w:r>
      <w:r>
        <w:rPr>
          <w:rStyle w:val="CharDivText"/>
        </w:rPr>
        <w:t>Objects and application of this Part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snapToGrid w:val="0"/>
        </w:rPr>
        <w:t xml:space="preserve"> </w:t>
      </w:r>
    </w:p>
    <w:p>
      <w:pPr>
        <w:pStyle w:val="Footnoteheading"/>
        <w:spacing w:before="80"/>
        <w:rPr>
          <w:snapToGrid w:val="0"/>
        </w:rPr>
      </w:pPr>
      <w:r>
        <w:rPr>
          <w:snapToGrid w:val="0"/>
        </w:rPr>
        <w:tab/>
        <w:t xml:space="preserve">[Heading inserted by No. 49 of 2000 s. 7.] </w:t>
      </w:r>
    </w:p>
    <w:p>
      <w:pPr>
        <w:pStyle w:val="Heading5"/>
        <w:spacing w:before="180"/>
        <w:rPr>
          <w:snapToGrid w:val="0"/>
        </w:rPr>
      </w:pPr>
      <w:bookmarkStart w:id="106" w:name="_Toc198009645"/>
      <w:bookmarkStart w:id="107" w:name="_Toc335121547"/>
      <w:bookmarkStart w:id="108" w:name="_Toc341169627"/>
      <w:r>
        <w:rPr>
          <w:rStyle w:val="CharSectno"/>
        </w:rPr>
        <w:t>4</w:t>
      </w:r>
      <w:r>
        <w:rPr>
          <w:snapToGrid w:val="0"/>
        </w:rPr>
        <w:t>.</w:t>
      </w:r>
      <w:r>
        <w:rPr>
          <w:snapToGrid w:val="0"/>
        </w:rPr>
        <w:tab/>
        <w:t>Objects</w:t>
      </w:r>
      <w:bookmarkEnd w:id="106"/>
      <w:bookmarkEnd w:id="107"/>
      <w:r>
        <w:rPr>
          <w:snapToGrid w:val="0"/>
        </w:rPr>
        <w:t xml:space="preserve"> </w:t>
      </w:r>
      <w:ins w:id="109" w:author="svcMRProcess" w:date="2018-09-08T06:07:00Z">
        <w:r>
          <w:rPr>
            <w:snapToGrid w:val="0"/>
          </w:rPr>
          <w:t>of this Part</w:t>
        </w:r>
      </w:ins>
      <w:bookmarkEnd w:id="108"/>
    </w:p>
    <w:p>
      <w:pPr>
        <w:pStyle w:val="Subsection"/>
        <w:spacing w:before="120"/>
        <w:rPr>
          <w:snapToGrid w:val="0"/>
        </w:rPr>
      </w:pPr>
      <w:r>
        <w:rPr>
          <w:snapToGrid w:val="0"/>
        </w:rPr>
        <w:tab/>
        <w:t>(1)</w:t>
      </w:r>
      <w:r>
        <w:rPr>
          <w:snapToGrid w:val="0"/>
        </w:rPr>
        <w:tab/>
        <w:t>The objects of this Part are — </w:t>
      </w:r>
    </w:p>
    <w:p>
      <w:pPr>
        <w:pStyle w:val="Indenta"/>
        <w:spacing w:before="60"/>
        <w:rPr>
          <w:snapToGrid w:val="0"/>
        </w:rPr>
      </w:pPr>
      <w:r>
        <w:rPr>
          <w:snapToGrid w:val="0"/>
        </w:rPr>
        <w:tab/>
        <w:t>(a)</w:t>
      </w:r>
      <w:r>
        <w:rPr>
          <w:snapToGrid w:val="0"/>
        </w:rPr>
        <w:tab/>
        <w:t xml:space="preserve">to provide for the management of water resources, and in particular — </w:t>
      </w:r>
    </w:p>
    <w:p>
      <w:pPr>
        <w:pStyle w:val="Indenti"/>
        <w:spacing w:before="60"/>
        <w:rPr>
          <w:snapToGrid w:val="0"/>
        </w:rPr>
      </w:pPr>
      <w:r>
        <w:rPr>
          <w:snapToGrid w:val="0"/>
        </w:rPr>
        <w:tab/>
        <w:t>(i)</w:t>
      </w:r>
      <w:r>
        <w:rPr>
          <w:snapToGrid w:val="0"/>
        </w:rPr>
        <w:tab/>
        <w:t>for their sustainable use and development to meet the needs of current and future users; and</w:t>
      </w:r>
    </w:p>
    <w:p>
      <w:pPr>
        <w:pStyle w:val="Indenti"/>
        <w:spacing w:before="60"/>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spacing w:before="60"/>
        <w:rPr>
          <w:ins w:id="110" w:author="svcMRProcess" w:date="2018-09-08T06:07:00Z"/>
          <w:snapToGrid w:val="0"/>
        </w:rPr>
      </w:pPr>
      <w:ins w:id="111" w:author="svcMRProcess" w:date="2018-09-08T06:07:00Z">
        <w:r>
          <w:rPr>
            <w:snapToGrid w:val="0"/>
          </w:rPr>
          <w:tab/>
        </w:r>
        <w:r>
          <w:rPr>
            <w:snapToGrid w:val="0"/>
          </w:rPr>
          <w:tab/>
          <w:t>and</w:t>
        </w:r>
      </w:ins>
    </w:p>
    <w:p>
      <w:pPr>
        <w:pStyle w:val="Indenta"/>
        <w:spacing w:before="60"/>
        <w:rPr>
          <w:snapToGrid w:val="0"/>
        </w:rPr>
      </w:pPr>
      <w:r>
        <w:rPr>
          <w:snapToGrid w:val="0"/>
        </w:rPr>
        <w:tab/>
        <w:t>(b)</w:t>
      </w:r>
      <w:r>
        <w:rPr>
          <w:snapToGrid w:val="0"/>
        </w:rPr>
        <w:tab/>
        <w:t xml:space="preserve">to promote the orderly, equitable and efficient use of water resources; </w:t>
      </w:r>
      <w:ins w:id="112" w:author="svcMRProcess" w:date="2018-09-08T06:07:00Z">
        <w:r>
          <w:rPr>
            <w:snapToGrid w:val="0"/>
          </w:rPr>
          <w:t>and</w:t>
        </w:r>
      </w:ins>
    </w:p>
    <w:p>
      <w:pPr>
        <w:pStyle w:val="Indenta"/>
        <w:spacing w:before="60"/>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spacing w:before="60"/>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113" w:name="_Toc198009646"/>
      <w:bookmarkStart w:id="114" w:name="_Toc341169628"/>
      <w:bookmarkStart w:id="115" w:name="_Toc335121548"/>
      <w:r>
        <w:rPr>
          <w:rStyle w:val="CharSectno"/>
        </w:rPr>
        <w:t>4A</w:t>
      </w:r>
      <w:r>
        <w:rPr>
          <w:snapToGrid w:val="0"/>
        </w:rPr>
        <w:t>.</w:t>
      </w:r>
      <w:r>
        <w:rPr>
          <w:snapToGrid w:val="0"/>
        </w:rPr>
        <w:tab/>
      </w:r>
      <w:del w:id="116" w:author="svcMRProcess" w:date="2018-09-08T06:07:00Z">
        <w:r>
          <w:delText>Meaning of “</w:delText>
        </w:r>
      </w:del>
      <w:ins w:id="117" w:author="svcMRProcess" w:date="2018-09-08T06:07:00Z">
        <w:r>
          <w:t xml:space="preserve">Term used: </w:t>
        </w:r>
      </w:ins>
      <w:r>
        <w:t>watercourse</w:t>
      </w:r>
      <w:bookmarkEnd w:id="113"/>
      <w:bookmarkEnd w:id="114"/>
      <w:del w:id="118" w:author="svcMRProcess" w:date="2018-09-08T06:07:00Z">
        <w:r>
          <w:delText>” in this Part</w:delText>
        </w:r>
      </w:del>
      <w:bookmarkEnd w:id="115"/>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119" w:name="_Toc198009647"/>
      <w:bookmarkStart w:id="120" w:name="_Toc341169629"/>
      <w:bookmarkStart w:id="121" w:name="_Toc335121549"/>
      <w:r>
        <w:rPr>
          <w:rStyle w:val="CharSectno"/>
        </w:rPr>
        <w:t>5</w:t>
      </w:r>
      <w:r>
        <w:rPr>
          <w:snapToGrid w:val="0"/>
        </w:rPr>
        <w:t>.</w:t>
      </w:r>
      <w:r>
        <w:rPr>
          <w:snapToGrid w:val="0"/>
        </w:rPr>
        <w:tab/>
        <w:t>Waters to which this Part does not apply</w:t>
      </w:r>
      <w:bookmarkEnd w:id="119"/>
      <w:bookmarkEnd w:id="120"/>
      <w:bookmarkEnd w:id="121"/>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122" w:name="_Toc189553595"/>
      <w:bookmarkStart w:id="123" w:name="_Toc191357156"/>
      <w:bookmarkStart w:id="124" w:name="_Toc197145831"/>
      <w:bookmarkStart w:id="125" w:name="_Toc197146095"/>
      <w:bookmarkStart w:id="126" w:name="_Toc198009648"/>
      <w:bookmarkStart w:id="127" w:name="_Toc202246091"/>
      <w:bookmarkStart w:id="128" w:name="_Toc202246313"/>
      <w:bookmarkStart w:id="129" w:name="_Toc202246800"/>
      <w:bookmarkStart w:id="130" w:name="_Toc247967279"/>
      <w:bookmarkStart w:id="131" w:name="_Toc268249251"/>
      <w:bookmarkStart w:id="132" w:name="_Toc268612400"/>
      <w:bookmarkStart w:id="133" w:name="_Toc272315534"/>
      <w:bookmarkStart w:id="134" w:name="_Toc274311636"/>
      <w:bookmarkStart w:id="135" w:name="_Toc278982107"/>
      <w:bookmarkStart w:id="136" w:name="_Toc307404519"/>
      <w:bookmarkStart w:id="137" w:name="_Toc330195297"/>
      <w:bookmarkStart w:id="138" w:name="_Toc330199817"/>
      <w:bookmarkStart w:id="139" w:name="_Toc330200043"/>
      <w:bookmarkStart w:id="140" w:name="_Toc339270366"/>
      <w:bookmarkStart w:id="141" w:name="_Toc339275168"/>
      <w:bookmarkStart w:id="142" w:name="_Toc341166985"/>
      <w:bookmarkStart w:id="143" w:name="_Toc341169630"/>
      <w:bookmarkStart w:id="144" w:name="_Toc334453604"/>
      <w:bookmarkStart w:id="145" w:name="_Toc335121550"/>
      <w:r>
        <w:rPr>
          <w:rStyle w:val="CharDivNo"/>
        </w:rPr>
        <w:t>Division 1A</w:t>
      </w:r>
      <w:r>
        <w:rPr>
          <w:snapToGrid w:val="0"/>
        </w:rPr>
        <w:t> — </w:t>
      </w:r>
      <w:r>
        <w:rPr>
          <w:rStyle w:val="CharDivText"/>
        </w:rPr>
        <w:t>Ownership and control of waters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146" w:name="_Toc198009649"/>
      <w:bookmarkStart w:id="147" w:name="_Toc341169631"/>
      <w:bookmarkStart w:id="148" w:name="_Toc335121551"/>
      <w:r>
        <w:rPr>
          <w:rStyle w:val="CharSectno"/>
        </w:rPr>
        <w:t>5A</w:t>
      </w:r>
      <w:r>
        <w:rPr>
          <w:snapToGrid w:val="0"/>
        </w:rPr>
        <w:t>.</w:t>
      </w:r>
      <w:r>
        <w:rPr>
          <w:snapToGrid w:val="0"/>
        </w:rPr>
        <w:tab/>
        <w:t>Natural waters vest in Crown</w:t>
      </w:r>
      <w:bookmarkEnd w:id="146"/>
      <w:bookmarkEnd w:id="147"/>
      <w:bookmarkEnd w:id="148"/>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ins w:id="149" w:author="svcMRProcess" w:date="2018-09-08T06:07:00Z">
        <w:r>
          <w:rPr>
            <w:snapToGrid w:val="0"/>
          </w:rPr>
          <w:t xml:space="preserve"> or</w:t>
        </w:r>
      </w:ins>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150" w:name="_Toc335121552"/>
      <w:bookmarkStart w:id="151" w:name="_Toc198009650"/>
      <w:bookmarkStart w:id="152" w:name="_Toc341169632"/>
      <w:r>
        <w:rPr>
          <w:rStyle w:val="CharSectno"/>
        </w:rPr>
        <w:t>5B</w:t>
      </w:r>
      <w:r>
        <w:rPr>
          <w:snapToGrid w:val="0"/>
        </w:rPr>
        <w:t>.</w:t>
      </w:r>
      <w:r>
        <w:rPr>
          <w:snapToGrid w:val="0"/>
        </w:rPr>
        <w:tab/>
      </w:r>
      <w:del w:id="153" w:author="svcMRProcess" w:date="2018-09-08T06:07:00Z">
        <w:r>
          <w:rPr>
            <w:snapToGrid w:val="0"/>
          </w:rPr>
          <w:delText>Owner or occupier</w:delText>
        </w:r>
      </w:del>
      <w:ins w:id="154" w:author="svcMRProcess" w:date="2018-09-08T06:07:00Z">
        <w:r>
          <w:rPr>
            <w:snapToGrid w:val="0"/>
          </w:rPr>
          <w:t>Landowner etc.</w:t>
        </w:r>
      </w:ins>
      <w:r>
        <w:rPr>
          <w:snapToGrid w:val="0"/>
        </w:rPr>
        <w:t xml:space="preserve"> may carry out </w:t>
      </w:r>
      <w:ins w:id="155" w:author="svcMRProcess" w:date="2018-09-08T06:07:00Z">
        <w:r>
          <w:rPr>
            <w:snapToGrid w:val="0"/>
          </w:rPr>
          <w:t xml:space="preserve">certain </w:t>
        </w:r>
      </w:ins>
      <w:r>
        <w:rPr>
          <w:snapToGrid w:val="0"/>
        </w:rPr>
        <w:t xml:space="preserve">drainage </w:t>
      </w:r>
      <w:del w:id="156" w:author="svcMRProcess" w:date="2018-09-08T06:07:00Z">
        <w:r>
          <w:rPr>
            <w:snapToGrid w:val="0"/>
          </w:rPr>
          <w:delText>or</w:delText>
        </w:r>
      </w:del>
      <w:ins w:id="157" w:author="svcMRProcess" w:date="2018-09-08T06:07:00Z">
        <w:r>
          <w:rPr>
            <w:snapToGrid w:val="0"/>
          </w:rPr>
          <w:t>and</w:t>
        </w:r>
      </w:ins>
      <w:r>
        <w:rPr>
          <w:snapToGrid w:val="0"/>
        </w:rPr>
        <w:t xml:space="preserve"> storage </w:t>
      </w:r>
      <w:del w:id="158" w:author="svcMRProcess" w:date="2018-09-08T06:07:00Z">
        <w:r>
          <w:rPr>
            <w:snapToGrid w:val="0"/>
          </w:rPr>
          <w:delText>works</w:delText>
        </w:r>
        <w:bookmarkEnd w:id="150"/>
        <w:r>
          <w:rPr>
            <w:snapToGrid w:val="0"/>
          </w:rPr>
          <w:delText xml:space="preserve"> </w:delText>
        </w:r>
      </w:del>
      <w:ins w:id="159" w:author="svcMRProcess" w:date="2018-09-08T06:07:00Z">
        <w:r>
          <w:rPr>
            <w:snapToGrid w:val="0"/>
          </w:rPr>
          <w:t>work</w:t>
        </w:r>
      </w:ins>
      <w:bookmarkEnd w:id="151"/>
      <w:bookmarkEnd w:id="152"/>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160" w:name="_Toc198009651"/>
      <w:bookmarkStart w:id="161" w:name="_Toc335121553"/>
      <w:bookmarkStart w:id="162" w:name="_Toc341169633"/>
      <w:r>
        <w:rPr>
          <w:rStyle w:val="CharSectno"/>
        </w:rPr>
        <w:t>5C</w:t>
      </w:r>
      <w:r>
        <w:rPr>
          <w:snapToGrid w:val="0"/>
        </w:rPr>
        <w:t>.</w:t>
      </w:r>
      <w:r>
        <w:rPr>
          <w:snapToGrid w:val="0"/>
        </w:rPr>
        <w:tab/>
      </w:r>
      <w:del w:id="163" w:author="svcMRProcess" w:date="2018-09-08T06:07:00Z">
        <w:r>
          <w:rPr>
            <w:snapToGrid w:val="0"/>
          </w:rPr>
          <w:delText>Unauthorised taking</w:delText>
        </w:r>
      </w:del>
      <w:ins w:id="164" w:author="svcMRProcess" w:date="2018-09-08T06:07:00Z">
        <w:r>
          <w:rPr>
            <w:snapToGrid w:val="0"/>
          </w:rPr>
          <w:t>Taking</w:t>
        </w:r>
      </w:ins>
      <w:r>
        <w:rPr>
          <w:snapToGrid w:val="0"/>
        </w:rPr>
        <w:t xml:space="preserve"> of </w:t>
      </w:r>
      <w:ins w:id="165" w:author="svcMRProcess" w:date="2018-09-08T06:07:00Z">
        <w:r>
          <w:rPr>
            <w:snapToGrid w:val="0"/>
          </w:rPr>
          <w:t xml:space="preserve">certain </w:t>
        </w:r>
      </w:ins>
      <w:r>
        <w:rPr>
          <w:snapToGrid w:val="0"/>
        </w:rPr>
        <w:t xml:space="preserve">water </w:t>
      </w:r>
      <w:bookmarkEnd w:id="160"/>
      <w:del w:id="166" w:author="svcMRProcess" w:date="2018-09-08T06:07:00Z">
        <w:r>
          <w:rPr>
            <w:snapToGrid w:val="0"/>
          </w:rPr>
          <w:delText>prohibited</w:delText>
        </w:r>
        <w:bookmarkEnd w:id="161"/>
        <w:r>
          <w:rPr>
            <w:snapToGrid w:val="0"/>
          </w:rPr>
          <w:delText xml:space="preserve"> </w:delText>
        </w:r>
      </w:del>
      <w:ins w:id="167" w:author="svcMRProcess" w:date="2018-09-08T06:07:00Z">
        <w:r>
          <w:rPr>
            <w:snapToGrid w:val="0"/>
          </w:rPr>
          <w:t>without right or licence, offence</w:t>
        </w:r>
      </w:ins>
      <w:bookmarkEnd w:id="162"/>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ins w:id="168" w:author="svcMRProcess" w:date="2018-09-08T06:07:00Z">
        <w:r>
          <w:rPr>
            <w:snapToGrid w:val="0"/>
          </w:rPr>
          <w:t>or</w:t>
        </w:r>
      </w:ins>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ins w:id="169" w:author="svcMRProcess" w:date="2018-09-08T06:07:00Z">
        <w:r>
          <w:rPr>
            <w:snapToGrid w:val="0"/>
          </w:rPr>
          <w:t xml:space="preserve"> and</w:t>
        </w:r>
      </w:ins>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ins w:id="170" w:author="svcMRProcess" w:date="2018-09-08T06:07:00Z"/>
          <w:snapToGrid w:val="0"/>
        </w:rPr>
      </w:pPr>
      <w:ins w:id="171" w:author="svcMRProcess" w:date="2018-09-08T06:07:00Z">
        <w:r>
          <w:rPr>
            <w:snapToGrid w:val="0"/>
          </w:rPr>
          <w:tab/>
        </w:r>
        <w:r>
          <w:rPr>
            <w:snapToGrid w:val="0"/>
          </w:rPr>
          <w:tab/>
          <w:t>and</w:t>
        </w:r>
      </w:ins>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172" w:name="_Toc198009652"/>
      <w:bookmarkStart w:id="173" w:name="_Toc341169634"/>
      <w:bookmarkStart w:id="174" w:name="_Toc335121554"/>
      <w:r>
        <w:rPr>
          <w:rStyle w:val="CharSectno"/>
        </w:rPr>
        <w:t>5D</w:t>
      </w:r>
      <w:r>
        <w:rPr>
          <w:snapToGrid w:val="0"/>
        </w:rPr>
        <w:t>.</w:t>
      </w:r>
      <w:r>
        <w:rPr>
          <w:snapToGrid w:val="0"/>
        </w:rPr>
        <w:tab/>
        <w:t>Rights cannot be acquired by length of use</w:t>
      </w:r>
      <w:bookmarkEnd w:id="172"/>
      <w:bookmarkEnd w:id="173"/>
      <w:bookmarkEnd w:id="174"/>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ins w:id="175" w:author="svcMRProcess" w:date="2018-09-08T06:07:00Z">
        <w:r>
          <w:rPr>
            <w:snapToGrid w:val="0"/>
          </w:rPr>
          <w:t xml:space="preserve"> or</w:t>
        </w:r>
      </w:ins>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176" w:name="_Toc198009653"/>
      <w:bookmarkStart w:id="177" w:name="_Toc335121555"/>
      <w:bookmarkStart w:id="178" w:name="_Toc341169635"/>
      <w:r>
        <w:rPr>
          <w:rStyle w:val="CharSectno"/>
        </w:rPr>
        <w:t>5E</w:t>
      </w:r>
      <w:r>
        <w:t>.</w:t>
      </w:r>
      <w:r>
        <w:tab/>
      </w:r>
      <w:del w:id="179" w:author="svcMRProcess" w:date="2018-09-08T06:07:00Z">
        <w:r>
          <w:delText>Civil remedy where unlawful taking</w:delText>
        </w:r>
      </w:del>
      <w:ins w:id="180" w:author="svcMRProcess" w:date="2018-09-08T06:07:00Z">
        <w:r>
          <w:t>Breach</w:t>
        </w:r>
      </w:ins>
      <w:r>
        <w:t xml:space="preserve"> of </w:t>
      </w:r>
      <w:del w:id="181" w:author="svcMRProcess" w:date="2018-09-08T06:07:00Z">
        <w:r>
          <w:delText>water</w:delText>
        </w:r>
      </w:del>
      <w:ins w:id="182" w:author="svcMRProcess" w:date="2018-09-08T06:07:00Z">
        <w:r>
          <w:t>s. 5C</w:t>
        </w:r>
      </w:ins>
      <w:r>
        <w:t xml:space="preserve"> or degradation of water resource</w:t>
      </w:r>
      <w:bookmarkEnd w:id="176"/>
      <w:bookmarkEnd w:id="177"/>
      <w:ins w:id="183" w:author="svcMRProcess" w:date="2018-09-08T06:07:00Z">
        <w:r>
          <w:t>, civil remedy for</w:t>
        </w:r>
      </w:ins>
      <w:bookmarkEnd w:id="178"/>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spacing w:before="60"/>
      </w:pPr>
      <w:r>
        <w:tab/>
        <w:t>(a)</w:t>
      </w:r>
      <w:r>
        <w:tab/>
        <w:t>in respect of subsection (1)(a), a person referred to in subsection (1)(a)(i) or (ii); or</w:t>
      </w:r>
    </w:p>
    <w:p>
      <w:pPr>
        <w:pStyle w:val="Indenta"/>
        <w:spacing w:before="60"/>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spacing w:before="100"/>
        <w:ind w:left="890" w:hanging="890"/>
      </w:pPr>
      <w:r>
        <w:tab/>
        <w:t>[Section 5E inserted by No. 49 of 2000 s. 18.]</w:t>
      </w:r>
    </w:p>
    <w:p>
      <w:pPr>
        <w:pStyle w:val="Heading3"/>
        <w:rPr>
          <w:snapToGrid w:val="0"/>
        </w:rPr>
      </w:pPr>
      <w:bookmarkStart w:id="184" w:name="_Toc189553601"/>
      <w:bookmarkStart w:id="185" w:name="_Toc191357162"/>
      <w:bookmarkStart w:id="186" w:name="_Toc197145837"/>
      <w:bookmarkStart w:id="187" w:name="_Toc197146101"/>
      <w:bookmarkStart w:id="188" w:name="_Toc198009654"/>
      <w:bookmarkStart w:id="189" w:name="_Toc202246097"/>
      <w:bookmarkStart w:id="190" w:name="_Toc202246319"/>
      <w:bookmarkStart w:id="191" w:name="_Toc202246806"/>
      <w:bookmarkStart w:id="192" w:name="_Toc247967285"/>
      <w:bookmarkStart w:id="193" w:name="_Toc268249257"/>
      <w:bookmarkStart w:id="194" w:name="_Toc268612406"/>
      <w:bookmarkStart w:id="195" w:name="_Toc272315540"/>
      <w:bookmarkStart w:id="196" w:name="_Toc274311642"/>
      <w:bookmarkStart w:id="197" w:name="_Toc278982113"/>
      <w:bookmarkStart w:id="198" w:name="_Toc307404525"/>
      <w:bookmarkStart w:id="199" w:name="_Toc330195303"/>
      <w:bookmarkStart w:id="200" w:name="_Toc330199823"/>
      <w:bookmarkStart w:id="201" w:name="_Toc330200049"/>
      <w:bookmarkStart w:id="202" w:name="_Toc339270372"/>
      <w:bookmarkStart w:id="203" w:name="_Toc339275174"/>
      <w:bookmarkStart w:id="204" w:name="_Toc341166991"/>
      <w:bookmarkStart w:id="205" w:name="_Toc341169636"/>
      <w:bookmarkStart w:id="206" w:name="_Toc334453610"/>
      <w:bookmarkStart w:id="207" w:name="_Toc335121556"/>
      <w:r>
        <w:rPr>
          <w:rStyle w:val="CharDivNo"/>
        </w:rPr>
        <w:t>Division 1B</w:t>
      </w:r>
      <w:r>
        <w:rPr>
          <w:snapToGrid w:val="0"/>
        </w:rPr>
        <w:t> — </w:t>
      </w:r>
      <w:r>
        <w:rPr>
          <w:rStyle w:val="CharDivText"/>
        </w:rPr>
        <w:t>Certain surface waters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Footnoteheading"/>
        <w:spacing w:before="100"/>
        <w:rPr>
          <w:snapToGrid w:val="0"/>
        </w:rPr>
      </w:pPr>
      <w:r>
        <w:rPr>
          <w:snapToGrid w:val="0"/>
        </w:rPr>
        <w:tab/>
        <w:t xml:space="preserve">[Heading inserted by No. 119 of 1984 s. 3; amended by No. 49 of 2000 s. 19.] </w:t>
      </w:r>
    </w:p>
    <w:p>
      <w:pPr>
        <w:pStyle w:val="Heading5"/>
        <w:spacing w:before="180"/>
        <w:rPr>
          <w:snapToGrid w:val="0"/>
        </w:rPr>
      </w:pPr>
      <w:bookmarkStart w:id="208" w:name="_Toc198009655"/>
      <w:bookmarkStart w:id="209" w:name="_Toc335121557"/>
      <w:bookmarkStart w:id="210" w:name="_Toc341169637"/>
      <w:r>
        <w:rPr>
          <w:rStyle w:val="CharSectno"/>
        </w:rPr>
        <w:t>6</w:t>
      </w:r>
      <w:r>
        <w:rPr>
          <w:snapToGrid w:val="0"/>
        </w:rPr>
        <w:t>.</w:t>
      </w:r>
      <w:r>
        <w:rPr>
          <w:snapToGrid w:val="0"/>
        </w:rPr>
        <w:tab/>
      </w:r>
      <w:del w:id="211" w:author="svcMRProcess" w:date="2018-09-08T06:07:00Z">
        <w:r>
          <w:rPr>
            <w:snapToGrid w:val="0"/>
          </w:rPr>
          <w:delText>Application of</w:delText>
        </w:r>
      </w:del>
      <w:ins w:id="212" w:author="svcMRProcess" w:date="2018-09-08T06:07:00Z">
        <w:r>
          <w:rPr>
            <w:snapToGrid w:val="0"/>
          </w:rPr>
          <w:t>Watercourses etc. to which</w:t>
        </w:r>
      </w:ins>
      <w:r>
        <w:rPr>
          <w:snapToGrid w:val="0"/>
        </w:rPr>
        <w:t xml:space="preserve"> Division</w:t>
      </w:r>
      <w:bookmarkEnd w:id="208"/>
      <w:bookmarkEnd w:id="209"/>
      <w:r>
        <w:rPr>
          <w:snapToGrid w:val="0"/>
        </w:rPr>
        <w:t xml:space="preserve"> </w:t>
      </w:r>
      <w:ins w:id="213" w:author="svcMRProcess" w:date="2018-09-08T06:07:00Z">
        <w:r>
          <w:rPr>
            <w:snapToGrid w:val="0"/>
          </w:rPr>
          <w:t>applies</w:t>
        </w:r>
      </w:ins>
      <w:bookmarkEnd w:id="210"/>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spacing w:before="60"/>
        <w:rPr>
          <w:snapToGrid w:val="0"/>
        </w:rPr>
      </w:pPr>
      <w:r>
        <w:rPr>
          <w:snapToGrid w:val="0"/>
        </w:rPr>
        <w:tab/>
        <w:t>(a)</w:t>
      </w:r>
      <w:r>
        <w:rPr>
          <w:snapToGrid w:val="0"/>
        </w:rPr>
        <w:tab/>
        <w:t>shall; or</w:t>
      </w:r>
    </w:p>
    <w:p>
      <w:pPr>
        <w:pStyle w:val="Indenta"/>
        <w:spacing w:before="60"/>
        <w:rPr>
          <w:snapToGrid w:val="0"/>
        </w:rPr>
      </w:pPr>
      <w:r>
        <w:rPr>
          <w:snapToGrid w:val="0"/>
        </w:rPr>
        <w:tab/>
        <w:t>(b)</w:t>
      </w:r>
      <w:r>
        <w:rPr>
          <w:snapToGrid w:val="0"/>
        </w:rPr>
        <w:tab/>
        <w:t>shall not,</w:t>
      </w:r>
    </w:p>
    <w:p>
      <w:pPr>
        <w:pStyle w:val="Subsection"/>
        <w:spacing w:before="120"/>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rPr>
          <w:ins w:id="214" w:author="svcMRProcess" w:date="2018-09-08T06:07:00Z"/>
        </w:rPr>
      </w:pPr>
      <w:ins w:id="215" w:author="svcMRProcess" w:date="2018-09-08T06:07:00Z">
        <w:r>
          <w:tab/>
        </w:r>
        <w:r>
          <w:tab/>
          <w:t>and</w:t>
        </w:r>
      </w:ins>
    </w:p>
    <w:p>
      <w:pPr>
        <w:pStyle w:val="Indenta"/>
      </w:pPr>
      <w:r>
        <w:tab/>
        <w:t>(b)</w:t>
      </w:r>
      <w:r>
        <w:tab/>
        <w:t>the local governments and water resources management committees have been given the opportunity to make submissions on the proposal to the Minister;</w:t>
      </w:r>
      <w:ins w:id="216" w:author="svcMRProcess" w:date="2018-09-08T06:07:00Z">
        <w:r>
          <w:t xml:space="preserve"> and</w:t>
        </w:r>
      </w:ins>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ins w:id="217" w:author="svcMRProcess" w:date="2018-09-08T06:07:00Z">
        <w:r>
          <w:t xml:space="preserve"> and</w:t>
        </w:r>
      </w:ins>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218" w:name="_Toc198009656"/>
      <w:bookmarkStart w:id="219" w:name="_Toc335121558"/>
      <w:bookmarkStart w:id="220" w:name="_Toc341169638"/>
      <w:r>
        <w:rPr>
          <w:rStyle w:val="CharSectno"/>
        </w:rPr>
        <w:t>7</w:t>
      </w:r>
      <w:r>
        <w:rPr>
          <w:snapToGrid w:val="0"/>
        </w:rPr>
        <w:t>.</w:t>
      </w:r>
      <w:r>
        <w:rPr>
          <w:snapToGrid w:val="0"/>
        </w:rPr>
        <w:tab/>
        <w:t>Saving</w:t>
      </w:r>
      <w:bookmarkEnd w:id="218"/>
      <w:bookmarkEnd w:id="219"/>
      <w:r>
        <w:rPr>
          <w:snapToGrid w:val="0"/>
        </w:rPr>
        <w:t xml:space="preserve"> </w:t>
      </w:r>
      <w:ins w:id="221" w:author="svcMRProcess" w:date="2018-09-08T06:07:00Z">
        <w:r>
          <w:rPr>
            <w:snapToGrid w:val="0"/>
          </w:rPr>
          <w:t>for certain proclamations in force at 15 Feb 1985</w:t>
        </w:r>
      </w:ins>
      <w:bookmarkEnd w:id="220"/>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222" w:name="_Toc198009657"/>
      <w:bookmarkStart w:id="223" w:name="_Toc335121559"/>
      <w:bookmarkStart w:id="224" w:name="_Toc341169639"/>
      <w:r>
        <w:rPr>
          <w:rStyle w:val="CharSectno"/>
        </w:rPr>
        <w:t>9</w:t>
      </w:r>
      <w:r>
        <w:rPr>
          <w:snapToGrid w:val="0"/>
        </w:rPr>
        <w:t>.</w:t>
      </w:r>
      <w:r>
        <w:rPr>
          <w:snapToGrid w:val="0"/>
        </w:rPr>
        <w:tab/>
        <w:t xml:space="preserve">Riparian </w:t>
      </w:r>
      <w:bookmarkEnd w:id="222"/>
      <w:del w:id="225" w:author="svcMRProcess" w:date="2018-09-08T06:07:00Z">
        <w:r>
          <w:rPr>
            <w:snapToGrid w:val="0"/>
          </w:rPr>
          <w:delText>right defined</w:delText>
        </w:r>
        <w:bookmarkEnd w:id="223"/>
        <w:r>
          <w:rPr>
            <w:snapToGrid w:val="0"/>
          </w:rPr>
          <w:delText xml:space="preserve"> </w:delText>
        </w:r>
      </w:del>
      <w:ins w:id="226" w:author="svcMRProcess" w:date="2018-09-08T06:07:00Z">
        <w:r>
          <w:rPr>
            <w:snapToGrid w:val="0"/>
          </w:rPr>
          <w:t>owner etc., rights of</w:t>
        </w:r>
      </w:ins>
      <w:bookmarkEnd w:id="224"/>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 xml:space="preserve">and every owner of land alienated from the Crown before the relevant day has a further right to take such water for the irrigation of a garden not exceeding 2 </w:t>
      </w:r>
      <w:del w:id="227" w:author="svcMRProcess" w:date="2018-09-08T06:07:00Z">
        <w:r>
          <w:rPr>
            <w:snapToGrid w:val="0"/>
          </w:rPr>
          <w:delText>hectares</w:delText>
        </w:r>
      </w:del>
      <w:ins w:id="228" w:author="svcMRProcess" w:date="2018-09-08T06:07:00Z">
        <w:r>
          <w:rPr>
            <w:snapToGrid w:val="0"/>
          </w:rPr>
          <w:t>ha</w:t>
        </w:r>
      </w:ins>
      <w:r>
        <w:rPr>
          <w:snapToGrid w:val="0"/>
        </w:rPr>
        <w:t xml:space="preserve">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t xml:space="preserve">the </w:t>
      </w:r>
      <w:r>
        <w:rPr>
          <w:rStyle w:val="CharDefText"/>
        </w:rPr>
        <w:t>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229" w:name="_Toc198009658"/>
      <w:bookmarkStart w:id="230" w:name="_Toc335121560"/>
      <w:bookmarkStart w:id="231" w:name="_Toc341169640"/>
      <w:r>
        <w:rPr>
          <w:rStyle w:val="CharSectno"/>
        </w:rPr>
        <w:t>10</w:t>
      </w:r>
      <w:r>
        <w:rPr>
          <w:snapToGrid w:val="0"/>
        </w:rPr>
        <w:t>.</w:t>
      </w:r>
      <w:r>
        <w:rPr>
          <w:snapToGrid w:val="0"/>
        </w:rPr>
        <w:tab/>
      </w:r>
      <w:del w:id="232" w:author="svcMRProcess" w:date="2018-09-08T06:07:00Z">
        <w:r>
          <w:rPr>
            <w:snapToGrid w:val="0"/>
          </w:rPr>
          <w:delText>Other rights</w:delText>
        </w:r>
      </w:del>
      <w:ins w:id="233" w:author="svcMRProcess" w:date="2018-09-08T06:07:00Z">
        <w:r>
          <w:rPr>
            <w:snapToGrid w:val="0"/>
          </w:rPr>
          <w:t>Rights</w:t>
        </w:r>
      </w:ins>
      <w:r>
        <w:rPr>
          <w:snapToGrid w:val="0"/>
        </w:rPr>
        <w:t xml:space="preserve"> to water</w:t>
      </w:r>
      <w:bookmarkEnd w:id="229"/>
      <w:bookmarkEnd w:id="230"/>
      <w:r>
        <w:rPr>
          <w:snapToGrid w:val="0"/>
        </w:rPr>
        <w:t xml:space="preserve"> </w:t>
      </w:r>
      <w:ins w:id="234" w:author="svcMRProcess" w:date="2018-09-08T06:07:00Z">
        <w:r>
          <w:rPr>
            <w:snapToGrid w:val="0"/>
          </w:rPr>
          <w:t>to which there is access by public road etc.</w:t>
        </w:r>
      </w:ins>
      <w:bookmarkEnd w:id="231"/>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235" w:name="_Toc198009659"/>
      <w:bookmarkStart w:id="236" w:name="_Toc341169641"/>
      <w:bookmarkStart w:id="237" w:name="_Toc335121561"/>
      <w:r>
        <w:rPr>
          <w:rStyle w:val="CharSectno"/>
        </w:rPr>
        <w:t>11</w:t>
      </w:r>
      <w:r>
        <w:rPr>
          <w:snapToGrid w:val="0"/>
        </w:rPr>
        <w:t>.</w:t>
      </w:r>
      <w:r>
        <w:rPr>
          <w:snapToGrid w:val="0"/>
        </w:rPr>
        <w:tab/>
        <w:t xml:space="preserve">Obstruction </w:t>
      </w:r>
      <w:del w:id="238" w:author="svcMRProcess" w:date="2018-09-08T06:07:00Z">
        <w:r>
          <w:rPr>
            <w:snapToGrid w:val="0"/>
          </w:rPr>
          <w:delText>or interference with</w:delText>
        </w:r>
      </w:del>
      <w:ins w:id="239" w:author="svcMRProcess" w:date="2018-09-08T06:07:00Z">
        <w:r>
          <w:rPr>
            <w:snapToGrid w:val="0"/>
          </w:rPr>
          <w:t>etc. of</w:t>
        </w:r>
      </w:ins>
      <w:r>
        <w:rPr>
          <w:snapToGrid w:val="0"/>
        </w:rPr>
        <w:t xml:space="preserve"> watercourse, road etc. not authorised by</w:t>
      </w:r>
      <w:r>
        <w:t xml:space="preserve"> </w:t>
      </w:r>
      <w:del w:id="240" w:author="svcMRProcess" w:date="2018-09-08T06:07:00Z">
        <w:r>
          <w:delText>section</w:delText>
        </w:r>
      </w:del>
      <w:ins w:id="241" w:author="svcMRProcess" w:date="2018-09-08T06:07:00Z">
        <w:r>
          <w:t>s.</w:t>
        </w:r>
      </w:ins>
      <w:r>
        <w:t> 10</w:t>
      </w:r>
      <w:bookmarkEnd w:id="235"/>
      <w:bookmarkEnd w:id="236"/>
      <w:bookmarkEnd w:id="237"/>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242" w:name="_Toc198009660"/>
      <w:bookmarkStart w:id="243" w:name="_Toc335121562"/>
      <w:bookmarkStart w:id="244" w:name="_Toc341169642"/>
      <w:r>
        <w:rPr>
          <w:rStyle w:val="CharSectno"/>
        </w:rPr>
        <w:t>15</w:t>
      </w:r>
      <w:r>
        <w:rPr>
          <w:snapToGrid w:val="0"/>
        </w:rPr>
        <w:t>.</w:t>
      </w:r>
      <w:r>
        <w:rPr>
          <w:snapToGrid w:val="0"/>
        </w:rPr>
        <w:tab/>
        <w:t xml:space="preserve">Bed of watercourse </w:t>
      </w:r>
      <w:bookmarkEnd w:id="242"/>
      <w:del w:id="245" w:author="svcMRProcess" w:date="2018-09-08T06:07:00Z">
        <w:r>
          <w:rPr>
            <w:snapToGrid w:val="0"/>
          </w:rPr>
          <w:delText>or wetland not alienated</w:delText>
        </w:r>
        <w:bookmarkEnd w:id="243"/>
        <w:r>
          <w:rPr>
            <w:snapToGrid w:val="0"/>
          </w:rPr>
          <w:delText xml:space="preserve"> </w:delText>
        </w:r>
      </w:del>
      <w:ins w:id="246" w:author="svcMRProcess" w:date="2018-09-08T06:07:00Z">
        <w:r>
          <w:rPr>
            <w:snapToGrid w:val="0"/>
          </w:rPr>
          <w:t>etc. on land boundary remains Crown property</w:t>
        </w:r>
      </w:ins>
      <w:bookmarkEnd w:id="244"/>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247" w:name="_Toc198009661"/>
      <w:bookmarkStart w:id="248" w:name="_Toc335121563"/>
      <w:bookmarkStart w:id="249" w:name="_Toc341169643"/>
      <w:r>
        <w:rPr>
          <w:rStyle w:val="CharSectno"/>
        </w:rPr>
        <w:t>16</w:t>
      </w:r>
      <w:r>
        <w:rPr>
          <w:snapToGrid w:val="0"/>
        </w:rPr>
        <w:t>.</w:t>
      </w:r>
      <w:r>
        <w:rPr>
          <w:snapToGrid w:val="0"/>
        </w:rPr>
        <w:tab/>
      </w:r>
      <w:bookmarkEnd w:id="247"/>
      <w:del w:id="250" w:author="svcMRProcess" w:date="2018-09-08T06:07:00Z">
        <w:r>
          <w:rPr>
            <w:snapToGrid w:val="0"/>
          </w:rPr>
          <w:delText xml:space="preserve">Owner </w:delText>
        </w:r>
      </w:del>
      <w:ins w:id="251" w:author="svcMRProcess" w:date="2018-09-08T06:07:00Z">
        <w:r>
          <w:rPr>
            <w:snapToGrid w:val="0"/>
          </w:rPr>
          <w:t xml:space="preserve">Riparian owner etc., rights </w:t>
        </w:r>
      </w:ins>
      <w:r>
        <w:rPr>
          <w:snapToGrid w:val="0"/>
        </w:rPr>
        <w:t xml:space="preserve">of </w:t>
      </w:r>
      <w:del w:id="252" w:author="svcMRProcess" w:date="2018-09-08T06:07:00Z">
        <w:r>
          <w:rPr>
            <w:snapToGrid w:val="0"/>
          </w:rPr>
          <w:delText>land adjacent</w:delText>
        </w:r>
      </w:del>
      <w:ins w:id="253" w:author="svcMRProcess" w:date="2018-09-08T06:07:00Z">
        <w:r>
          <w:rPr>
            <w:snapToGrid w:val="0"/>
          </w:rPr>
          <w:t>access etc.</w:t>
        </w:r>
      </w:ins>
      <w:r>
        <w:rPr>
          <w:snapToGrid w:val="0"/>
        </w:rPr>
        <w:t xml:space="preserve"> to watercourse </w:t>
      </w:r>
      <w:del w:id="254" w:author="svcMRProcess" w:date="2018-09-08T06:07:00Z">
        <w:r>
          <w:rPr>
            <w:snapToGrid w:val="0"/>
          </w:rPr>
          <w:delText>to have certain rights</w:delText>
        </w:r>
        <w:bookmarkEnd w:id="248"/>
        <w:r>
          <w:rPr>
            <w:snapToGrid w:val="0"/>
          </w:rPr>
          <w:delText xml:space="preserve"> </w:delText>
        </w:r>
      </w:del>
      <w:ins w:id="255" w:author="svcMRProcess" w:date="2018-09-08T06:07:00Z">
        <w:r>
          <w:rPr>
            <w:snapToGrid w:val="0"/>
          </w:rPr>
          <w:t>etc. despite s. 15</w:t>
        </w:r>
      </w:ins>
      <w:bookmarkEnd w:id="249"/>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256" w:name="_Toc198009662"/>
      <w:bookmarkStart w:id="257" w:name="_Toc335121564"/>
      <w:bookmarkStart w:id="258" w:name="_Toc341169644"/>
      <w:r>
        <w:rPr>
          <w:rStyle w:val="CharSectno"/>
        </w:rPr>
        <w:t>17</w:t>
      </w:r>
      <w:r>
        <w:rPr>
          <w:snapToGrid w:val="0"/>
        </w:rPr>
        <w:t>.</w:t>
      </w:r>
      <w:r>
        <w:rPr>
          <w:snapToGrid w:val="0"/>
        </w:rPr>
        <w:tab/>
        <w:t>Obstruction</w:t>
      </w:r>
      <w:del w:id="259" w:author="svcMRProcess" w:date="2018-09-08T06:07:00Z">
        <w:r>
          <w:rPr>
            <w:snapToGrid w:val="0"/>
          </w:rPr>
          <w:delText>, destruction or interference with</w:delText>
        </w:r>
      </w:del>
      <w:ins w:id="260" w:author="svcMRProcess" w:date="2018-09-08T06:07:00Z">
        <w:r>
          <w:rPr>
            <w:snapToGrid w:val="0"/>
          </w:rPr>
          <w:t xml:space="preserve"> etc. of</w:t>
        </w:r>
      </w:ins>
      <w:r>
        <w:rPr>
          <w:snapToGrid w:val="0"/>
        </w:rPr>
        <w:t xml:space="preserve"> watercourse etc. </w:t>
      </w:r>
      <w:bookmarkEnd w:id="256"/>
      <w:del w:id="261" w:author="svcMRProcess" w:date="2018-09-08T06:07:00Z">
        <w:r>
          <w:rPr>
            <w:snapToGrid w:val="0"/>
          </w:rPr>
          <w:delText>prohibited</w:delText>
        </w:r>
        <w:bookmarkEnd w:id="257"/>
        <w:r>
          <w:rPr>
            <w:snapToGrid w:val="0"/>
          </w:rPr>
          <w:delText xml:space="preserve"> </w:delText>
        </w:r>
      </w:del>
      <w:ins w:id="262" w:author="svcMRProcess" w:date="2018-09-08T06:07:00Z">
        <w:r>
          <w:rPr>
            <w:snapToGrid w:val="0"/>
          </w:rPr>
          <w:t>without authority, offence and Minister’s powers as to</w:t>
        </w:r>
      </w:ins>
      <w:bookmarkEnd w:id="258"/>
    </w:p>
    <w:p>
      <w:pPr>
        <w:pStyle w:val="Subsection"/>
        <w:spacing w:before="140"/>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spacing w:before="140"/>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spacing w:before="140"/>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spacing w:before="140"/>
        <w:rPr>
          <w:snapToGrid w:val="0"/>
        </w:rPr>
      </w:pPr>
      <w:r>
        <w:rPr>
          <w:snapToGrid w:val="0"/>
        </w:rPr>
        <w:tab/>
        <w:t>(3a)</w:t>
      </w:r>
      <w:r>
        <w:rPr>
          <w:snapToGrid w:val="0"/>
        </w:rPr>
        <w:tab/>
        <w:t>Without limiting subsection (1) or (3) — </w:t>
      </w:r>
    </w:p>
    <w:p>
      <w:pPr>
        <w:pStyle w:val="Indenta"/>
        <w:spacing w:before="60"/>
        <w:rPr>
          <w:snapToGrid w:val="0"/>
        </w:rPr>
      </w:pPr>
      <w:r>
        <w:rPr>
          <w:snapToGrid w:val="0"/>
        </w:rPr>
        <w:tab/>
        <w:t>(a)</w:t>
      </w:r>
      <w:r>
        <w:rPr>
          <w:snapToGrid w:val="0"/>
        </w:rPr>
        <w:tab/>
        <w:t>the construction or alteration of a dam is to be taken to be prohibited by that subsection; and</w:t>
      </w:r>
    </w:p>
    <w:p>
      <w:pPr>
        <w:pStyle w:val="Indenta"/>
        <w:spacing w:before="60"/>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263" w:name="_Toc198009663"/>
      <w:bookmarkStart w:id="264" w:name="_Toc335121565"/>
      <w:bookmarkStart w:id="265" w:name="_Toc341169645"/>
      <w:r>
        <w:rPr>
          <w:rStyle w:val="CharSectno"/>
        </w:rPr>
        <w:t>17A</w:t>
      </w:r>
      <w:r>
        <w:rPr>
          <w:snapToGrid w:val="0"/>
        </w:rPr>
        <w:t>.</w:t>
      </w:r>
      <w:r>
        <w:rPr>
          <w:snapToGrid w:val="0"/>
        </w:rPr>
        <w:tab/>
      </w:r>
      <w:del w:id="266" w:author="svcMRProcess" w:date="2018-09-08T06:07:00Z">
        <w:r>
          <w:rPr>
            <w:snapToGrid w:val="0"/>
          </w:rPr>
          <w:delText>Saving</w:delText>
        </w:r>
      </w:del>
      <w:ins w:id="267" w:author="svcMRProcess" w:date="2018-09-08T06:07:00Z">
        <w:r>
          <w:rPr>
            <w:snapToGrid w:val="0"/>
          </w:rPr>
          <w:t>Dams</w:t>
        </w:r>
        <w:bookmarkEnd w:id="263"/>
        <w:r>
          <w:rPr>
            <w:snapToGrid w:val="0"/>
          </w:rPr>
          <w:t xml:space="preserve"> built etc. before 10 Jan 2001, saving</w:t>
        </w:r>
      </w:ins>
      <w:r>
        <w:rPr>
          <w:snapToGrid w:val="0"/>
        </w:rPr>
        <w:t xml:space="preserve"> for </w:t>
      </w:r>
      <w:del w:id="268" w:author="svcMRProcess" w:date="2018-09-08T06:07:00Z">
        <w:r>
          <w:rPr>
            <w:snapToGrid w:val="0"/>
          </w:rPr>
          <w:delText>existing dams</w:delText>
        </w:r>
      </w:del>
      <w:bookmarkEnd w:id="264"/>
      <w:ins w:id="269" w:author="svcMRProcess" w:date="2018-09-08T06:07:00Z">
        <w:r>
          <w:rPr>
            <w:snapToGrid w:val="0"/>
          </w:rPr>
          <w:t>as to s. 17 permits</w:t>
        </w:r>
      </w:ins>
      <w:bookmarkEnd w:id="26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270" w:name="_Toc198009664"/>
      <w:bookmarkStart w:id="271" w:name="_Toc335121566"/>
      <w:bookmarkStart w:id="272" w:name="_Toc341169646"/>
      <w:r>
        <w:rPr>
          <w:rStyle w:val="CharSectno"/>
        </w:rPr>
        <w:t>17B</w:t>
      </w:r>
      <w:r>
        <w:rPr>
          <w:snapToGrid w:val="0"/>
        </w:rPr>
        <w:t>.</w:t>
      </w:r>
      <w:r>
        <w:rPr>
          <w:snapToGrid w:val="0"/>
        </w:rPr>
        <w:tab/>
      </w:r>
      <w:del w:id="273" w:author="svcMRProcess" w:date="2018-09-08T06:07:00Z">
        <w:r>
          <w:rPr>
            <w:snapToGrid w:val="0"/>
          </w:rPr>
          <w:delText>Regulations as to permits</w:delText>
        </w:r>
      </w:del>
      <w:ins w:id="274" w:author="svcMRProcess" w:date="2018-09-08T06:07:00Z">
        <w:r>
          <w:rPr>
            <w:snapToGrid w:val="0"/>
          </w:rPr>
          <w:t>Permits</w:t>
        </w:r>
      </w:ins>
      <w:r>
        <w:rPr>
          <w:snapToGrid w:val="0"/>
        </w:rPr>
        <w:t xml:space="preserve"> for </w:t>
      </w:r>
      <w:del w:id="275" w:author="svcMRProcess" w:date="2018-09-08T06:07:00Z">
        <w:r>
          <w:rPr>
            <w:snapToGrid w:val="0"/>
          </w:rPr>
          <w:delText>section</w:delText>
        </w:r>
      </w:del>
      <w:ins w:id="276" w:author="svcMRProcess" w:date="2018-09-08T06:07:00Z">
        <w:r>
          <w:rPr>
            <w:snapToGrid w:val="0"/>
          </w:rPr>
          <w:t>s.</w:t>
        </w:r>
      </w:ins>
      <w:r>
        <w:rPr>
          <w:snapToGrid w:val="0"/>
        </w:rPr>
        <w:t> 17</w:t>
      </w:r>
      <w:bookmarkEnd w:id="270"/>
      <w:bookmarkEnd w:id="271"/>
      <w:del w:id="277" w:author="svcMRProcess" w:date="2018-09-08T06:07:00Z">
        <w:r>
          <w:rPr>
            <w:snapToGrid w:val="0"/>
          </w:rPr>
          <w:delText xml:space="preserve"> </w:delText>
        </w:r>
      </w:del>
      <w:ins w:id="278" w:author="svcMRProcess" w:date="2018-09-08T06:07:00Z">
        <w:r>
          <w:rPr>
            <w:snapToGrid w:val="0"/>
          </w:rPr>
          <w:t>, regulations for</w:t>
        </w:r>
      </w:ins>
      <w:bookmarkEnd w:id="272"/>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279" w:name="_Toc198009665"/>
      <w:bookmarkStart w:id="280" w:name="_Toc335121567"/>
      <w:bookmarkStart w:id="281" w:name="_Toc341169647"/>
      <w:r>
        <w:rPr>
          <w:rStyle w:val="CharSectno"/>
        </w:rPr>
        <w:t>18</w:t>
      </w:r>
      <w:r>
        <w:rPr>
          <w:snapToGrid w:val="0"/>
        </w:rPr>
        <w:t>.</w:t>
      </w:r>
      <w:r>
        <w:rPr>
          <w:snapToGrid w:val="0"/>
        </w:rPr>
        <w:tab/>
      </w:r>
      <w:bookmarkEnd w:id="279"/>
      <w:del w:id="282" w:author="svcMRProcess" w:date="2018-09-08T06:07:00Z">
        <w:r>
          <w:rPr>
            <w:snapToGrid w:val="0"/>
          </w:rPr>
          <w:delText>Obstruction of flow, discharge</w:delText>
        </w:r>
      </w:del>
      <w:ins w:id="283" w:author="svcMRProcess" w:date="2018-09-08T06:07:00Z">
        <w:r>
          <w:rPr>
            <w:snapToGrid w:val="0"/>
          </w:rPr>
          <w:t>Discharge</w:t>
        </w:r>
      </w:ins>
      <w:r>
        <w:rPr>
          <w:snapToGrid w:val="0"/>
        </w:rPr>
        <w:t xml:space="preserve"> etc. of </w:t>
      </w:r>
      <w:del w:id="284" w:author="svcMRProcess" w:date="2018-09-08T06:07:00Z">
        <w:r>
          <w:rPr>
            <w:snapToGrid w:val="0"/>
          </w:rPr>
          <w:delText>mud, gravel </w:delText>
        </w:r>
      </w:del>
      <w:ins w:id="285" w:author="svcMRProcess" w:date="2018-09-08T06:07:00Z">
        <w:r>
          <w:rPr>
            <w:snapToGrid w:val="0"/>
          </w:rPr>
          <w:t xml:space="preserve">sludge </w:t>
        </w:r>
      </w:ins>
      <w:r>
        <w:rPr>
          <w:snapToGrid w:val="0"/>
        </w:rPr>
        <w:t>etc.</w:t>
      </w:r>
      <w:bookmarkEnd w:id="280"/>
      <w:r>
        <w:rPr>
          <w:snapToGrid w:val="0"/>
        </w:rPr>
        <w:t xml:space="preserve"> </w:t>
      </w:r>
      <w:ins w:id="286" w:author="svcMRProcess" w:date="2018-09-08T06:07:00Z">
        <w:r>
          <w:rPr>
            <w:snapToGrid w:val="0"/>
          </w:rPr>
          <w:t>into watercourse, offence</w:t>
        </w:r>
      </w:ins>
      <w:bookmarkEnd w:id="281"/>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spacing w:before="300"/>
        <w:rPr>
          <w:snapToGrid w:val="0"/>
        </w:rPr>
      </w:pPr>
      <w:bookmarkStart w:id="287" w:name="_Toc189553613"/>
      <w:bookmarkStart w:id="288" w:name="_Toc191357174"/>
      <w:bookmarkStart w:id="289" w:name="_Toc197145849"/>
      <w:bookmarkStart w:id="290" w:name="_Toc197146113"/>
      <w:bookmarkStart w:id="291" w:name="_Toc198009666"/>
      <w:bookmarkStart w:id="292" w:name="_Toc202246109"/>
      <w:bookmarkStart w:id="293" w:name="_Toc202246331"/>
      <w:bookmarkStart w:id="294" w:name="_Toc202246818"/>
      <w:bookmarkStart w:id="295" w:name="_Toc247967297"/>
      <w:bookmarkStart w:id="296" w:name="_Toc268249269"/>
      <w:bookmarkStart w:id="297" w:name="_Toc268612418"/>
      <w:bookmarkStart w:id="298" w:name="_Toc272315552"/>
      <w:bookmarkStart w:id="299" w:name="_Toc274311654"/>
      <w:bookmarkStart w:id="300" w:name="_Toc278982125"/>
      <w:bookmarkStart w:id="301" w:name="_Toc307404537"/>
      <w:bookmarkStart w:id="302" w:name="_Toc330195315"/>
      <w:bookmarkStart w:id="303" w:name="_Toc330199835"/>
      <w:bookmarkStart w:id="304" w:name="_Toc330200061"/>
      <w:bookmarkStart w:id="305" w:name="_Toc339270384"/>
      <w:bookmarkStart w:id="306" w:name="_Toc339275186"/>
      <w:bookmarkStart w:id="307" w:name="_Toc341167003"/>
      <w:bookmarkStart w:id="308" w:name="_Toc341169648"/>
      <w:bookmarkStart w:id="309" w:name="_Toc334453622"/>
      <w:bookmarkStart w:id="310" w:name="_Toc335121568"/>
      <w:r>
        <w:rPr>
          <w:rStyle w:val="CharDivNo"/>
        </w:rPr>
        <w:t>Division 2</w:t>
      </w:r>
      <w:r>
        <w:rPr>
          <w:snapToGrid w:val="0"/>
        </w:rPr>
        <w:t> — </w:t>
      </w:r>
      <w:r>
        <w:rPr>
          <w:rStyle w:val="CharDivText"/>
        </w:rPr>
        <w:t>Other surface waters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Footnoteheading"/>
        <w:rPr>
          <w:snapToGrid w:val="0"/>
        </w:rPr>
      </w:pPr>
      <w:r>
        <w:rPr>
          <w:snapToGrid w:val="0"/>
        </w:rPr>
        <w:tab/>
        <w:t xml:space="preserve">[Heading inserted by No. 119 of 1984 s. 3.] </w:t>
      </w:r>
    </w:p>
    <w:p>
      <w:pPr>
        <w:pStyle w:val="Heading5"/>
        <w:spacing w:before="240"/>
        <w:rPr>
          <w:snapToGrid w:val="0"/>
        </w:rPr>
      </w:pPr>
      <w:bookmarkStart w:id="311" w:name="_Toc198009667"/>
      <w:bookmarkStart w:id="312" w:name="_Toc335121569"/>
      <w:bookmarkStart w:id="313" w:name="_Toc341169649"/>
      <w:r>
        <w:rPr>
          <w:rStyle w:val="CharSectno"/>
        </w:rPr>
        <w:t>19</w:t>
      </w:r>
      <w:r>
        <w:rPr>
          <w:snapToGrid w:val="0"/>
        </w:rPr>
        <w:t>.</w:t>
      </w:r>
      <w:r>
        <w:rPr>
          <w:snapToGrid w:val="0"/>
        </w:rPr>
        <w:tab/>
      </w:r>
      <w:del w:id="314" w:author="svcMRProcess" w:date="2018-09-08T06:07:00Z">
        <w:r>
          <w:rPr>
            <w:snapToGrid w:val="0"/>
          </w:rPr>
          <w:delText>Application of</w:delText>
        </w:r>
      </w:del>
      <w:ins w:id="315" w:author="svcMRProcess" w:date="2018-09-08T06:07:00Z">
        <w:r>
          <w:rPr>
            <w:snapToGrid w:val="0"/>
          </w:rPr>
          <w:t>Watercourses etc. to which this</w:t>
        </w:r>
      </w:ins>
      <w:r>
        <w:rPr>
          <w:snapToGrid w:val="0"/>
        </w:rPr>
        <w:t xml:space="preserve"> Division</w:t>
      </w:r>
      <w:bookmarkEnd w:id="311"/>
      <w:bookmarkEnd w:id="312"/>
      <w:r>
        <w:rPr>
          <w:snapToGrid w:val="0"/>
        </w:rPr>
        <w:t xml:space="preserve"> </w:t>
      </w:r>
      <w:ins w:id="316" w:author="svcMRProcess" w:date="2018-09-08T06:07:00Z">
        <w:r>
          <w:rPr>
            <w:snapToGrid w:val="0"/>
          </w:rPr>
          <w:t>applies</w:t>
        </w:r>
      </w:ins>
      <w:bookmarkEnd w:id="313"/>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pPr>
      <w:r>
        <w:tab/>
        <w:t>[(2)</w:t>
      </w:r>
      <w:r>
        <w:tab/>
        <w:t>deleted]</w:t>
      </w:r>
    </w:p>
    <w:p>
      <w:pPr>
        <w:pStyle w:val="Footnotesection"/>
        <w:ind w:left="890" w:hanging="890"/>
      </w:pPr>
      <w:r>
        <w:tab/>
        <w:t>[Section 19 amended by No. 49 of 2000 s. 14(3), 15 and 27.]</w:t>
      </w:r>
    </w:p>
    <w:p>
      <w:pPr>
        <w:pStyle w:val="Heading5"/>
        <w:spacing w:before="240"/>
        <w:rPr>
          <w:snapToGrid w:val="0"/>
        </w:rPr>
      </w:pPr>
      <w:bookmarkStart w:id="317" w:name="_Toc198009668"/>
      <w:bookmarkStart w:id="318" w:name="_Toc335121570"/>
      <w:bookmarkStart w:id="319" w:name="_Toc341169650"/>
      <w:r>
        <w:rPr>
          <w:rStyle w:val="CharSectno"/>
        </w:rPr>
        <w:t>20</w:t>
      </w:r>
      <w:r>
        <w:rPr>
          <w:snapToGrid w:val="0"/>
        </w:rPr>
        <w:t>.</w:t>
      </w:r>
      <w:r>
        <w:rPr>
          <w:snapToGrid w:val="0"/>
        </w:rPr>
        <w:tab/>
        <w:t xml:space="preserve">Riparian </w:t>
      </w:r>
      <w:bookmarkEnd w:id="317"/>
      <w:del w:id="320" w:author="svcMRProcess" w:date="2018-09-08T06:07:00Z">
        <w:r>
          <w:rPr>
            <w:snapToGrid w:val="0"/>
          </w:rPr>
          <w:delText>right defined</w:delText>
        </w:r>
      </w:del>
      <w:bookmarkEnd w:id="318"/>
      <w:ins w:id="321" w:author="svcMRProcess" w:date="2018-09-08T06:07:00Z">
        <w:r>
          <w:rPr>
            <w:snapToGrid w:val="0"/>
          </w:rPr>
          <w:t>owners etc., rights of</w:t>
        </w:r>
      </w:ins>
      <w:bookmarkEnd w:id="319"/>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spacing w:before="100"/>
        <w:rPr>
          <w:snapToGrid w:val="0"/>
        </w:rPr>
      </w:pPr>
      <w:r>
        <w:rPr>
          <w:snapToGrid w:val="0"/>
        </w:rPr>
        <w:tab/>
        <w:t>(a)</w:t>
      </w:r>
      <w:r>
        <w:rPr>
          <w:snapToGrid w:val="0"/>
        </w:rPr>
        <w:tab/>
        <w:t>for the domestic and ordinary use of himself and of his family and servants;</w:t>
      </w:r>
      <w:ins w:id="322" w:author="svcMRProcess" w:date="2018-09-08T06:07:00Z">
        <w:r>
          <w:rPr>
            <w:snapToGrid w:val="0"/>
          </w:rPr>
          <w:t xml:space="preserve"> and</w:t>
        </w:r>
      </w:ins>
    </w:p>
    <w:p>
      <w:pPr>
        <w:pStyle w:val="Indenta"/>
        <w:spacing w:before="100"/>
        <w:rPr>
          <w:snapToGrid w:val="0"/>
        </w:rPr>
      </w:pPr>
      <w:r>
        <w:rPr>
          <w:snapToGrid w:val="0"/>
        </w:rPr>
        <w:tab/>
        <w:t>(b)</w:t>
      </w:r>
      <w:r>
        <w:rPr>
          <w:snapToGrid w:val="0"/>
        </w:rPr>
        <w:tab/>
        <w:t>for watering cattle or other stock, other than those being raised under intensive conditions as defined in section 21(4); and</w:t>
      </w:r>
    </w:p>
    <w:p>
      <w:pPr>
        <w:pStyle w:val="Indenta"/>
        <w:spacing w:before="100"/>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spacing w:before="120"/>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spacing w:before="140"/>
        <w:rPr>
          <w:snapToGrid w:val="0"/>
        </w:rPr>
      </w:pPr>
      <w:r>
        <w:rPr>
          <w:snapToGrid w:val="0"/>
        </w:rPr>
        <w:tab/>
        <w:t>(2)</w:t>
      </w:r>
      <w:r>
        <w:rPr>
          <w:snapToGrid w:val="0"/>
        </w:rPr>
        <w:tab/>
        <w:t>Every owner of riparian land that was — </w:t>
      </w:r>
    </w:p>
    <w:p>
      <w:pPr>
        <w:pStyle w:val="Indenta"/>
        <w:spacing w:before="60"/>
        <w:rPr>
          <w:snapToGrid w:val="0"/>
        </w:rPr>
      </w:pPr>
      <w:r>
        <w:rPr>
          <w:snapToGrid w:val="0"/>
        </w:rPr>
        <w:tab/>
        <w:t>(a)</w:t>
      </w:r>
      <w:r>
        <w:rPr>
          <w:snapToGrid w:val="0"/>
        </w:rPr>
        <w:tab/>
        <w:t>alienated from the Crown before the commencement of this Act; or</w:t>
      </w:r>
    </w:p>
    <w:p>
      <w:pPr>
        <w:pStyle w:val="Indenta"/>
        <w:spacing w:before="60"/>
        <w:rPr>
          <w:snapToGrid w:val="0"/>
        </w:rPr>
      </w:pPr>
      <w:r>
        <w:rPr>
          <w:snapToGrid w:val="0"/>
        </w:rPr>
        <w:tab/>
        <w:t>(b)</w:t>
      </w:r>
      <w:r>
        <w:rPr>
          <w:snapToGrid w:val="0"/>
        </w:rPr>
        <w:tab/>
        <w:t>in the process of alienation at that commencement,</w:t>
      </w:r>
    </w:p>
    <w:p>
      <w:pPr>
        <w:pStyle w:val="Subsection"/>
        <w:spacing w:before="120"/>
        <w:rPr>
          <w:snapToGrid w:val="0"/>
        </w:rPr>
      </w:pPr>
      <w:r>
        <w:rPr>
          <w:snapToGrid w:val="0"/>
        </w:rPr>
        <w:tab/>
      </w:r>
      <w:r>
        <w:rPr>
          <w:snapToGrid w:val="0"/>
        </w:rPr>
        <w:tab/>
        <w:t>has the right, in addition to the rights conferred by subsection (1), to take water described in that subsection for the irrigation of a garden not exceeding 2 </w:t>
      </w:r>
      <w:del w:id="323" w:author="svcMRProcess" w:date="2018-09-08T06:07:00Z">
        <w:r>
          <w:rPr>
            <w:snapToGrid w:val="0"/>
          </w:rPr>
          <w:delText>hectares</w:delText>
        </w:r>
      </w:del>
      <w:ins w:id="324" w:author="svcMRProcess" w:date="2018-09-08T06:07:00Z">
        <w:r>
          <w:rPr>
            <w:snapToGrid w:val="0"/>
          </w:rPr>
          <w:t>ha</w:t>
        </w:r>
      </w:ins>
      <w:r>
        <w:rPr>
          <w:snapToGrid w:val="0"/>
        </w:rPr>
        <w:t xml:space="preserve"> if no produce is sold from the garden and the garden — </w:t>
      </w:r>
    </w:p>
    <w:p>
      <w:pPr>
        <w:pStyle w:val="Indenta"/>
        <w:spacing w:before="60"/>
        <w:rPr>
          <w:snapToGrid w:val="0"/>
        </w:rPr>
      </w:pPr>
      <w:r>
        <w:rPr>
          <w:snapToGrid w:val="0"/>
        </w:rPr>
        <w:tab/>
        <w:t>(c)</w:t>
      </w:r>
      <w:r>
        <w:rPr>
          <w:snapToGrid w:val="0"/>
        </w:rPr>
        <w:tab/>
        <w:t xml:space="preserve">is part of that land; and </w:t>
      </w:r>
    </w:p>
    <w:p>
      <w:pPr>
        <w:pStyle w:val="Indenta"/>
        <w:spacing w:before="60"/>
        <w:rPr>
          <w:snapToGrid w:val="0"/>
        </w:rPr>
      </w:pPr>
      <w:r>
        <w:rPr>
          <w:snapToGrid w:val="0"/>
        </w:rPr>
        <w:tab/>
        <w:t>(d)</w:t>
      </w:r>
      <w:r>
        <w:rPr>
          <w:snapToGrid w:val="0"/>
        </w:rPr>
        <w:tab/>
        <w:t>is used in connection with a dwelling.</w:t>
      </w:r>
    </w:p>
    <w:p>
      <w:pPr>
        <w:pStyle w:val="Subsection"/>
        <w:spacing w:before="140"/>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spacing w:before="60"/>
        <w:rPr>
          <w:snapToGrid w:val="0"/>
        </w:rPr>
      </w:pPr>
      <w:r>
        <w:rPr>
          <w:snapToGrid w:val="0"/>
        </w:rPr>
        <w:tab/>
        <w:t>(a)</w:t>
      </w:r>
      <w:r>
        <w:rPr>
          <w:snapToGrid w:val="0"/>
        </w:rPr>
        <w:tab/>
        <w:t xml:space="preserve">Division 1B has ceased to apply to the watercourse or wetland; and </w:t>
      </w:r>
    </w:p>
    <w:p>
      <w:pPr>
        <w:pStyle w:val="Indenta"/>
        <w:spacing w:before="60"/>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spacing w:before="140"/>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spacing w:before="140"/>
        <w:rPr>
          <w:snapToGrid w:val="0"/>
        </w:rPr>
      </w:pPr>
      <w:r>
        <w:rPr>
          <w:snapToGrid w:val="0"/>
        </w:rPr>
        <w:tab/>
        <w:t>(5)</w:t>
      </w:r>
      <w:r>
        <w:rPr>
          <w:snapToGrid w:val="0"/>
        </w:rPr>
        <w:tab/>
        <w:t>This section has effect subject to Division 3A.</w:t>
      </w:r>
    </w:p>
    <w:p>
      <w:pPr>
        <w:pStyle w:val="Footnotesection"/>
        <w:spacing w:before="100"/>
        <w:ind w:left="890" w:hanging="890"/>
      </w:pPr>
      <w:r>
        <w:tab/>
        <w:t xml:space="preserve">[Section 20 inserted by No. 119 of 1984 s. 3; amended by No. 49 of 2000 s. 10, 15 and 28.] </w:t>
      </w:r>
    </w:p>
    <w:p>
      <w:pPr>
        <w:pStyle w:val="Heading5"/>
        <w:rPr>
          <w:snapToGrid w:val="0"/>
        </w:rPr>
      </w:pPr>
      <w:bookmarkStart w:id="325" w:name="_Toc198009669"/>
      <w:bookmarkStart w:id="326" w:name="_Toc335121571"/>
      <w:bookmarkStart w:id="327" w:name="_Toc341169651"/>
      <w:r>
        <w:rPr>
          <w:rStyle w:val="CharSectno"/>
        </w:rPr>
        <w:t>21</w:t>
      </w:r>
      <w:r>
        <w:rPr>
          <w:snapToGrid w:val="0"/>
        </w:rPr>
        <w:t>.</w:t>
      </w:r>
      <w:r>
        <w:rPr>
          <w:snapToGrid w:val="0"/>
        </w:rPr>
        <w:tab/>
      </w:r>
      <w:del w:id="328" w:author="svcMRProcess" w:date="2018-09-08T06:07:00Z">
        <w:r>
          <w:rPr>
            <w:snapToGrid w:val="0"/>
          </w:rPr>
          <w:delText>Other rights</w:delText>
        </w:r>
      </w:del>
      <w:ins w:id="329" w:author="svcMRProcess" w:date="2018-09-08T06:07:00Z">
        <w:r>
          <w:rPr>
            <w:snapToGrid w:val="0"/>
          </w:rPr>
          <w:t>Rights</w:t>
        </w:r>
      </w:ins>
      <w:r>
        <w:rPr>
          <w:snapToGrid w:val="0"/>
        </w:rPr>
        <w:t xml:space="preserve"> to water</w:t>
      </w:r>
      <w:bookmarkEnd w:id="325"/>
      <w:bookmarkEnd w:id="326"/>
      <w:r>
        <w:rPr>
          <w:snapToGrid w:val="0"/>
        </w:rPr>
        <w:t xml:space="preserve"> </w:t>
      </w:r>
      <w:ins w:id="330" w:author="svcMRProcess" w:date="2018-09-08T06:07:00Z">
        <w:r>
          <w:rPr>
            <w:snapToGrid w:val="0"/>
          </w:rPr>
          <w:t>to which there is access by public road etc.</w:t>
        </w:r>
      </w:ins>
      <w:bookmarkEnd w:id="327"/>
    </w:p>
    <w:p>
      <w:pPr>
        <w:pStyle w:val="Subsection"/>
        <w:rPr>
          <w:snapToGrid w:val="0"/>
        </w:rPr>
      </w:pPr>
      <w:r>
        <w:rPr>
          <w:snapToGrid w:val="0"/>
        </w:rPr>
        <w:tab/>
        <w:t>(1)</w:t>
      </w:r>
      <w:r>
        <w:rPr>
          <w:snapToGrid w:val="0"/>
        </w:rPr>
        <w:tab/>
        <w:t>Any person may take water — </w:t>
      </w:r>
    </w:p>
    <w:p>
      <w:pPr>
        <w:pStyle w:val="Indenta"/>
        <w:spacing w:before="100"/>
        <w:rPr>
          <w:snapToGrid w:val="0"/>
        </w:rPr>
      </w:pPr>
      <w:r>
        <w:rPr>
          <w:snapToGrid w:val="0"/>
        </w:rPr>
        <w:tab/>
        <w:t>(a)</w:t>
      </w:r>
      <w:r>
        <w:rPr>
          <w:snapToGrid w:val="0"/>
        </w:rPr>
        <w:tab/>
        <w:t>for domestic and ordinary use;</w:t>
      </w:r>
      <w:ins w:id="331" w:author="svcMRProcess" w:date="2018-09-08T06:07:00Z">
        <w:r>
          <w:rPr>
            <w:snapToGrid w:val="0"/>
          </w:rPr>
          <w:t xml:space="preserve"> and</w:t>
        </w:r>
      </w:ins>
    </w:p>
    <w:p>
      <w:pPr>
        <w:pStyle w:val="Indenta"/>
        <w:spacing w:before="100"/>
        <w:rPr>
          <w:snapToGrid w:val="0"/>
        </w:rPr>
      </w:pPr>
      <w:r>
        <w:rPr>
          <w:snapToGrid w:val="0"/>
        </w:rPr>
        <w:tab/>
        <w:t>(aa)</w:t>
      </w:r>
      <w:r>
        <w:rPr>
          <w:snapToGrid w:val="0"/>
        </w:rPr>
        <w:tab/>
        <w:t>for firefighting;</w:t>
      </w:r>
      <w:ins w:id="332" w:author="svcMRProcess" w:date="2018-09-08T06:07:00Z">
        <w:r>
          <w:rPr>
            <w:snapToGrid w:val="0"/>
          </w:rPr>
          <w:t xml:space="preserve"> and</w:t>
        </w:r>
      </w:ins>
    </w:p>
    <w:p>
      <w:pPr>
        <w:pStyle w:val="Indenta"/>
        <w:spacing w:before="100"/>
        <w:rPr>
          <w:snapToGrid w:val="0"/>
        </w:rPr>
      </w:pPr>
      <w:r>
        <w:rPr>
          <w:snapToGrid w:val="0"/>
        </w:rPr>
        <w:tab/>
        <w:t>(b)</w:t>
      </w:r>
      <w:r>
        <w:rPr>
          <w:snapToGrid w:val="0"/>
        </w:rPr>
        <w:tab/>
        <w:t>for watering cattle or other stock other than those being raised under intensive conditions; and</w:t>
      </w:r>
    </w:p>
    <w:p>
      <w:pPr>
        <w:pStyle w:val="Indenta"/>
        <w:spacing w:before="100"/>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spacing w:before="100"/>
      </w:pPr>
      <w:r>
        <w:tab/>
        <w:t>(a)</w:t>
      </w:r>
      <w:r>
        <w:tab/>
        <w:t>are confined to an area smaller than that required for grazing under normal conditions; and</w:t>
      </w:r>
    </w:p>
    <w:p>
      <w:pPr>
        <w:pStyle w:val="Defpara"/>
        <w:spacing w:before="100"/>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333" w:name="_Toc198009670"/>
      <w:bookmarkStart w:id="334" w:name="_Toc341169652"/>
      <w:bookmarkStart w:id="335" w:name="_Toc335121572"/>
      <w:r>
        <w:rPr>
          <w:rStyle w:val="CharSectno"/>
        </w:rPr>
        <w:t>21A</w:t>
      </w:r>
      <w:r>
        <w:rPr>
          <w:snapToGrid w:val="0"/>
        </w:rPr>
        <w:t>.</w:t>
      </w:r>
      <w:r>
        <w:rPr>
          <w:snapToGrid w:val="0"/>
        </w:rPr>
        <w:tab/>
        <w:t xml:space="preserve">Obstruction </w:t>
      </w:r>
      <w:del w:id="336" w:author="svcMRProcess" w:date="2018-09-08T06:07:00Z">
        <w:r>
          <w:rPr>
            <w:snapToGrid w:val="0"/>
          </w:rPr>
          <w:delText>or interference with</w:delText>
        </w:r>
      </w:del>
      <w:ins w:id="337" w:author="svcMRProcess" w:date="2018-09-08T06:07:00Z">
        <w:r>
          <w:rPr>
            <w:snapToGrid w:val="0"/>
          </w:rPr>
          <w:t>etc. of</w:t>
        </w:r>
      </w:ins>
      <w:r>
        <w:rPr>
          <w:snapToGrid w:val="0"/>
        </w:rPr>
        <w:t xml:space="preserve"> watercourse, road etc. not authorised by </w:t>
      </w:r>
      <w:del w:id="338" w:author="svcMRProcess" w:date="2018-09-08T06:07:00Z">
        <w:r>
          <w:rPr>
            <w:snapToGrid w:val="0"/>
          </w:rPr>
          <w:delText>section</w:delText>
        </w:r>
      </w:del>
      <w:ins w:id="339" w:author="svcMRProcess" w:date="2018-09-08T06:07:00Z">
        <w:r>
          <w:rPr>
            <w:snapToGrid w:val="0"/>
          </w:rPr>
          <w:t>s.</w:t>
        </w:r>
      </w:ins>
      <w:r>
        <w:rPr>
          <w:snapToGrid w:val="0"/>
        </w:rPr>
        <w:t> 21</w:t>
      </w:r>
      <w:bookmarkEnd w:id="333"/>
      <w:bookmarkEnd w:id="334"/>
      <w:bookmarkEnd w:id="335"/>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spacing w:before="60"/>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spacing w:before="60"/>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340" w:name="_Toc198009671"/>
      <w:bookmarkStart w:id="341" w:name="_Toc335121573"/>
      <w:bookmarkStart w:id="342" w:name="_Toc341169653"/>
      <w:r>
        <w:rPr>
          <w:rStyle w:val="CharSectno"/>
        </w:rPr>
        <w:t>22</w:t>
      </w:r>
      <w:r>
        <w:rPr>
          <w:snapToGrid w:val="0"/>
        </w:rPr>
        <w:t>.</w:t>
      </w:r>
      <w:r>
        <w:rPr>
          <w:snapToGrid w:val="0"/>
        </w:rPr>
        <w:tab/>
      </w:r>
      <w:bookmarkEnd w:id="340"/>
      <w:del w:id="343" w:author="svcMRProcess" w:date="2018-09-08T06:07:00Z">
        <w:r>
          <w:rPr>
            <w:snapToGrid w:val="0"/>
          </w:rPr>
          <w:delText>Directions about</w:delText>
        </w:r>
      </w:del>
      <w:ins w:id="344" w:author="svcMRProcess" w:date="2018-09-08T06:07:00Z">
        <w:r>
          <w:rPr>
            <w:snapToGrid w:val="0"/>
          </w:rPr>
          <w:t>Unauthorised</w:t>
        </w:r>
      </w:ins>
      <w:r>
        <w:rPr>
          <w:snapToGrid w:val="0"/>
        </w:rPr>
        <w:t xml:space="preserve"> diversion</w:t>
      </w:r>
      <w:del w:id="345" w:author="svcMRProcess" w:date="2018-09-08T06:07:00Z">
        <w:r>
          <w:rPr>
            <w:snapToGrid w:val="0"/>
          </w:rPr>
          <w:delText>, taking or use</w:delText>
        </w:r>
      </w:del>
      <w:ins w:id="346" w:author="svcMRProcess" w:date="2018-09-08T06:07:00Z">
        <w:r>
          <w:rPr>
            <w:snapToGrid w:val="0"/>
          </w:rPr>
          <w:t xml:space="preserve"> etc.</w:t>
        </w:r>
      </w:ins>
      <w:r>
        <w:rPr>
          <w:snapToGrid w:val="0"/>
        </w:rPr>
        <w:t xml:space="preserve"> of water</w:t>
      </w:r>
      <w:bookmarkEnd w:id="341"/>
      <w:ins w:id="347" w:author="svcMRProcess" w:date="2018-09-08T06:07:00Z">
        <w:r>
          <w:rPr>
            <w:snapToGrid w:val="0"/>
          </w:rPr>
          <w:t>, Minister’s powers as to</w:t>
        </w:r>
      </w:ins>
      <w:bookmarkEnd w:id="342"/>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spacing w:before="60"/>
        <w:rPr>
          <w:snapToGrid w:val="0"/>
        </w:rPr>
      </w:pPr>
      <w:r>
        <w:rPr>
          <w:snapToGrid w:val="0"/>
        </w:rPr>
        <w:tab/>
        <w:t>(a)</w:t>
      </w:r>
      <w:r>
        <w:rPr>
          <w:snapToGrid w:val="0"/>
        </w:rPr>
        <w:tab/>
        <w:t>any person — </w:t>
      </w:r>
    </w:p>
    <w:p>
      <w:pPr>
        <w:pStyle w:val="Indenti"/>
        <w:spacing w:before="60"/>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spacing w:before="60"/>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348" w:name="_Toc198009672"/>
      <w:bookmarkStart w:id="349" w:name="_Toc341169654"/>
      <w:bookmarkStart w:id="350" w:name="_Toc335121574"/>
      <w:r>
        <w:rPr>
          <w:rStyle w:val="CharSectno"/>
        </w:rPr>
        <w:t>24</w:t>
      </w:r>
      <w:r>
        <w:rPr>
          <w:snapToGrid w:val="0"/>
        </w:rPr>
        <w:t>.</w:t>
      </w:r>
      <w:r>
        <w:rPr>
          <w:snapToGrid w:val="0"/>
        </w:rPr>
        <w:tab/>
        <w:t>Saving of civil remedy</w:t>
      </w:r>
      <w:bookmarkEnd w:id="348"/>
      <w:bookmarkEnd w:id="349"/>
      <w:bookmarkEnd w:id="350"/>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351" w:name="_Toc198009673"/>
      <w:bookmarkStart w:id="352" w:name="_Toc335121575"/>
      <w:bookmarkStart w:id="353" w:name="_Toc341169655"/>
      <w:r>
        <w:rPr>
          <w:rStyle w:val="CharSectno"/>
        </w:rPr>
        <w:t>25</w:t>
      </w:r>
      <w:r>
        <w:rPr>
          <w:snapToGrid w:val="0"/>
        </w:rPr>
        <w:t>.</w:t>
      </w:r>
      <w:r>
        <w:rPr>
          <w:snapToGrid w:val="0"/>
        </w:rPr>
        <w:tab/>
        <w:t>Obstruction etc. of watercourse etc. on Crown land</w:t>
      </w:r>
      <w:bookmarkEnd w:id="351"/>
      <w:del w:id="354" w:author="svcMRProcess" w:date="2018-09-08T06:07:00Z">
        <w:r>
          <w:rPr>
            <w:snapToGrid w:val="0"/>
          </w:rPr>
          <w:delText xml:space="preserve"> prohibited</w:delText>
        </w:r>
        <w:bookmarkEnd w:id="352"/>
        <w:r>
          <w:rPr>
            <w:snapToGrid w:val="0"/>
          </w:rPr>
          <w:delText xml:space="preserve"> </w:delText>
        </w:r>
      </w:del>
      <w:ins w:id="355" w:author="svcMRProcess" w:date="2018-09-08T06:07:00Z">
        <w:r>
          <w:rPr>
            <w:snapToGrid w:val="0"/>
          </w:rPr>
          <w:t>, offence and Minister’s powers as to</w:t>
        </w:r>
      </w:ins>
      <w:bookmarkEnd w:id="353"/>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356" w:name="_Toc189553621"/>
      <w:bookmarkStart w:id="357" w:name="_Toc191357182"/>
      <w:bookmarkStart w:id="358" w:name="_Toc197145857"/>
      <w:bookmarkStart w:id="359" w:name="_Toc197146121"/>
      <w:bookmarkStart w:id="360" w:name="_Toc198009674"/>
      <w:bookmarkStart w:id="361" w:name="_Toc202246117"/>
      <w:bookmarkStart w:id="362" w:name="_Toc202246339"/>
      <w:bookmarkStart w:id="363" w:name="_Toc202246826"/>
      <w:bookmarkStart w:id="364" w:name="_Toc247967305"/>
      <w:bookmarkStart w:id="365" w:name="_Toc268249277"/>
      <w:bookmarkStart w:id="366" w:name="_Toc268612426"/>
      <w:bookmarkStart w:id="367" w:name="_Toc272315560"/>
      <w:bookmarkStart w:id="368" w:name="_Toc274311662"/>
      <w:bookmarkStart w:id="369" w:name="_Toc278982133"/>
      <w:bookmarkStart w:id="370" w:name="_Toc307404545"/>
      <w:bookmarkStart w:id="371" w:name="_Toc330195323"/>
      <w:bookmarkStart w:id="372" w:name="_Toc330199843"/>
      <w:bookmarkStart w:id="373" w:name="_Toc330200069"/>
      <w:bookmarkStart w:id="374" w:name="_Toc339270392"/>
      <w:bookmarkStart w:id="375" w:name="_Toc339275194"/>
      <w:bookmarkStart w:id="376" w:name="_Toc341167011"/>
      <w:bookmarkStart w:id="377" w:name="_Toc341169656"/>
      <w:bookmarkStart w:id="378" w:name="_Toc334453630"/>
      <w:bookmarkStart w:id="379" w:name="_Toc335121576"/>
      <w:r>
        <w:rPr>
          <w:rStyle w:val="CharDivNo"/>
        </w:rPr>
        <w:t>Division 3</w:t>
      </w:r>
      <w:r>
        <w:rPr>
          <w:snapToGrid w:val="0"/>
        </w:rPr>
        <w:t> — </w:t>
      </w:r>
      <w:r>
        <w:rPr>
          <w:rStyle w:val="CharDivText"/>
        </w:rPr>
        <w:t>Underground waters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380" w:name="_Toc198009675"/>
      <w:bookmarkStart w:id="381" w:name="_Toc335121577"/>
      <w:bookmarkStart w:id="382" w:name="_Toc341169657"/>
      <w:r>
        <w:rPr>
          <w:rStyle w:val="CharSectno"/>
        </w:rPr>
        <w:t>25A</w:t>
      </w:r>
      <w:r>
        <w:rPr>
          <w:snapToGrid w:val="0"/>
        </w:rPr>
        <w:t>.</w:t>
      </w:r>
      <w:r>
        <w:rPr>
          <w:snapToGrid w:val="0"/>
        </w:rPr>
        <w:tab/>
      </w:r>
      <w:del w:id="383" w:author="svcMRProcess" w:date="2018-09-08T06:07:00Z">
        <w:r>
          <w:rPr>
            <w:snapToGrid w:val="0"/>
          </w:rPr>
          <w:delText>Rights to take water from non</w:delText>
        </w:r>
      </w:del>
      <w:ins w:id="384" w:author="svcMRProcess" w:date="2018-09-08T06:07:00Z">
        <w:r>
          <w:rPr>
            <w:snapToGrid w:val="0"/>
          </w:rPr>
          <w:t>Non</w:t>
        </w:r>
      </w:ins>
      <w:r>
        <w:rPr>
          <w:snapToGrid w:val="0"/>
        </w:rPr>
        <w:noBreakHyphen/>
        <w:t>artesian wells in prescribed areas</w:t>
      </w:r>
      <w:bookmarkEnd w:id="380"/>
      <w:bookmarkEnd w:id="381"/>
      <w:ins w:id="385" w:author="svcMRProcess" w:date="2018-09-08T06:07:00Z">
        <w:r>
          <w:rPr>
            <w:snapToGrid w:val="0"/>
          </w:rPr>
          <w:t>, rights to take water from</w:t>
        </w:r>
      </w:ins>
      <w:bookmarkEnd w:id="382"/>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keepNext/>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ins w:id="386" w:author="svcMRProcess" w:date="2018-09-08T06:07:00Z">
        <w:r>
          <w:rPr>
            <w:snapToGrid w:val="0"/>
          </w:rPr>
          <w:t xml:space="preserve"> and</w:t>
        </w:r>
      </w:ins>
    </w:p>
    <w:p>
      <w:pPr>
        <w:pStyle w:val="Indenta"/>
        <w:rPr>
          <w:snapToGrid w:val="0"/>
        </w:rPr>
      </w:pPr>
      <w:r>
        <w:rPr>
          <w:snapToGrid w:val="0"/>
        </w:rPr>
        <w:tab/>
        <w:t>(b)</w:t>
      </w:r>
      <w:r>
        <w:rPr>
          <w:snapToGrid w:val="0"/>
        </w:rPr>
        <w:tab/>
        <w:t>for firefighting;</w:t>
      </w:r>
      <w:ins w:id="387" w:author="svcMRProcess" w:date="2018-09-08T06:07:00Z">
        <w:r>
          <w:rPr>
            <w:snapToGrid w:val="0"/>
          </w:rPr>
          <w:t xml:space="preserve"> and</w:t>
        </w:r>
      </w:ins>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388" w:name="_Toc198009676"/>
      <w:bookmarkStart w:id="389" w:name="_Toc335121578"/>
      <w:bookmarkStart w:id="390" w:name="_Toc341169658"/>
      <w:r>
        <w:rPr>
          <w:rStyle w:val="CharSectno"/>
        </w:rPr>
        <w:t>26</w:t>
      </w:r>
      <w:r>
        <w:rPr>
          <w:snapToGrid w:val="0"/>
        </w:rPr>
        <w:t>.</w:t>
      </w:r>
      <w:r>
        <w:rPr>
          <w:snapToGrid w:val="0"/>
        </w:rPr>
        <w:tab/>
        <w:t>Local by</w:t>
      </w:r>
      <w:r>
        <w:rPr>
          <w:snapToGrid w:val="0"/>
        </w:rPr>
        <w:noBreakHyphen/>
        <w:t xml:space="preserve">laws for </w:t>
      </w:r>
      <w:del w:id="391" w:author="svcMRProcess" w:date="2018-09-08T06:07:00Z">
        <w:r>
          <w:rPr>
            <w:snapToGrid w:val="0"/>
          </w:rPr>
          <w:delText>section</w:delText>
        </w:r>
      </w:del>
      <w:ins w:id="392" w:author="svcMRProcess" w:date="2018-09-08T06:07:00Z">
        <w:r>
          <w:rPr>
            <w:snapToGrid w:val="0"/>
          </w:rPr>
          <w:t>s.</w:t>
        </w:r>
      </w:ins>
      <w:r>
        <w:rPr>
          <w:snapToGrid w:val="0"/>
        </w:rPr>
        <w:t> 25A</w:t>
      </w:r>
      <w:bookmarkEnd w:id="388"/>
      <w:bookmarkEnd w:id="389"/>
      <w:ins w:id="393" w:author="svcMRProcess" w:date="2018-09-08T06:07:00Z">
        <w:r>
          <w:rPr>
            <w:snapToGrid w:val="0"/>
          </w:rPr>
          <w:t>(2)</w:t>
        </w:r>
      </w:ins>
      <w:bookmarkEnd w:id="390"/>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394" w:name="_Toc335121579"/>
      <w:bookmarkStart w:id="395" w:name="_Toc198009677"/>
      <w:bookmarkStart w:id="396" w:name="_Toc341169659"/>
      <w:r>
        <w:rPr>
          <w:rStyle w:val="CharSectno"/>
        </w:rPr>
        <w:t>26A</w:t>
      </w:r>
      <w:r>
        <w:rPr>
          <w:snapToGrid w:val="0"/>
        </w:rPr>
        <w:t>.</w:t>
      </w:r>
      <w:del w:id="397" w:author="svcMRProcess" w:date="2018-09-08T06:07:00Z">
        <w:r>
          <w:rPr>
            <w:snapToGrid w:val="0"/>
          </w:rPr>
          <w:delText xml:space="preserve"> </w:delText>
        </w:r>
      </w:del>
      <w:r>
        <w:rPr>
          <w:snapToGrid w:val="0"/>
        </w:rPr>
        <w:tab/>
        <w:t xml:space="preserve">Artesian </w:t>
      </w:r>
      <w:del w:id="398" w:author="svcMRProcess" w:date="2018-09-08T06:07:00Z">
        <w:r>
          <w:rPr>
            <w:snapToGrid w:val="0"/>
          </w:rPr>
          <w:delText>wells to be licensed</w:delText>
        </w:r>
        <w:bookmarkEnd w:id="394"/>
        <w:r>
          <w:rPr>
            <w:snapToGrid w:val="0"/>
          </w:rPr>
          <w:delText xml:space="preserve"> </w:delText>
        </w:r>
      </w:del>
      <w:ins w:id="399" w:author="svcMRProcess" w:date="2018-09-08T06:07:00Z">
        <w:r>
          <w:rPr>
            <w:snapToGrid w:val="0"/>
          </w:rPr>
          <w:t>well</w:t>
        </w:r>
        <w:bookmarkEnd w:id="395"/>
        <w:r>
          <w:rPr>
            <w:snapToGrid w:val="0"/>
          </w:rPr>
          <w:t xml:space="preserve"> constructed or altered without licence, offence</w:t>
        </w:r>
      </w:ins>
      <w:bookmarkEnd w:id="396"/>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400" w:name="_Toc198009678"/>
      <w:bookmarkStart w:id="401" w:name="_Toc335121580"/>
      <w:bookmarkStart w:id="402" w:name="_Toc341169660"/>
      <w:r>
        <w:rPr>
          <w:rStyle w:val="CharSectno"/>
        </w:rPr>
        <w:t>26B</w:t>
      </w:r>
      <w:r>
        <w:rPr>
          <w:snapToGrid w:val="0"/>
        </w:rPr>
        <w:t xml:space="preserve">. </w:t>
      </w:r>
      <w:r>
        <w:rPr>
          <w:snapToGrid w:val="0"/>
        </w:rPr>
        <w:tab/>
        <w:t>Non</w:t>
      </w:r>
      <w:r>
        <w:rPr>
          <w:snapToGrid w:val="0"/>
        </w:rPr>
        <w:noBreakHyphen/>
        <w:t xml:space="preserve">artesian </w:t>
      </w:r>
      <w:del w:id="403" w:author="svcMRProcess" w:date="2018-09-08T06:07:00Z">
        <w:r>
          <w:rPr>
            <w:snapToGrid w:val="0"/>
          </w:rPr>
          <w:delText>wells</w:delText>
        </w:r>
      </w:del>
      <w:ins w:id="404" w:author="svcMRProcess" w:date="2018-09-08T06:07:00Z">
        <w:r>
          <w:rPr>
            <w:snapToGrid w:val="0"/>
          </w:rPr>
          <w:t>well</w:t>
        </w:r>
      </w:ins>
      <w:r>
        <w:rPr>
          <w:snapToGrid w:val="0"/>
        </w:rPr>
        <w:t xml:space="preserve"> in certain areas </w:t>
      </w:r>
      <w:bookmarkEnd w:id="400"/>
      <w:del w:id="405" w:author="svcMRProcess" w:date="2018-09-08T06:07:00Z">
        <w:r>
          <w:rPr>
            <w:snapToGrid w:val="0"/>
          </w:rPr>
          <w:delText>to be licensed</w:delText>
        </w:r>
      </w:del>
      <w:ins w:id="406" w:author="svcMRProcess" w:date="2018-09-08T06:07:00Z">
        <w:r>
          <w:rPr>
            <w:snapToGrid w:val="0"/>
          </w:rPr>
          <w:t>etc. constructed</w:t>
        </w:r>
      </w:ins>
      <w:r>
        <w:rPr>
          <w:snapToGrid w:val="0"/>
        </w:rPr>
        <w:t xml:space="preserve"> or </w:t>
      </w:r>
      <w:del w:id="407" w:author="svcMRProcess" w:date="2018-09-08T06:07:00Z">
        <w:r>
          <w:rPr>
            <w:snapToGrid w:val="0"/>
          </w:rPr>
          <w:delText>otherwise authorised</w:delText>
        </w:r>
      </w:del>
      <w:bookmarkEnd w:id="401"/>
      <w:ins w:id="408" w:author="svcMRProcess" w:date="2018-09-08T06:07:00Z">
        <w:r>
          <w:rPr>
            <w:snapToGrid w:val="0"/>
          </w:rPr>
          <w:t>altered without licence etc., offence</w:t>
        </w:r>
      </w:ins>
      <w:bookmarkEnd w:id="402"/>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ins w:id="409" w:author="svcMRProcess" w:date="2018-09-08T06:07:00Z">
        <w:r>
          <w:rPr>
            <w:snapToGrid w:val="0"/>
          </w:rPr>
          <w:t>or</w:t>
        </w:r>
      </w:ins>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ins w:id="410" w:author="svcMRProcess" w:date="2018-09-08T06:07:00Z">
        <w:r>
          <w:rPr>
            <w:snapToGrid w:val="0"/>
          </w:rPr>
          <w:t>or</w:t>
        </w:r>
      </w:ins>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411" w:name="_Toc198009679"/>
      <w:bookmarkStart w:id="412" w:name="_Toc335121581"/>
      <w:bookmarkStart w:id="413" w:name="_Toc341169661"/>
      <w:r>
        <w:rPr>
          <w:rStyle w:val="CharSectno"/>
        </w:rPr>
        <w:t>26C</w:t>
      </w:r>
      <w:r>
        <w:rPr>
          <w:snapToGrid w:val="0"/>
        </w:rPr>
        <w:t>.</w:t>
      </w:r>
      <w:del w:id="414" w:author="svcMRProcess" w:date="2018-09-08T06:07:00Z">
        <w:r>
          <w:rPr>
            <w:snapToGrid w:val="0"/>
          </w:rPr>
          <w:delText xml:space="preserve"> </w:delText>
        </w:r>
      </w:del>
      <w:r>
        <w:rPr>
          <w:snapToGrid w:val="0"/>
        </w:rPr>
        <w:tab/>
        <w:t>Exemptions</w:t>
      </w:r>
      <w:bookmarkEnd w:id="411"/>
      <w:bookmarkEnd w:id="412"/>
      <w:r>
        <w:rPr>
          <w:snapToGrid w:val="0"/>
        </w:rPr>
        <w:t xml:space="preserve"> </w:t>
      </w:r>
      <w:ins w:id="415" w:author="svcMRProcess" w:date="2018-09-08T06:07:00Z">
        <w:r>
          <w:rPr>
            <w:snapToGrid w:val="0"/>
          </w:rPr>
          <w:t>to s. 5C and 26B(3)-(6), declaring</w:t>
        </w:r>
      </w:ins>
      <w:bookmarkEnd w:id="413"/>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spacing w:before="60"/>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ins w:id="416" w:author="svcMRProcess" w:date="2018-09-08T06:07:00Z">
        <w:r>
          <w:rPr>
            <w:snapToGrid w:val="0"/>
          </w:rPr>
          <w:t xml:space="preserve"> and</w:t>
        </w:r>
      </w:ins>
    </w:p>
    <w:p>
      <w:pPr>
        <w:pStyle w:val="Indenta"/>
        <w:spacing w:before="60"/>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spacing w:before="60"/>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417" w:name="_Toc198009680"/>
      <w:bookmarkStart w:id="418" w:name="_Toc341169662"/>
      <w:bookmarkStart w:id="419" w:name="_Toc335121582"/>
      <w:r>
        <w:rPr>
          <w:rStyle w:val="CharSectno"/>
        </w:rPr>
        <w:t>26D</w:t>
      </w:r>
      <w:r>
        <w:rPr>
          <w:snapToGrid w:val="0"/>
        </w:rPr>
        <w:t>.</w:t>
      </w:r>
      <w:del w:id="420" w:author="svcMRProcess" w:date="2018-09-08T06:07:00Z">
        <w:r>
          <w:rPr>
            <w:snapToGrid w:val="0"/>
          </w:rPr>
          <w:delText xml:space="preserve"> </w:delText>
        </w:r>
        <w:r>
          <w:rPr>
            <w:snapToGrid w:val="0"/>
          </w:rPr>
          <w:tab/>
          <w:delText>Application</w:delText>
        </w:r>
      </w:del>
      <w:ins w:id="421" w:author="svcMRProcess" w:date="2018-09-08T06:07:00Z">
        <w:r>
          <w:rPr>
            <w:snapToGrid w:val="0"/>
          </w:rPr>
          <w:tab/>
          <w:t>Licence for construction etc. of well, application</w:t>
        </w:r>
      </w:ins>
      <w:r>
        <w:rPr>
          <w:snapToGrid w:val="0"/>
        </w:rPr>
        <w:t xml:space="preserve"> for and issue of</w:t>
      </w:r>
      <w:bookmarkEnd w:id="417"/>
      <w:bookmarkEnd w:id="418"/>
      <w:del w:id="422" w:author="svcMRProcess" w:date="2018-09-08T06:07:00Z">
        <w:r>
          <w:rPr>
            <w:snapToGrid w:val="0"/>
          </w:rPr>
          <w:delText xml:space="preserve"> licences</w:delText>
        </w:r>
        <w:bookmarkEnd w:id="419"/>
        <w:r>
          <w:rPr>
            <w:snapToGrid w:val="0"/>
          </w:rPr>
          <w:delText xml:space="preserve"> </w:delText>
        </w:r>
      </w:del>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spacing w:before="140"/>
        <w:rPr>
          <w:snapToGrid w:val="0"/>
        </w:rPr>
      </w:pPr>
      <w:r>
        <w:rPr>
          <w:snapToGrid w:val="0"/>
        </w:rPr>
        <w:tab/>
        <w:t>(2)</w:t>
      </w:r>
      <w:r>
        <w:rPr>
          <w:snapToGrid w:val="0"/>
        </w:rPr>
        <w:tab/>
        <w:t xml:space="preserve">The </w:t>
      </w:r>
      <w:r>
        <w:t>Minister</w:t>
      </w:r>
      <w:r>
        <w:rPr>
          <w:snapToGrid w:val="0"/>
        </w:rPr>
        <w:t xml:space="preserve"> may — </w:t>
      </w:r>
    </w:p>
    <w:p>
      <w:pPr>
        <w:pStyle w:val="Indenta"/>
        <w:spacing w:before="60"/>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ins w:id="423" w:author="svcMRProcess" w:date="2018-09-08T06:07:00Z">
        <w:r>
          <w:rPr>
            <w:snapToGrid w:val="0"/>
          </w:rPr>
          <w:t xml:space="preserve"> or</w:t>
        </w:r>
      </w:ins>
    </w:p>
    <w:p>
      <w:pPr>
        <w:pStyle w:val="Indenta"/>
        <w:spacing w:before="60"/>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spacing w:before="60"/>
        <w:rPr>
          <w:snapToGrid w:val="0"/>
        </w:rPr>
      </w:pPr>
      <w:r>
        <w:rPr>
          <w:snapToGrid w:val="0"/>
        </w:rPr>
        <w:tab/>
        <w:t>(c)</w:t>
      </w:r>
      <w:r>
        <w:rPr>
          <w:snapToGrid w:val="0"/>
        </w:rPr>
        <w:tab/>
        <w:t>refuse a licence.</w:t>
      </w:r>
    </w:p>
    <w:p>
      <w:pPr>
        <w:pStyle w:val="Subsection"/>
        <w:spacing w:before="140"/>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spacing w:before="100"/>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424" w:name="_Toc335121583"/>
      <w:bookmarkStart w:id="425" w:name="_Toc198009681"/>
      <w:bookmarkStart w:id="426" w:name="_Toc341169663"/>
      <w:r>
        <w:rPr>
          <w:rStyle w:val="CharSectno"/>
        </w:rPr>
        <w:t>26E</w:t>
      </w:r>
      <w:r>
        <w:rPr>
          <w:snapToGrid w:val="0"/>
        </w:rPr>
        <w:t>.</w:t>
      </w:r>
      <w:del w:id="427" w:author="svcMRProcess" w:date="2018-09-08T06:07:00Z">
        <w:r>
          <w:rPr>
            <w:snapToGrid w:val="0"/>
          </w:rPr>
          <w:delText xml:space="preserve"> </w:delText>
        </w:r>
        <w:r>
          <w:rPr>
            <w:snapToGrid w:val="0"/>
          </w:rPr>
          <w:tab/>
          <w:delText>Information on non</w:delText>
        </w:r>
        <w:r>
          <w:rPr>
            <w:snapToGrid w:val="0"/>
          </w:rPr>
          <w:noBreakHyphen/>
          <w:delText>artesian wells</w:delText>
        </w:r>
        <w:bookmarkEnd w:id="424"/>
        <w:r>
          <w:rPr>
            <w:snapToGrid w:val="0"/>
          </w:rPr>
          <w:delText xml:space="preserve"> </w:delText>
        </w:r>
      </w:del>
      <w:ins w:id="428" w:author="svcMRProcess" w:date="2018-09-08T06:07:00Z">
        <w:r>
          <w:rPr>
            <w:snapToGrid w:val="0"/>
          </w:rPr>
          <w:tab/>
          <w:t>Non</w:t>
        </w:r>
        <w:r>
          <w:rPr>
            <w:snapToGrid w:val="0"/>
          </w:rPr>
          <w:noBreakHyphen/>
          <w:t>artesian well</w:t>
        </w:r>
        <w:bookmarkEnd w:id="425"/>
        <w:r>
          <w:rPr>
            <w:snapToGrid w:val="0"/>
          </w:rPr>
          <w:t xml:space="preserve"> completed after 15 Feb 1985, Minister to be informed about</w:t>
        </w:r>
      </w:ins>
      <w:bookmarkEnd w:id="426"/>
    </w:p>
    <w:p>
      <w:pPr>
        <w:pStyle w:val="Subsection"/>
        <w:spacing w:before="14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spacing w:before="100"/>
        <w:ind w:left="890" w:hanging="890"/>
      </w:pPr>
      <w:r>
        <w:tab/>
        <w:t xml:space="preserve">[Section 26E inserted by No. 119 of 1984 s. 3; amended by No. 25 of 1985 s. 279; No. 73 of 1995 s. 138; No. 49 of 2000 s. 62; No. 38 of 2007 s. 101(1).] </w:t>
      </w:r>
    </w:p>
    <w:p>
      <w:pPr>
        <w:pStyle w:val="Heading5"/>
        <w:rPr>
          <w:snapToGrid w:val="0"/>
        </w:rPr>
      </w:pPr>
      <w:bookmarkStart w:id="429" w:name="_Toc198009682"/>
      <w:bookmarkStart w:id="430" w:name="_Toc335121584"/>
      <w:bookmarkStart w:id="431" w:name="_Toc341169664"/>
      <w:r>
        <w:rPr>
          <w:rStyle w:val="CharSectno"/>
        </w:rPr>
        <w:t>26F</w:t>
      </w:r>
      <w:r>
        <w:rPr>
          <w:snapToGrid w:val="0"/>
        </w:rPr>
        <w:t>.</w:t>
      </w:r>
      <w:del w:id="432" w:author="svcMRProcess" w:date="2018-09-08T06:07:00Z">
        <w:r>
          <w:rPr>
            <w:snapToGrid w:val="0"/>
          </w:rPr>
          <w:delText xml:space="preserve"> </w:delText>
        </w:r>
        <w:r>
          <w:rPr>
            <w:snapToGrid w:val="0"/>
          </w:rPr>
          <w:tab/>
          <w:delText>Penalty for alterations in</w:delText>
        </w:r>
      </w:del>
      <w:ins w:id="433" w:author="svcMRProcess" w:date="2018-09-08T06:07:00Z">
        <w:r>
          <w:rPr>
            <w:snapToGrid w:val="0"/>
          </w:rPr>
          <w:tab/>
          <w:t>Altering</w:t>
        </w:r>
      </w:ins>
      <w:r>
        <w:rPr>
          <w:snapToGrid w:val="0"/>
        </w:rPr>
        <w:t xml:space="preserve"> licensed well or </w:t>
      </w:r>
      <w:del w:id="434" w:author="svcMRProcess" w:date="2018-09-08T06:07:00Z">
        <w:r>
          <w:rPr>
            <w:snapToGrid w:val="0"/>
          </w:rPr>
          <w:delText>contravention of</w:delText>
        </w:r>
      </w:del>
      <w:ins w:id="435" w:author="svcMRProcess" w:date="2018-09-08T06:07:00Z">
        <w:r>
          <w:rPr>
            <w:snapToGrid w:val="0"/>
          </w:rPr>
          <w:t>contravening</w:t>
        </w:r>
      </w:ins>
      <w:r>
        <w:rPr>
          <w:snapToGrid w:val="0"/>
        </w:rPr>
        <w:t xml:space="preserve"> licence</w:t>
      </w:r>
      <w:bookmarkEnd w:id="429"/>
      <w:bookmarkEnd w:id="430"/>
      <w:del w:id="436" w:author="svcMRProcess" w:date="2018-09-08T06:07:00Z">
        <w:r>
          <w:rPr>
            <w:snapToGrid w:val="0"/>
          </w:rPr>
          <w:delText xml:space="preserve"> </w:delText>
        </w:r>
      </w:del>
      <w:ins w:id="437" w:author="svcMRProcess" w:date="2018-09-08T06:07:00Z">
        <w:r>
          <w:rPr>
            <w:snapToGrid w:val="0"/>
          </w:rPr>
          <w:t>, offence</w:t>
        </w:r>
      </w:ins>
      <w:bookmarkEnd w:id="431"/>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438" w:name="_Toc335121585"/>
      <w:bookmarkStart w:id="439" w:name="_Toc198009683"/>
      <w:bookmarkStart w:id="440" w:name="_Toc341169665"/>
      <w:r>
        <w:rPr>
          <w:rStyle w:val="CharSectno"/>
        </w:rPr>
        <w:t>26G</w:t>
      </w:r>
      <w:r>
        <w:rPr>
          <w:snapToGrid w:val="0"/>
        </w:rPr>
        <w:t>.</w:t>
      </w:r>
      <w:del w:id="441" w:author="svcMRProcess" w:date="2018-09-08T06:07:00Z">
        <w:r>
          <w:rPr>
            <w:snapToGrid w:val="0"/>
          </w:rPr>
          <w:delText xml:space="preserve"> </w:delText>
        </w:r>
        <w:r>
          <w:rPr>
            <w:snapToGrid w:val="0"/>
          </w:rPr>
          <w:tab/>
          <w:delText>Powers of Minister if water improperly used, wasted etc.</w:delText>
        </w:r>
      </w:del>
      <w:bookmarkEnd w:id="438"/>
      <w:ins w:id="442" w:author="svcMRProcess" w:date="2018-09-08T06:07:00Z">
        <w:r>
          <w:rPr>
            <w:snapToGrid w:val="0"/>
          </w:rPr>
          <w:tab/>
        </w:r>
        <w:bookmarkEnd w:id="439"/>
        <w:r>
          <w:rPr>
            <w:snapToGrid w:val="0"/>
          </w:rPr>
          <w:t>Water from s. 26B(3) well, Minister’s powers to control waste etc. and rate of use of</w:t>
        </w:r>
      </w:ins>
      <w:bookmarkEnd w:id="440"/>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ins w:id="443" w:author="svcMRProcess" w:date="2018-09-08T06:07:00Z">
        <w:r>
          <w:rPr>
            <w:snapToGrid w:val="0"/>
          </w:rPr>
          <w:t xml:space="preserve"> or</w:t>
        </w:r>
      </w:ins>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ins w:id="444" w:author="svcMRProcess" w:date="2018-09-08T06:07:00Z">
        <w:r>
          <w:rPr>
            <w:snapToGrid w:val="0"/>
          </w:rPr>
          <w:t xml:space="preserve"> or</w:t>
        </w:r>
      </w:ins>
    </w:p>
    <w:p>
      <w:pPr>
        <w:pStyle w:val="Indenta"/>
      </w:pPr>
      <w:r>
        <w:rPr>
          <w:snapToGrid w:val="0"/>
        </w:rPr>
        <w:tab/>
      </w:r>
      <w:r>
        <w:t>(ba)</w:t>
      </w:r>
      <w:r>
        <w:tab/>
        <w:t>is being taken or used without all reasonable steps being taken to minimise the degradation of the water resource;</w:t>
      </w:r>
      <w:ins w:id="445" w:author="svcMRProcess" w:date="2018-09-08T06:07:00Z">
        <w:r>
          <w:t xml:space="preserve"> or</w:t>
        </w:r>
      </w:ins>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446" w:name="_Toc189553631"/>
      <w:bookmarkStart w:id="447" w:name="_Toc191357192"/>
      <w:bookmarkStart w:id="448" w:name="_Toc197145867"/>
      <w:bookmarkStart w:id="449" w:name="_Toc197146131"/>
      <w:bookmarkStart w:id="450" w:name="_Toc198009684"/>
      <w:bookmarkStart w:id="451" w:name="_Toc202246127"/>
      <w:bookmarkStart w:id="452" w:name="_Toc202246349"/>
      <w:bookmarkStart w:id="453" w:name="_Toc202246836"/>
      <w:bookmarkStart w:id="454" w:name="_Toc247967315"/>
      <w:bookmarkStart w:id="455" w:name="_Toc268249287"/>
      <w:bookmarkStart w:id="456" w:name="_Toc268612436"/>
      <w:bookmarkStart w:id="457" w:name="_Toc272315570"/>
      <w:bookmarkStart w:id="458" w:name="_Toc274311672"/>
      <w:bookmarkStart w:id="459" w:name="_Toc278982143"/>
      <w:bookmarkStart w:id="460" w:name="_Toc307404555"/>
      <w:bookmarkStart w:id="461" w:name="_Toc330195333"/>
      <w:bookmarkStart w:id="462" w:name="_Toc330199853"/>
      <w:bookmarkStart w:id="463" w:name="_Toc330200079"/>
      <w:bookmarkStart w:id="464" w:name="_Toc339270402"/>
      <w:bookmarkStart w:id="465" w:name="_Toc339275204"/>
      <w:bookmarkStart w:id="466" w:name="_Toc341167021"/>
      <w:bookmarkStart w:id="467" w:name="_Toc341169666"/>
      <w:bookmarkStart w:id="468" w:name="_Toc334453640"/>
      <w:bookmarkStart w:id="469" w:name="_Toc335121586"/>
      <w:r>
        <w:rPr>
          <w:rStyle w:val="CharDivNo"/>
        </w:rPr>
        <w:t>Division 3A</w:t>
      </w:r>
      <w:r>
        <w:t> — </w:t>
      </w:r>
      <w:r>
        <w:rPr>
          <w:rStyle w:val="CharDivText"/>
        </w:rPr>
        <w:t>Limitations on rights conferred by and under Divisions 1B, 2 and 3</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Footnoteheading"/>
        <w:keepNext/>
      </w:pPr>
      <w:r>
        <w:tab/>
        <w:t>[Heading inserted by No. 49 of 2000 s. 40.]</w:t>
      </w:r>
    </w:p>
    <w:p>
      <w:pPr>
        <w:pStyle w:val="Heading4"/>
        <w:rPr>
          <w:snapToGrid w:val="0"/>
        </w:rPr>
      </w:pPr>
      <w:bookmarkStart w:id="470" w:name="_Toc189553632"/>
      <w:bookmarkStart w:id="471" w:name="_Toc191357193"/>
      <w:bookmarkStart w:id="472" w:name="_Toc197145868"/>
      <w:bookmarkStart w:id="473" w:name="_Toc197146132"/>
      <w:bookmarkStart w:id="474" w:name="_Toc198009685"/>
      <w:bookmarkStart w:id="475" w:name="_Toc202246128"/>
      <w:bookmarkStart w:id="476" w:name="_Toc202246350"/>
      <w:bookmarkStart w:id="477" w:name="_Toc202246837"/>
      <w:bookmarkStart w:id="478" w:name="_Toc247967316"/>
      <w:bookmarkStart w:id="479" w:name="_Toc268249288"/>
      <w:bookmarkStart w:id="480" w:name="_Toc268612437"/>
      <w:bookmarkStart w:id="481" w:name="_Toc272315571"/>
      <w:bookmarkStart w:id="482" w:name="_Toc274311673"/>
      <w:bookmarkStart w:id="483" w:name="_Toc278982144"/>
      <w:bookmarkStart w:id="484" w:name="_Toc307404556"/>
      <w:bookmarkStart w:id="485" w:name="_Toc330195334"/>
      <w:bookmarkStart w:id="486" w:name="_Toc330199854"/>
      <w:bookmarkStart w:id="487" w:name="_Toc330200080"/>
      <w:bookmarkStart w:id="488" w:name="_Toc339270403"/>
      <w:bookmarkStart w:id="489" w:name="_Toc339275205"/>
      <w:bookmarkStart w:id="490" w:name="_Toc341167022"/>
      <w:bookmarkStart w:id="491" w:name="_Toc341169667"/>
      <w:bookmarkStart w:id="492" w:name="_Toc334453641"/>
      <w:bookmarkStart w:id="493" w:name="_Toc335121587"/>
      <w:r>
        <w:rPr>
          <w:snapToGrid w:val="0"/>
        </w:rPr>
        <w:t>Subdivision 1 — Limitations where water is augmented</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pPr>
      <w:r>
        <w:tab/>
        <w:t>[Heading inserted by No. 49 of 2000 s. 40.]</w:t>
      </w:r>
    </w:p>
    <w:p>
      <w:pPr>
        <w:pStyle w:val="Heading5"/>
        <w:rPr>
          <w:snapToGrid w:val="0"/>
        </w:rPr>
      </w:pPr>
      <w:bookmarkStart w:id="494" w:name="_Toc198009686"/>
      <w:bookmarkStart w:id="495" w:name="_Toc335121588"/>
      <w:bookmarkStart w:id="496" w:name="_Toc341169668"/>
      <w:r>
        <w:rPr>
          <w:rStyle w:val="CharSectno"/>
        </w:rPr>
        <w:t>26GA</w:t>
      </w:r>
      <w:r>
        <w:rPr>
          <w:snapToGrid w:val="0"/>
        </w:rPr>
        <w:t>.</w:t>
      </w:r>
      <w:r>
        <w:rPr>
          <w:snapToGrid w:val="0"/>
        </w:rPr>
        <w:tab/>
        <w:t xml:space="preserve">Rights under </w:t>
      </w:r>
      <w:del w:id="497" w:author="svcMRProcess" w:date="2018-09-08T06:07:00Z">
        <w:r>
          <w:rPr>
            <w:snapToGrid w:val="0"/>
          </w:rPr>
          <w:delText>sections</w:delText>
        </w:r>
      </w:del>
      <w:ins w:id="498" w:author="svcMRProcess" w:date="2018-09-08T06:07:00Z">
        <w:r>
          <w:rPr>
            <w:snapToGrid w:val="0"/>
          </w:rPr>
          <w:t>s.</w:t>
        </w:r>
      </w:ins>
      <w:r>
        <w:rPr>
          <w:snapToGrid w:val="0"/>
        </w:rPr>
        <w:t xml:space="preserve"> 9, 10, 20 and 21 </w:t>
      </w:r>
      <w:del w:id="499" w:author="svcMRProcess" w:date="2018-09-08T06:07:00Z">
        <w:r>
          <w:rPr>
            <w:snapToGrid w:val="0"/>
          </w:rPr>
          <w:delText xml:space="preserve">do not extend </w:delText>
        </w:r>
      </w:del>
      <w:r>
        <w:rPr>
          <w:snapToGrid w:val="0"/>
        </w:rPr>
        <w:t>to augmented volume of water</w:t>
      </w:r>
      <w:bookmarkEnd w:id="494"/>
      <w:bookmarkEnd w:id="495"/>
      <w:ins w:id="500" w:author="svcMRProcess" w:date="2018-09-08T06:07:00Z">
        <w:r>
          <w:rPr>
            <w:snapToGrid w:val="0"/>
          </w:rPr>
          <w:t>, limits on</w:t>
        </w:r>
      </w:ins>
      <w:bookmarkEnd w:id="496"/>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 xml:space="preserve">14 </w:t>
      </w:r>
      <w:del w:id="501" w:author="svcMRProcess" w:date="2018-09-08T06:07:00Z">
        <w:r>
          <w:rPr>
            <w:snapToGrid w:val="0"/>
          </w:rPr>
          <w:delText>kilolitres</w:delText>
        </w:r>
      </w:del>
      <w:ins w:id="502" w:author="svcMRProcess" w:date="2018-09-08T06:07:00Z">
        <w:r>
          <w:rPr>
            <w:snapToGrid w:val="0"/>
          </w:rPr>
          <w:t>kL</w:t>
        </w:r>
      </w:ins>
      <w:r>
        <w:rPr>
          <w:snapToGrid w:val="0"/>
        </w:rPr>
        <w:t xml:space="preserve">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spacing w:before="60"/>
        <w:rPr>
          <w:snapToGrid w:val="0"/>
        </w:rPr>
      </w:pPr>
      <w:r>
        <w:rPr>
          <w:snapToGrid w:val="0"/>
        </w:rPr>
        <w:tab/>
      </w:r>
      <w:r>
        <w:rPr>
          <w:snapToGrid w:val="0"/>
        </w:rPr>
        <w:tab/>
        <w:t>in respect of every kilometre of frontage measured by the general course to the watercourse or wetland; and</w:t>
      </w:r>
    </w:p>
    <w:p>
      <w:pPr>
        <w:pStyle w:val="Indenti"/>
        <w:spacing w:before="60"/>
        <w:rPr>
          <w:snapToGrid w:val="0"/>
        </w:rPr>
      </w:pPr>
      <w:r>
        <w:rPr>
          <w:snapToGrid w:val="0"/>
        </w:rPr>
        <w:tab/>
        <w:t>(ii)</w:t>
      </w:r>
      <w:r>
        <w:rPr>
          <w:snapToGrid w:val="0"/>
        </w:rPr>
        <w:tab/>
        <w:t>where section 9 or 20 applies, 8 500</w:t>
      </w:r>
      <w:del w:id="503" w:author="svcMRProcess" w:date="2018-09-08T06:07:00Z">
        <w:r>
          <w:rPr>
            <w:snapToGrid w:val="0"/>
          </w:rPr>
          <w:delText xml:space="preserve"> cubic metres</w:delText>
        </w:r>
      </w:del>
      <w:ins w:id="504" w:author="svcMRProcess" w:date="2018-09-08T06:07:00Z">
        <w:r>
          <w:rPr>
            <w:snapToGrid w:val="0"/>
          </w:rPr>
          <w:t> m</w:t>
        </w:r>
        <w:r>
          <w:rPr>
            <w:snapToGrid w:val="0"/>
            <w:vertAlign w:val="superscript"/>
          </w:rPr>
          <w:t>3</w:t>
        </w:r>
      </w:ins>
      <w:r>
        <w:rPr>
          <w:snapToGrid w:val="0"/>
        </w:rPr>
        <w:t xml:space="preserve"> per annum for the irrigation of a garden as mentioned in those sections;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505" w:name="_Toc189553634"/>
      <w:bookmarkStart w:id="506" w:name="_Toc191357195"/>
      <w:bookmarkStart w:id="507" w:name="_Toc197145870"/>
      <w:bookmarkStart w:id="508" w:name="_Toc197146134"/>
      <w:bookmarkStart w:id="509" w:name="_Toc198009687"/>
      <w:bookmarkStart w:id="510" w:name="_Toc202246130"/>
      <w:bookmarkStart w:id="511" w:name="_Toc202246352"/>
      <w:bookmarkStart w:id="512" w:name="_Toc202246839"/>
      <w:bookmarkStart w:id="513" w:name="_Toc247967318"/>
      <w:bookmarkStart w:id="514" w:name="_Toc268249290"/>
      <w:bookmarkStart w:id="515" w:name="_Toc268612439"/>
      <w:bookmarkStart w:id="516" w:name="_Toc272315573"/>
      <w:bookmarkStart w:id="517" w:name="_Toc274311675"/>
      <w:bookmarkStart w:id="518" w:name="_Toc278982146"/>
      <w:bookmarkStart w:id="519" w:name="_Toc307404558"/>
      <w:bookmarkStart w:id="520" w:name="_Toc330195336"/>
      <w:bookmarkStart w:id="521" w:name="_Toc330199856"/>
      <w:bookmarkStart w:id="522" w:name="_Toc330200082"/>
      <w:bookmarkStart w:id="523" w:name="_Toc339270405"/>
      <w:bookmarkStart w:id="524" w:name="_Toc339275207"/>
      <w:bookmarkStart w:id="525" w:name="_Toc341167024"/>
      <w:bookmarkStart w:id="526" w:name="_Toc341169669"/>
      <w:bookmarkStart w:id="527" w:name="_Toc334453643"/>
      <w:bookmarkStart w:id="528" w:name="_Toc335121589"/>
      <w:r>
        <w:rPr>
          <w:snapToGrid w:val="0"/>
        </w:rPr>
        <w:t>Subdivision 2 — Limitations imposed by direction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snapToGrid w:val="0"/>
        </w:rPr>
        <w:t xml:space="preserve"> </w:t>
      </w:r>
    </w:p>
    <w:p>
      <w:pPr>
        <w:pStyle w:val="Footnoteheading"/>
        <w:keepNext/>
        <w:spacing w:before="80"/>
      </w:pPr>
      <w:r>
        <w:tab/>
        <w:t>[Heading inserted by No. 49 of 2000 s. 40.]</w:t>
      </w:r>
    </w:p>
    <w:p>
      <w:pPr>
        <w:pStyle w:val="Heading5"/>
        <w:rPr>
          <w:snapToGrid w:val="0"/>
        </w:rPr>
      </w:pPr>
      <w:bookmarkStart w:id="529" w:name="_Toc198009688"/>
      <w:bookmarkStart w:id="530" w:name="_Toc341169670"/>
      <w:bookmarkStart w:id="531" w:name="_Toc335121590"/>
      <w:r>
        <w:rPr>
          <w:rStyle w:val="CharSectno"/>
        </w:rPr>
        <w:t>26GB</w:t>
      </w:r>
      <w:r>
        <w:rPr>
          <w:snapToGrid w:val="0"/>
        </w:rPr>
        <w:t>.</w:t>
      </w:r>
      <w:r>
        <w:rPr>
          <w:snapToGrid w:val="0"/>
        </w:rPr>
        <w:tab/>
      </w:r>
      <w:del w:id="532" w:author="svcMRProcess" w:date="2018-09-08T06:07:00Z">
        <w:r>
          <w:rPr>
            <w:snapToGrid w:val="0"/>
          </w:rPr>
          <w:delText>Meaning of “</w:delText>
        </w:r>
      </w:del>
      <w:ins w:id="533" w:author="svcMRProcess" w:date="2018-09-08T06:07:00Z">
        <w:r>
          <w:rPr>
            <w:snapToGrid w:val="0"/>
          </w:rPr>
          <w:t xml:space="preserve">Term used: </w:t>
        </w:r>
      </w:ins>
      <w:r>
        <w:rPr>
          <w:snapToGrid w:val="0"/>
        </w:rPr>
        <w:t>water resource</w:t>
      </w:r>
      <w:bookmarkEnd w:id="529"/>
      <w:bookmarkEnd w:id="530"/>
      <w:del w:id="534" w:author="svcMRProcess" w:date="2018-09-08T06:07:00Z">
        <w:r>
          <w:rPr>
            <w:snapToGrid w:val="0"/>
          </w:rPr>
          <w:delText>”</w:delText>
        </w:r>
      </w:del>
      <w:bookmarkEnd w:id="531"/>
    </w:p>
    <w:p>
      <w:pPr>
        <w:pStyle w:val="Subsection"/>
        <w:spacing w:before="12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spacing w:before="80"/>
        <w:ind w:left="890" w:hanging="890"/>
      </w:pPr>
      <w:r>
        <w:tab/>
        <w:t>[Section 26GB inserted by No. 49 of 2000 s. 40.]</w:t>
      </w:r>
    </w:p>
    <w:p>
      <w:pPr>
        <w:pStyle w:val="Heading5"/>
        <w:rPr>
          <w:snapToGrid w:val="0"/>
        </w:rPr>
      </w:pPr>
      <w:bookmarkStart w:id="535" w:name="_Toc198009689"/>
      <w:bookmarkStart w:id="536" w:name="_Toc335121591"/>
      <w:bookmarkStart w:id="537" w:name="_Toc341169671"/>
      <w:r>
        <w:rPr>
          <w:rStyle w:val="CharSectno"/>
        </w:rPr>
        <w:t>26GC</w:t>
      </w:r>
      <w:r>
        <w:rPr>
          <w:snapToGrid w:val="0"/>
        </w:rPr>
        <w:t>.</w:t>
      </w:r>
      <w:r>
        <w:rPr>
          <w:snapToGrid w:val="0"/>
        </w:rPr>
        <w:tab/>
      </w:r>
      <w:del w:id="538" w:author="svcMRProcess" w:date="2018-09-08T06:07:00Z">
        <w:r>
          <w:rPr>
            <w:snapToGrid w:val="0"/>
          </w:rPr>
          <w:delText>Directions</w:delText>
        </w:r>
      </w:del>
      <w:ins w:id="539" w:author="svcMRProcess" w:date="2018-09-08T06:07:00Z">
        <w:r>
          <w:rPr>
            <w:snapToGrid w:val="0"/>
          </w:rPr>
          <w:t>Taking and use of certain water</w:t>
        </w:r>
        <w:bookmarkEnd w:id="535"/>
        <w:r>
          <w:rPr>
            <w:snapToGrid w:val="0"/>
          </w:rPr>
          <w:t>, Minister’s powers</w:t>
        </w:r>
      </w:ins>
      <w:r>
        <w:rPr>
          <w:snapToGrid w:val="0"/>
        </w:rPr>
        <w:t xml:space="preserve"> to restrict </w:t>
      </w:r>
      <w:del w:id="540" w:author="svcMRProcess" w:date="2018-09-08T06:07:00Z">
        <w:r>
          <w:rPr>
            <w:snapToGrid w:val="0"/>
          </w:rPr>
          <w:delText>or prohibit taking or use of water</w:delText>
        </w:r>
      </w:del>
      <w:bookmarkEnd w:id="536"/>
      <w:ins w:id="541" w:author="svcMRProcess" w:date="2018-09-08T06:07:00Z">
        <w:r>
          <w:rPr>
            <w:snapToGrid w:val="0"/>
          </w:rPr>
          <w:t>etc.</w:t>
        </w:r>
      </w:ins>
      <w:bookmarkEnd w:id="537"/>
    </w:p>
    <w:p>
      <w:pPr>
        <w:pStyle w:val="Subsection"/>
        <w:spacing w:before="12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60"/>
        <w:rPr>
          <w:snapToGrid w:val="0"/>
        </w:rPr>
      </w:pPr>
      <w:r>
        <w:rPr>
          <w:snapToGrid w:val="0"/>
        </w:rPr>
        <w:tab/>
        <w:t>(a)</w:t>
      </w:r>
      <w:r>
        <w:rPr>
          <w:snapToGrid w:val="0"/>
        </w:rPr>
        <w:tab/>
        <w:t>restricting — </w:t>
      </w:r>
    </w:p>
    <w:p>
      <w:pPr>
        <w:pStyle w:val="Indenti"/>
        <w:spacing w:before="60"/>
        <w:rPr>
          <w:snapToGrid w:val="0"/>
        </w:rPr>
      </w:pPr>
      <w:r>
        <w:rPr>
          <w:snapToGrid w:val="0"/>
        </w:rPr>
        <w:tab/>
        <w:t>(i)</w:t>
      </w:r>
      <w:r>
        <w:rPr>
          <w:snapToGrid w:val="0"/>
        </w:rPr>
        <w:tab/>
        <w:t>the amount of water that the person may take from the water resource;</w:t>
      </w:r>
      <w:ins w:id="542" w:author="svcMRProcess" w:date="2018-09-08T06:07:00Z">
        <w:r>
          <w:rPr>
            <w:snapToGrid w:val="0"/>
          </w:rPr>
          <w:t xml:space="preserve"> or</w:t>
        </w:r>
      </w:ins>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ins w:id="543" w:author="svcMRProcess" w:date="2018-09-08T06:07:00Z"/>
          <w:snapToGrid w:val="0"/>
        </w:rPr>
      </w:pPr>
      <w:ins w:id="544" w:author="svcMRProcess" w:date="2018-09-08T06:07:00Z">
        <w:r>
          <w:rPr>
            <w:snapToGrid w:val="0"/>
          </w:rPr>
          <w:tab/>
        </w:r>
        <w:r>
          <w:rPr>
            <w:snapToGrid w:val="0"/>
          </w:rPr>
          <w:tab/>
          <w:t>or</w:t>
        </w:r>
      </w:ins>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545" w:name="_Toc198009690"/>
      <w:bookmarkStart w:id="546" w:name="_Toc341169672"/>
      <w:bookmarkStart w:id="547" w:name="_Toc335121592"/>
      <w:r>
        <w:rPr>
          <w:rStyle w:val="CharSectno"/>
        </w:rPr>
        <w:t>26GD</w:t>
      </w:r>
      <w:r>
        <w:rPr>
          <w:snapToGrid w:val="0"/>
        </w:rPr>
        <w:t>.</w:t>
      </w:r>
      <w:r>
        <w:rPr>
          <w:snapToGrid w:val="0"/>
        </w:rPr>
        <w:tab/>
        <w:t xml:space="preserve">When </w:t>
      </w:r>
      <w:del w:id="548" w:author="svcMRProcess" w:date="2018-09-08T06:07:00Z">
        <w:r>
          <w:rPr>
            <w:snapToGrid w:val="0"/>
          </w:rPr>
          <w:delText>section</w:delText>
        </w:r>
      </w:del>
      <w:ins w:id="549" w:author="svcMRProcess" w:date="2018-09-08T06:07:00Z">
        <w:r>
          <w:rPr>
            <w:snapToGrid w:val="0"/>
          </w:rPr>
          <w:t>s.</w:t>
        </w:r>
      </w:ins>
      <w:r>
        <w:rPr>
          <w:snapToGrid w:val="0"/>
        </w:rPr>
        <w:t> 26GC applies</w:t>
      </w:r>
      <w:bookmarkEnd w:id="545"/>
      <w:bookmarkEnd w:id="546"/>
      <w:bookmarkEnd w:id="547"/>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ins w:id="550" w:author="svcMRProcess" w:date="2018-09-08T06:07:00Z">
        <w:r>
          <w:rPr>
            <w:snapToGrid w:val="0"/>
          </w:rPr>
          <w:t xml:space="preserve"> or</w:t>
        </w:r>
      </w:ins>
    </w:p>
    <w:p>
      <w:pPr>
        <w:pStyle w:val="Indenta"/>
        <w:rPr>
          <w:snapToGrid w:val="0"/>
        </w:rPr>
      </w:pPr>
      <w:r>
        <w:rPr>
          <w:snapToGrid w:val="0"/>
        </w:rPr>
        <w:tab/>
        <w:t>(b)</w:t>
      </w:r>
      <w:r>
        <w:rPr>
          <w:snapToGrid w:val="0"/>
        </w:rPr>
        <w:tab/>
        <w:t>is being wasted;</w:t>
      </w:r>
      <w:ins w:id="551" w:author="svcMRProcess" w:date="2018-09-08T06:07:00Z">
        <w:r>
          <w:rPr>
            <w:snapToGrid w:val="0"/>
          </w:rPr>
          <w:t xml:space="preserve"> or</w:t>
        </w:r>
      </w:ins>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del w:id="552" w:author="svcMRProcess" w:date="2018-09-08T06:07:00Z"/>
          <w:snapToGrid w:val="0"/>
        </w:rPr>
      </w:pPr>
      <w:bookmarkStart w:id="553" w:name="_Toc335121593"/>
      <w:bookmarkStart w:id="554" w:name="_Toc198009691"/>
      <w:bookmarkStart w:id="555" w:name="_Toc341169673"/>
      <w:del w:id="556" w:author="svcMRProcess" w:date="2018-09-08T06:07:00Z">
        <w:r>
          <w:rPr>
            <w:rStyle w:val="CharSectno"/>
          </w:rPr>
          <w:delText>26GE</w:delText>
        </w:r>
        <w:r>
          <w:rPr>
            <w:snapToGrid w:val="0"/>
          </w:rPr>
          <w:delText>.</w:delText>
        </w:r>
        <w:r>
          <w:rPr>
            <w:snapToGrid w:val="0"/>
          </w:rPr>
          <w:tab/>
          <w:delText>Further provisions as to orders and determinations</w:delText>
        </w:r>
        <w:bookmarkEnd w:id="553"/>
      </w:del>
    </w:p>
    <w:p>
      <w:pPr>
        <w:pStyle w:val="Heading5"/>
        <w:rPr>
          <w:ins w:id="557" w:author="svcMRProcess" w:date="2018-09-08T06:07:00Z"/>
          <w:snapToGrid w:val="0"/>
        </w:rPr>
      </w:pPr>
      <w:ins w:id="558" w:author="svcMRProcess" w:date="2018-09-08T06:07:00Z">
        <w:r>
          <w:rPr>
            <w:rStyle w:val="CharSectno"/>
          </w:rPr>
          <w:t>26GE</w:t>
        </w:r>
        <w:r>
          <w:rPr>
            <w:snapToGrid w:val="0"/>
          </w:rPr>
          <w:t>.</w:t>
        </w:r>
        <w:r>
          <w:rPr>
            <w:snapToGrid w:val="0"/>
          </w:rPr>
          <w:tab/>
        </w:r>
        <w:bookmarkEnd w:id="554"/>
        <w:r>
          <w:rPr>
            <w:snapToGrid w:val="0"/>
          </w:rPr>
          <w:t>Powers in s. 26GD, limits on Minister’s exercise of</w:t>
        </w:r>
        <w:bookmarkEnd w:id="555"/>
      </w:ins>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559" w:name="_Toc198009692"/>
      <w:bookmarkStart w:id="560" w:name="_Toc335121594"/>
      <w:bookmarkStart w:id="561" w:name="_Toc341169674"/>
      <w:r>
        <w:rPr>
          <w:rStyle w:val="CharSectno"/>
        </w:rPr>
        <w:t>26GF</w:t>
      </w:r>
      <w:r>
        <w:rPr>
          <w:snapToGrid w:val="0"/>
        </w:rPr>
        <w:t>.</w:t>
      </w:r>
      <w:r>
        <w:rPr>
          <w:snapToGrid w:val="0"/>
        </w:rPr>
        <w:tab/>
        <w:t xml:space="preserve">Directions </w:t>
      </w:r>
      <w:ins w:id="562" w:author="svcMRProcess" w:date="2018-09-08T06:07:00Z">
        <w:r>
          <w:rPr>
            <w:snapToGrid w:val="0"/>
          </w:rPr>
          <w:t xml:space="preserve">under s. 26GC </w:t>
        </w:r>
      </w:ins>
      <w:r>
        <w:rPr>
          <w:snapToGrid w:val="0"/>
        </w:rPr>
        <w:t xml:space="preserve">override </w:t>
      </w:r>
      <w:del w:id="563" w:author="svcMRProcess" w:date="2018-09-08T06:07:00Z">
        <w:r>
          <w:rPr>
            <w:snapToGrid w:val="0"/>
          </w:rPr>
          <w:delText xml:space="preserve">other </w:delText>
        </w:r>
      </w:del>
      <w:r>
        <w:rPr>
          <w:snapToGrid w:val="0"/>
        </w:rPr>
        <w:t>rights</w:t>
      </w:r>
      <w:bookmarkEnd w:id="559"/>
      <w:bookmarkEnd w:id="560"/>
      <w:ins w:id="564" w:author="svcMRProcess" w:date="2018-09-08T06:07:00Z">
        <w:r>
          <w:rPr>
            <w:snapToGrid w:val="0"/>
          </w:rPr>
          <w:t xml:space="preserve"> and s. 22 and 26G directions</w:t>
        </w:r>
      </w:ins>
      <w:bookmarkEnd w:id="561"/>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spacing w:before="100"/>
        <w:rPr>
          <w:snapToGrid w:val="0"/>
        </w:rPr>
      </w:pPr>
      <w:r>
        <w:rPr>
          <w:snapToGrid w:val="0"/>
        </w:rPr>
        <w:tab/>
        <w:t>(a)</w:t>
      </w:r>
      <w:r>
        <w:rPr>
          <w:snapToGrid w:val="0"/>
        </w:rPr>
        <w:tab/>
        <w:t>under section 9, 10, 20, 21 or 22;</w:t>
      </w:r>
      <w:ins w:id="565" w:author="svcMRProcess" w:date="2018-09-08T06:07:00Z">
        <w:r>
          <w:rPr>
            <w:snapToGrid w:val="0"/>
          </w:rPr>
          <w:t xml:space="preserve"> or</w:t>
        </w:r>
      </w:ins>
    </w:p>
    <w:p>
      <w:pPr>
        <w:pStyle w:val="Indenta"/>
        <w:spacing w:before="100"/>
        <w:rPr>
          <w:snapToGrid w:val="0"/>
        </w:rPr>
      </w:pPr>
      <w:r>
        <w:rPr>
          <w:snapToGrid w:val="0"/>
        </w:rPr>
        <w:tab/>
        <w:t>(b)</w:t>
      </w:r>
      <w:r>
        <w:rPr>
          <w:snapToGrid w:val="0"/>
        </w:rPr>
        <w:tab/>
        <w:t>under the regulations or a local by</w:t>
      </w:r>
      <w:r>
        <w:rPr>
          <w:snapToGrid w:val="0"/>
        </w:rPr>
        <w:noBreakHyphen/>
        <w:t>law; or</w:t>
      </w:r>
    </w:p>
    <w:p>
      <w:pPr>
        <w:pStyle w:val="Indenta"/>
        <w:spacing w:before="100"/>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spacing w:before="100"/>
        <w:rPr>
          <w:snapToGrid w:val="0"/>
        </w:rPr>
      </w:pPr>
      <w:r>
        <w:rPr>
          <w:snapToGrid w:val="0"/>
        </w:rPr>
        <w:tab/>
        <w:t>(a)</w:t>
      </w:r>
      <w:r>
        <w:rPr>
          <w:snapToGrid w:val="0"/>
        </w:rPr>
        <w:tab/>
        <w:t>the direction under section 26GC prevails to the extent of the inconsistency; and</w:t>
      </w:r>
    </w:p>
    <w:p>
      <w:pPr>
        <w:pStyle w:val="Indenta"/>
        <w:spacing w:before="100"/>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566" w:name="_Toc189553640"/>
      <w:bookmarkStart w:id="567" w:name="_Toc191357201"/>
      <w:bookmarkStart w:id="568" w:name="_Toc197145876"/>
      <w:bookmarkStart w:id="569" w:name="_Toc197146140"/>
      <w:bookmarkStart w:id="570" w:name="_Toc198009693"/>
      <w:bookmarkStart w:id="571" w:name="_Toc202246136"/>
      <w:bookmarkStart w:id="572" w:name="_Toc202246358"/>
      <w:bookmarkStart w:id="573" w:name="_Toc202246845"/>
      <w:bookmarkStart w:id="574" w:name="_Toc247967324"/>
      <w:bookmarkStart w:id="575" w:name="_Toc268249296"/>
      <w:bookmarkStart w:id="576" w:name="_Toc268612445"/>
      <w:bookmarkStart w:id="577" w:name="_Toc272315579"/>
      <w:bookmarkStart w:id="578" w:name="_Toc274311681"/>
      <w:bookmarkStart w:id="579" w:name="_Toc278982152"/>
      <w:bookmarkStart w:id="580" w:name="_Toc307404564"/>
      <w:bookmarkStart w:id="581" w:name="_Toc330195342"/>
      <w:bookmarkStart w:id="582" w:name="_Toc330199862"/>
      <w:bookmarkStart w:id="583" w:name="_Toc330200088"/>
      <w:bookmarkStart w:id="584" w:name="_Toc339270411"/>
      <w:bookmarkStart w:id="585" w:name="_Toc339275213"/>
      <w:bookmarkStart w:id="586" w:name="_Toc341167030"/>
      <w:bookmarkStart w:id="587" w:name="_Toc341169675"/>
      <w:bookmarkStart w:id="588" w:name="_Toc334453649"/>
      <w:bookmarkStart w:id="589" w:name="_Toc335121595"/>
      <w:r>
        <w:rPr>
          <w:rStyle w:val="CharDivNo"/>
        </w:rPr>
        <w:t>Division 3B</w:t>
      </w:r>
      <w:r>
        <w:t> — </w:t>
      </w:r>
      <w:r>
        <w:rPr>
          <w:rStyle w:val="CharDivText"/>
        </w:rPr>
        <w:t>Review</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t xml:space="preserve"> </w:t>
      </w:r>
    </w:p>
    <w:p>
      <w:pPr>
        <w:pStyle w:val="Footnoteheading"/>
        <w:keepNext/>
        <w:tabs>
          <w:tab w:val="clear" w:pos="879"/>
          <w:tab w:val="left" w:pos="882"/>
        </w:tabs>
        <w:ind w:left="907" w:hanging="907"/>
      </w:pPr>
      <w:r>
        <w:tab/>
        <w:t>[Heading inserted by No. 49 of 2000 s. 65; amended by No. 55 of 2004 s. 1047.]</w:t>
      </w:r>
    </w:p>
    <w:p>
      <w:pPr>
        <w:pStyle w:val="Heading5"/>
        <w:rPr>
          <w:snapToGrid w:val="0"/>
        </w:rPr>
      </w:pPr>
      <w:bookmarkStart w:id="590" w:name="_Toc198009694"/>
      <w:bookmarkStart w:id="591" w:name="_Toc341169676"/>
      <w:bookmarkStart w:id="592" w:name="_Toc335121596"/>
      <w:r>
        <w:rPr>
          <w:rStyle w:val="CharSectno"/>
        </w:rPr>
        <w:t>26GG</w:t>
      </w:r>
      <w:r>
        <w:rPr>
          <w:snapToGrid w:val="0"/>
        </w:rPr>
        <w:t>.</w:t>
      </w:r>
      <w:r>
        <w:rPr>
          <w:snapToGrid w:val="0"/>
        </w:rPr>
        <w:tab/>
        <w:t xml:space="preserve">Review </w:t>
      </w:r>
      <w:bookmarkEnd w:id="590"/>
      <w:ins w:id="593" w:author="svcMRProcess" w:date="2018-09-08T06:07:00Z">
        <w:r>
          <w:rPr>
            <w:snapToGrid w:val="0"/>
          </w:rPr>
          <w:t xml:space="preserve">by SAT </w:t>
        </w:r>
      </w:ins>
      <w:r>
        <w:rPr>
          <w:snapToGrid w:val="0"/>
        </w:rPr>
        <w:t xml:space="preserve">of </w:t>
      </w:r>
      <w:ins w:id="594" w:author="svcMRProcess" w:date="2018-09-08T06:07:00Z">
        <w:r>
          <w:rPr>
            <w:snapToGrid w:val="0"/>
          </w:rPr>
          <w:t xml:space="preserve">Sch. 1 </w:t>
        </w:r>
      </w:ins>
      <w:r>
        <w:rPr>
          <w:snapToGrid w:val="0"/>
        </w:rPr>
        <w:t xml:space="preserve">decisions </w:t>
      </w:r>
      <w:del w:id="595" w:author="svcMRProcess" w:date="2018-09-08T06:07:00Z">
        <w:r>
          <w:rPr>
            <w:snapToGrid w:val="0"/>
          </w:rPr>
          <w:delText>relating to</w:delText>
        </w:r>
      </w:del>
      <w:ins w:id="596" w:author="svcMRProcess" w:date="2018-09-08T06:07:00Z">
        <w:r>
          <w:rPr>
            <w:snapToGrid w:val="0"/>
          </w:rPr>
          <w:t>on s. 5C</w:t>
        </w:r>
      </w:ins>
      <w:r>
        <w:rPr>
          <w:snapToGrid w:val="0"/>
        </w:rPr>
        <w:t xml:space="preserve"> licences</w:t>
      </w:r>
      <w:bookmarkEnd w:id="591"/>
      <w:del w:id="597" w:author="svcMRProcess" w:date="2018-09-08T06:07:00Z">
        <w:r>
          <w:rPr>
            <w:snapToGrid w:val="0"/>
          </w:rPr>
          <w:delText xml:space="preserve"> to take water</w:delText>
        </w:r>
        <w:bookmarkEnd w:id="592"/>
        <w:r>
          <w:rPr>
            <w:snapToGrid w:val="0"/>
          </w:rPr>
          <w:delText xml:space="preserve"> </w:delText>
        </w:r>
      </w:del>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t xml:space="preserve">a </w:t>
      </w:r>
      <w:r>
        <w:rPr>
          <w:rStyle w:val="CharDefText"/>
        </w:rPr>
        <w:t>licence</w:t>
      </w:r>
      <w:r>
        <w:rPr>
          <w:snapToGrid w:val="0"/>
        </w:rPr>
        <w:t>);</w:t>
      </w:r>
      <w:ins w:id="598" w:author="svcMRProcess" w:date="2018-09-08T06:07:00Z">
        <w:r>
          <w:rPr>
            <w:snapToGrid w:val="0"/>
          </w:rPr>
          <w:t xml:space="preserve"> or</w:t>
        </w:r>
      </w:ins>
    </w:p>
    <w:p>
      <w:pPr>
        <w:pStyle w:val="Indenta"/>
        <w:rPr>
          <w:snapToGrid w:val="0"/>
        </w:rPr>
      </w:pPr>
      <w:r>
        <w:rPr>
          <w:snapToGrid w:val="0"/>
        </w:rPr>
        <w:tab/>
        <w:t>(b)</w:t>
      </w:r>
      <w:r>
        <w:rPr>
          <w:snapToGrid w:val="0"/>
        </w:rPr>
        <w:tab/>
        <w:t>as to the period for which a licence is granted or renewed;</w:t>
      </w:r>
      <w:ins w:id="599" w:author="svcMRProcess" w:date="2018-09-08T06:07:00Z">
        <w:r>
          <w:rPr>
            <w:snapToGrid w:val="0"/>
          </w:rPr>
          <w:t xml:space="preserve"> or</w:t>
        </w:r>
      </w:ins>
    </w:p>
    <w:p>
      <w:pPr>
        <w:pStyle w:val="Indenta"/>
        <w:rPr>
          <w:snapToGrid w:val="0"/>
        </w:rPr>
      </w:pPr>
      <w:r>
        <w:rPr>
          <w:snapToGrid w:val="0"/>
        </w:rPr>
        <w:tab/>
        <w:t>(c)</w:t>
      </w:r>
      <w:r>
        <w:rPr>
          <w:snapToGrid w:val="0"/>
        </w:rPr>
        <w:tab/>
        <w:t>as to any term, condition or restriction included in a licence;</w:t>
      </w:r>
      <w:ins w:id="600" w:author="svcMRProcess" w:date="2018-09-08T06:07:00Z">
        <w:r>
          <w:rPr>
            <w:snapToGrid w:val="0"/>
          </w:rPr>
          <w:t xml:space="preserve"> or</w:t>
        </w:r>
      </w:ins>
    </w:p>
    <w:p>
      <w:pPr>
        <w:pStyle w:val="Indenta"/>
      </w:pPr>
      <w:r>
        <w:rPr>
          <w:snapToGrid w:val="0"/>
        </w:rPr>
        <w:tab/>
        <w:t>(d)</w:t>
      </w:r>
      <w:r>
        <w:rPr>
          <w:snapToGrid w:val="0"/>
        </w:rPr>
        <w:tab/>
      </w:r>
      <w:r>
        <w:t>to undertake to grant a licence, including as to any term, condition, or restriction undertaken to be included in the licence;</w:t>
      </w:r>
      <w:ins w:id="601" w:author="svcMRProcess" w:date="2018-09-08T06:07:00Z">
        <w:r>
          <w:t xml:space="preserve"> or</w:t>
        </w:r>
      </w:ins>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602" w:name="_Toc198009695"/>
      <w:bookmarkStart w:id="603" w:name="_Toc335121597"/>
      <w:bookmarkStart w:id="604" w:name="_Toc341169677"/>
      <w:r>
        <w:rPr>
          <w:rStyle w:val="CharSectno"/>
        </w:rPr>
        <w:t>26GH</w:t>
      </w:r>
      <w:r>
        <w:rPr>
          <w:snapToGrid w:val="0"/>
        </w:rPr>
        <w:t>.</w:t>
      </w:r>
      <w:r>
        <w:rPr>
          <w:snapToGrid w:val="0"/>
        </w:rPr>
        <w:tab/>
        <w:t xml:space="preserve">Review </w:t>
      </w:r>
      <w:ins w:id="605" w:author="svcMRProcess" w:date="2018-09-08T06:07:00Z">
        <w:r>
          <w:rPr>
            <w:snapToGrid w:val="0"/>
          </w:rPr>
          <w:t xml:space="preserve">by SAT </w:t>
        </w:r>
      </w:ins>
      <w:r>
        <w:rPr>
          <w:snapToGrid w:val="0"/>
        </w:rPr>
        <w:t xml:space="preserve">of </w:t>
      </w:r>
      <w:del w:id="606" w:author="svcMRProcess" w:date="2018-09-08T06:07:00Z">
        <w:r>
          <w:rPr>
            <w:snapToGrid w:val="0"/>
          </w:rPr>
          <w:delText>decisions relating to</w:delText>
        </w:r>
      </w:del>
      <w:ins w:id="607" w:author="svcMRProcess" w:date="2018-09-08T06:07:00Z">
        <w:r>
          <w:rPr>
            <w:snapToGrid w:val="0"/>
          </w:rPr>
          <w:t>s. 22, 26G and 26GC</w:t>
        </w:r>
      </w:ins>
      <w:r>
        <w:rPr>
          <w:snapToGrid w:val="0"/>
        </w:rPr>
        <w:t xml:space="preserve"> directions </w:t>
      </w:r>
      <w:bookmarkEnd w:id="602"/>
      <w:del w:id="608" w:author="svcMRProcess" w:date="2018-09-08T06:07:00Z">
        <w:r>
          <w:rPr>
            <w:snapToGrid w:val="0"/>
          </w:rPr>
          <w:delText>as to taking or use of water</w:delText>
        </w:r>
      </w:del>
      <w:bookmarkEnd w:id="603"/>
      <w:ins w:id="609" w:author="svcMRProcess" w:date="2018-09-08T06:07:00Z">
        <w:r>
          <w:rPr>
            <w:snapToGrid w:val="0"/>
          </w:rPr>
          <w:t>and Sch. 1 cl. 39 decision</w:t>
        </w:r>
      </w:ins>
      <w:bookmarkEnd w:id="604"/>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610" w:name="_Toc198009696"/>
      <w:bookmarkStart w:id="611" w:name="_Toc341169678"/>
      <w:bookmarkStart w:id="612" w:name="_Toc335121598"/>
      <w:r>
        <w:rPr>
          <w:rStyle w:val="CharSectno"/>
        </w:rPr>
        <w:t>26GI</w:t>
      </w:r>
      <w:r>
        <w:rPr>
          <w:snapToGrid w:val="0"/>
        </w:rPr>
        <w:t>.</w:t>
      </w:r>
      <w:r>
        <w:rPr>
          <w:snapToGrid w:val="0"/>
        </w:rPr>
        <w:tab/>
      </w:r>
      <w:bookmarkEnd w:id="610"/>
      <w:r>
        <w:rPr>
          <w:snapToGrid w:val="0"/>
        </w:rPr>
        <w:t xml:space="preserve">Review </w:t>
      </w:r>
      <w:ins w:id="613" w:author="svcMRProcess" w:date="2018-09-08T06:07:00Z">
        <w:r>
          <w:rPr>
            <w:snapToGrid w:val="0"/>
          </w:rPr>
          <w:t xml:space="preserve">by SAT </w:t>
        </w:r>
      </w:ins>
      <w:r>
        <w:rPr>
          <w:snapToGrid w:val="0"/>
        </w:rPr>
        <w:t xml:space="preserve">of decisions </w:t>
      </w:r>
      <w:del w:id="614" w:author="svcMRProcess" w:date="2018-09-08T06:07:00Z">
        <w:r>
          <w:rPr>
            <w:snapToGrid w:val="0"/>
          </w:rPr>
          <w:delText>relating to</w:delText>
        </w:r>
      </w:del>
      <w:ins w:id="615" w:author="svcMRProcess" w:date="2018-09-08T06:07:00Z">
        <w:r>
          <w:rPr>
            <w:snapToGrid w:val="0"/>
          </w:rPr>
          <w:t>on s. 26D</w:t>
        </w:r>
      </w:ins>
      <w:r>
        <w:rPr>
          <w:snapToGrid w:val="0"/>
        </w:rPr>
        <w:t xml:space="preserve"> licences</w:t>
      </w:r>
      <w:bookmarkEnd w:id="611"/>
      <w:del w:id="616" w:author="svcMRProcess" w:date="2018-09-08T06:07:00Z">
        <w:r>
          <w:rPr>
            <w:snapToGrid w:val="0"/>
          </w:rPr>
          <w:delText xml:space="preserve"> under Division 3</w:delText>
        </w:r>
        <w:bookmarkEnd w:id="612"/>
        <w:r>
          <w:rPr>
            <w:snapToGrid w:val="0"/>
          </w:rPr>
          <w:delText xml:space="preserve"> </w:delText>
        </w:r>
      </w:del>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ins w:id="617" w:author="svcMRProcess" w:date="2018-09-08T06:07:00Z">
        <w:r>
          <w:rPr>
            <w:snapToGrid w:val="0"/>
          </w:rPr>
          <w:t xml:space="preserve"> or</w:t>
        </w:r>
      </w:ins>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618" w:name="_Toc198009697"/>
      <w:bookmarkStart w:id="619" w:name="_Toc341169679"/>
      <w:bookmarkStart w:id="620" w:name="_Toc335121599"/>
      <w:r>
        <w:rPr>
          <w:rStyle w:val="CharSectno"/>
        </w:rPr>
        <w:t>26GJ</w:t>
      </w:r>
      <w:r>
        <w:rPr>
          <w:snapToGrid w:val="0"/>
        </w:rPr>
        <w:t>.</w:t>
      </w:r>
      <w:r>
        <w:rPr>
          <w:snapToGrid w:val="0"/>
        </w:rPr>
        <w:tab/>
        <w:t>Notice to relevant water resources management committee</w:t>
      </w:r>
      <w:bookmarkEnd w:id="618"/>
      <w:bookmarkEnd w:id="619"/>
      <w:bookmarkEnd w:id="620"/>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keepNext/>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water resources management committee established under Part</w:t>
      </w:r>
      <w:del w:id="621" w:author="svcMRProcess" w:date="2018-09-08T06:07:00Z">
        <w:r>
          <w:rPr>
            <w:snapToGrid/>
          </w:rPr>
          <w:delText xml:space="preserve"> </w:delText>
        </w:r>
      </w:del>
      <w:ins w:id="622" w:author="svcMRProcess" w:date="2018-09-08T06:07:00Z">
        <w:r>
          <w:rPr>
            <w:snapToGrid/>
          </w:rPr>
          <w:t> </w:t>
        </w:r>
      </w:ins>
      <w:r>
        <w:rPr>
          <w:snapToGrid/>
        </w:rPr>
        <w:t xml:space="preserve">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623" w:name="_Toc189553645"/>
      <w:bookmarkStart w:id="624" w:name="_Toc191357206"/>
      <w:bookmarkStart w:id="625" w:name="_Toc197145881"/>
      <w:bookmarkStart w:id="626" w:name="_Toc197146145"/>
      <w:bookmarkStart w:id="627" w:name="_Toc198009698"/>
      <w:bookmarkStart w:id="628" w:name="_Toc202246141"/>
      <w:bookmarkStart w:id="629" w:name="_Toc202246363"/>
      <w:bookmarkStart w:id="630" w:name="_Toc202246850"/>
      <w:bookmarkStart w:id="631" w:name="_Toc247967329"/>
      <w:bookmarkStart w:id="632" w:name="_Toc268249301"/>
      <w:bookmarkStart w:id="633" w:name="_Toc268612450"/>
      <w:bookmarkStart w:id="634" w:name="_Toc272315584"/>
      <w:bookmarkStart w:id="635" w:name="_Toc274311686"/>
      <w:bookmarkStart w:id="636" w:name="_Toc278982157"/>
      <w:bookmarkStart w:id="637" w:name="_Toc307404569"/>
      <w:bookmarkStart w:id="638" w:name="_Toc330195347"/>
      <w:bookmarkStart w:id="639" w:name="_Toc330199867"/>
      <w:bookmarkStart w:id="640" w:name="_Toc330200093"/>
      <w:bookmarkStart w:id="641" w:name="_Toc339270416"/>
      <w:bookmarkStart w:id="642" w:name="_Toc339275218"/>
      <w:bookmarkStart w:id="643" w:name="_Toc341167035"/>
      <w:bookmarkStart w:id="644" w:name="_Toc341169680"/>
      <w:bookmarkStart w:id="645" w:name="_Toc334453654"/>
      <w:bookmarkStart w:id="646" w:name="_Toc335121600"/>
      <w:r>
        <w:rPr>
          <w:rStyle w:val="CharDivNo"/>
        </w:rPr>
        <w:t>Division 3C </w:t>
      </w:r>
      <w:r>
        <w:t>— </w:t>
      </w:r>
      <w:r>
        <w:rPr>
          <w:rStyle w:val="CharDivText"/>
        </w:rPr>
        <w:t>Local water resources management committees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Footnoteheading"/>
      </w:pPr>
      <w:r>
        <w:tab/>
        <w:t>[Heading inserted by No. 49 of 2000 s. 44.]</w:t>
      </w:r>
    </w:p>
    <w:p>
      <w:pPr>
        <w:pStyle w:val="Heading5"/>
        <w:rPr>
          <w:snapToGrid w:val="0"/>
        </w:rPr>
      </w:pPr>
      <w:bookmarkStart w:id="647" w:name="_Toc198009699"/>
      <w:bookmarkStart w:id="648" w:name="_Toc335121601"/>
      <w:bookmarkStart w:id="649" w:name="_Toc341169681"/>
      <w:r>
        <w:rPr>
          <w:rStyle w:val="CharSectno"/>
        </w:rPr>
        <w:t>26GK</w:t>
      </w:r>
      <w:r>
        <w:rPr>
          <w:snapToGrid w:val="0"/>
        </w:rPr>
        <w:t>.</w:t>
      </w:r>
      <w:r>
        <w:rPr>
          <w:snapToGrid w:val="0"/>
        </w:rPr>
        <w:tab/>
      </w:r>
      <w:del w:id="650" w:author="svcMRProcess" w:date="2018-09-08T06:07:00Z">
        <w:r>
          <w:rPr>
            <w:snapToGrid w:val="0"/>
          </w:rPr>
          <w:delText>Establishment of</w:delText>
        </w:r>
      </w:del>
      <w:ins w:id="651" w:author="svcMRProcess" w:date="2018-09-08T06:07:00Z">
        <w:r>
          <w:rPr>
            <w:snapToGrid w:val="0"/>
          </w:rPr>
          <w:t>Establishing</w:t>
        </w:r>
      </w:ins>
      <w:r>
        <w:rPr>
          <w:snapToGrid w:val="0"/>
        </w:rPr>
        <w:t xml:space="preserve"> committees</w:t>
      </w:r>
      <w:bookmarkEnd w:id="647"/>
      <w:bookmarkEnd w:id="648"/>
      <w:ins w:id="652" w:author="svcMRProcess" w:date="2018-09-08T06:07:00Z">
        <w:r>
          <w:rPr>
            <w:snapToGrid w:val="0"/>
          </w:rPr>
          <w:t xml:space="preserve"> and subcommittees</w:t>
        </w:r>
      </w:ins>
      <w:bookmarkEnd w:id="649"/>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ins w:id="653" w:author="svcMRProcess" w:date="2018-09-08T06:07:00Z">
        <w:r>
          <w:rPr>
            <w:snapToGrid w:val="0"/>
          </w:rPr>
          <w:t xml:space="preserve"> and</w:t>
        </w:r>
      </w:ins>
    </w:p>
    <w:p>
      <w:pPr>
        <w:pStyle w:val="Indenta"/>
        <w:rPr>
          <w:snapToGrid w:val="0"/>
        </w:rPr>
      </w:pPr>
      <w:r>
        <w:rPr>
          <w:snapToGrid w:val="0"/>
        </w:rPr>
        <w:tab/>
        <w:t>(b)</w:t>
      </w:r>
      <w:r>
        <w:rPr>
          <w:snapToGrid w:val="0"/>
        </w:rPr>
        <w:tab/>
        <w:t>the name of the committee;</w:t>
      </w:r>
      <w:ins w:id="654" w:author="svcMRProcess" w:date="2018-09-08T06:07:00Z">
        <w:r>
          <w:rPr>
            <w:snapToGrid w:val="0"/>
          </w:rPr>
          <w:t xml:space="preserve"> and</w:t>
        </w:r>
      </w:ins>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655" w:name="_Toc198009700"/>
      <w:bookmarkStart w:id="656" w:name="_Toc335121602"/>
      <w:bookmarkStart w:id="657" w:name="_Toc341169682"/>
      <w:r>
        <w:rPr>
          <w:rStyle w:val="CharSectno"/>
        </w:rPr>
        <w:t>26GL</w:t>
      </w:r>
      <w:r>
        <w:rPr>
          <w:snapToGrid w:val="0"/>
        </w:rPr>
        <w:t>.</w:t>
      </w:r>
      <w:r>
        <w:rPr>
          <w:snapToGrid w:val="0"/>
        </w:rPr>
        <w:tab/>
      </w:r>
      <w:del w:id="658" w:author="svcMRProcess" w:date="2018-09-08T06:07:00Z">
        <w:r>
          <w:rPr>
            <w:snapToGrid w:val="0"/>
          </w:rPr>
          <w:delText>Certain requirements for orders</w:delText>
        </w:r>
      </w:del>
      <w:ins w:id="659" w:author="svcMRProcess" w:date="2018-09-08T06:07:00Z">
        <w:r>
          <w:rPr>
            <w:snapToGrid w:val="0"/>
          </w:rPr>
          <w:t>Orders</w:t>
        </w:r>
      </w:ins>
      <w:r>
        <w:rPr>
          <w:snapToGrid w:val="0"/>
        </w:rPr>
        <w:t xml:space="preserve"> under </w:t>
      </w:r>
      <w:del w:id="660" w:author="svcMRProcess" w:date="2018-09-08T06:07:00Z">
        <w:r>
          <w:rPr>
            <w:snapToGrid w:val="0"/>
          </w:rPr>
          <w:delText>section</w:delText>
        </w:r>
      </w:del>
      <w:ins w:id="661" w:author="svcMRProcess" w:date="2018-09-08T06:07:00Z">
        <w:r>
          <w:rPr>
            <w:snapToGrid w:val="0"/>
          </w:rPr>
          <w:t>s.</w:t>
        </w:r>
      </w:ins>
      <w:r>
        <w:rPr>
          <w:snapToGrid w:val="0"/>
        </w:rPr>
        <w:t> 26GK</w:t>
      </w:r>
      <w:bookmarkEnd w:id="655"/>
      <w:bookmarkEnd w:id="656"/>
      <w:ins w:id="662" w:author="svcMRProcess" w:date="2018-09-08T06:07:00Z">
        <w:r>
          <w:rPr>
            <w:snapToGrid w:val="0"/>
          </w:rPr>
          <w:t>, content of</w:t>
        </w:r>
      </w:ins>
      <w:bookmarkEnd w:id="657"/>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663" w:name="_Toc198009701"/>
      <w:bookmarkStart w:id="664" w:name="_Toc341169683"/>
      <w:bookmarkStart w:id="665" w:name="_Toc335121603"/>
      <w:r>
        <w:rPr>
          <w:rStyle w:val="CharSectno"/>
        </w:rPr>
        <w:t>26GM</w:t>
      </w:r>
      <w:r>
        <w:rPr>
          <w:snapToGrid w:val="0"/>
        </w:rPr>
        <w:t>.</w:t>
      </w:r>
      <w:r>
        <w:rPr>
          <w:snapToGrid w:val="0"/>
        </w:rPr>
        <w:tab/>
        <w:t>Functions of committees</w:t>
      </w:r>
      <w:bookmarkEnd w:id="663"/>
      <w:bookmarkEnd w:id="664"/>
      <w:bookmarkEnd w:id="665"/>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ins w:id="666" w:author="svcMRProcess" w:date="2018-09-08T06:07:00Z">
        <w:r>
          <w:rPr>
            <w:snapToGrid w:val="0"/>
          </w:rPr>
          <w:t xml:space="preserve"> and</w:t>
        </w:r>
      </w:ins>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ins w:id="667" w:author="svcMRProcess" w:date="2018-09-08T06:07:00Z"/>
          <w:snapToGrid w:val="0"/>
        </w:rPr>
      </w:pPr>
      <w:ins w:id="668" w:author="svcMRProcess" w:date="2018-09-08T06:07:00Z">
        <w:r>
          <w:rPr>
            <w:snapToGrid w:val="0"/>
          </w:rPr>
          <w:tab/>
        </w:r>
        <w:r>
          <w:rPr>
            <w:snapToGrid w:val="0"/>
          </w:rPr>
          <w:tab/>
          <w:t>and</w:t>
        </w:r>
      </w:ins>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ins w:id="669" w:author="svcMRProcess" w:date="2018-09-08T06:07:00Z">
        <w:r>
          <w:rPr>
            <w:snapToGrid w:val="0"/>
          </w:rPr>
          <w:t xml:space="preserve"> and</w:t>
        </w:r>
      </w:ins>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670" w:name="_Toc198009702"/>
      <w:bookmarkStart w:id="671" w:name="_Toc335121604"/>
      <w:bookmarkStart w:id="672" w:name="_Toc341169684"/>
      <w:r>
        <w:rPr>
          <w:rStyle w:val="CharSectno"/>
        </w:rPr>
        <w:t>26GN</w:t>
      </w:r>
      <w:r>
        <w:rPr>
          <w:snapToGrid w:val="0"/>
        </w:rPr>
        <w:t>.</w:t>
      </w:r>
      <w:r>
        <w:rPr>
          <w:snapToGrid w:val="0"/>
        </w:rPr>
        <w:tab/>
      </w:r>
      <w:del w:id="673" w:author="svcMRProcess" w:date="2018-09-08T06:07:00Z">
        <w:r>
          <w:rPr>
            <w:snapToGrid w:val="0"/>
          </w:rPr>
          <w:delText>Particular duties of</w:delText>
        </w:r>
      </w:del>
      <w:ins w:id="674" w:author="svcMRProcess" w:date="2018-09-08T06:07:00Z">
        <w:r>
          <w:rPr>
            <w:snapToGrid w:val="0"/>
          </w:rPr>
          <w:t>Committee</w:t>
        </w:r>
      </w:ins>
      <w:r>
        <w:rPr>
          <w:snapToGrid w:val="0"/>
        </w:rPr>
        <w:t xml:space="preserve"> members</w:t>
      </w:r>
      <w:bookmarkEnd w:id="670"/>
      <w:bookmarkEnd w:id="671"/>
      <w:r>
        <w:rPr>
          <w:snapToGrid w:val="0"/>
        </w:rPr>
        <w:t xml:space="preserve"> </w:t>
      </w:r>
      <w:ins w:id="675" w:author="svcMRProcess" w:date="2018-09-08T06:07:00Z">
        <w:r>
          <w:rPr>
            <w:snapToGrid w:val="0"/>
          </w:rPr>
          <w:t>to act honestly etc.</w:t>
        </w:r>
      </w:ins>
      <w:bookmarkEnd w:id="672"/>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676" w:name="_Toc198009703"/>
      <w:bookmarkStart w:id="677" w:name="_Toc335121605"/>
      <w:bookmarkStart w:id="678" w:name="_Toc341169685"/>
      <w:r>
        <w:rPr>
          <w:rStyle w:val="CharSectno"/>
        </w:rPr>
        <w:t>26GO</w:t>
      </w:r>
      <w:r>
        <w:rPr>
          <w:snapToGrid w:val="0"/>
        </w:rPr>
        <w:t>.</w:t>
      </w:r>
      <w:r>
        <w:rPr>
          <w:snapToGrid w:val="0"/>
        </w:rPr>
        <w:tab/>
      </w:r>
      <w:r>
        <w:t>Procedure</w:t>
      </w:r>
      <w:bookmarkEnd w:id="676"/>
      <w:bookmarkEnd w:id="677"/>
      <w:ins w:id="679" w:author="svcMRProcess" w:date="2018-09-08T06:07:00Z">
        <w:r>
          <w:t xml:space="preserve"> of committees</w:t>
        </w:r>
      </w:ins>
      <w:bookmarkEnd w:id="678"/>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680" w:name="_Toc198009704"/>
      <w:bookmarkStart w:id="681" w:name="_Toc335121606"/>
      <w:bookmarkStart w:id="682" w:name="_Toc341169686"/>
      <w:r>
        <w:rPr>
          <w:rStyle w:val="CharSectno"/>
        </w:rPr>
        <w:t>26GP</w:t>
      </w:r>
      <w:r>
        <w:rPr>
          <w:snapToGrid w:val="0"/>
        </w:rPr>
        <w:t>.</w:t>
      </w:r>
      <w:r>
        <w:rPr>
          <w:snapToGrid w:val="0"/>
        </w:rPr>
        <w:tab/>
      </w:r>
      <w:r>
        <w:t>Delegation</w:t>
      </w:r>
      <w:bookmarkEnd w:id="680"/>
      <w:bookmarkEnd w:id="681"/>
      <w:ins w:id="683" w:author="svcMRProcess" w:date="2018-09-08T06:07:00Z">
        <w:r>
          <w:t xml:space="preserve"> by Minister to committee</w:t>
        </w:r>
      </w:ins>
      <w:bookmarkEnd w:id="682"/>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684" w:name="_Toc198009705"/>
      <w:bookmarkStart w:id="685" w:name="_Toc335121607"/>
      <w:bookmarkStart w:id="686" w:name="_Toc341169687"/>
      <w:r>
        <w:rPr>
          <w:rStyle w:val="CharSectno"/>
        </w:rPr>
        <w:t>26GQ</w:t>
      </w:r>
      <w:r>
        <w:rPr>
          <w:snapToGrid w:val="0"/>
        </w:rPr>
        <w:t>.</w:t>
      </w:r>
      <w:r>
        <w:rPr>
          <w:snapToGrid w:val="0"/>
        </w:rPr>
        <w:tab/>
      </w:r>
      <w:r>
        <w:t>Minister</w:t>
      </w:r>
      <w:r>
        <w:rPr>
          <w:snapToGrid w:val="0"/>
        </w:rPr>
        <w:t xml:space="preserve"> to provide support</w:t>
      </w:r>
      <w:bookmarkEnd w:id="684"/>
      <w:bookmarkEnd w:id="685"/>
      <w:ins w:id="687" w:author="svcMRProcess" w:date="2018-09-08T06:07:00Z">
        <w:r>
          <w:rPr>
            <w:snapToGrid w:val="0"/>
          </w:rPr>
          <w:t xml:space="preserve"> to committee</w:t>
        </w:r>
      </w:ins>
      <w:bookmarkEnd w:id="686"/>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688" w:name="_Toc198009706"/>
      <w:bookmarkStart w:id="689" w:name="_Toc335121608"/>
      <w:bookmarkStart w:id="690" w:name="_Toc341169688"/>
      <w:r>
        <w:rPr>
          <w:rStyle w:val="CharSectno"/>
        </w:rPr>
        <w:t>26GR</w:t>
      </w:r>
      <w:r>
        <w:rPr>
          <w:snapToGrid w:val="0"/>
        </w:rPr>
        <w:t>.</w:t>
      </w:r>
      <w:r>
        <w:rPr>
          <w:snapToGrid w:val="0"/>
        </w:rPr>
        <w:tab/>
      </w:r>
      <w:r>
        <w:t>Remuneration</w:t>
      </w:r>
      <w:bookmarkEnd w:id="688"/>
      <w:bookmarkEnd w:id="689"/>
      <w:ins w:id="691" w:author="svcMRProcess" w:date="2018-09-08T06:07:00Z">
        <w:r>
          <w:t xml:space="preserve"> of committee members</w:t>
        </w:r>
      </w:ins>
      <w:bookmarkEnd w:id="690"/>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by No. 49 of 2000 s. 44; amended by No. 39 of 2010 s. 89.]</w:t>
      </w:r>
    </w:p>
    <w:p>
      <w:pPr>
        <w:pStyle w:val="Heading5"/>
        <w:rPr>
          <w:snapToGrid w:val="0"/>
        </w:rPr>
      </w:pPr>
      <w:bookmarkStart w:id="692" w:name="_Toc198009707"/>
      <w:bookmarkStart w:id="693" w:name="_Toc341169689"/>
      <w:bookmarkStart w:id="694" w:name="_Toc335121609"/>
      <w:r>
        <w:rPr>
          <w:rStyle w:val="CharSectno"/>
        </w:rPr>
        <w:t>26GS</w:t>
      </w:r>
      <w:r>
        <w:rPr>
          <w:snapToGrid w:val="0"/>
        </w:rPr>
        <w:t>.</w:t>
      </w:r>
      <w:r>
        <w:rPr>
          <w:snapToGrid w:val="0"/>
        </w:rPr>
        <w:tab/>
      </w:r>
      <w:r>
        <w:t>Protection</w:t>
      </w:r>
      <w:r>
        <w:rPr>
          <w:snapToGrid w:val="0"/>
        </w:rPr>
        <w:t xml:space="preserve"> from </w:t>
      </w:r>
      <w:ins w:id="695" w:author="svcMRProcess" w:date="2018-09-08T06:07:00Z">
        <w:r>
          <w:rPr>
            <w:snapToGrid w:val="0"/>
          </w:rPr>
          <w:t xml:space="preserve">personal </w:t>
        </w:r>
      </w:ins>
      <w:r>
        <w:rPr>
          <w:snapToGrid w:val="0"/>
        </w:rPr>
        <w:t>liability for wrongdoing</w:t>
      </w:r>
      <w:bookmarkEnd w:id="692"/>
      <w:bookmarkEnd w:id="693"/>
      <w:bookmarkEnd w:id="694"/>
    </w:p>
    <w:p>
      <w:pPr>
        <w:pStyle w:val="Subsection"/>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3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3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30"/>
        <w:rPr>
          <w:snapToGrid w:val="0"/>
        </w:rPr>
      </w:pPr>
      <w:r>
        <w:rPr>
          <w:snapToGrid w:val="0"/>
        </w:rPr>
        <w:tab/>
        <w:t>(4)</w:t>
      </w:r>
      <w:r>
        <w:rPr>
          <w:snapToGrid w:val="0"/>
        </w:rPr>
        <w:tab/>
        <w:t>In this section, a reference to the doing of anything includes a reference to the omission to do anything.</w:t>
      </w:r>
    </w:p>
    <w:p>
      <w:pPr>
        <w:pStyle w:val="Footnotesection"/>
        <w:spacing w:before="100"/>
        <w:ind w:left="890" w:hanging="890"/>
      </w:pPr>
      <w:r>
        <w:tab/>
        <w:t>[Section 26GS inserted by No. 49 of 2000 s. 44; amended by No. 38 of 2007 s. 61.]</w:t>
      </w:r>
    </w:p>
    <w:p>
      <w:pPr>
        <w:pStyle w:val="Heading5"/>
        <w:rPr>
          <w:snapToGrid w:val="0"/>
        </w:rPr>
      </w:pPr>
      <w:bookmarkStart w:id="696" w:name="_Toc198009708"/>
      <w:bookmarkStart w:id="697" w:name="_Toc341169690"/>
      <w:bookmarkStart w:id="698" w:name="_Toc335121610"/>
      <w:r>
        <w:rPr>
          <w:rStyle w:val="CharSectno"/>
        </w:rPr>
        <w:t>26GT</w:t>
      </w:r>
      <w:r>
        <w:rPr>
          <w:snapToGrid w:val="0"/>
        </w:rPr>
        <w:t>.</w:t>
      </w:r>
      <w:r>
        <w:rPr>
          <w:snapToGrid w:val="0"/>
        </w:rPr>
        <w:tab/>
      </w:r>
      <w:r>
        <w:t>Execution</w:t>
      </w:r>
      <w:r>
        <w:rPr>
          <w:snapToGrid w:val="0"/>
        </w:rPr>
        <w:t xml:space="preserve"> of documents by committee</w:t>
      </w:r>
      <w:bookmarkEnd w:id="696"/>
      <w:bookmarkEnd w:id="697"/>
      <w:bookmarkEnd w:id="698"/>
    </w:p>
    <w:p>
      <w:pPr>
        <w:pStyle w:val="Subsection"/>
        <w:spacing w:before="13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3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3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spacing w:before="100"/>
        <w:ind w:left="890" w:hanging="890"/>
      </w:pPr>
      <w:r>
        <w:tab/>
        <w:t>[Section 26GT inserted by No. 49 of 2000 s. 44.]</w:t>
      </w:r>
    </w:p>
    <w:p>
      <w:pPr>
        <w:pStyle w:val="Heading3"/>
        <w:keepLines/>
        <w:rPr>
          <w:snapToGrid w:val="0"/>
        </w:rPr>
      </w:pPr>
      <w:bookmarkStart w:id="699" w:name="_Toc189553656"/>
      <w:bookmarkStart w:id="700" w:name="_Toc191357217"/>
      <w:bookmarkStart w:id="701" w:name="_Toc197145892"/>
      <w:bookmarkStart w:id="702" w:name="_Toc197146156"/>
      <w:bookmarkStart w:id="703" w:name="_Toc198009709"/>
      <w:bookmarkStart w:id="704" w:name="_Toc202246152"/>
      <w:bookmarkStart w:id="705" w:name="_Toc202246374"/>
      <w:bookmarkStart w:id="706" w:name="_Toc202246861"/>
      <w:bookmarkStart w:id="707" w:name="_Toc247967340"/>
      <w:bookmarkStart w:id="708" w:name="_Toc268249312"/>
      <w:bookmarkStart w:id="709" w:name="_Toc268612461"/>
      <w:bookmarkStart w:id="710" w:name="_Toc272315595"/>
      <w:bookmarkStart w:id="711" w:name="_Toc274311697"/>
      <w:bookmarkStart w:id="712" w:name="_Toc278982168"/>
      <w:bookmarkStart w:id="713" w:name="_Toc307404580"/>
      <w:bookmarkStart w:id="714" w:name="_Toc330195358"/>
      <w:bookmarkStart w:id="715" w:name="_Toc330199878"/>
      <w:bookmarkStart w:id="716" w:name="_Toc330200104"/>
      <w:bookmarkStart w:id="717" w:name="_Toc339270427"/>
      <w:bookmarkStart w:id="718" w:name="_Toc339275229"/>
      <w:bookmarkStart w:id="719" w:name="_Toc341167046"/>
      <w:bookmarkStart w:id="720" w:name="_Toc341169691"/>
      <w:bookmarkStart w:id="721" w:name="_Toc334453665"/>
      <w:bookmarkStart w:id="722" w:name="_Toc335121611"/>
      <w:r>
        <w:rPr>
          <w:rStyle w:val="CharDivNo"/>
        </w:rPr>
        <w:t>Division 3D</w:t>
      </w:r>
      <w:r>
        <w:t> — </w:t>
      </w:r>
      <w:r>
        <w:rPr>
          <w:rStyle w:val="CharDivText"/>
        </w:rPr>
        <w:t>Plans for management of water resources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Footnoteheading"/>
        <w:keepNext/>
        <w:keepLines/>
        <w:spacing w:before="100"/>
      </w:pPr>
      <w:r>
        <w:tab/>
        <w:t>[Heading inserted by No. 49 of 2000 s. 44.]</w:t>
      </w:r>
    </w:p>
    <w:p>
      <w:pPr>
        <w:pStyle w:val="Heading4"/>
        <w:spacing w:before="220"/>
        <w:rPr>
          <w:snapToGrid w:val="0"/>
        </w:rPr>
      </w:pPr>
      <w:bookmarkStart w:id="723" w:name="_Toc189553657"/>
      <w:bookmarkStart w:id="724" w:name="_Toc191357218"/>
      <w:bookmarkStart w:id="725" w:name="_Toc197145893"/>
      <w:bookmarkStart w:id="726" w:name="_Toc197146157"/>
      <w:bookmarkStart w:id="727" w:name="_Toc198009710"/>
      <w:bookmarkStart w:id="728" w:name="_Toc202246153"/>
      <w:bookmarkStart w:id="729" w:name="_Toc202246375"/>
      <w:bookmarkStart w:id="730" w:name="_Toc202246862"/>
      <w:bookmarkStart w:id="731" w:name="_Toc247967341"/>
      <w:bookmarkStart w:id="732" w:name="_Toc268249313"/>
      <w:bookmarkStart w:id="733" w:name="_Toc268612462"/>
      <w:bookmarkStart w:id="734" w:name="_Toc272315596"/>
      <w:bookmarkStart w:id="735" w:name="_Toc274311698"/>
      <w:bookmarkStart w:id="736" w:name="_Toc278982169"/>
      <w:bookmarkStart w:id="737" w:name="_Toc307404581"/>
      <w:bookmarkStart w:id="738" w:name="_Toc330195359"/>
      <w:bookmarkStart w:id="739" w:name="_Toc330199879"/>
      <w:bookmarkStart w:id="740" w:name="_Toc330200105"/>
      <w:bookmarkStart w:id="741" w:name="_Toc339270428"/>
      <w:bookmarkStart w:id="742" w:name="_Toc339275230"/>
      <w:bookmarkStart w:id="743" w:name="_Toc341167047"/>
      <w:bookmarkStart w:id="744" w:name="_Toc341169692"/>
      <w:bookmarkStart w:id="745" w:name="_Toc334453666"/>
      <w:bookmarkStart w:id="746" w:name="_Toc335121612"/>
      <w:r>
        <w:t>Subdivision 1 — Plans and their contents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snapToGrid w:val="0"/>
        </w:rPr>
        <w:t xml:space="preserve"> </w:t>
      </w:r>
    </w:p>
    <w:p>
      <w:pPr>
        <w:pStyle w:val="Footnoteheading"/>
        <w:spacing w:before="100"/>
      </w:pPr>
      <w:r>
        <w:tab/>
        <w:t>[Heading inserted by No. 49 of 2000 s. 44.]</w:t>
      </w:r>
    </w:p>
    <w:p>
      <w:pPr>
        <w:pStyle w:val="Heading5"/>
        <w:rPr>
          <w:snapToGrid w:val="0"/>
        </w:rPr>
      </w:pPr>
      <w:bookmarkStart w:id="747" w:name="_Toc198009711"/>
      <w:bookmarkStart w:id="748" w:name="_Toc335121613"/>
      <w:bookmarkStart w:id="749" w:name="_Toc341169693"/>
      <w:r>
        <w:rPr>
          <w:rStyle w:val="CharSectno"/>
        </w:rPr>
        <w:t>26GU</w:t>
      </w:r>
      <w:r>
        <w:rPr>
          <w:snapToGrid w:val="0"/>
        </w:rPr>
        <w:t>.</w:t>
      </w:r>
      <w:r>
        <w:rPr>
          <w:snapToGrid w:val="0"/>
        </w:rPr>
        <w:tab/>
        <w:t>Preparation of plans</w:t>
      </w:r>
      <w:bookmarkEnd w:id="747"/>
      <w:bookmarkEnd w:id="748"/>
      <w:del w:id="750" w:author="svcMRProcess" w:date="2018-09-08T06:07:00Z">
        <w:r>
          <w:rPr>
            <w:snapToGrid w:val="0"/>
          </w:rPr>
          <w:delText xml:space="preserve"> </w:delText>
        </w:r>
      </w:del>
      <w:ins w:id="751" w:author="svcMRProcess" w:date="2018-09-08T06:07:00Z">
        <w:r>
          <w:rPr>
            <w:snapToGrid w:val="0"/>
          </w:rPr>
          <w:t>; when plan has effect</w:t>
        </w:r>
      </w:ins>
      <w:bookmarkEnd w:id="749"/>
    </w:p>
    <w:p>
      <w:pPr>
        <w:pStyle w:val="Subsection"/>
        <w:spacing w:before="120"/>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rPr>
          <w:snapToGrid w:val="0"/>
        </w:rPr>
      </w:pPr>
      <w:bookmarkStart w:id="752" w:name="_Toc198009712"/>
      <w:bookmarkStart w:id="753" w:name="_Toc341169694"/>
      <w:bookmarkStart w:id="754" w:name="_Toc335121614"/>
      <w:r>
        <w:rPr>
          <w:rStyle w:val="CharSectno"/>
        </w:rPr>
        <w:t>26GV</w:t>
      </w:r>
      <w:r>
        <w:rPr>
          <w:snapToGrid w:val="0"/>
        </w:rPr>
        <w:t>.</w:t>
      </w:r>
      <w:r>
        <w:rPr>
          <w:snapToGrid w:val="0"/>
        </w:rPr>
        <w:tab/>
        <w:t>Classification of plans</w:t>
      </w:r>
      <w:bookmarkEnd w:id="752"/>
      <w:bookmarkEnd w:id="753"/>
      <w:bookmarkEnd w:id="754"/>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ins w:id="755" w:author="svcMRProcess" w:date="2018-09-08T06:07:00Z">
        <w:r>
          <w:rPr>
            <w:snapToGrid w:val="0"/>
          </w:rPr>
          <w:t xml:space="preserve"> or</w:t>
        </w:r>
      </w:ins>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rPr>
          <w:snapToGrid w:val="0"/>
        </w:rPr>
      </w:pPr>
      <w:bookmarkStart w:id="756" w:name="_Toc198009713"/>
      <w:bookmarkStart w:id="757" w:name="_Toc335121615"/>
      <w:bookmarkStart w:id="758" w:name="_Toc341169695"/>
      <w:r>
        <w:rPr>
          <w:rStyle w:val="CharSectno"/>
        </w:rPr>
        <w:t>26GW</w:t>
      </w:r>
      <w:r>
        <w:rPr>
          <w:snapToGrid w:val="0"/>
        </w:rPr>
        <w:t>.</w:t>
      </w:r>
      <w:r>
        <w:rPr>
          <w:snapToGrid w:val="0"/>
        </w:rPr>
        <w:tab/>
      </w:r>
      <w:del w:id="759" w:author="svcMRProcess" w:date="2018-09-08T06:07:00Z">
        <w:r>
          <w:rPr>
            <w:snapToGrid w:val="0"/>
          </w:rPr>
          <w:delText>Purposes of regional</w:delText>
        </w:r>
      </w:del>
      <w:ins w:id="760" w:author="svcMRProcess" w:date="2018-09-08T06:07:00Z">
        <w:r>
          <w:rPr>
            <w:snapToGrid w:val="0"/>
          </w:rPr>
          <w:t>Regional</w:t>
        </w:r>
      </w:ins>
      <w:r>
        <w:rPr>
          <w:snapToGrid w:val="0"/>
        </w:rPr>
        <w:t xml:space="preserve"> management plans</w:t>
      </w:r>
      <w:bookmarkEnd w:id="756"/>
      <w:bookmarkEnd w:id="757"/>
      <w:del w:id="761" w:author="svcMRProcess" w:date="2018-09-08T06:07:00Z">
        <w:r>
          <w:rPr>
            <w:snapToGrid w:val="0"/>
          </w:rPr>
          <w:delText xml:space="preserve"> </w:delText>
        </w:r>
      </w:del>
      <w:ins w:id="762" w:author="svcMRProcess" w:date="2018-09-08T06:07:00Z">
        <w:r>
          <w:rPr>
            <w:snapToGrid w:val="0"/>
          </w:rPr>
          <w:t>, purposes of</w:t>
        </w:r>
      </w:ins>
      <w:bookmarkEnd w:id="758"/>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ins w:id="763" w:author="svcMRProcess" w:date="2018-09-08T06:07:00Z">
        <w:r>
          <w:rPr>
            <w:snapToGrid w:val="0"/>
          </w:rPr>
          <w:t xml:space="preserve"> and</w:t>
        </w:r>
      </w:ins>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rPr>
          <w:snapToGrid w:val="0"/>
        </w:rPr>
      </w:pPr>
      <w:bookmarkStart w:id="764" w:name="_Toc198009714"/>
      <w:bookmarkStart w:id="765" w:name="_Toc335121616"/>
      <w:bookmarkStart w:id="766" w:name="_Toc341169696"/>
      <w:r>
        <w:rPr>
          <w:rStyle w:val="CharSectno"/>
        </w:rPr>
        <w:t>26GX</w:t>
      </w:r>
      <w:r>
        <w:rPr>
          <w:snapToGrid w:val="0"/>
        </w:rPr>
        <w:t>.</w:t>
      </w:r>
      <w:r>
        <w:rPr>
          <w:snapToGrid w:val="0"/>
        </w:rPr>
        <w:tab/>
      </w:r>
      <w:del w:id="767" w:author="svcMRProcess" w:date="2018-09-08T06:07:00Z">
        <w:r>
          <w:rPr>
            <w:snapToGrid w:val="0"/>
          </w:rPr>
          <w:delText>Purposes of sub</w:delText>
        </w:r>
      </w:del>
      <w:ins w:id="768" w:author="svcMRProcess" w:date="2018-09-08T06:07:00Z">
        <w:r>
          <w:rPr>
            <w:snapToGrid w:val="0"/>
          </w:rPr>
          <w:t>Sub</w:t>
        </w:r>
      </w:ins>
      <w:r>
        <w:rPr>
          <w:snapToGrid w:val="0"/>
        </w:rPr>
        <w:noBreakHyphen/>
        <w:t>regional management plans</w:t>
      </w:r>
      <w:bookmarkEnd w:id="764"/>
      <w:bookmarkEnd w:id="765"/>
      <w:ins w:id="769" w:author="svcMRProcess" w:date="2018-09-08T06:07:00Z">
        <w:r>
          <w:rPr>
            <w:snapToGrid w:val="0"/>
          </w:rPr>
          <w:t>, purposes of</w:t>
        </w:r>
      </w:ins>
      <w:bookmarkEnd w:id="766"/>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ins w:id="770" w:author="svcMRProcess" w:date="2018-09-08T06:07:00Z">
        <w:r>
          <w:rPr>
            <w:snapToGrid w:val="0"/>
          </w:rPr>
          <w:t xml:space="preserve"> and</w:t>
        </w:r>
      </w:ins>
    </w:p>
    <w:p>
      <w:pPr>
        <w:pStyle w:val="Indenta"/>
        <w:rPr>
          <w:snapToGrid w:val="0"/>
        </w:rPr>
      </w:pPr>
      <w:r>
        <w:rPr>
          <w:snapToGrid w:val="0"/>
        </w:rPr>
        <w:tab/>
        <w:t>(b)</w:t>
      </w:r>
      <w:r>
        <w:rPr>
          <w:snapToGrid w:val="0"/>
        </w:rPr>
        <w:tab/>
        <w:t>how rights in respect of water are to be allocated to meet various needs, including the needs of the environment;</w:t>
      </w:r>
      <w:ins w:id="771" w:author="svcMRProcess" w:date="2018-09-08T06:07:00Z">
        <w:r>
          <w:rPr>
            <w:snapToGrid w:val="0"/>
          </w:rPr>
          <w:t xml:space="preserve"> and</w:t>
        </w:r>
      </w:ins>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ins w:id="772" w:author="svcMRProcess" w:date="2018-09-08T06:07:00Z">
        <w:r>
          <w:t xml:space="preserve"> and</w:t>
        </w:r>
      </w:ins>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ins w:id="773" w:author="svcMRProcess" w:date="2018-09-08T06:07:00Z"/>
          <w:snapToGrid w:val="0"/>
        </w:rPr>
      </w:pPr>
      <w:ins w:id="774" w:author="svcMRProcess" w:date="2018-09-08T06:07:00Z">
        <w:r>
          <w:rPr>
            <w:snapToGrid w:val="0"/>
          </w:rPr>
          <w:tab/>
        </w:r>
        <w:r>
          <w:rPr>
            <w:snapToGrid w:val="0"/>
          </w:rPr>
          <w:tab/>
          <w:t>and</w:t>
        </w:r>
      </w:ins>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775" w:name="_Toc198009715"/>
      <w:bookmarkStart w:id="776" w:name="_Toc335121617"/>
      <w:bookmarkStart w:id="777" w:name="_Toc341169697"/>
      <w:r>
        <w:rPr>
          <w:rStyle w:val="CharSectno"/>
        </w:rPr>
        <w:t>26GY</w:t>
      </w:r>
      <w:r>
        <w:rPr>
          <w:snapToGrid w:val="0"/>
        </w:rPr>
        <w:t>.</w:t>
      </w:r>
      <w:r>
        <w:rPr>
          <w:snapToGrid w:val="0"/>
        </w:rPr>
        <w:tab/>
      </w:r>
      <w:del w:id="778" w:author="svcMRProcess" w:date="2018-09-08T06:07:00Z">
        <w:r>
          <w:rPr>
            <w:snapToGrid w:val="0"/>
          </w:rPr>
          <w:delText>Purposes of local</w:delText>
        </w:r>
      </w:del>
      <w:ins w:id="779" w:author="svcMRProcess" w:date="2018-09-08T06:07:00Z">
        <w:r>
          <w:rPr>
            <w:snapToGrid w:val="0"/>
          </w:rPr>
          <w:t>Local</w:t>
        </w:r>
      </w:ins>
      <w:r>
        <w:rPr>
          <w:snapToGrid w:val="0"/>
        </w:rPr>
        <w:t xml:space="preserve"> area management plans</w:t>
      </w:r>
      <w:bookmarkEnd w:id="775"/>
      <w:bookmarkEnd w:id="776"/>
      <w:ins w:id="780" w:author="svcMRProcess" w:date="2018-09-08T06:07:00Z">
        <w:r>
          <w:rPr>
            <w:snapToGrid w:val="0"/>
          </w:rPr>
          <w:t>, purposes of</w:t>
        </w:r>
      </w:ins>
      <w:bookmarkEnd w:id="777"/>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ins w:id="781" w:author="svcMRProcess" w:date="2018-09-08T06:07:00Z">
        <w:r>
          <w:rPr>
            <w:snapToGrid w:val="0"/>
          </w:rPr>
          <w:t xml:space="preserve"> and</w:t>
        </w:r>
      </w:ins>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ins w:id="782" w:author="svcMRProcess" w:date="2018-09-08T06:07:00Z">
        <w:r>
          <w:t xml:space="preserve"> and</w:t>
        </w:r>
      </w:ins>
    </w:p>
    <w:p>
      <w:pPr>
        <w:pStyle w:val="Indenti"/>
        <w:spacing w:before="60"/>
      </w:pPr>
      <w:r>
        <w:tab/>
        <w:t>(ii)</w:t>
      </w:r>
      <w:r>
        <w:tab/>
        <w:t xml:space="preserve">the exercise of powers to renew, amend, suspend and cancel licences under Divisions 5 and 6 of that Schedule; and </w:t>
      </w:r>
    </w:p>
    <w:p>
      <w:pPr>
        <w:pStyle w:val="Indenti"/>
        <w:spacing w:before="60"/>
      </w:pPr>
      <w:r>
        <w:tab/>
        <w:t>(iii)</w:t>
      </w:r>
      <w:r>
        <w:tab/>
        <w:t xml:space="preserve">applications for the Minister’s approval of transfers of licences and water entitlements, and of agreements, made under Division 7 of that Schedule; </w:t>
      </w:r>
    </w:p>
    <w:p>
      <w:pPr>
        <w:pStyle w:val="Indenta"/>
        <w:spacing w:before="60"/>
      </w:pPr>
      <w:r>
        <w:tab/>
      </w:r>
      <w:r>
        <w:tab/>
        <w:t>and</w:t>
      </w:r>
    </w:p>
    <w:p>
      <w:pPr>
        <w:pStyle w:val="Indenta"/>
        <w:spacing w:before="60"/>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spacing w:before="130"/>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30"/>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spacing w:before="80"/>
        <w:ind w:left="890" w:hanging="890"/>
      </w:pPr>
      <w:r>
        <w:tab/>
        <w:t>[Section 26GY inserted by No. 49 of 2000 s. 44; No. 38 of 2007 s. 63 and 101(1).]</w:t>
      </w:r>
    </w:p>
    <w:p>
      <w:pPr>
        <w:pStyle w:val="Heading5"/>
        <w:rPr>
          <w:snapToGrid w:val="0"/>
        </w:rPr>
      </w:pPr>
      <w:bookmarkStart w:id="783" w:name="_Toc198009716"/>
      <w:bookmarkStart w:id="784" w:name="_Toc335121618"/>
      <w:bookmarkStart w:id="785" w:name="_Toc341169698"/>
      <w:r>
        <w:rPr>
          <w:rStyle w:val="CharSectno"/>
        </w:rPr>
        <w:t>26GZ</w:t>
      </w:r>
      <w:r>
        <w:rPr>
          <w:snapToGrid w:val="0"/>
        </w:rPr>
        <w:t>.</w:t>
      </w:r>
      <w:r>
        <w:rPr>
          <w:snapToGrid w:val="0"/>
        </w:rPr>
        <w:tab/>
        <w:t xml:space="preserve">Consultation </w:t>
      </w:r>
      <w:bookmarkEnd w:id="783"/>
      <w:del w:id="786" w:author="svcMRProcess" w:date="2018-09-08T06:07:00Z">
        <w:r>
          <w:rPr>
            <w:snapToGrid w:val="0"/>
          </w:rPr>
          <w:delText>with water resources management committees</w:delText>
        </w:r>
        <w:bookmarkEnd w:id="784"/>
        <w:r>
          <w:rPr>
            <w:snapToGrid w:val="0"/>
          </w:rPr>
          <w:delText xml:space="preserve"> </w:delText>
        </w:r>
      </w:del>
      <w:ins w:id="787" w:author="svcMRProcess" w:date="2018-09-08T06:07:00Z">
        <w:r>
          <w:rPr>
            <w:snapToGrid w:val="0"/>
          </w:rPr>
          <w:t>required before plan prepared etc.</w:t>
        </w:r>
      </w:ins>
      <w:bookmarkEnd w:id="785"/>
    </w:p>
    <w:p>
      <w:pPr>
        <w:pStyle w:val="Subsection"/>
        <w:spacing w:before="140"/>
        <w:rPr>
          <w:rStyle w:val="CharSchText"/>
        </w:rPr>
      </w:pPr>
      <w:r>
        <w:rPr>
          <w:snapToGrid w:val="0"/>
        </w:rPr>
        <w:tab/>
      </w:r>
      <w:r>
        <w:rPr>
          <w:snapToGrid w:val="0"/>
        </w:rPr>
        <w:tab/>
        <w:t>A plan, or an amendment to a plan, may only be — </w:t>
      </w:r>
    </w:p>
    <w:p>
      <w:pPr>
        <w:pStyle w:val="Indenta"/>
        <w:spacing w:before="60"/>
        <w:rPr>
          <w:snapToGrid w:val="0"/>
        </w:rPr>
      </w:pPr>
      <w:r>
        <w:rPr>
          <w:snapToGrid w:val="0"/>
        </w:rPr>
        <w:tab/>
        <w:t>(a)</w:t>
      </w:r>
      <w:r>
        <w:rPr>
          <w:snapToGrid w:val="0"/>
        </w:rPr>
        <w:tab/>
        <w:t>prepared;</w:t>
      </w:r>
      <w:ins w:id="788" w:author="svcMRProcess" w:date="2018-09-08T06:07:00Z">
        <w:r>
          <w:rPr>
            <w:snapToGrid w:val="0"/>
          </w:rPr>
          <w:t xml:space="preserve"> or</w:t>
        </w:r>
      </w:ins>
    </w:p>
    <w:p>
      <w:pPr>
        <w:pStyle w:val="Indenta"/>
        <w:spacing w:before="60"/>
        <w:rPr>
          <w:snapToGrid w:val="0"/>
        </w:rPr>
      </w:pPr>
      <w:r>
        <w:rPr>
          <w:snapToGrid w:val="0"/>
        </w:rPr>
        <w:tab/>
        <w:t>(b)</w:t>
      </w:r>
      <w:r>
        <w:rPr>
          <w:snapToGrid w:val="0"/>
        </w:rPr>
        <w:tab/>
        <w:t>modified under section 26GZC(3)(a) or 26GZD; or</w:t>
      </w:r>
    </w:p>
    <w:p>
      <w:pPr>
        <w:pStyle w:val="Indenta"/>
        <w:spacing w:before="60"/>
        <w:rPr>
          <w:snapToGrid w:val="0"/>
        </w:rPr>
      </w:pPr>
      <w:r>
        <w:rPr>
          <w:snapToGrid w:val="0"/>
        </w:rPr>
        <w:tab/>
        <w:t>(c)</w:t>
      </w:r>
      <w:r>
        <w:rPr>
          <w:snapToGrid w:val="0"/>
        </w:rPr>
        <w:tab/>
      </w:r>
      <w:r>
        <w:t>revoked and a new plan substituted for it under section 26GZG,</w:t>
      </w:r>
    </w:p>
    <w:p>
      <w:pPr>
        <w:pStyle w:val="Subsection"/>
        <w:spacing w:before="120"/>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spacing w:before="80"/>
        <w:ind w:left="890" w:hanging="890"/>
      </w:pPr>
      <w:r>
        <w:tab/>
        <w:t>[Section 26GZ inserted by No. 49 of 2000 s. 44.]</w:t>
      </w:r>
    </w:p>
    <w:p>
      <w:pPr>
        <w:pStyle w:val="Heading4"/>
        <w:rPr>
          <w:snapToGrid w:val="0"/>
        </w:rPr>
      </w:pPr>
      <w:bookmarkStart w:id="789" w:name="_Toc189553664"/>
      <w:bookmarkStart w:id="790" w:name="_Toc191357225"/>
      <w:bookmarkStart w:id="791" w:name="_Toc197145900"/>
      <w:bookmarkStart w:id="792" w:name="_Toc197146164"/>
      <w:bookmarkStart w:id="793" w:name="_Toc198009717"/>
      <w:bookmarkStart w:id="794" w:name="_Toc202246160"/>
      <w:bookmarkStart w:id="795" w:name="_Toc202246382"/>
      <w:bookmarkStart w:id="796" w:name="_Toc202246869"/>
      <w:bookmarkStart w:id="797" w:name="_Toc247967348"/>
      <w:bookmarkStart w:id="798" w:name="_Toc268249320"/>
      <w:bookmarkStart w:id="799" w:name="_Toc268612469"/>
      <w:bookmarkStart w:id="800" w:name="_Toc272315603"/>
      <w:bookmarkStart w:id="801" w:name="_Toc274311705"/>
      <w:bookmarkStart w:id="802" w:name="_Toc278982176"/>
      <w:bookmarkStart w:id="803" w:name="_Toc307404588"/>
      <w:bookmarkStart w:id="804" w:name="_Toc330195366"/>
      <w:bookmarkStart w:id="805" w:name="_Toc330199886"/>
      <w:bookmarkStart w:id="806" w:name="_Toc330200112"/>
      <w:bookmarkStart w:id="807" w:name="_Toc339270435"/>
      <w:bookmarkStart w:id="808" w:name="_Toc339275237"/>
      <w:bookmarkStart w:id="809" w:name="_Toc341167054"/>
      <w:bookmarkStart w:id="810" w:name="_Toc341169699"/>
      <w:bookmarkStart w:id="811" w:name="_Toc334453673"/>
      <w:bookmarkStart w:id="812" w:name="_Toc335121619"/>
      <w:r>
        <w:rPr>
          <w:snapToGrid w:val="0"/>
        </w:rPr>
        <w:t>Subdivision 2 — Public consultation and making of plans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by No. 49 of 2000 s. 44; amended by No. 38 of 2007 s. 64.]</w:t>
      </w:r>
    </w:p>
    <w:p>
      <w:pPr>
        <w:pStyle w:val="Heading5"/>
        <w:spacing w:before="260"/>
        <w:rPr>
          <w:snapToGrid w:val="0"/>
        </w:rPr>
      </w:pPr>
      <w:bookmarkStart w:id="813" w:name="_Toc198009718"/>
      <w:bookmarkStart w:id="814" w:name="_Toc341169700"/>
      <w:bookmarkStart w:id="815" w:name="_Toc335121620"/>
      <w:r>
        <w:rPr>
          <w:rStyle w:val="CharSectno"/>
        </w:rPr>
        <w:t>26GZA</w:t>
      </w:r>
      <w:r>
        <w:rPr>
          <w:snapToGrid w:val="0"/>
        </w:rPr>
        <w:t>.</w:t>
      </w:r>
      <w:r>
        <w:rPr>
          <w:snapToGrid w:val="0"/>
        </w:rPr>
        <w:tab/>
      </w:r>
      <w:del w:id="816" w:author="svcMRProcess" w:date="2018-09-08T06:07:00Z">
        <w:r>
          <w:rPr>
            <w:snapToGrid w:val="0"/>
          </w:rPr>
          <w:delText>Plan</w:delText>
        </w:r>
      </w:del>
      <w:ins w:id="817" w:author="svcMRProcess" w:date="2018-09-08T06:07:00Z">
        <w:r>
          <w:rPr>
            <w:snapToGrid w:val="0"/>
          </w:rPr>
          <w:t>Proposed plan</w:t>
        </w:r>
      </w:ins>
      <w:r>
        <w:rPr>
          <w:snapToGrid w:val="0"/>
        </w:rPr>
        <w:t xml:space="preserve"> to be publicly notified</w:t>
      </w:r>
      <w:bookmarkEnd w:id="813"/>
      <w:bookmarkEnd w:id="814"/>
      <w:bookmarkEnd w:id="815"/>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ins w:id="818" w:author="svcMRProcess" w:date="2018-09-08T06:07:00Z">
        <w:r>
          <w:rPr>
            <w:snapToGrid w:val="0"/>
          </w:rPr>
          <w:t xml:space="preserve"> and</w:t>
        </w:r>
      </w:ins>
    </w:p>
    <w:p>
      <w:pPr>
        <w:pStyle w:val="Indenta"/>
        <w:rPr>
          <w:snapToGrid w:val="0"/>
        </w:rPr>
      </w:pPr>
      <w:r>
        <w:rPr>
          <w:snapToGrid w:val="0"/>
        </w:rPr>
        <w:tab/>
        <w:t>(b)</w:t>
      </w:r>
      <w:r>
        <w:rPr>
          <w:snapToGrid w:val="0"/>
        </w:rPr>
        <w:tab/>
        <w:t>describe in general terms the purpose for which the plan is to be made;</w:t>
      </w:r>
      <w:ins w:id="819" w:author="svcMRProcess" w:date="2018-09-08T06:07:00Z">
        <w:r>
          <w:rPr>
            <w:snapToGrid w:val="0"/>
          </w:rPr>
          <w:t xml:space="preserve"> and</w:t>
        </w:r>
      </w:ins>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820" w:name="_Toc198009719"/>
      <w:bookmarkStart w:id="821" w:name="_Toc335121621"/>
      <w:bookmarkStart w:id="822" w:name="_Toc341169701"/>
      <w:r>
        <w:rPr>
          <w:rStyle w:val="CharSectno"/>
        </w:rPr>
        <w:t>26GZB</w:t>
      </w:r>
      <w:r>
        <w:rPr>
          <w:snapToGrid w:val="0"/>
        </w:rPr>
        <w:t>.</w:t>
      </w:r>
      <w:r>
        <w:rPr>
          <w:snapToGrid w:val="0"/>
        </w:rPr>
        <w:tab/>
        <w:t>Public submissions</w:t>
      </w:r>
      <w:bookmarkEnd w:id="820"/>
      <w:bookmarkEnd w:id="821"/>
      <w:ins w:id="823" w:author="svcMRProcess" w:date="2018-09-08T06:07:00Z">
        <w:r>
          <w:rPr>
            <w:snapToGrid w:val="0"/>
          </w:rPr>
          <w:t xml:space="preserve"> on proposed plan</w:t>
        </w:r>
      </w:ins>
      <w:bookmarkEnd w:id="822"/>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824" w:name="_Toc198009720"/>
      <w:bookmarkStart w:id="825" w:name="_Toc341169702"/>
      <w:bookmarkStart w:id="826" w:name="_Toc335121622"/>
      <w:r>
        <w:rPr>
          <w:rStyle w:val="CharSectno"/>
        </w:rPr>
        <w:t>26GZC</w:t>
      </w:r>
      <w:r>
        <w:rPr>
          <w:snapToGrid w:val="0"/>
        </w:rPr>
        <w:t>.</w:t>
      </w:r>
      <w:r>
        <w:rPr>
          <w:snapToGrid w:val="0"/>
        </w:rPr>
        <w:tab/>
        <w:t xml:space="preserve">Referral of </w:t>
      </w:r>
      <w:ins w:id="827" w:author="svcMRProcess" w:date="2018-09-08T06:07:00Z">
        <w:r>
          <w:rPr>
            <w:snapToGrid w:val="0"/>
          </w:rPr>
          <w:t xml:space="preserve">proposed </w:t>
        </w:r>
      </w:ins>
      <w:r>
        <w:rPr>
          <w:snapToGrid w:val="0"/>
        </w:rPr>
        <w:t>plan to other bodies</w:t>
      </w:r>
      <w:bookmarkEnd w:id="824"/>
      <w:bookmarkEnd w:id="825"/>
      <w:bookmarkEnd w:id="826"/>
      <w:del w:id="828" w:author="svcMRProcess" w:date="2018-09-08T06:07:00Z">
        <w:r>
          <w:rPr>
            <w:snapToGrid w:val="0"/>
          </w:rPr>
          <w:delText xml:space="preserve"> </w:delText>
        </w:r>
      </w:del>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spacing w:before="70"/>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spacing w:before="70"/>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829" w:name="_Toc198009721"/>
      <w:bookmarkStart w:id="830" w:name="_Toc341169703"/>
      <w:bookmarkStart w:id="831" w:name="_Toc335121623"/>
      <w:r>
        <w:rPr>
          <w:rStyle w:val="CharSectno"/>
        </w:rPr>
        <w:t>26GZD</w:t>
      </w:r>
      <w:r>
        <w:rPr>
          <w:snapToGrid w:val="0"/>
        </w:rPr>
        <w:t>.</w:t>
      </w:r>
      <w:r>
        <w:rPr>
          <w:snapToGrid w:val="0"/>
        </w:rPr>
        <w:tab/>
        <w:t xml:space="preserve">Modification of </w:t>
      </w:r>
      <w:ins w:id="832" w:author="svcMRProcess" w:date="2018-09-08T06:07:00Z">
        <w:r>
          <w:rPr>
            <w:snapToGrid w:val="0"/>
          </w:rPr>
          <w:t xml:space="preserve">proposed </w:t>
        </w:r>
      </w:ins>
      <w:r>
        <w:rPr>
          <w:snapToGrid w:val="0"/>
        </w:rPr>
        <w:t>plan</w:t>
      </w:r>
      <w:bookmarkEnd w:id="829"/>
      <w:bookmarkEnd w:id="830"/>
      <w:bookmarkEnd w:id="831"/>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spacing w:before="70"/>
        <w:rPr>
          <w:snapToGrid w:val="0"/>
        </w:rPr>
      </w:pPr>
      <w:r>
        <w:rPr>
          <w:snapToGrid w:val="0"/>
        </w:rPr>
        <w:tab/>
        <w:t>(a)</w:t>
      </w:r>
      <w:r>
        <w:rPr>
          <w:snapToGrid w:val="0"/>
        </w:rPr>
        <w:tab/>
        <w:t>submissions made under section 26GZB; and</w:t>
      </w:r>
    </w:p>
    <w:p>
      <w:pPr>
        <w:pStyle w:val="Indenta"/>
        <w:spacing w:before="70"/>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833" w:name="_Toc198009722"/>
      <w:bookmarkStart w:id="834" w:name="_Toc341169704"/>
      <w:bookmarkStart w:id="835" w:name="_Toc335121624"/>
      <w:r>
        <w:rPr>
          <w:rStyle w:val="CharSectno"/>
        </w:rPr>
        <w:t>26GZE</w:t>
      </w:r>
      <w:r>
        <w:t>.</w:t>
      </w:r>
      <w:r>
        <w:tab/>
      </w:r>
      <w:bookmarkEnd w:id="833"/>
      <w:del w:id="836" w:author="svcMRProcess" w:date="2018-09-08T06:07:00Z">
        <w:r>
          <w:delText>Minister</w:delText>
        </w:r>
      </w:del>
      <w:ins w:id="837" w:author="svcMRProcess" w:date="2018-09-08T06:07:00Z">
        <w:r>
          <w:t>Proposed plan</w:t>
        </w:r>
      </w:ins>
      <w:r>
        <w:t xml:space="preserve"> to </w:t>
      </w:r>
      <w:del w:id="838" w:author="svcMRProcess" w:date="2018-09-08T06:07:00Z">
        <w:r>
          <w:delText>make</w:delText>
        </w:r>
      </w:del>
      <w:ins w:id="839" w:author="svcMRProcess" w:date="2018-09-08T06:07:00Z">
        <w:r>
          <w:t>be given to Water Resources Council; making a proposed</w:t>
        </w:r>
      </w:ins>
      <w:r>
        <w:t xml:space="preserve"> plan</w:t>
      </w:r>
      <w:bookmarkEnd w:id="834"/>
      <w:bookmarkEnd w:id="835"/>
    </w:p>
    <w:p>
      <w:pPr>
        <w:pStyle w:val="Subsection"/>
        <w:spacing w:before="140"/>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spacing w:before="140"/>
      </w:pPr>
      <w:r>
        <w:tab/>
        <w:t>(2)</w:t>
      </w:r>
      <w:r>
        <w:tab/>
      </w:r>
      <w:r>
        <w:rPr>
          <w:snapToGrid w:val="0"/>
        </w:rPr>
        <w:t>The plan must be accompanied by — </w:t>
      </w:r>
    </w:p>
    <w:p>
      <w:pPr>
        <w:pStyle w:val="Indenta"/>
        <w:spacing w:before="60"/>
        <w:rPr>
          <w:snapToGrid w:val="0"/>
        </w:rPr>
      </w:pPr>
      <w:r>
        <w:rPr>
          <w:snapToGrid w:val="0"/>
        </w:rPr>
        <w:tab/>
        <w:t>(a)</w:t>
      </w:r>
      <w:r>
        <w:rPr>
          <w:snapToGrid w:val="0"/>
        </w:rPr>
        <w:tab/>
        <w:t>a summary of all submissions made under section 26GZB and requests made under section 26GZC(4); and</w:t>
      </w:r>
    </w:p>
    <w:p>
      <w:pPr>
        <w:pStyle w:val="Indenta"/>
        <w:spacing w:before="60"/>
        <w:rPr>
          <w:snapToGrid w:val="0"/>
        </w:rPr>
      </w:pPr>
      <w:r>
        <w:rPr>
          <w:snapToGrid w:val="0"/>
        </w:rPr>
        <w:tab/>
        <w:t>(b)</w:t>
      </w:r>
      <w:r>
        <w:rPr>
          <w:snapToGrid w:val="0"/>
        </w:rPr>
        <w:tab/>
        <w:t>a report of the Minister indicating the Minister’s opinion of the merits of those submissions and requests.</w:t>
      </w:r>
    </w:p>
    <w:p>
      <w:pPr>
        <w:pStyle w:val="Subsection"/>
        <w:spacing w:before="140"/>
      </w:pPr>
      <w:r>
        <w:tab/>
        <w:t>(3)</w:t>
      </w:r>
      <w:r>
        <w:tab/>
        <w:t>The Water Resources Council may submit to the Minister a report indicating its opinion of the plan and making recommendations about modification and approval of the plan.</w:t>
      </w:r>
    </w:p>
    <w:p>
      <w:pPr>
        <w:pStyle w:val="Subsection"/>
        <w:spacing w:before="140"/>
        <w:rPr>
          <w:snapToGrid w:val="0"/>
        </w:rPr>
      </w:pPr>
      <w:r>
        <w:rPr>
          <w:snapToGrid w:val="0"/>
        </w:rPr>
        <w:tab/>
        <w:t>(4)</w:t>
      </w:r>
      <w:r>
        <w:rPr>
          <w:snapToGrid w:val="0"/>
        </w:rPr>
        <w:tab/>
        <w:t>The Minister may make the proposed plan with or without modifications.</w:t>
      </w:r>
    </w:p>
    <w:p>
      <w:pPr>
        <w:pStyle w:val="Subsection"/>
        <w:spacing w:before="140"/>
      </w:pPr>
      <w:r>
        <w:tab/>
        <w:t>(5)</w:t>
      </w:r>
      <w:r>
        <w:tab/>
        <w:t>The Minister must not make the plan before the time referred to in subsection (1) has elapsed.</w:t>
      </w:r>
    </w:p>
    <w:p>
      <w:pPr>
        <w:pStyle w:val="Footnotesection"/>
        <w:spacing w:before="100"/>
        <w:ind w:left="890" w:hanging="890"/>
      </w:pPr>
      <w:r>
        <w:tab/>
        <w:t>[Section 26GZE inserted by No. 38 of 2007 s. 66.]</w:t>
      </w:r>
    </w:p>
    <w:p>
      <w:pPr>
        <w:pStyle w:val="Heading5"/>
        <w:rPr>
          <w:del w:id="840" w:author="svcMRProcess" w:date="2018-09-08T06:07:00Z"/>
          <w:snapToGrid w:val="0"/>
        </w:rPr>
      </w:pPr>
      <w:bookmarkStart w:id="841" w:name="_Toc335121625"/>
      <w:bookmarkStart w:id="842" w:name="_Toc198009723"/>
      <w:bookmarkStart w:id="843" w:name="_Toc341169705"/>
      <w:del w:id="844" w:author="svcMRProcess" w:date="2018-09-08T06:07:00Z">
        <w:r>
          <w:rPr>
            <w:rStyle w:val="CharSectno"/>
          </w:rPr>
          <w:delText>26GZF</w:delText>
        </w:r>
        <w:r>
          <w:rPr>
            <w:snapToGrid w:val="0"/>
          </w:rPr>
          <w:delText>.</w:delText>
        </w:r>
        <w:r>
          <w:rPr>
            <w:snapToGrid w:val="0"/>
          </w:rPr>
          <w:tab/>
          <w:delText>Notice and commencement</w:delText>
        </w:r>
        <w:bookmarkEnd w:id="841"/>
      </w:del>
    </w:p>
    <w:p>
      <w:pPr>
        <w:pStyle w:val="Heading5"/>
        <w:rPr>
          <w:ins w:id="845" w:author="svcMRProcess" w:date="2018-09-08T06:07:00Z"/>
          <w:snapToGrid w:val="0"/>
        </w:rPr>
      </w:pPr>
      <w:ins w:id="846" w:author="svcMRProcess" w:date="2018-09-08T06:07:00Z">
        <w:r>
          <w:rPr>
            <w:rStyle w:val="CharSectno"/>
          </w:rPr>
          <w:t>26GZF</w:t>
        </w:r>
        <w:r>
          <w:rPr>
            <w:snapToGrid w:val="0"/>
          </w:rPr>
          <w:t>.</w:t>
        </w:r>
        <w:r>
          <w:rPr>
            <w:snapToGrid w:val="0"/>
          </w:rPr>
          <w:tab/>
        </w:r>
        <w:bookmarkEnd w:id="842"/>
        <w:r>
          <w:rPr>
            <w:snapToGrid w:val="0"/>
          </w:rPr>
          <w:t>Approval of plan, public notice of; when plan has effect</w:t>
        </w:r>
        <w:bookmarkEnd w:id="843"/>
      </w:ins>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spacing w:before="60"/>
        <w:rPr>
          <w:snapToGrid w:val="0"/>
        </w:rPr>
      </w:pPr>
      <w:r>
        <w:rPr>
          <w:snapToGrid w:val="0"/>
        </w:rPr>
        <w:tab/>
        <w:t>(a)</w:t>
      </w:r>
      <w:r>
        <w:rPr>
          <w:snapToGrid w:val="0"/>
        </w:rPr>
        <w:tab/>
        <w:t>whether any modifications were made under section 26GZE(3); and</w:t>
      </w:r>
    </w:p>
    <w:p>
      <w:pPr>
        <w:pStyle w:val="Indenta"/>
        <w:spacing w:before="60"/>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spacing w:before="60"/>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spacing w:before="60"/>
        <w:rPr>
          <w:snapToGrid w:val="0"/>
        </w:rPr>
      </w:pPr>
      <w:r>
        <w:rPr>
          <w:snapToGrid w:val="0"/>
        </w:rPr>
        <w:tab/>
        <w:t>(b)</w:t>
      </w:r>
      <w:r>
        <w:rPr>
          <w:snapToGrid w:val="0"/>
        </w:rPr>
        <w:tab/>
        <w:t>such later day as is specified in the plan.</w:t>
      </w:r>
    </w:p>
    <w:p>
      <w:pPr>
        <w:pStyle w:val="Footnotesection"/>
        <w:spacing w:before="100"/>
        <w:ind w:left="890" w:hanging="890"/>
      </w:pPr>
      <w:r>
        <w:tab/>
        <w:t>[Section 26GZF inserted by No. 49 of 2000 s. 44.]</w:t>
      </w:r>
    </w:p>
    <w:p>
      <w:pPr>
        <w:pStyle w:val="Heading5"/>
        <w:rPr>
          <w:snapToGrid w:val="0"/>
        </w:rPr>
      </w:pPr>
      <w:bookmarkStart w:id="847" w:name="_Toc198009724"/>
      <w:bookmarkStart w:id="848" w:name="_Toc341169706"/>
      <w:bookmarkStart w:id="849" w:name="_Toc335121626"/>
      <w:r>
        <w:rPr>
          <w:rStyle w:val="CharSectno"/>
        </w:rPr>
        <w:t>26GZG</w:t>
      </w:r>
      <w:r>
        <w:rPr>
          <w:snapToGrid w:val="0"/>
        </w:rPr>
        <w:t>.</w:t>
      </w:r>
      <w:r>
        <w:rPr>
          <w:snapToGrid w:val="0"/>
        </w:rPr>
        <w:tab/>
        <w:t>Review, revocation, amendment and correction of plan</w:t>
      </w:r>
      <w:bookmarkEnd w:id="847"/>
      <w:bookmarkEnd w:id="848"/>
      <w:bookmarkEnd w:id="849"/>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850" w:name="_Toc189553673"/>
      <w:bookmarkStart w:id="851" w:name="_Toc191357233"/>
      <w:bookmarkStart w:id="852" w:name="_Toc197145908"/>
      <w:bookmarkStart w:id="853" w:name="_Toc197146172"/>
      <w:bookmarkStart w:id="854" w:name="_Toc198009725"/>
      <w:bookmarkStart w:id="855" w:name="_Toc202246168"/>
      <w:bookmarkStart w:id="856" w:name="_Toc202246390"/>
      <w:bookmarkStart w:id="857" w:name="_Toc202246877"/>
      <w:bookmarkStart w:id="858" w:name="_Toc247967356"/>
      <w:bookmarkStart w:id="859" w:name="_Toc268249328"/>
      <w:bookmarkStart w:id="860" w:name="_Toc268612477"/>
      <w:bookmarkStart w:id="861" w:name="_Toc272315611"/>
      <w:bookmarkStart w:id="862" w:name="_Toc274311713"/>
      <w:bookmarkStart w:id="863" w:name="_Toc278982184"/>
      <w:bookmarkStart w:id="864" w:name="_Toc307404596"/>
      <w:bookmarkStart w:id="865" w:name="_Toc330195374"/>
      <w:bookmarkStart w:id="866" w:name="_Toc330199894"/>
      <w:bookmarkStart w:id="867" w:name="_Toc330200120"/>
      <w:bookmarkStart w:id="868" w:name="_Toc339270443"/>
      <w:bookmarkStart w:id="869" w:name="_Toc339275245"/>
      <w:bookmarkStart w:id="870" w:name="_Toc341167062"/>
      <w:bookmarkStart w:id="871" w:name="_Toc341169707"/>
      <w:bookmarkStart w:id="872" w:name="_Toc334453681"/>
      <w:bookmarkStart w:id="873" w:name="_Toc335121627"/>
      <w:r>
        <w:rPr>
          <w:rStyle w:val="CharDivNo"/>
        </w:rPr>
        <w:t>Division 3E</w:t>
      </w:r>
      <w:r>
        <w:t> — </w:t>
      </w:r>
      <w:r>
        <w:rPr>
          <w:rStyle w:val="CharDivText"/>
        </w:rPr>
        <w:t>Register of instruments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keepNext/>
        <w:keepLines/>
      </w:pPr>
      <w:r>
        <w:tab/>
        <w:t>[Heading inserted by No. 49 of 2000 s. 49.]</w:t>
      </w:r>
    </w:p>
    <w:p>
      <w:pPr>
        <w:pStyle w:val="Heading5"/>
        <w:rPr>
          <w:snapToGrid w:val="0"/>
        </w:rPr>
      </w:pPr>
      <w:bookmarkStart w:id="874" w:name="_Toc198009726"/>
      <w:bookmarkStart w:id="875" w:name="_Toc341169708"/>
      <w:bookmarkStart w:id="876" w:name="_Toc335121628"/>
      <w:r>
        <w:rPr>
          <w:rStyle w:val="CharSectno"/>
        </w:rPr>
        <w:t>26GZH</w:t>
      </w:r>
      <w:r>
        <w:rPr>
          <w:snapToGrid w:val="0"/>
        </w:rPr>
        <w:t>.</w:t>
      </w:r>
      <w:r>
        <w:rPr>
          <w:snapToGrid w:val="0"/>
        </w:rPr>
        <w:tab/>
        <w:t>Terms used</w:t>
      </w:r>
      <w:bookmarkEnd w:id="874"/>
      <w:bookmarkEnd w:id="875"/>
      <w:del w:id="877" w:author="svcMRProcess" w:date="2018-09-08T06:07:00Z">
        <w:r>
          <w:rPr>
            <w:snapToGrid w:val="0"/>
          </w:rPr>
          <w:delText xml:space="preserve"> in this Division</w:delText>
        </w:r>
      </w:del>
      <w:bookmarkEnd w:id="876"/>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ins w:id="878" w:author="svcMRProcess" w:date="2018-09-08T06:07:00Z">
        <w:r>
          <w:t>and</w:t>
        </w:r>
      </w:ins>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879" w:name="_Toc198009727"/>
      <w:bookmarkStart w:id="880" w:name="_Toc335121629"/>
      <w:bookmarkStart w:id="881" w:name="_Toc341169709"/>
      <w:r>
        <w:rPr>
          <w:rStyle w:val="CharSectno"/>
        </w:rPr>
        <w:t>26GZI</w:t>
      </w:r>
      <w:r>
        <w:t>.</w:t>
      </w:r>
      <w:r>
        <w:rPr>
          <w:snapToGrid w:val="0"/>
        </w:rPr>
        <w:tab/>
        <w:t>Register</w:t>
      </w:r>
      <w:bookmarkEnd w:id="879"/>
      <w:bookmarkEnd w:id="880"/>
      <w:del w:id="882" w:author="svcMRProcess" w:date="2018-09-08T06:07:00Z">
        <w:r>
          <w:rPr>
            <w:snapToGrid w:val="0"/>
          </w:rPr>
          <w:delText xml:space="preserve"> </w:delText>
        </w:r>
      </w:del>
      <w:ins w:id="883" w:author="svcMRProcess" w:date="2018-09-08T06:07:00Z">
        <w:r>
          <w:rPr>
            <w:snapToGrid w:val="0"/>
          </w:rPr>
          <w:t>, keeping and inspection of etc.</w:t>
        </w:r>
      </w:ins>
      <w:bookmarkEnd w:id="881"/>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884" w:name="_Toc198009728"/>
      <w:bookmarkStart w:id="885" w:name="_Toc341169710"/>
      <w:bookmarkStart w:id="886" w:name="_Toc335121630"/>
      <w:r>
        <w:rPr>
          <w:rStyle w:val="CharSectno"/>
        </w:rPr>
        <w:t>26GZJ</w:t>
      </w:r>
      <w:r>
        <w:rPr>
          <w:snapToGrid w:val="0"/>
        </w:rPr>
        <w:t>.</w:t>
      </w:r>
      <w:r>
        <w:rPr>
          <w:snapToGrid w:val="0"/>
        </w:rPr>
        <w:tab/>
      </w:r>
      <w:del w:id="887" w:author="svcMRProcess" w:date="2018-09-08T06:07:00Z">
        <w:r>
          <w:rPr>
            <w:snapToGrid w:val="0"/>
          </w:rPr>
          <w:delText>Information to be included in</w:delText>
        </w:r>
      </w:del>
      <w:ins w:id="888" w:author="svcMRProcess" w:date="2018-09-08T06:07:00Z">
        <w:r>
          <w:rPr>
            <w:snapToGrid w:val="0"/>
          </w:rPr>
          <w:t>Content of</w:t>
        </w:r>
      </w:ins>
      <w:r>
        <w:rPr>
          <w:snapToGrid w:val="0"/>
        </w:rPr>
        <w:t xml:space="preserve"> register</w:t>
      </w:r>
      <w:bookmarkEnd w:id="884"/>
      <w:bookmarkEnd w:id="885"/>
      <w:bookmarkEnd w:id="886"/>
    </w:p>
    <w:p>
      <w:pPr>
        <w:pStyle w:val="Subsection"/>
        <w:rPr>
          <w:snapToGrid w:val="0"/>
        </w:rPr>
      </w:pPr>
      <w:r>
        <w:rPr>
          <w:snapToGrid w:val="0"/>
        </w:rPr>
        <w:tab/>
        <w:t>(1)</w:t>
      </w:r>
      <w:r>
        <w:rPr>
          <w:snapToGrid w:val="0"/>
        </w:rPr>
        <w:tab/>
        <w:t>The register must set out the following details in respect of each instrument — </w:t>
      </w:r>
    </w:p>
    <w:p>
      <w:pPr>
        <w:pStyle w:val="Indenta"/>
        <w:spacing w:before="70"/>
        <w:rPr>
          <w:snapToGrid w:val="0"/>
        </w:rPr>
      </w:pPr>
      <w:r>
        <w:rPr>
          <w:snapToGrid w:val="0"/>
        </w:rPr>
        <w:tab/>
        <w:t>(a)</w:t>
      </w:r>
      <w:r>
        <w:rPr>
          <w:snapToGrid w:val="0"/>
        </w:rPr>
        <w:tab/>
        <w:t>the nature of the instrument and the provision or provisions of this Act under which it has effect;</w:t>
      </w:r>
      <w:ins w:id="889" w:author="svcMRProcess" w:date="2018-09-08T06:07:00Z">
        <w:r>
          <w:rPr>
            <w:snapToGrid w:val="0"/>
          </w:rPr>
          <w:t xml:space="preserve"> and</w:t>
        </w:r>
      </w:ins>
    </w:p>
    <w:p>
      <w:pPr>
        <w:pStyle w:val="Indenta"/>
        <w:spacing w:before="70"/>
        <w:rPr>
          <w:snapToGrid w:val="0"/>
        </w:rPr>
      </w:pPr>
      <w:r>
        <w:rPr>
          <w:snapToGrid w:val="0"/>
        </w:rPr>
        <w:tab/>
        <w:t>(b)</w:t>
      </w:r>
      <w:r>
        <w:rPr>
          <w:snapToGrid w:val="0"/>
        </w:rPr>
        <w:tab/>
        <w:t>the period for which it is in force;</w:t>
      </w:r>
      <w:ins w:id="890" w:author="svcMRProcess" w:date="2018-09-08T06:07:00Z">
        <w:r>
          <w:rPr>
            <w:snapToGrid w:val="0"/>
          </w:rPr>
          <w:t xml:space="preserve"> and</w:t>
        </w:r>
      </w:ins>
    </w:p>
    <w:p>
      <w:pPr>
        <w:pStyle w:val="Indenta"/>
        <w:spacing w:before="70"/>
        <w:rPr>
          <w:snapToGrid w:val="0"/>
        </w:rPr>
      </w:pPr>
      <w:r>
        <w:rPr>
          <w:snapToGrid w:val="0"/>
        </w:rPr>
        <w:tab/>
        <w:t>(c)</w:t>
      </w:r>
      <w:r>
        <w:rPr>
          <w:snapToGrid w:val="0"/>
        </w:rPr>
        <w:tab/>
        <w:t>the name and business address — </w:t>
      </w:r>
    </w:p>
    <w:p>
      <w:pPr>
        <w:pStyle w:val="Indenti"/>
        <w:spacing w:before="70"/>
        <w:rPr>
          <w:snapToGrid w:val="0"/>
        </w:rPr>
      </w:pPr>
      <w:r>
        <w:rPr>
          <w:snapToGrid w:val="0"/>
        </w:rPr>
        <w:tab/>
        <w:t>(i)</w:t>
      </w:r>
      <w:r>
        <w:rPr>
          <w:snapToGrid w:val="0"/>
        </w:rPr>
        <w:tab/>
        <w:t>in the case of a licence under section 5C, of the person who for the time being holds the licence; or</w:t>
      </w:r>
    </w:p>
    <w:p>
      <w:pPr>
        <w:pStyle w:val="Indenti"/>
        <w:spacing w:before="70"/>
        <w:rPr>
          <w:snapToGrid w:val="0"/>
        </w:rPr>
      </w:pPr>
      <w:r>
        <w:rPr>
          <w:snapToGrid w:val="0"/>
        </w:rPr>
        <w:tab/>
        <w:t>(ii)</w:t>
      </w:r>
      <w:r>
        <w:rPr>
          <w:snapToGrid w:val="0"/>
        </w:rPr>
        <w:tab/>
        <w:t>in the case of a direction under section 22, 26G or 26GC, of the person who is bound by the direction;</w:t>
      </w:r>
    </w:p>
    <w:p>
      <w:pPr>
        <w:pStyle w:val="Indenta"/>
        <w:spacing w:before="70"/>
        <w:rPr>
          <w:ins w:id="891" w:author="svcMRProcess" w:date="2018-09-08T06:07:00Z"/>
          <w:snapToGrid w:val="0"/>
        </w:rPr>
      </w:pPr>
      <w:ins w:id="892" w:author="svcMRProcess" w:date="2018-09-08T06:07:00Z">
        <w:r>
          <w:rPr>
            <w:snapToGrid w:val="0"/>
          </w:rPr>
          <w:tab/>
        </w:r>
        <w:r>
          <w:rPr>
            <w:snapToGrid w:val="0"/>
          </w:rPr>
          <w:tab/>
          <w:t>and</w:t>
        </w:r>
      </w:ins>
    </w:p>
    <w:p>
      <w:pPr>
        <w:pStyle w:val="Indenta"/>
        <w:spacing w:before="70"/>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ins w:id="893" w:author="svcMRProcess" w:date="2018-09-08T06:07:00Z">
        <w:r>
          <w:rPr>
            <w:snapToGrid w:val="0"/>
          </w:rPr>
          <w:t>and</w:t>
        </w:r>
      </w:ins>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ins w:id="894" w:author="svcMRProcess" w:date="2018-09-08T06:07:00Z">
        <w:r>
          <w:rPr>
            <w:snapToGrid w:val="0"/>
          </w:rPr>
          <w:t xml:space="preserve"> and</w:t>
        </w:r>
      </w:ins>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895" w:name="_Toc198009729"/>
      <w:bookmarkStart w:id="896" w:name="_Toc341169711"/>
      <w:bookmarkStart w:id="897" w:name="_Toc335121631"/>
      <w:r>
        <w:rPr>
          <w:rStyle w:val="CharSectno"/>
        </w:rPr>
        <w:t>26GZK</w:t>
      </w:r>
      <w:r>
        <w:rPr>
          <w:snapToGrid w:val="0"/>
        </w:rPr>
        <w:t>.</w:t>
      </w:r>
      <w:r>
        <w:rPr>
          <w:snapToGrid w:val="0"/>
        </w:rPr>
        <w:tab/>
        <w:t xml:space="preserve">Transfer of licence </w:t>
      </w:r>
      <w:ins w:id="898" w:author="svcMRProcess" w:date="2018-09-08T06:07:00Z">
        <w:r>
          <w:rPr>
            <w:snapToGrid w:val="0"/>
          </w:rPr>
          <w:t xml:space="preserve">etc. under Sch. 1 cl. 31 </w:t>
        </w:r>
      </w:ins>
      <w:r>
        <w:rPr>
          <w:snapToGrid w:val="0"/>
        </w:rPr>
        <w:t>to be recorded</w:t>
      </w:r>
      <w:bookmarkEnd w:id="895"/>
      <w:bookmarkEnd w:id="896"/>
      <w:bookmarkEnd w:id="897"/>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899" w:name="_Toc198009730"/>
      <w:bookmarkStart w:id="900" w:name="_Toc335121632"/>
      <w:bookmarkStart w:id="901" w:name="_Toc341169712"/>
      <w:r>
        <w:rPr>
          <w:rStyle w:val="CharSectno"/>
        </w:rPr>
        <w:t>26GZL</w:t>
      </w:r>
      <w:r>
        <w:rPr>
          <w:snapToGrid w:val="0"/>
        </w:rPr>
        <w:t>.</w:t>
      </w:r>
      <w:r>
        <w:rPr>
          <w:snapToGrid w:val="0"/>
        </w:rPr>
        <w:tab/>
      </w:r>
      <w:del w:id="902" w:author="svcMRProcess" w:date="2018-09-08T06:07:00Z">
        <w:r>
          <w:rPr>
            <w:snapToGrid w:val="0"/>
          </w:rPr>
          <w:delText>Application for notation of security</w:delText>
        </w:r>
      </w:del>
      <w:ins w:id="903" w:author="svcMRProcess" w:date="2018-09-08T06:07:00Z">
        <w:r>
          <w:rPr>
            <w:snapToGrid w:val="0"/>
          </w:rPr>
          <w:t>Security</w:t>
        </w:r>
      </w:ins>
      <w:r>
        <w:rPr>
          <w:snapToGrid w:val="0"/>
        </w:rPr>
        <w:t xml:space="preserve"> interest</w:t>
      </w:r>
      <w:bookmarkEnd w:id="899"/>
      <w:bookmarkEnd w:id="900"/>
      <w:ins w:id="904" w:author="svcMRProcess" w:date="2018-09-08T06:07:00Z">
        <w:r>
          <w:rPr>
            <w:snapToGrid w:val="0"/>
          </w:rPr>
          <w:t xml:space="preserve"> in licence, application for note of</w:t>
        </w:r>
      </w:ins>
      <w:bookmarkEnd w:id="901"/>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905" w:name="_Toc198009731"/>
      <w:bookmarkStart w:id="906" w:name="_Toc335121633"/>
      <w:bookmarkStart w:id="907" w:name="_Toc341169713"/>
      <w:r>
        <w:rPr>
          <w:rStyle w:val="CharSectno"/>
        </w:rPr>
        <w:t>26GZM</w:t>
      </w:r>
      <w:r>
        <w:rPr>
          <w:snapToGrid w:val="0"/>
        </w:rPr>
        <w:t>.</w:t>
      </w:r>
      <w:r>
        <w:rPr>
          <w:snapToGrid w:val="0"/>
        </w:rPr>
        <w:tab/>
        <w:t xml:space="preserve"> </w:t>
      </w:r>
      <w:del w:id="908" w:author="svcMRProcess" w:date="2018-09-08T06:07:00Z">
        <w:r>
          <w:rPr>
            <w:snapToGrid w:val="0"/>
          </w:rPr>
          <w:delText>Notation of security</w:delText>
        </w:r>
      </w:del>
      <w:ins w:id="909" w:author="svcMRProcess" w:date="2018-09-08T06:07:00Z">
        <w:r>
          <w:rPr>
            <w:snapToGrid w:val="0"/>
          </w:rPr>
          <w:t>Security</w:t>
        </w:r>
      </w:ins>
      <w:r>
        <w:rPr>
          <w:snapToGrid w:val="0"/>
        </w:rPr>
        <w:t xml:space="preserve"> interest</w:t>
      </w:r>
      <w:bookmarkEnd w:id="905"/>
      <w:bookmarkEnd w:id="906"/>
      <w:ins w:id="910" w:author="svcMRProcess" w:date="2018-09-08T06:07:00Z">
        <w:r>
          <w:rPr>
            <w:snapToGrid w:val="0"/>
          </w:rPr>
          <w:t>, notation of</w:t>
        </w:r>
      </w:ins>
      <w:bookmarkEnd w:id="907"/>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ins w:id="911" w:author="svcMRProcess" w:date="2018-09-08T06:07:00Z">
        <w:r>
          <w:rPr>
            <w:snapToGrid w:val="0"/>
          </w:rPr>
          <w:t xml:space="preserve"> and</w:t>
        </w:r>
      </w:ins>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912" w:name="_Toc198009732"/>
      <w:bookmarkStart w:id="913" w:name="_Toc335121634"/>
      <w:bookmarkStart w:id="914" w:name="_Toc341169714"/>
      <w:r>
        <w:rPr>
          <w:rStyle w:val="CharSectno"/>
        </w:rPr>
        <w:t>26GZN</w:t>
      </w:r>
      <w:r>
        <w:rPr>
          <w:snapToGrid w:val="0"/>
        </w:rPr>
        <w:t>.</w:t>
      </w:r>
      <w:r>
        <w:rPr>
          <w:snapToGrid w:val="0"/>
        </w:rPr>
        <w:tab/>
      </w:r>
      <w:bookmarkEnd w:id="912"/>
      <w:del w:id="915" w:author="svcMRProcess" w:date="2018-09-08T06:07:00Z">
        <w:r>
          <w:delText>CEO</w:delText>
        </w:r>
        <w:r>
          <w:rPr>
            <w:snapToGrid w:val="0"/>
          </w:rPr>
          <w:delText xml:space="preserve"> not to be concerned with certain matters relating to</w:delText>
        </w:r>
      </w:del>
      <w:ins w:id="916" w:author="svcMRProcess" w:date="2018-09-08T06:07:00Z">
        <w:r>
          <w:t>Notation of</w:t>
        </w:r>
      </w:ins>
      <w:r>
        <w:t xml:space="preserve"> security interest</w:t>
      </w:r>
      <w:bookmarkEnd w:id="913"/>
      <w:ins w:id="917" w:author="svcMRProcess" w:date="2018-09-08T06:07:00Z">
        <w:r>
          <w:t>, CEO’s functions as to and effect of</w:t>
        </w:r>
      </w:ins>
      <w:bookmarkEnd w:id="914"/>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918" w:name="_Toc198009733"/>
      <w:bookmarkStart w:id="919" w:name="_Toc341169715"/>
      <w:bookmarkStart w:id="920" w:name="_Toc335121635"/>
      <w:r>
        <w:rPr>
          <w:rStyle w:val="CharSectno"/>
        </w:rPr>
        <w:t>26GZO</w:t>
      </w:r>
      <w:r>
        <w:rPr>
          <w:snapToGrid w:val="0"/>
        </w:rPr>
        <w:t>.</w:t>
      </w:r>
      <w:r>
        <w:rPr>
          <w:snapToGrid w:val="0"/>
        </w:rPr>
        <w:tab/>
      </w:r>
      <w:del w:id="921" w:author="svcMRProcess" w:date="2018-09-08T06:07:00Z">
        <w:r>
          <w:rPr>
            <w:snapToGrid w:val="0"/>
          </w:rPr>
          <w:delText>Person who has</w:delText>
        </w:r>
      </w:del>
      <w:ins w:id="922" w:author="svcMRProcess" w:date="2018-09-08T06:07:00Z">
        <w:r>
          <w:rPr>
            <w:snapToGrid w:val="0"/>
          </w:rPr>
          <w:t>Holder of notated</w:t>
        </w:r>
      </w:ins>
      <w:r>
        <w:rPr>
          <w:snapToGrid w:val="0"/>
        </w:rPr>
        <w:t xml:space="preserve"> security interest to be notified of certain events</w:t>
      </w:r>
      <w:bookmarkEnd w:id="918"/>
      <w:bookmarkEnd w:id="919"/>
      <w:bookmarkEnd w:id="920"/>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ins w:id="923" w:author="svcMRProcess" w:date="2018-09-08T06:07:00Z">
        <w:r>
          <w:rPr>
            <w:snapToGrid w:val="0"/>
          </w:rPr>
          <w:t xml:space="preserve"> or</w:t>
        </w:r>
      </w:ins>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ins w:id="924" w:author="svcMRProcess" w:date="2018-09-08T06:07:00Z"/>
          <w:snapToGrid w:val="0"/>
        </w:rPr>
      </w:pPr>
      <w:ins w:id="925" w:author="svcMRProcess" w:date="2018-09-08T06:07:00Z">
        <w:r>
          <w:rPr>
            <w:snapToGrid w:val="0"/>
          </w:rPr>
          <w:tab/>
        </w:r>
        <w:r>
          <w:rPr>
            <w:snapToGrid w:val="0"/>
          </w:rPr>
          <w:tab/>
          <w:t>or</w:t>
        </w:r>
      </w:ins>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ins w:id="926" w:author="svcMRProcess" w:date="2018-09-08T06:07:00Z">
        <w:r>
          <w:rPr>
            <w:snapToGrid w:val="0"/>
          </w:rPr>
          <w:t xml:space="preserve"> or</w:t>
        </w:r>
      </w:ins>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927" w:name="_Toc198009734"/>
      <w:bookmarkStart w:id="928" w:name="_Toc341169716"/>
      <w:bookmarkStart w:id="929" w:name="_Toc335121636"/>
      <w:r>
        <w:rPr>
          <w:rStyle w:val="CharSectno"/>
        </w:rPr>
        <w:t>26GZP</w:t>
      </w:r>
      <w:r>
        <w:rPr>
          <w:snapToGrid w:val="0"/>
        </w:rPr>
        <w:t>.</w:t>
      </w:r>
      <w:r>
        <w:rPr>
          <w:snapToGrid w:val="0"/>
        </w:rPr>
        <w:tab/>
        <w:t>Economic Regulation Authority to be notified of certain events</w:t>
      </w:r>
      <w:bookmarkEnd w:id="927"/>
      <w:bookmarkEnd w:id="928"/>
      <w:bookmarkEnd w:id="929"/>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930" w:name="_Toc198009735"/>
      <w:bookmarkStart w:id="931" w:name="_Toc335121637"/>
      <w:bookmarkStart w:id="932" w:name="_Toc341169717"/>
      <w:r>
        <w:rPr>
          <w:rStyle w:val="CharSectno"/>
        </w:rPr>
        <w:t>26GZQ</w:t>
      </w:r>
      <w:r>
        <w:rPr>
          <w:snapToGrid w:val="0"/>
        </w:rPr>
        <w:t>.</w:t>
      </w:r>
      <w:r>
        <w:rPr>
          <w:snapToGrid w:val="0"/>
        </w:rPr>
        <w:tab/>
        <w:t xml:space="preserve"> </w:t>
      </w:r>
      <w:del w:id="933" w:author="svcMRProcess" w:date="2018-09-08T06:07:00Z">
        <w:r>
          <w:rPr>
            <w:snapToGrid w:val="0"/>
          </w:rPr>
          <w:delText>Removal or variation of security</w:delText>
        </w:r>
      </w:del>
      <w:ins w:id="934" w:author="svcMRProcess" w:date="2018-09-08T06:07:00Z">
        <w:r>
          <w:rPr>
            <w:snapToGrid w:val="0"/>
          </w:rPr>
          <w:t>Security</w:t>
        </w:r>
      </w:ins>
      <w:r>
        <w:rPr>
          <w:snapToGrid w:val="0"/>
        </w:rPr>
        <w:t xml:space="preserve"> interest notation</w:t>
      </w:r>
      <w:bookmarkEnd w:id="930"/>
      <w:bookmarkEnd w:id="931"/>
      <w:ins w:id="935" w:author="svcMRProcess" w:date="2018-09-08T06:07:00Z">
        <w:r>
          <w:rPr>
            <w:snapToGrid w:val="0"/>
          </w:rPr>
          <w:t>, removal and variation of</w:t>
        </w:r>
      </w:ins>
      <w:bookmarkEnd w:id="932"/>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936" w:name="_Toc198009736"/>
      <w:bookmarkStart w:id="937" w:name="_Toc335121638"/>
      <w:bookmarkStart w:id="938" w:name="_Toc341169718"/>
      <w:r>
        <w:rPr>
          <w:rStyle w:val="CharSectno"/>
        </w:rPr>
        <w:t>26GZR</w:t>
      </w:r>
      <w:r>
        <w:rPr>
          <w:snapToGrid w:val="0"/>
        </w:rPr>
        <w:t>.</w:t>
      </w:r>
      <w:r>
        <w:rPr>
          <w:snapToGrid w:val="0"/>
        </w:rPr>
        <w:tab/>
        <w:t>Register</w:t>
      </w:r>
      <w:bookmarkEnd w:id="936"/>
      <w:ins w:id="939" w:author="svcMRProcess" w:date="2018-09-08T06:07:00Z">
        <w:r>
          <w:rPr>
            <w:snapToGrid w:val="0"/>
          </w:rPr>
          <w:t>, CEO</w:t>
        </w:r>
      </w:ins>
      <w:r>
        <w:rPr>
          <w:snapToGrid w:val="0"/>
        </w:rPr>
        <w:t xml:space="preserve"> may </w:t>
      </w:r>
      <w:del w:id="940" w:author="svcMRProcess" w:date="2018-09-08T06:07:00Z">
        <w:r>
          <w:rPr>
            <w:snapToGrid w:val="0"/>
          </w:rPr>
          <w:delText>be amended, added to or corrected</w:delText>
        </w:r>
      </w:del>
      <w:bookmarkEnd w:id="937"/>
      <w:ins w:id="941" w:author="svcMRProcess" w:date="2018-09-08T06:07:00Z">
        <w:r>
          <w:rPr>
            <w:snapToGrid w:val="0"/>
          </w:rPr>
          <w:t>amend etc.</w:t>
        </w:r>
      </w:ins>
      <w:bookmarkEnd w:id="938"/>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942" w:name="_Toc198009737"/>
      <w:bookmarkStart w:id="943" w:name="_Toc335121639"/>
      <w:bookmarkStart w:id="944" w:name="_Toc341169719"/>
      <w:r>
        <w:rPr>
          <w:rStyle w:val="CharSectno"/>
        </w:rPr>
        <w:t>26GZS</w:t>
      </w:r>
      <w:r>
        <w:rPr>
          <w:snapToGrid w:val="0"/>
        </w:rPr>
        <w:t>.</w:t>
      </w:r>
      <w:r>
        <w:rPr>
          <w:snapToGrid w:val="0"/>
        </w:rPr>
        <w:tab/>
        <w:t xml:space="preserve">No compensation </w:t>
      </w:r>
      <w:bookmarkEnd w:id="942"/>
      <w:del w:id="945" w:author="svcMRProcess" w:date="2018-09-08T06:07:00Z">
        <w:r>
          <w:rPr>
            <w:snapToGrid w:val="0"/>
          </w:rPr>
          <w:delText>payable</w:delText>
        </w:r>
      </w:del>
      <w:bookmarkEnd w:id="943"/>
      <w:ins w:id="946" w:author="svcMRProcess" w:date="2018-09-08T06:07:00Z">
        <w:r>
          <w:rPr>
            <w:snapToGrid w:val="0"/>
          </w:rPr>
          <w:t>for acts done etc. under this Division</w:t>
        </w:r>
      </w:ins>
      <w:bookmarkEnd w:id="944"/>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947" w:name="_Toc198009738"/>
      <w:bookmarkStart w:id="948" w:name="_Toc341169720"/>
      <w:bookmarkStart w:id="949" w:name="_Toc335121640"/>
      <w:r>
        <w:rPr>
          <w:rStyle w:val="CharSectno"/>
        </w:rPr>
        <w:t>26GZT</w:t>
      </w:r>
      <w:r>
        <w:rPr>
          <w:snapToGrid w:val="0"/>
        </w:rPr>
        <w:t>.</w:t>
      </w:r>
      <w:r>
        <w:rPr>
          <w:snapToGrid w:val="0"/>
        </w:rPr>
        <w:tab/>
        <w:t>Regulations relating to register</w:t>
      </w:r>
      <w:bookmarkEnd w:id="947"/>
      <w:bookmarkEnd w:id="948"/>
      <w:bookmarkEnd w:id="949"/>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950" w:name="_Toc189553687"/>
      <w:bookmarkStart w:id="951" w:name="_Toc191357247"/>
      <w:bookmarkStart w:id="952" w:name="_Toc197145922"/>
      <w:bookmarkStart w:id="953" w:name="_Toc197146186"/>
      <w:bookmarkStart w:id="954" w:name="_Toc198009739"/>
      <w:bookmarkStart w:id="955" w:name="_Toc202246182"/>
      <w:bookmarkStart w:id="956" w:name="_Toc202246404"/>
      <w:bookmarkStart w:id="957" w:name="_Toc202246891"/>
      <w:bookmarkStart w:id="958" w:name="_Toc247967370"/>
      <w:bookmarkStart w:id="959" w:name="_Toc268249342"/>
      <w:bookmarkStart w:id="960" w:name="_Toc268612491"/>
      <w:bookmarkStart w:id="961" w:name="_Toc272315625"/>
      <w:bookmarkStart w:id="962" w:name="_Toc274311727"/>
      <w:bookmarkStart w:id="963" w:name="_Toc278982198"/>
      <w:bookmarkStart w:id="964" w:name="_Toc307404610"/>
      <w:bookmarkStart w:id="965" w:name="_Toc330195388"/>
      <w:bookmarkStart w:id="966" w:name="_Toc330199908"/>
      <w:bookmarkStart w:id="967" w:name="_Toc330200134"/>
      <w:bookmarkStart w:id="968" w:name="_Toc339270457"/>
      <w:bookmarkStart w:id="969" w:name="_Toc339275259"/>
      <w:bookmarkStart w:id="970" w:name="_Toc341167076"/>
      <w:bookmarkStart w:id="971" w:name="_Toc341169721"/>
      <w:bookmarkStart w:id="972" w:name="_Toc334453695"/>
      <w:bookmarkStart w:id="973" w:name="_Toc335121641"/>
      <w:r>
        <w:rPr>
          <w:rStyle w:val="CharDivNo"/>
        </w:rPr>
        <w:t>Division 4</w:t>
      </w:r>
      <w:r>
        <w:rPr>
          <w:snapToGrid w:val="0"/>
        </w:rPr>
        <w:t> — </w:t>
      </w:r>
      <w:r>
        <w:rPr>
          <w:rStyle w:val="CharDivText"/>
        </w:rPr>
        <w:t>Miscellaneous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974" w:name="_Toc198009740"/>
      <w:bookmarkStart w:id="975" w:name="_Toc341169722"/>
      <w:bookmarkStart w:id="976" w:name="_Toc335121642"/>
      <w:r>
        <w:rPr>
          <w:rStyle w:val="CharSectno"/>
        </w:rPr>
        <w:t>26H</w:t>
      </w:r>
      <w:r>
        <w:rPr>
          <w:snapToGrid w:val="0"/>
        </w:rPr>
        <w:t xml:space="preserve">. </w:t>
      </w:r>
      <w:r>
        <w:rPr>
          <w:snapToGrid w:val="0"/>
        </w:rPr>
        <w:tab/>
        <w:t>Right of entry of Minister</w:t>
      </w:r>
      <w:bookmarkEnd w:id="974"/>
      <w:bookmarkEnd w:id="975"/>
      <w:bookmarkEnd w:id="976"/>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977" w:name="_Toc198009741"/>
      <w:bookmarkStart w:id="978" w:name="_Toc335121643"/>
      <w:bookmarkStart w:id="979" w:name="_Toc341169723"/>
      <w:r>
        <w:rPr>
          <w:rStyle w:val="CharSectno"/>
        </w:rPr>
        <w:t>26J</w:t>
      </w:r>
      <w:r>
        <w:rPr>
          <w:snapToGrid w:val="0"/>
        </w:rPr>
        <w:t>.</w:t>
      </w:r>
      <w:del w:id="980" w:author="svcMRProcess" w:date="2018-09-08T06:07:00Z">
        <w:r>
          <w:rPr>
            <w:snapToGrid w:val="0"/>
          </w:rPr>
          <w:delText xml:space="preserve"> </w:delText>
        </w:r>
        <w:r>
          <w:rPr>
            <w:snapToGrid w:val="0"/>
          </w:rPr>
          <w:tab/>
        </w:r>
      </w:del>
      <w:ins w:id="981" w:author="svcMRProcess" w:date="2018-09-08T06:07:00Z">
        <w:r>
          <w:rPr>
            <w:snapToGrid w:val="0"/>
          </w:rPr>
          <w:tab/>
          <w:t>Court proceedings</w:t>
        </w:r>
        <w:bookmarkEnd w:id="977"/>
        <w:r>
          <w:rPr>
            <w:snapToGrid w:val="0"/>
          </w:rPr>
          <w:t xml:space="preserve">, </w:t>
        </w:r>
      </w:ins>
      <w:r>
        <w:rPr>
          <w:snapToGrid w:val="0"/>
        </w:rPr>
        <w:t xml:space="preserve">Minister may institute </w:t>
      </w:r>
      <w:del w:id="982" w:author="svcMRProcess" w:date="2018-09-08T06:07:00Z">
        <w:r>
          <w:rPr>
            <w:snapToGrid w:val="0"/>
          </w:rPr>
          <w:delText>proceedings</w:delText>
        </w:r>
        <w:bookmarkEnd w:id="978"/>
        <w:r>
          <w:rPr>
            <w:snapToGrid w:val="0"/>
          </w:rPr>
          <w:delText xml:space="preserve"> </w:delText>
        </w:r>
      </w:del>
      <w:ins w:id="983" w:author="svcMRProcess" w:date="2018-09-08T06:07:00Z">
        <w:r>
          <w:rPr>
            <w:snapToGrid w:val="0"/>
          </w:rPr>
          <w:t>and evidence in</w:t>
        </w:r>
      </w:ins>
      <w:bookmarkEnd w:id="979"/>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984" w:name="_Toc198009742"/>
      <w:bookmarkStart w:id="985" w:name="_Toc341169724"/>
      <w:bookmarkStart w:id="986" w:name="_Toc335121644"/>
      <w:r>
        <w:rPr>
          <w:rStyle w:val="CharSectno"/>
        </w:rPr>
        <w:t>26K</w:t>
      </w:r>
      <w:r>
        <w:rPr>
          <w:snapToGrid w:val="0"/>
        </w:rPr>
        <w:t xml:space="preserve">. </w:t>
      </w:r>
      <w:r>
        <w:rPr>
          <w:snapToGrid w:val="0"/>
        </w:rPr>
        <w:tab/>
        <w:t>This Part binds Crown and statutory undertakers</w:t>
      </w:r>
      <w:bookmarkEnd w:id="984"/>
      <w:bookmarkEnd w:id="985"/>
      <w:bookmarkEnd w:id="986"/>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987" w:name="_Toc198009743"/>
      <w:bookmarkStart w:id="988" w:name="_Toc335121645"/>
      <w:bookmarkStart w:id="989" w:name="_Toc341169725"/>
      <w:r>
        <w:rPr>
          <w:rStyle w:val="CharSectno"/>
        </w:rPr>
        <w:t>26L</w:t>
      </w:r>
      <w:r>
        <w:rPr>
          <w:snapToGrid w:val="0"/>
        </w:rPr>
        <w:t>.</w:t>
      </w:r>
      <w:r>
        <w:rPr>
          <w:snapToGrid w:val="0"/>
        </w:rPr>
        <w:tab/>
        <w:t>Local by</w:t>
      </w:r>
      <w:r>
        <w:rPr>
          <w:snapToGrid w:val="0"/>
        </w:rPr>
        <w:noBreakHyphen/>
        <w:t>laws</w:t>
      </w:r>
      <w:bookmarkEnd w:id="987"/>
      <w:bookmarkEnd w:id="988"/>
      <w:ins w:id="990" w:author="svcMRProcess" w:date="2018-09-08T06:07:00Z">
        <w:r>
          <w:rPr>
            <w:snapToGrid w:val="0"/>
          </w:rPr>
          <w:t>, Minister’s powers to make etc.</w:t>
        </w:r>
      </w:ins>
      <w:bookmarkEnd w:id="989"/>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spacing w:before="70"/>
        <w:rPr>
          <w:snapToGrid w:val="0"/>
        </w:rPr>
      </w:pPr>
      <w:r>
        <w:rPr>
          <w:snapToGrid w:val="0"/>
        </w:rPr>
        <w:tab/>
        <w:t>(a)</w:t>
      </w:r>
      <w:r>
        <w:rPr>
          <w:snapToGrid w:val="0"/>
        </w:rPr>
        <w:tab/>
        <w:t>the construction, provision, maintenance, repair and removal of works relating to water resources;</w:t>
      </w:r>
      <w:ins w:id="991" w:author="svcMRProcess" w:date="2018-09-08T06:07:00Z">
        <w:r>
          <w:rPr>
            <w:snapToGrid w:val="0"/>
          </w:rPr>
          <w:t xml:space="preserve"> and</w:t>
        </w:r>
      </w:ins>
    </w:p>
    <w:p>
      <w:pPr>
        <w:pStyle w:val="Indenta"/>
        <w:spacing w:before="70"/>
      </w:pPr>
      <w:r>
        <w:rPr>
          <w:snapToGrid w:val="0"/>
        </w:rPr>
        <w:tab/>
        <w:t>(b)</w:t>
      </w:r>
      <w:r>
        <w:rPr>
          <w:snapToGrid w:val="0"/>
        </w:rPr>
        <w:tab/>
      </w:r>
      <w:r>
        <w:t>the manner in which water may be taken;</w:t>
      </w:r>
      <w:ins w:id="992" w:author="svcMRProcess" w:date="2018-09-08T06:07:00Z">
        <w:r>
          <w:t xml:space="preserve"> and</w:t>
        </w:r>
      </w:ins>
    </w:p>
    <w:p>
      <w:pPr>
        <w:pStyle w:val="Indenta"/>
        <w:keepNext/>
        <w:spacing w:before="70"/>
        <w:rPr>
          <w:snapToGrid w:val="0"/>
        </w:rPr>
      </w:pPr>
      <w:r>
        <w:rPr>
          <w:snapToGrid w:val="0"/>
        </w:rPr>
        <w:tab/>
        <w:t>(c)</w:t>
      </w:r>
      <w:r>
        <w:rPr>
          <w:snapToGrid w:val="0"/>
        </w:rPr>
        <w:tab/>
        <w:t>the exemption or exclusion of — </w:t>
      </w:r>
    </w:p>
    <w:p>
      <w:pPr>
        <w:pStyle w:val="Indenti"/>
        <w:keepNext/>
        <w:spacing w:before="70"/>
        <w:rPr>
          <w:snapToGrid w:val="0"/>
        </w:rPr>
      </w:pPr>
      <w:r>
        <w:rPr>
          <w:snapToGrid w:val="0"/>
        </w:rPr>
        <w:tab/>
        <w:t>(i)</w:t>
      </w:r>
      <w:r>
        <w:rPr>
          <w:snapToGrid w:val="0"/>
        </w:rPr>
        <w:tab/>
        <w:t>acts, persons or things; or</w:t>
      </w:r>
    </w:p>
    <w:p>
      <w:pPr>
        <w:pStyle w:val="Indenti"/>
        <w:spacing w:before="70"/>
        <w:rPr>
          <w:snapToGrid w:val="0"/>
        </w:rPr>
      </w:pPr>
      <w:r>
        <w:rPr>
          <w:snapToGrid w:val="0"/>
        </w:rPr>
        <w:tab/>
        <w:t>(ii)</w:t>
      </w:r>
      <w:r>
        <w:rPr>
          <w:snapToGrid w:val="0"/>
        </w:rPr>
        <w:tab/>
        <w:t>acts, persons or things in a specified area,</w:t>
      </w:r>
    </w:p>
    <w:p>
      <w:pPr>
        <w:pStyle w:val="Indenta"/>
        <w:spacing w:before="70"/>
        <w:rPr>
          <w:snapToGrid w:val="0"/>
        </w:rPr>
      </w:pPr>
      <w:r>
        <w:rPr>
          <w:snapToGrid w:val="0"/>
        </w:rPr>
        <w:tab/>
      </w:r>
      <w:r>
        <w:rPr>
          <w:snapToGrid w:val="0"/>
        </w:rPr>
        <w:tab/>
        <w:t>from the application of particular provisions of this Act, the regulations or the by</w:t>
      </w:r>
      <w:r>
        <w:rPr>
          <w:snapToGrid w:val="0"/>
        </w:rPr>
        <w:noBreakHyphen/>
        <w:t xml:space="preserve">laws; </w:t>
      </w:r>
      <w:ins w:id="993" w:author="svcMRProcess" w:date="2018-09-08T06:07:00Z">
        <w:r>
          <w:rPr>
            <w:snapToGrid w:val="0"/>
          </w:rPr>
          <w:t>and</w:t>
        </w:r>
      </w:ins>
    </w:p>
    <w:p>
      <w:pPr>
        <w:pStyle w:val="Indenta"/>
        <w:spacing w:before="70"/>
        <w:rPr>
          <w:snapToGrid w:val="0"/>
        </w:rPr>
      </w:pPr>
      <w:r>
        <w:rPr>
          <w:snapToGrid w:val="0"/>
        </w:rPr>
        <w:tab/>
        <w:t>(d)</w:t>
      </w:r>
      <w:r>
        <w:rPr>
          <w:snapToGrid w:val="0"/>
        </w:rPr>
        <w:tab/>
        <w:t>the authorisation of persons to take water from a watercourse, wetland or underground source — </w:t>
      </w:r>
    </w:p>
    <w:p>
      <w:pPr>
        <w:pStyle w:val="Indenti"/>
        <w:spacing w:before="70"/>
        <w:rPr>
          <w:snapToGrid w:val="0"/>
        </w:rPr>
      </w:pPr>
      <w:r>
        <w:rPr>
          <w:snapToGrid w:val="0"/>
        </w:rPr>
        <w:tab/>
        <w:t>(i)</w:t>
      </w:r>
      <w:r>
        <w:rPr>
          <w:snapToGrid w:val="0"/>
        </w:rPr>
        <w:tab/>
        <w:t>for particular purposes; or</w:t>
      </w:r>
    </w:p>
    <w:p>
      <w:pPr>
        <w:pStyle w:val="Indenti"/>
        <w:spacing w:before="70"/>
        <w:rPr>
          <w:snapToGrid w:val="0"/>
        </w:rPr>
      </w:pPr>
      <w:r>
        <w:rPr>
          <w:snapToGrid w:val="0"/>
        </w:rPr>
        <w:tab/>
        <w:t>(ii)</w:t>
      </w:r>
      <w:r>
        <w:rPr>
          <w:snapToGrid w:val="0"/>
        </w:rPr>
        <w:tab/>
        <w:t>under particular circumstances,</w:t>
      </w:r>
    </w:p>
    <w:p>
      <w:pPr>
        <w:pStyle w:val="Indenta"/>
        <w:spacing w:before="70"/>
        <w:rPr>
          <w:snapToGrid w:val="0"/>
        </w:rPr>
      </w:pPr>
      <w:r>
        <w:rPr>
          <w:snapToGrid w:val="0"/>
        </w:rPr>
        <w:tab/>
      </w:r>
      <w:r>
        <w:rPr>
          <w:snapToGrid w:val="0"/>
        </w:rPr>
        <w:tab/>
        <w:t>or both of those kinds of cases; and</w:t>
      </w:r>
    </w:p>
    <w:p>
      <w:pPr>
        <w:pStyle w:val="Indenta"/>
        <w:spacing w:before="70"/>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spacing w:before="70"/>
        <w:rPr>
          <w:snapToGrid w:val="0"/>
        </w:rPr>
      </w:pPr>
      <w:r>
        <w:rPr>
          <w:snapToGrid w:val="0"/>
        </w:rPr>
        <w:tab/>
        <w:t>(i)</w:t>
      </w:r>
      <w:r>
        <w:rPr>
          <w:snapToGrid w:val="0"/>
        </w:rPr>
        <w:tab/>
        <w:t>monitoring and reporting on water resources;</w:t>
      </w:r>
      <w:ins w:id="994" w:author="svcMRProcess" w:date="2018-09-08T06:07:00Z">
        <w:r>
          <w:rPr>
            <w:snapToGrid w:val="0"/>
          </w:rPr>
          <w:t xml:space="preserve"> and</w:t>
        </w:r>
      </w:ins>
    </w:p>
    <w:p>
      <w:pPr>
        <w:pStyle w:val="Indenti"/>
        <w:spacing w:before="60"/>
        <w:rPr>
          <w:snapToGrid w:val="0"/>
        </w:rPr>
      </w:pPr>
      <w:r>
        <w:rPr>
          <w:snapToGrid w:val="0"/>
        </w:rPr>
        <w:tab/>
        <w:t>(ii)</w:t>
      </w:r>
      <w:r>
        <w:rPr>
          <w:snapToGrid w:val="0"/>
        </w:rPr>
        <w:tab/>
        <w:t>the recording and supply of information; and</w:t>
      </w:r>
    </w:p>
    <w:p>
      <w:pPr>
        <w:pStyle w:val="Indenti"/>
        <w:spacing w:before="60"/>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spacing w:before="100"/>
        <w:ind w:left="890" w:hanging="890"/>
      </w:pPr>
      <w:r>
        <w:tab/>
        <w:t>[Section 26L inserted by No. 49 of 2000 s. 46.]</w:t>
      </w:r>
    </w:p>
    <w:p>
      <w:pPr>
        <w:pStyle w:val="Heading5"/>
        <w:rPr>
          <w:snapToGrid w:val="0"/>
        </w:rPr>
      </w:pPr>
      <w:bookmarkStart w:id="995" w:name="_Toc198009744"/>
      <w:bookmarkStart w:id="996" w:name="_Toc335121646"/>
      <w:bookmarkStart w:id="997" w:name="_Toc341169726"/>
      <w:r>
        <w:rPr>
          <w:rStyle w:val="CharSectno"/>
        </w:rPr>
        <w:t>26M</w:t>
      </w:r>
      <w:r>
        <w:rPr>
          <w:snapToGrid w:val="0"/>
        </w:rPr>
        <w:t>.</w:t>
      </w:r>
      <w:r>
        <w:rPr>
          <w:snapToGrid w:val="0"/>
        </w:rPr>
        <w:tab/>
        <w:t>Licensing schemes</w:t>
      </w:r>
      <w:del w:id="998" w:author="svcMRProcess" w:date="2018-09-08T06:07:00Z">
        <w:r>
          <w:rPr>
            <w:snapToGrid w:val="0"/>
          </w:rPr>
          <w:delText xml:space="preserve"> under</w:delText>
        </w:r>
      </w:del>
      <w:ins w:id="999" w:author="svcMRProcess" w:date="2018-09-08T06:07:00Z">
        <w:r>
          <w:rPr>
            <w:snapToGrid w:val="0"/>
          </w:rPr>
          <w:t>,</w:t>
        </w:r>
      </w:ins>
      <w:r>
        <w:rPr>
          <w:snapToGrid w:val="0"/>
        </w:rPr>
        <w:t xml:space="preserve"> local by</w:t>
      </w:r>
      <w:r>
        <w:rPr>
          <w:snapToGrid w:val="0"/>
        </w:rPr>
        <w:noBreakHyphen/>
        <w:t>laws</w:t>
      </w:r>
      <w:bookmarkEnd w:id="995"/>
      <w:bookmarkEnd w:id="996"/>
      <w:ins w:id="1000" w:author="svcMRProcess" w:date="2018-09-08T06:07:00Z">
        <w:r>
          <w:rPr>
            <w:snapToGrid w:val="0"/>
          </w:rPr>
          <w:t xml:space="preserve"> as to</w:t>
        </w:r>
      </w:ins>
      <w:bookmarkEnd w:id="997"/>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spacing w:before="60"/>
        <w:rPr>
          <w:snapToGrid w:val="0"/>
        </w:rPr>
      </w:pPr>
      <w:r>
        <w:rPr>
          <w:snapToGrid w:val="0"/>
        </w:rPr>
        <w:tab/>
        <w:t>(a)</w:t>
      </w:r>
      <w:r>
        <w:rPr>
          <w:snapToGrid w:val="0"/>
        </w:rPr>
        <w:tab/>
        <w:t>the matters that are to be, or may be, taken into account in considering applications for licences;</w:t>
      </w:r>
      <w:ins w:id="1001" w:author="svcMRProcess" w:date="2018-09-08T06:07:00Z">
        <w:r>
          <w:rPr>
            <w:snapToGrid w:val="0"/>
          </w:rPr>
          <w:t xml:space="preserve"> and</w:t>
        </w:r>
      </w:ins>
    </w:p>
    <w:p>
      <w:pPr>
        <w:pStyle w:val="Indenta"/>
        <w:spacing w:before="60"/>
        <w:rPr>
          <w:snapToGrid w:val="0"/>
        </w:rPr>
      </w:pPr>
      <w:r>
        <w:rPr>
          <w:snapToGrid w:val="0"/>
        </w:rPr>
        <w:tab/>
        <w:t>(b)</w:t>
      </w:r>
      <w:r>
        <w:rPr>
          <w:snapToGrid w:val="0"/>
        </w:rPr>
        <w:tab/>
        <w:t>fees that are to be paid in connection with licences;</w:t>
      </w:r>
      <w:ins w:id="1002" w:author="svcMRProcess" w:date="2018-09-08T06:07:00Z">
        <w:r>
          <w:rPr>
            <w:snapToGrid w:val="0"/>
          </w:rPr>
          <w:t xml:space="preserve"> and</w:t>
        </w:r>
      </w:ins>
    </w:p>
    <w:p>
      <w:pPr>
        <w:pStyle w:val="Indenta"/>
        <w:spacing w:before="60"/>
        <w:rPr>
          <w:snapToGrid w:val="0"/>
        </w:rPr>
      </w:pPr>
      <w:r>
        <w:rPr>
          <w:snapToGrid w:val="0"/>
        </w:rPr>
        <w:tab/>
        <w:t>(c)</w:t>
      </w:r>
      <w:r>
        <w:rPr>
          <w:snapToGrid w:val="0"/>
        </w:rPr>
        <w:tab/>
        <w:t>different licences to authorise the doing of different things under the by</w:t>
      </w:r>
      <w:r>
        <w:rPr>
          <w:snapToGrid w:val="0"/>
        </w:rPr>
        <w:noBreakHyphen/>
        <w:t>laws;</w:t>
      </w:r>
      <w:ins w:id="1003" w:author="svcMRProcess" w:date="2018-09-08T06:07:00Z">
        <w:r>
          <w:rPr>
            <w:snapToGrid w:val="0"/>
          </w:rPr>
          <w:t xml:space="preserve"> and</w:t>
        </w:r>
      </w:ins>
    </w:p>
    <w:p>
      <w:pPr>
        <w:pStyle w:val="Indenta"/>
        <w:spacing w:before="60"/>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ins w:id="1004" w:author="svcMRProcess" w:date="2018-09-08T06:07:00Z">
        <w:r>
          <w:rPr>
            <w:snapToGrid w:val="0"/>
          </w:rPr>
          <w:t xml:space="preserve"> and</w:t>
        </w:r>
      </w:ins>
    </w:p>
    <w:p>
      <w:pPr>
        <w:pStyle w:val="Indenta"/>
        <w:spacing w:before="60"/>
        <w:rPr>
          <w:snapToGrid w:val="0"/>
        </w:rPr>
      </w:pPr>
      <w:r>
        <w:rPr>
          <w:snapToGrid w:val="0"/>
        </w:rPr>
        <w:tab/>
        <w:t>(e)</w:t>
      </w:r>
      <w:r>
        <w:rPr>
          <w:snapToGrid w:val="0"/>
        </w:rPr>
        <w:tab/>
        <w:t>the duration of licences and their renewal;</w:t>
      </w:r>
      <w:ins w:id="1005" w:author="svcMRProcess" w:date="2018-09-08T06:07:00Z">
        <w:r>
          <w:rPr>
            <w:snapToGrid w:val="0"/>
          </w:rPr>
          <w:t xml:space="preserve"> and</w:t>
        </w:r>
      </w:ins>
    </w:p>
    <w:p>
      <w:pPr>
        <w:pStyle w:val="Indenta"/>
        <w:spacing w:before="60"/>
        <w:rPr>
          <w:snapToGrid w:val="0"/>
        </w:rPr>
      </w:pPr>
      <w:r>
        <w:rPr>
          <w:snapToGrid w:val="0"/>
        </w:rPr>
        <w:tab/>
        <w:t>(f)</w:t>
      </w:r>
      <w:r>
        <w:rPr>
          <w:snapToGrid w:val="0"/>
        </w:rPr>
        <w:tab/>
        <w:t>the cancellation, suspension, amendment and transfer of licences; and</w:t>
      </w:r>
    </w:p>
    <w:p>
      <w:pPr>
        <w:pStyle w:val="Indenta"/>
        <w:spacing w:before="60"/>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spacing w:before="100"/>
        <w:ind w:left="890" w:hanging="890"/>
      </w:pPr>
      <w:r>
        <w:tab/>
        <w:t>[Section 26M inserted by No. 49 of 2000 s. 46; amended by No. 55 of 2004 s. 1052.]</w:t>
      </w:r>
    </w:p>
    <w:p>
      <w:pPr>
        <w:pStyle w:val="Heading5"/>
        <w:rPr>
          <w:snapToGrid w:val="0"/>
        </w:rPr>
      </w:pPr>
      <w:bookmarkStart w:id="1006" w:name="_Toc198009745"/>
      <w:bookmarkStart w:id="1007" w:name="_Toc341169727"/>
      <w:bookmarkStart w:id="1008" w:name="_Toc335121647"/>
      <w:r>
        <w:rPr>
          <w:rStyle w:val="CharSectno"/>
        </w:rPr>
        <w:t>26N</w:t>
      </w:r>
      <w:r>
        <w:rPr>
          <w:snapToGrid w:val="0"/>
        </w:rPr>
        <w:t>.</w:t>
      </w:r>
      <w:r>
        <w:rPr>
          <w:snapToGrid w:val="0"/>
        </w:rPr>
        <w:tab/>
        <w:t>Prerequisites for making local by</w:t>
      </w:r>
      <w:r>
        <w:rPr>
          <w:snapToGrid w:val="0"/>
        </w:rPr>
        <w:noBreakHyphen/>
        <w:t>laws</w:t>
      </w:r>
      <w:bookmarkEnd w:id="1006"/>
      <w:bookmarkEnd w:id="1007"/>
      <w:bookmarkEnd w:id="1008"/>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ins w:id="1009" w:author="svcMRProcess" w:date="2018-09-08T06:07:00Z">
        <w:r>
          <w:rPr>
            <w:snapToGrid w:val="0"/>
          </w:rPr>
          <w:t xml:space="preserve"> and</w:t>
        </w:r>
      </w:ins>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ins w:id="1010" w:author="svcMRProcess" w:date="2018-09-08T06:07:00Z">
        <w:r>
          <w:rPr>
            <w:snapToGrid w:val="0"/>
          </w:rPr>
          <w:t>and</w:t>
        </w:r>
      </w:ins>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ins w:id="1011" w:author="svcMRProcess" w:date="2018-09-08T06:07:00Z">
        <w:r>
          <w:rPr>
            <w:snapToGrid w:val="0"/>
          </w:rPr>
          <w:t xml:space="preserve"> and</w:t>
        </w:r>
      </w:ins>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ins w:id="1012" w:author="svcMRProcess" w:date="2018-09-08T06:07:00Z">
        <w:r>
          <w:rPr>
            <w:snapToGrid w:val="0"/>
          </w:rPr>
          <w:t>and</w:t>
        </w:r>
      </w:ins>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1013" w:name="_Toc198009746"/>
      <w:bookmarkStart w:id="1014" w:name="_Toc335121648"/>
      <w:bookmarkStart w:id="1015" w:name="_Toc341169728"/>
      <w:r>
        <w:rPr>
          <w:rStyle w:val="CharSectno"/>
        </w:rPr>
        <w:t>26O</w:t>
      </w:r>
      <w:r>
        <w:rPr>
          <w:snapToGrid w:val="0"/>
        </w:rPr>
        <w:t>.</w:t>
      </w:r>
      <w:r>
        <w:rPr>
          <w:snapToGrid w:val="0"/>
        </w:rPr>
        <w:tab/>
      </w:r>
      <w:bookmarkEnd w:id="1013"/>
      <w:del w:id="1016" w:author="svcMRProcess" w:date="2018-09-08T06:07:00Z">
        <w:r>
          <w:rPr>
            <w:snapToGrid w:val="0"/>
          </w:rPr>
          <w:delText>Local</w:delText>
        </w:r>
      </w:del>
      <w:ins w:id="1017" w:author="svcMRProcess" w:date="2018-09-08T06:07:00Z">
        <w:r>
          <w:rPr>
            <w:snapToGrid w:val="0"/>
          </w:rPr>
          <w:t>Drainage etc., local</w:t>
        </w:r>
      </w:ins>
      <w:r>
        <w:rPr>
          <w:snapToGrid w:val="0"/>
        </w:rPr>
        <w:t xml:space="preserve"> by</w:t>
      </w:r>
      <w:r>
        <w:rPr>
          <w:snapToGrid w:val="0"/>
        </w:rPr>
        <w:noBreakHyphen/>
        <w:t xml:space="preserve">laws </w:t>
      </w:r>
      <w:del w:id="1018" w:author="svcMRProcess" w:date="2018-09-08T06:07:00Z">
        <w:r>
          <w:rPr>
            <w:snapToGrid w:val="0"/>
          </w:rPr>
          <w:delText>for control of drainage</w:delText>
        </w:r>
      </w:del>
      <w:bookmarkEnd w:id="1014"/>
      <w:ins w:id="1019" w:author="svcMRProcess" w:date="2018-09-08T06:07:00Z">
        <w:r>
          <w:rPr>
            <w:snapToGrid w:val="0"/>
          </w:rPr>
          <w:t>as to</w:t>
        </w:r>
      </w:ins>
      <w:bookmarkEnd w:id="1015"/>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1020" w:name="_Toc198009747"/>
      <w:bookmarkStart w:id="1021" w:name="_Toc335121649"/>
      <w:bookmarkStart w:id="1022" w:name="_Toc341169729"/>
      <w:r>
        <w:rPr>
          <w:rStyle w:val="CharSectno"/>
        </w:rPr>
        <w:t>26P</w:t>
      </w:r>
      <w:r>
        <w:rPr>
          <w:snapToGrid w:val="0"/>
        </w:rPr>
        <w:t>.</w:t>
      </w:r>
      <w:r>
        <w:rPr>
          <w:snapToGrid w:val="0"/>
        </w:rPr>
        <w:tab/>
      </w:r>
      <w:del w:id="1023" w:author="svcMRProcess" w:date="2018-09-08T06:07:00Z">
        <w:r>
          <w:rPr>
            <w:snapToGrid w:val="0"/>
          </w:rPr>
          <w:delText>Local by</w:delText>
        </w:r>
        <w:r>
          <w:rPr>
            <w:snapToGrid w:val="0"/>
          </w:rPr>
          <w:noBreakHyphen/>
          <w:delText>laws relating to flood</w:delText>
        </w:r>
      </w:del>
      <w:ins w:id="1024" w:author="svcMRProcess" w:date="2018-09-08T06:07:00Z">
        <w:r>
          <w:rPr>
            <w:snapToGrid w:val="0"/>
          </w:rPr>
          <w:t>Flood</w:t>
        </w:r>
      </w:ins>
      <w:r>
        <w:rPr>
          <w:snapToGrid w:val="0"/>
        </w:rPr>
        <w:t xml:space="preserve"> protection works</w:t>
      </w:r>
      <w:bookmarkEnd w:id="1020"/>
      <w:bookmarkEnd w:id="1021"/>
      <w:ins w:id="1025" w:author="svcMRProcess" w:date="2018-09-08T06:07:00Z">
        <w:r>
          <w:rPr>
            <w:snapToGrid w:val="0"/>
          </w:rPr>
          <w:t>, local by</w:t>
        </w:r>
        <w:r>
          <w:rPr>
            <w:snapToGrid w:val="0"/>
          </w:rPr>
          <w:noBreakHyphen/>
          <w:t>laws as to</w:t>
        </w:r>
      </w:ins>
      <w:bookmarkEnd w:id="1022"/>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ins w:id="1026" w:author="svcMRProcess" w:date="2018-09-08T06:07:00Z">
        <w:r>
          <w:rPr>
            <w:snapToGrid w:val="0"/>
          </w:rPr>
          <w:t xml:space="preserve"> and</w:t>
        </w:r>
      </w:ins>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1027" w:name="_Toc198009748"/>
      <w:bookmarkStart w:id="1028" w:name="_Toc335121650"/>
      <w:bookmarkStart w:id="1029" w:name="_Toc341169730"/>
      <w:r>
        <w:rPr>
          <w:rStyle w:val="CharSectno"/>
        </w:rPr>
        <w:t>26Q</w:t>
      </w:r>
      <w:r>
        <w:rPr>
          <w:snapToGrid w:val="0"/>
        </w:rPr>
        <w:t>.</w:t>
      </w:r>
      <w:r>
        <w:rPr>
          <w:snapToGrid w:val="0"/>
        </w:rPr>
        <w:tab/>
      </w:r>
      <w:del w:id="1030" w:author="svcMRProcess" w:date="2018-09-08T06:07:00Z">
        <w:r>
          <w:delText>Minister</w:delText>
        </w:r>
        <w:r>
          <w:rPr>
            <w:snapToGrid w:val="0"/>
          </w:rPr>
          <w:delText xml:space="preserve"> may inspect or monitor water resources</w:delText>
        </w:r>
      </w:del>
      <w:ins w:id="1031" w:author="svcMRProcess" w:date="2018-09-08T06:07:00Z">
        <w:r>
          <w:t>Minister’s powers exercisable</w:t>
        </w:r>
      </w:ins>
      <w:r>
        <w:rPr>
          <w:snapToGrid w:val="0"/>
        </w:rPr>
        <w:t xml:space="preserve"> on behalf of </w:t>
      </w:r>
      <w:bookmarkEnd w:id="1027"/>
      <w:del w:id="1032" w:author="svcMRProcess" w:date="2018-09-08T06:07:00Z">
        <w:r>
          <w:rPr>
            <w:snapToGrid w:val="0"/>
          </w:rPr>
          <w:delText>other persons</w:delText>
        </w:r>
      </w:del>
      <w:bookmarkEnd w:id="1028"/>
      <w:ins w:id="1033" w:author="svcMRProcess" w:date="2018-09-08T06:07:00Z">
        <w:r>
          <w:rPr>
            <w:snapToGrid w:val="0"/>
          </w:rPr>
          <w:t>people with water entitlement</w:t>
        </w:r>
      </w:ins>
      <w:bookmarkEnd w:id="1029"/>
    </w:p>
    <w:p>
      <w:pPr>
        <w:pStyle w:val="Subsection"/>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1034" w:name="_Toc198009749"/>
      <w:bookmarkStart w:id="1035" w:name="_Toc341169731"/>
      <w:bookmarkStart w:id="1036" w:name="_Toc335121651"/>
      <w:r>
        <w:rPr>
          <w:rStyle w:val="CharSectno"/>
        </w:rPr>
        <w:t>27</w:t>
      </w:r>
      <w:r>
        <w:rPr>
          <w:snapToGrid w:val="0"/>
        </w:rPr>
        <w:t>.</w:t>
      </w:r>
      <w:r>
        <w:rPr>
          <w:snapToGrid w:val="0"/>
        </w:rPr>
        <w:tab/>
        <w:t>Regulations</w:t>
      </w:r>
      <w:bookmarkEnd w:id="1034"/>
      <w:bookmarkEnd w:id="1035"/>
      <w:bookmarkEnd w:id="1036"/>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60"/>
      </w:pPr>
      <w:r>
        <w:tab/>
        <w:t>[(a)</w:t>
      </w:r>
      <w:r>
        <w:noBreakHyphen/>
        <w:t>(d)</w:t>
      </w:r>
      <w:r>
        <w:tab/>
        <w:t>deleted]</w:t>
      </w:r>
    </w:p>
    <w:p>
      <w:pPr>
        <w:pStyle w:val="Indenta"/>
        <w:spacing w:before="60"/>
        <w:rPr>
          <w:snapToGrid w:val="0"/>
        </w:rPr>
      </w:pPr>
      <w:r>
        <w:rPr>
          <w:snapToGrid w:val="0"/>
        </w:rPr>
        <w:tab/>
        <w:t>(e)</w:t>
      </w:r>
      <w:r>
        <w:rPr>
          <w:snapToGrid w:val="0"/>
        </w:rPr>
        <w:tab/>
        <w:t>well licences, and artesian and non</w:t>
      </w:r>
      <w:r>
        <w:rPr>
          <w:snapToGrid w:val="0"/>
        </w:rPr>
        <w:noBreakHyphen/>
        <w:t>artesian wells subject to licensing;</w:t>
      </w:r>
    </w:p>
    <w:p>
      <w:pPr>
        <w:pStyle w:val="Indenta"/>
        <w:spacing w:before="60"/>
        <w:rPr>
          <w:snapToGrid w:val="0"/>
        </w:rPr>
      </w:pPr>
      <w:r>
        <w:rPr>
          <w:snapToGrid w:val="0"/>
        </w:rPr>
        <w:tab/>
        <w:t>(f)</w:t>
      </w:r>
      <w:r>
        <w:rPr>
          <w:snapToGrid w:val="0"/>
        </w:rPr>
        <w:tab/>
        <w:t>the furnishing of information as to wells;</w:t>
      </w:r>
    </w:p>
    <w:p>
      <w:pPr>
        <w:pStyle w:val="Indenta"/>
        <w:spacing w:before="60"/>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spacing w:before="60"/>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spacing w:before="60"/>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1037" w:name="_Toc198009750"/>
      <w:bookmarkStart w:id="1038" w:name="_Toc341169732"/>
      <w:bookmarkStart w:id="1039" w:name="_Toc335121652"/>
      <w:r>
        <w:rPr>
          <w:rStyle w:val="CharSectno"/>
        </w:rPr>
        <w:t>27A</w:t>
      </w:r>
      <w:r>
        <w:rPr>
          <w:snapToGrid w:val="0"/>
        </w:rPr>
        <w:t>.</w:t>
      </w:r>
      <w:r>
        <w:rPr>
          <w:snapToGrid w:val="0"/>
        </w:rPr>
        <w:tab/>
        <w:t xml:space="preserve">Regulations may require certain work </w:t>
      </w:r>
      <w:del w:id="1040" w:author="svcMRProcess" w:date="2018-09-08T06:07:00Z">
        <w:r>
          <w:rPr>
            <w:snapToGrid w:val="0"/>
          </w:rPr>
          <w:delText>or activities</w:delText>
        </w:r>
      </w:del>
      <w:ins w:id="1041" w:author="svcMRProcess" w:date="2018-09-08T06:07:00Z">
        <w:r>
          <w:rPr>
            <w:snapToGrid w:val="0"/>
          </w:rPr>
          <w:t>etc.</w:t>
        </w:r>
      </w:ins>
      <w:r>
        <w:rPr>
          <w:snapToGrid w:val="0"/>
        </w:rPr>
        <w:t xml:space="preserve"> to be licensed</w:t>
      </w:r>
      <w:bookmarkEnd w:id="1037"/>
      <w:bookmarkEnd w:id="1038"/>
      <w:bookmarkEnd w:id="1039"/>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ins w:id="1042" w:author="svcMRProcess" w:date="2018-09-08T06:07:00Z">
        <w:r>
          <w:rPr>
            <w:snapToGrid w:val="0"/>
          </w:rPr>
          <w:t xml:space="preserve"> and</w:t>
        </w:r>
      </w:ins>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ins w:id="1043" w:author="svcMRProcess" w:date="2018-09-08T06:07:00Z">
        <w:r>
          <w:rPr>
            <w:snapToGrid w:val="0"/>
          </w:rPr>
          <w:t xml:space="preserve"> or</w:t>
        </w:r>
      </w:ins>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1044" w:name="_Toc198009751"/>
      <w:bookmarkStart w:id="1045" w:name="_Toc341169733"/>
      <w:bookmarkStart w:id="1046" w:name="_Toc335121653"/>
      <w:r>
        <w:rPr>
          <w:rStyle w:val="CharSectno"/>
        </w:rPr>
        <w:t>27B</w:t>
      </w:r>
      <w:r>
        <w:rPr>
          <w:snapToGrid w:val="0"/>
        </w:rPr>
        <w:t>.</w:t>
      </w:r>
      <w:r>
        <w:rPr>
          <w:snapToGrid w:val="0"/>
        </w:rPr>
        <w:tab/>
        <w:t>Regulations as to licences and permits</w:t>
      </w:r>
      <w:bookmarkEnd w:id="1044"/>
      <w:bookmarkEnd w:id="1045"/>
      <w:bookmarkEnd w:id="1046"/>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ins w:id="1047" w:author="svcMRProcess" w:date="2018-09-08T06:07:00Z">
        <w:r>
          <w:rPr>
            <w:snapToGrid w:val="0"/>
          </w:rPr>
          <w:t xml:space="preserve"> and</w:t>
        </w:r>
      </w:ins>
    </w:p>
    <w:p>
      <w:pPr>
        <w:pStyle w:val="Indenta"/>
        <w:rPr>
          <w:snapToGrid w:val="0"/>
        </w:rPr>
      </w:pPr>
      <w:r>
        <w:rPr>
          <w:snapToGrid w:val="0"/>
        </w:rPr>
        <w:tab/>
        <w:t>(b)</w:t>
      </w:r>
      <w:r>
        <w:rPr>
          <w:snapToGrid w:val="0"/>
        </w:rPr>
        <w:tab/>
        <w:t>fees that are to be paid in connection with licences or permits;</w:t>
      </w:r>
      <w:ins w:id="1048" w:author="svcMRProcess" w:date="2018-09-08T06:07:00Z">
        <w:r>
          <w:rPr>
            <w:snapToGrid w:val="0"/>
          </w:rPr>
          <w:t xml:space="preserve"> and</w:t>
        </w:r>
      </w:ins>
    </w:p>
    <w:p>
      <w:pPr>
        <w:pStyle w:val="Indenta"/>
        <w:rPr>
          <w:snapToGrid w:val="0"/>
        </w:rPr>
      </w:pPr>
      <w:r>
        <w:rPr>
          <w:snapToGrid w:val="0"/>
        </w:rPr>
        <w:tab/>
        <w:t>(c)</w:t>
      </w:r>
      <w:r>
        <w:rPr>
          <w:snapToGrid w:val="0"/>
        </w:rPr>
        <w:tab/>
        <w:t>different licences or permits to authorise the doing of different things under the regulations;</w:t>
      </w:r>
      <w:ins w:id="1049" w:author="svcMRProcess" w:date="2018-09-08T06:07:00Z">
        <w:r>
          <w:rPr>
            <w:snapToGrid w:val="0"/>
          </w:rPr>
          <w:t xml:space="preserve"> and</w:t>
        </w:r>
      </w:ins>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ins w:id="1050" w:author="svcMRProcess" w:date="2018-09-08T06:07:00Z">
        <w:r>
          <w:rPr>
            <w:snapToGrid w:val="0"/>
          </w:rPr>
          <w:t xml:space="preserve"> and</w:t>
        </w:r>
      </w:ins>
    </w:p>
    <w:p>
      <w:pPr>
        <w:pStyle w:val="Indenta"/>
        <w:rPr>
          <w:snapToGrid w:val="0"/>
        </w:rPr>
      </w:pPr>
      <w:r>
        <w:rPr>
          <w:snapToGrid w:val="0"/>
        </w:rPr>
        <w:tab/>
        <w:t>(e)</w:t>
      </w:r>
      <w:r>
        <w:rPr>
          <w:snapToGrid w:val="0"/>
        </w:rPr>
        <w:tab/>
        <w:t>the duration of licences or permits and their renewal;</w:t>
      </w:r>
      <w:ins w:id="1051" w:author="svcMRProcess" w:date="2018-09-08T06:07:00Z">
        <w:r>
          <w:rPr>
            <w:snapToGrid w:val="0"/>
          </w:rPr>
          <w:t xml:space="preserve"> and</w:t>
        </w:r>
      </w:ins>
    </w:p>
    <w:p>
      <w:pPr>
        <w:pStyle w:val="Indenta"/>
        <w:rPr>
          <w:snapToGrid w:val="0"/>
        </w:rPr>
      </w:pPr>
      <w:r>
        <w:rPr>
          <w:snapToGrid w:val="0"/>
        </w:rPr>
        <w:tab/>
        <w:t>(f)</w:t>
      </w:r>
      <w:r>
        <w:rPr>
          <w:snapToGrid w:val="0"/>
        </w:rPr>
        <w:tab/>
        <w:t>the cancellation, suspension, amendment and transfer of licences or permits;</w:t>
      </w:r>
      <w:ins w:id="1052" w:author="svcMRProcess" w:date="2018-09-08T06:07:00Z">
        <w:r>
          <w:rPr>
            <w:snapToGrid w:val="0"/>
          </w:rPr>
          <w:t xml:space="preserve"> and</w:t>
        </w:r>
      </w:ins>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1053" w:name="_Toc198009752"/>
      <w:bookmarkStart w:id="1054" w:name="_Toc341169734"/>
      <w:bookmarkStart w:id="1055" w:name="_Toc335121654"/>
      <w:r>
        <w:rPr>
          <w:rStyle w:val="CharSectno"/>
        </w:rPr>
        <w:t>27C</w:t>
      </w:r>
      <w:r>
        <w:rPr>
          <w:snapToGrid w:val="0"/>
        </w:rPr>
        <w:t>.</w:t>
      </w:r>
      <w:r>
        <w:rPr>
          <w:snapToGrid w:val="0"/>
        </w:rPr>
        <w:tab/>
      </w:r>
      <w:del w:id="1056" w:author="svcMRProcess" w:date="2018-09-08T06:07:00Z">
        <w:r>
          <w:rPr>
            <w:snapToGrid w:val="0"/>
          </w:rPr>
          <w:delText>Minister to review and report on</w:delText>
        </w:r>
      </w:del>
      <w:ins w:id="1057" w:author="svcMRProcess" w:date="2018-09-08T06:07:00Z">
        <w:r>
          <w:rPr>
            <w:snapToGrid w:val="0"/>
          </w:rPr>
          <w:t>Review of</w:t>
        </w:r>
      </w:ins>
      <w:r>
        <w:rPr>
          <w:snapToGrid w:val="0"/>
        </w:rPr>
        <w:t xml:space="preserve"> this Part</w:t>
      </w:r>
      <w:bookmarkEnd w:id="1053"/>
      <w:bookmarkEnd w:id="1054"/>
      <w:bookmarkEnd w:id="1055"/>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ins w:id="1058" w:author="svcMRProcess" w:date="2018-09-08T06:07:00Z">
        <w:r>
          <w:rPr>
            <w:snapToGrid w:val="0"/>
          </w:rPr>
          <w:t xml:space="preserve"> and</w:t>
        </w:r>
      </w:ins>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1059" w:name="_Toc189553701"/>
      <w:bookmarkStart w:id="1060" w:name="_Toc191357261"/>
      <w:bookmarkStart w:id="1061" w:name="_Toc197145936"/>
      <w:bookmarkStart w:id="1062" w:name="_Toc197146200"/>
      <w:bookmarkStart w:id="1063" w:name="_Toc198009753"/>
      <w:bookmarkStart w:id="1064" w:name="_Toc202246196"/>
      <w:bookmarkStart w:id="1065" w:name="_Toc202246418"/>
      <w:bookmarkStart w:id="1066" w:name="_Toc202246905"/>
      <w:bookmarkStart w:id="1067" w:name="_Toc247967384"/>
      <w:bookmarkStart w:id="1068" w:name="_Toc268249356"/>
      <w:bookmarkStart w:id="1069" w:name="_Toc268612505"/>
      <w:bookmarkStart w:id="1070" w:name="_Toc272315639"/>
      <w:bookmarkStart w:id="1071" w:name="_Toc274311741"/>
      <w:bookmarkStart w:id="1072" w:name="_Toc278982212"/>
      <w:bookmarkStart w:id="1073" w:name="_Toc307404624"/>
      <w:bookmarkStart w:id="1074" w:name="_Toc330195402"/>
      <w:bookmarkStart w:id="1075" w:name="_Toc330199922"/>
      <w:bookmarkStart w:id="1076" w:name="_Toc330200148"/>
      <w:bookmarkStart w:id="1077" w:name="_Toc339270471"/>
      <w:bookmarkStart w:id="1078" w:name="_Toc339275273"/>
      <w:bookmarkStart w:id="1079" w:name="_Toc341167090"/>
      <w:bookmarkStart w:id="1080" w:name="_Toc341169735"/>
      <w:bookmarkStart w:id="1081" w:name="_Toc334453709"/>
      <w:bookmarkStart w:id="1082" w:name="_Toc335121655"/>
      <w:r>
        <w:rPr>
          <w:rStyle w:val="CharPartNo"/>
        </w:rPr>
        <w:t>Part IV</w:t>
      </w:r>
      <w:r>
        <w:rPr>
          <w:rStyle w:val="CharDivNo"/>
        </w:rPr>
        <w:t> </w:t>
      </w:r>
      <w:r>
        <w:t>—</w:t>
      </w:r>
      <w:r>
        <w:rPr>
          <w:rStyle w:val="CharDivText"/>
        </w:rPr>
        <w:t> </w:t>
      </w:r>
      <w:r>
        <w:rPr>
          <w:rStyle w:val="CharPartText"/>
        </w:rPr>
        <w:t>Irrigation Districts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PartText"/>
        </w:rPr>
        <w:t xml:space="preserve"> </w:t>
      </w:r>
    </w:p>
    <w:p>
      <w:pPr>
        <w:pStyle w:val="Heading5"/>
        <w:rPr>
          <w:snapToGrid w:val="0"/>
        </w:rPr>
      </w:pPr>
      <w:bookmarkStart w:id="1083" w:name="_Toc335121656"/>
      <w:bookmarkStart w:id="1084" w:name="_Toc198009754"/>
      <w:bookmarkStart w:id="1085" w:name="_Toc341169736"/>
      <w:r>
        <w:rPr>
          <w:rStyle w:val="CharSectno"/>
        </w:rPr>
        <w:t>28</w:t>
      </w:r>
      <w:r>
        <w:rPr>
          <w:snapToGrid w:val="0"/>
        </w:rPr>
        <w:t>.</w:t>
      </w:r>
      <w:r>
        <w:rPr>
          <w:snapToGrid w:val="0"/>
        </w:rPr>
        <w:tab/>
        <w:t xml:space="preserve">Constitution of </w:t>
      </w:r>
      <w:del w:id="1086" w:author="svcMRProcess" w:date="2018-09-08T06:07:00Z">
        <w:r>
          <w:rPr>
            <w:snapToGrid w:val="0"/>
          </w:rPr>
          <w:delText>Irrigation Districts</w:delText>
        </w:r>
        <w:bookmarkEnd w:id="1083"/>
        <w:r>
          <w:rPr>
            <w:snapToGrid w:val="0"/>
          </w:rPr>
          <w:delText xml:space="preserve"> </w:delText>
        </w:r>
      </w:del>
      <w:ins w:id="1087" w:author="svcMRProcess" w:date="2018-09-08T06:07:00Z">
        <w:r>
          <w:rPr>
            <w:snapToGrid w:val="0"/>
          </w:rPr>
          <w:t>districts</w:t>
        </w:r>
        <w:bookmarkEnd w:id="1084"/>
        <w:r>
          <w:rPr>
            <w:snapToGrid w:val="0"/>
          </w:rPr>
          <w:t xml:space="preserve"> etc.</w:t>
        </w:r>
      </w:ins>
      <w:bookmarkEnd w:id="1085"/>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1088" w:name="_Toc198009755"/>
      <w:bookmarkStart w:id="1089" w:name="_Toc335121657"/>
      <w:bookmarkStart w:id="1090" w:name="_Toc341169737"/>
      <w:r>
        <w:rPr>
          <w:rStyle w:val="CharSectno"/>
        </w:rPr>
        <w:t>29</w:t>
      </w:r>
      <w:r>
        <w:rPr>
          <w:snapToGrid w:val="0"/>
        </w:rPr>
        <w:t>.</w:t>
      </w:r>
      <w:r>
        <w:rPr>
          <w:snapToGrid w:val="0"/>
        </w:rPr>
        <w:tab/>
      </w:r>
      <w:del w:id="1091" w:author="svcMRProcess" w:date="2018-09-08T06:07:00Z">
        <w:r>
          <w:rPr>
            <w:snapToGrid w:val="0"/>
          </w:rPr>
          <w:delText>Governor may alter boundaries</w:delText>
        </w:r>
      </w:del>
      <w:ins w:id="1092" w:author="svcMRProcess" w:date="2018-09-08T06:07:00Z">
        <w:r>
          <w:rPr>
            <w:snapToGrid w:val="0"/>
          </w:rPr>
          <w:t>Boundaries</w:t>
        </w:r>
      </w:ins>
      <w:r>
        <w:rPr>
          <w:snapToGrid w:val="0"/>
        </w:rPr>
        <w:t xml:space="preserve"> of districts</w:t>
      </w:r>
      <w:bookmarkEnd w:id="1088"/>
      <w:bookmarkEnd w:id="1089"/>
      <w:del w:id="1093" w:author="svcMRProcess" w:date="2018-09-08T06:07:00Z">
        <w:r>
          <w:rPr>
            <w:snapToGrid w:val="0"/>
          </w:rPr>
          <w:delText xml:space="preserve"> </w:delText>
        </w:r>
      </w:del>
      <w:ins w:id="1094" w:author="svcMRProcess" w:date="2018-09-08T06:07:00Z">
        <w:r>
          <w:rPr>
            <w:snapToGrid w:val="0"/>
          </w:rPr>
          <w:t>, alteration of etc.; sub</w:t>
        </w:r>
        <w:r>
          <w:rPr>
            <w:snapToGrid w:val="0"/>
          </w:rPr>
          <w:noBreakHyphen/>
          <w:t>areas, creation of etc.</w:t>
        </w:r>
      </w:ins>
      <w:bookmarkEnd w:id="1090"/>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1095" w:name="_Toc189553704"/>
      <w:bookmarkStart w:id="1096" w:name="_Toc191357264"/>
      <w:bookmarkStart w:id="1097" w:name="_Toc197145939"/>
      <w:bookmarkStart w:id="1098" w:name="_Toc197146203"/>
      <w:bookmarkStart w:id="1099" w:name="_Toc198009756"/>
      <w:bookmarkStart w:id="1100" w:name="_Toc202246199"/>
      <w:bookmarkStart w:id="1101" w:name="_Toc202246421"/>
      <w:bookmarkStart w:id="1102" w:name="_Toc202246908"/>
      <w:bookmarkStart w:id="1103" w:name="_Toc247967387"/>
      <w:bookmarkStart w:id="1104" w:name="_Toc268249359"/>
      <w:bookmarkStart w:id="1105" w:name="_Toc268612508"/>
      <w:bookmarkStart w:id="1106" w:name="_Toc272315642"/>
      <w:bookmarkStart w:id="1107" w:name="_Toc274311744"/>
      <w:bookmarkStart w:id="1108" w:name="_Toc278982215"/>
      <w:bookmarkStart w:id="1109" w:name="_Toc307404627"/>
      <w:bookmarkStart w:id="1110" w:name="_Toc330195405"/>
      <w:bookmarkStart w:id="1111" w:name="_Toc330199925"/>
      <w:bookmarkStart w:id="1112" w:name="_Toc330200151"/>
      <w:bookmarkStart w:id="1113" w:name="_Toc339270474"/>
      <w:bookmarkStart w:id="1114" w:name="_Toc339275276"/>
      <w:bookmarkStart w:id="1115" w:name="_Toc341167093"/>
      <w:bookmarkStart w:id="1116" w:name="_Toc341169738"/>
      <w:bookmarkStart w:id="1117" w:name="_Toc334453712"/>
      <w:bookmarkStart w:id="1118" w:name="_Toc335121658"/>
      <w:r>
        <w:rPr>
          <w:rStyle w:val="CharPartNo"/>
        </w:rPr>
        <w:t>Part VI</w:t>
      </w:r>
      <w:r>
        <w:rPr>
          <w:rStyle w:val="CharDivNo"/>
        </w:rPr>
        <w:t> </w:t>
      </w:r>
      <w:r>
        <w:t>—</w:t>
      </w:r>
      <w:r>
        <w:rPr>
          <w:rStyle w:val="CharDivText"/>
        </w:rPr>
        <w:t> </w:t>
      </w:r>
      <w:r>
        <w:rPr>
          <w:rStyle w:val="CharPartText"/>
        </w:rPr>
        <w:t>The construction and maintenance of works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PartText"/>
        </w:rPr>
        <w:t xml:space="preserve"> </w:t>
      </w:r>
    </w:p>
    <w:p>
      <w:pPr>
        <w:pStyle w:val="Heading5"/>
        <w:rPr>
          <w:snapToGrid w:val="0"/>
        </w:rPr>
      </w:pPr>
      <w:bookmarkStart w:id="1119" w:name="_Toc198009757"/>
      <w:bookmarkStart w:id="1120" w:name="_Toc335121659"/>
      <w:bookmarkStart w:id="1121" w:name="_Toc341169739"/>
      <w:r>
        <w:rPr>
          <w:rStyle w:val="CharSectno"/>
        </w:rPr>
        <w:t>33</w:t>
      </w:r>
      <w:r>
        <w:rPr>
          <w:snapToGrid w:val="0"/>
        </w:rPr>
        <w:t>.</w:t>
      </w:r>
      <w:r>
        <w:rPr>
          <w:snapToGrid w:val="0"/>
        </w:rPr>
        <w:tab/>
      </w:r>
      <w:del w:id="1122" w:author="svcMRProcess" w:date="2018-09-08T06:07:00Z">
        <w:r>
          <w:rPr>
            <w:snapToGrid w:val="0"/>
          </w:rPr>
          <w:delText>Corporation may</w:delText>
        </w:r>
      </w:del>
      <w:ins w:id="1123" w:author="svcMRProcess" w:date="2018-09-08T06:07:00Z">
        <w:r>
          <w:rPr>
            <w:snapToGrid w:val="0"/>
          </w:rPr>
          <w:t>Irrigation works</w:t>
        </w:r>
        <w:bookmarkEnd w:id="1119"/>
        <w:r>
          <w:rPr>
            <w:snapToGrid w:val="0"/>
          </w:rPr>
          <w:t>, Corporation’s power to</w:t>
        </w:r>
      </w:ins>
      <w:r>
        <w:rPr>
          <w:snapToGrid w:val="0"/>
        </w:rPr>
        <w:t xml:space="preserve"> construct </w:t>
      </w:r>
      <w:del w:id="1124" w:author="svcMRProcess" w:date="2018-09-08T06:07:00Z">
        <w:r>
          <w:rPr>
            <w:snapToGrid w:val="0"/>
          </w:rPr>
          <w:delText>and maintain irrigation works</w:delText>
        </w:r>
      </w:del>
      <w:bookmarkEnd w:id="1120"/>
      <w:ins w:id="1125" w:author="svcMRProcess" w:date="2018-09-08T06:07:00Z">
        <w:r>
          <w:rPr>
            <w:snapToGrid w:val="0"/>
          </w:rPr>
          <w:t>etc.</w:t>
        </w:r>
      </w:ins>
      <w:bookmarkEnd w:id="1121"/>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ind w:left="890" w:hanging="890"/>
      </w:pPr>
      <w:r>
        <w:t>[</w:t>
      </w:r>
      <w:r>
        <w:rPr>
          <w:b/>
        </w:rPr>
        <w:t>34.</w:t>
      </w:r>
      <w:r>
        <w:tab/>
        <w:t xml:space="preserve">Deleted by No. 25 of 1985 s. 296.] </w:t>
      </w:r>
    </w:p>
    <w:p>
      <w:pPr>
        <w:pStyle w:val="Heading5"/>
        <w:spacing w:before="210"/>
        <w:rPr>
          <w:snapToGrid w:val="0"/>
        </w:rPr>
      </w:pPr>
      <w:bookmarkStart w:id="1126" w:name="_Toc198009758"/>
      <w:bookmarkStart w:id="1127" w:name="_Toc335121660"/>
      <w:bookmarkStart w:id="1128" w:name="_Toc341169740"/>
      <w:r>
        <w:rPr>
          <w:rStyle w:val="CharSectno"/>
        </w:rPr>
        <w:t>35</w:t>
      </w:r>
      <w:r>
        <w:rPr>
          <w:snapToGrid w:val="0"/>
        </w:rPr>
        <w:t>.</w:t>
      </w:r>
      <w:r>
        <w:rPr>
          <w:snapToGrid w:val="0"/>
        </w:rPr>
        <w:tab/>
      </w:r>
      <w:bookmarkEnd w:id="1126"/>
      <w:del w:id="1129" w:author="svcMRProcess" w:date="2018-09-08T06:07:00Z">
        <w:r>
          <w:rPr>
            <w:snapToGrid w:val="0"/>
          </w:rPr>
          <w:delText>No action maintainable</w:delText>
        </w:r>
      </w:del>
      <w:ins w:id="1130" w:author="svcMRProcess" w:date="2018-09-08T06:07:00Z">
        <w:r>
          <w:rPr>
            <w:snapToGrid w:val="0"/>
          </w:rPr>
          <w:t>Actions against Crown etc.</w:t>
        </w:r>
      </w:ins>
      <w:r>
        <w:rPr>
          <w:snapToGrid w:val="0"/>
        </w:rPr>
        <w:t xml:space="preserve"> for injury </w:t>
      </w:r>
      <w:ins w:id="1131" w:author="svcMRProcess" w:date="2018-09-08T06:07:00Z">
        <w:r>
          <w:rPr>
            <w:snapToGrid w:val="0"/>
          </w:rPr>
          <w:t xml:space="preserve">etc. </w:t>
        </w:r>
      </w:ins>
      <w:r>
        <w:rPr>
          <w:snapToGrid w:val="0"/>
        </w:rPr>
        <w:t xml:space="preserve">to </w:t>
      </w:r>
      <w:del w:id="1132" w:author="svcMRProcess" w:date="2018-09-08T06:07:00Z">
        <w:r>
          <w:rPr>
            <w:snapToGrid w:val="0"/>
          </w:rPr>
          <w:delText xml:space="preserve">riparian </w:delText>
        </w:r>
      </w:del>
      <w:r>
        <w:rPr>
          <w:snapToGrid w:val="0"/>
        </w:rPr>
        <w:t xml:space="preserve">rights </w:t>
      </w:r>
      <w:del w:id="1133" w:author="svcMRProcess" w:date="2018-09-08T06:07:00Z">
        <w:r>
          <w:rPr>
            <w:snapToGrid w:val="0"/>
          </w:rPr>
          <w:delText>or for flooding</w:delText>
        </w:r>
        <w:bookmarkEnd w:id="1127"/>
        <w:r>
          <w:rPr>
            <w:snapToGrid w:val="0"/>
          </w:rPr>
          <w:delText xml:space="preserve"> </w:delText>
        </w:r>
      </w:del>
      <w:ins w:id="1134" w:author="svcMRProcess" w:date="2018-09-08T06:07:00Z">
        <w:r>
          <w:rPr>
            <w:snapToGrid w:val="0"/>
          </w:rPr>
          <w:t>etc. and from floods etc. prohibited</w:t>
        </w:r>
      </w:ins>
      <w:bookmarkEnd w:id="1128"/>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rPr>
          <w:snapToGrid w:val="0"/>
        </w:rPr>
      </w:pPr>
      <w:bookmarkStart w:id="1135" w:name="_Toc198009759"/>
      <w:bookmarkStart w:id="1136" w:name="_Toc335121661"/>
      <w:bookmarkStart w:id="1137" w:name="_Toc341169741"/>
      <w:r>
        <w:rPr>
          <w:rStyle w:val="CharSectno"/>
        </w:rPr>
        <w:t>36</w:t>
      </w:r>
      <w:r>
        <w:rPr>
          <w:snapToGrid w:val="0"/>
        </w:rPr>
        <w:t>.</w:t>
      </w:r>
      <w:r>
        <w:rPr>
          <w:snapToGrid w:val="0"/>
        </w:rPr>
        <w:tab/>
      </w:r>
      <w:bookmarkEnd w:id="1135"/>
      <w:r>
        <w:rPr>
          <w:snapToGrid w:val="0"/>
        </w:rPr>
        <w:t>Compensation</w:t>
      </w:r>
      <w:bookmarkEnd w:id="1136"/>
      <w:r>
        <w:rPr>
          <w:snapToGrid w:val="0"/>
        </w:rPr>
        <w:t xml:space="preserve"> </w:t>
      </w:r>
      <w:ins w:id="1138" w:author="svcMRProcess" w:date="2018-09-08T06:07:00Z">
        <w:r>
          <w:rPr>
            <w:snapToGrid w:val="0"/>
          </w:rPr>
          <w:t>for injury etc. to rights etc. and from floods etc., claims for etc.</w:t>
        </w:r>
      </w:ins>
      <w:bookmarkEnd w:id="1137"/>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1139" w:name="_Toc198009760"/>
      <w:bookmarkStart w:id="1140" w:name="_Toc341169742"/>
      <w:bookmarkStart w:id="1141" w:name="_Toc335121662"/>
      <w:r>
        <w:rPr>
          <w:rStyle w:val="CharSectno"/>
        </w:rPr>
        <w:t>37</w:t>
      </w:r>
      <w:r>
        <w:rPr>
          <w:snapToGrid w:val="0"/>
        </w:rPr>
        <w:t>.</w:t>
      </w:r>
      <w:r>
        <w:rPr>
          <w:snapToGrid w:val="0"/>
        </w:rPr>
        <w:tab/>
      </w:r>
      <w:del w:id="1142" w:author="svcMRProcess" w:date="2018-09-08T06:07:00Z">
        <w:r>
          <w:rPr>
            <w:snapToGrid w:val="0"/>
          </w:rPr>
          <w:delText>Disputes</w:delText>
        </w:r>
      </w:del>
      <w:ins w:id="1143" w:author="svcMRProcess" w:date="2018-09-08T06:07:00Z">
        <w:r>
          <w:rPr>
            <w:snapToGrid w:val="0"/>
          </w:rPr>
          <w:t>Compensation</w:t>
        </w:r>
        <w:bookmarkEnd w:id="1139"/>
        <w:r>
          <w:rPr>
            <w:snapToGrid w:val="0"/>
          </w:rPr>
          <w:t xml:space="preserve"> claims, disputes</w:t>
        </w:r>
      </w:ins>
      <w:r>
        <w:rPr>
          <w:snapToGrid w:val="0"/>
        </w:rPr>
        <w:t xml:space="preserve"> as to</w:t>
      </w:r>
      <w:bookmarkEnd w:id="1140"/>
      <w:del w:id="1144" w:author="svcMRProcess" w:date="2018-09-08T06:07:00Z">
        <w:r>
          <w:rPr>
            <w:snapToGrid w:val="0"/>
          </w:rPr>
          <w:delText xml:space="preserve"> compensation</w:delText>
        </w:r>
        <w:bookmarkEnd w:id="1141"/>
        <w:r>
          <w:rPr>
            <w:snapToGrid w:val="0"/>
          </w:rPr>
          <w:delText xml:space="preserve"> </w:delText>
        </w:r>
      </w:del>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del w:id="1145" w:author="svcMRProcess" w:date="2018-09-08T06:07:00Z"/>
          <w:snapToGrid w:val="0"/>
        </w:rPr>
      </w:pPr>
      <w:bookmarkStart w:id="1146" w:name="_Toc335121663"/>
      <w:bookmarkStart w:id="1147" w:name="_Toc198009761"/>
      <w:bookmarkStart w:id="1148" w:name="_Toc341169743"/>
      <w:del w:id="1149" w:author="svcMRProcess" w:date="2018-09-08T06:07:00Z">
        <w:r>
          <w:rPr>
            <w:rStyle w:val="CharSectno"/>
          </w:rPr>
          <w:delText>38</w:delText>
        </w:r>
        <w:r>
          <w:rPr>
            <w:snapToGrid w:val="0"/>
          </w:rPr>
          <w:delText>.</w:delText>
        </w:r>
        <w:r>
          <w:rPr>
            <w:snapToGrid w:val="0"/>
          </w:rPr>
          <w:tab/>
          <w:delText>Principles in awarding compensation</w:delText>
        </w:r>
        <w:bookmarkEnd w:id="1146"/>
        <w:r>
          <w:rPr>
            <w:snapToGrid w:val="0"/>
          </w:rPr>
          <w:delText xml:space="preserve"> </w:delText>
        </w:r>
      </w:del>
    </w:p>
    <w:p>
      <w:pPr>
        <w:pStyle w:val="Heading5"/>
        <w:rPr>
          <w:ins w:id="1150" w:author="svcMRProcess" w:date="2018-09-08T06:07:00Z"/>
          <w:snapToGrid w:val="0"/>
        </w:rPr>
      </w:pPr>
      <w:ins w:id="1151" w:author="svcMRProcess" w:date="2018-09-08T06:07:00Z">
        <w:r>
          <w:rPr>
            <w:rStyle w:val="CharSectno"/>
          </w:rPr>
          <w:t>38</w:t>
        </w:r>
        <w:r>
          <w:rPr>
            <w:snapToGrid w:val="0"/>
          </w:rPr>
          <w:t>.</w:t>
        </w:r>
        <w:r>
          <w:rPr>
            <w:snapToGrid w:val="0"/>
          </w:rPr>
          <w:tab/>
          <w:t>Compensation</w:t>
        </w:r>
        <w:bookmarkEnd w:id="1147"/>
        <w:r>
          <w:rPr>
            <w:snapToGrid w:val="0"/>
          </w:rPr>
          <w:t xml:space="preserve"> claims, principles to be applied to</w:t>
        </w:r>
        <w:bookmarkEnd w:id="1148"/>
      </w:ins>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w:t>
      </w:r>
      <w:del w:id="1152" w:author="svcMRProcess" w:date="2018-09-08T06:07:00Z">
        <w:r>
          <w:rPr>
            <w:snapToGrid w:val="0"/>
          </w:rPr>
          <w:delText xml:space="preserve"> hectares</w:delText>
        </w:r>
      </w:del>
      <w:ins w:id="1153" w:author="svcMRProcess" w:date="2018-09-08T06:07:00Z">
        <w:r>
          <w:rPr>
            <w:snapToGrid w:val="0"/>
          </w:rPr>
          <w:t> ha</w:t>
        </w:r>
      </w:ins>
      <w:r>
        <w:rPr>
          <w:snapToGrid w:val="0"/>
        </w:rPr>
        <w:t xml:space="preserve">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1154" w:name="_Toc189553710"/>
      <w:bookmarkStart w:id="1155" w:name="_Toc191357270"/>
      <w:bookmarkStart w:id="1156" w:name="_Toc197145945"/>
      <w:bookmarkStart w:id="1157" w:name="_Toc197146209"/>
      <w:bookmarkStart w:id="1158" w:name="_Toc198009762"/>
      <w:bookmarkStart w:id="1159" w:name="_Toc202246205"/>
      <w:bookmarkStart w:id="1160" w:name="_Toc202246427"/>
      <w:bookmarkStart w:id="1161" w:name="_Toc202246914"/>
      <w:bookmarkStart w:id="1162" w:name="_Toc247967393"/>
      <w:bookmarkStart w:id="1163" w:name="_Toc268249365"/>
      <w:bookmarkStart w:id="1164" w:name="_Toc268612514"/>
      <w:bookmarkStart w:id="1165" w:name="_Toc272315648"/>
      <w:bookmarkStart w:id="1166" w:name="_Toc274311750"/>
      <w:bookmarkStart w:id="1167" w:name="_Toc278982221"/>
      <w:bookmarkStart w:id="1168" w:name="_Toc307404633"/>
      <w:bookmarkStart w:id="1169" w:name="_Toc330195411"/>
      <w:bookmarkStart w:id="1170" w:name="_Toc330199931"/>
      <w:bookmarkStart w:id="1171" w:name="_Toc330200157"/>
      <w:bookmarkStart w:id="1172" w:name="_Toc339270480"/>
      <w:bookmarkStart w:id="1173" w:name="_Toc339275282"/>
      <w:bookmarkStart w:id="1174" w:name="_Toc341167099"/>
      <w:bookmarkStart w:id="1175" w:name="_Toc341169744"/>
      <w:bookmarkStart w:id="1176" w:name="_Toc334453718"/>
      <w:bookmarkStart w:id="1177" w:name="_Toc335121664"/>
      <w:r>
        <w:rPr>
          <w:rStyle w:val="CharPartNo"/>
        </w:rPr>
        <w:t>Part VII</w:t>
      </w:r>
      <w:r>
        <w:rPr>
          <w:rStyle w:val="CharDivNo"/>
        </w:rPr>
        <w:t> </w:t>
      </w:r>
      <w:r>
        <w:t>—</w:t>
      </w:r>
      <w:r>
        <w:rPr>
          <w:rStyle w:val="CharDivText"/>
        </w:rPr>
        <w:t> </w:t>
      </w:r>
      <w:r>
        <w:rPr>
          <w:rStyle w:val="CharPartText"/>
        </w:rPr>
        <w:t>The supply of water and water charges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rStyle w:val="CharPartText"/>
        </w:rPr>
        <w:t xml:space="preserve"> </w:t>
      </w:r>
    </w:p>
    <w:p>
      <w:pPr>
        <w:pStyle w:val="Footnoteheading"/>
      </w:pPr>
      <w:r>
        <w:tab/>
        <w:t xml:space="preserve">[Heading amended by No. 25 of 1985 s. 301; No. 24 of 1987 s. 141.] </w:t>
      </w:r>
    </w:p>
    <w:p>
      <w:pPr>
        <w:pStyle w:val="Heading5"/>
      </w:pPr>
      <w:bookmarkStart w:id="1178" w:name="_Toc198009763"/>
      <w:bookmarkStart w:id="1179" w:name="_Toc335121665"/>
      <w:bookmarkStart w:id="1180" w:name="_Toc341169745"/>
      <w:r>
        <w:rPr>
          <w:rStyle w:val="CharSectno"/>
        </w:rPr>
        <w:t>39</w:t>
      </w:r>
      <w:r>
        <w:t>.</w:t>
      </w:r>
      <w:r>
        <w:tab/>
      </w:r>
      <w:del w:id="1181" w:author="svcMRProcess" w:date="2018-09-08T06:07:00Z">
        <w:r>
          <w:delText>Allocation of water</w:delText>
        </w:r>
      </w:del>
      <w:ins w:id="1182" w:author="svcMRProcess" w:date="2018-09-08T06:07:00Z">
        <w:r>
          <w:t>Water</w:t>
        </w:r>
      </w:ins>
      <w:r>
        <w:t xml:space="preserve"> for irrigation</w:t>
      </w:r>
      <w:bookmarkEnd w:id="1178"/>
      <w:bookmarkEnd w:id="1179"/>
      <w:ins w:id="1183" w:author="svcMRProcess" w:date="2018-09-08T06:07:00Z">
        <w:r>
          <w:t>, allocation of</w:t>
        </w:r>
      </w:ins>
      <w:bookmarkEnd w:id="118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1184" w:name="_Toc198009764"/>
      <w:bookmarkStart w:id="1185" w:name="_Toc335121666"/>
      <w:bookmarkStart w:id="1186" w:name="_Toc341169746"/>
      <w:r>
        <w:rPr>
          <w:rStyle w:val="CharSectno"/>
        </w:rPr>
        <w:t>39A</w:t>
      </w:r>
      <w:r>
        <w:rPr>
          <w:snapToGrid w:val="0"/>
        </w:rPr>
        <w:t>.</w:t>
      </w:r>
      <w:del w:id="1187" w:author="svcMRProcess" w:date="2018-09-08T06:07:00Z">
        <w:r>
          <w:rPr>
            <w:snapToGrid w:val="0"/>
          </w:rPr>
          <w:delText xml:space="preserve"> </w:delText>
        </w:r>
        <w:r>
          <w:rPr>
            <w:snapToGrid w:val="0"/>
          </w:rPr>
          <w:tab/>
          <w:delText>Unauthorised taking</w:delText>
        </w:r>
      </w:del>
      <w:ins w:id="1188" w:author="svcMRProcess" w:date="2018-09-08T06:07:00Z">
        <w:r>
          <w:rPr>
            <w:snapToGrid w:val="0"/>
          </w:rPr>
          <w:tab/>
          <w:t>Taking</w:t>
        </w:r>
      </w:ins>
      <w:r>
        <w:rPr>
          <w:snapToGrid w:val="0"/>
        </w:rPr>
        <w:t xml:space="preserve"> of water</w:t>
      </w:r>
      <w:bookmarkEnd w:id="1184"/>
      <w:bookmarkEnd w:id="1185"/>
      <w:ins w:id="1189" w:author="svcMRProcess" w:date="2018-09-08T06:07:00Z">
        <w:r>
          <w:rPr>
            <w:snapToGrid w:val="0"/>
          </w:rPr>
          <w:t xml:space="preserve"> from irrigation works without authority, offence</w:t>
        </w:r>
      </w:ins>
      <w:bookmarkEnd w:id="1186"/>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tabs>
          <w:tab w:val="left" w:pos="1824"/>
        </w:tabs>
        <w:ind w:left="1824" w:hanging="1824"/>
      </w:pPr>
      <w:r>
        <w:tab/>
        <w:t>Penalty:</w:t>
      </w:r>
      <w:r>
        <w:tab/>
        <w:t>For an individual — $20 000.</w:t>
      </w:r>
    </w:p>
    <w:p>
      <w:pPr>
        <w:pStyle w:val="Penstart"/>
        <w:tabs>
          <w:tab w:val="left" w:pos="1824"/>
        </w:tabs>
        <w:ind w:left="1824" w:hanging="1824"/>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1190" w:name="_Toc198009765"/>
      <w:bookmarkStart w:id="1191" w:name="_Toc335121667"/>
      <w:bookmarkStart w:id="1192" w:name="_Toc341169747"/>
      <w:r>
        <w:rPr>
          <w:rStyle w:val="CharSectno"/>
        </w:rPr>
        <w:t>39B</w:t>
      </w:r>
      <w:r>
        <w:t>.</w:t>
      </w:r>
      <w:r>
        <w:tab/>
        <w:t>Evidentiary provision</w:t>
      </w:r>
      <w:bookmarkEnd w:id="1190"/>
      <w:bookmarkEnd w:id="1191"/>
      <w:ins w:id="1193" w:author="svcMRProcess" w:date="2018-09-08T06:07:00Z">
        <w:r>
          <w:t xml:space="preserve"> for s. 39A(1) offence</w:t>
        </w:r>
      </w:ins>
      <w:bookmarkEnd w:id="1192"/>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1194" w:name="_Toc198009766"/>
      <w:bookmarkStart w:id="1195" w:name="_Toc335121668"/>
      <w:bookmarkStart w:id="1196" w:name="_Toc341169748"/>
      <w:r>
        <w:rPr>
          <w:rStyle w:val="CharSectno"/>
        </w:rPr>
        <w:t>39C</w:t>
      </w:r>
      <w:r>
        <w:t>.</w:t>
      </w:r>
      <w:r>
        <w:tab/>
        <w:t>Fraudulent taking of water</w:t>
      </w:r>
      <w:bookmarkEnd w:id="1194"/>
      <w:bookmarkEnd w:id="1195"/>
      <w:ins w:id="1197" w:author="svcMRProcess" w:date="2018-09-08T06:07:00Z">
        <w:r>
          <w:t xml:space="preserve"> from irrigation works</w:t>
        </w:r>
      </w:ins>
      <w:bookmarkEnd w:id="119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ind w:left="1824" w:hanging="1824"/>
      </w:pPr>
      <w:r>
        <w:tab/>
        <w:t>Penalty:</w:t>
      </w:r>
      <w:r>
        <w:tab/>
        <w:t>For an individual — $20 000 or imprisonment for 2 years, or both.</w:t>
      </w:r>
    </w:p>
    <w:p>
      <w:pPr>
        <w:pStyle w:val="Penstart"/>
        <w:ind w:left="1824" w:hanging="1824"/>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1198" w:name="_Toc198009767"/>
      <w:bookmarkStart w:id="1199" w:name="_Toc335121669"/>
      <w:bookmarkStart w:id="1200" w:name="_Toc341169749"/>
      <w:r>
        <w:rPr>
          <w:rStyle w:val="CharSectno"/>
        </w:rPr>
        <w:t>39E</w:t>
      </w:r>
      <w:r>
        <w:rPr>
          <w:snapToGrid w:val="0"/>
        </w:rPr>
        <w:t xml:space="preserve">. </w:t>
      </w:r>
      <w:r>
        <w:rPr>
          <w:snapToGrid w:val="0"/>
        </w:rPr>
        <w:tab/>
        <w:t xml:space="preserve">Objection to entry in </w:t>
      </w:r>
      <w:bookmarkEnd w:id="1198"/>
      <w:del w:id="1201" w:author="svcMRProcess" w:date="2018-09-08T06:07:00Z">
        <w:r>
          <w:rPr>
            <w:snapToGrid w:val="0"/>
          </w:rPr>
          <w:delText>rating</w:delText>
        </w:r>
      </w:del>
      <w:ins w:id="1202" w:author="svcMRProcess" w:date="2018-09-08T06:07:00Z">
        <w:r>
          <w:rPr>
            <w:snapToGrid w:val="0"/>
          </w:rPr>
          <w:t>Corporation’s</w:t>
        </w:r>
      </w:ins>
      <w:r>
        <w:rPr>
          <w:snapToGrid w:val="0"/>
        </w:rPr>
        <w:t xml:space="preserve"> records</w:t>
      </w:r>
      <w:bookmarkEnd w:id="1199"/>
      <w:r>
        <w:rPr>
          <w:snapToGrid w:val="0"/>
        </w:rPr>
        <w:t xml:space="preserve"> </w:t>
      </w:r>
      <w:ins w:id="1203" w:author="svcMRProcess" w:date="2018-09-08T06:07:00Z">
        <w:r>
          <w:rPr>
            <w:snapToGrid w:val="0"/>
          </w:rPr>
          <w:t>as to land</w:t>
        </w:r>
      </w:ins>
      <w:bookmarkEnd w:id="1200"/>
    </w:p>
    <w:p>
      <w:pPr>
        <w:pStyle w:val="Subsection"/>
        <w:spacing w:before="120"/>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spacing w:before="120"/>
        <w:rPr>
          <w:snapToGrid w:val="0"/>
        </w:rPr>
      </w:pPr>
      <w:r>
        <w:rPr>
          <w:snapToGrid w:val="0"/>
        </w:rPr>
        <w:tab/>
        <w:t>(2)</w:t>
      </w:r>
      <w:r>
        <w:rPr>
          <w:snapToGrid w:val="0"/>
        </w:rPr>
        <w:tab/>
        <w:t>An objection to an entry in the records mentioned in subsection (1) shall — </w:t>
      </w:r>
    </w:p>
    <w:p>
      <w:pPr>
        <w:pStyle w:val="Indenta"/>
        <w:spacing w:before="60"/>
        <w:rPr>
          <w:snapToGrid w:val="0"/>
        </w:rPr>
      </w:pPr>
      <w:r>
        <w:rPr>
          <w:snapToGrid w:val="0"/>
        </w:rPr>
        <w:tab/>
        <w:t>(a)</w:t>
      </w:r>
      <w:r>
        <w:rPr>
          <w:snapToGrid w:val="0"/>
        </w:rPr>
        <w:tab/>
        <w:t>be served within 42 days after the issue of the relevant assessment;</w:t>
      </w:r>
      <w:ins w:id="1204" w:author="svcMRProcess" w:date="2018-09-08T06:07:00Z">
        <w:r>
          <w:rPr>
            <w:snapToGrid w:val="0"/>
          </w:rPr>
          <w:t xml:space="preserve"> and</w:t>
        </w:r>
      </w:ins>
    </w:p>
    <w:p>
      <w:pPr>
        <w:pStyle w:val="Indenta"/>
        <w:spacing w:before="60"/>
        <w:rPr>
          <w:snapToGrid w:val="0"/>
        </w:rPr>
      </w:pPr>
      <w:r>
        <w:rPr>
          <w:snapToGrid w:val="0"/>
        </w:rPr>
        <w:tab/>
        <w:t>(b)</w:t>
      </w:r>
      <w:r>
        <w:rPr>
          <w:snapToGrid w:val="0"/>
        </w:rPr>
        <w:tab/>
        <w:t>describe the relevant land so as to identify it;</w:t>
      </w:r>
      <w:ins w:id="1205" w:author="svcMRProcess" w:date="2018-09-08T06:07:00Z">
        <w:r>
          <w:rPr>
            <w:snapToGrid w:val="0"/>
          </w:rPr>
          <w:t xml:space="preserve"> and</w:t>
        </w:r>
      </w:ins>
    </w:p>
    <w:p>
      <w:pPr>
        <w:pStyle w:val="Indenta"/>
        <w:spacing w:before="60"/>
        <w:rPr>
          <w:snapToGrid w:val="0"/>
        </w:rPr>
      </w:pPr>
      <w:r>
        <w:rPr>
          <w:snapToGrid w:val="0"/>
        </w:rPr>
        <w:tab/>
        <w:t>(c)</w:t>
      </w:r>
      <w:r>
        <w:rPr>
          <w:snapToGrid w:val="0"/>
        </w:rPr>
        <w:tab/>
        <w:t>identify the entry objected to; and</w:t>
      </w:r>
    </w:p>
    <w:p>
      <w:pPr>
        <w:pStyle w:val="Indenta"/>
        <w:spacing w:before="60"/>
        <w:rPr>
          <w:snapToGrid w:val="0"/>
        </w:rPr>
      </w:pPr>
      <w:r>
        <w:rPr>
          <w:snapToGrid w:val="0"/>
        </w:rPr>
        <w:tab/>
        <w:t>(d)</w:t>
      </w:r>
      <w:r>
        <w:rPr>
          <w:snapToGrid w:val="0"/>
        </w:rPr>
        <w:tab/>
        <w:t>set out fully and in detail the grounds of objection.</w:t>
      </w:r>
    </w:p>
    <w:p>
      <w:pPr>
        <w:pStyle w:val="Subsection"/>
        <w:spacing w:before="120"/>
        <w:rPr>
          <w:snapToGrid w:val="0"/>
        </w:rPr>
      </w:pPr>
      <w:r>
        <w:rPr>
          <w:snapToGrid w:val="0"/>
        </w:rPr>
        <w:tab/>
        <w:t>(3)</w:t>
      </w:r>
      <w:r>
        <w:rPr>
          <w:snapToGrid w:val="0"/>
        </w:rPr>
        <w:tab/>
        <w:t>The grounds upon which an objection may be made include —</w:t>
      </w:r>
    </w:p>
    <w:p>
      <w:pPr>
        <w:pStyle w:val="Indenta"/>
        <w:spacing w:before="60"/>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spacing w:before="60"/>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spacing w:before="12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2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2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2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1206" w:name="_Toc198009768"/>
      <w:bookmarkStart w:id="1207" w:name="_Toc335121670"/>
      <w:bookmarkStart w:id="1208" w:name="_Toc341169750"/>
      <w:r>
        <w:rPr>
          <w:rStyle w:val="CharSectno"/>
        </w:rPr>
        <w:t>39F</w:t>
      </w:r>
      <w:r>
        <w:rPr>
          <w:snapToGrid w:val="0"/>
        </w:rPr>
        <w:t>.</w:t>
      </w:r>
      <w:del w:id="1209" w:author="svcMRProcess" w:date="2018-09-08T06:07:00Z">
        <w:r>
          <w:rPr>
            <w:snapToGrid w:val="0"/>
          </w:rPr>
          <w:delText xml:space="preserve"> </w:delText>
        </w:r>
        <w:r>
          <w:rPr>
            <w:snapToGrid w:val="0"/>
          </w:rPr>
          <w:tab/>
          <w:delText xml:space="preserve">Review of </w:delText>
        </w:r>
      </w:del>
      <w:ins w:id="1210" w:author="svcMRProcess" w:date="2018-09-08T06:07:00Z">
        <w:r>
          <w:rPr>
            <w:snapToGrid w:val="0"/>
          </w:rPr>
          <w:tab/>
          <w:t xml:space="preserve">Corporation’s </w:t>
        </w:r>
      </w:ins>
      <w:r>
        <w:rPr>
          <w:snapToGrid w:val="0"/>
        </w:rPr>
        <w:t xml:space="preserve">decision </w:t>
      </w:r>
      <w:del w:id="1211" w:author="svcMRProcess" w:date="2018-09-08T06:07:00Z">
        <w:r>
          <w:rPr>
            <w:snapToGrid w:val="0"/>
          </w:rPr>
          <w:delText xml:space="preserve">of Corporation </w:delText>
        </w:r>
      </w:del>
      <w:r>
        <w:rPr>
          <w:snapToGrid w:val="0"/>
        </w:rPr>
        <w:t>on objection</w:t>
      </w:r>
      <w:bookmarkEnd w:id="1206"/>
      <w:bookmarkEnd w:id="1207"/>
      <w:del w:id="1212" w:author="svcMRProcess" w:date="2018-09-08T06:07:00Z">
        <w:r>
          <w:rPr>
            <w:snapToGrid w:val="0"/>
          </w:rPr>
          <w:delText xml:space="preserve"> </w:delText>
        </w:r>
      </w:del>
      <w:ins w:id="1213" w:author="svcMRProcess" w:date="2018-09-08T06:07:00Z">
        <w:r>
          <w:rPr>
            <w:snapToGrid w:val="0"/>
          </w:rPr>
          <w:t>, review of by SAT</w:t>
        </w:r>
      </w:ins>
      <w:bookmarkEnd w:id="1208"/>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1214" w:name="_Toc198009769"/>
      <w:bookmarkStart w:id="1215" w:name="_Toc335121671"/>
      <w:bookmarkStart w:id="1216" w:name="_Toc341169751"/>
      <w:r>
        <w:rPr>
          <w:rStyle w:val="CharSectno"/>
        </w:rPr>
        <w:t>39G</w:t>
      </w:r>
      <w:r>
        <w:rPr>
          <w:snapToGrid w:val="0"/>
        </w:rPr>
        <w:t>.</w:t>
      </w:r>
      <w:del w:id="1217" w:author="svcMRProcess" w:date="2018-09-08T06:07:00Z">
        <w:r>
          <w:rPr>
            <w:snapToGrid w:val="0"/>
          </w:rPr>
          <w:delText xml:space="preserve"> </w:delText>
        </w:r>
        <w:r>
          <w:rPr>
            <w:snapToGrid w:val="0"/>
          </w:rPr>
          <w:tab/>
          <w:delText xml:space="preserve">Review of </w:delText>
        </w:r>
      </w:del>
      <w:ins w:id="1218" w:author="svcMRProcess" w:date="2018-09-08T06:07:00Z">
        <w:r>
          <w:rPr>
            <w:snapToGrid w:val="0"/>
          </w:rPr>
          <w:tab/>
          <w:t xml:space="preserve">Corporation’s </w:t>
        </w:r>
      </w:ins>
      <w:r>
        <w:rPr>
          <w:snapToGrid w:val="0"/>
        </w:rPr>
        <w:t>refusal to extend time for objection</w:t>
      </w:r>
      <w:bookmarkEnd w:id="1214"/>
      <w:r>
        <w:rPr>
          <w:snapToGrid w:val="0"/>
        </w:rPr>
        <w:t xml:space="preserve"> </w:t>
      </w:r>
      <w:del w:id="1219" w:author="svcMRProcess" w:date="2018-09-08T06:07:00Z">
        <w:r>
          <w:rPr>
            <w:snapToGrid w:val="0"/>
          </w:rPr>
          <w:delText>on appeal</w:delText>
        </w:r>
        <w:bookmarkEnd w:id="1215"/>
        <w:r>
          <w:rPr>
            <w:snapToGrid w:val="0"/>
          </w:rPr>
          <w:delText xml:space="preserve"> </w:delText>
        </w:r>
      </w:del>
      <w:ins w:id="1220" w:author="svcMRProcess" w:date="2018-09-08T06:07:00Z">
        <w:r>
          <w:rPr>
            <w:snapToGrid w:val="0"/>
          </w:rPr>
          <w:t>or review, review of by SAT</w:t>
        </w:r>
      </w:ins>
      <w:bookmarkEnd w:id="1216"/>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1221" w:name="_Toc198009770"/>
      <w:bookmarkStart w:id="1222" w:name="_Toc341169752"/>
      <w:bookmarkStart w:id="1223" w:name="_Toc335121672"/>
      <w:r>
        <w:rPr>
          <w:rStyle w:val="CharSectno"/>
        </w:rPr>
        <w:t>39GA</w:t>
      </w:r>
      <w:r>
        <w:rPr>
          <w:snapToGrid w:val="0"/>
        </w:rPr>
        <w:t>.</w:t>
      </w:r>
      <w:r>
        <w:rPr>
          <w:snapToGrid w:val="0"/>
        </w:rPr>
        <w:tab/>
      </w:r>
      <w:del w:id="1224" w:author="svcMRProcess" w:date="2018-09-08T06:07:00Z">
        <w:r>
          <w:rPr>
            <w:snapToGrid w:val="0"/>
          </w:rPr>
          <w:delText>New</w:delText>
        </w:r>
      </w:del>
      <w:ins w:id="1225" w:author="svcMRProcess" w:date="2018-09-08T06:07:00Z">
        <w:r>
          <w:rPr>
            <w:snapToGrid w:val="0"/>
          </w:rPr>
          <w:t>On review</w:t>
        </w:r>
        <w:bookmarkEnd w:id="1221"/>
        <w:r>
          <w:rPr>
            <w:snapToGrid w:val="0"/>
          </w:rPr>
          <w:t>, SAT may consider additional</w:t>
        </w:r>
      </w:ins>
      <w:r>
        <w:rPr>
          <w:snapToGrid w:val="0"/>
        </w:rPr>
        <w:t xml:space="preserve"> matters</w:t>
      </w:r>
      <w:bookmarkEnd w:id="1222"/>
      <w:del w:id="1226" w:author="svcMRProcess" w:date="2018-09-08T06:07:00Z">
        <w:r>
          <w:rPr>
            <w:snapToGrid w:val="0"/>
          </w:rPr>
          <w:delText xml:space="preserve"> raised on review</w:delText>
        </w:r>
        <w:bookmarkEnd w:id="1223"/>
        <w:r>
          <w:rPr>
            <w:snapToGrid w:val="0"/>
          </w:rPr>
          <w:delText xml:space="preserve"> </w:delText>
        </w:r>
      </w:del>
    </w:p>
    <w:p>
      <w:pPr>
        <w:pStyle w:val="Subsection"/>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1227" w:name="_Toc198009771"/>
      <w:bookmarkStart w:id="1228" w:name="_Toc335121673"/>
      <w:bookmarkStart w:id="1229" w:name="_Toc341169753"/>
      <w:r>
        <w:rPr>
          <w:rStyle w:val="CharSectno"/>
        </w:rPr>
        <w:t>39GB</w:t>
      </w:r>
      <w:r>
        <w:rPr>
          <w:snapToGrid w:val="0"/>
        </w:rPr>
        <w:t>.</w:t>
      </w:r>
      <w:r>
        <w:rPr>
          <w:snapToGrid w:val="0"/>
        </w:rPr>
        <w:tab/>
      </w:r>
      <w:bookmarkEnd w:id="1227"/>
      <w:del w:id="1230" w:author="svcMRProcess" w:date="2018-09-08T06:07:00Z">
        <w:r>
          <w:rPr>
            <w:snapToGrid w:val="0"/>
          </w:rPr>
          <w:delText>Written</w:delText>
        </w:r>
      </w:del>
      <w:ins w:id="1231" w:author="svcMRProcess" w:date="2018-09-08T06:07:00Z">
        <w:r>
          <w:rPr>
            <w:snapToGrid w:val="0"/>
          </w:rPr>
          <w:t>SAT’s</w:t>
        </w:r>
      </w:ins>
      <w:r>
        <w:rPr>
          <w:snapToGrid w:val="0"/>
        </w:rPr>
        <w:t xml:space="preserve"> reasons</w:t>
      </w:r>
      <w:del w:id="1232" w:author="svcMRProcess" w:date="2018-09-08T06:07:00Z">
        <w:r>
          <w:rPr>
            <w:snapToGrid w:val="0"/>
          </w:rPr>
          <w:delText xml:space="preserve"> for certain determinations to be given and published</w:delText>
        </w:r>
      </w:del>
      <w:bookmarkEnd w:id="1228"/>
      <w:ins w:id="1233" w:author="svcMRProcess" w:date="2018-09-08T06:07:00Z">
        <w:r>
          <w:rPr>
            <w:snapToGrid w:val="0"/>
          </w:rPr>
          <w:t>, publication of etc. in significant cases</w:t>
        </w:r>
      </w:ins>
      <w:bookmarkEnd w:id="122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rPr>
          <w:snapToGrid w:val="0"/>
        </w:rPr>
      </w:pPr>
      <w:bookmarkStart w:id="1234" w:name="_Toc198009772"/>
      <w:bookmarkStart w:id="1235" w:name="_Toc335121674"/>
      <w:bookmarkStart w:id="1236" w:name="_Toc341169754"/>
      <w:r>
        <w:rPr>
          <w:rStyle w:val="CharSectno"/>
        </w:rPr>
        <w:t>39H</w:t>
      </w:r>
      <w:r>
        <w:rPr>
          <w:snapToGrid w:val="0"/>
        </w:rPr>
        <w:t>.</w:t>
      </w:r>
      <w:del w:id="1237" w:author="svcMRProcess" w:date="2018-09-08T06:07:00Z">
        <w:r>
          <w:rPr>
            <w:snapToGrid w:val="0"/>
          </w:rPr>
          <w:delText xml:space="preserve"> </w:delText>
        </w:r>
      </w:del>
      <w:r>
        <w:rPr>
          <w:snapToGrid w:val="0"/>
        </w:rPr>
        <w:tab/>
        <w:t xml:space="preserve">Objection </w:t>
      </w:r>
      <w:del w:id="1238" w:author="svcMRProcess" w:date="2018-09-08T06:07:00Z">
        <w:r>
          <w:rPr>
            <w:snapToGrid w:val="0"/>
          </w:rPr>
          <w:delText xml:space="preserve">or appeal </w:delText>
        </w:r>
      </w:del>
      <w:r>
        <w:rPr>
          <w:snapToGrid w:val="0"/>
        </w:rPr>
        <w:t xml:space="preserve">not to affect liability to pay </w:t>
      </w:r>
      <w:bookmarkEnd w:id="1234"/>
      <w:del w:id="1239" w:author="svcMRProcess" w:date="2018-09-08T06:07:00Z">
        <w:r>
          <w:rPr>
            <w:snapToGrid w:val="0"/>
          </w:rPr>
          <w:delText>rates</w:delText>
        </w:r>
        <w:bookmarkEnd w:id="1235"/>
        <w:r>
          <w:rPr>
            <w:snapToGrid w:val="0"/>
          </w:rPr>
          <w:delText xml:space="preserve"> </w:delText>
        </w:r>
      </w:del>
      <w:ins w:id="1240" w:author="svcMRProcess" w:date="2018-09-08T06:07:00Z">
        <w:r>
          <w:rPr>
            <w:snapToGrid w:val="0"/>
          </w:rPr>
          <w:t>charges</w:t>
        </w:r>
      </w:ins>
      <w:bookmarkEnd w:id="1236"/>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rPr>
          <w:snapToGrid w:val="0"/>
        </w:rPr>
      </w:pPr>
      <w:bookmarkStart w:id="1241" w:name="_Toc198009773"/>
      <w:bookmarkStart w:id="1242" w:name="_Toc335121675"/>
      <w:bookmarkStart w:id="1243" w:name="_Toc341169755"/>
      <w:r>
        <w:rPr>
          <w:rStyle w:val="CharSectno"/>
        </w:rPr>
        <w:t>39I</w:t>
      </w:r>
      <w:r>
        <w:rPr>
          <w:snapToGrid w:val="0"/>
        </w:rPr>
        <w:t xml:space="preserve">. </w:t>
      </w:r>
      <w:r>
        <w:rPr>
          <w:snapToGrid w:val="0"/>
        </w:rPr>
        <w:tab/>
        <w:t xml:space="preserve">Corporation to amend records </w:t>
      </w:r>
      <w:del w:id="1244" w:author="svcMRProcess" w:date="2018-09-08T06:07:00Z">
        <w:r>
          <w:rPr>
            <w:snapToGrid w:val="0"/>
          </w:rPr>
          <w:delText>and assessment</w:delText>
        </w:r>
      </w:del>
      <w:ins w:id="1245" w:author="svcMRProcess" w:date="2018-09-08T06:07:00Z">
        <w:r>
          <w:rPr>
            <w:snapToGrid w:val="0"/>
          </w:rPr>
          <w:t>etc.</w:t>
        </w:r>
      </w:ins>
      <w:r>
        <w:rPr>
          <w:snapToGrid w:val="0"/>
        </w:rPr>
        <w:t xml:space="preserve"> if objection allowed</w:t>
      </w:r>
      <w:bookmarkEnd w:id="1241"/>
      <w:bookmarkEnd w:id="1242"/>
      <w:r>
        <w:rPr>
          <w:snapToGrid w:val="0"/>
        </w:rPr>
        <w:t xml:space="preserve"> </w:t>
      </w:r>
      <w:ins w:id="1246" w:author="svcMRProcess" w:date="2018-09-08T06:07:00Z">
        <w:r>
          <w:rPr>
            <w:snapToGrid w:val="0"/>
          </w:rPr>
          <w:t>etc.</w:t>
        </w:r>
      </w:ins>
      <w:bookmarkEnd w:id="1243"/>
    </w:p>
    <w:p>
      <w:pPr>
        <w:pStyle w:val="Subsection"/>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r>
      <w:ins w:id="1247" w:author="svcMRProcess" w:date="2018-09-08T06:07:00Z">
        <w:r>
          <w:t xml:space="preserve"> </w:t>
        </w:r>
      </w:ins>
      <w:r>
        <w:t>Deleted by No. 24 of 1987 s. 148.]</w:t>
      </w:r>
    </w:p>
    <w:p>
      <w:pPr>
        <w:pStyle w:val="Heading5"/>
        <w:rPr>
          <w:snapToGrid w:val="0"/>
        </w:rPr>
      </w:pPr>
      <w:bookmarkStart w:id="1248" w:name="_Toc198009774"/>
      <w:bookmarkStart w:id="1249" w:name="_Toc341169756"/>
      <w:bookmarkStart w:id="1250" w:name="_Toc335121676"/>
      <w:r>
        <w:rPr>
          <w:rStyle w:val="CharSectno"/>
        </w:rPr>
        <w:t>40C</w:t>
      </w:r>
      <w:r>
        <w:rPr>
          <w:snapToGrid w:val="0"/>
        </w:rPr>
        <w:t xml:space="preserve">. </w:t>
      </w:r>
      <w:r>
        <w:rPr>
          <w:snapToGrid w:val="0"/>
        </w:rPr>
        <w:tab/>
        <w:t>Payment of water charges etc.</w:t>
      </w:r>
      <w:bookmarkEnd w:id="1248"/>
      <w:bookmarkEnd w:id="1249"/>
      <w:bookmarkEnd w:id="1250"/>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1251" w:name="_Toc198009775"/>
      <w:bookmarkStart w:id="1252" w:name="_Toc335121677"/>
      <w:bookmarkStart w:id="1253" w:name="_Toc341169757"/>
      <w:r>
        <w:rPr>
          <w:rStyle w:val="CharSectno"/>
        </w:rPr>
        <w:t>41</w:t>
      </w:r>
      <w:r>
        <w:rPr>
          <w:snapToGrid w:val="0"/>
        </w:rPr>
        <w:t>.</w:t>
      </w:r>
      <w:r>
        <w:rPr>
          <w:snapToGrid w:val="0"/>
        </w:rPr>
        <w:tab/>
      </w:r>
      <w:del w:id="1254" w:author="svcMRProcess" w:date="2018-09-08T06:07:00Z">
        <w:r>
          <w:rPr>
            <w:snapToGrid w:val="0"/>
          </w:rPr>
          <w:delText>Supply of water</w:delText>
        </w:r>
      </w:del>
      <w:ins w:id="1255" w:author="svcMRProcess" w:date="2018-09-08T06:07:00Z">
        <w:r>
          <w:rPr>
            <w:snapToGrid w:val="0"/>
          </w:rPr>
          <w:t>Water</w:t>
        </w:r>
      </w:ins>
      <w:r>
        <w:rPr>
          <w:snapToGrid w:val="0"/>
        </w:rPr>
        <w:t xml:space="preserve"> for irrigation</w:t>
      </w:r>
      <w:bookmarkEnd w:id="1251"/>
      <w:bookmarkEnd w:id="1252"/>
      <w:del w:id="1256" w:author="svcMRProcess" w:date="2018-09-08T06:07:00Z">
        <w:r>
          <w:rPr>
            <w:snapToGrid w:val="0"/>
          </w:rPr>
          <w:delText xml:space="preserve"> </w:delText>
        </w:r>
      </w:del>
      <w:ins w:id="1257" w:author="svcMRProcess" w:date="2018-09-08T06:07:00Z">
        <w:r>
          <w:rPr>
            <w:snapToGrid w:val="0"/>
          </w:rPr>
          <w:t>, Corporation’s powers as to supply of</w:t>
        </w:r>
      </w:ins>
      <w:bookmarkEnd w:id="1253"/>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1258" w:name="_Toc198009776"/>
      <w:bookmarkStart w:id="1259" w:name="_Toc335121678"/>
      <w:bookmarkStart w:id="1260" w:name="_Toc341169758"/>
      <w:r>
        <w:rPr>
          <w:rStyle w:val="CharSectno"/>
        </w:rPr>
        <w:t>42</w:t>
      </w:r>
      <w:r>
        <w:rPr>
          <w:snapToGrid w:val="0"/>
        </w:rPr>
        <w:t>.</w:t>
      </w:r>
      <w:r>
        <w:rPr>
          <w:snapToGrid w:val="0"/>
        </w:rPr>
        <w:tab/>
      </w:r>
      <w:del w:id="1261" w:author="svcMRProcess" w:date="2018-09-08T06:07:00Z">
        <w:r>
          <w:rPr>
            <w:snapToGrid w:val="0"/>
          </w:rPr>
          <w:delText>Persons</w:delText>
        </w:r>
      </w:del>
      <w:ins w:id="1262" w:author="svcMRProcess" w:date="2018-09-08T06:07:00Z">
        <w:r>
          <w:rPr>
            <w:snapToGrid w:val="0"/>
          </w:rPr>
          <w:t>Who in Irrigation District is</w:t>
        </w:r>
      </w:ins>
      <w:r>
        <w:rPr>
          <w:snapToGrid w:val="0"/>
        </w:rPr>
        <w:t xml:space="preserve"> entitled to water for irrigation</w:t>
      </w:r>
      <w:bookmarkEnd w:id="1258"/>
      <w:bookmarkEnd w:id="1259"/>
      <w:r>
        <w:rPr>
          <w:snapToGrid w:val="0"/>
        </w:rPr>
        <w:t xml:space="preserve"> </w:t>
      </w:r>
      <w:ins w:id="1263" w:author="svcMRProcess" w:date="2018-09-08T06:07:00Z">
        <w:r>
          <w:rPr>
            <w:snapToGrid w:val="0"/>
          </w:rPr>
          <w:t>etc.</w:t>
        </w:r>
      </w:ins>
      <w:bookmarkEnd w:id="1260"/>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ind w:left="890" w:hanging="890"/>
      </w:pPr>
      <w:r>
        <w:tab/>
        <w:t xml:space="preserve">[Section 42 amended by No. 18 of 1951 s. 5; No. 119 of 1984 s. 13; No. 25 of 1985 s. 303 and 308; No. 24 of 1987 s. 151; No. 73 of 1995 s. 139; No. 19 of 2010 s. 51.] </w:t>
      </w:r>
    </w:p>
    <w:p>
      <w:pPr>
        <w:pStyle w:val="Ednotesection"/>
      </w:pPr>
      <w:r>
        <w:t>[</w:t>
      </w:r>
      <w:r>
        <w:rPr>
          <w:b/>
        </w:rPr>
        <w:t>42AA, 42AB.</w:t>
      </w:r>
      <w:r>
        <w:tab/>
        <w:t>Deleted by No. 24 of 1987 s. 152.]</w:t>
      </w:r>
    </w:p>
    <w:p>
      <w:pPr>
        <w:pStyle w:val="Heading5"/>
        <w:rPr>
          <w:snapToGrid w:val="0"/>
        </w:rPr>
      </w:pPr>
      <w:bookmarkStart w:id="1264" w:name="_Toc198009777"/>
      <w:bookmarkStart w:id="1265" w:name="_Toc335121679"/>
      <w:bookmarkStart w:id="1266" w:name="_Toc341169759"/>
      <w:r>
        <w:rPr>
          <w:rStyle w:val="CharSectno"/>
        </w:rPr>
        <w:t>42A</w:t>
      </w:r>
      <w:r>
        <w:rPr>
          <w:snapToGrid w:val="0"/>
        </w:rPr>
        <w:t>.</w:t>
      </w:r>
      <w:del w:id="1267" w:author="svcMRProcess" w:date="2018-09-08T06:07:00Z">
        <w:r>
          <w:rPr>
            <w:snapToGrid w:val="0"/>
          </w:rPr>
          <w:delText xml:space="preserve"> </w:delText>
        </w:r>
        <w:r>
          <w:rPr>
            <w:snapToGrid w:val="0"/>
          </w:rPr>
          <w:tab/>
          <w:delText>Installation of measuring</w:delText>
        </w:r>
      </w:del>
      <w:ins w:id="1268" w:author="svcMRProcess" w:date="2018-09-08T06:07:00Z">
        <w:r>
          <w:rPr>
            <w:snapToGrid w:val="0"/>
          </w:rPr>
          <w:tab/>
          <w:t>Measuring</w:t>
        </w:r>
      </w:ins>
      <w:r>
        <w:rPr>
          <w:snapToGrid w:val="0"/>
        </w:rPr>
        <w:t xml:space="preserve"> instruments</w:t>
      </w:r>
      <w:bookmarkEnd w:id="1264"/>
      <w:bookmarkEnd w:id="1265"/>
      <w:del w:id="1269" w:author="svcMRProcess" w:date="2018-09-08T06:07:00Z">
        <w:r>
          <w:rPr>
            <w:snapToGrid w:val="0"/>
          </w:rPr>
          <w:delText xml:space="preserve"> </w:delText>
        </w:r>
      </w:del>
      <w:ins w:id="1270" w:author="svcMRProcess" w:date="2018-09-08T06:07:00Z">
        <w:r>
          <w:rPr>
            <w:snapToGrid w:val="0"/>
          </w:rPr>
          <w:t>, installation of and effect of</w:t>
        </w:r>
      </w:ins>
      <w:bookmarkEnd w:id="1266"/>
    </w:p>
    <w:p>
      <w:pPr>
        <w:pStyle w:val="Subsection"/>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ind w:left="890" w:hanging="890"/>
      </w:pPr>
      <w:r>
        <w:tab/>
        <w:t xml:space="preserve">[Section 42A inserted by No. 18 of 1951 s. 6; amended by No. 25 of 1985 s. 303 and 309; No. 73 of 1995 s. 127 and 139.] </w:t>
      </w:r>
    </w:p>
    <w:p>
      <w:pPr>
        <w:pStyle w:val="Ednotesection"/>
      </w:pPr>
      <w:r>
        <w:t>[</w:t>
      </w:r>
      <w:r>
        <w:rPr>
          <w:b/>
        </w:rPr>
        <w:t>42B.</w:t>
      </w:r>
      <w:r>
        <w:rPr>
          <w:b/>
        </w:rPr>
        <w:tab/>
      </w:r>
      <w:r>
        <w:t xml:space="preserve">Deleted by No. 24 of 1987 s. 152.] </w:t>
      </w:r>
    </w:p>
    <w:p>
      <w:pPr>
        <w:pStyle w:val="Heading5"/>
        <w:rPr>
          <w:snapToGrid w:val="0"/>
        </w:rPr>
      </w:pPr>
      <w:bookmarkStart w:id="1271" w:name="_Toc198009778"/>
      <w:bookmarkStart w:id="1272" w:name="_Toc335121680"/>
      <w:bookmarkStart w:id="1273" w:name="_Toc341169760"/>
      <w:r>
        <w:rPr>
          <w:rStyle w:val="CharSectno"/>
        </w:rPr>
        <w:t>43</w:t>
      </w:r>
      <w:r>
        <w:rPr>
          <w:snapToGrid w:val="0"/>
        </w:rPr>
        <w:t>.</w:t>
      </w:r>
      <w:r>
        <w:rPr>
          <w:snapToGrid w:val="0"/>
        </w:rPr>
        <w:tab/>
      </w:r>
      <w:del w:id="1274" w:author="svcMRProcess" w:date="2018-09-08T06:07:00Z">
        <w:r>
          <w:rPr>
            <w:snapToGrid w:val="0"/>
          </w:rPr>
          <w:delText>Where supply of water insufficient</w:delText>
        </w:r>
      </w:del>
      <w:ins w:id="1275" w:author="svcMRProcess" w:date="2018-09-08T06:07:00Z">
        <w:r>
          <w:rPr>
            <w:snapToGrid w:val="0"/>
          </w:rPr>
          <w:t>Water shortage</w:t>
        </w:r>
      </w:ins>
      <w:r>
        <w:rPr>
          <w:snapToGrid w:val="0"/>
        </w:rPr>
        <w:t>, Corporation to supply proportionally</w:t>
      </w:r>
      <w:bookmarkEnd w:id="1271"/>
      <w:bookmarkEnd w:id="1272"/>
      <w:r>
        <w:rPr>
          <w:snapToGrid w:val="0"/>
        </w:rPr>
        <w:t xml:space="preserve"> </w:t>
      </w:r>
      <w:ins w:id="1276" w:author="svcMRProcess" w:date="2018-09-08T06:07:00Z">
        <w:r>
          <w:rPr>
            <w:snapToGrid w:val="0"/>
          </w:rPr>
          <w:t>in case of</w:t>
        </w:r>
      </w:ins>
      <w:bookmarkEnd w:id="1273"/>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1277" w:name="_Toc198009779"/>
      <w:bookmarkStart w:id="1278" w:name="_Toc341169761"/>
      <w:bookmarkStart w:id="1279" w:name="_Toc335121681"/>
      <w:r>
        <w:rPr>
          <w:rStyle w:val="CharSectno"/>
        </w:rPr>
        <w:t>44</w:t>
      </w:r>
      <w:r>
        <w:rPr>
          <w:snapToGrid w:val="0"/>
        </w:rPr>
        <w:t>.</w:t>
      </w:r>
      <w:r>
        <w:rPr>
          <w:snapToGrid w:val="0"/>
        </w:rPr>
        <w:tab/>
      </w:r>
      <w:ins w:id="1280" w:author="svcMRProcess" w:date="2018-09-08T06:07:00Z">
        <w:r>
          <w:rPr>
            <w:snapToGrid w:val="0"/>
          </w:rPr>
          <w:t xml:space="preserve">Water shortage, </w:t>
        </w:r>
      </w:ins>
      <w:r>
        <w:rPr>
          <w:snapToGrid w:val="0"/>
        </w:rPr>
        <w:t xml:space="preserve">Governor may </w:t>
      </w:r>
      <w:bookmarkEnd w:id="1277"/>
      <w:del w:id="1281" w:author="svcMRProcess" w:date="2018-09-08T06:07:00Z">
        <w:r>
          <w:rPr>
            <w:snapToGrid w:val="0"/>
          </w:rPr>
          <w:delText>regulate order of supply</w:delText>
        </w:r>
      </w:del>
      <w:ins w:id="1282" w:author="svcMRProcess" w:date="2018-09-08T06:07:00Z">
        <w:r>
          <w:rPr>
            <w:snapToGrid w:val="0"/>
          </w:rPr>
          <w:t>ration etc.</w:t>
        </w:r>
      </w:ins>
      <w:r>
        <w:rPr>
          <w:snapToGrid w:val="0"/>
        </w:rPr>
        <w:t xml:space="preserve"> in </w:t>
      </w:r>
      <w:del w:id="1283" w:author="svcMRProcess" w:date="2018-09-08T06:07:00Z">
        <w:r>
          <w:rPr>
            <w:snapToGrid w:val="0"/>
          </w:rPr>
          <w:delText>cases</w:delText>
        </w:r>
      </w:del>
      <w:ins w:id="1284" w:author="svcMRProcess" w:date="2018-09-08T06:07:00Z">
        <w:r>
          <w:rPr>
            <w:snapToGrid w:val="0"/>
          </w:rPr>
          <w:t>case</w:t>
        </w:r>
      </w:ins>
      <w:r>
        <w:rPr>
          <w:snapToGrid w:val="0"/>
        </w:rPr>
        <w:t xml:space="preserve"> of</w:t>
      </w:r>
      <w:bookmarkEnd w:id="1278"/>
      <w:del w:id="1285" w:author="svcMRProcess" w:date="2018-09-08T06:07:00Z">
        <w:r>
          <w:rPr>
            <w:snapToGrid w:val="0"/>
          </w:rPr>
          <w:delText xml:space="preserve"> deficiency</w:delText>
        </w:r>
        <w:bookmarkEnd w:id="1279"/>
        <w:r>
          <w:rPr>
            <w:snapToGrid w:val="0"/>
          </w:rPr>
          <w:delText xml:space="preserve"> </w:delText>
        </w:r>
      </w:del>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1286" w:name="_Toc189553729"/>
      <w:bookmarkStart w:id="1287" w:name="_Toc191357288"/>
      <w:bookmarkStart w:id="1288" w:name="_Toc197145963"/>
      <w:bookmarkStart w:id="1289" w:name="_Toc197146227"/>
      <w:bookmarkStart w:id="1290" w:name="_Toc198009780"/>
      <w:bookmarkStart w:id="1291" w:name="_Toc202246223"/>
      <w:bookmarkStart w:id="1292" w:name="_Toc202246445"/>
      <w:bookmarkStart w:id="1293" w:name="_Toc202246932"/>
      <w:bookmarkStart w:id="1294" w:name="_Toc247967411"/>
      <w:bookmarkStart w:id="1295" w:name="_Toc268249383"/>
      <w:bookmarkStart w:id="1296" w:name="_Toc268612532"/>
      <w:bookmarkStart w:id="1297" w:name="_Toc272315666"/>
      <w:bookmarkStart w:id="1298" w:name="_Toc274311768"/>
      <w:bookmarkStart w:id="1299" w:name="_Toc278982239"/>
      <w:bookmarkStart w:id="1300" w:name="_Toc307404651"/>
      <w:bookmarkStart w:id="1301" w:name="_Toc330195429"/>
      <w:bookmarkStart w:id="1302" w:name="_Toc330199949"/>
      <w:bookmarkStart w:id="1303" w:name="_Toc330200175"/>
      <w:bookmarkStart w:id="1304" w:name="_Toc339270498"/>
      <w:bookmarkStart w:id="1305" w:name="_Toc339275300"/>
      <w:bookmarkStart w:id="1306" w:name="_Toc341167117"/>
      <w:bookmarkStart w:id="1307" w:name="_Toc341169762"/>
      <w:bookmarkStart w:id="1308" w:name="_Toc334453736"/>
      <w:bookmarkStart w:id="1309" w:name="_Toc335121682"/>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PartText"/>
        </w:rPr>
        <w:t xml:space="preserve"> </w:t>
      </w:r>
    </w:p>
    <w:p>
      <w:pPr>
        <w:pStyle w:val="Heading5"/>
        <w:rPr>
          <w:snapToGrid w:val="0"/>
        </w:rPr>
      </w:pPr>
      <w:bookmarkStart w:id="1310" w:name="_Toc198009781"/>
      <w:bookmarkStart w:id="1311" w:name="_Toc341169763"/>
      <w:bookmarkStart w:id="1312" w:name="_Toc335121683"/>
      <w:r>
        <w:rPr>
          <w:rStyle w:val="CharSectno"/>
        </w:rPr>
        <w:t>59</w:t>
      </w:r>
      <w:r>
        <w:rPr>
          <w:snapToGrid w:val="0"/>
        </w:rPr>
        <w:t>.</w:t>
      </w:r>
      <w:r>
        <w:rPr>
          <w:snapToGrid w:val="0"/>
        </w:rPr>
        <w:tab/>
        <w:t>Power to make by</w:t>
      </w:r>
      <w:r>
        <w:rPr>
          <w:snapToGrid w:val="0"/>
        </w:rPr>
        <w:noBreakHyphen/>
        <w:t>laws</w:t>
      </w:r>
      <w:bookmarkEnd w:id="1310"/>
      <w:bookmarkEnd w:id="1311"/>
      <w:bookmarkEnd w:id="1312"/>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w:t>
      </w:r>
      <w:del w:id="1313" w:author="svcMRProcess" w:date="2018-09-08T06:07:00Z">
        <w:r>
          <w:delText>), (3</w:delText>
        </w:r>
      </w:del>
      <w:r>
        <w:t>)</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1314" w:name="_Toc189553731"/>
      <w:bookmarkStart w:id="1315" w:name="_Toc191357290"/>
      <w:bookmarkStart w:id="1316" w:name="_Toc197145965"/>
      <w:bookmarkStart w:id="1317" w:name="_Toc197146229"/>
      <w:bookmarkStart w:id="1318" w:name="_Toc198009782"/>
      <w:bookmarkStart w:id="1319" w:name="_Toc202246225"/>
      <w:bookmarkStart w:id="1320" w:name="_Toc202246447"/>
      <w:bookmarkStart w:id="1321" w:name="_Toc202246934"/>
      <w:bookmarkStart w:id="1322" w:name="_Toc247967413"/>
      <w:bookmarkStart w:id="1323" w:name="_Toc268249385"/>
      <w:bookmarkStart w:id="1324" w:name="_Toc268612534"/>
      <w:bookmarkStart w:id="1325" w:name="_Toc272315668"/>
      <w:bookmarkStart w:id="1326" w:name="_Toc274311770"/>
      <w:bookmarkStart w:id="1327" w:name="_Toc278982241"/>
      <w:bookmarkStart w:id="1328" w:name="_Toc307404653"/>
      <w:bookmarkStart w:id="1329" w:name="_Toc330195431"/>
      <w:bookmarkStart w:id="1330" w:name="_Toc330199951"/>
      <w:bookmarkStart w:id="1331" w:name="_Toc330200177"/>
      <w:bookmarkStart w:id="1332" w:name="_Toc339270500"/>
      <w:bookmarkStart w:id="1333" w:name="_Toc339275302"/>
      <w:bookmarkStart w:id="1334" w:name="_Toc341167119"/>
      <w:bookmarkStart w:id="1335" w:name="_Toc341169764"/>
      <w:bookmarkStart w:id="1336" w:name="_Toc334453738"/>
      <w:bookmarkStart w:id="1337" w:name="_Toc335121684"/>
      <w:r>
        <w:rPr>
          <w:rStyle w:val="CharPartNo"/>
        </w:rPr>
        <w:t>Part XI</w:t>
      </w:r>
      <w:r>
        <w:rPr>
          <w:rStyle w:val="CharDivNo"/>
        </w:rPr>
        <w:t> </w:t>
      </w:r>
      <w:r>
        <w:t>—</w:t>
      </w:r>
      <w:r>
        <w:rPr>
          <w:rStyle w:val="CharDivText"/>
        </w:rPr>
        <w:t> </w:t>
      </w:r>
      <w:r>
        <w:rPr>
          <w:rStyle w:val="CharPartText"/>
        </w:rPr>
        <w:t>General provisions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1338" w:name="_Toc198009783"/>
      <w:bookmarkStart w:id="1339" w:name="_Toc341169765"/>
      <w:bookmarkStart w:id="1340" w:name="_Toc335121685"/>
      <w:r>
        <w:rPr>
          <w:rStyle w:val="CharSectno"/>
        </w:rPr>
        <w:t>63</w:t>
      </w:r>
      <w:r>
        <w:rPr>
          <w:snapToGrid w:val="0"/>
        </w:rPr>
        <w:t>.</w:t>
      </w:r>
      <w:r>
        <w:rPr>
          <w:snapToGrid w:val="0"/>
        </w:rPr>
        <w:tab/>
      </w:r>
      <w:bookmarkEnd w:id="1338"/>
      <w:ins w:id="1341" w:author="svcMRProcess" w:date="2018-09-08T06:07:00Z">
        <w:r>
          <w:rPr>
            <w:snapToGrid w:val="0"/>
          </w:rPr>
          <w:t xml:space="preserve">Land in Irrigation District, </w:t>
        </w:r>
      </w:ins>
      <w:r>
        <w:rPr>
          <w:snapToGrid w:val="0"/>
        </w:rPr>
        <w:t xml:space="preserve">Corporation may </w:t>
      </w:r>
      <w:del w:id="1342" w:author="svcMRProcess" w:date="2018-09-08T06:07:00Z">
        <w:r>
          <w:rPr>
            <w:snapToGrid w:val="0"/>
          </w:rPr>
          <w:delText>undertake</w:delText>
        </w:r>
      </w:del>
      <w:ins w:id="1343" w:author="svcMRProcess" w:date="2018-09-08T06:07:00Z">
        <w:r>
          <w:rPr>
            <w:snapToGrid w:val="0"/>
          </w:rPr>
          <w:t>do</w:t>
        </w:r>
      </w:ins>
      <w:r>
        <w:rPr>
          <w:snapToGrid w:val="0"/>
        </w:rPr>
        <w:t xml:space="preserve"> work </w:t>
      </w:r>
      <w:ins w:id="1344" w:author="svcMRProcess" w:date="2018-09-08T06:07:00Z">
        <w:r>
          <w:rPr>
            <w:snapToGrid w:val="0"/>
          </w:rPr>
          <w:t xml:space="preserve">on </w:t>
        </w:r>
      </w:ins>
      <w:r>
        <w:rPr>
          <w:snapToGrid w:val="0"/>
        </w:rPr>
        <w:t xml:space="preserve">to </w:t>
      </w:r>
      <w:del w:id="1345" w:author="svcMRProcess" w:date="2018-09-08T06:07:00Z">
        <w:r>
          <w:rPr>
            <w:snapToGrid w:val="0"/>
          </w:rPr>
          <w:delText>render land</w:delText>
        </w:r>
      </w:del>
      <w:ins w:id="1346" w:author="svcMRProcess" w:date="2018-09-08T06:07:00Z">
        <w:r>
          <w:rPr>
            <w:snapToGrid w:val="0"/>
          </w:rPr>
          <w:t>make</w:t>
        </w:r>
      </w:ins>
      <w:r>
        <w:rPr>
          <w:snapToGrid w:val="0"/>
        </w:rPr>
        <w:t xml:space="preserve"> fit for irrigation</w:t>
      </w:r>
      <w:bookmarkEnd w:id="1339"/>
      <w:bookmarkEnd w:id="1340"/>
      <w:del w:id="1347" w:author="svcMRProcess" w:date="2018-09-08T06:07:00Z">
        <w:r>
          <w:rPr>
            <w:snapToGrid w:val="0"/>
          </w:rPr>
          <w:delText xml:space="preserve"> </w:delText>
        </w:r>
      </w:del>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1348" w:name="_Toc335121686"/>
      <w:bookmarkStart w:id="1349" w:name="_Toc198009784"/>
      <w:bookmarkStart w:id="1350" w:name="_Toc341169766"/>
      <w:r>
        <w:rPr>
          <w:rStyle w:val="CharSectno"/>
        </w:rPr>
        <w:t>64</w:t>
      </w:r>
      <w:r>
        <w:rPr>
          <w:snapToGrid w:val="0"/>
        </w:rPr>
        <w:t>.</w:t>
      </w:r>
      <w:r>
        <w:rPr>
          <w:snapToGrid w:val="0"/>
        </w:rPr>
        <w:tab/>
      </w:r>
      <w:del w:id="1351" w:author="svcMRProcess" w:date="2018-09-08T06:07:00Z">
        <w:r>
          <w:rPr>
            <w:snapToGrid w:val="0"/>
          </w:rPr>
          <w:delText>Water supply to railways</w:delText>
        </w:r>
        <w:bookmarkEnd w:id="1348"/>
        <w:r>
          <w:rPr>
            <w:snapToGrid w:val="0"/>
          </w:rPr>
          <w:delText xml:space="preserve"> </w:delText>
        </w:r>
      </w:del>
      <w:ins w:id="1352" w:author="svcMRProcess" w:date="2018-09-08T06:07:00Z">
        <w:r>
          <w:rPr>
            <w:snapToGrid w:val="0"/>
          </w:rPr>
          <w:t>Railways</w:t>
        </w:r>
        <w:bookmarkEnd w:id="1349"/>
        <w:r>
          <w:rPr>
            <w:snapToGrid w:val="0"/>
          </w:rPr>
          <w:t>, water for</w:t>
        </w:r>
      </w:ins>
      <w:bookmarkEnd w:id="1350"/>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1353" w:name="_Toc198009785"/>
      <w:bookmarkStart w:id="1354" w:name="_Toc335121687"/>
      <w:bookmarkStart w:id="1355" w:name="_Toc341169767"/>
      <w:r>
        <w:rPr>
          <w:rStyle w:val="CharSectno"/>
        </w:rPr>
        <w:t>66</w:t>
      </w:r>
      <w:r>
        <w:rPr>
          <w:snapToGrid w:val="0"/>
        </w:rPr>
        <w:t>.</w:t>
      </w:r>
      <w:r>
        <w:rPr>
          <w:snapToGrid w:val="0"/>
        </w:rPr>
        <w:tab/>
        <w:t>Service of notices and demands</w:t>
      </w:r>
      <w:bookmarkEnd w:id="1353"/>
      <w:bookmarkEnd w:id="1354"/>
      <w:del w:id="1356" w:author="svcMRProcess" w:date="2018-09-08T06:07:00Z">
        <w:r>
          <w:rPr>
            <w:snapToGrid w:val="0"/>
          </w:rPr>
          <w:delText xml:space="preserve"> </w:delText>
        </w:r>
      </w:del>
      <w:ins w:id="1357" w:author="svcMRProcess" w:date="2018-09-08T06:07:00Z">
        <w:r>
          <w:rPr>
            <w:snapToGrid w:val="0"/>
          </w:rPr>
          <w:t>, manner of</w:t>
        </w:r>
      </w:ins>
      <w:bookmarkEnd w:id="1355"/>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spacing w:before="120"/>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spacing w:before="100"/>
        <w:ind w:left="890" w:hanging="890"/>
      </w:pPr>
      <w:r>
        <w:tab/>
        <w:t xml:space="preserve">[Section 66 amended by No. 119 of 1984 s. 17; No. 25 of 1985 s. 316 and 320; No. 73 of 1995 s. 130; No. 38 of 2007 s. 101(1).] </w:t>
      </w:r>
    </w:p>
    <w:p>
      <w:pPr>
        <w:pStyle w:val="Heading5"/>
        <w:spacing w:before="200"/>
        <w:rPr>
          <w:snapToGrid w:val="0"/>
        </w:rPr>
      </w:pPr>
      <w:bookmarkStart w:id="1358" w:name="_Toc198009786"/>
      <w:bookmarkStart w:id="1359" w:name="_Toc341169768"/>
      <w:bookmarkStart w:id="1360" w:name="_Toc335121688"/>
      <w:r>
        <w:rPr>
          <w:rStyle w:val="CharSectno"/>
        </w:rPr>
        <w:t>67</w:t>
      </w:r>
      <w:r>
        <w:rPr>
          <w:snapToGrid w:val="0"/>
        </w:rPr>
        <w:t>.</w:t>
      </w:r>
      <w:r>
        <w:rPr>
          <w:snapToGrid w:val="0"/>
        </w:rPr>
        <w:tab/>
        <w:t xml:space="preserve">Notices </w:t>
      </w:r>
      <w:del w:id="1361" w:author="svcMRProcess" w:date="2018-09-08T06:07:00Z">
        <w:r>
          <w:rPr>
            <w:snapToGrid w:val="0"/>
          </w:rPr>
          <w:delText>binding on</w:delText>
        </w:r>
      </w:del>
      <w:ins w:id="1362" w:author="svcMRProcess" w:date="2018-09-08T06:07:00Z">
        <w:r>
          <w:rPr>
            <w:snapToGrid w:val="0"/>
          </w:rPr>
          <w:t>bind</w:t>
        </w:r>
      </w:ins>
      <w:r>
        <w:rPr>
          <w:snapToGrid w:val="0"/>
        </w:rPr>
        <w:t xml:space="preserve"> persons claiming under owner or occupier</w:t>
      </w:r>
      <w:bookmarkEnd w:id="1358"/>
      <w:bookmarkEnd w:id="1359"/>
      <w:bookmarkEnd w:id="1360"/>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200"/>
      </w:pPr>
      <w:r>
        <w:t>[</w:t>
      </w:r>
      <w:r>
        <w:rPr>
          <w:b/>
        </w:rPr>
        <w:t>68.</w:t>
      </w:r>
      <w:r>
        <w:tab/>
        <w:t xml:space="preserve">Deleted by No. 25 of 1985 s. 321.] </w:t>
      </w:r>
    </w:p>
    <w:p>
      <w:pPr>
        <w:pStyle w:val="Heading5"/>
        <w:spacing w:before="200"/>
        <w:rPr>
          <w:snapToGrid w:val="0"/>
        </w:rPr>
      </w:pPr>
      <w:bookmarkStart w:id="1363" w:name="_Toc198009787"/>
      <w:bookmarkStart w:id="1364" w:name="_Toc335121689"/>
      <w:bookmarkStart w:id="1365" w:name="_Toc341169769"/>
      <w:r>
        <w:rPr>
          <w:rStyle w:val="CharSectno"/>
        </w:rPr>
        <w:t>69</w:t>
      </w:r>
      <w:r>
        <w:rPr>
          <w:snapToGrid w:val="0"/>
        </w:rPr>
        <w:t>.</w:t>
      </w:r>
      <w:r>
        <w:rPr>
          <w:snapToGrid w:val="0"/>
        </w:rPr>
        <w:tab/>
      </w:r>
      <w:del w:id="1366" w:author="svcMRProcess" w:date="2018-09-08T06:07:00Z">
        <w:r>
          <w:rPr>
            <w:snapToGrid w:val="0"/>
          </w:rPr>
          <w:delText>Saving of civil</w:delText>
        </w:r>
      </w:del>
      <w:ins w:id="1367" w:author="svcMRProcess" w:date="2018-09-08T06:07:00Z">
        <w:r>
          <w:rPr>
            <w:snapToGrid w:val="0"/>
          </w:rPr>
          <w:t>Civil</w:t>
        </w:r>
      </w:ins>
      <w:r>
        <w:rPr>
          <w:snapToGrid w:val="0"/>
        </w:rPr>
        <w:t xml:space="preserve"> remedy</w:t>
      </w:r>
      <w:bookmarkEnd w:id="1363"/>
      <w:bookmarkEnd w:id="1364"/>
      <w:r>
        <w:rPr>
          <w:snapToGrid w:val="0"/>
        </w:rPr>
        <w:t xml:space="preserve"> </w:t>
      </w:r>
      <w:ins w:id="1368" w:author="svcMRProcess" w:date="2018-09-08T06:07:00Z">
        <w:r>
          <w:rPr>
            <w:snapToGrid w:val="0"/>
          </w:rPr>
          <w:t>not affected by criminal proceedings</w:t>
        </w:r>
      </w:ins>
      <w:bookmarkEnd w:id="1365"/>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spacing w:before="90"/>
        <w:ind w:left="890" w:hanging="890"/>
      </w:pPr>
      <w:r>
        <w:tab/>
        <w:t xml:space="preserve">[Section 69 amended by No. 25 of 1985 s. 316; No. 73 of 1995 s. 131; No. 38 of 2007 s. 81.] </w:t>
      </w:r>
    </w:p>
    <w:p>
      <w:pPr>
        <w:pStyle w:val="Heading5"/>
        <w:rPr>
          <w:snapToGrid w:val="0"/>
        </w:rPr>
      </w:pPr>
      <w:bookmarkStart w:id="1369" w:name="_Toc198009788"/>
      <w:bookmarkStart w:id="1370" w:name="_Toc335121690"/>
      <w:bookmarkStart w:id="1371" w:name="_Toc341169770"/>
      <w:r>
        <w:rPr>
          <w:rStyle w:val="CharSectno"/>
        </w:rPr>
        <w:t>70</w:t>
      </w:r>
      <w:r>
        <w:rPr>
          <w:snapToGrid w:val="0"/>
        </w:rPr>
        <w:t>.</w:t>
      </w:r>
      <w:r>
        <w:rPr>
          <w:snapToGrid w:val="0"/>
        </w:rPr>
        <w:tab/>
        <w:t>Obstructing</w:t>
      </w:r>
      <w:bookmarkEnd w:id="1369"/>
      <w:r>
        <w:rPr>
          <w:snapToGrid w:val="0"/>
        </w:rPr>
        <w:t xml:space="preserve"> </w:t>
      </w:r>
      <w:del w:id="1372" w:author="svcMRProcess" w:date="2018-09-08T06:07:00Z">
        <w:r>
          <w:rPr>
            <w:snapToGrid w:val="0"/>
          </w:rPr>
          <w:delText>authorised persons in performance of duty</w:delText>
        </w:r>
        <w:bookmarkEnd w:id="1370"/>
        <w:r>
          <w:rPr>
            <w:snapToGrid w:val="0"/>
          </w:rPr>
          <w:delText xml:space="preserve"> </w:delText>
        </w:r>
      </w:del>
      <w:ins w:id="1373" w:author="svcMRProcess" w:date="2018-09-08T06:07:00Z">
        <w:r>
          <w:rPr>
            <w:snapToGrid w:val="0"/>
          </w:rPr>
          <w:t>official, offence</w:t>
        </w:r>
      </w:ins>
      <w:bookmarkEnd w:id="1371"/>
    </w:p>
    <w:p>
      <w:pPr>
        <w:pStyle w:val="Subsection"/>
        <w:spacing w:before="140"/>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spacing w:before="90"/>
        <w:ind w:left="890" w:hanging="890"/>
      </w:pPr>
      <w:r>
        <w:tab/>
        <w:t xml:space="preserve">[Section 70 amended by No. 113 of 1965 s. 8; No. 98 of 1978 s. 37; No. 119 of 1984 s. 19; No. 25 of 1985 s. 322; No. 73 of 1995 s. 132; No. 49 of 2000 s. 16 and 67; No. 38 of 2007 s. 82.] </w:t>
      </w:r>
    </w:p>
    <w:p>
      <w:pPr>
        <w:pStyle w:val="Heading5"/>
        <w:rPr>
          <w:snapToGrid w:val="0"/>
        </w:rPr>
      </w:pPr>
      <w:bookmarkStart w:id="1374" w:name="_Toc198009789"/>
      <w:bookmarkStart w:id="1375" w:name="_Toc335121691"/>
      <w:bookmarkStart w:id="1376" w:name="_Toc341169771"/>
      <w:r>
        <w:rPr>
          <w:rStyle w:val="CharSectno"/>
        </w:rPr>
        <w:t>71</w:t>
      </w:r>
      <w:r>
        <w:rPr>
          <w:snapToGrid w:val="0"/>
        </w:rPr>
        <w:t>.</w:t>
      </w:r>
      <w:r>
        <w:rPr>
          <w:snapToGrid w:val="0"/>
        </w:rPr>
        <w:tab/>
      </w:r>
      <w:del w:id="1377" w:author="svcMRProcess" w:date="2018-09-08T06:07:00Z">
        <w:r>
          <w:rPr>
            <w:snapToGrid w:val="0"/>
          </w:rPr>
          <w:delText>Penalty for refusing</w:delText>
        </w:r>
      </w:del>
      <w:ins w:id="1378" w:author="svcMRProcess" w:date="2018-09-08T06:07:00Z">
        <w:r>
          <w:rPr>
            <w:snapToGrid w:val="0"/>
          </w:rPr>
          <w:t>Refusing</w:t>
        </w:r>
      </w:ins>
      <w:r>
        <w:rPr>
          <w:snapToGrid w:val="0"/>
        </w:rPr>
        <w:t xml:space="preserve"> to give up possession of works</w:t>
      </w:r>
      <w:bookmarkEnd w:id="1374"/>
      <w:bookmarkEnd w:id="1375"/>
      <w:del w:id="1379" w:author="svcMRProcess" w:date="2018-09-08T06:07:00Z">
        <w:r>
          <w:rPr>
            <w:snapToGrid w:val="0"/>
          </w:rPr>
          <w:delText xml:space="preserve"> </w:delText>
        </w:r>
      </w:del>
      <w:ins w:id="1380" w:author="svcMRProcess" w:date="2018-09-08T06:07:00Z">
        <w:r>
          <w:rPr>
            <w:snapToGrid w:val="0"/>
          </w:rPr>
          <w:t>, offence</w:t>
        </w:r>
      </w:ins>
      <w:bookmarkEnd w:id="1376"/>
    </w:p>
    <w:p>
      <w:pPr>
        <w:pStyle w:val="Subsection"/>
        <w:spacing w:before="140"/>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spacing w:before="100"/>
        <w:ind w:left="890" w:hanging="890"/>
      </w:pPr>
      <w:r>
        <w:tab/>
        <w:t xml:space="preserve">[Section 71 amended by No. 113 of 1965 s. 8; No. 119 of 1984 s. 19; No. 25 of 1985 s. 316; No. 73 of 1995 s. 133; No. 49 of 2000 s. 68; No. 50 of 2003 s. 91(2); No. 38 of 2007 s. 83.] </w:t>
      </w:r>
    </w:p>
    <w:p>
      <w:pPr>
        <w:pStyle w:val="Heading5"/>
        <w:rPr>
          <w:snapToGrid w:val="0"/>
        </w:rPr>
      </w:pPr>
      <w:bookmarkStart w:id="1381" w:name="_Toc198009790"/>
      <w:bookmarkStart w:id="1382" w:name="_Toc341169772"/>
      <w:bookmarkStart w:id="1383" w:name="_Toc335121692"/>
      <w:r>
        <w:rPr>
          <w:rStyle w:val="CharSectno"/>
        </w:rPr>
        <w:t>72</w:t>
      </w:r>
      <w:r>
        <w:rPr>
          <w:snapToGrid w:val="0"/>
        </w:rPr>
        <w:t>.</w:t>
      </w:r>
      <w:r>
        <w:rPr>
          <w:snapToGrid w:val="0"/>
        </w:rPr>
        <w:tab/>
        <w:t>General penalty</w:t>
      </w:r>
      <w:bookmarkEnd w:id="1381"/>
      <w:bookmarkEnd w:id="1382"/>
      <w:bookmarkEnd w:id="1383"/>
      <w:r>
        <w:rPr>
          <w:snapToGrid w:val="0"/>
        </w:rPr>
        <w:t xml:space="preserve"> </w:t>
      </w:r>
    </w:p>
    <w:p>
      <w:pPr>
        <w:pStyle w:val="Subsection"/>
        <w:spacing w:before="14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spacing w:before="100"/>
        <w:ind w:left="890" w:hanging="890"/>
      </w:pPr>
      <w:r>
        <w:tab/>
        <w:t xml:space="preserve">[Section 72 amended by No. 113 of 1965 s. 8; No. 119 of 1984 s. 19; No. 49 of 2000 s. 69.] </w:t>
      </w:r>
    </w:p>
    <w:p>
      <w:pPr>
        <w:pStyle w:val="Heading5"/>
        <w:rPr>
          <w:snapToGrid w:val="0"/>
        </w:rPr>
      </w:pPr>
      <w:bookmarkStart w:id="1384" w:name="_Toc198009791"/>
      <w:bookmarkStart w:id="1385" w:name="_Toc335121693"/>
      <w:bookmarkStart w:id="1386" w:name="_Toc341169773"/>
      <w:r>
        <w:rPr>
          <w:rStyle w:val="CharSectno"/>
        </w:rPr>
        <w:t>73</w:t>
      </w:r>
      <w:r>
        <w:rPr>
          <w:snapToGrid w:val="0"/>
        </w:rPr>
        <w:t>.</w:t>
      </w:r>
      <w:r>
        <w:rPr>
          <w:snapToGrid w:val="0"/>
        </w:rPr>
        <w:tab/>
      </w:r>
      <w:bookmarkEnd w:id="1384"/>
      <w:del w:id="1387" w:author="svcMRProcess" w:date="2018-09-08T06:07:00Z">
        <w:r>
          <w:rPr>
            <w:snapToGrid w:val="0"/>
          </w:rPr>
          <w:delText>Offender may be arrested</w:delText>
        </w:r>
        <w:bookmarkEnd w:id="1385"/>
        <w:r>
          <w:rPr>
            <w:snapToGrid w:val="0"/>
          </w:rPr>
          <w:delText xml:space="preserve"> </w:delText>
        </w:r>
      </w:del>
      <w:ins w:id="1388" w:author="svcMRProcess" w:date="2018-09-08T06:07:00Z">
        <w:r>
          <w:rPr>
            <w:snapToGrid w:val="0"/>
          </w:rPr>
          <w:t>Arrest powers</w:t>
        </w:r>
      </w:ins>
      <w:bookmarkEnd w:id="1386"/>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del w:id="1389" w:author="svcMRProcess" w:date="2018-09-08T06:07:00Z"/>
          <w:snapToGrid w:val="0"/>
        </w:rPr>
      </w:pPr>
      <w:bookmarkStart w:id="1390" w:name="_Toc335121694"/>
      <w:bookmarkStart w:id="1391" w:name="_Toc198009792"/>
      <w:bookmarkStart w:id="1392" w:name="_Toc341169774"/>
      <w:del w:id="1393" w:author="svcMRProcess" w:date="2018-09-08T06:07:00Z">
        <w:r>
          <w:rPr>
            <w:rStyle w:val="CharSectno"/>
          </w:rPr>
          <w:delText>74</w:delText>
        </w:r>
        <w:r>
          <w:rPr>
            <w:snapToGrid w:val="0"/>
          </w:rPr>
          <w:delText>.</w:delText>
        </w:r>
        <w:r>
          <w:rPr>
            <w:snapToGrid w:val="0"/>
          </w:rPr>
          <w:tab/>
          <w:delText>Proceedings for offences</w:delText>
        </w:r>
        <w:bookmarkEnd w:id="1390"/>
        <w:r>
          <w:rPr>
            <w:snapToGrid w:val="0"/>
          </w:rPr>
          <w:delText xml:space="preserve"> </w:delText>
        </w:r>
      </w:del>
    </w:p>
    <w:p>
      <w:pPr>
        <w:pStyle w:val="Heading5"/>
        <w:rPr>
          <w:ins w:id="1394" w:author="svcMRProcess" w:date="2018-09-08T06:07:00Z"/>
          <w:snapToGrid w:val="0"/>
        </w:rPr>
      </w:pPr>
      <w:ins w:id="1395" w:author="svcMRProcess" w:date="2018-09-08T06:07:00Z">
        <w:r>
          <w:rPr>
            <w:rStyle w:val="CharSectno"/>
          </w:rPr>
          <w:t>74</w:t>
        </w:r>
        <w:r>
          <w:rPr>
            <w:snapToGrid w:val="0"/>
          </w:rPr>
          <w:t>.</w:t>
        </w:r>
        <w:r>
          <w:rPr>
            <w:snapToGrid w:val="0"/>
          </w:rPr>
          <w:tab/>
        </w:r>
        <w:bookmarkEnd w:id="1391"/>
        <w:r>
          <w:rPr>
            <w:snapToGrid w:val="0"/>
          </w:rPr>
          <w:t>Prosecutions to be dealt with summarily</w:t>
        </w:r>
        <w:bookmarkEnd w:id="1392"/>
      </w:ins>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1396" w:name="_Toc198009793"/>
      <w:bookmarkStart w:id="1397" w:name="_Toc341169775"/>
      <w:bookmarkStart w:id="1398" w:name="_Toc335121695"/>
      <w:r>
        <w:rPr>
          <w:rStyle w:val="CharSectno"/>
        </w:rPr>
        <w:t>75</w:t>
      </w:r>
      <w:r>
        <w:t>.</w:t>
      </w:r>
      <w:r>
        <w:tab/>
        <w:t>Corporation may be represented by officer</w:t>
      </w:r>
      <w:bookmarkEnd w:id="1396"/>
      <w:bookmarkEnd w:id="1397"/>
      <w:bookmarkEnd w:id="1398"/>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1399" w:name="_Toc198009794"/>
      <w:bookmarkStart w:id="1400" w:name="_Toc335121696"/>
      <w:bookmarkStart w:id="1401" w:name="_Toc341169776"/>
      <w:r>
        <w:rPr>
          <w:rStyle w:val="CharSectno"/>
        </w:rPr>
        <w:t>79</w:t>
      </w:r>
      <w:r>
        <w:rPr>
          <w:snapToGrid w:val="0"/>
        </w:rPr>
        <w:t>.</w:t>
      </w:r>
      <w:r>
        <w:rPr>
          <w:snapToGrid w:val="0"/>
        </w:rPr>
        <w:tab/>
      </w:r>
      <w:del w:id="1402" w:author="svcMRProcess" w:date="2018-09-08T06:07:00Z">
        <w:r>
          <w:rPr>
            <w:snapToGrid w:val="0"/>
          </w:rPr>
          <w:delText>Proof of ownership</w:delText>
        </w:r>
      </w:del>
      <w:ins w:id="1403" w:author="svcMRProcess" w:date="2018-09-08T06:07:00Z">
        <w:r>
          <w:rPr>
            <w:snapToGrid w:val="0"/>
          </w:rPr>
          <w:t>Ownership</w:t>
        </w:r>
      </w:ins>
      <w:r>
        <w:rPr>
          <w:snapToGrid w:val="0"/>
        </w:rPr>
        <w:t xml:space="preserve"> or occupancy</w:t>
      </w:r>
      <w:bookmarkEnd w:id="1399"/>
      <w:bookmarkEnd w:id="1400"/>
      <w:del w:id="1404" w:author="svcMRProcess" w:date="2018-09-08T06:07:00Z">
        <w:r>
          <w:rPr>
            <w:snapToGrid w:val="0"/>
          </w:rPr>
          <w:delText xml:space="preserve"> </w:delText>
        </w:r>
      </w:del>
      <w:ins w:id="1405" w:author="svcMRProcess" w:date="2018-09-08T06:07:00Z">
        <w:r>
          <w:rPr>
            <w:snapToGrid w:val="0"/>
          </w:rPr>
          <w:t>, proof of</w:t>
        </w:r>
      </w:ins>
      <w:bookmarkEnd w:id="1401"/>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spacing w:before="70"/>
        <w:rPr>
          <w:snapToGrid w:val="0"/>
        </w:rPr>
      </w:pPr>
      <w:r>
        <w:rPr>
          <w:snapToGrid w:val="0"/>
        </w:rPr>
        <w:tab/>
        <w:t>(a)</w:t>
      </w:r>
      <w:r>
        <w:rPr>
          <w:snapToGrid w:val="0"/>
        </w:rPr>
        <w:tab/>
        <w:t>evidence that the person proceeded against has been charged as owner or occupier of any land; or</w:t>
      </w:r>
    </w:p>
    <w:p>
      <w:pPr>
        <w:pStyle w:val="Indenta"/>
        <w:spacing w:before="70"/>
        <w:rPr>
          <w:snapToGrid w:val="0"/>
        </w:rPr>
      </w:pPr>
      <w:r>
        <w:rPr>
          <w:snapToGrid w:val="0"/>
        </w:rPr>
        <w:tab/>
        <w:t>(b)</w:t>
      </w:r>
      <w:r>
        <w:rPr>
          <w:snapToGrid w:val="0"/>
        </w:rPr>
        <w:tab/>
        <w:t>evidence by the certificate, in writing, of — </w:t>
      </w:r>
    </w:p>
    <w:p>
      <w:pPr>
        <w:pStyle w:val="Indenti"/>
        <w:spacing w:before="70"/>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w:t>
      </w:r>
      <w:ins w:id="1406" w:author="svcMRProcess" w:date="2018-09-08T06:07:00Z">
        <w:r>
          <w:rPr>
            <w:snapToGrid w:val="0"/>
          </w:rPr>
          <w:t xml:space="preserve"> or</w:t>
        </w:r>
      </w:ins>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by No. 25 of 1985 s. 327; No. 24 of 1987 s. 155; No. 73 of 1995 s. 140; No. 81 of 1996 s. 153(1); No. 57 of 1997 s. 105(2); No. 60 of 2006 s. 151; No. 19 of 2010 s. 51</w:t>
      </w:r>
      <w:r>
        <w:rPr>
          <w:spacing w:val="-4"/>
        </w:rPr>
        <w:t>; No. 47 of 2011 s.</w:t>
      </w:r>
      <w:r>
        <w:t xml:space="preserve"> 16.] </w:t>
      </w:r>
    </w:p>
    <w:p>
      <w:pPr>
        <w:pStyle w:val="Heading5"/>
        <w:rPr>
          <w:snapToGrid w:val="0"/>
        </w:rPr>
      </w:pPr>
      <w:bookmarkStart w:id="1407" w:name="_Toc198009795"/>
      <w:bookmarkStart w:id="1408" w:name="_Toc335121697"/>
      <w:bookmarkStart w:id="1409" w:name="_Toc341169777"/>
      <w:r>
        <w:rPr>
          <w:rStyle w:val="CharSectno"/>
        </w:rPr>
        <w:t>79A</w:t>
      </w:r>
      <w:r>
        <w:rPr>
          <w:snapToGrid w:val="0"/>
        </w:rPr>
        <w:t>.</w:t>
      </w:r>
      <w:del w:id="1410" w:author="svcMRProcess" w:date="2018-09-08T06:07:00Z">
        <w:r>
          <w:rPr>
            <w:snapToGrid w:val="0"/>
          </w:rPr>
          <w:delText xml:space="preserve"> </w:delText>
        </w:r>
        <w:r>
          <w:rPr>
            <w:snapToGrid w:val="0"/>
          </w:rPr>
          <w:tab/>
          <w:delText>Proof</w:delText>
        </w:r>
      </w:del>
      <w:ins w:id="1411" w:author="svcMRProcess" w:date="2018-09-08T06:07:00Z">
        <w:r>
          <w:rPr>
            <w:snapToGrid w:val="0"/>
          </w:rPr>
          <w:tab/>
          <w:t>Works</w:t>
        </w:r>
        <w:bookmarkEnd w:id="1407"/>
        <w:r>
          <w:rPr>
            <w:snapToGrid w:val="0"/>
          </w:rPr>
          <w:t>, proof</w:t>
        </w:r>
      </w:ins>
      <w:r>
        <w:rPr>
          <w:snapToGrid w:val="0"/>
        </w:rPr>
        <w:t xml:space="preserve"> of </w:t>
      </w:r>
      <w:del w:id="1412" w:author="svcMRProcess" w:date="2018-09-08T06:07:00Z">
        <w:r>
          <w:rPr>
            <w:snapToGrid w:val="0"/>
          </w:rPr>
          <w:delText>works</w:delText>
        </w:r>
        <w:bookmarkEnd w:id="1408"/>
        <w:r>
          <w:rPr>
            <w:snapToGrid w:val="0"/>
          </w:rPr>
          <w:delText xml:space="preserve"> </w:delText>
        </w:r>
      </w:del>
      <w:ins w:id="1413" w:author="svcMRProcess" w:date="2018-09-08T06:07:00Z">
        <w:r>
          <w:rPr>
            <w:snapToGrid w:val="0"/>
          </w:rPr>
          <w:t>facts as to</w:t>
        </w:r>
      </w:ins>
      <w:bookmarkEnd w:id="1409"/>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414" w:name="_Toc189553746"/>
      <w:bookmarkStart w:id="1415" w:name="_Toc191357304"/>
      <w:bookmarkStart w:id="1416" w:name="_Toc197145979"/>
      <w:bookmarkStart w:id="1417" w:name="_Toc197146243"/>
      <w:bookmarkStart w:id="1418" w:name="_Toc198009796"/>
      <w:bookmarkStart w:id="1419" w:name="_Toc202246239"/>
      <w:bookmarkStart w:id="1420" w:name="_Toc202246461"/>
      <w:bookmarkStart w:id="1421" w:name="_Toc202246948"/>
      <w:bookmarkStart w:id="1422" w:name="_Toc247967427"/>
      <w:bookmarkStart w:id="1423" w:name="_Toc268249399"/>
      <w:bookmarkStart w:id="1424" w:name="_Toc268612548"/>
      <w:bookmarkStart w:id="1425" w:name="_Toc272315682"/>
      <w:bookmarkStart w:id="1426" w:name="_Toc274311784"/>
      <w:bookmarkStart w:id="1427" w:name="_Toc278982255"/>
      <w:bookmarkStart w:id="1428" w:name="_Toc307404667"/>
      <w:bookmarkStart w:id="1429" w:name="_Toc330195445"/>
      <w:bookmarkStart w:id="1430" w:name="_Toc330199965"/>
      <w:bookmarkStart w:id="1431" w:name="_Toc330200191"/>
      <w:bookmarkStart w:id="1432" w:name="_Toc339270514"/>
      <w:bookmarkStart w:id="1433" w:name="_Toc339275316"/>
      <w:bookmarkStart w:id="1434" w:name="_Toc341167133"/>
      <w:bookmarkStart w:id="1435" w:name="_Toc341169778"/>
      <w:bookmarkStart w:id="1436" w:name="_Toc334453752"/>
      <w:bookmarkStart w:id="1437" w:name="_Toc335121698"/>
      <w:r>
        <w:rPr>
          <w:rStyle w:val="CharSchNo"/>
        </w:rPr>
        <w:t>Schedule 1</w:t>
      </w:r>
      <w:r>
        <w:t> — </w:t>
      </w:r>
      <w:r>
        <w:rPr>
          <w:rStyle w:val="CharSchText"/>
        </w:rPr>
        <w:t>Licensing and related provisions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1438" w:name="_Toc189553747"/>
      <w:bookmarkStart w:id="1439" w:name="_Toc191357305"/>
      <w:bookmarkStart w:id="1440" w:name="_Toc197145980"/>
      <w:bookmarkStart w:id="1441" w:name="_Toc197146244"/>
      <w:bookmarkStart w:id="1442" w:name="_Toc198009797"/>
      <w:bookmarkStart w:id="1443" w:name="_Toc202246240"/>
      <w:bookmarkStart w:id="1444" w:name="_Toc202246462"/>
      <w:bookmarkStart w:id="1445" w:name="_Toc202246949"/>
      <w:bookmarkStart w:id="1446" w:name="_Toc247967428"/>
      <w:bookmarkStart w:id="1447" w:name="_Toc268249400"/>
      <w:bookmarkStart w:id="1448" w:name="_Toc268612549"/>
      <w:bookmarkStart w:id="1449" w:name="_Toc272315683"/>
      <w:bookmarkStart w:id="1450" w:name="_Toc274311785"/>
      <w:bookmarkStart w:id="1451" w:name="_Toc278982256"/>
      <w:bookmarkStart w:id="1452" w:name="_Toc307404668"/>
      <w:bookmarkStart w:id="1453" w:name="_Toc330195446"/>
      <w:bookmarkStart w:id="1454" w:name="_Toc330199966"/>
      <w:bookmarkStart w:id="1455" w:name="_Toc330200192"/>
      <w:bookmarkStart w:id="1456" w:name="_Toc339270515"/>
      <w:bookmarkStart w:id="1457" w:name="_Toc339275317"/>
      <w:bookmarkStart w:id="1458" w:name="_Toc341167134"/>
      <w:bookmarkStart w:id="1459" w:name="_Toc341169779"/>
      <w:bookmarkStart w:id="1460" w:name="_Toc334453753"/>
      <w:bookmarkStart w:id="1461" w:name="_Toc335121699"/>
      <w:r>
        <w:rPr>
          <w:rStyle w:val="CharSDivNo"/>
        </w:rPr>
        <w:t>Division 1</w:t>
      </w:r>
      <w:r>
        <w:t> — </w:t>
      </w:r>
      <w:r>
        <w:rPr>
          <w:rStyle w:val="CharSDivText"/>
        </w:rPr>
        <w:t>Preliminary</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yFootnoteheading"/>
      </w:pPr>
      <w:r>
        <w:tab/>
        <w:t>[Heading inserted by No. 49 of 2000 s. 52.]</w:t>
      </w:r>
    </w:p>
    <w:p>
      <w:pPr>
        <w:pStyle w:val="yHeading5"/>
        <w:rPr>
          <w:snapToGrid w:val="0"/>
        </w:rPr>
      </w:pPr>
      <w:bookmarkStart w:id="1462" w:name="_Toc198009798"/>
      <w:bookmarkStart w:id="1463" w:name="_Toc341169780"/>
      <w:bookmarkStart w:id="1464" w:name="_Toc335121700"/>
      <w:r>
        <w:rPr>
          <w:rStyle w:val="CharSClsNo"/>
        </w:rPr>
        <w:t>1</w:t>
      </w:r>
      <w:r>
        <w:rPr>
          <w:snapToGrid w:val="0"/>
        </w:rPr>
        <w:t>.</w:t>
      </w:r>
      <w:r>
        <w:rPr>
          <w:snapToGrid w:val="0"/>
        </w:rPr>
        <w:tab/>
        <w:t>Terms used</w:t>
      </w:r>
      <w:bookmarkEnd w:id="1462"/>
      <w:bookmarkEnd w:id="1463"/>
      <w:del w:id="1465" w:author="svcMRProcess" w:date="2018-09-08T06:07:00Z">
        <w:r>
          <w:rPr>
            <w:snapToGrid w:val="0"/>
          </w:rPr>
          <w:delText xml:space="preserve"> in this Schedule</w:delText>
        </w:r>
        <w:bookmarkEnd w:id="1464"/>
        <w:r>
          <w:rPr>
            <w:snapToGrid w:val="0"/>
          </w:rPr>
          <w:delText xml:space="preserve"> </w:delText>
        </w:r>
      </w:del>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1466" w:name="_Toc198009799"/>
      <w:bookmarkStart w:id="1467" w:name="_Toc341169781"/>
      <w:bookmarkStart w:id="1468" w:name="_Toc335121701"/>
      <w:r>
        <w:rPr>
          <w:rStyle w:val="CharSClsNo"/>
        </w:rPr>
        <w:t>2</w:t>
      </w:r>
      <w:r>
        <w:rPr>
          <w:snapToGrid w:val="0"/>
        </w:rPr>
        <w:t>.</w:t>
      </w:r>
      <w:r>
        <w:rPr>
          <w:snapToGrid w:val="0"/>
        </w:rPr>
        <w:tab/>
        <w:t>Licences for different purposes</w:t>
      </w:r>
      <w:bookmarkEnd w:id="1466"/>
      <w:bookmarkEnd w:id="1467"/>
      <w:bookmarkEnd w:id="1468"/>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1469" w:name="_Toc198009800"/>
      <w:bookmarkStart w:id="1470" w:name="_Toc341169782"/>
      <w:bookmarkStart w:id="1471" w:name="_Toc335121702"/>
      <w:r>
        <w:rPr>
          <w:rStyle w:val="CharSClsNo"/>
        </w:rPr>
        <w:t>3</w:t>
      </w:r>
      <w:r>
        <w:rPr>
          <w:snapToGrid w:val="0"/>
        </w:rPr>
        <w:t>.</w:t>
      </w:r>
      <w:r>
        <w:rPr>
          <w:snapToGrid w:val="0"/>
        </w:rPr>
        <w:tab/>
        <w:t>Persons who are eligible to hold licences</w:t>
      </w:r>
      <w:bookmarkEnd w:id="1469"/>
      <w:bookmarkEnd w:id="1470"/>
      <w:bookmarkEnd w:id="1471"/>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ins w:id="1472" w:author="svcMRProcess" w:date="2018-09-08T06:07:00Z">
        <w:r>
          <w:rPr>
            <w:snapToGrid w:val="0"/>
          </w:rPr>
          <w:t xml:space="preserve"> or</w:t>
        </w:r>
      </w:ins>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ins w:id="1473" w:author="svcMRProcess" w:date="2018-09-08T06:07:00Z"/>
          <w:snapToGrid w:val="0"/>
        </w:rPr>
      </w:pPr>
      <w:ins w:id="1474" w:author="svcMRProcess" w:date="2018-09-08T06:07:00Z">
        <w:r>
          <w:rPr>
            <w:snapToGrid w:val="0"/>
          </w:rPr>
          <w:tab/>
        </w:r>
        <w:r>
          <w:rPr>
            <w:snapToGrid w:val="0"/>
          </w:rPr>
          <w:tab/>
          <w:t>or</w:t>
        </w:r>
      </w:ins>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ins w:id="1475" w:author="svcMRProcess" w:date="2018-09-08T06:07:00Z">
        <w:r>
          <w:rPr>
            <w:snapToGrid w:val="0"/>
          </w:rPr>
          <w:t xml:space="preserve"> or</w:t>
        </w:r>
      </w:ins>
    </w:p>
    <w:p>
      <w:pPr>
        <w:pStyle w:val="yIndenta"/>
        <w:spacing w:before="60"/>
        <w:rPr>
          <w:snapToGrid w:val="0"/>
        </w:rPr>
      </w:pPr>
      <w:r>
        <w:rPr>
          <w:snapToGrid w:val="0"/>
        </w:rPr>
        <w:tab/>
        <w:t>(d)</w:t>
      </w:r>
      <w:r>
        <w:rPr>
          <w:snapToGrid w:val="0"/>
        </w:rPr>
        <w:tab/>
        <w:t>the person — </w:t>
      </w:r>
    </w:p>
    <w:p>
      <w:pPr>
        <w:pStyle w:val="yIndenti0"/>
        <w:spacing w:before="60"/>
        <w:rPr>
          <w:snapToGrid w:val="0"/>
        </w:rPr>
      </w:pPr>
      <w:r>
        <w:rPr>
          <w:snapToGrid w:val="0"/>
        </w:rPr>
        <w:tab/>
        <w:t>(i)</w:t>
      </w:r>
      <w:r>
        <w:rPr>
          <w:snapToGrid w:val="0"/>
        </w:rPr>
        <w:tab/>
        <w:t xml:space="preserve">is authorised by or under a written law to engage in an activity in relation to land or water; and </w:t>
      </w:r>
    </w:p>
    <w:p>
      <w:pPr>
        <w:pStyle w:val="yIndenti0"/>
        <w:spacing w:before="6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spacing w:before="80"/>
      </w:pPr>
      <w:r>
        <w:tab/>
        <w:t>[Clause 3 inserted by No. 49 of 2000 s. 52; amended by No. 38 of 2007 s. 87 and 101(3).]</w:t>
      </w:r>
    </w:p>
    <w:p>
      <w:pPr>
        <w:pStyle w:val="yHeading3"/>
      </w:pPr>
      <w:bookmarkStart w:id="1476" w:name="_Toc189553751"/>
      <w:bookmarkStart w:id="1477" w:name="_Toc191357309"/>
      <w:bookmarkStart w:id="1478" w:name="_Toc197145984"/>
      <w:bookmarkStart w:id="1479" w:name="_Toc197146248"/>
      <w:bookmarkStart w:id="1480" w:name="_Toc198009801"/>
      <w:bookmarkStart w:id="1481" w:name="_Toc202246244"/>
      <w:bookmarkStart w:id="1482" w:name="_Toc202246466"/>
      <w:bookmarkStart w:id="1483" w:name="_Toc202246953"/>
      <w:bookmarkStart w:id="1484" w:name="_Toc247967432"/>
      <w:bookmarkStart w:id="1485" w:name="_Toc268249404"/>
      <w:bookmarkStart w:id="1486" w:name="_Toc268612553"/>
      <w:bookmarkStart w:id="1487" w:name="_Toc272315687"/>
      <w:bookmarkStart w:id="1488" w:name="_Toc274311789"/>
      <w:bookmarkStart w:id="1489" w:name="_Toc278982260"/>
      <w:bookmarkStart w:id="1490" w:name="_Toc307404672"/>
      <w:bookmarkStart w:id="1491" w:name="_Toc330195450"/>
      <w:bookmarkStart w:id="1492" w:name="_Toc330199970"/>
      <w:bookmarkStart w:id="1493" w:name="_Toc330200196"/>
      <w:bookmarkStart w:id="1494" w:name="_Toc339270519"/>
      <w:bookmarkStart w:id="1495" w:name="_Toc339275321"/>
      <w:bookmarkStart w:id="1496" w:name="_Toc341167138"/>
      <w:bookmarkStart w:id="1497" w:name="_Toc341169783"/>
      <w:bookmarkStart w:id="1498" w:name="_Toc334453757"/>
      <w:bookmarkStart w:id="1499" w:name="_Toc335121703"/>
      <w:r>
        <w:rPr>
          <w:rStyle w:val="CharSDivNo"/>
        </w:rPr>
        <w:t>Division 2</w:t>
      </w:r>
      <w:r>
        <w:t> — </w:t>
      </w:r>
      <w:r>
        <w:rPr>
          <w:rStyle w:val="CharSDivText"/>
        </w:rPr>
        <w:t>Applications and licensing decisions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yFootnoteheading"/>
        <w:spacing w:before="80"/>
      </w:pPr>
      <w:r>
        <w:tab/>
        <w:t>[Heading inserted by No. 49 of 2000 s. 52.]</w:t>
      </w:r>
    </w:p>
    <w:p>
      <w:pPr>
        <w:pStyle w:val="yHeading5"/>
        <w:rPr>
          <w:snapToGrid w:val="0"/>
        </w:rPr>
      </w:pPr>
      <w:bookmarkStart w:id="1500" w:name="_Toc198009802"/>
      <w:bookmarkStart w:id="1501" w:name="_Toc341169784"/>
      <w:bookmarkStart w:id="1502" w:name="_Toc335121704"/>
      <w:r>
        <w:rPr>
          <w:rStyle w:val="CharSClsNo"/>
        </w:rPr>
        <w:t>4</w:t>
      </w:r>
      <w:r>
        <w:rPr>
          <w:snapToGrid w:val="0"/>
        </w:rPr>
        <w:t>.</w:t>
      </w:r>
      <w:r>
        <w:rPr>
          <w:snapToGrid w:val="0"/>
        </w:rPr>
        <w:tab/>
        <w:t>Application for licence</w:t>
      </w:r>
      <w:bookmarkEnd w:id="1500"/>
      <w:bookmarkEnd w:id="1501"/>
      <w:bookmarkEnd w:id="1502"/>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ins w:id="1503" w:author="svcMRProcess" w:date="2018-09-08T06:07:00Z">
        <w:r>
          <w:rPr>
            <w:snapToGrid w:val="0"/>
          </w:rPr>
          <w:t xml:space="preserve"> and</w:t>
        </w:r>
      </w:ins>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ins w:id="1504" w:author="svcMRProcess" w:date="2018-09-08T06:07:00Z">
        <w:r>
          <w:rPr>
            <w:snapToGrid w:val="0"/>
          </w:rPr>
          <w:t xml:space="preserve"> and</w:t>
        </w:r>
      </w:ins>
    </w:p>
    <w:p>
      <w:pPr>
        <w:pStyle w:val="yIndenta"/>
        <w:spacing w:before="60"/>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spacing w:before="60"/>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1505" w:name="_Toc198009803"/>
      <w:bookmarkStart w:id="1506" w:name="_Toc335121705"/>
      <w:bookmarkStart w:id="1507" w:name="_Toc341169785"/>
      <w:r>
        <w:rPr>
          <w:rStyle w:val="CharSClsNo"/>
        </w:rPr>
        <w:t>5</w:t>
      </w:r>
      <w:r>
        <w:rPr>
          <w:snapToGrid w:val="0"/>
        </w:rPr>
        <w:t>.</w:t>
      </w:r>
      <w:r>
        <w:rPr>
          <w:snapToGrid w:val="0"/>
        </w:rPr>
        <w:tab/>
        <w:t xml:space="preserve">Advertising </w:t>
      </w:r>
      <w:del w:id="1508" w:author="svcMRProcess" w:date="2018-09-08T06:07:00Z">
        <w:r>
          <w:rPr>
            <w:snapToGrid w:val="0"/>
          </w:rPr>
          <w:delText xml:space="preserve">of </w:delText>
        </w:r>
      </w:del>
      <w:r>
        <w:rPr>
          <w:snapToGrid w:val="0"/>
        </w:rPr>
        <w:t>application</w:t>
      </w:r>
      <w:bookmarkEnd w:id="1505"/>
      <w:bookmarkEnd w:id="1506"/>
      <w:ins w:id="1509" w:author="svcMRProcess" w:date="2018-09-08T06:07:00Z">
        <w:r>
          <w:rPr>
            <w:snapToGrid w:val="0"/>
          </w:rPr>
          <w:t xml:space="preserve"> for licence, regulations for</w:t>
        </w:r>
      </w:ins>
      <w:bookmarkEnd w:id="1507"/>
    </w:p>
    <w:p>
      <w:pPr>
        <w:pStyle w:val="ySubsection"/>
        <w:rPr>
          <w:snapToGrid w:val="0"/>
        </w:rPr>
      </w:pPr>
      <w:r>
        <w:rPr>
          <w:snapToGrid w:val="0"/>
        </w:rPr>
        <w:tab/>
      </w:r>
      <w:r>
        <w:rPr>
          <w:snapToGrid w:val="0"/>
        </w:rPr>
        <w:tab/>
        <w:t>The regulations may provide for and in relation to — </w:t>
      </w:r>
    </w:p>
    <w:p>
      <w:pPr>
        <w:pStyle w:val="yIndenta"/>
        <w:spacing w:before="70"/>
        <w:rPr>
          <w:snapToGrid w:val="0"/>
        </w:rPr>
      </w:pPr>
      <w:r>
        <w:rPr>
          <w:snapToGrid w:val="0"/>
        </w:rPr>
        <w:tab/>
        <w:t>(a)</w:t>
      </w:r>
      <w:r>
        <w:rPr>
          <w:snapToGrid w:val="0"/>
        </w:rPr>
        <w:tab/>
        <w:t>the public notification of — </w:t>
      </w:r>
    </w:p>
    <w:p>
      <w:pPr>
        <w:pStyle w:val="yIndenti0"/>
        <w:spacing w:before="70"/>
        <w:rPr>
          <w:snapToGrid w:val="0"/>
        </w:rPr>
      </w:pPr>
      <w:r>
        <w:rPr>
          <w:snapToGrid w:val="0"/>
        </w:rPr>
        <w:tab/>
        <w:t>(i)</w:t>
      </w:r>
      <w:r>
        <w:rPr>
          <w:snapToGrid w:val="0"/>
        </w:rPr>
        <w:tab/>
        <w:t>applications, or specified kinds of applications, for the grant or renewal of a licence; or</w:t>
      </w:r>
    </w:p>
    <w:p>
      <w:pPr>
        <w:pStyle w:val="yIndenti0"/>
        <w:spacing w:before="7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spacing w:before="70"/>
        <w:rPr>
          <w:ins w:id="1510" w:author="svcMRProcess" w:date="2018-09-08T06:07:00Z"/>
          <w:snapToGrid w:val="0"/>
        </w:rPr>
      </w:pPr>
      <w:ins w:id="1511" w:author="svcMRProcess" w:date="2018-09-08T06:07:00Z">
        <w:r>
          <w:rPr>
            <w:snapToGrid w:val="0"/>
          </w:rPr>
          <w:tab/>
        </w:r>
        <w:r>
          <w:rPr>
            <w:snapToGrid w:val="0"/>
          </w:rPr>
          <w:tab/>
          <w:t>and</w:t>
        </w:r>
      </w:ins>
    </w:p>
    <w:p>
      <w:pPr>
        <w:pStyle w:val="yIndenta"/>
        <w:spacing w:before="70"/>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spacing w:before="70"/>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1512" w:name="_Toc198009804"/>
      <w:bookmarkStart w:id="1513" w:name="_Toc335121706"/>
      <w:bookmarkStart w:id="1514" w:name="_Toc341169786"/>
      <w:r>
        <w:rPr>
          <w:rStyle w:val="CharSClsNo"/>
        </w:rPr>
        <w:t>6</w:t>
      </w:r>
      <w:r>
        <w:rPr>
          <w:snapToGrid w:val="0"/>
        </w:rPr>
        <w:t>.</w:t>
      </w:r>
      <w:r>
        <w:rPr>
          <w:snapToGrid w:val="0"/>
        </w:rPr>
        <w:tab/>
        <w:t>Applicant may make submissions</w:t>
      </w:r>
      <w:bookmarkEnd w:id="1512"/>
      <w:bookmarkEnd w:id="1513"/>
      <w:r>
        <w:rPr>
          <w:snapToGrid w:val="0"/>
        </w:rPr>
        <w:t xml:space="preserve"> </w:t>
      </w:r>
      <w:ins w:id="1515" w:author="svcMRProcess" w:date="2018-09-08T06:07:00Z">
        <w:r>
          <w:rPr>
            <w:snapToGrid w:val="0"/>
          </w:rPr>
          <w:t>to Minister in some cases</w:t>
        </w:r>
      </w:ins>
      <w:bookmarkEnd w:id="1514"/>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1516" w:name="_Toc198009805"/>
      <w:bookmarkStart w:id="1517" w:name="_Toc335121707"/>
      <w:bookmarkStart w:id="1518" w:name="_Toc341169787"/>
      <w:r>
        <w:rPr>
          <w:rStyle w:val="CharSClsNo"/>
        </w:rPr>
        <w:t>7</w:t>
      </w:r>
      <w:r>
        <w:rPr>
          <w:snapToGrid w:val="0"/>
        </w:rPr>
        <w:t>.</w:t>
      </w:r>
      <w:r>
        <w:rPr>
          <w:snapToGrid w:val="0"/>
        </w:rPr>
        <w:tab/>
      </w:r>
      <w:del w:id="1519" w:author="svcMRProcess" w:date="2018-09-08T06:07:00Z">
        <w:r>
          <w:rPr>
            <w:snapToGrid w:val="0"/>
          </w:rPr>
          <w:delText xml:space="preserve">Grant or refusal at </w:delText>
        </w:r>
      </w:del>
      <w:r>
        <w:rPr>
          <w:snapToGrid w:val="0"/>
        </w:rPr>
        <w:t>Minister’s discretion</w:t>
      </w:r>
      <w:bookmarkEnd w:id="1516"/>
      <w:bookmarkEnd w:id="1517"/>
      <w:ins w:id="1520" w:author="svcMRProcess" w:date="2018-09-08T06:07:00Z">
        <w:r>
          <w:rPr>
            <w:snapToGrid w:val="0"/>
          </w:rPr>
          <w:t xml:space="preserve"> when deciding applications, exercise of</w:t>
        </w:r>
      </w:ins>
      <w:bookmarkEnd w:id="1518"/>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ins w:id="1521" w:author="svcMRProcess" w:date="2018-09-08T06:07:00Z">
        <w:r>
          <w:rPr>
            <w:snapToGrid w:val="0"/>
          </w:rPr>
          <w:t xml:space="preserve"> or</w:t>
        </w:r>
      </w:ins>
    </w:p>
    <w:p>
      <w:pPr>
        <w:pStyle w:val="yIndenta"/>
        <w:rPr>
          <w:snapToGrid w:val="0"/>
        </w:rPr>
      </w:pPr>
      <w:r>
        <w:rPr>
          <w:snapToGrid w:val="0"/>
        </w:rPr>
        <w:tab/>
        <w:t>(b)</w:t>
      </w:r>
      <w:r>
        <w:rPr>
          <w:snapToGrid w:val="0"/>
        </w:rPr>
        <w:tab/>
        <w:t>are ecologically sustainable;</w:t>
      </w:r>
      <w:ins w:id="1522" w:author="svcMRProcess" w:date="2018-09-08T06:07:00Z">
        <w:r>
          <w:rPr>
            <w:snapToGrid w:val="0"/>
          </w:rPr>
          <w:t xml:space="preserve"> or</w:t>
        </w:r>
      </w:ins>
    </w:p>
    <w:p>
      <w:pPr>
        <w:pStyle w:val="yIndenta"/>
        <w:rPr>
          <w:snapToGrid w:val="0"/>
        </w:rPr>
      </w:pPr>
      <w:r>
        <w:rPr>
          <w:snapToGrid w:val="0"/>
        </w:rPr>
        <w:tab/>
        <w:t>(c)</w:t>
      </w:r>
      <w:r>
        <w:rPr>
          <w:snapToGrid w:val="0"/>
        </w:rPr>
        <w:tab/>
        <w:t>are environmentally acceptable;</w:t>
      </w:r>
      <w:ins w:id="1523" w:author="svcMRProcess" w:date="2018-09-08T06:07:00Z">
        <w:r>
          <w:rPr>
            <w:snapToGrid w:val="0"/>
          </w:rPr>
          <w:t xml:space="preserve"> or</w:t>
        </w:r>
      </w:ins>
    </w:p>
    <w:p>
      <w:pPr>
        <w:pStyle w:val="yIndenta"/>
        <w:rPr>
          <w:snapToGrid w:val="0"/>
        </w:rPr>
      </w:pPr>
      <w:r>
        <w:rPr>
          <w:snapToGrid w:val="0"/>
        </w:rPr>
        <w:tab/>
        <w:t>(d)</w:t>
      </w:r>
      <w:r>
        <w:rPr>
          <w:snapToGrid w:val="0"/>
        </w:rPr>
        <w:tab/>
        <w:t>may prejudice other current and future needs for water;</w:t>
      </w:r>
      <w:ins w:id="1524" w:author="svcMRProcess" w:date="2018-09-08T06:07:00Z">
        <w:r>
          <w:rPr>
            <w:snapToGrid w:val="0"/>
          </w:rPr>
          <w:t xml:space="preserve"> or</w:t>
        </w:r>
      </w:ins>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ins w:id="1525" w:author="svcMRProcess" w:date="2018-09-08T06:07:00Z">
        <w:r>
          <w:rPr>
            <w:snapToGrid w:val="0"/>
          </w:rPr>
          <w:t xml:space="preserve"> or</w:t>
        </w:r>
      </w:ins>
    </w:p>
    <w:p>
      <w:pPr>
        <w:pStyle w:val="yIndenta"/>
        <w:rPr>
          <w:snapToGrid w:val="0"/>
        </w:rPr>
      </w:pPr>
      <w:r>
        <w:rPr>
          <w:snapToGrid w:val="0"/>
        </w:rPr>
        <w:tab/>
        <w:t>(f)</w:t>
      </w:r>
      <w:r>
        <w:rPr>
          <w:snapToGrid w:val="0"/>
        </w:rPr>
        <w:tab/>
        <w:t>could be provided for by another source;</w:t>
      </w:r>
      <w:ins w:id="1526" w:author="svcMRProcess" w:date="2018-09-08T06:07:00Z">
        <w:r>
          <w:rPr>
            <w:snapToGrid w:val="0"/>
          </w:rPr>
          <w:t xml:space="preserve"> or</w:t>
        </w:r>
      </w:ins>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ins w:id="1527" w:author="svcMRProcess" w:date="2018-09-08T06:07:00Z">
        <w:r>
          <w:rPr>
            <w:snapToGrid w:val="0"/>
          </w:rPr>
          <w:t xml:space="preserve"> or</w:t>
        </w:r>
      </w:ins>
    </w:p>
    <w:p>
      <w:pPr>
        <w:pStyle w:val="yIndenti0"/>
        <w:rPr>
          <w:snapToGrid w:val="0"/>
        </w:rPr>
      </w:pPr>
      <w:r>
        <w:rPr>
          <w:snapToGrid w:val="0"/>
        </w:rPr>
        <w:tab/>
        <w:t>(ii)</w:t>
      </w:r>
      <w:r>
        <w:rPr>
          <w:snapToGrid w:val="0"/>
        </w:rPr>
        <w:tab/>
        <w:t>a relevant local by</w:t>
      </w:r>
      <w:r>
        <w:rPr>
          <w:snapToGrid w:val="0"/>
        </w:rPr>
        <w:noBreakHyphen/>
        <w:t>law;</w:t>
      </w:r>
      <w:ins w:id="1528" w:author="svcMRProcess" w:date="2018-09-08T06:07:00Z">
        <w:r>
          <w:rPr>
            <w:snapToGrid w:val="0"/>
          </w:rPr>
          <w:t xml:space="preserve"> or</w:t>
        </w:r>
      </w:ins>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ins w:id="1529" w:author="svcMRProcess" w:date="2018-09-08T06:07:00Z">
        <w:r>
          <w:rPr>
            <w:snapToGrid w:val="0"/>
          </w:rPr>
          <w:t xml:space="preserve"> or</w:t>
        </w:r>
      </w:ins>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1530" w:name="_Toc198009806"/>
      <w:bookmarkStart w:id="1531" w:name="_Toc341169788"/>
      <w:bookmarkStart w:id="1532" w:name="_Toc335121708"/>
      <w:r>
        <w:rPr>
          <w:rStyle w:val="CharSClsNo"/>
        </w:rPr>
        <w:t>8</w:t>
      </w:r>
      <w:r>
        <w:rPr>
          <w:snapToGrid w:val="0"/>
        </w:rPr>
        <w:t>.</w:t>
      </w:r>
      <w:r>
        <w:rPr>
          <w:snapToGrid w:val="0"/>
        </w:rPr>
        <w:tab/>
        <w:t xml:space="preserve">When </w:t>
      </w:r>
      <w:r>
        <w:t>Minister</w:t>
      </w:r>
      <w:r>
        <w:rPr>
          <w:snapToGrid w:val="0"/>
        </w:rPr>
        <w:t xml:space="preserve"> must refuse licence</w:t>
      </w:r>
      <w:bookmarkEnd w:id="1530"/>
      <w:bookmarkEnd w:id="1531"/>
      <w:bookmarkEnd w:id="1532"/>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1533" w:name="_Toc198009807"/>
      <w:bookmarkStart w:id="1534" w:name="_Toc335121709"/>
      <w:bookmarkStart w:id="1535" w:name="_Toc341169789"/>
      <w:r>
        <w:rPr>
          <w:rStyle w:val="CharSClsNo"/>
        </w:rPr>
        <w:t>9</w:t>
      </w:r>
      <w:r>
        <w:t>.</w:t>
      </w:r>
      <w:r>
        <w:tab/>
      </w:r>
      <w:del w:id="1536" w:author="svcMRProcess" w:date="2018-09-08T06:07:00Z">
        <w:r>
          <w:rPr>
            <w:snapToGrid w:val="0"/>
          </w:rPr>
          <w:delText>Where</w:delText>
        </w:r>
      </w:del>
      <w:ins w:id="1537" w:author="svcMRProcess" w:date="2018-09-08T06:07:00Z">
        <w:r>
          <w:rPr>
            <w:snapToGrid w:val="0"/>
          </w:rPr>
          <w:t>If</w:t>
        </w:r>
      </w:ins>
      <w:r>
        <w:t xml:space="preserve"> applicant </w:t>
      </w:r>
      <w:del w:id="1538" w:author="svcMRProcess" w:date="2018-09-08T06:07:00Z">
        <w:r>
          <w:delText xml:space="preserve">is </w:delText>
        </w:r>
      </w:del>
      <w:r>
        <w:t>not eligible to hold licence</w:t>
      </w:r>
      <w:bookmarkEnd w:id="1533"/>
      <w:bookmarkEnd w:id="1534"/>
      <w:ins w:id="1539" w:author="svcMRProcess" w:date="2018-09-08T06:07:00Z">
        <w:r>
          <w:t>, procedure</w:t>
        </w:r>
      </w:ins>
      <w:bookmarkEnd w:id="1535"/>
    </w:p>
    <w:p>
      <w:pPr>
        <w:pStyle w:val="ySubsection"/>
      </w:pPr>
      <w:r>
        <w:tab/>
        <w:t>(1)</w:t>
      </w:r>
      <w:r>
        <w:tab/>
      </w:r>
      <w:r>
        <w:rPr>
          <w:snapToGrid w:val="0"/>
        </w:rPr>
        <w:t>The</w:t>
      </w:r>
      <w:r>
        <w:t xml:space="preserve"> Minister may only grant a licence to a person who is eligible in terms of clause 3 to hold the licence.</w:t>
      </w:r>
    </w:p>
    <w:p>
      <w:pPr>
        <w:pStyle w:val="ySubsection"/>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1540" w:name="_Toc198009808"/>
      <w:bookmarkStart w:id="1541" w:name="_Toc335121710"/>
      <w:bookmarkStart w:id="1542" w:name="_Toc341169790"/>
      <w:r>
        <w:rPr>
          <w:rStyle w:val="CharSClsNo"/>
        </w:rPr>
        <w:t>10</w:t>
      </w:r>
      <w:r>
        <w:rPr>
          <w:snapToGrid w:val="0"/>
        </w:rPr>
        <w:t>.</w:t>
      </w:r>
      <w:r>
        <w:rPr>
          <w:snapToGrid w:val="0"/>
        </w:rPr>
        <w:tab/>
      </w:r>
      <w:ins w:id="1543" w:author="svcMRProcess" w:date="2018-09-08T06:07:00Z">
        <w:r>
          <w:rPr>
            <w:snapToGrid w:val="0"/>
          </w:rPr>
          <w:t xml:space="preserve">Decision on application, </w:t>
        </w:r>
      </w:ins>
      <w:r>
        <w:t>Minister</w:t>
      </w:r>
      <w:r>
        <w:rPr>
          <w:snapToGrid w:val="0"/>
        </w:rPr>
        <w:t xml:space="preserve"> to </w:t>
      </w:r>
      <w:bookmarkEnd w:id="1540"/>
      <w:del w:id="1544" w:author="svcMRProcess" w:date="2018-09-08T06:07:00Z">
        <w:r>
          <w:rPr>
            <w:snapToGrid w:val="0"/>
          </w:rPr>
          <w:delText>give certain information</w:delText>
        </w:r>
      </w:del>
      <w:bookmarkEnd w:id="1541"/>
      <w:ins w:id="1545" w:author="svcMRProcess" w:date="2018-09-08T06:07:00Z">
        <w:r>
          <w:rPr>
            <w:snapToGrid w:val="0"/>
          </w:rPr>
          <w:t>notify applicant etc.</w:t>
        </w:r>
      </w:ins>
      <w:bookmarkEnd w:id="1542"/>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1546" w:name="_Toc198009809"/>
      <w:bookmarkStart w:id="1547" w:name="_Toc335121711"/>
      <w:bookmarkStart w:id="1548" w:name="_Toc341169791"/>
      <w:r>
        <w:rPr>
          <w:rStyle w:val="CharSClsNo"/>
        </w:rPr>
        <w:t>11</w:t>
      </w:r>
      <w:r>
        <w:rPr>
          <w:snapToGrid w:val="0"/>
        </w:rPr>
        <w:t>.</w:t>
      </w:r>
      <w:r>
        <w:rPr>
          <w:snapToGrid w:val="0"/>
        </w:rPr>
        <w:tab/>
        <w:t xml:space="preserve">Licences may </w:t>
      </w:r>
      <w:bookmarkEnd w:id="1546"/>
      <w:del w:id="1549" w:author="svcMRProcess" w:date="2018-09-08T06:07:00Z">
        <w:r>
          <w:rPr>
            <w:snapToGrid w:val="0"/>
          </w:rPr>
          <w:delText>be combined</w:delText>
        </w:r>
      </w:del>
      <w:bookmarkEnd w:id="1547"/>
      <w:ins w:id="1550" w:author="svcMRProcess" w:date="2018-09-08T06:07:00Z">
        <w:r>
          <w:rPr>
            <w:snapToGrid w:val="0"/>
          </w:rPr>
          <w:t>relate to more than one place, well etc.</w:t>
        </w:r>
      </w:ins>
      <w:bookmarkEnd w:id="1548"/>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1551" w:name="_Toc198009810"/>
      <w:bookmarkStart w:id="1552" w:name="_Toc341169792"/>
      <w:bookmarkStart w:id="1553" w:name="_Toc335121712"/>
      <w:r>
        <w:rPr>
          <w:rStyle w:val="CharSClsNo"/>
        </w:rPr>
        <w:t>12</w:t>
      </w:r>
      <w:r>
        <w:rPr>
          <w:snapToGrid w:val="0"/>
        </w:rPr>
        <w:t>.</w:t>
      </w:r>
      <w:r>
        <w:rPr>
          <w:snapToGrid w:val="0"/>
        </w:rPr>
        <w:tab/>
        <w:t>Duration of licence</w:t>
      </w:r>
      <w:bookmarkEnd w:id="1551"/>
      <w:bookmarkEnd w:id="1552"/>
      <w:bookmarkEnd w:id="1553"/>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ins w:id="1554" w:author="svcMRProcess" w:date="2018-09-08T06:07:00Z">
        <w:r>
          <w:rPr>
            <w:snapToGrid w:val="0"/>
          </w:rPr>
          <w:t xml:space="preserve"> or</w:t>
        </w:r>
      </w:ins>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 xml:space="preserve">rted by No. 49 of 2000 s. 52; amended by No. 77 of 2006 </w:t>
      </w:r>
      <w:del w:id="1555" w:author="svcMRProcess" w:date="2018-09-08T06:07:00Z">
        <w:r>
          <w:delText>s. 17</w:delText>
        </w:r>
      </w:del>
      <w:ins w:id="1556" w:author="svcMRProcess" w:date="2018-09-08T06:07:00Z">
        <w:r>
          <w:rPr>
            <w:szCs w:val="22"/>
            <w:lang w:val="en-US"/>
          </w:rPr>
          <w:t>Sch. 1 cl. 150</w:t>
        </w:r>
      </w:ins>
      <w:r>
        <w:t>; No. 38 of 2007 s. 89.]</w:t>
      </w:r>
    </w:p>
    <w:p>
      <w:pPr>
        <w:pStyle w:val="yHeading5"/>
        <w:rPr>
          <w:snapToGrid w:val="0"/>
        </w:rPr>
      </w:pPr>
      <w:bookmarkStart w:id="1557" w:name="_Toc198009811"/>
      <w:bookmarkStart w:id="1558" w:name="_Toc335121713"/>
      <w:bookmarkStart w:id="1559" w:name="_Toc341169793"/>
      <w:r>
        <w:rPr>
          <w:rStyle w:val="CharSClsNo"/>
        </w:rPr>
        <w:t>13</w:t>
      </w:r>
      <w:r>
        <w:rPr>
          <w:snapToGrid w:val="0"/>
        </w:rPr>
        <w:t>.</w:t>
      </w:r>
      <w:r>
        <w:rPr>
          <w:snapToGrid w:val="0"/>
        </w:rPr>
        <w:tab/>
      </w:r>
      <w:bookmarkEnd w:id="1557"/>
      <w:del w:id="1560" w:author="svcMRProcess" w:date="2018-09-08T06:07:00Z">
        <w:r>
          <w:rPr>
            <w:snapToGrid w:val="0"/>
          </w:rPr>
          <w:delText>Licensee becoming</w:delText>
        </w:r>
      </w:del>
      <w:ins w:id="1561" w:author="svcMRProcess" w:date="2018-09-08T06:07:00Z">
        <w:r>
          <w:rPr>
            <w:snapToGrid w:val="0"/>
          </w:rPr>
          <w:t>Licence terminates if licensee becomes</w:t>
        </w:r>
      </w:ins>
      <w:r>
        <w:rPr>
          <w:snapToGrid w:val="0"/>
        </w:rPr>
        <w:t xml:space="preserve"> ineligible</w:t>
      </w:r>
      <w:bookmarkEnd w:id="1558"/>
      <w:ins w:id="1562" w:author="svcMRProcess" w:date="2018-09-08T06:07:00Z">
        <w:r>
          <w:rPr>
            <w:snapToGrid w:val="0"/>
          </w:rPr>
          <w:t xml:space="preserve"> to hold licence</w:t>
        </w:r>
      </w:ins>
      <w:bookmarkEnd w:id="1559"/>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spacing w:before="56"/>
        <w:rPr>
          <w:snapToGrid w:val="0"/>
        </w:rPr>
      </w:pPr>
      <w:r>
        <w:rPr>
          <w:snapToGrid w:val="0"/>
        </w:rPr>
        <w:tab/>
        <w:t>(a)</w:t>
      </w:r>
      <w:r>
        <w:rPr>
          <w:snapToGrid w:val="0"/>
        </w:rPr>
        <w:tab/>
        <w:t>for the time at which termination under subclause (1) has effect; and</w:t>
      </w:r>
    </w:p>
    <w:p>
      <w:pPr>
        <w:pStyle w:val="yIndenta"/>
        <w:spacing w:before="56"/>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spacing w:before="80"/>
      </w:pPr>
      <w:r>
        <w:tab/>
        <w:t>[Clause 13 inserted by No. 49 of 2000 s. 52.]</w:t>
      </w:r>
    </w:p>
    <w:p>
      <w:pPr>
        <w:pStyle w:val="yHeading5"/>
        <w:spacing w:before="180"/>
        <w:rPr>
          <w:snapToGrid w:val="0"/>
        </w:rPr>
      </w:pPr>
      <w:bookmarkStart w:id="1563" w:name="_Toc198009812"/>
      <w:bookmarkStart w:id="1564" w:name="_Toc335121714"/>
      <w:bookmarkStart w:id="1565" w:name="_Toc341169794"/>
      <w:r>
        <w:rPr>
          <w:rStyle w:val="CharSClsNo"/>
        </w:rPr>
        <w:t>14</w:t>
      </w:r>
      <w:r>
        <w:rPr>
          <w:snapToGrid w:val="0"/>
        </w:rPr>
        <w:t>.</w:t>
      </w:r>
      <w:r>
        <w:rPr>
          <w:snapToGrid w:val="0"/>
        </w:rPr>
        <w:tab/>
        <w:t xml:space="preserve">Licensee ceasing to be owner </w:t>
      </w:r>
      <w:del w:id="1566" w:author="svcMRProcess" w:date="2018-09-08T06:07:00Z">
        <w:r>
          <w:rPr>
            <w:snapToGrid w:val="0"/>
          </w:rPr>
          <w:delText>or occupier</w:delText>
        </w:r>
      </w:del>
      <w:ins w:id="1567" w:author="svcMRProcess" w:date="2018-09-08T06:07:00Z">
        <w:r>
          <w:rPr>
            <w:snapToGrid w:val="0"/>
          </w:rPr>
          <w:t>etc.</w:t>
        </w:r>
      </w:ins>
      <w:r>
        <w:rPr>
          <w:snapToGrid w:val="0"/>
        </w:rPr>
        <w:t xml:space="preserve"> of land</w:t>
      </w:r>
      <w:bookmarkEnd w:id="1563"/>
      <w:bookmarkEnd w:id="1564"/>
      <w:del w:id="1568" w:author="svcMRProcess" w:date="2018-09-08T06:07:00Z">
        <w:r>
          <w:rPr>
            <w:snapToGrid w:val="0"/>
          </w:rPr>
          <w:delText xml:space="preserve"> </w:delText>
        </w:r>
      </w:del>
      <w:ins w:id="1569" w:author="svcMRProcess" w:date="2018-09-08T06:07:00Z">
        <w:r>
          <w:rPr>
            <w:snapToGrid w:val="0"/>
          </w:rPr>
          <w:t>, effect of cl. 13(1) in case of</w:t>
        </w:r>
      </w:ins>
      <w:bookmarkEnd w:id="1565"/>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the licensee is the owner or occupier of all of the land to which the licence relates; and</w:t>
      </w:r>
    </w:p>
    <w:p>
      <w:pPr>
        <w:pStyle w:val="yIndenta"/>
        <w:spacing w:before="60"/>
        <w:rPr>
          <w:snapToGrid w:val="0"/>
        </w:rPr>
      </w:pPr>
      <w:r>
        <w:rPr>
          <w:snapToGrid w:val="0"/>
        </w:rPr>
        <w:tab/>
        <w:t>(b)</w:t>
      </w:r>
      <w:r>
        <w:rPr>
          <w:snapToGrid w:val="0"/>
        </w:rPr>
        <w:tab/>
        <w:t>another person becomes the owner or occupier of that land in place of the licensee,</w:t>
      </w:r>
    </w:p>
    <w:p>
      <w:pPr>
        <w:pStyle w:val="ySubsection"/>
        <w:spacing w:before="120"/>
        <w:rPr>
          <w:snapToGrid w:val="0"/>
        </w:rPr>
      </w:pPr>
      <w:r>
        <w:rPr>
          <w:snapToGrid w:val="0"/>
        </w:rPr>
        <w:tab/>
      </w:r>
      <w:r>
        <w:rPr>
          <w:snapToGrid w:val="0"/>
        </w:rPr>
        <w:tab/>
        <w:t>clause 13(1) applies subject to the following provisions — </w:t>
      </w:r>
    </w:p>
    <w:p>
      <w:pPr>
        <w:pStyle w:val="yIndenta"/>
        <w:spacing w:before="56"/>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ins w:id="1570" w:author="svcMRProcess" w:date="2018-09-08T06:07:00Z">
        <w:r>
          <w:rPr>
            <w:snapToGrid w:val="0"/>
          </w:rPr>
          <w:t xml:space="preserve"> and</w:t>
        </w:r>
      </w:ins>
    </w:p>
    <w:p>
      <w:pPr>
        <w:pStyle w:val="yIndenta"/>
        <w:spacing w:before="56"/>
        <w:rPr>
          <w:snapToGrid w:val="0"/>
        </w:rPr>
      </w:pPr>
      <w:r>
        <w:rPr>
          <w:snapToGrid w:val="0"/>
        </w:rPr>
        <w:tab/>
        <w:t>(d)</w:t>
      </w:r>
      <w:r>
        <w:rPr>
          <w:snapToGrid w:val="0"/>
        </w:rPr>
        <w:tab/>
        <w:t>the new owner or occupier is taken to be the licensee — </w:t>
      </w:r>
    </w:p>
    <w:p>
      <w:pPr>
        <w:pStyle w:val="yIndenti0"/>
        <w:spacing w:before="56"/>
        <w:rPr>
          <w:snapToGrid w:val="0"/>
        </w:rPr>
      </w:pPr>
      <w:r>
        <w:rPr>
          <w:snapToGrid w:val="0"/>
        </w:rPr>
        <w:tab/>
        <w:t>(i)</w:t>
      </w:r>
      <w:r>
        <w:rPr>
          <w:snapToGrid w:val="0"/>
        </w:rPr>
        <w:tab/>
        <w:t xml:space="preserve">during that period; and </w:t>
      </w:r>
    </w:p>
    <w:p>
      <w:pPr>
        <w:pStyle w:val="yIndenti0"/>
        <w:spacing w:before="56"/>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spacing w:before="56"/>
        <w:rPr>
          <w:snapToGrid w:val="0"/>
        </w:rPr>
      </w:pPr>
      <w:r>
        <w:rPr>
          <w:snapToGrid w:val="0"/>
        </w:rPr>
        <w:tab/>
      </w:r>
      <w:r>
        <w:rPr>
          <w:snapToGrid w:val="0"/>
        </w:rPr>
        <w:tab/>
        <w:t>and</w:t>
      </w:r>
    </w:p>
    <w:p>
      <w:pPr>
        <w:pStyle w:val="yIndenta"/>
        <w:spacing w:before="56"/>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spacing w:before="120"/>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spacing w:before="80"/>
      </w:pPr>
      <w:r>
        <w:tab/>
        <w:t>[Clause 14 inserted by No. 49 of 2000 s. 52; amended by No. 38 of 2007 s. 101(3).]</w:t>
      </w:r>
    </w:p>
    <w:p>
      <w:pPr>
        <w:pStyle w:val="yHeading3"/>
      </w:pPr>
      <w:bookmarkStart w:id="1571" w:name="_Toc189553763"/>
      <w:bookmarkStart w:id="1572" w:name="_Toc191357321"/>
      <w:bookmarkStart w:id="1573" w:name="_Toc197145996"/>
      <w:bookmarkStart w:id="1574" w:name="_Toc197146260"/>
      <w:bookmarkStart w:id="1575" w:name="_Toc198009813"/>
      <w:bookmarkStart w:id="1576" w:name="_Toc202246256"/>
      <w:bookmarkStart w:id="1577" w:name="_Toc202246478"/>
      <w:bookmarkStart w:id="1578" w:name="_Toc202246965"/>
      <w:bookmarkStart w:id="1579" w:name="_Toc247967444"/>
      <w:bookmarkStart w:id="1580" w:name="_Toc268249416"/>
      <w:bookmarkStart w:id="1581" w:name="_Toc268612565"/>
      <w:bookmarkStart w:id="1582" w:name="_Toc272315699"/>
      <w:bookmarkStart w:id="1583" w:name="_Toc274311801"/>
      <w:bookmarkStart w:id="1584" w:name="_Toc278982272"/>
      <w:bookmarkStart w:id="1585" w:name="_Toc307404684"/>
      <w:bookmarkStart w:id="1586" w:name="_Toc330195462"/>
      <w:bookmarkStart w:id="1587" w:name="_Toc330199982"/>
      <w:bookmarkStart w:id="1588" w:name="_Toc330200208"/>
      <w:bookmarkStart w:id="1589" w:name="_Toc339270531"/>
      <w:bookmarkStart w:id="1590" w:name="_Toc339275333"/>
      <w:bookmarkStart w:id="1591" w:name="_Toc341167150"/>
      <w:bookmarkStart w:id="1592" w:name="_Toc341169795"/>
      <w:bookmarkStart w:id="1593" w:name="_Toc334453769"/>
      <w:bookmarkStart w:id="1594" w:name="_Toc335121715"/>
      <w:r>
        <w:rPr>
          <w:rStyle w:val="CharSDivNo"/>
        </w:rPr>
        <w:t>Division 3</w:t>
      </w:r>
      <w:r>
        <w:t> — </w:t>
      </w:r>
      <w:r>
        <w:rPr>
          <w:rStyle w:val="CharSDivText"/>
        </w:rPr>
        <w:t>Terms, conditions and restrictions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yFootnoteheading"/>
        <w:keepNext/>
        <w:spacing w:before="100"/>
      </w:pPr>
      <w:r>
        <w:tab/>
        <w:t>[Heading inserted by No. 49 of 2000 s. 52.]</w:t>
      </w:r>
    </w:p>
    <w:p>
      <w:pPr>
        <w:pStyle w:val="yHeading5"/>
        <w:rPr>
          <w:snapToGrid w:val="0"/>
        </w:rPr>
      </w:pPr>
      <w:bookmarkStart w:id="1595" w:name="_Toc198009814"/>
      <w:bookmarkStart w:id="1596" w:name="_Toc341169796"/>
      <w:bookmarkStart w:id="1597" w:name="_Toc335121716"/>
      <w:r>
        <w:rPr>
          <w:rStyle w:val="CharSClsNo"/>
        </w:rPr>
        <w:t>15</w:t>
      </w:r>
      <w:r>
        <w:rPr>
          <w:snapToGrid w:val="0"/>
        </w:rPr>
        <w:t>.</w:t>
      </w:r>
      <w:r>
        <w:rPr>
          <w:snapToGrid w:val="0"/>
        </w:rPr>
        <w:tab/>
      </w:r>
      <w:del w:id="1598" w:author="svcMRProcess" w:date="2018-09-08T06:07:00Z">
        <w:r>
          <w:rPr>
            <w:snapToGrid w:val="0"/>
          </w:rPr>
          <w:delText>Inclusion</w:delText>
        </w:r>
      </w:del>
      <w:ins w:id="1599" w:author="svcMRProcess" w:date="2018-09-08T06:07:00Z">
        <w:r>
          <w:rPr>
            <w:snapToGrid w:val="0"/>
          </w:rPr>
          <w:t>Terms etc.</w:t>
        </w:r>
      </w:ins>
      <w:r>
        <w:rPr>
          <w:snapToGrid w:val="0"/>
        </w:rPr>
        <w:t xml:space="preserve"> of </w:t>
      </w:r>
      <w:del w:id="1600" w:author="svcMRProcess" w:date="2018-09-08T06:07:00Z">
        <w:r>
          <w:rPr>
            <w:snapToGrid w:val="0"/>
          </w:rPr>
          <w:delText xml:space="preserve">terms, conditions and restrictions in </w:delText>
        </w:r>
      </w:del>
      <w:r>
        <w:rPr>
          <w:snapToGrid w:val="0"/>
        </w:rPr>
        <w:t>licence</w:t>
      </w:r>
      <w:bookmarkEnd w:id="1595"/>
      <w:bookmarkEnd w:id="1596"/>
      <w:bookmarkEnd w:id="1597"/>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spacing w:before="60"/>
        <w:rPr>
          <w:snapToGrid w:val="0"/>
        </w:rPr>
      </w:pPr>
      <w:r>
        <w:rPr>
          <w:snapToGrid w:val="0"/>
        </w:rPr>
        <w:tab/>
        <w:t>(a)</w:t>
      </w:r>
      <w:r>
        <w:rPr>
          <w:snapToGrid w:val="0"/>
        </w:rPr>
        <w:tab/>
        <w:t xml:space="preserve">all licences; </w:t>
      </w:r>
      <w:ins w:id="1601" w:author="svcMRProcess" w:date="2018-09-08T06:07:00Z">
        <w:r>
          <w:rPr>
            <w:snapToGrid w:val="0"/>
          </w:rPr>
          <w:t>or</w:t>
        </w:r>
      </w:ins>
    </w:p>
    <w:p>
      <w:pPr>
        <w:pStyle w:val="yIndenta"/>
        <w:spacing w:before="60"/>
        <w:rPr>
          <w:snapToGrid w:val="0"/>
        </w:rPr>
      </w:pPr>
      <w:r>
        <w:rPr>
          <w:snapToGrid w:val="0"/>
        </w:rPr>
        <w:tab/>
        <w:t>(b)</w:t>
      </w:r>
      <w:r>
        <w:rPr>
          <w:snapToGrid w:val="0"/>
        </w:rPr>
        <w:tab/>
        <w:t xml:space="preserve">licences of a particular kind; </w:t>
      </w:r>
      <w:ins w:id="1602" w:author="svcMRProcess" w:date="2018-09-08T06:07:00Z">
        <w:r>
          <w:rPr>
            <w:snapToGrid w:val="0"/>
          </w:rPr>
          <w:t>or</w:t>
        </w:r>
      </w:ins>
    </w:p>
    <w:p>
      <w:pPr>
        <w:pStyle w:val="yIndenta"/>
        <w:spacing w:before="60"/>
        <w:rPr>
          <w:snapToGrid w:val="0"/>
        </w:rPr>
      </w:pPr>
      <w:r>
        <w:rPr>
          <w:snapToGrid w:val="0"/>
        </w:rPr>
        <w:tab/>
        <w:t>(c)</w:t>
      </w:r>
      <w:r>
        <w:rPr>
          <w:snapToGrid w:val="0"/>
        </w:rPr>
        <w:tab/>
        <w:t>licences relating to a particular area; or</w:t>
      </w:r>
    </w:p>
    <w:p>
      <w:pPr>
        <w:pStyle w:val="yIndenta"/>
        <w:spacing w:before="60"/>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spacing w:before="100"/>
      </w:pPr>
      <w:r>
        <w:tab/>
        <w:t>[Clause 15 inserted by No. 49 of 2000 s. 52; amended by No. 38 of 2007 s. 90 and 101(3).]</w:t>
      </w:r>
    </w:p>
    <w:p>
      <w:pPr>
        <w:pStyle w:val="yHeading5"/>
        <w:rPr>
          <w:del w:id="1603" w:author="svcMRProcess" w:date="2018-09-08T06:07:00Z"/>
          <w:snapToGrid w:val="0"/>
        </w:rPr>
      </w:pPr>
      <w:bookmarkStart w:id="1604" w:name="_Toc335121717"/>
      <w:bookmarkStart w:id="1605" w:name="_Toc198009815"/>
      <w:bookmarkStart w:id="1606" w:name="_Toc341169797"/>
      <w:del w:id="1607" w:author="svcMRProcess" w:date="2018-09-08T06:07:00Z">
        <w:r>
          <w:rPr>
            <w:rStyle w:val="CharSClsNo"/>
          </w:rPr>
          <w:delText>16</w:delText>
        </w:r>
        <w:r>
          <w:rPr>
            <w:snapToGrid w:val="0"/>
          </w:rPr>
          <w:delText>.</w:delText>
        </w:r>
        <w:r>
          <w:rPr>
            <w:snapToGrid w:val="0"/>
          </w:rPr>
          <w:tab/>
          <w:delText>Compliance with condition when licence inoperative</w:delText>
        </w:r>
        <w:bookmarkEnd w:id="1604"/>
      </w:del>
    </w:p>
    <w:p>
      <w:pPr>
        <w:pStyle w:val="yHeading5"/>
        <w:rPr>
          <w:ins w:id="1608" w:author="svcMRProcess" w:date="2018-09-08T06:07:00Z"/>
          <w:snapToGrid w:val="0"/>
        </w:rPr>
      </w:pPr>
      <w:ins w:id="1609" w:author="svcMRProcess" w:date="2018-09-08T06:07:00Z">
        <w:r>
          <w:rPr>
            <w:rStyle w:val="CharSClsNo"/>
          </w:rPr>
          <w:t>16</w:t>
        </w:r>
        <w:r>
          <w:rPr>
            <w:snapToGrid w:val="0"/>
          </w:rPr>
          <w:t>.</w:t>
        </w:r>
        <w:r>
          <w:rPr>
            <w:snapToGrid w:val="0"/>
          </w:rPr>
          <w:tab/>
        </w:r>
        <w:bookmarkEnd w:id="1605"/>
        <w:r>
          <w:rPr>
            <w:snapToGrid w:val="0"/>
          </w:rPr>
          <w:t>Term etc. that continues after licensed act completed</w:t>
        </w:r>
        <w:bookmarkEnd w:id="1606"/>
      </w:ins>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spacing w:before="100"/>
      </w:pPr>
      <w:r>
        <w:tab/>
        <w:t>[Clause 16 inserted by No. 49 of 2000 s. 52.]</w:t>
      </w:r>
    </w:p>
    <w:p>
      <w:pPr>
        <w:pStyle w:val="yHeading5"/>
        <w:rPr>
          <w:snapToGrid w:val="0"/>
        </w:rPr>
      </w:pPr>
      <w:bookmarkStart w:id="1610" w:name="_Toc198009816"/>
      <w:bookmarkStart w:id="1611" w:name="_Toc335121718"/>
      <w:bookmarkStart w:id="1612" w:name="_Toc341169798"/>
      <w:r>
        <w:rPr>
          <w:rStyle w:val="CharSClsNo"/>
        </w:rPr>
        <w:t>17</w:t>
      </w:r>
      <w:r>
        <w:rPr>
          <w:snapToGrid w:val="0"/>
        </w:rPr>
        <w:t>.</w:t>
      </w:r>
      <w:r>
        <w:rPr>
          <w:snapToGrid w:val="0"/>
        </w:rPr>
        <w:tab/>
      </w:r>
      <w:bookmarkEnd w:id="1610"/>
      <w:del w:id="1613" w:author="svcMRProcess" w:date="2018-09-08T06:07:00Z">
        <w:r>
          <w:rPr>
            <w:snapToGrid w:val="0"/>
          </w:rPr>
          <w:delText>Condition for</w:delText>
        </w:r>
      </w:del>
      <w:ins w:id="1614" w:author="svcMRProcess" w:date="2018-09-08T06:07:00Z">
        <w:r>
          <w:rPr>
            <w:snapToGrid w:val="0"/>
          </w:rPr>
          <w:t>Licence reducing another’s entitlement may include condition requiring</w:t>
        </w:r>
      </w:ins>
      <w:r>
        <w:rPr>
          <w:snapToGrid w:val="0"/>
        </w:rPr>
        <w:t xml:space="preserve"> payment of </w:t>
      </w:r>
      <w:del w:id="1615" w:author="svcMRProcess" w:date="2018-09-08T06:07:00Z">
        <w:r>
          <w:rPr>
            <w:snapToGrid w:val="0"/>
          </w:rPr>
          <w:delText>money to person affected by licence</w:delText>
        </w:r>
      </w:del>
      <w:bookmarkEnd w:id="1611"/>
      <w:ins w:id="1616" w:author="svcMRProcess" w:date="2018-09-08T06:07:00Z">
        <w:r>
          <w:rPr>
            <w:snapToGrid w:val="0"/>
          </w:rPr>
          <w:t>compensation</w:t>
        </w:r>
      </w:ins>
      <w:bookmarkEnd w:id="1612"/>
    </w:p>
    <w:p>
      <w:pPr>
        <w:pStyle w:val="ySubsection"/>
        <w:keepNext/>
        <w:keepLines/>
        <w:rPr>
          <w:snapToGrid w:val="0"/>
        </w:rPr>
      </w:pPr>
      <w:r>
        <w:rPr>
          <w:snapToGrid w:val="0"/>
        </w:rPr>
        <w:tab/>
        <w:t>(1)</w:t>
      </w:r>
      <w:r>
        <w:rPr>
          <w:snapToGrid w:val="0"/>
        </w:rPr>
        <w:tab/>
        <w:t>This clause applies if — </w:t>
      </w:r>
    </w:p>
    <w:p>
      <w:pPr>
        <w:pStyle w:val="yIndenta"/>
        <w:spacing w:before="60"/>
        <w:rPr>
          <w:snapToGrid w:val="0"/>
        </w:rPr>
      </w:pPr>
      <w:r>
        <w:rPr>
          <w:snapToGrid w:val="0"/>
        </w:rPr>
        <w:tab/>
        <w:t>(a)</w:t>
      </w:r>
      <w:r>
        <w:rPr>
          <w:snapToGrid w:val="0"/>
        </w:rPr>
        <w:tab/>
        <w:t>the grant of a licence to a person; or</w:t>
      </w:r>
    </w:p>
    <w:p>
      <w:pPr>
        <w:pStyle w:val="yIndenta"/>
        <w:spacing w:before="60"/>
        <w:rPr>
          <w:snapToGrid w:val="0"/>
        </w:rPr>
      </w:pPr>
      <w:r>
        <w:rPr>
          <w:snapToGrid w:val="0"/>
        </w:rPr>
        <w:tab/>
        <w:t>(b)</w:t>
      </w:r>
      <w:r>
        <w:rPr>
          <w:snapToGrid w:val="0"/>
        </w:rPr>
        <w:tab/>
        <w:t xml:space="preserve">the amendment of a licence held by a person, </w:t>
      </w:r>
    </w:p>
    <w:p>
      <w:pPr>
        <w:pStyle w:val="ySubsection"/>
        <w:spacing w:before="120"/>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b w:val="0"/>
          <w:i w:val="0"/>
        </w:rPr>
        <w:t>an</w:t>
      </w:r>
      <w:r>
        <w:rPr>
          <w:rStyle w:val="CharDefText"/>
        </w:rPr>
        <w:t xml:space="preserve">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t xml:space="preserve">the </w:t>
      </w:r>
      <w:r>
        <w:rPr>
          <w:rStyle w:val="CharDefText"/>
        </w:rPr>
        <w:t>benefiting licensee</w:t>
      </w:r>
      <w:r>
        <w:rPr>
          <w:snapToGrid w:val="0"/>
        </w:rPr>
        <w:t>) pay an amount of money, or periodical amounts of money, to an affected person for or towards — </w:t>
      </w:r>
    </w:p>
    <w:p>
      <w:pPr>
        <w:pStyle w:val="yIndenta"/>
        <w:spacing w:before="60"/>
        <w:rPr>
          <w:snapToGrid w:val="0"/>
        </w:rPr>
      </w:pPr>
      <w:r>
        <w:rPr>
          <w:snapToGrid w:val="0"/>
        </w:rPr>
        <w:tab/>
        <w:t>(a)</w:t>
      </w:r>
      <w:r>
        <w:rPr>
          <w:snapToGrid w:val="0"/>
        </w:rPr>
        <w:tab/>
        <w:t>direct pecuniary loss; or</w:t>
      </w:r>
    </w:p>
    <w:p>
      <w:pPr>
        <w:pStyle w:val="yIndenta"/>
        <w:spacing w:before="60"/>
        <w:rPr>
          <w:snapToGrid w:val="0"/>
        </w:rPr>
      </w:pPr>
      <w:r>
        <w:rPr>
          <w:snapToGrid w:val="0"/>
        </w:rPr>
        <w:tab/>
        <w:t>(b)</w:t>
      </w:r>
      <w:r>
        <w:rPr>
          <w:snapToGrid w:val="0"/>
        </w:rPr>
        <w:tab/>
        <w:t>loss of profits,</w:t>
      </w:r>
    </w:p>
    <w:p>
      <w:pPr>
        <w:pStyle w:val="ySubsection"/>
        <w:spacing w:before="120"/>
        <w:rPr>
          <w:snapToGrid w:val="0"/>
        </w:rPr>
      </w:pPr>
      <w:r>
        <w:rPr>
          <w:snapToGrid w:val="0"/>
        </w:rPr>
        <w:tab/>
      </w:r>
      <w:r>
        <w:rPr>
          <w:snapToGrid w:val="0"/>
        </w:rPr>
        <w:tab/>
        <w:t>or both (if any), suffered by that person as a result of the reduction.</w:t>
      </w:r>
    </w:p>
    <w:p>
      <w:pPr>
        <w:pStyle w:val="ySubsection"/>
        <w:spacing w:before="130"/>
        <w:rPr>
          <w:snapToGrid w:val="0"/>
        </w:rPr>
      </w:pPr>
      <w:r>
        <w:rPr>
          <w:snapToGrid w:val="0"/>
        </w:rPr>
        <w:tab/>
        <w:t>(3)</w:t>
      </w:r>
      <w:r>
        <w:rPr>
          <w:snapToGrid w:val="0"/>
        </w:rPr>
        <w:tab/>
        <w:t>A condition may be in terms that an amount is to be — </w:t>
      </w:r>
    </w:p>
    <w:p>
      <w:pPr>
        <w:pStyle w:val="yIndenta"/>
        <w:spacing w:before="60"/>
        <w:rPr>
          <w:snapToGrid w:val="0"/>
        </w:rPr>
      </w:pPr>
      <w:r>
        <w:rPr>
          <w:snapToGrid w:val="0"/>
        </w:rPr>
        <w:tab/>
        <w:t>(a)</w:t>
      </w:r>
      <w:r>
        <w:rPr>
          <w:snapToGrid w:val="0"/>
        </w:rPr>
        <w:tab/>
        <w:t>as agreed between an affected person and the benefiting licensee; or</w:t>
      </w:r>
    </w:p>
    <w:p>
      <w:pPr>
        <w:pStyle w:val="yIndenta"/>
        <w:spacing w:before="60"/>
        <w:rPr>
          <w:snapToGrid w:val="0"/>
        </w:rPr>
      </w:pPr>
      <w:r>
        <w:rPr>
          <w:snapToGrid w:val="0"/>
        </w:rPr>
        <w:tab/>
        <w:t>(b)</w:t>
      </w:r>
      <w:r>
        <w:rPr>
          <w:snapToGrid w:val="0"/>
        </w:rPr>
        <w:tab/>
        <w:t>failing agreement within a specified period, as determined — </w:t>
      </w:r>
    </w:p>
    <w:p>
      <w:pPr>
        <w:pStyle w:val="yIndenti0"/>
        <w:spacing w:before="60"/>
        <w:rPr>
          <w:snapToGrid w:val="0"/>
        </w:rPr>
      </w:pPr>
      <w:r>
        <w:rPr>
          <w:snapToGrid w:val="0"/>
        </w:rPr>
        <w:tab/>
        <w:t>(i)</w:t>
      </w:r>
      <w:r>
        <w:rPr>
          <w:snapToGrid w:val="0"/>
        </w:rPr>
        <w:tab/>
        <w:t>by the</w:t>
      </w:r>
      <w:r>
        <w:t xml:space="preserve"> Minister</w:t>
      </w:r>
      <w:r>
        <w:rPr>
          <w:snapToGrid w:val="0"/>
        </w:rPr>
        <w:t xml:space="preserve">; or </w:t>
      </w:r>
    </w:p>
    <w:p>
      <w:pPr>
        <w:pStyle w:val="yIndenti0"/>
        <w:spacing w:before="6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spacing w:before="140"/>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del w:id="1617" w:author="svcMRProcess" w:date="2018-09-08T06:07:00Z"/>
          <w:snapToGrid w:val="0"/>
        </w:rPr>
      </w:pPr>
      <w:bookmarkStart w:id="1618" w:name="_Toc335121719"/>
      <w:bookmarkStart w:id="1619" w:name="_Toc198009817"/>
      <w:bookmarkStart w:id="1620" w:name="_Toc341169799"/>
      <w:del w:id="1621" w:author="svcMRProcess" w:date="2018-09-08T06:07:00Z">
        <w:r>
          <w:rPr>
            <w:rStyle w:val="CharSClsNo"/>
          </w:rPr>
          <w:delText>18</w:delText>
        </w:r>
        <w:r>
          <w:rPr>
            <w:snapToGrid w:val="0"/>
          </w:rPr>
          <w:delText>.</w:delText>
        </w:r>
        <w:r>
          <w:rPr>
            <w:snapToGrid w:val="0"/>
          </w:rPr>
          <w:tab/>
        </w:r>
        <w:r>
          <w:delText>Minister</w:delText>
        </w:r>
        <w:r>
          <w:rPr>
            <w:snapToGrid w:val="0"/>
          </w:rPr>
          <w:delText xml:space="preserve"> may direct compliance with licence condition</w:delText>
        </w:r>
        <w:bookmarkEnd w:id="1618"/>
      </w:del>
    </w:p>
    <w:p>
      <w:pPr>
        <w:pStyle w:val="yHeading5"/>
        <w:rPr>
          <w:ins w:id="1622" w:author="svcMRProcess" w:date="2018-09-08T06:07:00Z"/>
          <w:snapToGrid w:val="0"/>
        </w:rPr>
      </w:pPr>
      <w:ins w:id="1623" w:author="svcMRProcess" w:date="2018-09-08T06:07:00Z">
        <w:r>
          <w:rPr>
            <w:rStyle w:val="CharSClsNo"/>
          </w:rPr>
          <w:t>18</w:t>
        </w:r>
        <w:r>
          <w:rPr>
            <w:snapToGrid w:val="0"/>
          </w:rPr>
          <w:t>.</w:t>
        </w:r>
        <w:r>
          <w:rPr>
            <w:snapToGrid w:val="0"/>
          </w:rPr>
          <w:tab/>
        </w:r>
        <w:bookmarkEnd w:id="1619"/>
        <w:r>
          <w:t>Breach of term etc., Minister’s powers as to etc.</w:t>
        </w:r>
        <w:bookmarkEnd w:id="1620"/>
      </w:ins>
    </w:p>
    <w:p>
      <w:pPr>
        <w:pStyle w:val="ySubsection"/>
        <w:spacing w:before="140"/>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40"/>
        <w:rPr>
          <w:snapToGrid w:val="0"/>
        </w:rPr>
      </w:pPr>
      <w:r>
        <w:rPr>
          <w:snapToGrid w:val="0"/>
        </w:rPr>
        <w:tab/>
        <w:t>(2)</w:t>
      </w:r>
      <w:r>
        <w:rPr>
          <w:snapToGrid w:val="0"/>
        </w:rPr>
        <w:tab/>
        <w:t>A direction under subclause (1) must — </w:t>
      </w:r>
    </w:p>
    <w:p>
      <w:pPr>
        <w:pStyle w:val="yIndenta"/>
        <w:spacing w:before="60"/>
        <w:rPr>
          <w:snapToGrid w:val="0"/>
        </w:rPr>
      </w:pPr>
      <w:r>
        <w:rPr>
          <w:snapToGrid w:val="0"/>
        </w:rPr>
        <w:tab/>
        <w:t>(a)</w:t>
      </w:r>
      <w:r>
        <w:rPr>
          <w:snapToGrid w:val="0"/>
        </w:rPr>
        <w:tab/>
        <w:t>be given by notice in writing served on the licensee; and</w:t>
      </w:r>
    </w:p>
    <w:p>
      <w:pPr>
        <w:pStyle w:val="yIndenta"/>
        <w:spacing w:before="60"/>
        <w:rPr>
          <w:snapToGrid w:val="0"/>
        </w:rPr>
      </w:pPr>
      <w:r>
        <w:rPr>
          <w:snapToGrid w:val="0"/>
        </w:rPr>
        <w:tab/>
        <w:t>(b)</w:t>
      </w:r>
      <w:r>
        <w:rPr>
          <w:snapToGrid w:val="0"/>
        </w:rPr>
        <w:tab/>
        <w:t>specify the time within which the direction is to be complied with.</w:t>
      </w:r>
    </w:p>
    <w:p>
      <w:pPr>
        <w:pStyle w:val="ySubsection"/>
        <w:spacing w:before="14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spacing w:before="60"/>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1624" w:name="_Toc189553768"/>
      <w:bookmarkStart w:id="1625" w:name="_Toc191357326"/>
      <w:bookmarkStart w:id="1626" w:name="_Toc197146001"/>
      <w:bookmarkStart w:id="1627" w:name="_Toc197146265"/>
      <w:bookmarkStart w:id="1628" w:name="_Toc198009818"/>
      <w:bookmarkStart w:id="1629" w:name="_Toc202246261"/>
      <w:bookmarkStart w:id="1630" w:name="_Toc202246483"/>
      <w:bookmarkStart w:id="1631" w:name="_Toc202246970"/>
      <w:bookmarkStart w:id="1632" w:name="_Toc247967449"/>
      <w:bookmarkStart w:id="1633" w:name="_Toc268249421"/>
      <w:bookmarkStart w:id="1634" w:name="_Toc268612570"/>
      <w:bookmarkStart w:id="1635" w:name="_Toc272315704"/>
      <w:bookmarkStart w:id="1636" w:name="_Toc274311806"/>
      <w:bookmarkStart w:id="1637" w:name="_Toc278982277"/>
      <w:bookmarkStart w:id="1638" w:name="_Toc307404689"/>
      <w:bookmarkStart w:id="1639" w:name="_Toc330195467"/>
      <w:bookmarkStart w:id="1640" w:name="_Toc330199987"/>
      <w:bookmarkStart w:id="1641" w:name="_Toc330200213"/>
      <w:bookmarkStart w:id="1642" w:name="_Toc339270536"/>
      <w:bookmarkStart w:id="1643" w:name="_Toc339275338"/>
      <w:bookmarkStart w:id="1644" w:name="_Toc341167155"/>
      <w:bookmarkStart w:id="1645" w:name="_Toc341169800"/>
      <w:bookmarkStart w:id="1646" w:name="_Toc334453774"/>
      <w:bookmarkStart w:id="1647" w:name="_Toc335121720"/>
      <w:r>
        <w:rPr>
          <w:rStyle w:val="CharSDivNo"/>
        </w:rPr>
        <w:t>Division 4</w:t>
      </w:r>
      <w:r>
        <w:t> — </w:t>
      </w:r>
      <w:r>
        <w:rPr>
          <w:rStyle w:val="CharSDivText"/>
        </w:rPr>
        <w:t>Notation on licence of interest of third party</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yFootnoteheading"/>
        <w:keepNext/>
        <w:keepLines/>
        <w:spacing w:before="100"/>
      </w:pPr>
      <w:r>
        <w:tab/>
        <w:t>[Heading inserted by No. 49 of 2000 s. 52.]</w:t>
      </w:r>
    </w:p>
    <w:p>
      <w:pPr>
        <w:pStyle w:val="yHeading5"/>
        <w:rPr>
          <w:snapToGrid w:val="0"/>
        </w:rPr>
      </w:pPr>
      <w:bookmarkStart w:id="1648" w:name="_Toc198009819"/>
      <w:bookmarkStart w:id="1649" w:name="_Toc341169801"/>
      <w:bookmarkStart w:id="1650" w:name="_Toc335121721"/>
      <w:r>
        <w:rPr>
          <w:rStyle w:val="CharSClsNo"/>
        </w:rPr>
        <w:t>19</w:t>
      </w:r>
      <w:r>
        <w:rPr>
          <w:snapToGrid w:val="0"/>
        </w:rPr>
        <w:t>.</w:t>
      </w:r>
      <w:r>
        <w:rPr>
          <w:snapToGrid w:val="0"/>
        </w:rPr>
        <w:tab/>
        <w:t xml:space="preserve">When </w:t>
      </w:r>
      <w:del w:id="1651" w:author="svcMRProcess" w:date="2018-09-08T06:07:00Z">
        <w:r>
          <w:rPr>
            <w:snapToGrid w:val="0"/>
          </w:rPr>
          <w:delText>clause</w:delText>
        </w:r>
      </w:del>
      <w:ins w:id="1652" w:author="svcMRProcess" w:date="2018-09-08T06:07:00Z">
        <w:r>
          <w:rPr>
            <w:snapToGrid w:val="0"/>
          </w:rPr>
          <w:t>cl.</w:t>
        </w:r>
      </w:ins>
      <w:r>
        <w:rPr>
          <w:snapToGrid w:val="0"/>
        </w:rPr>
        <w:t> 20 applies</w:t>
      </w:r>
      <w:bookmarkEnd w:id="1648"/>
      <w:bookmarkEnd w:id="1649"/>
      <w:bookmarkEnd w:id="1650"/>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t xml:space="preserve">the </w:t>
      </w:r>
      <w:r>
        <w:rPr>
          <w:rStyle w:val="CharDefText"/>
        </w:rPr>
        <w:t>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pPr>
      <w:r>
        <w:tab/>
        <w:t>[Clause 19 inserted by No. 49 of 2000 s. 52; amended by No. 38 of 2007 s. 101(3).]</w:t>
      </w:r>
    </w:p>
    <w:p>
      <w:pPr>
        <w:pStyle w:val="yHeading5"/>
        <w:rPr>
          <w:snapToGrid w:val="0"/>
        </w:rPr>
      </w:pPr>
      <w:bookmarkStart w:id="1653" w:name="_Toc198009820"/>
      <w:bookmarkStart w:id="1654" w:name="_Toc335121722"/>
      <w:bookmarkStart w:id="1655" w:name="_Toc341169802"/>
      <w:r>
        <w:rPr>
          <w:rStyle w:val="CharSClsNo"/>
        </w:rPr>
        <w:t>20</w:t>
      </w:r>
      <w:r>
        <w:rPr>
          <w:snapToGrid w:val="0"/>
        </w:rPr>
        <w:t>.</w:t>
      </w:r>
      <w:r>
        <w:rPr>
          <w:snapToGrid w:val="0"/>
        </w:rPr>
        <w:tab/>
      </w:r>
      <w:del w:id="1656" w:author="svcMRProcess" w:date="2018-09-08T06:07:00Z">
        <w:r>
          <w:rPr>
            <w:snapToGrid w:val="0"/>
          </w:rPr>
          <w:delText>Restrictions on dealing with</w:delText>
        </w:r>
      </w:del>
      <w:ins w:id="1657" w:author="svcMRProcess" w:date="2018-09-08T06:07:00Z">
        <w:r>
          <w:rPr>
            <w:snapToGrid w:val="0"/>
          </w:rPr>
          <w:t>Amending etc.</w:t>
        </w:r>
      </w:ins>
      <w:r>
        <w:rPr>
          <w:snapToGrid w:val="0"/>
        </w:rPr>
        <w:t xml:space="preserve"> licence</w:t>
      </w:r>
      <w:bookmarkEnd w:id="1653"/>
      <w:bookmarkEnd w:id="1654"/>
      <w:ins w:id="1658" w:author="svcMRProcess" w:date="2018-09-08T06:07:00Z">
        <w:r>
          <w:rPr>
            <w:snapToGrid w:val="0"/>
          </w:rPr>
          <w:t xml:space="preserve"> requires third party’s consent</w:t>
        </w:r>
      </w:ins>
      <w:bookmarkEnd w:id="1655"/>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del w:id="1659" w:author="svcMRProcess" w:date="2018-09-08T06:07:00Z"/>
          <w:snapToGrid w:val="0"/>
        </w:rPr>
      </w:pPr>
      <w:bookmarkStart w:id="1660" w:name="_Toc335121723"/>
      <w:bookmarkStart w:id="1661" w:name="_Toc198009821"/>
      <w:bookmarkStart w:id="1662" w:name="_Toc341169803"/>
      <w:del w:id="1663" w:author="svcMRProcess" w:date="2018-09-08T06:07:00Z">
        <w:r>
          <w:rPr>
            <w:rStyle w:val="CharSClsNo"/>
          </w:rPr>
          <w:delText>21</w:delText>
        </w:r>
        <w:r>
          <w:rPr>
            <w:snapToGrid w:val="0"/>
          </w:rPr>
          <w:delText>.</w:delText>
        </w:r>
        <w:r>
          <w:rPr>
            <w:snapToGrid w:val="0"/>
          </w:rPr>
          <w:tab/>
          <w:delText>Further provisions as to notation</w:delText>
        </w:r>
        <w:bookmarkEnd w:id="1660"/>
      </w:del>
    </w:p>
    <w:p>
      <w:pPr>
        <w:pStyle w:val="yHeading5"/>
        <w:rPr>
          <w:ins w:id="1664" w:author="svcMRProcess" w:date="2018-09-08T06:07:00Z"/>
          <w:snapToGrid w:val="0"/>
        </w:rPr>
      </w:pPr>
      <w:ins w:id="1665" w:author="svcMRProcess" w:date="2018-09-08T06:07:00Z">
        <w:r>
          <w:rPr>
            <w:rStyle w:val="CharSClsNo"/>
          </w:rPr>
          <w:t>21</w:t>
        </w:r>
        <w:r>
          <w:rPr>
            <w:snapToGrid w:val="0"/>
          </w:rPr>
          <w:t>.</w:t>
        </w:r>
        <w:r>
          <w:rPr>
            <w:snapToGrid w:val="0"/>
          </w:rPr>
          <w:tab/>
          <w:t>Notation</w:t>
        </w:r>
        <w:bookmarkEnd w:id="1661"/>
        <w:r>
          <w:rPr>
            <w:snapToGrid w:val="0"/>
          </w:rPr>
          <w:t xml:space="preserve"> under cl. 19(b), content and effect of</w:t>
        </w:r>
        <w:bookmarkEnd w:id="1662"/>
      </w:ins>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1666" w:name="_Toc189553772"/>
      <w:bookmarkStart w:id="1667" w:name="_Toc191357330"/>
      <w:bookmarkStart w:id="1668" w:name="_Toc197146005"/>
      <w:bookmarkStart w:id="1669" w:name="_Toc197146269"/>
      <w:bookmarkStart w:id="1670" w:name="_Toc198009822"/>
      <w:bookmarkStart w:id="1671" w:name="_Toc202246265"/>
      <w:bookmarkStart w:id="1672" w:name="_Toc202246487"/>
      <w:bookmarkStart w:id="1673" w:name="_Toc202246974"/>
      <w:bookmarkStart w:id="1674" w:name="_Toc247967453"/>
      <w:bookmarkStart w:id="1675" w:name="_Toc268249425"/>
      <w:bookmarkStart w:id="1676" w:name="_Toc268612574"/>
      <w:bookmarkStart w:id="1677" w:name="_Toc272315708"/>
      <w:bookmarkStart w:id="1678" w:name="_Toc274311810"/>
      <w:bookmarkStart w:id="1679" w:name="_Toc278982281"/>
      <w:bookmarkStart w:id="1680" w:name="_Toc307404693"/>
      <w:bookmarkStart w:id="1681" w:name="_Toc330195471"/>
      <w:bookmarkStart w:id="1682" w:name="_Toc330199991"/>
      <w:bookmarkStart w:id="1683" w:name="_Toc330200217"/>
      <w:bookmarkStart w:id="1684" w:name="_Toc339270540"/>
      <w:bookmarkStart w:id="1685" w:name="_Toc339275342"/>
      <w:bookmarkStart w:id="1686" w:name="_Toc341167159"/>
      <w:bookmarkStart w:id="1687" w:name="_Toc341169804"/>
      <w:bookmarkStart w:id="1688" w:name="_Toc334453778"/>
      <w:bookmarkStart w:id="1689" w:name="_Toc335121724"/>
      <w:r>
        <w:rPr>
          <w:rStyle w:val="CharSDivNo"/>
        </w:rPr>
        <w:t>Division 5</w:t>
      </w:r>
      <w:r>
        <w:t> — </w:t>
      </w:r>
      <w:r>
        <w:rPr>
          <w:rStyle w:val="CharSDivText"/>
        </w:rPr>
        <w:t>Renewal of licences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yFootnoteheading"/>
      </w:pPr>
      <w:r>
        <w:tab/>
        <w:t>[Heading inserted by No. 49 of 2000 s. 52.]</w:t>
      </w:r>
    </w:p>
    <w:p>
      <w:pPr>
        <w:pStyle w:val="yHeading5"/>
        <w:rPr>
          <w:snapToGrid w:val="0"/>
        </w:rPr>
      </w:pPr>
      <w:bookmarkStart w:id="1690" w:name="_Toc198009823"/>
      <w:bookmarkStart w:id="1691" w:name="_Toc341169805"/>
      <w:bookmarkStart w:id="1692" w:name="_Toc335121725"/>
      <w:r>
        <w:rPr>
          <w:rStyle w:val="CharSClsNo"/>
        </w:rPr>
        <w:t>22</w:t>
      </w:r>
      <w:r>
        <w:rPr>
          <w:snapToGrid w:val="0"/>
        </w:rPr>
        <w:t>.</w:t>
      </w:r>
      <w:r>
        <w:rPr>
          <w:snapToGrid w:val="0"/>
        </w:rPr>
        <w:tab/>
        <w:t>Renewal</w:t>
      </w:r>
      <w:bookmarkEnd w:id="1690"/>
      <w:bookmarkEnd w:id="1691"/>
      <w:bookmarkEnd w:id="1692"/>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rPr>
          <w:ins w:id="1693" w:author="svcMRProcess" w:date="2018-09-08T06:07:00Z"/>
        </w:rPr>
      </w:pPr>
      <w:ins w:id="1694" w:author="svcMRProcess" w:date="2018-09-08T06:07:00Z">
        <w:r>
          <w:tab/>
        </w:r>
        <w:r>
          <w:tab/>
          <w:t>or</w:t>
        </w:r>
      </w:ins>
    </w:p>
    <w:p>
      <w:pPr>
        <w:pStyle w:val="yIndenta"/>
      </w:pPr>
      <w:r>
        <w:tab/>
        <w:t>(b)</w:t>
      </w:r>
      <w:r>
        <w:tab/>
        <w:t>the Minister is of the opinion that, if the application for renewal was an application for the grant of a licence, the Minister would exercise the discretion under clause 7(2) to refuse to grant the licence;</w:t>
      </w:r>
      <w:ins w:id="1695" w:author="svcMRProcess" w:date="2018-09-08T06:07:00Z">
        <w:r>
          <w:t xml:space="preserve"> or</w:t>
        </w:r>
      </w:ins>
    </w:p>
    <w:p>
      <w:pPr>
        <w:pStyle w:val="yIndenta"/>
        <w:rPr>
          <w:snapToGrid w:val="0"/>
        </w:rPr>
      </w:pPr>
      <w:r>
        <w:rPr>
          <w:snapToGrid w:val="0"/>
        </w:rPr>
        <w:tab/>
        <w:t>(c)</w:t>
      </w:r>
      <w:r>
        <w:rPr>
          <w:snapToGrid w:val="0"/>
        </w:rPr>
        <w:tab/>
        <w:t>it is a term of the licence that it is not renewable;</w:t>
      </w:r>
      <w:ins w:id="1696" w:author="svcMRProcess" w:date="2018-09-08T06:07:00Z">
        <w:r>
          <w:rPr>
            <w:snapToGrid w:val="0"/>
          </w:rPr>
          <w:t xml:space="preserve"> or</w:t>
        </w:r>
      </w:ins>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1697" w:name="_Toc189553774"/>
      <w:bookmarkStart w:id="1698" w:name="_Toc191357332"/>
      <w:bookmarkStart w:id="1699" w:name="_Toc197146007"/>
      <w:bookmarkStart w:id="1700" w:name="_Toc197146271"/>
      <w:bookmarkStart w:id="1701" w:name="_Toc198009824"/>
      <w:bookmarkStart w:id="1702" w:name="_Toc202246267"/>
      <w:bookmarkStart w:id="1703" w:name="_Toc202246489"/>
      <w:bookmarkStart w:id="1704" w:name="_Toc202246976"/>
      <w:bookmarkStart w:id="1705" w:name="_Toc247967455"/>
      <w:bookmarkStart w:id="1706" w:name="_Toc268249427"/>
      <w:bookmarkStart w:id="1707" w:name="_Toc268612576"/>
      <w:bookmarkStart w:id="1708" w:name="_Toc272315710"/>
      <w:bookmarkStart w:id="1709" w:name="_Toc274311812"/>
      <w:bookmarkStart w:id="1710" w:name="_Toc278982283"/>
      <w:bookmarkStart w:id="1711" w:name="_Toc307404695"/>
      <w:bookmarkStart w:id="1712" w:name="_Toc330195473"/>
      <w:bookmarkStart w:id="1713" w:name="_Toc330199993"/>
      <w:bookmarkStart w:id="1714" w:name="_Toc330200219"/>
      <w:bookmarkStart w:id="1715" w:name="_Toc339270542"/>
      <w:bookmarkStart w:id="1716" w:name="_Toc339275344"/>
      <w:bookmarkStart w:id="1717" w:name="_Toc341167161"/>
      <w:bookmarkStart w:id="1718" w:name="_Toc341169806"/>
      <w:bookmarkStart w:id="1719" w:name="_Toc334453780"/>
      <w:bookmarkStart w:id="1720" w:name="_Toc335121726"/>
      <w:r>
        <w:rPr>
          <w:rStyle w:val="CharSDivNo"/>
        </w:rPr>
        <w:t>Division 6</w:t>
      </w:r>
      <w:r>
        <w:t> — </w:t>
      </w:r>
      <w:r>
        <w:rPr>
          <w:rStyle w:val="CharSDivText"/>
        </w:rPr>
        <w:t>Amendment, suspension, cancellation and surrender of licences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yFootnoteheading"/>
        <w:keepNext/>
      </w:pPr>
      <w:r>
        <w:tab/>
        <w:t>[Heading inserted by No. 49 of 2000 s. 52.]</w:t>
      </w:r>
    </w:p>
    <w:p>
      <w:pPr>
        <w:pStyle w:val="yHeading5"/>
        <w:spacing w:before="260"/>
        <w:rPr>
          <w:snapToGrid w:val="0"/>
        </w:rPr>
      </w:pPr>
      <w:bookmarkStart w:id="1721" w:name="_Toc198009825"/>
      <w:bookmarkStart w:id="1722" w:name="_Toc341169807"/>
      <w:bookmarkStart w:id="1723" w:name="_Toc335121727"/>
      <w:r>
        <w:rPr>
          <w:rStyle w:val="CharSClsNo"/>
        </w:rPr>
        <w:t>23</w:t>
      </w:r>
      <w:r>
        <w:rPr>
          <w:snapToGrid w:val="0"/>
        </w:rPr>
        <w:t>.</w:t>
      </w:r>
      <w:r>
        <w:rPr>
          <w:snapToGrid w:val="0"/>
        </w:rPr>
        <w:tab/>
      </w:r>
      <w:del w:id="1724" w:author="svcMRProcess" w:date="2018-09-08T06:07:00Z">
        <w:r>
          <w:rPr>
            <w:snapToGrid w:val="0"/>
          </w:rPr>
          <w:delText>Application</w:delText>
        </w:r>
      </w:del>
      <w:ins w:id="1725" w:author="svcMRProcess" w:date="2018-09-08T06:07:00Z">
        <w:r>
          <w:rPr>
            <w:snapToGrid w:val="0"/>
          </w:rPr>
          <w:t>Amendment, application</w:t>
        </w:r>
      </w:ins>
      <w:r>
        <w:rPr>
          <w:snapToGrid w:val="0"/>
        </w:rPr>
        <w:t xml:space="preserve"> by licensee for</w:t>
      </w:r>
      <w:bookmarkEnd w:id="1721"/>
      <w:bookmarkEnd w:id="1722"/>
      <w:del w:id="1726" w:author="svcMRProcess" w:date="2018-09-08T06:07:00Z">
        <w:r>
          <w:rPr>
            <w:snapToGrid w:val="0"/>
          </w:rPr>
          <w:delText xml:space="preserve"> amendment of licence</w:delText>
        </w:r>
        <w:bookmarkEnd w:id="1723"/>
        <w:r>
          <w:rPr>
            <w:snapToGrid w:val="0"/>
          </w:rPr>
          <w:delText xml:space="preserve"> </w:delText>
        </w:r>
      </w:del>
    </w:p>
    <w:p>
      <w:pPr>
        <w:pStyle w:val="ySubsection"/>
        <w:spacing w:before="180"/>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spacing w:before="180"/>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spacing w:before="180"/>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spacing w:before="260"/>
        <w:rPr>
          <w:snapToGrid w:val="0"/>
        </w:rPr>
      </w:pPr>
      <w:bookmarkStart w:id="1727" w:name="_Toc198009826"/>
      <w:bookmarkStart w:id="1728" w:name="_Toc335121728"/>
      <w:bookmarkStart w:id="1729" w:name="_Toc341169808"/>
      <w:r>
        <w:rPr>
          <w:rStyle w:val="CharSClsNo"/>
        </w:rPr>
        <w:t>24</w:t>
      </w:r>
      <w:r>
        <w:rPr>
          <w:snapToGrid w:val="0"/>
        </w:rPr>
        <w:t>.</w:t>
      </w:r>
      <w:r>
        <w:rPr>
          <w:snapToGrid w:val="0"/>
        </w:rPr>
        <w:tab/>
      </w:r>
      <w:bookmarkEnd w:id="1727"/>
      <w:del w:id="1730" w:author="svcMRProcess" w:date="2018-09-08T06:07:00Z">
        <w:r>
          <w:delText>Minister</w:delText>
        </w:r>
        <w:r>
          <w:rPr>
            <w:snapToGrid w:val="0"/>
          </w:rPr>
          <w:delText xml:space="preserve"> may amend</w:delText>
        </w:r>
      </w:del>
      <w:ins w:id="1731" w:author="svcMRProcess" w:date="2018-09-08T06:07:00Z">
        <w:r>
          <w:t>Amending</w:t>
        </w:r>
      </w:ins>
      <w:r>
        <w:t xml:space="preserve"> licence</w:t>
      </w:r>
      <w:bookmarkEnd w:id="1728"/>
      <w:ins w:id="1732" w:author="svcMRProcess" w:date="2018-09-08T06:07:00Z">
        <w:r>
          <w:t>, Minister’s powers as to</w:t>
        </w:r>
      </w:ins>
      <w:bookmarkEnd w:id="1729"/>
    </w:p>
    <w:p>
      <w:pPr>
        <w:pStyle w:val="ySubsection"/>
        <w:spacing w:before="18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vary the duration of a licence;</w:t>
      </w:r>
      <w:ins w:id="1733" w:author="svcMRProcess" w:date="2018-09-08T06:07:00Z">
        <w:r>
          <w:rPr>
            <w:snapToGrid w:val="0"/>
          </w:rPr>
          <w:t xml:space="preserve"> or</w:t>
        </w:r>
      </w:ins>
    </w:p>
    <w:p>
      <w:pPr>
        <w:pStyle w:val="yIndenta"/>
        <w:spacing w:before="100"/>
        <w:rPr>
          <w:snapToGrid w:val="0"/>
        </w:rPr>
      </w:pPr>
      <w:r>
        <w:rPr>
          <w:snapToGrid w:val="0"/>
        </w:rPr>
        <w:tab/>
        <w:t>(b)</w:t>
      </w:r>
      <w:r>
        <w:rPr>
          <w:snapToGrid w:val="0"/>
        </w:rPr>
        <w:tab/>
        <w:t>vary, add to or remove any term, condition or restriction included in the licence; or</w:t>
      </w:r>
    </w:p>
    <w:p>
      <w:pPr>
        <w:pStyle w:val="yIndenta"/>
        <w:spacing w:before="100"/>
        <w:rPr>
          <w:snapToGrid w:val="0"/>
        </w:rPr>
      </w:pPr>
      <w:r>
        <w:rPr>
          <w:snapToGrid w:val="0"/>
        </w:rPr>
        <w:tab/>
        <w:t>(c)</w:t>
      </w:r>
      <w:r>
        <w:rPr>
          <w:snapToGrid w:val="0"/>
        </w:rPr>
        <w:tab/>
        <w:t>include any new term, condition or restriction in the licence.</w:t>
      </w:r>
    </w:p>
    <w:p>
      <w:pPr>
        <w:pStyle w:val="ySubsection"/>
        <w:spacing w:before="18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 xml:space="preserve">the licensee consents to the </w:t>
      </w:r>
      <w:r>
        <w:t>Minister</w:t>
      </w:r>
      <w:r>
        <w:rPr>
          <w:snapToGrid w:val="0"/>
        </w:rPr>
        <w:t xml:space="preserve"> doing so; </w:t>
      </w:r>
      <w:ins w:id="1734" w:author="svcMRProcess" w:date="2018-09-08T06:07:00Z">
        <w:r>
          <w:rPr>
            <w:snapToGrid w:val="0"/>
          </w:rPr>
          <w:t>or</w:t>
        </w:r>
      </w:ins>
    </w:p>
    <w:p>
      <w:pPr>
        <w:pStyle w:val="yIndenta"/>
        <w:spacing w:before="10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w:t>
      </w:r>
      <w:ins w:id="1735" w:author="svcMRProcess" w:date="2018-09-08T06:07:00Z">
        <w:r>
          <w:rPr>
            <w:snapToGrid w:val="0"/>
          </w:rPr>
          <w:t xml:space="preserve"> or</w:t>
        </w:r>
      </w:ins>
    </w:p>
    <w:p>
      <w:pPr>
        <w:pStyle w:val="yIndenti0"/>
        <w:keepNext/>
        <w:spacing w:before="120"/>
        <w:rPr>
          <w:snapToGrid w:val="0"/>
        </w:rPr>
      </w:pPr>
      <w:r>
        <w:rPr>
          <w:snapToGrid w:val="0"/>
        </w:rPr>
        <w:tab/>
        <w:t>(ii)</w:t>
      </w:r>
      <w:r>
        <w:rPr>
          <w:snapToGrid w:val="0"/>
        </w:rPr>
        <w:tab/>
        <w:t>to protect the water resource to which the licence relates from unacceptable damage; or</w:t>
      </w:r>
    </w:p>
    <w:p>
      <w:pPr>
        <w:pStyle w:val="yIndenti0"/>
        <w:spacing w:before="120"/>
        <w:rPr>
          <w:snapToGrid w:val="0"/>
        </w:rPr>
      </w:pPr>
      <w:r>
        <w:rPr>
          <w:snapToGrid w:val="0"/>
        </w:rPr>
        <w:tab/>
        <w:t>(iii)</w:t>
      </w:r>
      <w:r>
        <w:rPr>
          <w:snapToGrid w:val="0"/>
        </w:rPr>
        <w:tab/>
        <w:t>to protect the associated environment from unacceptable damage;</w:t>
      </w:r>
    </w:p>
    <w:p>
      <w:pPr>
        <w:pStyle w:val="yIndenta"/>
        <w:spacing w:before="120"/>
        <w:rPr>
          <w:ins w:id="1736" w:author="svcMRProcess" w:date="2018-09-08T06:07:00Z"/>
          <w:snapToGrid w:val="0"/>
        </w:rPr>
      </w:pPr>
      <w:ins w:id="1737" w:author="svcMRProcess" w:date="2018-09-08T06:07:00Z">
        <w:r>
          <w:rPr>
            <w:snapToGrid w:val="0"/>
          </w:rPr>
          <w:tab/>
        </w:r>
        <w:r>
          <w:rPr>
            <w:snapToGrid w:val="0"/>
          </w:rPr>
          <w:tab/>
          <w:t>or</w:t>
        </w:r>
      </w:ins>
    </w:p>
    <w:p>
      <w:pPr>
        <w:pStyle w:val="yIndenta"/>
        <w:spacing w:before="12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ins w:id="1738" w:author="svcMRProcess" w:date="2018-09-08T06:07:00Z">
        <w:r>
          <w:rPr>
            <w:snapToGrid w:val="0"/>
          </w:rPr>
          <w:t xml:space="preserve"> or</w:t>
        </w:r>
      </w:ins>
    </w:p>
    <w:p>
      <w:pPr>
        <w:pStyle w:val="yIndenta"/>
        <w:spacing w:before="12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ins w:id="1739" w:author="svcMRProcess" w:date="2018-09-08T06:07:00Z">
        <w:r>
          <w:rPr>
            <w:snapToGrid w:val="0"/>
          </w:rPr>
          <w:t xml:space="preserve"> or</w:t>
        </w:r>
      </w:ins>
    </w:p>
    <w:p>
      <w:pPr>
        <w:pStyle w:val="yIndenta"/>
        <w:spacing w:before="12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120"/>
        <w:rPr>
          <w:snapToGrid w:val="0"/>
        </w:rPr>
      </w:pPr>
      <w:r>
        <w:rPr>
          <w:snapToGrid w:val="0"/>
        </w:rPr>
        <w:tab/>
        <w:t>(i)</w:t>
      </w:r>
      <w:r>
        <w:rPr>
          <w:snapToGrid w:val="0"/>
        </w:rPr>
        <w:tab/>
        <w:t>in the public interest;</w:t>
      </w:r>
      <w:ins w:id="1740" w:author="svcMRProcess" w:date="2018-09-08T06:07:00Z">
        <w:r>
          <w:rPr>
            <w:snapToGrid w:val="0"/>
          </w:rPr>
          <w:t xml:space="preserve"> or</w:t>
        </w:r>
      </w:ins>
    </w:p>
    <w:p>
      <w:pPr>
        <w:pStyle w:val="yIndenti0"/>
        <w:spacing w:before="12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120"/>
        <w:rPr>
          <w:snapToGrid w:val="0"/>
        </w:rPr>
      </w:pPr>
      <w:r>
        <w:rPr>
          <w:snapToGrid w:val="0"/>
        </w:rPr>
        <w:tab/>
        <w:t>(iii)</w:t>
      </w:r>
      <w:r>
        <w:rPr>
          <w:snapToGrid w:val="0"/>
        </w:rPr>
        <w:tab/>
        <w:t>otherwise to more effectively regulate the use of that water resource;</w:t>
      </w:r>
    </w:p>
    <w:p>
      <w:pPr>
        <w:pStyle w:val="yIndenta"/>
        <w:spacing w:before="120"/>
        <w:rPr>
          <w:ins w:id="1741" w:author="svcMRProcess" w:date="2018-09-08T06:07:00Z"/>
          <w:snapToGrid w:val="0"/>
        </w:rPr>
      </w:pPr>
      <w:ins w:id="1742" w:author="svcMRProcess" w:date="2018-09-08T06:07:00Z">
        <w:r>
          <w:rPr>
            <w:snapToGrid w:val="0"/>
          </w:rPr>
          <w:tab/>
        </w:r>
        <w:r>
          <w:rPr>
            <w:snapToGrid w:val="0"/>
          </w:rPr>
          <w:tab/>
          <w:t>or</w:t>
        </w:r>
      </w:ins>
    </w:p>
    <w:p>
      <w:pPr>
        <w:pStyle w:val="yIndenta"/>
        <w:spacing w:before="12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12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12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120"/>
        <w:rPr>
          <w:ins w:id="1743" w:author="svcMRProcess" w:date="2018-09-08T06:07:00Z"/>
          <w:snapToGrid w:val="0"/>
        </w:rPr>
      </w:pPr>
      <w:ins w:id="1744" w:author="svcMRProcess" w:date="2018-09-08T06:07:00Z">
        <w:r>
          <w:rPr>
            <w:snapToGrid w:val="0"/>
          </w:rPr>
          <w:tab/>
        </w:r>
        <w:r>
          <w:rPr>
            <w:snapToGrid w:val="0"/>
          </w:rPr>
          <w:tab/>
          <w:t>or</w:t>
        </w:r>
      </w:ins>
    </w:p>
    <w:p>
      <w:pPr>
        <w:pStyle w:val="yIndenta"/>
        <w:spacing w:before="12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ins w:id="1745" w:author="svcMRProcess" w:date="2018-09-08T06:07:00Z">
        <w:r>
          <w:rPr>
            <w:snapToGrid w:val="0"/>
          </w:rPr>
          <w:t>or</w:t>
        </w:r>
      </w:ins>
    </w:p>
    <w:p>
      <w:pPr>
        <w:pStyle w:val="yIndenta"/>
        <w:spacing w:before="120"/>
      </w:pPr>
      <w:r>
        <w:tab/>
        <w:t>(h)</w:t>
      </w:r>
      <w:r>
        <w:tab/>
        <w:t xml:space="preserve">in </w:t>
      </w:r>
      <w:r>
        <w:rPr>
          <w:snapToGrid w:val="0"/>
        </w:rPr>
        <w:t>the</w:t>
      </w:r>
      <w:r>
        <w:t xml:space="preserve"> opinion of the Minister, the exercise of the power is necessary to comply with another written law of the State or a law of the Commonwealth;</w:t>
      </w:r>
      <w:ins w:id="1746" w:author="svcMRProcess" w:date="2018-09-08T06:07:00Z">
        <w:r>
          <w:t xml:space="preserve"> or</w:t>
        </w:r>
      </w:ins>
    </w:p>
    <w:p>
      <w:pPr>
        <w:pStyle w:val="yIndenta"/>
        <w:keepNext/>
        <w:keepLines/>
        <w:spacing w:before="10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10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spacing w:before="260"/>
        <w:rPr>
          <w:snapToGrid w:val="0"/>
        </w:rPr>
      </w:pPr>
      <w:bookmarkStart w:id="1747" w:name="_Toc198009827"/>
      <w:bookmarkStart w:id="1748" w:name="_Toc335121729"/>
      <w:bookmarkStart w:id="1749" w:name="_Toc341169809"/>
      <w:r>
        <w:rPr>
          <w:rStyle w:val="CharSClsNo"/>
        </w:rPr>
        <w:t>25</w:t>
      </w:r>
      <w:r>
        <w:rPr>
          <w:snapToGrid w:val="0"/>
        </w:rPr>
        <w:t>.</w:t>
      </w:r>
      <w:r>
        <w:rPr>
          <w:snapToGrid w:val="0"/>
        </w:rPr>
        <w:tab/>
      </w:r>
      <w:del w:id="1750" w:author="svcMRProcess" w:date="2018-09-08T06:07:00Z">
        <w:r>
          <w:delText>Minister</w:delText>
        </w:r>
        <w:r>
          <w:rPr>
            <w:snapToGrid w:val="0"/>
          </w:rPr>
          <w:delText xml:space="preserve"> may suspend</w:delText>
        </w:r>
      </w:del>
      <w:ins w:id="1751" w:author="svcMRProcess" w:date="2018-09-08T06:07:00Z">
        <w:r>
          <w:t>S</w:t>
        </w:r>
        <w:r>
          <w:rPr>
            <w:snapToGrid w:val="0"/>
          </w:rPr>
          <w:t>uspending</w:t>
        </w:r>
      </w:ins>
      <w:r>
        <w:rPr>
          <w:snapToGrid w:val="0"/>
        </w:rPr>
        <w:t xml:space="preserve"> or </w:t>
      </w:r>
      <w:del w:id="1752" w:author="svcMRProcess" w:date="2018-09-08T06:07:00Z">
        <w:r>
          <w:rPr>
            <w:snapToGrid w:val="0"/>
          </w:rPr>
          <w:delText>cancel</w:delText>
        </w:r>
      </w:del>
      <w:ins w:id="1753" w:author="svcMRProcess" w:date="2018-09-08T06:07:00Z">
        <w:r>
          <w:rPr>
            <w:snapToGrid w:val="0"/>
          </w:rPr>
          <w:t>cancelling</w:t>
        </w:r>
      </w:ins>
      <w:r>
        <w:rPr>
          <w:snapToGrid w:val="0"/>
        </w:rPr>
        <w:t xml:space="preserve"> licence</w:t>
      </w:r>
      <w:bookmarkEnd w:id="1747"/>
      <w:bookmarkEnd w:id="1748"/>
      <w:ins w:id="1754" w:author="svcMRProcess" w:date="2018-09-08T06:07:00Z">
        <w:r>
          <w:rPr>
            <w:snapToGrid w:val="0"/>
          </w:rPr>
          <w:t>, Minister’s powers as to</w:t>
        </w:r>
      </w:ins>
      <w:bookmarkEnd w:id="1749"/>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suspend a licence — </w:t>
      </w:r>
    </w:p>
    <w:p>
      <w:pPr>
        <w:pStyle w:val="yIndenti0"/>
        <w:spacing w:before="100"/>
        <w:rPr>
          <w:snapToGrid w:val="0"/>
        </w:rPr>
      </w:pPr>
      <w:r>
        <w:rPr>
          <w:snapToGrid w:val="0"/>
        </w:rPr>
        <w:tab/>
        <w:t>(i)</w:t>
      </w:r>
      <w:r>
        <w:rPr>
          <w:snapToGrid w:val="0"/>
        </w:rPr>
        <w:tab/>
        <w:t>for a fixed period specified in the notice; or</w:t>
      </w:r>
    </w:p>
    <w:p>
      <w:pPr>
        <w:pStyle w:val="yIndenti0"/>
        <w:spacing w:before="10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spacing w:before="100"/>
        <w:rPr>
          <w:snapToGrid w:val="0"/>
        </w:rPr>
      </w:pPr>
      <w:r>
        <w:rPr>
          <w:snapToGrid w:val="0"/>
        </w:rPr>
        <w:tab/>
      </w:r>
      <w:r>
        <w:rPr>
          <w:snapToGrid w:val="0"/>
        </w:rPr>
        <w:tab/>
        <w:t>or</w:t>
      </w:r>
    </w:p>
    <w:p>
      <w:pPr>
        <w:pStyle w:val="yIndenta"/>
        <w:spacing w:before="100"/>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w:t>
      </w:r>
      <w:ins w:id="1755" w:author="svcMRProcess" w:date="2018-09-08T06:07:00Z">
        <w:r>
          <w:rPr>
            <w:snapToGrid w:val="0"/>
          </w:rPr>
          <w:t xml:space="preserve"> or</w:t>
        </w:r>
      </w:ins>
    </w:p>
    <w:p>
      <w:pPr>
        <w:pStyle w:val="yIndenti0"/>
        <w:spacing w:before="100"/>
        <w:rPr>
          <w:snapToGrid w:val="0"/>
        </w:rPr>
      </w:pPr>
      <w:r>
        <w:rPr>
          <w:snapToGrid w:val="0"/>
        </w:rPr>
        <w:tab/>
        <w:t>(ii)</w:t>
      </w:r>
      <w:r>
        <w:rPr>
          <w:snapToGrid w:val="0"/>
        </w:rPr>
        <w:tab/>
        <w:t>to protect the water resource to which the licence relates from unacceptable damage; or</w:t>
      </w:r>
    </w:p>
    <w:p>
      <w:pPr>
        <w:pStyle w:val="yIndenti0"/>
        <w:spacing w:before="100"/>
        <w:rPr>
          <w:snapToGrid w:val="0"/>
        </w:rPr>
      </w:pPr>
      <w:r>
        <w:rPr>
          <w:snapToGrid w:val="0"/>
        </w:rPr>
        <w:tab/>
        <w:t>(iii)</w:t>
      </w:r>
      <w:r>
        <w:rPr>
          <w:snapToGrid w:val="0"/>
        </w:rPr>
        <w:tab/>
        <w:t>to protect the associated environment from unacceptable damage;</w:t>
      </w:r>
    </w:p>
    <w:p>
      <w:pPr>
        <w:pStyle w:val="yIndenta"/>
        <w:spacing w:before="100"/>
        <w:rPr>
          <w:ins w:id="1756" w:author="svcMRProcess" w:date="2018-09-08T06:07:00Z"/>
          <w:snapToGrid w:val="0"/>
        </w:rPr>
      </w:pPr>
      <w:ins w:id="1757" w:author="svcMRProcess" w:date="2018-09-08T06:07:00Z">
        <w:r>
          <w:rPr>
            <w:snapToGrid w:val="0"/>
          </w:rPr>
          <w:tab/>
        </w:r>
        <w:r>
          <w:rPr>
            <w:snapToGrid w:val="0"/>
          </w:rPr>
          <w:tab/>
          <w:t>or</w:t>
        </w:r>
      </w:ins>
    </w:p>
    <w:p>
      <w:pPr>
        <w:pStyle w:val="yIndenta"/>
        <w:keepNext/>
        <w:keepLines/>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ins w:id="1758" w:author="svcMRProcess" w:date="2018-09-08T06:07:00Z"/>
          <w:snapToGrid w:val="0"/>
        </w:rPr>
      </w:pPr>
      <w:ins w:id="1759" w:author="svcMRProcess" w:date="2018-09-08T06:07:00Z">
        <w:r>
          <w:rPr>
            <w:snapToGrid w:val="0"/>
          </w:rPr>
          <w:tab/>
        </w:r>
        <w:r>
          <w:rPr>
            <w:snapToGrid w:val="0"/>
          </w:rPr>
          <w:tab/>
          <w:t>or</w:t>
        </w:r>
      </w:ins>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rPr>
          <w:ins w:id="1760" w:author="svcMRProcess" w:date="2018-09-08T06:07:00Z"/>
        </w:rPr>
      </w:pPr>
      <w:ins w:id="1761" w:author="svcMRProcess" w:date="2018-09-08T06:07:00Z">
        <w:r>
          <w:tab/>
        </w:r>
        <w:r>
          <w:tab/>
          <w:t>or</w:t>
        </w:r>
      </w:ins>
    </w:p>
    <w:p>
      <w:pPr>
        <w:pStyle w:val="yIndenta"/>
      </w:pPr>
      <w:r>
        <w:tab/>
        <w:t>(d)</w:t>
      </w:r>
      <w:r>
        <w:tab/>
        <w:t>in the opinion of the Minister, the exercise of the power is necessary to comply with another written law of the State or a law of the Commonwealth;</w:t>
      </w:r>
      <w:ins w:id="1762" w:author="svcMRProcess" w:date="2018-09-08T06:07:00Z">
        <w:r>
          <w:t xml:space="preserve"> or</w:t>
        </w:r>
      </w:ins>
    </w:p>
    <w:p>
      <w:pPr>
        <w:pStyle w:val="yIndenta"/>
      </w:pPr>
      <w:r>
        <w:tab/>
        <w:t>(e)</w:t>
      </w:r>
      <w:r>
        <w:tab/>
        <w:t>in the opinion of the Minister, the exercise of the power is necessary or desirable in the public interest;</w:t>
      </w:r>
      <w:ins w:id="1763" w:author="svcMRProcess" w:date="2018-09-08T06:07:00Z">
        <w:r>
          <w:t xml:space="preserve"> or</w:t>
        </w:r>
      </w:ins>
    </w:p>
    <w:p>
      <w:pPr>
        <w:pStyle w:val="yIndenta"/>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1764" w:name="_Toc198009828"/>
      <w:bookmarkStart w:id="1765" w:name="_Toc341169810"/>
      <w:bookmarkStart w:id="1766" w:name="_Toc335121730"/>
      <w:del w:id="1767" w:author="svcMRProcess" w:date="2018-09-08T06:07:00Z">
        <w:r>
          <w:rPr>
            <w:rStyle w:val="CharSClsNo"/>
          </w:rPr>
          <w:delText>26</w:delText>
        </w:r>
        <w:r>
          <w:rPr>
            <w:snapToGrid w:val="0"/>
          </w:rPr>
          <w:delText>.</w:delText>
        </w:r>
        <w:r>
          <w:rPr>
            <w:snapToGrid w:val="0"/>
          </w:rPr>
          <w:tab/>
          <w:delText>Licensee’s rights</w:delText>
        </w:r>
      </w:del>
      <w:ins w:id="1768" w:author="svcMRProcess" w:date="2018-09-08T06:07:00Z">
        <w:r>
          <w:rPr>
            <w:rStyle w:val="CharSClsNo"/>
          </w:rPr>
          <w:t>26</w:t>
        </w:r>
        <w:r>
          <w:rPr>
            <w:snapToGrid w:val="0"/>
          </w:rPr>
          <w:t>.</w:t>
        </w:r>
        <w:r>
          <w:rPr>
            <w:snapToGrid w:val="0"/>
          </w:rPr>
          <w:tab/>
          <w:t>Licensee may make submissions in some cases</w:t>
        </w:r>
      </w:ins>
      <w:r>
        <w:rPr>
          <w:snapToGrid w:val="0"/>
        </w:rPr>
        <w:t xml:space="preserve"> before licence amended, suspended or cancelled</w:t>
      </w:r>
      <w:bookmarkEnd w:id="1764"/>
      <w:bookmarkEnd w:id="1765"/>
      <w:bookmarkEnd w:id="1766"/>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1769" w:name="_Toc198009829"/>
      <w:bookmarkStart w:id="1770" w:name="_Toc341169811"/>
      <w:bookmarkStart w:id="1771" w:name="_Toc335121731"/>
      <w:r>
        <w:rPr>
          <w:rStyle w:val="CharSClsNo"/>
        </w:rPr>
        <w:t>27</w:t>
      </w:r>
      <w:r>
        <w:rPr>
          <w:snapToGrid w:val="0"/>
        </w:rPr>
        <w:t>.</w:t>
      </w:r>
      <w:r>
        <w:rPr>
          <w:snapToGrid w:val="0"/>
        </w:rPr>
        <w:tab/>
        <w:t>Surrender of licence</w:t>
      </w:r>
      <w:bookmarkEnd w:id="1769"/>
      <w:bookmarkEnd w:id="1770"/>
      <w:bookmarkEnd w:id="1771"/>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1772" w:name="_Toc189553780"/>
      <w:bookmarkStart w:id="1773" w:name="_Toc191357338"/>
      <w:bookmarkStart w:id="1774" w:name="_Toc197146013"/>
      <w:bookmarkStart w:id="1775" w:name="_Toc197146277"/>
      <w:bookmarkStart w:id="1776" w:name="_Toc198009830"/>
      <w:bookmarkStart w:id="1777" w:name="_Toc202246273"/>
      <w:bookmarkStart w:id="1778" w:name="_Toc202246495"/>
      <w:bookmarkStart w:id="1779" w:name="_Toc202246982"/>
      <w:bookmarkStart w:id="1780" w:name="_Toc247967461"/>
      <w:bookmarkStart w:id="1781" w:name="_Toc268249433"/>
      <w:bookmarkStart w:id="1782" w:name="_Toc268612582"/>
      <w:bookmarkStart w:id="1783" w:name="_Toc272315716"/>
      <w:bookmarkStart w:id="1784" w:name="_Toc274311818"/>
      <w:bookmarkStart w:id="1785" w:name="_Toc278982289"/>
      <w:bookmarkStart w:id="1786" w:name="_Toc307404701"/>
      <w:bookmarkStart w:id="1787" w:name="_Toc330195479"/>
      <w:bookmarkStart w:id="1788" w:name="_Toc330199999"/>
      <w:bookmarkStart w:id="1789" w:name="_Toc330200225"/>
      <w:bookmarkStart w:id="1790" w:name="_Toc339270548"/>
      <w:bookmarkStart w:id="1791" w:name="_Toc339275350"/>
      <w:bookmarkStart w:id="1792" w:name="_Toc341167167"/>
      <w:bookmarkStart w:id="1793" w:name="_Toc341169812"/>
      <w:bookmarkStart w:id="1794" w:name="_Toc334453786"/>
      <w:bookmarkStart w:id="1795" w:name="_Toc335121732"/>
      <w:r>
        <w:rPr>
          <w:rStyle w:val="CharSDivNo"/>
        </w:rPr>
        <w:t>Division 7</w:t>
      </w:r>
      <w:r>
        <w:t> — </w:t>
      </w:r>
      <w:r>
        <w:rPr>
          <w:rStyle w:val="CharSDivText"/>
        </w:rPr>
        <w:t>Transfers of licences and water entitlements and agreements with licensees to take water</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yFootnoteheading"/>
        <w:keepNext/>
      </w:pPr>
      <w:r>
        <w:tab/>
        <w:t>[Heading inserted by No. 49 of 2000 s. 52.]</w:t>
      </w:r>
    </w:p>
    <w:p>
      <w:pPr>
        <w:pStyle w:val="yHeading5"/>
        <w:spacing w:before="240"/>
        <w:rPr>
          <w:snapToGrid w:val="0"/>
        </w:rPr>
      </w:pPr>
      <w:bookmarkStart w:id="1796" w:name="_Toc198009831"/>
      <w:bookmarkStart w:id="1797" w:name="_Toc341169813"/>
      <w:bookmarkStart w:id="1798" w:name="_Toc335121733"/>
      <w:r>
        <w:rPr>
          <w:rStyle w:val="CharSClsNo"/>
        </w:rPr>
        <w:t>28</w:t>
      </w:r>
      <w:r>
        <w:rPr>
          <w:snapToGrid w:val="0"/>
        </w:rPr>
        <w:t>.</w:t>
      </w:r>
      <w:r>
        <w:rPr>
          <w:snapToGrid w:val="0"/>
        </w:rPr>
        <w:tab/>
      </w:r>
      <w:del w:id="1799" w:author="svcMRProcess" w:date="2018-09-08T06:07:00Z">
        <w:r>
          <w:rPr>
            <w:snapToGrid w:val="0"/>
          </w:rPr>
          <w:delText>Meaning of “</w:delText>
        </w:r>
      </w:del>
      <w:ins w:id="1800" w:author="svcMRProcess" w:date="2018-09-08T06:07:00Z">
        <w:r>
          <w:rPr>
            <w:snapToGrid w:val="0"/>
          </w:rPr>
          <w:t xml:space="preserve">Term used: </w:t>
        </w:r>
      </w:ins>
      <w:r>
        <w:rPr>
          <w:snapToGrid w:val="0"/>
        </w:rPr>
        <w:t>water entitlement</w:t>
      </w:r>
      <w:bookmarkEnd w:id="1796"/>
      <w:bookmarkEnd w:id="1797"/>
      <w:del w:id="1801" w:author="svcMRProcess" w:date="2018-09-08T06:07:00Z">
        <w:r>
          <w:rPr>
            <w:snapToGrid w:val="0"/>
          </w:rPr>
          <w:delText>”</w:delText>
        </w:r>
      </w:del>
      <w:bookmarkEnd w:id="1798"/>
    </w:p>
    <w:p>
      <w:pPr>
        <w:pStyle w:val="ySubsection"/>
        <w:keepNext/>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1802" w:name="_Toc335121734"/>
      <w:bookmarkStart w:id="1803" w:name="_Toc198009832"/>
      <w:bookmarkStart w:id="1804" w:name="_Toc341169814"/>
      <w:r>
        <w:rPr>
          <w:rStyle w:val="CharSClsNo"/>
        </w:rPr>
        <w:t>29</w:t>
      </w:r>
      <w:r>
        <w:rPr>
          <w:snapToGrid w:val="0"/>
        </w:rPr>
        <w:t>.</w:t>
      </w:r>
      <w:r>
        <w:rPr>
          <w:snapToGrid w:val="0"/>
        </w:rPr>
        <w:tab/>
      </w:r>
      <w:del w:id="1805" w:author="svcMRProcess" w:date="2018-09-08T06:07:00Z">
        <w:r>
          <w:rPr>
            <w:snapToGrid w:val="0"/>
          </w:rPr>
          <w:delText>Transfers</w:delText>
        </w:r>
      </w:del>
      <w:ins w:id="1806" w:author="svcMRProcess" w:date="2018-09-08T06:07:00Z">
        <w:r>
          <w:rPr>
            <w:snapToGrid w:val="0"/>
          </w:rPr>
          <w:t>Transfer</w:t>
        </w:r>
      </w:ins>
      <w:r>
        <w:rPr>
          <w:snapToGrid w:val="0"/>
        </w:rPr>
        <w:t xml:space="preserve"> of </w:t>
      </w:r>
      <w:del w:id="1807" w:author="svcMRProcess" w:date="2018-09-08T06:07:00Z">
        <w:r>
          <w:rPr>
            <w:snapToGrid w:val="0"/>
          </w:rPr>
          <w:delText>licences and entitlements</w:delText>
        </w:r>
      </w:del>
      <w:bookmarkEnd w:id="1802"/>
      <w:ins w:id="1808" w:author="svcMRProcess" w:date="2018-09-08T06:07:00Z">
        <w:r>
          <w:rPr>
            <w:snapToGrid w:val="0"/>
          </w:rPr>
          <w:t>licence or entitlement</w:t>
        </w:r>
        <w:bookmarkEnd w:id="1803"/>
        <w:r>
          <w:rPr>
            <w:snapToGrid w:val="0"/>
          </w:rPr>
          <w:t xml:space="preserve"> under licence</w:t>
        </w:r>
      </w:ins>
      <w:bookmarkEnd w:id="1804"/>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1809" w:name="_Toc198009833"/>
      <w:bookmarkStart w:id="1810" w:name="_Toc335121735"/>
      <w:bookmarkStart w:id="1811" w:name="_Toc341169815"/>
      <w:r>
        <w:rPr>
          <w:rStyle w:val="CharSClsNo"/>
        </w:rPr>
        <w:t>29A</w:t>
      </w:r>
      <w:r>
        <w:t>.</w:t>
      </w:r>
      <w:r>
        <w:rPr>
          <w:b w:val="0"/>
        </w:rPr>
        <w:tab/>
      </w:r>
      <w:del w:id="1812" w:author="svcMRProcess" w:date="2018-09-08T06:07:00Z">
        <w:r>
          <w:delText>Transfers of licence — death</w:delText>
        </w:r>
      </w:del>
      <w:ins w:id="1813" w:author="svcMRProcess" w:date="2018-09-08T06:07:00Z">
        <w:r>
          <w:t>Death</w:t>
        </w:r>
      </w:ins>
      <w:r>
        <w:t xml:space="preserve"> of licence holder</w:t>
      </w:r>
      <w:bookmarkEnd w:id="1809"/>
      <w:bookmarkEnd w:id="1810"/>
      <w:ins w:id="1814" w:author="svcMRProcess" w:date="2018-09-08T06:07:00Z">
        <w:r>
          <w:t>, consequences of</w:t>
        </w:r>
      </w:ins>
      <w:bookmarkEnd w:id="1811"/>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spacing w:before="140"/>
      </w:pPr>
      <w:r>
        <w:tab/>
      </w:r>
      <w:r>
        <w:tab/>
        <w:t>the executor or administrator becomes, on the grant of probate or letters of administration, the holder of the deceased holder’s interest in the licence to deal with as executor or administrator.</w:t>
      </w:r>
    </w:p>
    <w:p>
      <w:pPr>
        <w:pStyle w:val="ySubsection"/>
        <w:spacing w:before="140"/>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spacing w:before="60"/>
      </w:pPr>
      <w:r>
        <w:tab/>
        <w:t>(a)</w:t>
      </w:r>
      <w:r>
        <w:tab/>
        <w:t>the end of the 12 months immediately following the death of the deceased holder or that period as extended under subclause (5) in relation to the deceased holder; or</w:t>
      </w:r>
    </w:p>
    <w:p>
      <w:pPr>
        <w:pStyle w:val="yIndenta"/>
        <w:spacing w:before="60"/>
      </w:pPr>
      <w:r>
        <w:tab/>
        <w:t>(b)</w:t>
      </w:r>
      <w:r>
        <w:tab/>
        <w:t>the time at which probate of the will, or letters of administration of the estate, of the deceased holder, or any other person who was a holder of the licence at the time of his or her death, is granted.</w:t>
      </w:r>
    </w:p>
    <w:p>
      <w:pPr>
        <w:pStyle w:val="ySubsection"/>
        <w:spacing w:before="140"/>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spacing w:before="140"/>
      </w:pPr>
      <w:r>
        <w:tab/>
        <w:t>(4)</w:t>
      </w:r>
      <w:r>
        <w:tab/>
        <w:t>This clause does not apply so as to extend the term of a licence that is for a fixed term.</w:t>
      </w:r>
    </w:p>
    <w:p>
      <w:pPr>
        <w:pStyle w:val="ySubsection"/>
        <w:spacing w:before="140"/>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1815" w:name="_Toc198009834"/>
      <w:bookmarkStart w:id="1816" w:name="_Toc335121736"/>
      <w:bookmarkStart w:id="1817" w:name="_Toc341169816"/>
      <w:r>
        <w:rPr>
          <w:rStyle w:val="CharSClsNo"/>
        </w:rPr>
        <w:t>30</w:t>
      </w:r>
      <w:r>
        <w:rPr>
          <w:snapToGrid w:val="0"/>
        </w:rPr>
        <w:t>.</w:t>
      </w:r>
      <w:r>
        <w:rPr>
          <w:snapToGrid w:val="0"/>
        </w:rPr>
        <w:tab/>
      </w:r>
      <w:bookmarkEnd w:id="1815"/>
      <w:del w:id="1818" w:author="svcMRProcess" w:date="2018-09-08T06:07:00Z">
        <w:r>
          <w:rPr>
            <w:snapToGrid w:val="0"/>
          </w:rPr>
          <w:delText>Agreements with licensees</w:delText>
        </w:r>
      </w:del>
      <w:ins w:id="1819" w:author="svcMRProcess" w:date="2018-09-08T06:07:00Z">
        <w:r>
          <w:rPr>
            <w:snapToGrid w:val="0"/>
          </w:rPr>
          <w:t>Agreement by licensee allowing third party</w:t>
        </w:r>
      </w:ins>
      <w:r>
        <w:rPr>
          <w:snapToGrid w:val="0"/>
        </w:rPr>
        <w:t xml:space="preserve"> to take water</w:t>
      </w:r>
      <w:bookmarkEnd w:id="1816"/>
      <w:ins w:id="1820" w:author="svcMRProcess" w:date="2018-09-08T06:07:00Z">
        <w:r>
          <w:rPr>
            <w:snapToGrid w:val="0"/>
          </w:rPr>
          <w:t>, of no effect in some cases</w:t>
        </w:r>
      </w:ins>
      <w:bookmarkEnd w:id="1817"/>
    </w:p>
    <w:p>
      <w:pPr>
        <w:pStyle w:val="ySubsection"/>
        <w:spacing w:before="140"/>
        <w:rPr>
          <w:snapToGrid w:val="0"/>
        </w:rPr>
      </w:pPr>
      <w:r>
        <w:rPr>
          <w:snapToGrid w:val="0"/>
        </w:rPr>
        <w:tab/>
        <w:t>(1)</w:t>
      </w:r>
      <w:r>
        <w:rPr>
          <w:snapToGrid w:val="0"/>
        </w:rPr>
        <w:tab/>
        <w:t>Subject to this Division, the holder of a licence may enter into an agreement with another person (</w:t>
      </w:r>
      <w:r>
        <w:t xml:space="preserve">the </w:t>
      </w:r>
      <w:r>
        <w:rPr>
          <w:rStyle w:val="CharDefText"/>
        </w:rPr>
        <w:t>third party</w:t>
      </w:r>
      <w:r>
        <w:rPr>
          <w:snapToGrid w:val="0"/>
        </w:rPr>
        <w:t>) relating to the taking of water under the licence by the third party for a limited period of time.</w:t>
      </w:r>
    </w:p>
    <w:p>
      <w:pPr>
        <w:pStyle w:val="ySubsection"/>
        <w:spacing w:before="140"/>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ins w:id="1821" w:author="svcMRProcess" w:date="2018-09-08T06:07:00Z">
        <w:r>
          <w:rPr>
            <w:snapToGrid w:val="0"/>
          </w:rPr>
          <w:t xml:space="preserve"> and</w:t>
        </w:r>
      </w:ins>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1822" w:name="_Toc198009835"/>
      <w:bookmarkStart w:id="1823" w:name="_Toc341169817"/>
      <w:bookmarkStart w:id="1824" w:name="_Toc335121737"/>
      <w:r>
        <w:rPr>
          <w:rStyle w:val="CharSClsNo"/>
        </w:rPr>
        <w:t>31</w:t>
      </w:r>
      <w:r>
        <w:rPr>
          <w:snapToGrid w:val="0"/>
        </w:rPr>
        <w:t>.</w:t>
      </w:r>
      <w:r>
        <w:rPr>
          <w:snapToGrid w:val="0"/>
        </w:rPr>
        <w:tab/>
      </w:r>
      <w:bookmarkEnd w:id="1822"/>
      <w:del w:id="1825" w:author="svcMRProcess" w:date="2018-09-08T06:07:00Z">
        <w:r>
          <w:rPr>
            <w:snapToGrid w:val="0"/>
          </w:rPr>
          <w:delText>Approval</w:delText>
        </w:r>
      </w:del>
      <w:ins w:id="1826" w:author="svcMRProcess" w:date="2018-09-08T06:07:00Z">
        <w:r>
          <w:rPr>
            <w:snapToGrid w:val="0"/>
          </w:rPr>
          <w:t>Minister’s approval</w:t>
        </w:r>
      </w:ins>
      <w:r>
        <w:rPr>
          <w:snapToGrid w:val="0"/>
        </w:rPr>
        <w:t xml:space="preserve"> of </w:t>
      </w:r>
      <w:del w:id="1827" w:author="svcMRProcess" w:date="2018-09-08T06:07:00Z">
        <w:r>
          <w:delText>Minister</w:delText>
        </w:r>
      </w:del>
      <w:ins w:id="1828" w:author="svcMRProcess" w:date="2018-09-08T06:07:00Z">
        <w:r>
          <w:rPr>
            <w:snapToGrid w:val="0"/>
          </w:rPr>
          <w:t>transfer</w:t>
        </w:r>
      </w:ins>
      <w:r>
        <w:rPr>
          <w:snapToGrid w:val="0"/>
        </w:rPr>
        <w:t xml:space="preserve"> required</w:t>
      </w:r>
      <w:bookmarkEnd w:id="1823"/>
      <w:bookmarkEnd w:id="1824"/>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1829" w:name="_Toc198009836"/>
      <w:bookmarkStart w:id="1830" w:name="_Toc341169818"/>
      <w:bookmarkStart w:id="1831" w:name="_Toc335121738"/>
      <w:r>
        <w:rPr>
          <w:rStyle w:val="CharSClsNo"/>
        </w:rPr>
        <w:t>32</w:t>
      </w:r>
      <w:r>
        <w:rPr>
          <w:snapToGrid w:val="0"/>
        </w:rPr>
        <w:t>.</w:t>
      </w:r>
      <w:r>
        <w:rPr>
          <w:snapToGrid w:val="0"/>
        </w:rPr>
        <w:tab/>
        <w:t>Application for Minister’s approval</w:t>
      </w:r>
      <w:bookmarkEnd w:id="1829"/>
      <w:bookmarkEnd w:id="1830"/>
      <w:bookmarkEnd w:id="1831"/>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ins w:id="1832" w:author="svcMRProcess" w:date="2018-09-08T06:07:00Z">
        <w:r>
          <w:rPr>
            <w:snapToGrid w:val="0"/>
          </w:rPr>
          <w:t xml:space="preserve"> and</w:t>
        </w:r>
      </w:ins>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rPr>
          <w:snapToGrid w:val="0"/>
        </w:rPr>
      </w:pPr>
      <w:bookmarkStart w:id="1833" w:name="_Toc198009837"/>
      <w:bookmarkStart w:id="1834" w:name="_Toc335121739"/>
      <w:bookmarkStart w:id="1835" w:name="_Toc341169819"/>
      <w:r>
        <w:rPr>
          <w:rStyle w:val="CharSClsNo"/>
        </w:rPr>
        <w:t>33</w:t>
      </w:r>
      <w:r>
        <w:rPr>
          <w:snapToGrid w:val="0"/>
        </w:rPr>
        <w:t>.</w:t>
      </w:r>
      <w:r>
        <w:rPr>
          <w:snapToGrid w:val="0"/>
        </w:rPr>
        <w:tab/>
      </w:r>
      <w:r>
        <w:t>Minister</w:t>
      </w:r>
      <w:r>
        <w:rPr>
          <w:snapToGrid w:val="0"/>
        </w:rPr>
        <w:t xml:space="preserve"> may </w:t>
      </w:r>
      <w:del w:id="1836" w:author="svcMRProcess" w:date="2018-09-08T06:07:00Z">
        <w:r>
          <w:rPr>
            <w:snapToGrid w:val="0"/>
          </w:rPr>
          <w:delText>direct that</w:delText>
        </w:r>
      </w:del>
      <w:ins w:id="1837" w:author="svcMRProcess" w:date="2018-09-08T06:07:00Z">
        <w:r>
          <w:rPr>
            <w:snapToGrid w:val="0"/>
          </w:rPr>
          <w:t>require</w:t>
        </w:r>
      </w:ins>
      <w:r>
        <w:rPr>
          <w:snapToGrid w:val="0"/>
        </w:rPr>
        <w:t xml:space="preserve"> assessment </w:t>
      </w:r>
      <w:bookmarkEnd w:id="1833"/>
      <w:del w:id="1838" w:author="svcMRProcess" w:date="2018-09-08T06:07:00Z">
        <w:r>
          <w:rPr>
            <w:snapToGrid w:val="0"/>
          </w:rPr>
          <w:delText>be made</w:delText>
        </w:r>
      </w:del>
      <w:bookmarkEnd w:id="1834"/>
      <w:ins w:id="1839" w:author="svcMRProcess" w:date="2018-09-08T06:07:00Z">
        <w:r>
          <w:rPr>
            <w:snapToGrid w:val="0"/>
          </w:rPr>
          <w:t>before deciding cl. 32 application</w:t>
        </w:r>
      </w:ins>
      <w:bookmarkEnd w:id="1835"/>
    </w:p>
    <w:p>
      <w:pPr>
        <w:pStyle w:val="ySubsection"/>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pPr>
      <w:r>
        <w:tab/>
        <w:t>[Clause 33 inserted by No. 49 of 2000 s. 52; amended by No. 38 of 2007 s. 101(3).]</w:t>
      </w:r>
    </w:p>
    <w:p>
      <w:pPr>
        <w:pStyle w:val="yHeading5"/>
        <w:rPr>
          <w:snapToGrid w:val="0"/>
        </w:rPr>
      </w:pPr>
      <w:bookmarkStart w:id="1840" w:name="_Toc198009838"/>
      <w:bookmarkStart w:id="1841" w:name="_Toc335121740"/>
      <w:bookmarkStart w:id="1842" w:name="_Toc341169820"/>
      <w:r>
        <w:rPr>
          <w:rStyle w:val="CharSClsNo"/>
        </w:rPr>
        <w:t>34</w:t>
      </w:r>
      <w:r>
        <w:rPr>
          <w:snapToGrid w:val="0"/>
        </w:rPr>
        <w:t>.</w:t>
      </w:r>
      <w:r>
        <w:rPr>
          <w:snapToGrid w:val="0"/>
        </w:rPr>
        <w:tab/>
      </w:r>
      <w:bookmarkEnd w:id="1840"/>
      <w:del w:id="1843" w:author="svcMRProcess" w:date="2018-09-08T06:07:00Z">
        <w:r>
          <w:rPr>
            <w:snapToGrid w:val="0"/>
          </w:rPr>
          <w:delText>Consent of person having security</w:delText>
        </w:r>
      </w:del>
      <w:ins w:id="1844" w:author="svcMRProcess" w:date="2018-09-08T06:07:00Z">
        <w:r>
          <w:rPr>
            <w:snapToGrid w:val="0"/>
          </w:rPr>
          <w:t>Security</w:t>
        </w:r>
      </w:ins>
      <w:r>
        <w:rPr>
          <w:snapToGrid w:val="0"/>
        </w:rPr>
        <w:t xml:space="preserve"> interest</w:t>
      </w:r>
      <w:bookmarkEnd w:id="1841"/>
      <w:ins w:id="1845" w:author="svcMRProcess" w:date="2018-09-08T06:07:00Z">
        <w:r>
          <w:rPr>
            <w:snapToGrid w:val="0"/>
          </w:rPr>
          <w:t xml:space="preserve"> holder’s consent to transfer required</w:t>
        </w:r>
      </w:ins>
      <w:bookmarkEnd w:id="1842"/>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del w:id="1846" w:author="svcMRProcess" w:date="2018-09-08T06:07:00Z"/>
          <w:snapToGrid w:val="0"/>
        </w:rPr>
      </w:pPr>
      <w:bookmarkStart w:id="1847" w:name="_Toc335121741"/>
      <w:bookmarkStart w:id="1848" w:name="_Toc198009839"/>
      <w:bookmarkStart w:id="1849" w:name="_Toc341169821"/>
      <w:del w:id="1850" w:author="svcMRProcess" w:date="2018-09-08T06:07:00Z">
        <w:r>
          <w:rPr>
            <w:rStyle w:val="CharSClsNo"/>
          </w:rPr>
          <w:delText>35</w:delText>
        </w:r>
        <w:r>
          <w:rPr>
            <w:snapToGrid w:val="0"/>
          </w:rPr>
          <w:delText>.</w:delText>
        </w:r>
        <w:r>
          <w:rPr>
            <w:snapToGrid w:val="0"/>
          </w:rPr>
          <w:tab/>
          <w:delText>Requirement for notice of application in certain cases</w:delText>
        </w:r>
        <w:bookmarkEnd w:id="1847"/>
      </w:del>
    </w:p>
    <w:p>
      <w:pPr>
        <w:pStyle w:val="yHeading5"/>
        <w:rPr>
          <w:ins w:id="1851" w:author="svcMRProcess" w:date="2018-09-08T06:07:00Z"/>
          <w:snapToGrid w:val="0"/>
        </w:rPr>
      </w:pPr>
      <w:ins w:id="1852" w:author="svcMRProcess" w:date="2018-09-08T06:07:00Z">
        <w:r>
          <w:rPr>
            <w:rStyle w:val="CharSClsNo"/>
          </w:rPr>
          <w:t>35</w:t>
        </w:r>
        <w:r>
          <w:rPr>
            <w:snapToGrid w:val="0"/>
          </w:rPr>
          <w:t>.</w:t>
        </w:r>
        <w:r>
          <w:rPr>
            <w:snapToGrid w:val="0"/>
          </w:rPr>
          <w:tab/>
        </w:r>
        <w:bookmarkEnd w:id="1848"/>
        <w:r>
          <w:rPr>
            <w:snapToGrid w:val="0"/>
          </w:rPr>
          <w:t>Some cl. 32 applications to be notified to others who can make submissions</w:t>
        </w:r>
        <w:bookmarkEnd w:id="1849"/>
      </w:ins>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spacing w:before="100"/>
        <w:rPr>
          <w:snapToGrid w:val="0"/>
        </w:rPr>
      </w:pPr>
      <w:r>
        <w:rPr>
          <w:snapToGrid w:val="0"/>
        </w:rPr>
        <w:tab/>
        <w:t>(a)</w:t>
      </w:r>
      <w:r>
        <w:rPr>
          <w:snapToGrid w:val="0"/>
        </w:rPr>
        <w:tab/>
      </w:r>
      <w:r>
        <w:t>the Minister’s</w:t>
      </w:r>
      <w:r>
        <w:rPr>
          <w:snapToGrid w:val="0"/>
        </w:rPr>
        <w:t xml:space="preserve"> decision on the application; and</w:t>
      </w:r>
    </w:p>
    <w:p>
      <w:pPr>
        <w:pStyle w:val="yIndenta"/>
        <w:spacing w:before="100"/>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del w:id="1853" w:author="svcMRProcess" w:date="2018-09-08T06:07:00Z"/>
          <w:snapToGrid w:val="0"/>
        </w:rPr>
      </w:pPr>
      <w:bookmarkStart w:id="1854" w:name="_Toc335121742"/>
      <w:bookmarkStart w:id="1855" w:name="_Toc198009840"/>
      <w:bookmarkStart w:id="1856" w:name="_Toc341169822"/>
      <w:del w:id="1857" w:author="svcMRProcess" w:date="2018-09-08T06:07:00Z">
        <w:r>
          <w:rPr>
            <w:rStyle w:val="CharSClsNo"/>
          </w:rPr>
          <w:delText>36</w:delText>
        </w:r>
        <w:r>
          <w:rPr>
            <w:snapToGrid w:val="0"/>
          </w:rPr>
          <w:delText>.</w:delText>
        </w:r>
        <w:r>
          <w:rPr>
            <w:snapToGrid w:val="0"/>
          </w:rPr>
          <w:tab/>
          <w:delText>Endorsement and record of dealings</w:delText>
        </w:r>
        <w:bookmarkEnd w:id="1854"/>
        <w:r>
          <w:rPr>
            <w:snapToGrid w:val="0"/>
          </w:rPr>
          <w:delText xml:space="preserve"> </w:delText>
        </w:r>
      </w:del>
    </w:p>
    <w:p>
      <w:pPr>
        <w:pStyle w:val="yHeading5"/>
        <w:rPr>
          <w:ins w:id="1858" w:author="svcMRProcess" w:date="2018-09-08T06:07:00Z"/>
          <w:snapToGrid w:val="0"/>
        </w:rPr>
      </w:pPr>
      <w:ins w:id="1859" w:author="svcMRProcess" w:date="2018-09-08T06:07:00Z">
        <w:r>
          <w:rPr>
            <w:rStyle w:val="CharSClsNo"/>
          </w:rPr>
          <w:t>36</w:t>
        </w:r>
        <w:r>
          <w:rPr>
            <w:snapToGrid w:val="0"/>
          </w:rPr>
          <w:t>.</w:t>
        </w:r>
        <w:r>
          <w:rPr>
            <w:snapToGrid w:val="0"/>
          </w:rPr>
          <w:tab/>
        </w:r>
        <w:bookmarkEnd w:id="1855"/>
        <w:r>
          <w:rPr>
            <w:snapToGrid w:val="0"/>
          </w:rPr>
          <w:t>Minister’s duties to endorse transferred etc. licences etc.</w:t>
        </w:r>
        <w:bookmarkEnd w:id="1856"/>
      </w:ins>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spacing w:before="100"/>
        <w:rPr>
          <w:snapToGrid w:val="0"/>
        </w:rPr>
      </w:pPr>
      <w:r>
        <w:rPr>
          <w:snapToGrid w:val="0"/>
        </w:rPr>
        <w:tab/>
        <w:t>(a)</w:t>
      </w:r>
      <w:r>
        <w:rPr>
          <w:snapToGrid w:val="0"/>
        </w:rPr>
        <w:tab/>
        <w:t>in the case of the transfer of a licence, endorse on the licence as licensee the name of the person to whom the licence has been transferred;</w:t>
      </w:r>
      <w:ins w:id="1860" w:author="svcMRProcess" w:date="2018-09-08T06:07:00Z">
        <w:r>
          <w:rPr>
            <w:snapToGrid w:val="0"/>
          </w:rPr>
          <w:t xml:space="preserve"> and</w:t>
        </w:r>
      </w:ins>
    </w:p>
    <w:p>
      <w:pPr>
        <w:pStyle w:val="yIndenta"/>
        <w:spacing w:before="100"/>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ins w:id="1861" w:author="svcMRProcess" w:date="2018-09-08T06:07:00Z">
        <w:r>
          <w:rPr>
            <w:snapToGrid w:val="0"/>
          </w:rPr>
          <w:t xml:space="preserve"> and</w:t>
        </w:r>
      </w:ins>
    </w:p>
    <w:p>
      <w:pPr>
        <w:pStyle w:val="yIndenta"/>
        <w:spacing w:before="100"/>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spacing w:before="100"/>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1862" w:name="_Toc189553791"/>
      <w:bookmarkStart w:id="1863" w:name="_Toc191357349"/>
      <w:bookmarkStart w:id="1864" w:name="_Toc197146024"/>
      <w:bookmarkStart w:id="1865" w:name="_Toc197146288"/>
      <w:bookmarkStart w:id="1866" w:name="_Toc198009841"/>
      <w:bookmarkStart w:id="1867" w:name="_Toc202246284"/>
      <w:bookmarkStart w:id="1868" w:name="_Toc202246506"/>
      <w:bookmarkStart w:id="1869" w:name="_Toc202246993"/>
      <w:bookmarkStart w:id="1870" w:name="_Toc247967472"/>
      <w:bookmarkStart w:id="1871" w:name="_Toc268249444"/>
      <w:bookmarkStart w:id="1872" w:name="_Toc268612593"/>
      <w:bookmarkStart w:id="1873" w:name="_Toc272315727"/>
      <w:bookmarkStart w:id="1874" w:name="_Toc274311829"/>
      <w:bookmarkStart w:id="1875" w:name="_Toc278982300"/>
      <w:bookmarkStart w:id="1876" w:name="_Toc307404712"/>
      <w:bookmarkStart w:id="1877" w:name="_Toc330195490"/>
      <w:bookmarkStart w:id="1878" w:name="_Toc330200010"/>
      <w:bookmarkStart w:id="1879" w:name="_Toc330200236"/>
      <w:bookmarkStart w:id="1880" w:name="_Toc339270559"/>
      <w:bookmarkStart w:id="1881" w:name="_Toc339275361"/>
      <w:bookmarkStart w:id="1882" w:name="_Toc341167178"/>
      <w:bookmarkStart w:id="1883" w:name="_Toc341169823"/>
      <w:bookmarkStart w:id="1884" w:name="_Toc334453797"/>
      <w:bookmarkStart w:id="1885" w:name="_Toc335121743"/>
      <w:r>
        <w:rPr>
          <w:rStyle w:val="CharSDivNo"/>
        </w:rPr>
        <w:t>Division 8</w:t>
      </w:r>
      <w:r>
        <w:t> — </w:t>
      </w:r>
      <w:r>
        <w:rPr>
          <w:rStyle w:val="CharSDivText"/>
        </w:rPr>
        <w:t>Transfer of licences and water entitlements to the Minister</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yFootnoteheading"/>
        <w:keepNext/>
      </w:pPr>
      <w:r>
        <w:tab/>
        <w:t>[Heading inserted by No. 49 of 2000 s. 52; amended by No. 38 of 2007 s. 96.]</w:t>
      </w:r>
    </w:p>
    <w:p>
      <w:pPr>
        <w:pStyle w:val="yHeading5"/>
        <w:rPr>
          <w:snapToGrid w:val="0"/>
        </w:rPr>
      </w:pPr>
      <w:bookmarkStart w:id="1886" w:name="_Toc198009842"/>
      <w:bookmarkStart w:id="1887" w:name="_Toc341169824"/>
      <w:bookmarkStart w:id="1888" w:name="_Toc335121744"/>
      <w:r>
        <w:rPr>
          <w:rStyle w:val="CharSClsNo"/>
        </w:rPr>
        <w:t>37</w:t>
      </w:r>
      <w:r>
        <w:rPr>
          <w:snapToGrid w:val="0"/>
        </w:rPr>
        <w:t>.</w:t>
      </w:r>
      <w:r>
        <w:rPr>
          <w:snapToGrid w:val="0"/>
        </w:rPr>
        <w:tab/>
      </w:r>
      <w:del w:id="1889" w:author="svcMRProcess" w:date="2018-09-08T06:07:00Z">
        <w:r>
          <w:rPr>
            <w:snapToGrid w:val="0"/>
          </w:rPr>
          <w:delText>Meaning of “</w:delText>
        </w:r>
      </w:del>
      <w:ins w:id="1890" w:author="svcMRProcess" w:date="2018-09-08T06:07:00Z">
        <w:r>
          <w:rPr>
            <w:snapToGrid w:val="0"/>
          </w:rPr>
          <w:t xml:space="preserve">Term used: </w:t>
        </w:r>
      </w:ins>
      <w:r>
        <w:rPr>
          <w:snapToGrid w:val="0"/>
        </w:rPr>
        <w:t>water entitlement</w:t>
      </w:r>
      <w:bookmarkEnd w:id="1886"/>
      <w:bookmarkEnd w:id="1887"/>
      <w:del w:id="1891" w:author="svcMRProcess" w:date="2018-09-08T06:07:00Z">
        <w:r>
          <w:rPr>
            <w:snapToGrid w:val="0"/>
          </w:rPr>
          <w:delText>”</w:delText>
        </w:r>
      </w:del>
      <w:bookmarkEnd w:id="1888"/>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1892" w:name="_Toc198009843"/>
      <w:bookmarkStart w:id="1893" w:name="_Toc335121745"/>
      <w:bookmarkStart w:id="1894" w:name="_Toc341169825"/>
      <w:r>
        <w:rPr>
          <w:rStyle w:val="CharSClsNo"/>
        </w:rPr>
        <w:t>38</w:t>
      </w:r>
      <w:r>
        <w:rPr>
          <w:snapToGrid w:val="0"/>
        </w:rPr>
        <w:t>.</w:t>
      </w:r>
      <w:r>
        <w:rPr>
          <w:snapToGrid w:val="0"/>
        </w:rPr>
        <w:tab/>
      </w:r>
      <w:bookmarkEnd w:id="1892"/>
      <w:del w:id="1895" w:author="svcMRProcess" w:date="2018-09-08T06:07:00Z">
        <w:r>
          <w:rPr>
            <w:snapToGrid w:val="0"/>
          </w:rPr>
          <w:delText>Authority of</w:delText>
        </w:r>
      </w:del>
      <w:ins w:id="1896" w:author="svcMRProcess" w:date="2018-09-08T06:07:00Z">
        <w:r>
          <w:rPr>
            <w:snapToGrid w:val="0"/>
          </w:rPr>
          <w:t>When</w:t>
        </w:r>
      </w:ins>
      <w:r>
        <w:rPr>
          <w:snapToGrid w:val="0"/>
        </w:rPr>
        <w:t xml:space="preserve"> Minister </w:t>
      </w:r>
      <w:ins w:id="1897" w:author="svcMRProcess" w:date="2018-09-08T06:07:00Z">
        <w:r>
          <w:rPr>
            <w:snapToGrid w:val="0"/>
          </w:rPr>
          <w:t xml:space="preserve">may agree </w:t>
        </w:r>
      </w:ins>
      <w:r>
        <w:rPr>
          <w:snapToGrid w:val="0"/>
        </w:rPr>
        <w:t xml:space="preserve">to </w:t>
      </w:r>
      <w:del w:id="1898" w:author="svcMRProcess" w:date="2018-09-08T06:07:00Z">
        <w:r>
          <w:rPr>
            <w:snapToGrid w:val="0"/>
          </w:rPr>
          <w:delText>receive transfers</w:delText>
        </w:r>
      </w:del>
      <w:bookmarkEnd w:id="1893"/>
      <w:ins w:id="1899" w:author="svcMRProcess" w:date="2018-09-08T06:07:00Z">
        <w:r>
          <w:rPr>
            <w:snapToGrid w:val="0"/>
          </w:rPr>
          <w:t>transfer of licence etc. to Minister</w:t>
        </w:r>
      </w:ins>
      <w:bookmarkEnd w:id="1894"/>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ins w:id="1900" w:author="svcMRProcess" w:date="2018-09-08T06:07:00Z">
        <w:r>
          <w:rPr>
            <w:snapToGrid w:val="0"/>
          </w:rPr>
          <w:t xml:space="preserve"> or</w:t>
        </w:r>
      </w:ins>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ins w:id="1901" w:author="svcMRProcess" w:date="2018-09-08T06:07:00Z">
        <w:r>
          <w:rPr>
            <w:snapToGrid w:val="0"/>
          </w:rPr>
          <w:t>or</w:t>
        </w:r>
      </w:ins>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1902" w:name="_Toc189553794"/>
      <w:bookmarkStart w:id="1903" w:name="_Toc191357352"/>
      <w:bookmarkStart w:id="1904" w:name="_Toc197146027"/>
      <w:bookmarkStart w:id="1905" w:name="_Toc197146291"/>
      <w:bookmarkStart w:id="1906" w:name="_Toc198009844"/>
      <w:bookmarkStart w:id="1907" w:name="_Toc202246287"/>
      <w:bookmarkStart w:id="1908" w:name="_Toc202246509"/>
      <w:bookmarkStart w:id="1909" w:name="_Toc202246996"/>
      <w:bookmarkStart w:id="1910" w:name="_Toc247967475"/>
      <w:bookmarkStart w:id="1911" w:name="_Toc268249447"/>
      <w:bookmarkStart w:id="1912" w:name="_Toc268612596"/>
      <w:bookmarkStart w:id="1913" w:name="_Toc272315730"/>
      <w:bookmarkStart w:id="1914" w:name="_Toc274311832"/>
      <w:bookmarkStart w:id="1915" w:name="_Toc278982303"/>
      <w:bookmarkStart w:id="1916" w:name="_Toc307404715"/>
      <w:bookmarkStart w:id="1917" w:name="_Toc330195493"/>
      <w:bookmarkStart w:id="1918" w:name="_Toc330200013"/>
      <w:bookmarkStart w:id="1919" w:name="_Toc330200239"/>
      <w:bookmarkStart w:id="1920" w:name="_Toc339270562"/>
      <w:bookmarkStart w:id="1921" w:name="_Toc339275364"/>
      <w:bookmarkStart w:id="1922" w:name="_Toc341167181"/>
      <w:bookmarkStart w:id="1923" w:name="_Toc341169826"/>
      <w:bookmarkStart w:id="1924" w:name="_Toc334453800"/>
      <w:bookmarkStart w:id="1925" w:name="_Toc335121746"/>
      <w:r>
        <w:rPr>
          <w:rStyle w:val="CharSDivNo"/>
        </w:rPr>
        <w:t>Division 9</w:t>
      </w:r>
      <w:r>
        <w:rPr>
          <w:snapToGrid w:val="0"/>
        </w:rPr>
        <w:t> — </w:t>
      </w:r>
      <w:r>
        <w:rPr>
          <w:rStyle w:val="CharSDivText"/>
        </w:rPr>
        <w:t>Compensation</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yFootnoteheading"/>
        <w:keepNext/>
        <w:spacing w:before="100"/>
      </w:pPr>
      <w:r>
        <w:tab/>
        <w:t>[Heading inserted by No. 49 of 2000 s. 52.]</w:t>
      </w:r>
    </w:p>
    <w:p>
      <w:pPr>
        <w:pStyle w:val="yHeading5"/>
      </w:pPr>
      <w:bookmarkStart w:id="1926" w:name="_Toc198009845"/>
      <w:bookmarkStart w:id="1927" w:name="_Toc335121747"/>
      <w:bookmarkStart w:id="1928" w:name="_Toc341169827"/>
      <w:r>
        <w:rPr>
          <w:rStyle w:val="CharSClsNo"/>
        </w:rPr>
        <w:t>39</w:t>
      </w:r>
      <w:r>
        <w:rPr>
          <w:snapToGrid w:val="0"/>
        </w:rPr>
        <w:t>.</w:t>
      </w:r>
      <w:r>
        <w:rPr>
          <w:snapToGrid w:val="0"/>
        </w:rPr>
        <w:tab/>
      </w:r>
      <w:del w:id="1929" w:author="svcMRProcess" w:date="2018-09-08T06:07:00Z">
        <w:r>
          <w:delText>Compensation for damage</w:delText>
        </w:r>
      </w:del>
      <w:ins w:id="1930" w:author="svcMRProcess" w:date="2018-09-08T06:07:00Z">
        <w:r>
          <w:t>Damage</w:t>
        </w:r>
      </w:ins>
      <w:r>
        <w:t xml:space="preserve"> due to exercise of </w:t>
      </w:r>
      <w:ins w:id="1931" w:author="svcMRProcess" w:date="2018-09-08T06:07:00Z">
        <w:r>
          <w:t xml:space="preserve">various of </w:t>
        </w:r>
      </w:ins>
      <w:r>
        <w:t>Minister’s powers</w:t>
      </w:r>
      <w:bookmarkEnd w:id="1926"/>
      <w:bookmarkEnd w:id="1927"/>
      <w:ins w:id="1932" w:author="svcMRProcess" w:date="2018-09-08T06:07:00Z">
        <w:r>
          <w:t>, compensation for</w:t>
        </w:r>
      </w:ins>
      <w:bookmarkEnd w:id="1928"/>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ins w:id="1933" w:author="svcMRProcess" w:date="2018-09-08T06:07:00Z">
        <w:r>
          <w:rPr>
            <w:snapToGrid w:val="0"/>
          </w:rPr>
          <w:t xml:space="preserve"> or</w:t>
        </w:r>
      </w:ins>
    </w:p>
    <w:p>
      <w:pPr>
        <w:pStyle w:val="yIndenta"/>
        <w:rPr>
          <w:snapToGrid w:val="0"/>
        </w:rPr>
      </w:pPr>
      <w:r>
        <w:rPr>
          <w:snapToGrid w:val="0"/>
        </w:rPr>
        <w:tab/>
        <w:t>(b)</w:t>
      </w:r>
      <w:r>
        <w:rPr>
          <w:snapToGrid w:val="0"/>
        </w:rPr>
        <w:tab/>
        <w:t>due to the exercise of a power under clause 25(2)(e) in relation to a licence held by the person;</w:t>
      </w:r>
      <w:ins w:id="1934" w:author="svcMRProcess" w:date="2018-09-08T06:07:00Z">
        <w:r>
          <w:rPr>
            <w:snapToGrid w:val="0"/>
          </w:rPr>
          <w:t xml:space="preserve"> or</w:t>
        </w:r>
      </w:ins>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ins w:id="1935" w:author="svcMRProcess" w:date="2018-09-08T06:07:00Z"/>
        </w:rPr>
      </w:pPr>
      <w:ins w:id="1936" w:author="svcMRProcess" w:date="2018-09-08T06:07:00Z">
        <w:r>
          <w:tab/>
        </w:r>
        <w:r>
          <w:tab/>
          <w:t>or</w:t>
        </w:r>
      </w:ins>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spacing w:before="120"/>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ins w:id="1937" w:author="svcMRProcess" w:date="2018-09-08T06:07:00Z">
        <w:r>
          <w:t xml:space="preserve"> and</w:t>
        </w:r>
      </w:ins>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spacing w:before="60"/>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ins w:id="1938" w:author="svcMRProcess" w:date="2018-09-08T06:07:00Z">
        <w:r>
          <w:t xml:space="preserve"> and</w:t>
        </w:r>
      </w:ins>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ins w:id="1939" w:author="svcMRProcess" w:date="2018-09-08T06:07:00Z">
        <w:r>
          <w:t xml:space="preserve"> and</w:t>
        </w:r>
      </w:ins>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1940" w:name="_Toc189553796"/>
      <w:bookmarkStart w:id="1941" w:name="_Toc191357354"/>
      <w:bookmarkStart w:id="1942" w:name="_Toc197146029"/>
      <w:bookmarkStart w:id="1943" w:name="_Toc197146293"/>
      <w:bookmarkStart w:id="1944" w:name="_Toc198009846"/>
      <w:bookmarkStart w:id="1945" w:name="_Toc202246289"/>
      <w:bookmarkStart w:id="1946" w:name="_Toc202246511"/>
      <w:bookmarkStart w:id="1947" w:name="_Toc202246998"/>
      <w:bookmarkStart w:id="1948" w:name="_Toc247967477"/>
      <w:bookmarkStart w:id="1949" w:name="_Toc268249449"/>
      <w:bookmarkStart w:id="1950" w:name="_Toc268612598"/>
      <w:bookmarkStart w:id="1951" w:name="_Toc272315732"/>
      <w:bookmarkStart w:id="1952" w:name="_Toc274311834"/>
      <w:bookmarkStart w:id="1953" w:name="_Toc278982305"/>
      <w:bookmarkStart w:id="1954" w:name="_Toc307404717"/>
      <w:bookmarkStart w:id="1955" w:name="_Toc330195495"/>
      <w:bookmarkStart w:id="1956" w:name="_Toc330200015"/>
      <w:bookmarkStart w:id="1957" w:name="_Toc330200241"/>
      <w:bookmarkStart w:id="1958" w:name="_Toc339270564"/>
      <w:bookmarkStart w:id="1959" w:name="_Toc339275366"/>
      <w:bookmarkStart w:id="1960" w:name="_Toc341167183"/>
      <w:bookmarkStart w:id="1961" w:name="_Toc341169828"/>
      <w:bookmarkStart w:id="1962" w:name="_Toc334453802"/>
      <w:bookmarkStart w:id="1963" w:name="_Toc335121748"/>
      <w:r>
        <w:rPr>
          <w:rStyle w:val="CharSDivNo"/>
        </w:rPr>
        <w:t>Division 10</w:t>
      </w:r>
      <w:r>
        <w:t> — </w:t>
      </w:r>
      <w:r>
        <w:rPr>
          <w:rStyle w:val="CharSDivText"/>
        </w:rPr>
        <w:t>Issue of licences and transfer of licences and water entitlements by the Minister for a premium</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yFootnoteheading"/>
        <w:keepNext/>
        <w:keepLines/>
      </w:pPr>
      <w:r>
        <w:tab/>
        <w:t>[Heading inserted by No. 49 of 2000 s. 52; amended by No. 38 of 2007 s. 98.]</w:t>
      </w:r>
    </w:p>
    <w:p>
      <w:pPr>
        <w:pStyle w:val="yHeading5"/>
        <w:rPr>
          <w:snapToGrid w:val="0"/>
        </w:rPr>
      </w:pPr>
      <w:bookmarkStart w:id="1964" w:name="_Toc198009847"/>
      <w:bookmarkStart w:id="1965" w:name="_Toc341169829"/>
      <w:bookmarkStart w:id="1966" w:name="_Toc335121749"/>
      <w:r>
        <w:rPr>
          <w:rStyle w:val="CharSClsNo"/>
        </w:rPr>
        <w:t>40</w:t>
      </w:r>
      <w:r>
        <w:rPr>
          <w:snapToGrid w:val="0"/>
        </w:rPr>
        <w:t>.</w:t>
      </w:r>
      <w:r>
        <w:rPr>
          <w:snapToGrid w:val="0"/>
        </w:rPr>
        <w:tab/>
      </w:r>
      <w:del w:id="1967" w:author="svcMRProcess" w:date="2018-09-08T06:07:00Z">
        <w:r>
          <w:rPr>
            <w:snapToGrid w:val="0"/>
          </w:rPr>
          <w:delText xml:space="preserve">Authority of </w:delText>
        </w:r>
        <w:r>
          <w:delText>Minister</w:delText>
        </w:r>
      </w:del>
      <w:ins w:id="1968" w:author="svcMRProcess" w:date="2018-09-08T06:07:00Z">
        <w:r>
          <w:t>Minister’s power to agree</w:t>
        </w:r>
      </w:ins>
      <w:r>
        <w:rPr>
          <w:snapToGrid w:val="0"/>
        </w:rPr>
        <w:t xml:space="preserve"> to issue </w:t>
      </w:r>
      <w:del w:id="1969" w:author="svcMRProcess" w:date="2018-09-08T06:07:00Z">
        <w:r>
          <w:rPr>
            <w:snapToGrid w:val="0"/>
          </w:rPr>
          <w:delText>licences</w:delText>
        </w:r>
      </w:del>
      <w:ins w:id="1970" w:author="svcMRProcess" w:date="2018-09-08T06:07:00Z">
        <w:r>
          <w:rPr>
            <w:snapToGrid w:val="0"/>
          </w:rPr>
          <w:t>licence</w:t>
        </w:r>
      </w:ins>
      <w:r>
        <w:rPr>
          <w:snapToGrid w:val="0"/>
        </w:rPr>
        <w:t xml:space="preserve"> at premium</w:t>
      </w:r>
      <w:bookmarkEnd w:id="1964"/>
      <w:bookmarkEnd w:id="1965"/>
      <w:bookmarkEnd w:id="1966"/>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1971" w:name="_Toc198009848"/>
      <w:bookmarkStart w:id="1972" w:name="_Toc341169830"/>
      <w:bookmarkStart w:id="1973" w:name="_Toc335121750"/>
      <w:r>
        <w:rPr>
          <w:rStyle w:val="CharSClsNo"/>
        </w:rPr>
        <w:t>41</w:t>
      </w:r>
      <w:r>
        <w:rPr>
          <w:snapToGrid w:val="0"/>
        </w:rPr>
        <w:t>.</w:t>
      </w:r>
      <w:r>
        <w:rPr>
          <w:snapToGrid w:val="0"/>
        </w:rPr>
        <w:tab/>
      </w:r>
      <w:del w:id="1974" w:author="svcMRProcess" w:date="2018-09-08T06:07:00Z">
        <w:r>
          <w:rPr>
            <w:snapToGrid w:val="0"/>
          </w:rPr>
          <w:delText xml:space="preserve">Authority of </w:delText>
        </w:r>
        <w:r>
          <w:delText>Minister</w:delText>
        </w:r>
      </w:del>
      <w:ins w:id="1975" w:author="svcMRProcess" w:date="2018-09-08T06:07:00Z">
        <w:r>
          <w:t>Minister’s power to agree</w:t>
        </w:r>
      </w:ins>
      <w:r>
        <w:rPr>
          <w:snapToGrid w:val="0"/>
        </w:rPr>
        <w:t xml:space="preserve"> to transfer </w:t>
      </w:r>
      <w:del w:id="1976" w:author="svcMRProcess" w:date="2018-09-08T06:07:00Z">
        <w:r>
          <w:rPr>
            <w:snapToGrid w:val="0"/>
          </w:rPr>
          <w:delText>licences</w:delText>
        </w:r>
      </w:del>
      <w:ins w:id="1977" w:author="svcMRProcess" w:date="2018-09-08T06:07:00Z">
        <w:r>
          <w:rPr>
            <w:snapToGrid w:val="0"/>
          </w:rPr>
          <w:t>licence</w:t>
        </w:r>
      </w:ins>
      <w:r>
        <w:rPr>
          <w:snapToGrid w:val="0"/>
        </w:rPr>
        <w:t xml:space="preserve"> etc. for premium</w:t>
      </w:r>
      <w:bookmarkEnd w:id="1971"/>
      <w:bookmarkEnd w:id="1972"/>
      <w:bookmarkEnd w:id="1973"/>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1978" w:name="_Toc189553799"/>
      <w:bookmarkStart w:id="1979" w:name="_Toc191357357"/>
      <w:bookmarkStart w:id="1980" w:name="_Toc197146032"/>
      <w:bookmarkStart w:id="1981" w:name="_Toc197146296"/>
      <w:bookmarkStart w:id="1982" w:name="_Toc198009849"/>
      <w:bookmarkStart w:id="1983" w:name="_Toc202246292"/>
      <w:bookmarkStart w:id="1984" w:name="_Toc202246514"/>
      <w:bookmarkStart w:id="1985" w:name="_Toc202247001"/>
      <w:bookmarkStart w:id="1986" w:name="_Toc247967480"/>
      <w:bookmarkStart w:id="1987" w:name="_Toc268249452"/>
      <w:bookmarkStart w:id="1988" w:name="_Toc268612601"/>
      <w:bookmarkStart w:id="1989" w:name="_Toc272315735"/>
      <w:bookmarkStart w:id="1990" w:name="_Toc274311837"/>
      <w:bookmarkStart w:id="1991" w:name="_Toc278982308"/>
      <w:bookmarkStart w:id="1992" w:name="_Toc307404720"/>
      <w:bookmarkStart w:id="1993" w:name="_Toc330195498"/>
      <w:bookmarkStart w:id="1994" w:name="_Toc330200018"/>
      <w:bookmarkStart w:id="1995" w:name="_Toc330200244"/>
      <w:bookmarkStart w:id="1996" w:name="_Toc339270567"/>
      <w:bookmarkStart w:id="1997" w:name="_Toc339275369"/>
      <w:bookmarkStart w:id="1998" w:name="_Toc341167186"/>
      <w:bookmarkStart w:id="1999" w:name="_Toc341169831"/>
      <w:bookmarkStart w:id="2000" w:name="_Toc334453805"/>
      <w:bookmarkStart w:id="2001" w:name="_Toc335121751"/>
      <w:r>
        <w:rPr>
          <w:rStyle w:val="CharSDivNo"/>
        </w:rPr>
        <w:t>Division 11</w:t>
      </w:r>
      <w:r>
        <w:t> — </w:t>
      </w:r>
      <w:r>
        <w:rPr>
          <w:rStyle w:val="CharSDivText"/>
        </w:rPr>
        <w:t>Miscellaneous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yFootnoteheading"/>
      </w:pPr>
      <w:r>
        <w:tab/>
        <w:t>[Heading inserted by No. 49 of 2000 s. 52.]</w:t>
      </w:r>
    </w:p>
    <w:p>
      <w:pPr>
        <w:pStyle w:val="yHeading5"/>
        <w:rPr>
          <w:del w:id="2002" w:author="svcMRProcess" w:date="2018-09-08T06:07:00Z"/>
        </w:rPr>
      </w:pPr>
      <w:bookmarkStart w:id="2003" w:name="_Toc335121752"/>
      <w:bookmarkStart w:id="2004" w:name="_Toc198009850"/>
      <w:bookmarkStart w:id="2005" w:name="_Toc341169832"/>
      <w:del w:id="2006" w:author="svcMRProcess" w:date="2018-09-08T06:07:00Z">
        <w:r>
          <w:rPr>
            <w:rStyle w:val="CharSClsNo"/>
          </w:rPr>
          <w:delText>42</w:delText>
        </w:r>
        <w:r>
          <w:delText>.</w:delText>
        </w:r>
        <w:r>
          <w:tab/>
          <w:delText>Notification to be given to Registrars</w:delText>
        </w:r>
        <w:bookmarkEnd w:id="2003"/>
      </w:del>
    </w:p>
    <w:p>
      <w:pPr>
        <w:pStyle w:val="yHeading5"/>
        <w:rPr>
          <w:ins w:id="2007" w:author="svcMRProcess" w:date="2018-09-08T06:07:00Z"/>
        </w:rPr>
      </w:pPr>
      <w:ins w:id="2008" w:author="svcMRProcess" w:date="2018-09-08T06:07:00Z">
        <w:r>
          <w:rPr>
            <w:rStyle w:val="CharSClsNo"/>
          </w:rPr>
          <w:t>42</w:t>
        </w:r>
        <w:r>
          <w:t>.</w:t>
        </w:r>
        <w:r>
          <w:tab/>
          <w:t>Minister to notify Registrar</w:t>
        </w:r>
        <w:bookmarkEnd w:id="2004"/>
        <w:r>
          <w:t xml:space="preserve"> of Titles etc. in some cases</w:t>
        </w:r>
        <w:bookmarkEnd w:id="2005"/>
      </w:ins>
    </w:p>
    <w:p>
      <w:pPr>
        <w:pStyle w:val="ySubsection"/>
      </w:pPr>
      <w:r>
        <w:tab/>
        <w:t>(1)</w:t>
      </w:r>
      <w:r>
        <w:tab/>
        <w:t xml:space="preserve">If — </w:t>
      </w:r>
    </w:p>
    <w:p>
      <w:pPr>
        <w:pStyle w:val="yIndenta"/>
        <w:spacing w:before="100"/>
      </w:pPr>
      <w:r>
        <w:tab/>
        <w:t>(a)</w:t>
      </w:r>
      <w:r>
        <w:tab/>
        <w:t xml:space="preserve">a </w:t>
      </w:r>
      <w:r>
        <w:rPr>
          <w:snapToGrid w:val="0"/>
        </w:rPr>
        <w:t>licence</w:t>
      </w:r>
      <w:r>
        <w:t xml:space="preserve"> under section 5C is — </w:t>
      </w:r>
    </w:p>
    <w:p>
      <w:pPr>
        <w:pStyle w:val="yIndenti0"/>
        <w:spacing w:before="100"/>
      </w:pPr>
      <w:r>
        <w:tab/>
        <w:t>(i)</w:t>
      </w:r>
      <w:r>
        <w:tab/>
        <w:t>granted;</w:t>
      </w:r>
      <w:ins w:id="2009" w:author="svcMRProcess" w:date="2018-09-08T06:07:00Z">
        <w:r>
          <w:t xml:space="preserve"> or</w:t>
        </w:r>
      </w:ins>
    </w:p>
    <w:p>
      <w:pPr>
        <w:pStyle w:val="yIndenti0"/>
        <w:spacing w:before="100"/>
      </w:pPr>
      <w:r>
        <w:tab/>
        <w:t>(ii)</w:t>
      </w:r>
      <w:r>
        <w:tab/>
        <w:t>renewed under clause 22;</w:t>
      </w:r>
      <w:ins w:id="2010" w:author="svcMRProcess" w:date="2018-09-08T06:07:00Z">
        <w:r>
          <w:t xml:space="preserve"> or</w:t>
        </w:r>
      </w:ins>
    </w:p>
    <w:p>
      <w:pPr>
        <w:pStyle w:val="yIndenti0"/>
        <w:keepNext/>
        <w:spacing w:before="100"/>
      </w:pPr>
      <w:r>
        <w:tab/>
        <w:t>(iii)</w:t>
      </w:r>
      <w:r>
        <w:tab/>
        <w:t>amended under clause 24;</w:t>
      </w:r>
      <w:ins w:id="2011" w:author="svcMRProcess" w:date="2018-09-08T06:07:00Z">
        <w:r>
          <w:t xml:space="preserve"> or</w:t>
        </w:r>
      </w:ins>
    </w:p>
    <w:p>
      <w:pPr>
        <w:pStyle w:val="yIndenti0"/>
        <w:spacing w:before="100"/>
      </w:pPr>
      <w:r>
        <w:tab/>
        <w:t>(iv)</w:t>
      </w:r>
      <w:r>
        <w:tab/>
        <w:t>suspended or cancelled under clause 25;</w:t>
      </w:r>
      <w:ins w:id="2012" w:author="svcMRProcess" w:date="2018-09-08T06:07:00Z">
        <w:r>
          <w:t xml:space="preserve"> or</w:t>
        </w:r>
      </w:ins>
    </w:p>
    <w:p>
      <w:pPr>
        <w:pStyle w:val="yIndenti0"/>
        <w:spacing w:before="100"/>
      </w:pPr>
      <w:r>
        <w:tab/>
        <w:t>(v)</w:t>
      </w:r>
      <w:r>
        <w:tab/>
        <w:t>surrendered under clause 27; or</w:t>
      </w:r>
    </w:p>
    <w:p>
      <w:pPr>
        <w:pStyle w:val="yIndenti0"/>
        <w:spacing w:before="100"/>
      </w:pPr>
      <w:r>
        <w:tab/>
        <w:t>(vi)</w:t>
      </w:r>
      <w:r>
        <w:tab/>
        <w:t>transferred under clause 29, 38 or 41;</w:t>
      </w:r>
    </w:p>
    <w:p>
      <w:pPr>
        <w:pStyle w:val="yIndenta"/>
        <w:spacing w:before="100"/>
      </w:pPr>
      <w:r>
        <w:tab/>
      </w:r>
      <w:r>
        <w:tab/>
        <w:t>or</w:t>
      </w:r>
    </w:p>
    <w:p>
      <w:pPr>
        <w:pStyle w:val="yIndenta"/>
        <w:spacing w:before="100"/>
      </w:pPr>
      <w:r>
        <w:tab/>
        <w:t>(b)</w:t>
      </w:r>
      <w:r>
        <w:tab/>
        <w:t>a security interest (as defined in Part III Division 3E) in a licence is noted on the register referred to in section 26GZI; or</w:t>
      </w:r>
    </w:p>
    <w:p>
      <w:pPr>
        <w:pStyle w:val="yIndenta"/>
        <w:spacing w:before="100"/>
      </w:pPr>
      <w:r>
        <w:tab/>
        <w:t>(c)</w:t>
      </w:r>
      <w:r>
        <w:tab/>
        <w:t>the notation referring to such a security interest is removed from the register or any details of the notation in the register are varied, under section 26GZQ,</w:t>
      </w:r>
    </w:p>
    <w:p>
      <w:pPr>
        <w:pStyle w:val="ySubsection"/>
      </w:pPr>
      <w:r>
        <w:tab/>
      </w:r>
      <w:r>
        <w:tab/>
        <w:t>the Minister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keepNext/>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2013" w:name="_Toc198009851"/>
      <w:bookmarkStart w:id="2014" w:name="_Toc335121753"/>
      <w:bookmarkStart w:id="2015" w:name="_Toc341169833"/>
      <w:r>
        <w:rPr>
          <w:rStyle w:val="CharSClsNo"/>
        </w:rPr>
        <w:t>43</w:t>
      </w:r>
      <w:r>
        <w:rPr>
          <w:snapToGrid w:val="0"/>
        </w:rPr>
        <w:t>.</w:t>
      </w:r>
      <w:r>
        <w:rPr>
          <w:snapToGrid w:val="0"/>
        </w:rPr>
        <w:tab/>
        <w:t xml:space="preserve">Licensee </w:t>
      </w:r>
      <w:ins w:id="2016" w:author="svcMRProcess" w:date="2018-09-08T06:07:00Z">
        <w:r>
          <w:rPr>
            <w:snapToGrid w:val="0"/>
          </w:rPr>
          <w:t xml:space="preserve">etc. </w:t>
        </w:r>
      </w:ins>
      <w:r>
        <w:rPr>
          <w:snapToGrid w:val="0"/>
        </w:rPr>
        <w:t xml:space="preserve">to maintain </w:t>
      </w:r>
      <w:bookmarkEnd w:id="2013"/>
      <w:del w:id="2017" w:author="svcMRProcess" w:date="2018-09-08T06:07:00Z">
        <w:r>
          <w:rPr>
            <w:snapToGrid w:val="0"/>
          </w:rPr>
          <w:delText>facilities</w:delText>
        </w:r>
      </w:del>
      <w:bookmarkEnd w:id="2014"/>
      <w:ins w:id="2018" w:author="svcMRProcess" w:date="2018-09-08T06:07:00Z">
        <w:r>
          <w:rPr>
            <w:snapToGrid w:val="0"/>
          </w:rPr>
          <w:t>works etc. referred to in licence</w:t>
        </w:r>
      </w:ins>
      <w:bookmarkEnd w:id="2015"/>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2019" w:name="_Toc198009852"/>
      <w:bookmarkStart w:id="2020" w:name="_Toc341169834"/>
      <w:bookmarkStart w:id="2021" w:name="_Toc335121754"/>
      <w:r>
        <w:rPr>
          <w:rStyle w:val="CharSClsNo"/>
        </w:rPr>
        <w:t>44</w:t>
      </w:r>
      <w:r>
        <w:rPr>
          <w:snapToGrid w:val="0"/>
        </w:rPr>
        <w:t>.</w:t>
      </w:r>
      <w:r>
        <w:rPr>
          <w:snapToGrid w:val="0"/>
        </w:rPr>
        <w:tab/>
        <w:t xml:space="preserve">Licensee to notify </w:t>
      </w:r>
      <w:ins w:id="2022" w:author="svcMRProcess" w:date="2018-09-08T06:07:00Z">
        <w:r>
          <w:rPr>
            <w:snapToGrid w:val="0"/>
          </w:rPr>
          <w:t xml:space="preserve">Minister of </w:t>
        </w:r>
      </w:ins>
      <w:r>
        <w:rPr>
          <w:snapToGrid w:val="0"/>
        </w:rPr>
        <w:t>change of circumstances</w:t>
      </w:r>
      <w:bookmarkEnd w:id="2019"/>
      <w:bookmarkEnd w:id="2020"/>
      <w:bookmarkEnd w:id="2021"/>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2023" w:name="_Toc198009853"/>
      <w:bookmarkStart w:id="2024" w:name="_Toc335121755"/>
      <w:bookmarkStart w:id="2025" w:name="_Toc341169835"/>
      <w:r>
        <w:rPr>
          <w:rStyle w:val="CharSClsNo"/>
        </w:rPr>
        <w:t>45</w:t>
      </w:r>
      <w:r>
        <w:rPr>
          <w:snapToGrid w:val="0"/>
        </w:rPr>
        <w:t>.</w:t>
      </w:r>
      <w:r>
        <w:rPr>
          <w:snapToGrid w:val="0"/>
        </w:rPr>
        <w:tab/>
        <w:t>Duplicate licences</w:t>
      </w:r>
      <w:bookmarkEnd w:id="2023"/>
      <w:bookmarkEnd w:id="2024"/>
      <w:ins w:id="2026" w:author="svcMRProcess" w:date="2018-09-08T06:07:00Z">
        <w:r>
          <w:rPr>
            <w:snapToGrid w:val="0"/>
          </w:rPr>
          <w:t>, issue of in some cases</w:t>
        </w:r>
      </w:ins>
      <w:bookmarkEnd w:id="2025"/>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2027" w:name="_Toc198009854"/>
      <w:bookmarkStart w:id="2028" w:name="_Toc335121756"/>
      <w:bookmarkStart w:id="2029" w:name="_Toc341169836"/>
      <w:r>
        <w:rPr>
          <w:rStyle w:val="CharSClsNo"/>
        </w:rPr>
        <w:t>46</w:t>
      </w:r>
      <w:r>
        <w:rPr>
          <w:snapToGrid w:val="0"/>
        </w:rPr>
        <w:t>.</w:t>
      </w:r>
      <w:r>
        <w:rPr>
          <w:snapToGrid w:val="0"/>
        </w:rPr>
        <w:tab/>
        <w:t>Meters</w:t>
      </w:r>
      <w:bookmarkEnd w:id="2027"/>
      <w:bookmarkEnd w:id="2028"/>
      <w:ins w:id="2030" w:author="svcMRProcess" w:date="2018-09-08T06:07:00Z">
        <w:r>
          <w:rPr>
            <w:snapToGrid w:val="0"/>
          </w:rPr>
          <w:t xml:space="preserve"> on wells etc.</w:t>
        </w:r>
      </w:ins>
      <w:bookmarkEnd w:id="2029"/>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spacing w:before="100"/>
        <w:rPr>
          <w:snapToGrid w:val="0"/>
        </w:rPr>
      </w:pPr>
      <w:r>
        <w:rPr>
          <w:snapToGrid w:val="0"/>
        </w:rPr>
        <w:tab/>
      </w:r>
      <w:r>
        <w:rPr>
          <w:snapToGrid w:val="0"/>
        </w:rPr>
        <w:tab/>
        <w:t>on any well or other facility that is the subject of a licence for taking water.</w:t>
      </w:r>
    </w:p>
    <w:p>
      <w:pPr>
        <w:pStyle w:val="ySubsection"/>
        <w:keepNext/>
        <w:spacing w:before="120"/>
        <w:rPr>
          <w:snapToGrid w:val="0"/>
        </w:rPr>
      </w:pPr>
      <w:r>
        <w:rPr>
          <w:snapToGrid w:val="0"/>
        </w:rPr>
        <w:tab/>
        <w:t>(2)</w:t>
      </w:r>
      <w:r>
        <w:rPr>
          <w:snapToGrid w:val="0"/>
        </w:rPr>
        <w:tab/>
        <w:t>A person who is required to provide a meter under subclause (1) must — </w:t>
      </w:r>
    </w:p>
    <w:p>
      <w:pPr>
        <w:pStyle w:val="yIndenta"/>
        <w:spacing w:before="60"/>
        <w:rPr>
          <w:snapToGrid w:val="0"/>
        </w:rPr>
      </w:pPr>
      <w:r>
        <w:rPr>
          <w:snapToGrid w:val="0"/>
        </w:rPr>
        <w:tab/>
        <w:t>(a)</w:t>
      </w:r>
      <w:r>
        <w:rPr>
          <w:snapToGrid w:val="0"/>
        </w:rPr>
        <w:tab/>
        <w:t xml:space="preserve">maintain the meter in good condition; and </w:t>
      </w:r>
    </w:p>
    <w:p>
      <w:pPr>
        <w:pStyle w:val="yIndenta"/>
        <w:spacing w:before="60"/>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spacing w:before="120"/>
        <w:rPr>
          <w:snapToGrid w:val="0"/>
        </w:rPr>
      </w:pPr>
      <w:r>
        <w:rPr>
          <w:snapToGrid w:val="0"/>
        </w:rPr>
        <w:tab/>
        <w:t>(3)</w:t>
      </w:r>
      <w:r>
        <w:rPr>
          <w:snapToGrid w:val="0"/>
        </w:rPr>
        <w:tab/>
        <w:t xml:space="preserve">The </w:t>
      </w:r>
      <w:r>
        <w:t>Minister</w:t>
      </w:r>
      <w:r>
        <w:rPr>
          <w:snapToGrid w:val="0"/>
        </w:rPr>
        <w:t xml:space="preserve"> may at any time — </w:t>
      </w:r>
    </w:p>
    <w:p>
      <w:pPr>
        <w:pStyle w:val="yIndenta"/>
        <w:spacing w:before="60"/>
        <w:rPr>
          <w:snapToGrid w:val="0"/>
        </w:rPr>
      </w:pPr>
      <w:r>
        <w:rPr>
          <w:snapToGrid w:val="0"/>
        </w:rPr>
        <w:tab/>
        <w:t>(a)</w:t>
      </w:r>
      <w:r>
        <w:rPr>
          <w:snapToGrid w:val="0"/>
        </w:rPr>
        <w:tab/>
        <w:t>cause a meter placed or installed by a person under subclause (1) to be tested; or</w:t>
      </w:r>
    </w:p>
    <w:p>
      <w:pPr>
        <w:pStyle w:val="yIndenta"/>
        <w:spacing w:before="60"/>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spacing w:before="120"/>
        <w:rPr>
          <w:snapToGrid w:val="0"/>
        </w:rPr>
      </w:pPr>
      <w:r>
        <w:rPr>
          <w:snapToGrid w:val="0"/>
        </w:rPr>
        <w:tab/>
        <w:t>(4)</w:t>
      </w:r>
      <w:r>
        <w:rPr>
          <w:snapToGrid w:val="0"/>
        </w:rPr>
        <w:tab/>
        <w:t>The regulations may prescribe fees — </w:t>
      </w:r>
    </w:p>
    <w:p>
      <w:pPr>
        <w:pStyle w:val="yIndenta"/>
        <w:spacing w:before="60"/>
        <w:rPr>
          <w:snapToGrid w:val="0"/>
        </w:rPr>
      </w:pPr>
      <w:r>
        <w:rPr>
          <w:snapToGrid w:val="0"/>
        </w:rPr>
        <w:tab/>
        <w:t>(a)</w:t>
      </w:r>
      <w:r>
        <w:rPr>
          <w:snapToGrid w:val="0"/>
        </w:rPr>
        <w:tab/>
        <w:t>for the cost and installation of a meter by the</w:t>
      </w:r>
      <w:r>
        <w:t xml:space="preserve"> Minister</w:t>
      </w:r>
      <w:r>
        <w:rPr>
          <w:snapToGrid w:val="0"/>
        </w:rPr>
        <w:t>;</w:t>
      </w:r>
      <w:ins w:id="2031" w:author="svcMRProcess" w:date="2018-09-08T06:07:00Z">
        <w:r>
          <w:rPr>
            <w:snapToGrid w:val="0"/>
          </w:rPr>
          <w:t xml:space="preserve"> or</w:t>
        </w:r>
      </w:ins>
    </w:p>
    <w:p>
      <w:pPr>
        <w:pStyle w:val="yIndenta"/>
        <w:spacing w:before="60"/>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spacing w:before="60"/>
        <w:rPr>
          <w:snapToGrid w:val="0"/>
        </w:rPr>
      </w:pPr>
      <w:r>
        <w:rPr>
          <w:snapToGrid w:val="0"/>
        </w:rPr>
        <w:tab/>
        <w:t>(c)</w:t>
      </w:r>
      <w:r>
        <w:rPr>
          <w:snapToGrid w:val="0"/>
        </w:rPr>
        <w:tab/>
        <w:t>for the reading of a meter,</w:t>
      </w:r>
    </w:p>
    <w:p>
      <w:pPr>
        <w:pStyle w:val="ySubsection"/>
        <w:spacing w:before="100"/>
        <w:rPr>
          <w:snapToGrid w:val="0"/>
        </w:rPr>
      </w:pPr>
      <w:r>
        <w:rPr>
          <w:snapToGrid w:val="0"/>
        </w:rPr>
        <w:tab/>
      </w:r>
      <w:r>
        <w:rPr>
          <w:snapToGrid w:val="0"/>
        </w:rPr>
        <w:tab/>
        <w:t>and may combine a fee authorised under this subclause with the fee under clause 4(1)(d).</w:t>
      </w:r>
    </w:p>
    <w:p>
      <w:pPr>
        <w:pStyle w:val="ySubsection"/>
        <w:spacing w:before="120"/>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spacing w:before="80"/>
      </w:pPr>
      <w:r>
        <w:tab/>
        <w:t>[Clause 46 inserted by No. 49 of 2000 s. 52; amended by No. 38 of 2007 s. 101(3).]</w:t>
      </w:r>
    </w:p>
    <w:p>
      <w:pPr>
        <w:pStyle w:val="yHeading5"/>
        <w:rPr>
          <w:snapToGrid w:val="0"/>
        </w:rPr>
      </w:pPr>
      <w:bookmarkStart w:id="2032" w:name="_Toc198009855"/>
      <w:bookmarkStart w:id="2033" w:name="_Toc341169837"/>
      <w:bookmarkStart w:id="2034" w:name="_Toc335121757"/>
      <w:r>
        <w:rPr>
          <w:rStyle w:val="CharSClsNo"/>
        </w:rPr>
        <w:t>47</w:t>
      </w:r>
      <w:r>
        <w:rPr>
          <w:snapToGrid w:val="0"/>
        </w:rPr>
        <w:t>.</w:t>
      </w:r>
      <w:r>
        <w:rPr>
          <w:snapToGrid w:val="0"/>
        </w:rPr>
        <w:tab/>
        <w:t>Meter reading to be presumed correct</w:t>
      </w:r>
      <w:bookmarkEnd w:id="2032"/>
      <w:bookmarkEnd w:id="2033"/>
      <w:bookmarkEnd w:id="2034"/>
      <w:r>
        <w:rPr>
          <w:snapToGrid w:val="0"/>
        </w:rPr>
        <w:t xml:space="preserve"> </w:t>
      </w:r>
    </w:p>
    <w:p>
      <w:pPr>
        <w:pStyle w:val="ySubsection"/>
        <w:spacing w:before="120"/>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pacing w:before="80"/>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2035" w:name="_Toc189553806"/>
      <w:bookmarkStart w:id="2036" w:name="_Toc191357364"/>
      <w:bookmarkStart w:id="2037" w:name="_Toc197146039"/>
      <w:bookmarkStart w:id="2038" w:name="_Toc197146303"/>
      <w:bookmarkStart w:id="2039" w:name="_Toc198009856"/>
      <w:bookmarkStart w:id="2040" w:name="_Toc202246299"/>
      <w:bookmarkStart w:id="2041" w:name="_Toc202246521"/>
      <w:bookmarkStart w:id="2042" w:name="_Toc202247008"/>
      <w:bookmarkStart w:id="2043" w:name="_Toc247967487"/>
      <w:bookmarkStart w:id="2044" w:name="_Toc268249459"/>
      <w:bookmarkStart w:id="2045" w:name="_Toc268612608"/>
      <w:bookmarkStart w:id="2046" w:name="_Toc272315742"/>
      <w:bookmarkStart w:id="2047" w:name="_Toc274311844"/>
      <w:bookmarkStart w:id="2048" w:name="_Toc278982315"/>
      <w:bookmarkStart w:id="2049" w:name="_Toc307404727"/>
      <w:bookmarkStart w:id="2050" w:name="_Toc330195505"/>
      <w:bookmarkStart w:id="2051" w:name="_Toc330200025"/>
      <w:bookmarkStart w:id="2052" w:name="_Toc330200251"/>
      <w:bookmarkStart w:id="2053" w:name="_Toc339270574"/>
      <w:bookmarkStart w:id="2054" w:name="_Toc339275376"/>
      <w:bookmarkStart w:id="2055" w:name="_Toc341167193"/>
      <w:bookmarkStart w:id="2056" w:name="_Toc341169838"/>
      <w:bookmarkStart w:id="2057" w:name="_Toc334453812"/>
      <w:bookmarkStart w:id="2058" w:name="_Toc335121758"/>
      <w:r>
        <w:rPr>
          <w:rStyle w:val="CharSchNo"/>
        </w:rPr>
        <w:t>Appendix to Schedule 1</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yHeading2"/>
      </w:pPr>
      <w:bookmarkStart w:id="2059" w:name="_Toc189553807"/>
      <w:bookmarkStart w:id="2060" w:name="_Toc191357365"/>
      <w:bookmarkStart w:id="2061" w:name="_Toc197146040"/>
      <w:bookmarkStart w:id="2062" w:name="_Toc197146304"/>
      <w:bookmarkStart w:id="2063" w:name="_Toc198009857"/>
      <w:bookmarkStart w:id="2064" w:name="_Toc202246300"/>
      <w:bookmarkStart w:id="2065" w:name="_Toc202246522"/>
      <w:bookmarkStart w:id="2066" w:name="_Toc202247009"/>
      <w:bookmarkStart w:id="2067" w:name="_Toc247967488"/>
      <w:bookmarkStart w:id="2068" w:name="_Toc268249460"/>
      <w:bookmarkStart w:id="2069" w:name="_Toc268612609"/>
      <w:bookmarkStart w:id="2070" w:name="_Toc272315743"/>
      <w:bookmarkStart w:id="2071" w:name="_Toc274311845"/>
      <w:bookmarkStart w:id="2072" w:name="_Toc278982316"/>
      <w:bookmarkStart w:id="2073" w:name="_Toc307404728"/>
      <w:bookmarkStart w:id="2074" w:name="_Toc330195506"/>
      <w:bookmarkStart w:id="2075" w:name="_Toc330200026"/>
      <w:bookmarkStart w:id="2076" w:name="_Toc330200252"/>
      <w:bookmarkStart w:id="2077" w:name="_Toc339270575"/>
      <w:bookmarkStart w:id="2078" w:name="_Toc339275377"/>
      <w:bookmarkStart w:id="2079" w:name="_Toc341167194"/>
      <w:bookmarkStart w:id="2080" w:name="_Toc341169839"/>
      <w:bookmarkStart w:id="2081" w:name="_Toc334453813"/>
      <w:bookmarkStart w:id="2082" w:name="_Toc335121759"/>
      <w:r>
        <w:rPr>
          <w:rStyle w:val="CharSchText"/>
        </w:rPr>
        <w:t>Matters to which licence terms, conditions or restrictions may relate</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Pr>
        <w:pStyle w:val="CentredBaseLine"/>
        <w:jc w:val="center"/>
        <w:rPr>
          <w:ins w:id="2083" w:author="svcMRProcess" w:date="2018-09-08T06:07:00Z"/>
        </w:rPr>
      </w:pPr>
      <w:ins w:id="2084" w:author="svcMRProcess" w:date="2018-09-08T06:07:00Z">
        <w:r>
          <w:rPr>
            <w:noProof/>
            <w:lang w:eastAsia="en-AU"/>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
      <w:pPr>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nHeading2"/>
      </w:pPr>
      <w:bookmarkStart w:id="2085" w:name="_Toc189553808"/>
      <w:bookmarkStart w:id="2086" w:name="_Toc191357366"/>
      <w:bookmarkStart w:id="2087" w:name="_Toc197146041"/>
      <w:bookmarkStart w:id="2088" w:name="_Toc197146305"/>
      <w:bookmarkStart w:id="2089" w:name="_Toc198009858"/>
      <w:bookmarkStart w:id="2090" w:name="_Toc202246301"/>
      <w:bookmarkStart w:id="2091" w:name="_Toc202246523"/>
      <w:bookmarkStart w:id="2092" w:name="_Toc202247010"/>
      <w:bookmarkStart w:id="2093" w:name="_Toc247967489"/>
      <w:bookmarkStart w:id="2094" w:name="_Toc268249461"/>
      <w:bookmarkStart w:id="2095" w:name="_Toc268612610"/>
      <w:bookmarkStart w:id="2096" w:name="_Toc272315744"/>
      <w:bookmarkStart w:id="2097" w:name="_Toc274311846"/>
      <w:bookmarkStart w:id="2098" w:name="_Toc278982317"/>
      <w:bookmarkStart w:id="2099" w:name="_Toc307404729"/>
      <w:bookmarkStart w:id="2100" w:name="_Toc330195507"/>
      <w:bookmarkStart w:id="2101" w:name="_Toc330200027"/>
      <w:bookmarkStart w:id="2102" w:name="_Toc330200253"/>
      <w:bookmarkStart w:id="2103" w:name="_Toc339270576"/>
      <w:bookmarkStart w:id="2104" w:name="_Toc339275378"/>
      <w:bookmarkStart w:id="2105" w:name="_Toc341167195"/>
      <w:bookmarkStart w:id="2106" w:name="_Toc341169840"/>
      <w:bookmarkStart w:id="2107" w:name="_Toc334453814"/>
      <w:bookmarkStart w:id="2108" w:name="_Toc335121760"/>
      <w:r>
        <w:t>Notes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nSubsection"/>
        <w:rPr>
          <w:snapToGrid w:val="0"/>
        </w:rPr>
      </w:pPr>
      <w:r>
        <w:rPr>
          <w:snapToGrid w:val="0"/>
          <w:vertAlign w:val="superscript"/>
        </w:rPr>
        <w:t>1</w:t>
      </w:r>
      <w:r>
        <w:rPr>
          <w:snapToGrid w:val="0"/>
        </w:rPr>
        <w:tab/>
        <w:t xml:space="preserve">This </w:t>
      </w:r>
      <w:ins w:id="2109" w:author="svcMRProcess" w:date="2018-09-08T06:07:00Z">
        <w:r>
          <w:rPr>
            <w:snapToGrid w:val="0"/>
          </w:rPr>
          <w:t xml:space="preserve">reprint </w:t>
        </w:r>
      </w:ins>
      <w:r>
        <w:rPr>
          <w:snapToGrid w:val="0"/>
        </w:rPr>
        <w:t>is a compilation</w:t>
      </w:r>
      <w:ins w:id="2110" w:author="svcMRProcess" w:date="2018-09-08T06:07:00Z">
        <w:r>
          <w:rPr>
            <w:snapToGrid w:val="0"/>
          </w:rPr>
          <w:t xml:space="preserve"> as at 9 November 2012</w:t>
        </w:r>
      </w:ins>
      <w:r>
        <w:rPr>
          <w:snapToGrid w:val="0"/>
        </w:rPr>
        <w:t xml:space="preserve">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5, 6</w:t>
      </w:r>
      <w:del w:id="2111" w:author="svcMRProcess" w:date="2018-09-08T06:07:00Z">
        <w:r>
          <w:rPr>
            <w:snapToGrid w:val="0"/>
            <w:vertAlign w:val="superscript"/>
          </w:rPr>
          <w:delText xml:space="preserve"> </w:delText>
        </w:r>
      </w:del>
      <w:r>
        <w:rPr>
          <w:snapToGrid w:val="0"/>
        </w:rPr>
        <w:t>.  The table also contains information about any reprint.</w:t>
      </w:r>
    </w:p>
    <w:p>
      <w:pPr>
        <w:pStyle w:val="nHeading3"/>
        <w:rPr>
          <w:snapToGrid w:val="0"/>
        </w:rPr>
      </w:pPr>
      <w:bookmarkStart w:id="2112" w:name="_Toc341169841"/>
      <w:bookmarkStart w:id="2113" w:name="_Toc198009859"/>
      <w:bookmarkStart w:id="2114" w:name="_Toc335121761"/>
      <w:r>
        <w:t>Compilation table</w:t>
      </w:r>
      <w:bookmarkEnd w:id="2112"/>
      <w:bookmarkEnd w:id="2113"/>
      <w:bookmarkEnd w:id="21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sz w:val="19"/>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sz w:val="19"/>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sz w:val="19"/>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sz w:val="19"/>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sz w:val="19"/>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sz w:val="19"/>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sz w:val="19"/>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sz w:val="19"/>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del w:id="2115" w:author="svcMRProcess" w:date="2018-09-08T06:07:00Z">
              <w:r>
                <w:rPr>
                  <w:sz w:val="19"/>
                </w:rPr>
                <w:delText>Relevant</w:delText>
              </w:r>
            </w:del>
            <w:ins w:id="2116" w:author="svcMRProcess" w:date="2018-09-08T06:07:00Z">
              <w:r>
                <w:rPr>
                  <w:sz w:val="19"/>
                </w:rPr>
                <w:t>The relevant</w:t>
              </w:r>
            </w:ins>
            <w:r>
              <w:rPr>
                <w:sz w:val="19"/>
              </w:rPr>
              <w:t xml:space="preserve"> amendments </w:t>
            </w:r>
            <w:del w:id="2117" w:author="svcMRProcess" w:date="2018-09-08T06:07:00Z">
              <w:r>
                <w:rPr>
                  <w:sz w:val="19"/>
                </w:rPr>
                <w:delText>(see</w:delText>
              </w:r>
            </w:del>
            <w:ins w:id="2118" w:author="svcMRProcess" w:date="2018-09-08T06:07:00Z">
              <w:r>
                <w:rPr>
                  <w:sz w:val="19"/>
                </w:rPr>
                <w:t>as set out in the</w:t>
              </w:r>
            </w:ins>
            <w:r>
              <w:rPr>
                <w:sz w:val="19"/>
              </w:rPr>
              <w:t xml:space="preserve"> Second Sch.</w:t>
            </w:r>
            <w:r>
              <w:rPr>
                <w:sz w:val="19"/>
                <w:vertAlign w:val="superscript"/>
              </w:rPr>
              <w:t> 8</w:t>
            </w:r>
            <w:del w:id="2119" w:author="svcMRProcess" w:date="2018-09-08T06:07:00Z">
              <w:r>
                <w:rPr>
                  <w:sz w:val="19"/>
                </w:rPr>
                <w:delText>)</w:delText>
              </w:r>
            </w:del>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and </w:t>
            </w:r>
            <w:del w:id="2120" w:author="svcMRProcess" w:date="2018-09-08T06:07:00Z">
              <w:r>
                <w:rPr>
                  <w:snapToGrid w:val="0"/>
                  <w:sz w:val="19"/>
                  <w:lang w:val="en-US"/>
                </w:rPr>
                <w:delText>17</w:delText>
              </w:r>
            </w:del>
            <w:ins w:id="2121" w:author="svcMRProcess" w:date="2018-09-08T06:07:00Z">
              <w:r>
                <w:rPr>
                  <w:snapToGrid w:val="0"/>
                  <w:sz w:val="19"/>
                  <w:lang w:val="en-US"/>
                </w:rPr>
                <w:t>Sch. 1 cl. 150</w:t>
              </w:r>
            </w:ins>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shd w:val="clear" w:color="auto" w:fill="auto"/>
          </w:tcPr>
          <w:p>
            <w:pPr>
              <w:pStyle w:val="nTable"/>
              <w:spacing w:after="40"/>
              <w:ind w:right="17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4" w:type="dxa"/>
            <w:shd w:val="clear" w:color="auto" w:fill="auto"/>
          </w:tcPr>
          <w:p>
            <w:pPr>
              <w:pStyle w:val="nTable"/>
              <w:spacing w:after="40"/>
              <w:rPr>
                <w:snapToGrid w:val="0"/>
                <w:sz w:val="19"/>
                <w:lang w:val="en-US"/>
              </w:rPr>
            </w:pPr>
            <w:r>
              <w:rPr>
                <w:snapToGrid w:val="0"/>
                <w:sz w:val="19"/>
                <w:lang w:val="en-US"/>
              </w:rPr>
              <w:t>47 of 2011</w:t>
            </w:r>
          </w:p>
        </w:tc>
        <w:tc>
          <w:tcPr>
            <w:tcW w:w="1134" w:type="dxa"/>
            <w:shd w:val="clear" w:color="auto" w:fill="auto"/>
          </w:tcPr>
          <w:p>
            <w:pPr>
              <w:pStyle w:val="nTable"/>
              <w:spacing w:after="40"/>
              <w:rPr>
                <w:snapToGrid w:val="0"/>
                <w:sz w:val="19"/>
                <w:lang w:val="en-US"/>
              </w:rPr>
            </w:pPr>
            <w:r>
              <w:rPr>
                <w:snapToGrid w:val="0"/>
                <w:sz w:val="19"/>
                <w:lang w:val="en-US"/>
              </w:rPr>
              <w:t>25 Oct 2011</w:t>
            </w:r>
          </w:p>
        </w:tc>
        <w:tc>
          <w:tcPr>
            <w:tcW w:w="2551" w:type="dxa"/>
            <w:shd w:val="clear" w:color="auto" w:fill="auto"/>
          </w:tcPr>
          <w:p>
            <w:pPr>
              <w:pStyle w:val="nTable"/>
              <w:spacing w:after="40"/>
              <w:rPr>
                <w:snapToGrid w:val="0"/>
                <w:sz w:val="19"/>
                <w:lang w:val="en-US"/>
              </w:rPr>
            </w:pPr>
            <w:r>
              <w:rPr>
                <w:snapToGrid w:val="0"/>
                <w:sz w:val="19"/>
                <w:lang w:val="en-US"/>
              </w:rPr>
              <w:t>26 Oct 2011 (see s. 2(b))</w:t>
            </w:r>
          </w:p>
        </w:tc>
      </w:tr>
      <w:tr>
        <w:trPr>
          <w:cantSplit/>
          <w:ins w:id="2122" w:author="svcMRProcess" w:date="2018-09-08T06:07:00Z"/>
        </w:trPr>
        <w:tc>
          <w:tcPr>
            <w:tcW w:w="7087" w:type="dxa"/>
            <w:gridSpan w:val="4"/>
            <w:tcBorders>
              <w:bottom w:val="single" w:sz="8" w:space="0" w:color="auto"/>
            </w:tcBorders>
            <w:shd w:val="clear" w:color="auto" w:fill="auto"/>
          </w:tcPr>
          <w:p>
            <w:pPr>
              <w:pStyle w:val="nTable"/>
              <w:spacing w:after="40"/>
              <w:rPr>
                <w:ins w:id="2123" w:author="svcMRProcess" w:date="2018-09-08T06:07:00Z"/>
                <w:snapToGrid w:val="0"/>
                <w:sz w:val="19"/>
                <w:lang w:val="en-US"/>
              </w:rPr>
            </w:pPr>
            <w:ins w:id="2124" w:author="svcMRProcess" w:date="2018-09-08T06:07:00Z">
              <w:r>
                <w:rPr>
                  <w:b/>
                  <w:sz w:val="19"/>
                </w:rPr>
                <w:t xml:space="preserve">Reprint 9:  The </w:t>
              </w:r>
              <w:r>
                <w:rPr>
                  <w:b/>
                  <w:i/>
                  <w:sz w:val="19"/>
                </w:rPr>
                <w:t>Rights in Water and Irrigation Act 1914</w:t>
              </w:r>
              <w:r>
                <w:rPr>
                  <w:b/>
                  <w:sz w:val="19"/>
                </w:rPr>
                <w:t xml:space="preserve"> as at 9 Nov 2012</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125" w:name="_Hlt507390729"/>
      <w:bookmarkEnd w:id="2125"/>
      <w:r>
        <w:t xml:space="preserve">s </w:t>
      </w:r>
      <w:del w:id="2126" w:author="svcMRProcess" w:date="2018-09-08T06:07:00Z">
        <w:r>
          <w:delText>compilation</w:delText>
        </w:r>
      </w:del>
      <w:ins w:id="2127" w:author="svcMRProcess" w:date="2018-09-08T06:07:00Z">
        <w:r>
          <w:t>reprint</w:t>
        </w:r>
      </w:ins>
      <w:r>
        <w:t xml:space="preserve"> was prepared, provisions referred to in the following table had not come into operation and were therefore not included in </w:t>
      </w:r>
      <w:del w:id="2128" w:author="svcMRProcess" w:date="2018-09-08T06:07:00Z">
        <w:r>
          <w:delText>this compilation.</w:delText>
        </w:r>
      </w:del>
      <w:ins w:id="2129" w:author="svcMRProcess" w:date="2018-09-08T06:07:00Z">
        <w:r>
          <w:t>compiling the reprint.</w:t>
        </w:r>
      </w:ins>
      <w:r>
        <w:t xml:space="preserve">  For the text of the provisions see the endnotes referred to in the table.</w:t>
      </w:r>
    </w:p>
    <w:p>
      <w:pPr>
        <w:pStyle w:val="nHeading3"/>
      </w:pPr>
      <w:bookmarkStart w:id="2130" w:name="_Toc341169842"/>
      <w:bookmarkStart w:id="2131" w:name="_Toc511102521"/>
      <w:bookmarkStart w:id="2132" w:name="_Toc119920599"/>
      <w:bookmarkStart w:id="2133" w:name="_Toc325701716"/>
      <w:bookmarkStart w:id="2134" w:name="_Toc335121762"/>
      <w:r>
        <w:t>Provisions that have not come into operation</w:t>
      </w:r>
      <w:bookmarkEnd w:id="2130"/>
      <w:bookmarkEnd w:id="2131"/>
      <w:bookmarkEnd w:id="2132"/>
      <w:bookmarkEnd w:id="2133"/>
      <w:bookmarkEnd w:id="21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Number and</w:t>
            </w:r>
            <w:del w:id="2135" w:author="svcMRProcess" w:date="2018-09-08T06:07:00Z">
              <w:r>
                <w:rPr>
                  <w:b/>
                  <w:sz w:val="19"/>
                  <w:szCs w:val="19"/>
                </w:rPr>
                <w:delText> </w:delText>
              </w:r>
            </w:del>
            <w:ins w:id="2136" w:author="svcMRProcess" w:date="2018-09-08T06:07:00Z">
              <w:r>
                <w:rPr>
                  <w:b/>
                  <w:sz w:val="19"/>
                  <w:szCs w:val="19"/>
                </w:rPr>
                <w:t xml:space="preserve"> </w:t>
              </w:r>
            </w:ins>
            <w:r>
              <w:rPr>
                <w:b/>
                <w:sz w:val="19"/>
                <w:szCs w:val="19"/>
              </w:rPr>
              <w:t>year</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Commencement</w:t>
            </w:r>
          </w:p>
        </w:tc>
      </w:tr>
      <w:tr>
        <w:trPr>
          <w:cantSplit/>
        </w:trPr>
        <w:tc>
          <w:tcPr>
            <w:tcW w:w="2268" w:type="dxa"/>
          </w:tcPr>
          <w:p>
            <w:pPr>
              <w:pStyle w:val="nTable"/>
              <w:spacing w:after="40"/>
              <w:ind w:right="113"/>
              <w:rPr>
                <w:snapToGrid w:val="0"/>
                <w:sz w:val="19"/>
                <w:szCs w:val="19"/>
              </w:rPr>
            </w:pPr>
            <w:r>
              <w:rPr>
                <w:i/>
                <w:snapToGrid w:val="0"/>
                <w:sz w:val="19"/>
                <w:szCs w:val="19"/>
              </w:rPr>
              <w:t>Commercial Arbitration Act 2012</w:t>
            </w:r>
            <w:r>
              <w:rPr>
                <w:snapToGrid w:val="0"/>
                <w:sz w:val="19"/>
                <w:szCs w:val="19"/>
              </w:rPr>
              <w:t xml:space="preserve"> s. 45 it. 18</w:t>
            </w:r>
            <w:r>
              <w:rPr>
                <w:snapToGrid w:val="0"/>
                <w:sz w:val="19"/>
                <w:szCs w:val="19"/>
                <w:vertAlign w:val="superscript"/>
              </w:rPr>
              <w:t> 12</w:t>
            </w:r>
          </w:p>
        </w:tc>
        <w:tc>
          <w:tcPr>
            <w:tcW w:w="1134" w:type="dxa"/>
          </w:tcPr>
          <w:p>
            <w:pPr>
              <w:pStyle w:val="nTable"/>
              <w:keepNext/>
              <w:spacing w:after="40"/>
              <w:rPr>
                <w:snapToGrid w:val="0"/>
                <w:sz w:val="19"/>
                <w:szCs w:val="19"/>
              </w:rPr>
            </w:pPr>
            <w:r>
              <w:rPr>
                <w:snapToGrid w:val="0"/>
                <w:sz w:val="19"/>
                <w:szCs w:val="19"/>
              </w:rPr>
              <w:t>23 of 2012</w:t>
            </w:r>
          </w:p>
        </w:tc>
        <w:tc>
          <w:tcPr>
            <w:tcW w:w="1134" w:type="dxa"/>
          </w:tcPr>
          <w:p>
            <w:pPr>
              <w:pStyle w:val="nTable"/>
              <w:keepNext/>
              <w:spacing w:after="40"/>
              <w:rPr>
                <w:snapToGrid w:val="0"/>
                <w:sz w:val="19"/>
                <w:szCs w:val="19"/>
                <w:lang w:val="en-US"/>
              </w:rPr>
            </w:pPr>
            <w:r>
              <w:rPr>
                <w:snapToGrid w:val="0"/>
                <w:sz w:val="19"/>
                <w:szCs w:val="19"/>
                <w:lang w:val="en-US"/>
              </w:rPr>
              <w:t>29 Aug 2012</w:t>
            </w:r>
          </w:p>
        </w:tc>
        <w:tc>
          <w:tcPr>
            <w:tcW w:w="2551" w:type="dxa"/>
          </w:tcPr>
          <w:p>
            <w:pPr>
              <w:pStyle w:val="nTable"/>
              <w:keepNext/>
              <w:spacing w:after="40"/>
              <w:rPr>
                <w:snapToGrid w:val="0"/>
                <w:sz w:val="19"/>
                <w:szCs w:val="19"/>
                <w:lang w:val="en-US"/>
              </w:rPr>
            </w:pPr>
            <w:r>
              <w:rPr>
                <w:snapToGrid w:val="0"/>
                <w:sz w:val="19"/>
                <w:szCs w:val="19"/>
                <w:lang w:val="en-US"/>
              </w:rPr>
              <w:t>To be proclaimed (see s. 1B(b))</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Pt. 5</w:t>
            </w:r>
            <w:r>
              <w:rPr>
                <w:snapToGrid w:val="0"/>
                <w:sz w:val="19"/>
                <w:szCs w:val="19"/>
                <w:vertAlign w:val="superscript"/>
              </w:rPr>
              <w:t> 13</w:t>
            </w:r>
          </w:p>
        </w:tc>
        <w:tc>
          <w:tcPr>
            <w:tcW w:w="1134" w:type="dxa"/>
            <w:tcBorders>
              <w:bottom w:val="single" w:sz="8" w:space="0" w:color="auto"/>
            </w:tcBorders>
            <w:shd w:val="clear" w:color="auto" w:fill="auto"/>
          </w:tcPr>
          <w:p>
            <w:pPr>
              <w:pStyle w:val="nTable"/>
              <w:keepNext/>
              <w:spacing w:after="40"/>
              <w:rPr>
                <w:snapToGrid w:val="0"/>
                <w:sz w:val="19"/>
                <w:szCs w:val="19"/>
              </w:rPr>
            </w:pPr>
            <w:r>
              <w:rPr>
                <w:snapToGrid w:val="0"/>
                <w:sz w:val="19"/>
                <w:szCs w:val="19"/>
              </w:rPr>
              <w:t>25 of 2012</w:t>
            </w:r>
          </w:p>
        </w:tc>
        <w:tc>
          <w:tcPr>
            <w:tcW w:w="1134" w:type="dxa"/>
            <w:tcBorders>
              <w:bottom w:val="single" w:sz="8" w:space="0" w:color="auto"/>
            </w:tcBorders>
            <w:shd w:val="clear" w:color="auto" w:fill="auto"/>
          </w:tcPr>
          <w:p>
            <w:pPr>
              <w:pStyle w:val="nTable"/>
              <w:keepNext/>
              <w:spacing w:after="40"/>
              <w:rPr>
                <w:snapToGrid w:val="0"/>
                <w:sz w:val="19"/>
                <w:szCs w:val="19"/>
                <w:lang w:val="en-US"/>
              </w:rPr>
            </w:pPr>
            <w:r>
              <w:rPr>
                <w:snapToGrid w:val="0"/>
                <w:sz w:val="19"/>
                <w:szCs w:val="19"/>
                <w:lang w:val="en-US"/>
              </w:rPr>
              <w:t>3 Sep 2012</w:t>
            </w:r>
          </w:p>
        </w:tc>
        <w:tc>
          <w:tcPr>
            <w:tcW w:w="2551" w:type="dxa"/>
            <w:tcBorders>
              <w:bottom w:val="single" w:sz="8" w:space="0" w:color="auto"/>
            </w:tcBorders>
            <w:shd w:val="clear" w:color="auto" w:fill="auto"/>
          </w:tcPr>
          <w:p>
            <w:pPr>
              <w:pStyle w:val="nTable"/>
              <w:keepNext/>
              <w:spacing w:after="40"/>
              <w:rPr>
                <w:snapToGrid w:val="0"/>
                <w:sz w:val="19"/>
                <w:szCs w:val="19"/>
                <w:lang w:val="en-US"/>
              </w:rPr>
            </w:pPr>
            <w:r>
              <w:rPr>
                <w:snapToGrid w:val="0"/>
                <w:sz w:val="19"/>
                <w:szCs w:val="19"/>
                <w:lang w:val="en-US"/>
              </w:rPr>
              <w:t>To be proclaimed (see s. 2(b))</w:t>
            </w:r>
          </w:p>
        </w:tc>
      </w:tr>
    </w:tbl>
    <w:p>
      <w:pPr>
        <w:pStyle w:val="nSubsection"/>
        <w:spacing w:before="12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spacing w:before="120"/>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spacing w:before="120"/>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spacing w:before="120"/>
        <w:rPr>
          <w:snapToGrid w:val="0"/>
        </w:rPr>
      </w:pPr>
      <w:r>
        <w:rPr>
          <w:vertAlign w:val="superscript"/>
        </w:rPr>
        <w:t>7</w:t>
      </w:r>
      <w:r>
        <w:tab/>
        <w:t>Section 48A and the Second Schedule were inserted by the</w:t>
      </w:r>
      <w:r>
        <w:rPr>
          <w:i/>
        </w:rPr>
        <w:t xml:space="preserve"> Limitation Act Amendment Act 1954</w:t>
      </w:r>
      <w:r>
        <w:t xml:space="preserve"> s. 8.</w:t>
      </w:r>
    </w:p>
    <w:p>
      <w:pPr>
        <w:pStyle w:val="nSubsection"/>
        <w:spacing w:before="120"/>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spacing w:before="120"/>
        <w:rPr>
          <w:snapToGrid w:val="0"/>
        </w:rPr>
      </w:pPr>
      <w:r>
        <w:rPr>
          <w:snapToGrid w:val="0"/>
          <w:vertAlign w:val="superscript"/>
        </w:rPr>
        <w:t>9</w:t>
      </w:r>
      <w:r>
        <w:rPr>
          <w:snapToGrid w:val="0"/>
        </w:rPr>
        <w:tab/>
        <w:t xml:space="preserve">The </w:t>
      </w:r>
      <w:r>
        <w:rPr>
          <w:i/>
          <w:snapToGrid w:val="0"/>
        </w:rPr>
        <w:t>Rights in Water and Irrigation Amendment Act 2000</w:t>
      </w:r>
      <w:r>
        <w:rPr>
          <w:snapToGrid w:val="0"/>
        </w:rPr>
        <w:t xml:space="preserve"> Pt. </w:t>
      </w:r>
      <w:del w:id="2137" w:author="svcMRProcess" w:date="2018-09-08T06:07:00Z">
        <w:r>
          <w:rPr>
            <w:snapToGrid w:val="0"/>
          </w:rPr>
          <w:delText>8 reads as follows:</w:delText>
        </w:r>
      </w:del>
      <w:ins w:id="2138" w:author="svcMRProcess" w:date="2018-09-08T06:07:00Z">
        <w:r>
          <w:rPr>
            <w:snapToGrid w:val="0"/>
          </w:rPr>
          <w:t>8 contains transitional provisions.</w:t>
        </w:r>
      </w:ins>
    </w:p>
    <w:p>
      <w:pPr>
        <w:pStyle w:val="MiscOpen"/>
        <w:rPr>
          <w:del w:id="2139" w:author="svcMRProcess" w:date="2018-09-08T06:07:00Z"/>
          <w:snapToGrid w:val="0"/>
        </w:rPr>
      </w:pPr>
      <w:del w:id="2140" w:author="svcMRProcess" w:date="2018-09-08T06:07:00Z">
        <w:r>
          <w:rPr>
            <w:snapToGrid w:val="0"/>
          </w:rPr>
          <w:delText>“</w:delText>
        </w:r>
      </w:del>
    </w:p>
    <w:p>
      <w:pPr>
        <w:pStyle w:val="nzHeading2"/>
        <w:rPr>
          <w:del w:id="2141" w:author="svcMRProcess" w:date="2018-09-08T06:07:00Z"/>
        </w:rPr>
      </w:pPr>
      <w:del w:id="2142" w:author="svcMRProcess" w:date="2018-09-08T06:07:00Z">
        <w:r>
          <w:rPr>
            <w:rStyle w:val="CharPartNo"/>
          </w:rPr>
          <w:delText>Part 8</w:delText>
        </w:r>
        <w:r>
          <w:rPr>
            <w:rStyle w:val="CharDivNo"/>
          </w:rPr>
          <w:delText> </w:delText>
        </w:r>
        <w:r>
          <w:delText>—</w:delText>
        </w:r>
        <w:r>
          <w:rPr>
            <w:rStyle w:val="CharDivText"/>
          </w:rPr>
          <w:delText> </w:delText>
        </w:r>
        <w:r>
          <w:rPr>
            <w:rStyle w:val="CharPartText"/>
          </w:rPr>
          <w:delText>Transitional provisions</w:delText>
        </w:r>
      </w:del>
    </w:p>
    <w:p>
      <w:pPr>
        <w:pStyle w:val="nzHeading5"/>
        <w:rPr>
          <w:del w:id="2143" w:author="svcMRProcess" w:date="2018-09-08T06:07:00Z"/>
          <w:snapToGrid w:val="0"/>
        </w:rPr>
      </w:pPr>
      <w:del w:id="2144" w:author="svcMRProcess" w:date="2018-09-08T06:07:00Z">
        <w:r>
          <w:rPr>
            <w:rStyle w:val="CharSectno"/>
          </w:rPr>
          <w:delText>71</w:delText>
        </w:r>
        <w:r>
          <w:rPr>
            <w:snapToGrid w:val="0"/>
          </w:rPr>
          <w:delText>.</w:delText>
        </w:r>
        <w:r>
          <w:rPr>
            <w:snapToGrid w:val="0"/>
          </w:rPr>
          <w:tab/>
          <w:delText xml:space="preserve">Definitions </w:delText>
        </w:r>
      </w:del>
    </w:p>
    <w:p>
      <w:pPr>
        <w:pStyle w:val="nzSubsection"/>
        <w:rPr>
          <w:del w:id="2145" w:author="svcMRProcess" w:date="2018-09-08T06:07:00Z"/>
          <w:snapToGrid w:val="0"/>
        </w:rPr>
      </w:pPr>
      <w:del w:id="2146" w:author="svcMRProcess" w:date="2018-09-08T06:07:00Z">
        <w:r>
          <w:rPr>
            <w:snapToGrid w:val="0"/>
          </w:rPr>
          <w:tab/>
        </w:r>
        <w:r>
          <w:rPr>
            <w:snapToGrid w:val="0"/>
          </w:rPr>
          <w:tab/>
          <w:delText>In this Part, unless the contrary intention appears — </w:delText>
        </w:r>
      </w:del>
    </w:p>
    <w:p>
      <w:pPr>
        <w:pStyle w:val="nzDefstart"/>
        <w:rPr>
          <w:del w:id="2147" w:author="svcMRProcess" w:date="2018-09-08T06:07:00Z"/>
        </w:rPr>
      </w:pPr>
      <w:del w:id="2148" w:author="svcMRProcess" w:date="2018-09-08T06:07:00Z">
        <w:r>
          <w:tab/>
        </w:r>
        <w:r>
          <w:rPr>
            <w:rStyle w:val="CharDefText"/>
          </w:rPr>
          <w:delText>principal Act</w:delText>
        </w:r>
        <w:r>
          <w:delText xml:space="preserve"> means the </w:delText>
        </w:r>
        <w:r>
          <w:rPr>
            <w:i/>
          </w:rPr>
          <w:delText>Rights in Water and Irrigation Act 1914</w:delText>
        </w:r>
        <w:r>
          <w:delText>.</w:delText>
        </w:r>
      </w:del>
    </w:p>
    <w:p>
      <w:pPr>
        <w:pStyle w:val="nzHeading5"/>
        <w:rPr>
          <w:del w:id="2149" w:author="svcMRProcess" w:date="2018-09-08T06:07:00Z"/>
          <w:snapToGrid w:val="0"/>
        </w:rPr>
      </w:pPr>
      <w:del w:id="2150" w:author="svcMRProcess" w:date="2018-09-08T06:07:00Z">
        <w:r>
          <w:rPr>
            <w:rStyle w:val="CharSectno"/>
          </w:rPr>
          <w:delText>72</w:delText>
        </w:r>
        <w:r>
          <w:rPr>
            <w:snapToGrid w:val="0"/>
          </w:rPr>
          <w:delText>.</w:delText>
        </w:r>
        <w:r>
          <w:rPr>
            <w:snapToGrid w:val="0"/>
          </w:rPr>
          <w:tab/>
        </w:r>
        <w:r>
          <w:rPr>
            <w:i/>
            <w:snapToGrid w:val="0"/>
          </w:rPr>
          <w:delText xml:space="preserve">Interpretation Act 1984 </w:delText>
        </w:r>
        <w:r>
          <w:rPr>
            <w:snapToGrid w:val="0"/>
          </w:rPr>
          <w:delText xml:space="preserve">not affected </w:delText>
        </w:r>
      </w:del>
    </w:p>
    <w:p>
      <w:pPr>
        <w:pStyle w:val="nzSubsection"/>
        <w:rPr>
          <w:del w:id="2151" w:author="svcMRProcess" w:date="2018-09-08T06:07:00Z"/>
          <w:snapToGrid w:val="0"/>
        </w:rPr>
      </w:pPr>
      <w:del w:id="2152" w:author="svcMRProcess" w:date="2018-09-08T06:07:00Z">
        <w:r>
          <w:rPr>
            <w:snapToGrid w:val="0"/>
          </w:rPr>
          <w:tab/>
        </w:r>
        <w:r>
          <w:rPr>
            <w:snapToGrid w:val="0"/>
          </w:rPr>
          <w:tab/>
          <w:delText xml:space="preserve">The provisions of this Part do not affect the application of the </w:delText>
        </w:r>
        <w:r>
          <w:rPr>
            <w:i/>
            <w:snapToGrid w:val="0"/>
          </w:rPr>
          <w:delText>Interpretation Act 1984</w:delText>
        </w:r>
        <w:r>
          <w:rPr>
            <w:snapToGrid w:val="0"/>
          </w:rPr>
          <w:delText xml:space="preserve">, so far as it is consistent with those provisions, to the amendments made by this Act. </w:delText>
        </w:r>
      </w:del>
    </w:p>
    <w:p>
      <w:pPr>
        <w:pStyle w:val="nzHeading5"/>
        <w:rPr>
          <w:del w:id="2153" w:author="svcMRProcess" w:date="2018-09-08T06:07:00Z"/>
          <w:snapToGrid w:val="0"/>
        </w:rPr>
      </w:pPr>
      <w:del w:id="2154" w:author="svcMRProcess" w:date="2018-09-08T06:07:00Z">
        <w:r>
          <w:rPr>
            <w:rStyle w:val="CharSectno"/>
          </w:rPr>
          <w:delText>73</w:delText>
        </w:r>
        <w:r>
          <w:rPr>
            <w:snapToGrid w:val="0"/>
          </w:rPr>
          <w:delText>.</w:delText>
        </w:r>
        <w:r>
          <w:rPr>
            <w:snapToGrid w:val="0"/>
          </w:rPr>
          <w:tab/>
          <w:delText xml:space="preserve">Appeals in progress </w:delText>
        </w:r>
      </w:del>
    </w:p>
    <w:p>
      <w:pPr>
        <w:pStyle w:val="nzSubsection"/>
        <w:keepNext/>
        <w:rPr>
          <w:del w:id="2155" w:author="svcMRProcess" w:date="2018-09-08T06:07:00Z"/>
          <w:snapToGrid w:val="0"/>
        </w:rPr>
      </w:pPr>
      <w:del w:id="2156" w:author="svcMRProcess" w:date="2018-09-08T06:07:00Z">
        <w:r>
          <w:rPr>
            <w:snapToGrid w:val="0"/>
          </w:rPr>
          <w:tab/>
          <w:delText>(1)</w:delText>
        </w:r>
        <w:r>
          <w:rPr>
            <w:snapToGrid w:val="0"/>
          </w:rPr>
          <w:tab/>
          <w:delText>If — </w:delText>
        </w:r>
      </w:del>
    </w:p>
    <w:p>
      <w:pPr>
        <w:pStyle w:val="nzIndenta"/>
        <w:rPr>
          <w:del w:id="2157" w:author="svcMRProcess" w:date="2018-09-08T06:07:00Z"/>
          <w:snapToGrid w:val="0"/>
        </w:rPr>
      </w:pPr>
      <w:del w:id="2158" w:author="svcMRProcess" w:date="2018-09-08T06:07:00Z">
        <w:r>
          <w:rPr>
            <w:snapToGrid w:val="0"/>
          </w:rPr>
          <w:tab/>
          <w:delText>(a)</w:delText>
        </w:r>
        <w:r>
          <w:rPr>
            <w:snapToGrid w:val="0"/>
          </w:rPr>
          <w:tab/>
          <w:delText>before — </w:delText>
        </w:r>
      </w:del>
    </w:p>
    <w:p>
      <w:pPr>
        <w:pStyle w:val="nzIndenti"/>
        <w:rPr>
          <w:del w:id="2159" w:author="svcMRProcess" w:date="2018-09-08T06:07:00Z"/>
          <w:snapToGrid w:val="0"/>
        </w:rPr>
      </w:pPr>
      <w:del w:id="2160" w:author="svcMRProcess" w:date="2018-09-08T06:07:00Z">
        <w:r>
          <w:rPr>
            <w:snapToGrid w:val="0"/>
          </w:rPr>
          <w:tab/>
          <w:delText>(i)</w:delText>
        </w:r>
        <w:r>
          <w:rPr>
            <w:snapToGrid w:val="0"/>
          </w:rPr>
          <w:tab/>
          <w:delText xml:space="preserve">the commencement of section 56 of this Act notice has been given to the Minister under section 14(1) of the principal Act; </w:delText>
        </w:r>
      </w:del>
    </w:p>
    <w:p>
      <w:pPr>
        <w:pStyle w:val="nzIndenti"/>
        <w:rPr>
          <w:del w:id="2161" w:author="svcMRProcess" w:date="2018-09-08T06:07:00Z"/>
          <w:snapToGrid w:val="0"/>
        </w:rPr>
      </w:pPr>
      <w:del w:id="2162" w:author="svcMRProcess" w:date="2018-09-08T06:07:00Z">
        <w:r>
          <w:rPr>
            <w:snapToGrid w:val="0"/>
          </w:rPr>
          <w:tab/>
          <w:delText>(ii)</w:delText>
        </w:r>
        <w:r>
          <w:rPr>
            <w:snapToGrid w:val="0"/>
          </w:rPr>
          <w:tab/>
          <w:delText>the commencement of section 58 of this Act notice has been given to the Minister under section 23(1) of the principal Act; or</w:delText>
        </w:r>
      </w:del>
    </w:p>
    <w:p>
      <w:pPr>
        <w:pStyle w:val="nzIndenti"/>
        <w:rPr>
          <w:del w:id="2163" w:author="svcMRProcess" w:date="2018-09-08T06:07:00Z"/>
          <w:snapToGrid w:val="0"/>
        </w:rPr>
      </w:pPr>
      <w:del w:id="2164" w:author="svcMRProcess" w:date="2018-09-08T06:07:00Z">
        <w:r>
          <w:rPr>
            <w:snapToGrid w:val="0"/>
          </w:rPr>
          <w:tab/>
          <w:delText>(iii)</w:delText>
        </w:r>
        <w:r>
          <w:rPr>
            <w:snapToGrid w:val="0"/>
          </w:rPr>
          <w:tab/>
          <w:delText>the commencement of section 61 of this Act notice has been given to the Minister under section 26D(4) of the principal Act;</w:delText>
        </w:r>
      </w:del>
    </w:p>
    <w:p>
      <w:pPr>
        <w:pStyle w:val="nzIndenta"/>
        <w:rPr>
          <w:del w:id="2165" w:author="svcMRProcess" w:date="2018-09-08T06:07:00Z"/>
          <w:snapToGrid w:val="0"/>
        </w:rPr>
      </w:pPr>
      <w:del w:id="2166" w:author="svcMRProcess" w:date="2018-09-08T06:07:00Z">
        <w:r>
          <w:rPr>
            <w:snapToGrid w:val="0"/>
          </w:rPr>
          <w:tab/>
        </w:r>
        <w:r>
          <w:rPr>
            <w:snapToGrid w:val="0"/>
          </w:rPr>
          <w:tab/>
          <w:delText>but</w:delText>
        </w:r>
      </w:del>
    </w:p>
    <w:p>
      <w:pPr>
        <w:pStyle w:val="nzIndenta"/>
        <w:rPr>
          <w:del w:id="2167" w:author="svcMRProcess" w:date="2018-09-08T06:07:00Z"/>
          <w:snapToGrid w:val="0"/>
        </w:rPr>
      </w:pPr>
      <w:del w:id="2168" w:author="svcMRProcess" w:date="2018-09-08T06:07:00Z">
        <w:r>
          <w:rPr>
            <w:snapToGrid w:val="0"/>
          </w:rPr>
          <w:tab/>
          <w:delText>(b)</w:delText>
        </w:r>
        <w:r>
          <w:rPr>
            <w:snapToGrid w:val="0"/>
          </w:rPr>
          <w:tab/>
          <w:delText>the steps and procedures under section 14(2), 23(2) or 26D(5) of the principal Act, as the case may be, have not been completed,</w:delText>
        </w:r>
      </w:del>
    </w:p>
    <w:p>
      <w:pPr>
        <w:pStyle w:val="nzSubsection"/>
        <w:rPr>
          <w:del w:id="2169" w:author="svcMRProcess" w:date="2018-09-08T06:07:00Z"/>
          <w:snapToGrid w:val="0"/>
        </w:rPr>
      </w:pPr>
      <w:del w:id="2170" w:author="svcMRProcess" w:date="2018-09-08T06:07:00Z">
        <w:r>
          <w:rPr>
            <w:snapToGrid w:val="0"/>
          </w:rPr>
          <w:tab/>
        </w:r>
        <w:r>
          <w:rPr>
            <w:snapToGrid w:val="0"/>
          </w:rPr>
          <w:tab/>
          <w:delText>the notice does not lapse on that commencement but the relevant repealed provision mentioned in paragraph (b) continues to have effect in respect of the notice as if the repeal had not occurred.</w:delText>
        </w:r>
      </w:del>
    </w:p>
    <w:p>
      <w:pPr>
        <w:pStyle w:val="nzSubsection"/>
        <w:rPr>
          <w:del w:id="2171" w:author="svcMRProcess" w:date="2018-09-08T06:07:00Z"/>
          <w:snapToGrid w:val="0"/>
        </w:rPr>
      </w:pPr>
      <w:del w:id="2172" w:author="svcMRProcess" w:date="2018-09-08T06:07:00Z">
        <w:r>
          <w:rPr>
            <w:snapToGrid w:val="0"/>
          </w:rPr>
          <w:tab/>
          <w:delText>(2)</w:delText>
        </w:r>
        <w:r>
          <w:rPr>
            <w:snapToGrid w:val="0"/>
          </w:rPr>
          <w:tab/>
          <w:delText>After the commencement of this Act but before regulations under Schedule 2 of the Principal Act regarding a panel of names from which a tribunal is to be appointed are made, an appeal to which that Schedule applies —</w:delText>
        </w:r>
      </w:del>
    </w:p>
    <w:p>
      <w:pPr>
        <w:pStyle w:val="nzIndenta"/>
        <w:rPr>
          <w:del w:id="2173" w:author="svcMRProcess" w:date="2018-09-08T06:07:00Z"/>
          <w:snapToGrid w:val="0"/>
        </w:rPr>
      </w:pPr>
      <w:del w:id="2174" w:author="svcMRProcess" w:date="2018-09-08T06:07:00Z">
        <w:r>
          <w:rPr>
            <w:snapToGrid w:val="0"/>
          </w:rPr>
          <w:tab/>
          <w:delText>(a)</w:delText>
        </w:r>
        <w:r>
          <w:rPr>
            <w:snapToGrid w:val="0"/>
          </w:rPr>
          <w:tab/>
          <w:delText>if the appellant so agrees, is to be heard and determined as if clause 5(1)(a)(i) of that Schedule were deleted; or</w:delText>
        </w:r>
      </w:del>
    </w:p>
    <w:p>
      <w:pPr>
        <w:pStyle w:val="nzIndenta"/>
        <w:rPr>
          <w:del w:id="2175" w:author="svcMRProcess" w:date="2018-09-08T06:07:00Z"/>
          <w:snapToGrid w:val="0"/>
        </w:rPr>
      </w:pPr>
      <w:del w:id="2176" w:author="svcMRProcess" w:date="2018-09-08T06:07:00Z">
        <w:r>
          <w:rPr>
            <w:snapToGrid w:val="0"/>
          </w:rPr>
          <w:tab/>
          <w:delText>(b)</w:delText>
        </w:r>
        <w:r>
          <w:rPr>
            <w:snapToGrid w:val="0"/>
          </w:rPr>
          <w:tab/>
          <w:delText>if the appellant does not so agree, is to be heard and determined as soon as is practicable after those regulations are made.</w:delText>
        </w:r>
      </w:del>
    </w:p>
    <w:p>
      <w:pPr>
        <w:pStyle w:val="nzHeading5"/>
        <w:rPr>
          <w:del w:id="2177" w:author="svcMRProcess" w:date="2018-09-08T06:07:00Z"/>
          <w:snapToGrid w:val="0"/>
        </w:rPr>
      </w:pPr>
      <w:del w:id="2178" w:author="svcMRProcess" w:date="2018-09-08T06:07:00Z">
        <w:r>
          <w:rPr>
            <w:rStyle w:val="CharSectno"/>
          </w:rPr>
          <w:delText>74</w:delText>
        </w:r>
        <w:r>
          <w:rPr>
            <w:snapToGrid w:val="0"/>
          </w:rPr>
          <w:delText>.</w:delText>
        </w:r>
        <w:r>
          <w:rPr>
            <w:snapToGrid w:val="0"/>
          </w:rPr>
          <w:tab/>
          <w:delText>Applications made for licences to take water</w:delText>
        </w:r>
      </w:del>
    </w:p>
    <w:p>
      <w:pPr>
        <w:pStyle w:val="nzSubsection"/>
        <w:rPr>
          <w:del w:id="2179" w:author="svcMRProcess" w:date="2018-09-08T06:07:00Z"/>
          <w:snapToGrid w:val="0"/>
        </w:rPr>
      </w:pPr>
      <w:del w:id="2180" w:author="svcMRProcess" w:date="2018-09-08T06:07:00Z">
        <w:r>
          <w:rPr>
            <w:snapToGrid w:val="0"/>
          </w:rPr>
          <w:tab/>
          <w:delText>(1)</w:delText>
        </w:r>
        <w:r>
          <w:rPr>
            <w:snapToGrid w:val="0"/>
          </w:rPr>
          <w:tab/>
          <w:delText>This clause applies to an application for — </w:delText>
        </w:r>
      </w:del>
    </w:p>
    <w:p>
      <w:pPr>
        <w:pStyle w:val="nzIndenta"/>
        <w:rPr>
          <w:del w:id="2181" w:author="svcMRProcess" w:date="2018-09-08T06:07:00Z"/>
          <w:snapToGrid w:val="0"/>
        </w:rPr>
      </w:pPr>
      <w:del w:id="2182" w:author="svcMRProcess" w:date="2018-09-08T06:07:00Z">
        <w:r>
          <w:rPr>
            <w:snapToGrid w:val="0"/>
          </w:rPr>
          <w:tab/>
          <w:delText>(a)</w:delText>
        </w:r>
        <w:r>
          <w:rPr>
            <w:snapToGrid w:val="0"/>
          </w:rPr>
          <w:tab/>
          <w:delText>a special licence under section 12 of the principal Act that was made before the commencement of section 25 of this Act; and</w:delText>
        </w:r>
      </w:del>
    </w:p>
    <w:p>
      <w:pPr>
        <w:pStyle w:val="nzIndenta"/>
        <w:rPr>
          <w:del w:id="2183" w:author="svcMRProcess" w:date="2018-09-08T06:07:00Z"/>
          <w:snapToGrid w:val="0"/>
        </w:rPr>
      </w:pPr>
      <w:del w:id="2184" w:author="svcMRProcess" w:date="2018-09-08T06:07:00Z">
        <w:r>
          <w:rPr>
            <w:snapToGrid w:val="0"/>
          </w:rPr>
          <w:tab/>
          <w:delText>(b)</w:delText>
        </w:r>
        <w:r>
          <w:rPr>
            <w:snapToGrid w:val="0"/>
          </w:rPr>
          <w:tab/>
          <w:delText>a licence under section 13 of the principal Act that was made before the commencement of section 26 of this Act,</w:delText>
        </w:r>
      </w:del>
    </w:p>
    <w:p>
      <w:pPr>
        <w:pStyle w:val="nzSubsection"/>
        <w:rPr>
          <w:del w:id="2185" w:author="svcMRProcess" w:date="2018-09-08T06:07:00Z"/>
          <w:snapToGrid w:val="0"/>
        </w:rPr>
      </w:pPr>
      <w:del w:id="2186" w:author="svcMRProcess" w:date="2018-09-08T06:07:00Z">
        <w:r>
          <w:rPr>
            <w:snapToGrid w:val="0"/>
          </w:rPr>
          <w:tab/>
        </w:r>
        <w:r>
          <w:rPr>
            <w:snapToGrid w:val="0"/>
          </w:rPr>
          <w:tab/>
          <w:delText>but that was not before the relevant commencement finally disposed of by the grant or refusal of a licence or withdrawn.</w:delText>
        </w:r>
      </w:del>
    </w:p>
    <w:p>
      <w:pPr>
        <w:pStyle w:val="nzSubsection"/>
        <w:rPr>
          <w:del w:id="2187" w:author="svcMRProcess" w:date="2018-09-08T06:07:00Z"/>
          <w:snapToGrid w:val="0"/>
        </w:rPr>
      </w:pPr>
      <w:del w:id="2188" w:author="svcMRProcess" w:date="2018-09-08T06:07:00Z">
        <w:r>
          <w:rPr>
            <w:snapToGrid w:val="0"/>
          </w:rPr>
          <w:tab/>
          <w:delText>(2)</w:delText>
        </w:r>
        <w:r>
          <w:rPr>
            <w:snapToGrid w:val="0"/>
          </w:rPr>
          <w:tab/>
          <w:delText>An application to which this clause applies is to continue to be governed by the principal Act, including section 14, as if this Act had not been enacted.</w:delText>
        </w:r>
      </w:del>
    </w:p>
    <w:p>
      <w:pPr>
        <w:pStyle w:val="nzSubsection"/>
        <w:rPr>
          <w:del w:id="2189" w:author="svcMRProcess" w:date="2018-09-08T06:07:00Z"/>
          <w:snapToGrid w:val="0"/>
        </w:rPr>
      </w:pPr>
      <w:del w:id="2190" w:author="svcMRProcess" w:date="2018-09-08T06:07:00Z">
        <w:r>
          <w:rPr>
            <w:snapToGrid w:val="0"/>
          </w:rPr>
          <w:tab/>
          <w:delText>(3)</w:delText>
        </w:r>
        <w:r>
          <w:rPr>
            <w:snapToGrid w:val="0"/>
          </w:rPr>
          <w:tab/>
          <w:delText>However, if a licence is granted on the application — </w:delText>
        </w:r>
      </w:del>
    </w:p>
    <w:p>
      <w:pPr>
        <w:pStyle w:val="nzIndenta"/>
        <w:rPr>
          <w:del w:id="2191" w:author="svcMRProcess" w:date="2018-09-08T06:07:00Z"/>
          <w:snapToGrid w:val="0"/>
        </w:rPr>
      </w:pPr>
      <w:del w:id="2192" w:author="svcMRProcess" w:date="2018-09-08T06:07:00Z">
        <w:r>
          <w:rPr>
            <w:snapToGrid w:val="0"/>
          </w:rPr>
          <w:tab/>
          <w:delText>(a)</w:delText>
        </w:r>
        <w:r>
          <w:rPr>
            <w:snapToGrid w:val="0"/>
          </w:rPr>
          <w:tab/>
          <w:delText>it is to be treated after the grant as if it were a licence under section 5C of the principal Act; and</w:delText>
        </w:r>
      </w:del>
    </w:p>
    <w:p>
      <w:pPr>
        <w:pStyle w:val="nzIndenta"/>
        <w:rPr>
          <w:del w:id="2193" w:author="svcMRProcess" w:date="2018-09-08T06:07:00Z"/>
          <w:snapToGrid w:val="0"/>
        </w:rPr>
      </w:pPr>
      <w:del w:id="2194" w:author="svcMRProcess" w:date="2018-09-08T06:07:00Z">
        <w:r>
          <w:rPr>
            <w:snapToGrid w:val="0"/>
          </w:rPr>
          <w:tab/>
          <w:delText>(b)</w:delText>
        </w:r>
        <w:r>
          <w:rPr>
            <w:snapToGrid w:val="0"/>
          </w:rPr>
          <w:tab/>
          <w:delText>after the grant, the provisions of the principal Act apply to it in the same way as they apply to a licence under section 5C granted under the principal Act as amended by this Act.</w:delText>
        </w:r>
      </w:del>
    </w:p>
    <w:p>
      <w:pPr>
        <w:pStyle w:val="nzHeading5"/>
        <w:rPr>
          <w:del w:id="2195" w:author="svcMRProcess" w:date="2018-09-08T06:07:00Z"/>
          <w:snapToGrid w:val="0"/>
        </w:rPr>
      </w:pPr>
      <w:del w:id="2196" w:author="svcMRProcess" w:date="2018-09-08T06:07:00Z">
        <w:r>
          <w:rPr>
            <w:rStyle w:val="CharSectno"/>
          </w:rPr>
          <w:delText>75</w:delText>
        </w:r>
        <w:r>
          <w:rPr>
            <w:snapToGrid w:val="0"/>
          </w:rPr>
          <w:delText>.</w:delText>
        </w:r>
        <w:r>
          <w:rPr>
            <w:snapToGrid w:val="0"/>
          </w:rPr>
          <w:tab/>
          <w:delText>Applications made for licences in respect of wells</w:delText>
        </w:r>
      </w:del>
    </w:p>
    <w:p>
      <w:pPr>
        <w:pStyle w:val="nzSubsection"/>
        <w:rPr>
          <w:del w:id="2197" w:author="svcMRProcess" w:date="2018-09-08T06:07:00Z"/>
          <w:snapToGrid w:val="0"/>
        </w:rPr>
      </w:pPr>
      <w:del w:id="2198" w:author="svcMRProcess" w:date="2018-09-08T06:07:00Z">
        <w:r>
          <w:rPr>
            <w:snapToGrid w:val="0"/>
          </w:rPr>
          <w:tab/>
          <w:delText>(1)</w:delText>
        </w:r>
        <w:r>
          <w:rPr>
            <w:snapToGrid w:val="0"/>
          </w:rPr>
          <w:tab/>
          <w:delText>This clause applies to an application for a licence under section 26D of the principal Act that — </w:delText>
        </w:r>
      </w:del>
    </w:p>
    <w:p>
      <w:pPr>
        <w:pStyle w:val="nzIndenta"/>
        <w:rPr>
          <w:del w:id="2199" w:author="svcMRProcess" w:date="2018-09-08T06:07:00Z"/>
          <w:snapToGrid w:val="0"/>
        </w:rPr>
      </w:pPr>
      <w:del w:id="2200" w:author="svcMRProcess" w:date="2018-09-08T06:07:00Z">
        <w:r>
          <w:rPr>
            <w:snapToGrid w:val="0"/>
          </w:rPr>
          <w:tab/>
          <w:delText>(a)</w:delText>
        </w:r>
        <w:r>
          <w:rPr>
            <w:snapToGrid w:val="0"/>
          </w:rPr>
          <w:tab/>
          <w:delText>was made before the commencement of section 37 of this Act; but</w:delText>
        </w:r>
      </w:del>
    </w:p>
    <w:p>
      <w:pPr>
        <w:pStyle w:val="nzIndenta"/>
        <w:rPr>
          <w:del w:id="2201" w:author="svcMRProcess" w:date="2018-09-08T06:07:00Z"/>
          <w:snapToGrid w:val="0"/>
        </w:rPr>
      </w:pPr>
      <w:del w:id="2202" w:author="svcMRProcess" w:date="2018-09-08T06:07:00Z">
        <w:r>
          <w:rPr>
            <w:snapToGrid w:val="0"/>
          </w:rPr>
          <w:tab/>
          <w:delText>(b)</w:delText>
        </w:r>
        <w:r>
          <w:rPr>
            <w:snapToGrid w:val="0"/>
          </w:rPr>
          <w:tab/>
          <w:delText>was not before that commencement finally disposed of by the grant or refusal of a licence or withdrawn.</w:delText>
        </w:r>
      </w:del>
    </w:p>
    <w:p>
      <w:pPr>
        <w:pStyle w:val="nzSubsection"/>
        <w:rPr>
          <w:del w:id="2203" w:author="svcMRProcess" w:date="2018-09-08T06:07:00Z"/>
          <w:snapToGrid w:val="0"/>
        </w:rPr>
      </w:pPr>
      <w:del w:id="2204" w:author="svcMRProcess" w:date="2018-09-08T06:07:00Z">
        <w:r>
          <w:rPr>
            <w:snapToGrid w:val="0"/>
          </w:rPr>
          <w:tab/>
          <w:delText>(2)</w:delText>
        </w:r>
        <w:r>
          <w:rPr>
            <w:snapToGrid w:val="0"/>
          </w:rPr>
          <w:tab/>
          <w:delText>An application to which this clause applies is to continue to be governed by the principal Act, including section 26D(4) and (5), as if this Act had not been enacted.</w:delText>
        </w:r>
      </w:del>
    </w:p>
    <w:p>
      <w:pPr>
        <w:pStyle w:val="nzSubsection"/>
        <w:rPr>
          <w:del w:id="2205" w:author="svcMRProcess" w:date="2018-09-08T06:07:00Z"/>
          <w:snapToGrid w:val="0"/>
        </w:rPr>
      </w:pPr>
      <w:del w:id="2206" w:author="svcMRProcess" w:date="2018-09-08T06:07:00Z">
        <w:r>
          <w:rPr>
            <w:snapToGrid w:val="0"/>
          </w:rPr>
          <w:tab/>
          <w:delText>(3)</w:delText>
        </w:r>
        <w:r>
          <w:rPr>
            <w:snapToGrid w:val="0"/>
          </w:rPr>
          <w:tab/>
          <w:delText>However, if a licence is granted on the application — </w:delText>
        </w:r>
      </w:del>
    </w:p>
    <w:p>
      <w:pPr>
        <w:pStyle w:val="nzIndenta"/>
        <w:rPr>
          <w:del w:id="2207" w:author="svcMRProcess" w:date="2018-09-08T06:07:00Z"/>
          <w:snapToGrid w:val="0"/>
        </w:rPr>
      </w:pPr>
      <w:del w:id="2208" w:author="svcMRProcess" w:date="2018-09-08T06:07:00Z">
        <w:r>
          <w:rPr>
            <w:snapToGrid w:val="0"/>
          </w:rPr>
          <w:tab/>
          <w:delText>(a)</w:delText>
        </w:r>
        <w:r>
          <w:rPr>
            <w:snapToGrid w:val="0"/>
          </w:rPr>
          <w:tab/>
          <w:delText>it is to be treated after the grant as if it were — </w:delText>
        </w:r>
      </w:del>
    </w:p>
    <w:p>
      <w:pPr>
        <w:pStyle w:val="nzIndenti"/>
        <w:rPr>
          <w:del w:id="2209" w:author="svcMRProcess" w:date="2018-09-08T06:07:00Z"/>
          <w:snapToGrid w:val="0"/>
        </w:rPr>
      </w:pPr>
      <w:del w:id="2210" w:author="svcMRProcess" w:date="2018-09-08T06:07:00Z">
        <w:r>
          <w:rPr>
            <w:snapToGrid w:val="0"/>
          </w:rPr>
          <w:tab/>
          <w:delText>(i)</w:delText>
        </w:r>
        <w:r>
          <w:rPr>
            <w:snapToGrid w:val="0"/>
          </w:rPr>
          <w:tab/>
          <w:delText>so far as it relates to the taking of water, a licence under section 5C of the principal Act authorising that taking; and</w:delText>
        </w:r>
      </w:del>
    </w:p>
    <w:p>
      <w:pPr>
        <w:pStyle w:val="nzIndenti"/>
        <w:rPr>
          <w:del w:id="2211" w:author="svcMRProcess" w:date="2018-09-08T06:07:00Z"/>
          <w:snapToGrid w:val="0"/>
        </w:rPr>
      </w:pPr>
      <w:del w:id="2212" w:author="svcMRProcess" w:date="2018-09-08T06:07:00Z">
        <w:r>
          <w:rPr>
            <w:snapToGrid w:val="0"/>
          </w:rPr>
          <w:tab/>
          <w:delText>(ii)</w:delText>
        </w:r>
        <w:r>
          <w:rPr>
            <w:snapToGrid w:val="0"/>
          </w:rPr>
          <w:tab/>
          <w:delText>so far as it relates to the carrying out of work, a licence under section 26D of the principal Act authorising the carrying out of that work;</w:delText>
        </w:r>
      </w:del>
    </w:p>
    <w:p>
      <w:pPr>
        <w:pStyle w:val="nzIndenta"/>
        <w:rPr>
          <w:del w:id="2213" w:author="svcMRProcess" w:date="2018-09-08T06:07:00Z"/>
          <w:snapToGrid w:val="0"/>
        </w:rPr>
      </w:pPr>
      <w:del w:id="2214" w:author="svcMRProcess" w:date="2018-09-08T06:07:00Z">
        <w:r>
          <w:rPr>
            <w:snapToGrid w:val="0"/>
          </w:rPr>
          <w:tab/>
          <w:delText>(b)</w:delText>
        </w:r>
        <w:r>
          <w:rPr>
            <w:snapToGrid w:val="0"/>
          </w:rPr>
          <w:tab/>
          <w:delText>those licences may be combined in a single instrument; and</w:delText>
        </w:r>
      </w:del>
    </w:p>
    <w:p>
      <w:pPr>
        <w:pStyle w:val="nzIndenta"/>
        <w:rPr>
          <w:del w:id="2215" w:author="svcMRProcess" w:date="2018-09-08T06:07:00Z"/>
          <w:snapToGrid w:val="0"/>
        </w:rPr>
      </w:pPr>
      <w:del w:id="2216" w:author="svcMRProcess" w:date="2018-09-08T06:07:00Z">
        <w:r>
          <w:rPr>
            <w:snapToGrid w:val="0"/>
          </w:rPr>
          <w:tab/>
          <w:delText>(c)</w:delText>
        </w:r>
        <w:r>
          <w:rPr>
            <w:snapToGrid w:val="0"/>
          </w:rPr>
          <w:tab/>
          <w:delText>after the grant, the provisions of the principal Act apply to the licences in the same way as they apply to a licence under section 5C or 26D, as the case may be, granted under the principal Act as amended by this Act.</w:delText>
        </w:r>
      </w:del>
    </w:p>
    <w:p>
      <w:pPr>
        <w:pStyle w:val="nzHeading5"/>
        <w:rPr>
          <w:del w:id="2217" w:author="svcMRProcess" w:date="2018-09-08T06:07:00Z"/>
          <w:snapToGrid w:val="0"/>
        </w:rPr>
      </w:pPr>
      <w:del w:id="2218" w:author="svcMRProcess" w:date="2018-09-08T06:07:00Z">
        <w:r>
          <w:rPr>
            <w:snapToGrid w:val="0"/>
          </w:rPr>
          <w:delText>76.</w:delText>
        </w:r>
        <w:r>
          <w:rPr>
            <w:snapToGrid w:val="0"/>
          </w:rPr>
          <w:tab/>
          <w:delText>Licences under section 12 or 13</w:delText>
        </w:r>
      </w:del>
    </w:p>
    <w:p>
      <w:pPr>
        <w:pStyle w:val="nzSubsection"/>
        <w:rPr>
          <w:del w:id="2219" w:author="svcMRProcess" w:date="2018-09-08T06:07:00Z"/>
          <w:snapToGrid w:val="0"/>
        </w:rPr>
      </w:pPr>
      <w:del w:id="2220" w:author="svcMRProcess" w:date="2018-09-08T06:07:00Z">
        <w:r>
          <w:rPr>
            <w:snapToGrid w:val="0"/>
          </w:rPr>
          <w:tab/>
          <w:delText>(1)</w:delText>
        </w:r>
        <w:r>
          <w:rPr>
            <w:snapToGrid w:val="0"/>
          </w:rPr>
          <w:tab/>
          <w:delText>This section applies to a licence that — </w:delText>
        </w:r>
      </w:del>
    </w:p>
    <w:p>
      <w:pPr>
        <w:pStyle w:val="nzIndenta"/>
        <w:rPr>
          <w:del w:id="2221" w:author="svcMRProcess" w:date="2018-09-08T06:07:00Z"/>
          <w:snapToGrid w:val="0"/>
        </w:rPr>
      </w:pPr>
      <w:del w:id="2222" w:author="svcMRProcess" w:date="2018-09-08T06:07:00Z">
        <w:r>
          <w:rPr>
            <w:snapToGrid w:val="0"/>
          </w:rPr>
          <w:tab/>
          <w:delText>(a)</w:delText>
        </w:r>
        <w:r>
          <w:rPr>
            <w:snapToGrid w:val="0"/>
          </w:rPr>
          <w:tab/>
          <w:delText>immediately before the commencement of section 25 of this Act was in force under section 12 of the principal Act; or</w:delText>
        </w:r>
      </w:del>
    </w:p>
    <w:p>
      <w:pPr>
        <w:pStyle w:val="nzIndenta"/>
        <w:rPr>
          <w:del w:id="2223" w:author="svcMRProcess" w:date="2018-09-08T06:07:00Z"/>
          <w:snapToGrid w:val="0"/>
        </w:rPr>
      </w:pPr>
      <w:del w:id="2224" w:author="svcMRProcess" w:date="2018-09-08T06:07:00Z">
        <w:r>
          <w:rPr>
            <w:snapToGrid w:val="0"/>
          </w:rPr>
          <w:tab/>
          <w:delText>(b)</w:delText>
        </w:r>
        <w:r>
          <w:rPr>
            <w:snapToGrid w:val="0"/>
          </w:rPr>
          <w:tab/>
          <w:delText>immediately before the commencement of section 26 of this Act was in force under section 13 of the principal Act.</w:delText>
        </w:r>
      </w:del>
    </w:p>
    <w:p>
      <w:pPr>
        <w:pStyle w:val="nzSubsection"/>
        <w:rPr>
          <w:del w:id="2225" w:author="svcMRProcess" w:date="2018-09-08T06:07:00Z"/>
          <w:snapToGrid w:val="0"/>
        </w:rPr>
      </w:pPr>
      <w:del w:id="2226" w:author="svcMRProcess" w:date="2018-09-08T06:07:00Z">
        <w:r>
          <w:rPr>
            <w:snapToGrid w:val="0"/>
          </w:rPr>
          <w:tab/>
          <w:delText>(2)</w:delText>
        </w:r>
        <w:r>
          <w:rPr>
            <w:snapToGrid w:val="0"/>
          </w:rPr>
          <w:tab/>
          <w:delText>A licence referred to in subsection (1) — </w:delText>
        </w:r>
      </w:del>
    </w:p>
    <w:p>
      <w:pPr>
        <w:pStyle w:val="nzIndenta"/>
        <w:rPr>
          <w:del w:id="2227" w:author="svcMRProcess" w:date="2018-09-08T06:07:00Z"/>
          <w:snapToGrid w:val="0"/>
        </w:rPr>
      </w:pPr>
      <w:del w:id="2228" w:author="svcMRProcess" w:date="2018-09-08T06:07:00Z">
        <w:r>
          <w:rPr>
            <w:snapToGrid w:val="0"/>
          </w:rPr>
          <w:tab/>
          <w:delText>(a)</w:delText>
        </w:r>
        <w:r>
          <w:rPr>
            <w:snapToGrid w:val="0"/>
          </w:rPr>
          <w:tab/>
          <w:delText>is taken on the commencement of section 25 or 26 as the case may be, to be a licence under section 5C of the principal Act; and</w:delText>
        </w:r>
      </w:del>
    </w:p>
    <w:p>
      <w:pPr>
        <w:pStyle w:val="nzIndenta"/>
        <w:rPr>
          <w:del w:id="2229" w:author="svcMRProcess" w:date="2018-09-08T06:07:00Z"/>
          <w:snapToGrid w:val="0"/>
        </w:rPr>
      </w:pPr>
      <w:del w:id="2230" w:author="svcMRProcess" w:date="2018-09-08T06:07:00Z">
        <w:r>
          <w:rPr>
            <w:snapToGrid w:val="0"/>
          </w:rPr>
          <w:tab/>
          <w:delText>(b)</w:delText>
        </w:r>
        <w:r>
          <w:rPr>
            <w:snapToGrid w:val="0"/>
          </w:rPr>
          <w:tab/>
          <w:delText>subject to subsection (3), continues in force for the remainder of its term.</w:delText>
        </w:r>
      </w:del>
    </w:p>
    <w:p>
      <w:pPr>
        <w:pStyle w:val="nzSubsection"/>
        <w:rPr>
          <w:del w:id="2231" w:author="svcMRProcess" w:date="2018-09-08T06:07:00Z"/>
          <w:snapToGrid w:val="0"/>
        </w:rPr>
      </w:pPr>
      <w:del w:id="2232" w:author="svcMRProcess" w:date="2018-09-08T06:07:00Z">
        <w:r>
          <w:rPr>
            <w:snapToGrid w:val="0"/>
          </w:rPr>
          <w:tab/>
          <w:delText>(3)</w:delText>
        </w:r>
        <w:r>
          <w:rPr>
            <w:snapToGrid w:val="0"/>
          </w:rPr>
          <w:tab/>
          <w:delTex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delText>
        </w:r>
      </w:del>
    </w:p>
    <w:p>
      <w:pPr>
        <w:pStyle w:val="nzHeading5"/>
        <w:rPr>
          <w:del w:id="2233" w:author="svcMRProcess" w:date="2018-09-08T06:07:00Z"/>
          <w:snapToGrid w:val="0"/>
        </w:rPr>
      </w:pPr>
      <w:del w:id="2234" w:author="svcMRProcess" w:date="2018-09-08T06:07:00Z">
        <w:r>
          <w:rPr>
            <w:snapToGrid w:val="0"/>
          </w:rPr>
          <w:delText>77.</w:delText>
        </w:r>
        <w:r>
          <w:rPr>
            <w:snapToGrid w:val="0"/>
          </w:rPr>
          <w:tab/>
          <w:delText xml:space="preserve">Licences under section 26D </w:delText>
        </w:r>
      </w:del>
    </w:p>
    <w:p>
      <w:pPr>
        <w:pStyle w:val="nzSubsection"/>
        <w:rPr>
          <w:del w:id="2235" w:author="svcMRProcess" w:date="2018-09-08T06:07:00Z"/>
          <w:snapToGrid w:val="0"/>
        </w:rPr>
      </w:pPr>
      <w:del w:id="2236" w:author="svcMRProcess" w:date="2018-09-08T06:07:00Z">
        <w:r>
          <w:rPr>
            <w:snapToGrid w:val="0"/>
          </w:rPr>
          <w:tab/>
          <w:delText>(1)</w:delText>
        </w:r>
        <w:r>
          <w:rPr>
            <w:snapToGrid w:val="0"/>
          </w:rPr>
          <w:tab/>
          <w:delText>This section applies to a licence that immediately before the commencement of section 37 of this Act was in force under section 26D of the principal Act.</w:delText>
        </w:r>
      </w:del>
    </w:p>
    <w:p>
      <w:pPr>
        <w:pStyle w:val="nzSubsection"/>
        <w:rPr>
          <w:del w:id="2237" w:author="svcMRProcess" w:date="2018-09-08T06:07:00Z"/>
          <w:snapToGrid w:val="0"/>
        </w:rPr>
      </w:pPr>
      <w:del w:id="2238" w:author="svcMRProcess" w:date="2018-09-08T06:07:00Z">
        <w:r>
          <w:rPr>
            <w:snapToGrid w:val="0"/>
          </w:rPr>
          <w:tab/>
          <w:delText>(2)</w:delText>
        </w:r>
        <w:r>
          <w:rPr>
            <w:snapToGrid w:val="0"/>
          </w:rPr>
          <w:tab/>
          <w:delText>A licence referred to in subsection (1) is taken on the commencement of section 37 — </w:delText>
        </w:r>
      </w:del>
    </w:p>
    <w:p>
      <w:pPr>
        <w:pStyle w:val="nzIndenta"/>
        <w:rPr>
          <w:del w:id="2239" w:author="svcMRProcess" w:date="2018-09-08T06:07:00Z"/>
          <w:snapToGrid w:val="0"/>
        </w:rPr>
      </w:pPr>
      <w:del w:id="2240" w:author="svcMRProcess" w:date="2018-09-08T06:07:00Z">
        <w:r>
          <w:rPr>
            <w:snapToGrid w:val="0"/>
          </w:rPr>
          <w:tab/>
          <w:delText>(a)</w:delText>
        </w:r>
        <w:r>
          <w:rPr>
            <w:snapToGrid w:val="0"/>
          </w:rPr>
          <w:tab/>
          <w:delText>so far as it relates to the taking of water (and whether it refers to taking or to drawing), to be a licence under section 5C of the principal Act authorising that taking; and</w:delText>
        </w:r>
      </w:del>
    </w:p>
    <w:p>
      <w:pPr>
        <w:pStyle w:val="nzIndenta"/>
        <w:keepNext/>
        <w:keepLines/>
        <w:rPr>
          <w:del w:id="2241" w:author="svcMRProcess" w:date="2018-09-08T06:07:00Z"/>
          <w:snapToGrid w:val="0"/>
        </w:rPr>
      </w:pPr>
      <w:del w:id="2242" w:author="svcMRProcess" w:date="2018-09-08T06:07:00Z">
        <w:r>
          <w:rPr>
            <w:snapToGrid w:val="0"/>
          </w:rPr>
          <w:tab/>
          <w:delText>(b)</w:delText>
        </w:r>
        <w:r>
          <w:rPr>
            <w:snapToGrid w:val="0"/>
          </w:rPr>
          <w:tab/>
          <w:delText>so far as it relates to the carrying out of work, to be a licence under section 26D of the principal Act authorising the carrying out of that work,</w:delText>
        </w:r>
      </w:del>
    </w:p>
    <w:p>
      <w:pPr>
        <w:pStyle w:val="nzSubsection"/>
        <w:rPr>
          <w:del w:id="2243" w:author="svcMRProcess" w:date="2018-09-08T06:07:00Z"/>
          <w:snapToGrid w:val="0"/>
        </w:rPr>
      </w:pPr>
      <w:del w:id="2244" w:author="svcMRProcess" w:date="2018-09-08T06:07:00Z">
        <w:r>
          <w:rPr>
            <w:snapToGrid w:val="0"/>
          </w:rPr>
          <w:tab/>
        </w:r>
        <w:r>
          <w:rPr>
            <w:snapToGrid w:val="0"/>
          </w:rPr>
          <w:tab/>
          <w:delText>and those licences are taken to be licences combined in a single instrument as mentioned in clause 2(3) of Schedule 1 to the principal Act.</w:delText>
        </w:r>
      </w:del>
    </w:p>
    <w:p>
      <w:pPr>
        <w:pStyle w:val="nzSubsection"/>
        <w:rPr>
          <w:del w:id="2245" w:author="svcMRProcess" w:date="2018-09-08T06:07:00Z"/>
          <w:snapToGrid w:val="0"/>
        </w:rPr>
      </w:pPr>
      <w:del w:id="2246" w:author="svcMRProcess" w:date="2018-09-08T06:07:00Z">
        <w:r>
          <w:rPr>
            <w:snapToGrid w:val="0"/>
          </w:rPr>
          <w:tab/>
          <w:delText>(3)</w:delText>
        </w:r>
        <w:r>
          <w:rPr>
            <w:snapToGrid w:val="0"/>
          </w:rPr>
          <w:tab/>
          <w:delText>Subject to subsection (4), a licence referred to in subsection (2)(a) continues in force for the remainder of its term.</w:delText>
        </w:r>
      </w:del>
    </w:p>
    <w:p>
      <w:pPr>
        <w:pStyle w:val="nzSubsection"/>
        <w:rPr>
          <w:del w:id="2247" w:author="svcMRProcess" w:date="2018-09-08T06:07:00Z"/>
          <w:snapToGrid w:val="0"/>
        </w:rPr>
      </w:pPr>
      <w:del w:id="2248" w:author="svcMRProcess" w:date="2018-09-08T06:07:00Z">
        <w:r>
          <w:rPr>
            <w:snapToGrid w:val="0"/>
          </w:rPr>
          <w:tab/>
          <w:delText>(4)</w:delText>
        </w:r>
        <w:r>
          <w:rPr>
            <w:snapToGrid w:val="0"/>
          </w:rPr>
          <w:tab/>
          <w:delText>After the commencement of section 37 of this Act, the provisions of the principal Act as amended by this Act apply to a licence referred to in subsection (2)(a) in the same way as they apply to a licence under section 5C of the principal Act granted after that commencement.</w:delText>
        </w:r>
      </w:del>
    </w:p>
    <w:p>
      <w:pPr>
        <w:pStyle w:val="nzHeading5"/>
        <w:rPr>
          <w:del w:id="2249" w:author="svcMRProcess" w:date="2018-09-08T06:07:00Z"/>
          <w:snapToGrid w:val="0"/>
        </w:rPr>
      </w:pPr>
      <w:del w:id="2250" w:author="svcMRProcess" w:date="2018-09-08T06:07:00Z">
        <w:r>
          <w:rPr>
            <w:snapToGrid w:val="0"/>
          </w:rPr>
          <w:delText>78.</w:delText>
        </w:r>
        <w:r>
          <w:rPr>
            <w:snapToGrid w:val="0"/>
          </w:rPr>
          <w:tab/>
          <w:delText>Civil remedy under section 5E</w:delText>
        </w:r>
      </w:del>
    </w:p>
    <w:p>
      <w:pPr>
        <w:pStyle w:val="nzSubsection"/>
        <w:rPr>
          <w:del w:id="2251" w:author="svcMRProcess" w:date="2018-09-08T06:07:00Z"/>
          <w:snapToGrid w:val="0"/>
        </w:rPr>
      </w:pPr>
      <w:del w:id="2252" w:author="svcMRProcess" w:date="2018-09-08T06:07:00Z">
        <w:r>
          <w:rPr>
            <w:snapToGrid w:val="0"/>
          </w:rPr>
          <w:tab/>
        </w:r>
        <w:r>
          <w:rPr>
            <w:snapToGrid w:val="0"/>
          </w:rPr>
          <w:tab/>
          <w:delText>The right of action created by section 5E inserted in the principal Act by section 18 of this Act does not apply to a contravention of section 5C of the principal Act that occurred before the commencement of section 18.</w:delText>
        </w:r>
      </w:del>
    </w:p>
    <w:p>
      <w:pPr>
        <w:pStyle w:val="nzHeading5"/>
        <w:rPr>
          <w:del w:id="2253" w:author="svcMRProcess" w:date="2018-09-08T06:07:00Z"/>
          <w:snapToGrid w:val="0"/>
        </w:rPr>
      </w:pPr>
      <w:del w:id="2254" w:author="svcMRProcess" w:date="2018-09-08T06:07:00Z">
        <w:r>
          <w:rPr>
            <w:snapToGrid w:val="0"/>
          </w:rPr>
          <w:delText>79.</w:delText>
        </w:r>
        <w:r>
          <w:rPr>
            <w:snapToGrid w:val="0"/>
          </w:rPr>
          <w:tab/>
          <w:delText>Time running for purposes of section 26B(4) or (5)</w:delText>
        </w:r>
      </w:del>
    </w:p>
    <w:p>
      <w:pPr>
        <w:pStyle w:val="nzSubsection"/>
        <w:rPr>
          <w:del w:id="2255" w:author="svcMRProcess" w:date="2018-09-08T06:07:00Z"/>
          <w:snapToGrid w:val="0"/>
        </w:rPr>
      </w:pPr>
      <w:del w:id="2256" w:author="svcMRProcess" w:date="2018-09-08T06:07:00Z">
        <w:r>
          <w:rPr>
            <w:snapToGrid w:val="0"/>
          </w:rPr>
          <w:tab/>
        </w:r>
        <w:r>
          <w:rPr>
            <w:snapToGrid w:val="0"/>
          </w:rPr>
          <w:tab/>
          <w:delTex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delText>
        </w:r>
      </w:del>
    </w:p>
    <w:p>
      <w:pPr>
        <w:pStyle w:val="nzHeading5"/>
        <w:rPr>
          <w:del w:id="2257" w:author="svcMRProcess" w:date="2018-09-08T06:07:00Z"/>
          <w:snapToGrid w:val="0"/>
        </w:rPr>
      </w:pPr>
      <w:del w:id="2258" w:author="svcMRProcess" w:date="2018-09-08T06:07:00Z">
        <w:r>
          <w:rPr>
            <w:snapToGrid w:val="0"/>
          </w:rPr>
          <w:delText>80.</w:delText>
        </w:r>
        <w:r>
          <w:rPr>
            <w:snapToGrid w:val="0"/>
          </w:rPr>
          <w:tab/>
          <w:delText>Existing augmentations of water volumes</w:delText>
        </w:r>
      </w:del>
    </w:p>
    <w:p>
      <w:pPr>
        <w:pStyle w:val="nzSubsection"/>
        <w:rPr>
          <w:del w:id="2259" w:author="svcMRProcess" w:date="2018-09-08T06:07:00Z"/>
          <w:snapToGrid w:val="0"/>
        </w:rPr>
      </w:pPr>
      <w:del w:id="2260" w:author="svcMRProcess" w:date="2018-09-08T06:07:00Z">
        <w:r>
          <w:rPr>
            <w:snapToGrid w:val="0"/>
          </w:rPr>
          <w:tab/>
        </w:r>
        <w:r>
          <w:rPr>
            <w:snapToGrid w:val="0"/>
          </w:rPr>
          <w:tab/>
          <w:delText>The application of section 26GA inserted in the principal Act by section 40 of this Act extends to a situation where — </w:delText>
        </w:r>
      </w:del>
    </w:p>
    <w:p>
      <w:pPr>
        <w:pStyle w:val="nzIndenta"/>
        <w:rPr>
          <w:del w:id="2261" w:author="svcMRProcess" w:date="2018-09-08T06:07:00Z"/>
          <w:snapToGrid w:val="0"/>
        </w:rPr>
      </w:pPr>
      <w:del w:id="2262" w:author="svcMRProcess" w:date="2018-09-08T06:07:00Z">
        <w:r>
          <w:rPr>
            <w:snapToGrid w:val="0"/>
          </w:rPr>
          <w:tab/>
          <w:delText>(a)</w:delText>
        </w:r>
        <w:r>
          <w:rPr>
            <w:snapToGrid w:val="0"/>
          </w:rPr>
          <w:tab/>
          <w:delTex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delText>
        </w:r>
      </w:del>
    </w:p>
    <w:p>
      <w:pPr>
        <w:pStyle w:val="nzIndenta"/>
        <w:rPr>
          <w:del w:id="2263" w:author="svcMRProcess" w:date="2018-09-08T06:07:00Z"/>
          <w:snapToGrid w:val="0"/>
        </w:rPr>
      </w:pPr>
      <w:del w:id="2264" w:author="svcMRProcess" w:date="2018-09-08T06:07:00Z">
        <w:r>
          <w:rPr>
            <w:snapToGrid w:val="0"/>
          </w:rPr>
          <w:tab/>
          <w:delText>(b)</w:delText>
        </w:r>
        <w:r>
          <w:rPr>
            <w:snapToGrid w:val="0"/>
          </w:rPr>
          <w:tab/>
          <w:delText>the augmentation is caused by things done before that commencement.</w:delText>
        </w:r>
      </w:del>
    </w:p>
    <w:p>
      <w:pPr>
        <w:pStyle w:val="nzHeading5"/>
        <w:rPr>
          <w:del w:id="2265" w:author="svcMRProcess" w:date="2018-09-08T06:07:00Z"/>
          <w:snapToGrid w:val="0"/>
        </w:rPr>
      </w:pPr>
      <w:del w:id="2266" w:author="svcMRProcess" w:date="2018-09-08T06:07:00Z">
        <w:r>
          <w:rPr>
            <w:snapToGrid w:val="0"/>
          </w:rPr>
          <w:delText>81.</w:delText>
        </w:r>
        <w:r>
          <w:rPr>
            <w:snapToGrid w:val="0"/>
          </w:rPr>
          <w:tab/>
          <w:delText>Orders under section 26C</w:delText>
        </w:r>
      </w:del>
    </w:p>
    <w:p>
      <w:pPr>
        <w:pStyle w:val="nzSubsection"/>
        <w:rPr>
          <w:del w:id="2267" w:author="svcMRProcess" w:date="2018-09-08T06:07:00Z"/>
          <w:snapToGrid w:val="0"/>
        </w:rPr>
      </w:pPr>
      <w:del w:id="2268" w:author="svcMRProcess" w:date="2018-09-08T06:07:00Z">
        <w:r>
          <w:rPr>
            <w:snapToGrid w:val="0"/>
          </w:rPr>
          <w:tab/>
        </w:r>
        <w:r>
          <w:rPr>
            <w:snapToGrid w:val="0"/>
          </w:rPr>
          <w:tab/>
          <w:delText>An order under section 26C of the principal Act that was in force immediately before the commencement of section 36 of this Act is taken on that commencement to declare that section 5C, as well as section 26B(3) to (6), is not to apply in relation to the non</w:delText>
        </w:r>
        <w:r>
          <w:rPr>
            <w:snapToGrid w:val="0"/>
          </w:rPr>
          <w:noBreakHyphen/>
          <w:delText>artesian well or wells specified in the order and on and after that commencement has effect accordingly.</w:delText>
        </w:r>
      </w:del>
    </w:p>
    <w:p>
      <w:pPr>
        <w:pStyle w:val="nzHeading5"/>
        <w:rPr>
          <w:del w:id="2269" w:author="svcMRProcess" w:date="2018-09-08T06:07:00Z"/>
          <w:snapToGrid w:val="0"/>
        </w:rPr>
      </w:pPr>
      <w:del w:id="2270" w:author="svcMRProcess" w:date="2018-09-08T06:07:00Z">
        <w:r>
          <w:rPr>
            <w:rStyle w:val="CharSectno"/>
          </w:rPr>
          <w:delText>82</w:delText>
        </w:r>
        <w:r>
          <w:rPr>
            <w:snapToGrid w:val="0"/>
          </w:rPr>
          <w:delText>.</w:delText>
        </w:r>
        <w:r>
          <w:rPr>
            <w:snapToGrid w:val="0"/>
          </w:rPr>
          <w:tab/>
          <w:delText>Powers in relation to transitional provisions</w:delText>
        </w:r>
      </w:del>
    </w:p>
    <w:p>
      <w:pPr>
        <w:pStyle w:val="nzSubsection"/>
        <w:rPr>
          <w:del w:id="2271" w:author="svcMRProcess" w:date="2018-09-08T06:07:00Z"/>
          <w:snapToGrid w:val="0"/>
        </w:rPr>
      </w:pPr>
      <w:del w:id="2272" w:author="svcMRProcess" w:date="2018-09-08T06:07:00Z">
        <w:r>
          <w:rPr>
            <w:snapToGrid w:val="0"/>
          </w:rPr>
          <w:tab/>
          <w:delText>(1)</w:delText>
        </w:r>
        <w:r>
          <w:rPr>
            <w:snapToGrid w:val="0"/>
          </w:rPr>
          <w:tab/>
          <w:delTex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delText>
        </w:r>
        <w:r>
          <w:rPr>
            <w:i/>
            <w:snapToGrid w:val="0"/>
          </w:rPr>
          <w:delText>Gazette</w:delText>
        </w:r>
        <w:r>
          <w:rPr>
            <w:snapToGrid w:val="0"/>
          </w:rPr>
          <w:delText>.</w:delText>
        </w:r>
      </w:del>
    </w:p>
    <w:p>
      <w:pPr>
        <w:pStyle w:val="nzSubsection"/>
        <w:rPr>
          <w:del w:id="2273" w:author="svcMRProcess" w:date="2018-09-08T06:07:00Z"/>
          <w:snapToGrid w:val="0"/>
        </w:rPr>
      </w:pPr>
      <w:del w:id="2274" w:author="svcMRProcess" w:date="2018-09-08T06:07:00Z">
        <w:r>
          <w:rPr>
            <w:snapToGrid w:val="0"/>
          </w:rPr>
          <w:tab/>
          <w:delText>(2)</w:delText>
        </w:r>
        <w:r>
          <w:rPr>
            <w:snapToGrid w:val="0"/>
          </w:rPr>
          <w:tab/>
          <w:delText xml:space="preserve">If in the opinion of the Minister an anomaly arises in the carrying out of any provision of this Part the Governor may by order published in the </w:delText>
        </w:r>
        <w:r>
          <w:rPr>
            <w:i/>
            <w:snapToGrid w:val="0"/>
          </w:rPr>
          <w:delText>Gazette </w:delText>
        </w:r>
        <w:r>
          <w:rPr>
            <w:snapToGrid w:val="0"/>
          </w:rPr>
          <w:delText>— </w:delText>
        </w:r>
      </w:del>
    </w:p>
    <w:p>
      <w:pPr>
        <w:pStyle w:val="nzIndenta"/>
        <w:rPr>
          <w:del w:id="2275" w:author="svcMRProcess" w:date="2018-09-08T06:07:00Z"/>
          <w:snapToGrid w:val="0"/>
        </w:rPr>
      </w:pPr>
      <w:del w:id="2276" w:author="svcMRProcess" w:date="2018-09-08T06:07:00Z">
        <w:r>
          <w:rPr>
            <w:snapToGrid w:val="0"/>
          </w:rPr>
          <w:tab/>
          <w:delText>(a)</w:delText>
        </w:r>
        <w:r>
          <w:rPr>
            <w:snapToGrid w:val="0"/>
          </w:rPr>
          <w:tab/>
          <w:delText>modify that provision to remove the anomaly; and</w:delText>
        </w:r>
      </w:del>
    </w:p>
    <w:p>
      <w:pPr>
        <w:pStyle w:val="nzIndenta"/>
        <w:rPr>
          <w:del w:id="2277" w:author="svcMRProcess" w:date="2018-09-08T06:07:00Z"/>
          <w:snapToGrid w:val="0"/>
        </w:rPr>
      </w:pPr>
      <w:del w:id="2278" w:author="svcMRProcess" w:date="2018-09-08T06:07:00Z">
        <w:r>
          <w:rPr>
            <w:snapToGrid w:val="0"/>
          </w:rPr>
          <w:tab/>
          <w:delText>(b)</w:delText>
        </w:r>
        <w:r>
          <w:rPr>
            <w:snapToGrid w:val="0"/>
          </w:rPr>
          <w:tab/>
          <w:delText>make such provision as is necessary or expedient to carry out the intention of that provision.</w:delText>
        </w:r>
      </w:del>
    </w:p>
    <w:p>
      <w:pPr>
        <w:pStyle w:val="nzSubsection"/>
        <w:rPr>
          <w:del w:id="2279" w:author="svcMRProcess" w:date="2018-09-08T06:07:00Z"/>
          <w:snapToGrid w:val="0"/>
        </w:rPr>
      </w:pPr>
      <w:del w:id="2280" w:author="svcMRProcess" w:date="2018-09-08T06:07:00Z">
        <w:r>
          <w:rPr>
            <w:snapToGrid w:val="0"/>
          </w:rPr>
          <w:tab/>
          <w:delText>(3)</w:delText>
        </w:r>
        <w:r>
          <w:rPr>
            <w:snapToGrid w:val="0"/>
          </w:rPr>
          <w:tab/>
          <w:delText>An order under this section in relation to an amendment made to the principal Act by this Act may be made so as to have effect from the commencement of that amendment.</w:delText>
        </w:r>
      </w:del>
    </w:p>
    <w:p>
      <w:pPr>
        <w:pStyle w:val="nzSubsection"/>
        <w:rPr>
          <w:del w:id="2281" w:author="svcMRProcess" w:date="2018-09-08T06:07:00Z"/>
          <w:snapToGrid w:val="0"/>
        </w:rPr>
      </w:pPr>
      <w:del w:id="2282" w:author="svcMRProcess" w:date="2018-09-08T06:07:00Z">
        <w:r>
          <w:rPr>
            <w:snapToGrid w:val="0"/>
          </w:rPr>
          <w:tab/>
          <w:delText>(4)</w:delText>
        </w:r>
        <w:r>
          <w:rPr>
            <w:snapToGrid w:val="0"/>
          </w:rPr>
          <w:tab/>
          <w:delText xml:space="preserve">To the extent that a provision of any such order has effect on a day that is earlier than the day of its publication in the </w:delText>
        </w:r>
        <w:r>
          <w:rPr>
            <w:i/>
            <w:snapToGrid w:val="0"/>
          </w:rPr>
          <w:delText>Gazette</w:delText>
        </w:r>
        <w:r>
          <w:rPr>
            <w:snapToGrid w:val="0"/>
          </w:rPr>
          <w:delText>, the provision does not operate so as — </w:delText>
        </w:r>
      </w:del>
    </w:p>
    <w:p>
      <w:pPr>
        <w:pStyle w:val="nzIndenta"/>
        <w:rPr>
          <w:del w:id="2283" w:author="svcMRProcess" w:date="2018-09-08T06:07:00Z"/>
          <w:snapToGrid w:val="0"/>
        </w:rPr>
      </w:pPr>
      <w:del w:id="2284" w:author="svcMRProcess" w:date="2018-09-08T06:07:00Z">
        <w:r>
          <w:rPr>
            <w:snapToGrid w:val="0"/>
          </w:rPr>
          <w:tab/>
          <w:delText>(a)</w:delText>
        </w:r>
        <w:r>
          <w:rPr>
            <w:snapToGrid w:val="0"/>
          </w:rPr>
          <w:tab/>
          <w:delText>to affect, in a manner prejudicial to any person (other than the State), the rights of that person existing before the day of its publication; or</w:delText>
        </w:r>
      </w:del>
    </w:p>
    <w:p>
      <w:pPr>
        <w:pStyle w:val="nzIndenta"/>
        <w:rPr>
          <w:del w:id="2285" w:author="svcMRProcess" w:date="2018-09-08T06:07:00Z"/>
          <w:snapToGrid w:val="0"/>
        </w:rPr>
      </w:pPr>
      <w:del w:id="2286" w:author="svcMRProcess" w:date="2018-09-08T06:07:00Z">
        <w:r>
          <w:rPr>
            <w:snapToGrid w:val="0"/>
          </w:rPr>
          <w:tab/>
          <w:delText>(b)</w:delText>
        </w:r>
        <w:r>
          <w:rPr>
            <w:snapToGrid w:val="0"/>
          </w:rPr>
          <w:tab/>
          <w:delText>to impose liabilities on any person (other than the State) in respect of anything done or omitted to be done before the day of publication.</w:delText>
        </w:r>
      </w:del>
    </w:p>
    <w:p>
      <w:pPr>
        <w:pStyle w:val="MiscClose"/>
        <w:rPr>
          <w:del w:id="2287" w:author="svcMRProcess" w:date="2018-09-08T06:07:00Z"/>
          <w:snapToGrid w:val="0"/>
        </w:rPr>
      </w:pPr>
      <w:del w:id="2288" w:author="svcMRProcess" w:date="2018-09-08T06:07:00Z">
        <w:r>
          <w:rPr>
            <w:snapToGrid w:val="0"/>
          </w:rPr>
          <w:delText>”.</w:delText>
        </w:r>
      </w:del>
    </w:p>
    <w:p>
      <w:pPr>
        <w:pStyle w:val="nSubsection"/>
        <w:spacing w:before="120"/>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11</w:t>
      </w:r>
      <w:r>
        <w:tab/>
        <w:t xml:space="preserve">The </w:t>
      </w:r>
      <w:r>
        <w:rPr>
          <w:i/>
        </w:rPr>
        <w:t>State Administrative Tribunal Regulations 2004</w:t>
      </w:r>
      <w:r>
        <w:t xml:space="preserve"> r. </w:t>
      </w:r>
      <w:del w:id="2289" w:author="svcMRProcess" w:date="2018-09-08T06:07:00Z">
        <w:r>
          <w:delText>38 and 61 read as follows:</w:delText>
        </w:r>
      </w:del>
      <w:ins w:id="2290" w:author="svcMRProcess" w:date="2018-09-08T06:07:00Z">
        <w:r>
          <w:t>38 and 61 contain transitional provisions some of which may be relevant to this Act.</w:t>
        </w:r>
      </w:ins>
    </w:p>
    <w:p>
      <w:pPr>
        <w:pStyle w:val="MiscOpen"/>
        <w:rPr>
          <w:del w:id="2291" w:author="svcMRProcess" w:date="2018-09-08T06:07:00Z"/>
          <w:highlight w:val="cyan"/>
        </w:rPr>
      </w:pPr>
      <w:del w:id="2292" w:author="svcMRProcess" w:date="2018-09-08T06:07:00Z">
        <w:r>
          <w:delText>“</w:delText>
        </w:r>
      </w:del>
    </w:p>
    <w:p>
      <w:pPr>
        <w:pStyle w:val="nzHeading5"/>
        <w:rPr>
          <w:del w:id="2293" w:author="svcMRProcess" w:date="2018-09-08T06:07:00Z"/>
        </w:rPr>
      </w:pPr>
      <w:del w:id="2294" w:author="svcMRProcess" w:date="2018-09-08T06:07:00Z">
        <w:r>
          <w:rPr>
            <w:rStyle w:val="CharSectno"/>
          </w:rPr>
          <w:delText>38</w:delText>
        </w:r>
        <w:r>
          <w:delText>.</w:delText>
        </w:r>
        <w:r>
          <w:tab/>
        </w:r>
        <w:r>
          <w:rPr>
            <w:i/>
          </w:rPr>
          <w:delText>Rights in Water and Irrigation Act 1914</w:delText>
        </w:r>
      </w:del>
    </w:p>
    <w:p>
      <w:pPr>
        <w:pStyle w:val="nzSubsection"/>
        <w:rPr>
          <w:del w:id="2295" w:author="svcMRProcess" w:date="2018-09-08T06:07:00Z"/>
        </w:rPr>
      </w:pPr>
      <w:del w:id="2296" w:author="svcMRProcess" w:date="2018-09-08T06:07:00Z">
        <w:r>
          <w:tab/>
          <w:delText>(1)</w:delText>
        </w:r>
        <w:r>
          <w:tab/>
          <w:delText xml:space="preserve">In this regulation — </w:delText>
        </w:r>
      </w:del>
    </w:p>
    <w:p>
      <w:pPr>
        <w:pStyle w:val="nzDefstart"/>
        <w:rPr>
          <w:del w:id="2297" w:author="svcMRProcess" w:date="2018-09-08T06:07:00Z"/>
        </w:rPr>
      </w:pPr>
      <w:del w:id="2298" w:author="svcMRProcess" w:date="2018-09-08T06:07:00Z">
        <w:r>
          <w:rPr>
            <w:b/>
          </w:rPr>
          <w:tab/>
        </w:r>
        <w:r>
          <w:rPr>
            <w:rStyle w:val="CharDefText"/>
          </w:rPr>
          <w:delText>commencement day</w:delText>
        </w:r>
        <w:r>
          <w:delText xml:space="preserve"> means the day on which the </w:delText>
        </w:r>
        <w:r>
          <w:rPr>
            <w:i/>
          </w:rPr>
          <w:delText>State Administrative Tribunal (Conferral of Jurisdiction) Amendment and Repeal Act 2004</w:delText>
        </w:r>
        <w:r>
          <w:delText xml:space="preserve"> Part 2 Division 114 comes into operation.</w:delText>
        </w:r>
      </w:del>
    </w:p>
    <w:p>
      <w:pPr>
        <w:pStyle w:val="nzSubsection"/>
        <w:rPr>
          <w:del w:id="2299" w:author="svcMRProcess" w:date="2018-09-08T06:07:00Z"/>
        </w:rPr>
      </w:pPr>
      <w:del w:id="2300" w:author="svcMRProcess" w:date="2018-09-08T06:07:00Z">
        <w:r>
          <w:tab/>
          <w:delText>(2)</w:delText>
        </w:r>
        <w:r>
          <w:tab/>
          <w:delText xml:space="preserve">If — </w:delText>
        </w:r>
      </w:del>
    </w:p>
    <w:p>
      <w:pPr>
        <w:pStyle w:val="nzIndenta"/>
        <w:rPr>
          <w:del w:id="2301" w:author="svcMRProcess" w:date="2018-09-08T06:07:00Z"/>
        </w:rPr>
      </w:pPr>
      <w:del w:id="2302" w:author="svcMRProcess" w:date="2018-09-08T06:07:00Z">
        <w:r>
          <w:tab/>
          <w:delText>(a)</w:delText>
        </w:r>
        <w:r>
          <w:tab/>
          <w:delText xml:space="preserve">an appeal under the </w:delText>
        </w:r>
        <w:r>
          <w:rPr>
            <w:i/>
          </w:rPr>
          <w:delText>Rights in Water and Irrigation Act 1914</w:delText>
        </w:r>
        <w:r>
          <w:delText xml:space="preserve"> Part III Division 3B is transferred to the Tribunal under the Act section 167(4)(b);</w:delText>
        </w:r>
      </w:del>
    </w:p>
    <w:p>
      <w:pPr>
        <w:pStyle w:val="nzIndenta"/>
        <w:rPr>
          <w:del w:id="2303" w:author="svcMRProcess" w:date="2018-09-08T06:07:00Z"/>
        </w:rPr>
      </w:pPr>
      <w:del w:id="2304" w:author="svcMRProcess" w:date="2018-09-08T06:07:00Z">
        <w:r>
          <w:tab/>
          <w:delText>(b)</w:delText>
        </w:r>
        <w:r>
          <w:tab/>
          <w:delText xml:space="preserve">before the commencement day a notice of appeal in relation to the appeal indicated that the appellant wished the Minister to exercise the power conferred on the Minister by the </w:delText>
        </w:r>
        <w:r>
          <w:rPr>
            <w:i/>
          </w:rPr>
          <w:delText>Rights in Water and Irrigation Act 1914</w:delText>
        </w:r>
        <w:r>
          <w:delText xml:space="preserve"> Schedule 2 clause 4; and</w:delText>
        </w:r>
      </w:del>
    </w:p>
    <w:p>
      <w:pPr>
        <w:pStyle w:val="nzIndenta"/>
        <w:rPr>
          <w:del w:id="2305" w:author="svcMRProcess" w:date="2018-09-08T06:07:00Z"/>
        </w:rPr>
      </w:pPr>
      <w:del w:id="2306" w:author="svcMRProcess" w:date="2018-09-08T06:07:00Z">
        <w:r>
          <w:tab/>
          <w:delText>(c)</w:delText>
        </w:r>
        <w:r>
          <w:tab/>
          <w:delText>the Minister had not exercised the power referred to in that clause,</w:delText>
        </w:r>
      </w:del>
    </w:p>
    <w:p>
      <w:pPr>
        <w:pStyle w:val="nzSubsection"/>
        <w:rPr>
          <w:del w:id="2307" w:author="svcMRProcess" w:date="2018-09-08T06:07:00Z"/>
        </w:rPr>
      </w:pPr>
      <w:del w:id="2308" w:author="svcMRProcess" w:date="2018-09-08T06:07:00Z">
        <w:r>
          <w:tab/>
        </w:r>
        <w:r>
          <w:tab/>
          <w:delText xml:space="preserve">the Tribunal may exercise the power referred to in the </w:delText>
        </w:r>
        <w:r>
          <w:rPr>
            <w:i/>
          </w:rPr>
          <w:delText>Rights in Water and Irrigation Act 1914</w:delText>
        </w:r>
        <w:r>
          <w:delText xml:space="preserve"> Schedule 2 clause 4 in force immediately before the commencement day as if a reference in that clause to the Minister were a reference to the Tribunal and a reference to an appeal were a reference to a review by the Tribunal.</w:delText>
        </w:r>
      </w:del>
    </w:p>
    <w:p>
      <w:pPr>
        <w:pStyle w:val="nzHeading5"/>
        <w:rPr>
          <w:del w:id="2309" w:author="svcMRProcess" w:date="2018-09-08T06:07:00Z"/>
        </w:rPr>
      </w:pPr>
      <w:del w:id="2310" w:author="svcMRProcess" w:date="2018-09-08T06:07:00Z">
        <w:r>
          <w:rPr>
            <w:rStyle w:val="CharSectno"/>
          </w:rPr>
          <w:delText>61</w:delText>
        </w:r>
        <w:r>
          <w:delText>.</w:delText>
        </w:r>
        <w:r>
          <w:tab/>
          <w:delText>Rights in Water and Irrigation Act 1914</w:delText>
        </w:r>
      </w:del>
    </w:p>
    <w:p>
      <w:pPr>
        <w:pStyle w:val="nzSubsection"/>
        <w:rPr>
          <w:del w:id="2311" w:author="svcMRProcess" w:date="2018-09-08T06:07:00Z"/>
        </w:rPr>
      </w:pPr>
      <w:del w:id="2312" w:author="svcMRProcess" w:date="2018-09-08T06:07:00Z">
        <w:r>
          <w:tab/>
          <w:delText>(1)</w:delText>
        </w:r>
        <w:r>
          <w:tab/>
          <w:delText xml:space="preserve">In this regulation — </w:delText>
        </w:r>
      </w:del>
    </w:p>
    <w:p>
      <w:pPr>
        <w:pStyle w:val="nzDefstart"/>
        <w:rPr>
          <w:del w:id="2313" w:author="svcMRProcess" w:date="2018-09-08T06:07:00Z"/>
        </w:rPr>
      </w:pPr>
      <w:del w:id="2314" w:author="svcMRProcess" w:date="2018-09-08T06:07:00Z">
        <w:r>
          <w:rPr>
            <w:b/>
          </w:rPr>
          <w:tab/>
        </w:r>
        <w:r>
          <w:rPr>
            <w:rStyle w:val="CharDefText"/>
          </w:rPr>
          <w:delText>commencement day</w:delText>
        </w:r>
        <w:r>
          <w:delText xml:space="preserve"> means the day on which the </w:delText>
        </w:r>
        <w:r>
          <w:rPr>
            <w:i/>
          </w:rPr>
          <w:delText>State Administrative Tribunal (Conferral of Jurisdiction) Amendment and Repeal Act 2004</w:delText>
        </w:r>
        <w:r>
          <w:delText xml:space="preserve"> Part 2 Division 114 comes into operation;</w:delText>
        </w:r>
      </w:del>
    </w:p>
    <w:p>
      <w:pPr>
        <w:pStyle w:val="nzDefstart"/>
        <w:rPr>
          <w:del w:id="2315" w:author="svcMRProcess" w:date="2018-09-08T06:07:00Z"/>
        </w:rPr>
      </w:pPr>
      <w:del w:id="2316" w:author="svcMRProcess" w:date="2018-09-08T06:07:00Z">
        <w:r>
          <w:rPr>
            <w:b/>
          </w:rPr>
          <w:tab/>
        </w:r>
        <w:r>
          <w:rPr>
            <w:rStyle w:val="CharDefText"/>
          </w:rPr>
          <w:delText>Corporation</w:delText>
        </w:r>
        <w:r>
          <w:delText xml:space="preserve"> has the meaning given to that term in the RWI Act section 2(1);</w:delText>
        </w:r>
      </w:del>
    </w:p>
    <w:p>
      <w:pPr>
        <w:pStyle w:val="nzDefstart"/>
        <w:rPr>
          <w:del w:id="2317" w:author="svcMRProcess" w:date="2018-09-08T06:07:00Z"/>
        </w:rPr>
      </w:pPr>
      <w:del w:id="2318" w:author="svcMRProcess" w:date="2018-09-08T06:07:00Z">
        <w:r>
          <w:rPr>
            <w:b/>
          </w:rPr>
          <w:tab/>
        </w:r>
        <w:r>
          <w:rPr>
            <w:rStyle w:val="CharDefText"/>
          </w:rPr>
          <w:delText>the RWI Act</w:delText>
        </w:r>
        <w:r>
          <w:delText xml:space="preserve"> means the </w:delText>
        </w:r>
        <w:r>
          <w:rPr>
            <w:i/>
          </w:rPr>
          <w:delText>Rights in Water and Irrigation Act 1914</w:delText>
        </w:r>
        <w:r>
          <w:delText>.</w:delText>
        </w:r>
      </w:del>
    </w:p>
    <w:p>
      <w:pPr>
        <w:pStyle w:val="nzSubsection"/>
        <w:rPr>
          <w:del w:id="2319" w:author="svcMRProcess" w:date="2018-09-08T06:07:00Z"/>
        </w:rPr>
      </w:pPr>
      <w:del w:id="2320" w:author="svcMRProcess" w:date="2018-09-08T06:07:00Z">
        <w:r>
          <w:tab/>
          <w:delText>(2)</w:delText>
        </w:r>
        <w:r>
          <w:tab/>
          <w:delText>If a local by</w:delText>
        </w:r>
        <w:r>
          <w:noBreakHyphen/>
          <w:delText>law made under the RWI Act section 26M(g) makes provision for an appeal against decisions relating to applications made and licences granted under the local by</w:delText>
        </w:r>
        <w:r>
          <w:noBreakHyphen/>
          <w:delText>law, that local by</w:delText>
        </w:r>
        <w:r>
          <w:noBreakHyphen/>
          <w:delText>law is to be taken to give a right on or after the commencement day to apply to the State Administrative Tribunal for a review of that decision.</w:delText>
        </w:r>
      </w:del>
    </w:p>
    <w:p>
      <w:pPr>
        <w:pStyle w:val="nzSubsection"/>
        <w:rPr>
          <w:del w:id="2321" w:author="svcMRProcess" w:date="2018-09-08T06:07:00Z"/>
        </w:rPr>
      </w:pPr>
      <w:del w:id="2322" w:author="svcMRProcess" w:date="2018-09-08T06:07:00Z">
        <w:r>
          <w:tab/>
          <w:delText>(3)</w:delText>
        </w:r>
        <w:r>
          <w:tab/>
          <w:delTex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delText>
        </w:r>
        <w:r>
          <w:rPr>
            <w:snapToGrid w:val="0"/>
          </w:rPr>
          <w:delText xml:space="preserve">refer the relevant entry to the State </w:delText>
        </w:r>
        <w:r>
          <w:delText>Administrative Tribunal for a review as if the notice were a notice served on the Corporation under the RWI Act section 39F(1).</w:delText>
        </w:r>
      </w:del>
    </w:p>
    <w:p>
      <w:pPr>
        <w:pStyle w:val="nzSubsection"/>
        <w:rPr>
          <w:del w:id="2323" w:author="svcMRProcess" w:date="2018-09-08T06:07:00Z"/>
        </w:rPr>
      </w:pPr>
      <w:del w:id="2324" w:author="svcMRProcess" w:date="2018-09-08T06:07:00Z">
        <w:r>
          <w:tab/>
          <w:delText>(4)</w:delText>
        </w:r>
        <w:r>
          <w:tab/>
          <w:delTex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delText>
        </w:r>
        <w:r>
          <w:rPr>
            <w:snapToGrid w:val="0"/>
          </w:rPr>
          <w:delText>refer the decision to refuse to extend time to the State Administrative Tribunal for a review</w:delText>
        </w:r>
        <w:r>
          <w:delText xml:space="preserve"> as if the notice were a notice served on the Corporation under the RWI Act section 39G(1).</w:delText>
        </w:r>
      </w:del>
    </w:p>
    <w:p>
      <w:pPr>
        <w:pStyle w:val="nzSubsection"/>
        <w:rPr>
          <w:del w:id="2325" w:author="svcMRProcess" w:date="2018-09-08T06:07:00Z"/>
        </w:rPr>
      </w:pPr>
      <w:del w:id="2326" w:author="svcMRProcess" w:date="2018-09-08T06:07:00Z">
        <w:r>
          <w:tab/>
          <w:delText>(5)</w:delText>
        </w:r>
        <w:r>
          <w:tab/>
          <w:delText>If a notice has been given under the RWI Act section 39E(7) before the commencement day, on or after the commencement day the notice is to be taken to refer to the time within which and the manner in which a review of the decision may be sought.</w:delText>
        </w:r>
      </w:del>
    </w:p>
    <w:p>
      <w:pPr>
        <w:pStyle w:val="MiscClose"/>
        <w:rPr>
          <w:del w:id="2327" w:author="svcMRProcess" w:date="2018-09-08T06:07:00Z"/>
          <w:snapToGrid w:val="0"/>
        </w:rPr>
      </w:pPr>
      <w:del w:id="2328" w:author="svcMRProcess" w:date="2018-09-08T06:07:00Z">
        <w:r>
          <w:rPr>
            <w:snapToGrid w:val="0"/>
          </w:rPr>
          <w:delText>”.</w:delText>
        </w:r>
      </w:del>
    </w:p>
    <w:p>
      <w:pPr>
        <w:pStyle w:val="nSubsection"/>
        <w:keepNext/>
        <w:keepLines/>
        <w:rPr>
          <w:snapToGrid w:val="0"/>
        </w:rPr>
      </w:pPr>
      <w:r>
        <w:rPr>
          <w:snapToGrid w:val="0"/>
          <w:vertAlign w:val="superscript"/>
        </w:rPr>
        <w:t>12</w:t>
      </w:r>
      <w:r>
        <w:rPr>
          <w:snapToGrid w:val="0"/>
        </w:rPr>
        <w:tab/>
      </w:r>
      <w:r>
        <w:t xml:space="preserve">On the date as at which this </w:t>
      </w:r>
      <w:del w:id="2329" w:author="svcMRProcess" w:date="2018-09-08T06:07:00Z">
        <w:r>
          <w:delText>compilation</w:delText>
        </w:r>
      </w:del>
      <w:ins w:id="2330" w:author="svcMRProcess" w:date="2018-09-08T06:07:00Z">
        <w:r>
          <w:t>reprint</w:t>
        </w:r>
      </w:ins>
      <w:r>
        <w:t xml:space="preserve"> was prepared, </w:t>
      </w:r>
      <w:r>
        <w:rPr>
          <w:snapToGrid w:val="0"/>
        </w:rPr>
        <w:t xml:space="preserve">the </w:t>
      </w:r>
      <w:r>
        <w:rPr>
          <w:i/>
          <w:snapToGrid w:val="0"/>
          <w:lang w:val="en-US"/>
        </w:rPr>
        <w:t>Commercial Arbitration Act</w:t>
      </w:r>
      <w:del w:id="2331" w:author="svcMRProcess" w:date="2018-09-08T06:07:00Z">
        <w:r>
          <w:rPr>
            <w:i/>
            <w:snapToGrid w:val="0"/>
            <w:lang w:val="en-US"/>
          </w:rPr>
          <w:delText xml:space="preserve"> </w:delText>
        </w:r>
      </w:del>
      <w:ins w:id="2332" w:author="svcMRProcess" w:date="2018-09-08T06:07:00Z">
        <w:r>
          <w:rPr>
            <w:i/>
            <w:snapToGrid w:val="0"/>
            <w:lang w:val="en-US"/>
          </w:rPr>
          <w:t> </w:t>
        </w:r>
      </w:ins>
      <w:r>
        <w:rPr>
          <w:i/>
          <w:snapToGrid w:val="0"/>
          <w:lang w:val="en-US"/>
        </w:rPr>
        <w:t xml:space="preserve">2012 </w:t>
      </w:r>
      <w:r>
        <w:rPr>
          <w:snapToGrid w:val="0"/>
          <w:lang w:val="en-US"/>
        </w:rPr>
        <w:t>s. 45 it. 18</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18.</w:t>
            </w:r>
            <w:r>
              <w:rPr>
                <w:b/>
                <w:bCs/>
                <w:i/>
                <w:iCs/>
                <w:sz w:val="20"/>
              </w:rPr>
              <w:tab/>
              <w:t>Rights in Water and Irrigation Act 1914</w:t>
            </w:r>
          </w:p>
        </w:tc>
      </w:tr>
      <w:tr>
        <w:trPr>
          <w:cantSplit/>
          <w:jc w:val="center"/>
        </w:trPr>
        <w:tc>
          <w:tcPr>
            <w:tcW w:w="2267" w:type="dxa"/>
          </w:tcPr>
          <w:p>
            <w:pPr>
              <w:pStyle w:val="TableAm"/>
              <w:rPr>
                <w:sz w:val="20"/>
              </w:rPr>
            </w:pPr>
            <w:r>
              <w:rPr>
                <w:sz w:val="20"/>
              </w:rPr>
              <w:t>s. 37, Sch. 1 cl. 17(3)(b)(ii) and 39(8)</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rPr>
          <w:snapToGrid w:val="0"/>
        </w:rPr>
      </w:pPr>
      <w:r>
        <w:rPr>
          <w:snapToGrid w:val="0"/>
          <w:vertAlign w:val="superscript"/>
        </w:rPr>
        <w:t>13</w:t>
      </w:r>
      <w:r>
        <w:rPr>
          <w:snapToGrid w:val="0"/>
        </w:rPr>
        <w:tab/>
        <w:t>On</w:t>
      </w:r>
      <w:r>
        <w:t xml:space="preserve"> the date as at which this </w:t>
      </w:r>
      <w:del w:id="2333" w:author="svcMRProcess" w:date="2018-09-08T06:07:00Z">
        <w:r>
          <w:delText>compilation</w:delText>
        </w:r>
      </w:del>
      <w:ins w:id="2334" w:author="svcMRProcess" w:date="2018-09-08T06:07:00Z">
        <w:r>
          <w:t>reprint</w:t>
        </w:r>
      </w:ins>
      <w:r>
        <w:t xml:space="preserve"> was prepared, </w:t>
      </w:r>
      <w:r>
        <w:rPr>
          <w:snapToGrid w:val="0"/>
        </w:rPr>
        <w:t xml:space="preserve">the </w:t>
      </w:r>
      <w:r>
        <w:rPr>
          <w:i/>
          <w:snapToGrid w:val="0"/>
        </w:rPr>
        <w:t>Water Services Legislation Amendment and Repeal Act 2012</w:t>
      </w:r>
      <w:r>
        <w:rPr>
          <w:snapToGrid w:val="0"/>
        </w:rPr>
        <w:t xml:space="preserve"> Pt. 5 had not come into operation.  It reads as follows:</w:t>
      </w:r>
    </w:p>
    <w:p>
      <w:pPr>
        <w:pStyle w:val="BlankOpen"/>
      </w:pPr>
    </w:p>
    <w:p>
      <w:pPr>
        <w:pStyle w:val="nzHeading2"/>
      </w:pPr>
      <w:bookmarkStart w:id="2335" w:name="_Toc292271819"/>
      <w:bookmarkStart w:id="2336" w:name="_Toc292272107"/>
      <w:bookmarkStart w:id="2337" w:name="_Toc292274580"/>
      <w:bookmarkStart w:id="2338" w:name="_Toc293654127"/>
      <w:bookmarkStart w:id="2339" w:name="_Toc327923432"/>
      <w:bookmarkStart w:id="2340" w:name="_Toc327923719"/>
      <w:bookmarkStart w:id="2341" w:name="_Toc327962600"/>
      <w:bookmarkStart w:id="2342" w:name="_Toc327964055"/>
      <w:bookmarkStart w:id="2343" w:name="_Toc333404001"/>
      <w:bookmarkStart w:id="2344" w:name="_Toc333404796"/>
      <w:bookmarkStart w:id="2345" w:name="_Toc333405083"/>
      <w:bookmarkStart w:id="2346" w:name="_Toc334515822"/>
      <w:bookmarkStart w:id="2347" w:name="_Toc334694819"/>
      <w:r>
        <w:rPr>
          <w:rStyle w:val="CharPartNo"/>
        </w:rPr>
        <w:t>Part 5</w:t>
      </w:r>
      <w:r>
        <w:rPr>
          <w:rStyle w:val="CharDivNo"/>
        </w:rPr>
        <w:t> </w:t>
      </w:r>
      <w:r>
        <w:t>—</w:t>
      </w:r>
      <w:r>
        <w:rPr>
          <w:rStyle w:val="CharDivText"/>
        </w:rPr>
        <w:t> </w:t>
      </w:r>
      <w:r>
        <w:rPr>
          <w:rStyle w:val="CharPartText"/>
          <w:i/>
          <w:iCs/>
        </w:rPr>
        <w:t>Rights in Water and Irrigation Act 1914 </w:t>
      </w:r>
      <w:r>
        <w:rPr>
          <w:rStyle w:val="CharPartText"/>
        </w:rPr>
        <w:t>amended</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nzHeading5"/>
      </w:pPr>
      <w:bookmarkStart w:id="2348" w:name="_Toc334515823"/>
      <w:bookmarkStart w:id="2349" w:name="_Toc334694820"/>
      <w:r>
        <w:rPr>
          <w:rStyle w:val="CharSectno"/>
        </w:rPr>
        <w:t>56</w:t>
      </w:r>
      <w:r>
        <w:t>.</w:t>
      </w:r>
      <w:r>
        <w:tab/>
        <w:t>Act amended</w:t>
      </w:r>
      <w:bookmarkEnd w:id="2348"/>
      <w:bookmarkEnd w:id="2349"/>
    </w:p>
    <w:p>
      <w:pPr>
        <w:pStyle w:val="nzSubsection"/>
      </w:pPr>
      <w:r>
        <w:tab/>
      </w:r>
      <w:r>
        <w:tab/>
        <w:t xml:space="preserve">This Part amends the </w:t>
      </w:r>
      <w:r>
        <w:rPr>
          <w:i/>
        </w:rPr>
        <w:t>Rights in Water and Irrigation Act 1914</w:t>
      </w:r>
      <w:r>
        <w:t>.</w:t>
      </w:r>
    </w:p>
    <w:p>
      <w:pPr>
        <w:pStyle w:val="nzHeading5"/>
      </w:pPr>
      <w:bookmarkStart w:id="2350" w:name="_Toc334515824"/>
      <w:bookmarkStart w:id="2351" w:name="_Toc334694821"/>
      <w:r>
        <w:rPr>
          <w:rStyle w:val="CharSectno"/>
        </w:rPr>
        <w:t>57</w:t>
      </w:r>
      <w:r>
        <w:t>.</w:t>
      </w:r>
      <w:r>
        <w:tab/>
        <w:t>Long title amended</w:t>
      </w:r>
      <w:bookmarkEnd w:id="2350"/>
      <w:bookmarkEnd w:id="2351"/>
    </w:p>
    <w:p>
      <w:pPr>
        <w:pStyle w:val="nzSubsection"/>
      </w:pPr>
      <w:r>
        <w:tab/>
      </w:r>
      <w:r>
        <w:tab/>
        <w:t>In the long title delete “</w:t>
      </w:r>
      <w:r>
        <w:rPr>
          <w:b/>
        </w:rPr>
        <w:t>water resources, to provide for irrigation schemes,</w:t>
      </w:r>
      <w:r>
        <w:t>” and insert:</w:t>
      </w:r>
    </w:p>
    <w:p>
      <w:pPr>
        <w:pStyle w:val="BlankOpen"/>
      </w:pPr>
    </w:p>
    <w:p>
      <w:pPr>
        <w:pStyle w:val="nzSubsection"/>
      </w:pPr>
      <w:r>
        <w:tab/>
      </w:r>
      <w:r>
        <w:tab/>
      </w:r>
      <w:r>
        <w:rPr>
          <w:b/>
        </w:rPr>
        <w:t>water resources,</w:t>
      </w:r>
    </w:p>
    <w:p>
      <w:pPr>
        <w:pStyle w:val="BlankClose"/>
      </w:pPr>
    </w:p>
    <w:p>
      <w:pPr>
        <w:pStyle w:val="nzHeading5"/>
      </w:pPr>
      <w:bookmarkStart w:id="2352" w:name="_Toc334515825"/>
      <w:bookmarkStart w:id="2353" w:name="_Toc334694822"/>
      <w:r>
        <w:rPr>
          <w:rStyle w:val="CharSectno"/>
        </w:rPr>
        <w:t>58</w:t>
      </w:r>
      <w:r>
        <w:t>.</w:t>
      </w:r>
      <w:r>
        <w:tab/>
        <w:t>Section 2 amended</w:t>
      </w:r>
      <w:bookmarkEnd w:id="2352"/>
      <w:bookmarkEnd w:id="2353"/>
    </w:p>
    <w:p>
      <w:pPr>
        <w:pStyle w:val="nzSubsection"/>
        <w:keepNext/>
      </w:pPr>
      <w:r>
        <w:tab/>
      </w:r>
      <w:r>
        <w:tab/>
        <w:t>In section 2(1) delete the definitions of:</w:t>
      </w:r>
    </w:p>
    <w:p>
      <w:pPr>
        <w:pStyle w:val="nzMiscellaneousBody"/>
        <w:ind w:left="1425"/>
        <w:rPr>
          <w:b/>
          <w:i/>
        </w:rPr>
      </w:pPr>
      <w:r>
        <w:rPr>
          <w:b/>
          <w:i/>
        </w:rPr>
        <w:t>Corporation</w:t>
      </w:r>
    </w:p>
    <w:p>
      <w:pPr>
        <w:pStyle w:val="nzMiscellaneousBody"/>
        <w:ind w:left="1425"/>
        <w:rPr>
          <w:b/>
          <w:i/>
        </w:rPr>
      </w:pPr>
      <w:r>
        <w:rPr>
          <w:b/>
          <w:i/>
        </w:rPr>
        <w:t>irrigation charge</w:t>
      </w:r>
    </w:p>
    <w:p>
      <w:pPr>
        <w:pStyle w:val="nzMiscellaneousBody"/>
        <w:ind w:left="1425"/>
        <w:rPr>
          <w:b/>
          <w:i/>
        </w:rPr>
      </w:pPr>
      <w:r>
        <w:rPr>
          <w:b/>
          <w:i/>
        </w:rPr>
        <w:t>officer</w:t>
      </w:r>
    </w:p>
    <w:p>
      <w:pPr>
        <w:pStyle w:val="nzMiscellaneousBody"/>
        <w:ind w:left="1425"/>
        <w:rPr>
          <w:b/>
          <w:i/>
        </w:rPr>
      </w:pPr>
      <w:r>
        <w:rPr>
          <w:b/>
          <w:i/>
        </w:rPr>
        <w:t>water charge</w:t>
      </w:r>
    </w:p>
    <w:p>
      <w:pPr>
        <w:pStyle w:val="nzHeading5"/>
      </w:pPr>
      <w:bookmarkStart w:id="2354" w:name="_Toc334515826"/>
      <w:bookmarkStart w:id="2355" w:name="_Toc334694823"/>
      <w:r>
        <w:rPr>
          <w:rStyle w:val="CharSectno"/>
        </w:rPr>
        <w:t>59</w:t>
      </w:r>
      <w:r>
        <w:t>.</w:t>
      </w:r>
      <w:r>
        <w:tab/>
        <w:t>Section 26GZJ amended</w:t>
      </w:r>
      <w:bookmarkEnd w:id="2354"/>
      <w:bookmarkEnd w:id="2355"/>
    </w:p>
    <w:p>
      <w:pPr>
        <w:pStyle w:val="nzSubsection"/>
      </w:pPr>
      <w:r>
        <w:tab/>
        <w:t>(1)</w:t>
      </w:r>
      <w:r>
        <w:tab/>
        <w:t>In section 26GZJ(2) delete “an operating” and insert:</w:t>
      </w:r>
    </w:p>
    <w:p>
      <w:pPr>
        <w:pStyle w:val="BlankOpen"/>
        <w:rPr>
          <w:sz w:val="20"/>
          <w:szCs w:val="20"/>
        </w:rPr>
      </w:pPr>
    </w:p>
    <w:p>
      <w:pPr>
        <w:pStyle w:val="nzSubsection"/>
      </w:pPr>
      <w:r>
        <w:tab/>
      </w:r>
      <w:r>
        <w:tab/>
        <w:t>a water services</w:t>
      </w:r>
    </w:p>
    <w:p>
      <w:pPr>
        <w:pStyle w:val="BlankClose"/>
        <w:rPr>
          <w:sz w:val="20"/>
          <w:szCs w:val="20"/>
        </w:rPr>
      </w:pPr>
    </w:p>
    <w:p>
      <w:pPr>
        <w:pStyle w:val="nzSubsection"/>
      </w:pPr>
      <w:r>
        <w:tab/>
        <w:t>(2)</w:t>
      </w:r>
      <w:r>
        <w:tab/>
        <w:t>Delete section 26GZJ(3) and insert:</w:t>
      </w:r>
    </w:p>
    <w:p>
      <w:pPr>
        <w:pStyle w:val="BlankOpen"/>
        <w:keepNext w:val="0"/>
        <w:keepLines w:val="0"/>
        <w:rPr>
          <w:sz w:val="20"/>
          <w:szCs w:val="20"/>
        </w:rPr>
      </w:pPr>
    </w:p>
    <w:p>
      <w:pPr>
        <w:pStyle w:val="nzSubsection"/>
      </w:pPr>
      <w:r>
        <w:tab/>
        <w:t>(3)</w:t>
      </w:r>
      <w:r>
        <w:tab/>
        <w:t xml:space="preserve">In subsection (2) — </w:t>
      </w:r>
    </w:p>
    <w:p>
      <w:pPr>
        <w:pStyle w:val="nzDefstart"/>
      </w:pPr>
      <w:r>
        <w:tab/>
      </w:r>
      <w:r>
        <w:rPr>
          <w:rStyle w:val="CharDefText"/>
        </w:rPr>
        <w:t>water services licence</w:t>
      </w:r>
      <w:r>
        <w:t xml:space="preserve"> means a licence under the </w:t>
      </w:r>
      <w:r>
        <w:rPr>
          <w:i/>
          <w:iCs/>
        </w:rPr>
        <w:t>Water Services Act 2012</w:t>
      </w:r>
      <w:r>
        <w:t xml:space="preserve"> that authorises the provision of a water supply service or an irrigation service.</w:t>
      </w:r>
    </w:p>
    <w:p>
      <w:pPr>
        <w:pStyle w:val="BlankClose"/>
        <w:keepLines w:val="0"/>
        <w:rPr>
          <w:sz w:val="20"/>
          <w:szCs w:val="20"/>
        </w:rPr>
      </w:pPr>
    </w:p>
    <w:p>
      <w:pPr>
        <w:pStyle w:val="nzHeading5"/>
      </w:pPr>
      <w:bookmarkStart w:id="2356" w:name="_Toc334515827"/>
      <w:bookmarkStart w:id="2357" w:name="_Toc334694824"/>
      <w:r>
        <w:rPr>
          <w:rStyle w:val="CharSectno"/>
        </w:rPr>
        <w:t>60</w:t>
      </w:r>
      <w:r>
        <w:t>.</w:t>
      </w:r>
      <w:r>
        <w:tab/>
        <w:t>Section 27 amended</w:t>
      </w:r>
      <w:bookmarkEnd w:id="2356"/>
      <w:bookmarkEnd w:id="2357"/>
    </w:p>
    <w:p>
      <w:pPr>
        <w:pStyle w:val="nzSubsection"/>
      </w:pPr>
      <w:r>
        <w:tab/>
        <w:t>(1)</w:t>
      </w:r>
      <w:r>
        <w:tab/>
        <w:t>Delete section 27(1)(ga) and insert:</w:t>
      </w:r>
    </w:p>
    <w:p>
      <w:pPr>
        <w:pStyle w:val="BlankOpen"/>
        <w:rPr>
          <w:sz w:val="20"/>
          <w:szCs w:val="20"/>
        </w:rPr>
      </w:pPr>
    </w:p>
    <w:p>
      <w:pPr>
        <w:pStyle w:val="nzIndenta"/>
      </w:pPr>
      <w:r>
        <w:tab/>
        <w:t>(ga)</w:t>
      </w:r>
      <w:r>
        <w:tab/>
        <w:t>charges that are to be paid by the holder of a water services licence (as defined in section 26GZJ(3)) in respect of water taken under a licence issued under this Act; and</w:t>
      </w:r>
    </w:p>
    <w:p>
      <w:pPr>
        <w:pStyle w:val="BlankClose"/>
        <w:rPr>
          <w:sz w:val="20"/>
          <w:szCs w:val="20"/>
        </w:rPr>
      </w:pPr>
    </w:p>
    <w:p>
      <w:pPr>
        <w:pStyle w:val="nzSubsection"/>
      </w:pPr>
      <w:r>
        <w:tab/>
        <w:t>(2)</w:t>
      </w:r>
      <w:r>
        <w:tab/>
        <w:t>In section 27(1) after each of paragraphs (e) to (g) and (h) insert:</w:t>
      </w:r>
    </w:p>
    <w:p>
      <w:pPr>
        <w:pStyle w:val="BlankOpen"/>
        <w:rPr>
          <w:sz w:val="20"/>
          <w:szCs w:val="20"/>
        </w:rPr>
      </w:pPr>
    </w:p>
    <w:p>
      <w:pPr>
        <w:pStyle w:val="nzSubsection"/>
      </w:pPr>
      <w:r>
        <w:tab/>
      </w:r>
      <w:r>
        <w:tab/>
        <w:t>and</w:t>
      </w:r>
    </w:p>
    <w:p>
      <w:pPr>
        <w:pStyle w:val="BlankClose"/>
        <w:rPr>
          <w:sz w:val="20"/>
          <w:szCs w:val="20"/>
        </w:rPr>
      </w:pPr>
    </w:p>
    <w:p>
      <w:pPr>
        <w:pStyle w:val="nzHeading5"/>
      </w:pPr>
      <w:bookmarkStart w:id="2358" w:name="_Toc334515828"/>
      <w:bookmarkStart w:id="2359" w:name="_Toc334694825"/>
      <w:r>
        <w:rPr>
          <w:rStyle w:val="CharSectno"/>
        </w:rPr>
        <w:t>61</w:t>
      </w:r>
      <w:r>
        <w:t>.</w:t>
      </w:r>
      <w:r>
        <w:tab/>
        <w:t>Section 33 deleted</w:t>
      </w:r>
      <w:bookmarkEnd w:id="2358"/>
      <w:bookmarkEnd w:id="2359"/>
    </w:p>
    <w:p>
      <w:pPr>
        <w:pStyle w:val="nzSubsection"/>
      </w:pPr>
      <w:r>
        <w:tab/>
      </w:r>
      <w:r>
        <w:tab/>
        <w:t>Delete section 33.</w:t>
      </w:r>
    </w:p>
    <w:p>
      <w:pPr>
        <w:pStyle w:val="nzHeading5"/>
      </w:pPr>
      <w:bookmarkStart w:id="2360" w:name="_Toc334515829"/>
      <w:bookmarkStart w:id="2361" w:name="_Toc334694826"/>
      <w:r>
        <w:rPr>
          <w:rStyle w:val="CharSectno"/>
        </w:rPr>
        <w:t>62</w:t>
      </w:r>
      <w:r>
        <w:t>.</w:t>
      </w:r>
      <w:r>
        <w:tab/>
        <w:t>Section 35 amended</w:t>
      </w:r>
      <w:bookmarkEnd w:id="2360"/>
      <w:bookmarkEnd w:id="2361"/>
    </w:p>
    <w:p>
      <w:pPr>
        <w:pStyle w:val="nzSubsection"/>
        <w:keepNext/>
        <w:rPr>
          <w:snapToGrid w:val="0"/>
        </w:rPr>
      </w:pPr>
      <w:r>
        <w:tab/>
      </w:r>
      <w:r>
        <w:tab/>
        <w:t>In section 35 delete “</w:t>
      </w:r>
      <w:r>
        <w:rPr>
          <w:snapToGrid w:val="0"/>
        </w:rPr>
        <w:t>or the Corporation, or against any officer of the Corporation, or contractor under the Crown or the Corporation,” and insert:</w:t>
      </w:r>
    </w:p>
    <w:p>
      <w:pPr>
        <w:pStyle w:val="BlankOpen"/>
        <w:rPr>
          <w:snapToGrid w:val="0"/>
          <w:sz w:val="20"/>
          <w:szCs w:val="20"/>
        </w:rPr>
      </w:pPr>
    </w:p>
    <w:p>
      <w:pPr>
        <w:pStyle w:val="nzSubsection"/>
        <w:rPr>
          <w:snapToGrid w:val="0"/>
        </w:rPr>
      </w:pPr>
      <w:r>
        <w:rPr>
          <w:snapToGrid w:val="0"/>
        </w:rPr>
        <w:tab/>
      </w:r>
      <w:r>
        <w:rPr>
          <w:snapToGrid w:val="0"/>
        </w:rPr>
        <w:tab/>
        <w:t>or against any contractor under the Crown,</w:t>
      </w:r>
    </w:p>
    <w:p>
      <w:pPr>
        <w:pStyle w:val="BlankClose"/>
        <w:rPr>
          <w:sz w:val="20"/>
          <w:szCs w:val="20"/>
        </w:rPr>
      </w:pPr>
    </w:p>
    <w:p>
      <w:pPr>
        <w:pStyle w:val="nzHeading5"/>
      </w:pPr>
      <w:bookmarkStart w:id="2362" w:name="_Toc334515830"/>
      <w:bookmarkStart w:id="2363" w:name="_Toc334694827"/>
      <w:r>
        <w:rPr>
          <w:rStyle w:val="CharSectno"/>
        </w:rPr>
        <w:t>63</w:t>
      </w:r>
      <w:r>
        <w:t>.</w:t>
      </w:r>
      <w:r>
        <w:tab/>
        <w:t>Section 36 amended</w:t>
      </w:r>
      <w:bookmarkEnd w:id="2362"/>
      <w:bookmarkEnd w:id="2363"/>
    </w:p>
    <w:p>
      <w:pPr>
        <w:pStyle w:val="nzSubsection"/>
      </w:pPr>
      <w:r>
        <w:tab/>
        <w:t>(1)</w:t>
      </w:r>
      <w:r>
        <w:tab/>
        <w:t>In section 36(1) delete “or the Corporation”.</w:t>
      </w:r>
    </w:p>
    <w:p>
      <w:pPr>
        <w:pStyle w:val="nzSubsection"/>
      </w:pPr>
      <w:r>
        <w:tab/>
        <w:t>(2)</w:t>
      </w:r>
      <w:r>
        <w:tab/>
        <w:t>Delete section 36(2).</w:t>
      </w:r>
    </w:p>
    <w:p>
      <w:pPr>
        <w:pStyle w:val="nzHeading5"/>
      </w:pPr>
      <w:bookmarkStart w:id="2364" w:name="_Toc334515831"/>
      <w:bookmarkStart w:id="2365" w:name="_Toc334694828"/>
      <w:r>
        <w:rPr>
          <w:rStyle w:val="CharSectno"/>
        </w:rPr>
        <w:t>64</w:t>
      </w:r>
      <w:r>
        <w:t>.</w:t>
      </w:r>
      <w:r>
        <w:tab/>
        <w:t>Section 37 amended</w:t>
      </w:r>
      <w:bookmarkEnd w:id="2364"/>
      <w:bookmarkEnd w:id="2365"/>
    </w:p>
    <w:p>
      <w:pPr>
        <w:pStyle w:val="nzSubsection"/>
      </w:pPr>
      <w:r>
        <w:tab/>
      </w:r>
      <w:r>
        <w:tab/>
        <w:t>In section 37 delete “or the Corporation”.</w:t>
      </w:r>
    </w:p>
    <w:p>
      <w:pPr>
        <w:pStyle w:val="nzHeading5"/>
      </w:pPr>
      <w:bookmarkStart w:id="2366" w:name="_Toc334515832"/>
      <w:bookmarkStart w:id="2367" w:name="_Toc334694829"/>
      <w:r>
        <w:rPr>
          <w:rStyle w:val="CharSectno"/>
        </w:rPr>
        <w:t>65</w:t>
      </w:r>
      <w:r>
        <w:t>.</w:t>
      </w:r>
      <w:r>
        <w:tab/>
        <w:t>Section 38 amended</w:t>
      </w:r>
      <w:bookmarkEnd w:id="2366"/>
      <w:bookmarkEnd w:id="2367"/>
    </w:p>
    <w:p>
      <w:pPr>
        <w:pStyle w:val="nzSubsection"/>
      </w:pPr>
      <w:r>
        <w:tab/>
      </w:r>
      <w:r>
        <w:tab/>
        <w:t>In section 38 delete “or the Corporation” (each occurrence).</w:t>
      </w:r>
    </w:p>
    <w:p>
      <w:pPr>
        <w:pStyle w:val="nzHeading5"/>
      </w:pPr>
      <w:bookmarkStart w:id="2368" w:name="_Toc334515833"/>
      <w:bookmarkStart w:id="2369" w:name="_Toc334694830"/>
      <w:r>
        <w:rPr>
          <w:rStyle w:val="CharSectno"/>
        </w:rPr>
        <w:t>66</w:t>
      </w:r>
      <w:r>
        <w:t>.</w:t>
      </w:r>
      <w:r>
        <w:tab/>
        <w:t>Parts VII and X deleted</w:t>
      </w:r>
      <w:bookmarkEnd w:id="2368"/>
      <w:bookmarkEnd w:id="2369"/>
    </w:p>
    <w:p>
      <w:pPr>
        <w:pStyle w:val="nzSubsection"/>
      </w:pPr>
      <w:r>
        <w:tab/>
      </w:r>
      <w:r>
        <w:tab/>
        <w:t>Delete Parts VII and X.</w:t>
      </w:r>
    </w:p>
    <w:p>
      <w:pPr>
        <w:pStyle w:val="nzHeading5"/>
      </w:pPr>
      <w:bookmarkStart w:id="2370" w:name="_Toc334515834"/>
      <w:bookmarkStart w:id="2371" w:name="_Toc334694831"/>
      <w:r>
        <w:rPr>
          <w:rStyle w:val="CharSectno"/>
        </w:rPr>
        <w:t>67</w:t>
      </w:r>
      <w:r>
        <w:t>.</w:t>
      </w:r>
      <w:r>
        <w:tab/>
        <w:t>Section 63 deleted</w:t>
      </w:r>
      <w:bookmarkEnd w:id="2370"/>
      <w:bookmarkEnd w:id="2371"/>
    </w:p>
    <w:p>
      <w:pPr>
        <w:pStyle w:val="nzSubsection"/>
      </w:pPr>
      <w:r>
        <w:tab/>
      </w:r>
      <w:r>
        <w:tab/>
        <w:t>Delete section 63.</w:t>
      </w:r>
    </w:p>
    <w:p>
      <w:pPr>
        <w:pStyle w:val="nzHeading5"/>
      </w:pPr>
      <w:bookmarkStart w:id="2372" w:name="_Toc334515835"/>
      <w:bookmarkStart w:id="2373" w:name="_Toc334694832"/>
      <w:r>
        <w:rPr>
          <w:rStyle w:val="CharSectno"/>
        </w:rPr>
        <w:t>68</w:t>
      </w:r>
      <w:r>
        <w:t>.</w:t>
      </w:r>
      <w:r>
        <w:tab/>
        <w:t>Section 66 amended</w:t>
      </w:r>
      <w:bookmarkEnd w:id="2372"/>
      <w:bookmarkEnd w:id="2373"/>
    </w:p>
    <w:p>
      <w:pPr>
        <w:pStyle w:val="nzSubsection"/>
      </w:pPr>
      <w:r>
        <w:tab/>
      </w:r>
      <w:r>
        <w:tab/>
        <w:t>In section 66(3) delete “or the Corporation, as the case requires,”.</w:t>
      </w:r>
    </w:p>
    <w:p>
      <w:pPr>
        <w:pStyle w:val="nzHeading5"/>
      </w:pPr>
      <w:bookmarkStart w:id="2374" w:name="_Toc334515836"/>
      <w:bookmarkStart w:id="2375" w:name="_Toc334694833"/>
      <w:r>
        <w:rPr>
          <w:rStyle w:val="CharSectno"/>
        </w:rPr>
        <w:t>69</w:t>
      </w:r>
      <w:r>
        <w:t>.</w:t>
      </w:r>
      <w:r>
        <w:tab/>
        <w:t>Section 69 amended</w:t>
      </w:r>
      <w:bookmarkEnd w:id="2374"/>
      <w:bookmarkEnd w:id="2375"/>
    </w:p>
    <w:p>
      <w:pPr>
        <w:pStyle w:val="nzSubsection"/>
      </w:pPr>
      <w:r>
        <w:tab/>
      </w:r>
      <w:r>
        <w:tab/>
        <w:t>In section 69 delete “Crown, the Corporation” and insert:</w:t>
      </w:r>
    </w:p>
    <w:p>
      <w:pPr>
        <w:pStyle w:val="BlankOpen"/>
        <w:rPr>
          <w:sz w:val="20"/>
          <w:szCs w:val="20"/>
        </w:rPr>
      </w:pPr>
    </w:p>
    <w:p>
      <w:pPr>
        <w:pStyle w:val="nzSubsection"/>
        <w:spacing w:before="0"/>
      </w:pPr>
      <w:r>
        <w:tab/>
      </w:r>
      <w:r>
        <w:tab/>
        <w:t>Crown</w:t>
      </w:r>
    </w:p>
    <w:p>
      <w:pPr>
        <w:pStyle w:val="BlankClose"/>
        <w:rPr>
          <w:sz w:val="20"/>
          <w:szCs w:val="20"/>
        </w:rPr>
      </w:pPr>
    </w:p>
    <w:p>
      <w:pPr>
        <w:pStyle w:val="nzHeading5"/>
      </w:pPr>
      <w:bookmarkStart w:id="2376" w:name="_Toc334515837"/>
      <w:bookmarkStart w:id="2377" w:name="_Toc334694834"/>
      <w:r>
        <w:rPr>
          <w:rStyle w:val="CharSectno"/>
        </w:rPr>
        <w:t>70</w:t>
      </w:r>
      <w:r>
        <w:t>.</w:t>
      </w:r>
      <w:r>
        <w:tab/>
        <w:t>Section 70 amended</w:t>
      </w:r>
      <w:bookmarkEnd w:id="2376"/>
      <w:bookmarkEnd w:id="2377"/>
    </w:p>
    <w:p>
      <w:pPr>
        <w:pStyle w:val="nzSubsection"/>
      </w:pPr>
      <w:r>
        <w:tab/>
      </w:r>
      <w:r>
        <w:tab/>
        <w:t>In section 70:</w:t>
      </w:r>
    </w:p>
    <w:p>
      <w:pPr>
        <w:pStyle w:val="nzIndenta"/>
      </w:pPr>
      <w:r>
        <w:tab/>
        <w:t>(a)</w:t>
      </w:r>
      <w:r>
        <w:tab/>
        <w:t>delete “the Corporation,” (each occurrence);</w:t>
      </w:r>
    </w:p>
    <w:p>
      <w:pPr>
        <w:pStyle w:val="nzIndenta"/>
      </w:pPr>
      <w:r>
        <w:tab/>
        <w:t>(b)</w:t>
      </w:r>
      <w:r>
        <w:tab/>
        <w:t>delete “or the Corporation” (each occurrence).</w:t>
      </w:r>
    </w:p>
    <w:p>
      <w:pPr>
        <w:pStyle w:val="nzHeading5"/>
      </w:pPr>
      <w:bookmarkStart w:id="2378" w:name="_Toc334515838"/>
      <w:bookmarkStart w:id="2379" w:name="_Toc334694835"/>
      <w:r>
        <w:rPr>
          <w:rStyle w:val="CharSectno"/>
        </w:rPr>
        <w:t>71</w:t>
      </w:r>
      <w:r>
        <w:t>.</w:t>
      </w:r>
      <w:r>
        <w:tab/>
        <w:t>Section 71 amended</w:t>
      </w:r>
      <w:bookmarkEnd w:id="2378"/>
      <w:bookmarkEnd w:id="2379"/>
    </w:p>
    <w:p>
      <w:pPr>
        <w:pStyle w:val="nzSubsection"/>
      </w:pPr>
      <w:r>
        <w:tab/>
      </w:r>
      <w:r>
        <w:tab/>
        <w:t>In section 71 delete “or the Corporation,”.</w:t>
      </w:r>
    </w:p>
    <w:p>
      <w:pPr>
        <w:pStyle w:val="nzHeading5"/>
      </w:pPr>
      <w:bookmarkStart w:id="2380" w:name="_Toc334515839"/>
      <w:bookmarkStart w:id="2381" w:name="_Toc334694836"/>
      <w:r>
        <w:rPr>
          <w:rStyle w:val="CharSectno"/>
        </w:rPr>
        <w:t>72</w:t>
      </w:r>
      <w:r>
        <w:t>.</w:t>
      </w:r>
      <w:r>
        <w:tab/>
        <w:t>Section 75 deleted</w:t>
      </w:r>
      <w:bookmarkEnd w:id="2380"/>
      <w:bookmarkEnd w:id="2381"/>
    </w:p>
    <w:p>
      <w:pPr>
        <w:pStyle w:val="nzSubsection"/>
      </w:pPr>
      <w:r>
        <w:tab/>
      </w:r>
      <w:r>
        <w:tab/>
        <w:t>Delete section 75.</w:t>
      </w:r>
    </w:p>
    <w:p>
      <w:pPr>
        <w:pStyle w:val="nzHeading5"/>
      </w:pPr>
      <w:bookmarkStart w:id="2382" w:name="_Toc334515840"/>
      <w:bookmarkStart w:id="2383" w:name="_Toc334694837"/>
      <w:r>
        <w:rPr>
          <w:rStyle w:val="CharSectno"/>
        </w:rPr>
        <w:t>73</w:t>
      </w:r>
      <w:r>
        <w:t>.</w:t>
      </w:r>
      <w:r>
        <w:tab/>
        <w:t>Section 79A amended</w:t>
      </w:r>
      <w:bookmarkEnd w:id="2382"/>
      <w:bookmarkEnd w:id="2383"/>
    </w:p>
    <w:p>
      <w:pPr>
        <w:pStyle w:val="nzSubsection"/>
      </w:pPr>
      <w:r>
        <w:tab/>
      </w:r>
      <w:r>
        <w:tab/>
        <w:t>In section 79A delete “or the chief executive officer of the Corporation, as the case requires,”.</w:t>
      </w:r>
    </w:p>
    <w:p>
      <w:pPr>
        <w:pStyle w:val="nzHeading5"/>
      </w:pPr>
      <w:bookmarkStart w:id="2384" w:name="_Toc334515841"/>
      <w:bookmarkStart w:id="2385" w:name="_Toc334694838"/>
      <w:r>
        <w:rPr>
          <w:rStyle w:val="CharSectno"/>
        </w:rPr>
        <w:t>74</w:t>
      </w:r>
      <w:r>
        <w:t>.</w:t>
      </w:r>
      <w:r>
        <w:tab/>
        <w:t>Schedule 1 Appendix amended</w:t>
      </w:r>
      <w:bookmarkEnd w:id="2384"/>
      <w:bookmarkEnd w:id="2385"/>
    </w:p>
    <w:p>
      <w:pPr>
        <w:pStyle w:val="nzSubsection"/>
      </w:pPr>
      <w:r>
        <w:tab/>
      </w:r>
      <w:r>
        <w:tab/>
        <w:t>In Schedule 1 Appendix:</w:t>
      </w:r>
    </w:p>
    <w:p>
      <w:pPr>
        <w:pStyle w:val="nzIndenta"/>
      </w:pPr>
      <w:r>
        <w:tab/>
        <w:t>(a)</w:t>
      </w:r>
      <w:r>
        <w:tab/>
        <w:t xml:space="preserve">in item 1(b) delete “an operating licence under the </w:t>
      </w:r>
      <w:r>
        <w:rPr>
          <w:i/>
          <w:iCs/>
        </w:rPr>
        <w:t>Water Services Licensing Act 1995.</w:t>
      </w:r>
      <w:r>
        <w:t>” and insert:</w:t>
      </w:r>
    </w:p>
    <w:p>
      <w:pPr>
        <w:pStyle w:val="BlankOpen"/>
        <w:keepNext w:val="0"/>
        <w:rPr>
          <w:sz w:val="20"/>
          <w:szCs w:val="20"/>
        </w:rPr>
      </w:pPr>
    </w:p>
    <w:p>
      <w:pPr>
        <w:pStyle w:val="nzIndenta"/>
        <w:spacing w:before="0"/>
      </w:pPr>
      <w:r>
        <w:tab/>
      </w:r>
      <w:r>
        <w:tab/>
        <w:t xml:space="preserve">a licence under the </w:t>
      </w:r>
      <w:r>
        <w:rPr>
          <w:i/>
          <w:iCs/>
        </w:rPr>
        <w:t>Water Services Act 2012</w:t>
      </w:r>
      <w:r>
        <w:t>.</w:t>
      </w:r>
    </w:p>
    <w:p>
      <w:pPr>
        <w:pStyle w:val="BlankClose"/>
        <w:rPr>
          <w:sz w:val="20"/>
          <w:szCs w:val="20"/>
        </w:rPr>
      </w:pPr>
    </w:p>
    <w:p>
      <w:pPr>
        <w:pStyle w:val="nzIndenta"/>
        <w:keepNext/>
      </w:pPr>
      <w:r>
        <w:tab/>
        <w:t>(b)</w:t>
      </w:r>
      <w:r>
        <w:tab/>
        <w:t>in item 10 delete “Commission,” and insert:</w:t>
      </w:r>
    </w:p>
    <w:p>
      <w:pPr>
        <w:pStyle w:val="BlankOpen"/>
        <w:rPr>
          <w:sz w:val="20"/>
          <w:szCs w:val="20"/>
        </w:rPr>
      </w:pPr>
    </w:p>
    <w:p>
      <w:pPr>
        <w:pStyle w:val="nzIndenta"/>
        <w:spacing w:before="0"/>
      </w:pPr>
      <w:r>
        <w:tab/>
      </w:r>
      <w:r>
        <w:tab/>
        <w:t>Minister or the CEO,</w:t>
      </w:r>
    </w:p>
    <w:p>
      <w:pPr>
        <w:pStyle w:val="BlankClose"/>
        <w:rPr>
          <w:sz w:val="20"/>
          <w:szCs w:val="20"/>
        </w:rPr>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40237</Words>
  <Characters>183081</Characters>
  <Application>Microsoft Office Word</Application>
  <DocSecurity>0</DocSecurity>
  <Lines>4948</Lines>
  <Paragraphs>2791</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08-j0-01 - 09-a0-01</dc:title>
  <dc:subject/>
  <dc:creator/>
  <cp:keywords/>
  <dc:description/>
  <cp:lastModifiedBy>svcMRProcess</cp:lastModifiedBy>
  <cp:revision>2</cp:revision>
  <cp:lastPrinted>2012-11-20T02:14:00Z</cp:lastPrinted>
  <dcterms:created xsi:type="dcterms:W3CDTF">2018-09-07T22:07:00Z</dcterms:created>
  <dcterms:modified xsi:type="dcterms:W3CDTF">2018-09-07T22:07:00Z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20121109</vt:lpwstr>
  </property>
  <property fmtid="{D5CDD505-2E9C-101B-9397-08002B2CF9AE}" pid="4" name="DocumentType">
    <vt:lpwstr>Act</vt:lpwstr>
  </property>
  <property fmtid="{D5CDD505-2E9C-101B-9397-08002B2CF9AE}" pid="5" name="OwlsUID">
    <vt:i4>700</vt:i4>
  </property>
  <property fmtid="{D5CDD505-2E9C-101B-9397-08002B2CF9AE}" pid="6" name="ReprintNo">
    <vt:lpwstr>9</vt:lpwstr>
  </property>
  <property fmtid="{D5CDD505-2E9C-101B-9397-08002B2CF9AE}" pid="7" name="ReprintedAsAt">
    <vt:filetime>2012-11-08T16:00:00Z</vt:filetime>
  </property>
  <property fmtid="{D5CDD505-2E9C-101B-9397-08002B2CF9AE}" pid="8" name="FromSuffix">
    <vt:lpwstr>08-j0-01</vt:lpwstr>
  </property>
  <property fmtid="{D5CDD505-2E9C-101B-9397-08002B2CF9AE}" pid="9" name="FromAsAtDate">
    <vt:lpwstr>03 Sep 2012</vt:lpwstr>
  </property>
  <property fmtid="{D5CDD505-2E9C-101B-9397-08002B2CF9AE}" pid="10" name="ToSuffix">
    <vt:lpwstr>09-a0-01</vt:lpwstr>
  </property>
  <property fmtid="{D5CDD505-2E9C-101B-9397-08002B2CF9AE}" pid="11" name="ToAsAtDate">
    <vt:lpwstr>09 Nov 2012</vt:lpwstr>
  </property>
</Properties>
</file>