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12 Apr 2013</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42:00Z"/>
        </w:trPr>
        <w:tc>
          <w:tcPr>
            <w:tcW w:w="2434" w:type="dxa"/>
            <w:vMerge w:val="restart"/>
          </w:tcPr>
          <w:p>
            <w:pPr>
              <w:rPr>
                <w:ins w:id="1" w:author="Master Repository Process" w:date="2021-08-29T09:42:00Z"/>
              </w:rPr>
            </w:pPr>
          </w:p>
        </w:tc>
        <w:tc>
          <w:tcPr>
            <w:tcW w:w="2434" w:type="dxa"/>
            <w:vMerge w:val="restart"/>
          </w:tcPr>
          <w:p>
            <w:pPr>
              <w:jc w:val="center"/>
              <w:rPr>
                <w:ins w:id="2" w:author="Master Repository Process" w:date="2021-08-29T09:42:00Z"/>
              </w:rPr>
            </w:pPr>
            <w:ins w:id="3" w:author="Master Repository Process" w:date="2021-08-29T09: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42:00Z"/>
              </w:rPr>
            </w:pPr>
            <w:ins w:id="5" w:author="Master Repository Process" w:date="2021-08-29T09:42: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42:00Z"/>
        </w:trPr>
        <w:tc>
          <w:tcPr>
            <w:tcW w:w="2434" w:type="dxa"/>
            <w:vMerge/>
          </w:tcPr>
          <w:p>
            <w:pPr>
              <w:rPr>
                <w:ins w:id="7" w:author="Master Repository Process" w:date="2021-08-29T09:42:00Z"/>
              </w:rPr>
            </w:pPr>
          </w:p>
        </w:tc>
        <w:tc>
          <w:tcPr>
            <w:tcW w:w="2434" w:type="dxa"/>
            <w:vMerge/>
          </w:tcPr>
          <w:p>
            <w:pPr>
              <w:jc w:val="center"/>
              <w:rPr>
                <w:ins w:id="8" w:author="Master Repository Process" w:date="2021-08-29T09:42:00Z"/>
              </w:rPr>
            </w:pPr>
          </w:p>
        </w:tc>
        <w:tc>
          <w:tcPr>
            <w:tcW w:w="2434" w:type="dxa"/>
          </w:tcPr>
          <w:p>
            <w:pPr>
              <w:keepNext/>
              <w:rPr>
                <w:ins w:id="9" w:author="Master Repository Process" w:date="2021-08-29T09:42:00Z"/>
                <w:b/>
                <w:sz w:val="22"/>
              </w:rPr>
            </w:pPr>
            <w:ins w:id="10" w:author="Master Repository Process" w:date="2021-08-29T09:42:00Z">
              <w:r>
                <w:rPr>
                  <w:b/>
                  <w:sz w:val="22"/>
                </w:rPr>
                <w:t>at 12</w:t>
              </w:r>
              <w:r>
                <w:rPr>
                  <w:b/>
                  <w:snapToGrid w:val="0"/>
                  <w:sz w:val="22"/>
                </w:rPr>
                <w:t xml:space="preserve"> April 2013</w:t>
              </w:r>
            </w:ins>
          </w:p>
        </w:tc>
      </w:tr>
    </w:tbl>
    <w:p>
      <w:pPr>
        <w:pStyle w:val="WA"/>
        <w:spacing w:before="120"/>
      </w:pPr>
      <w:r>
        <w:t>Western Australia</w:t>
      </w:r>
    </w:p>
    <w:p>
      <w:pPr>
        <w:pStyle w:val="PrincipalActReg"/>
        <w:spacing w:after="0"/>
        <w:rPr>
          <w:del w:id="11" w:author="Master Repository Process" w:date="2021-08-29T09:42:00Z"/>
        </w:rPr>
      </w:pPr>
      <w:r>
        <w:t>Shipping and Pilotage Act 1967</w:t>
      </w:r>
    </w:p>
    <w:p>
      <w:pPr>
        <w:pStyle w:val="PrincipalActReg"/>
        <w:spacing w:before="800"/>
      </w:pPr>
      <w:ins w:id="12" w:author="Master Repository Process" w:date="2021-08-29T09:42:00Z">
        <w:r>
          <w:br/>
        </w:r>
      </w:ins>
      <w:r>
        <w:t>Western Australian Marine Act 1982</w:t>
      </w:r>
    </w:p>
    <w:p>
      <w:pPr>
        <w:pStyle w:val="NameofActReg"/>
        <w:spacing w:before="600"/>
      </w:pPr>
      <w:r>
        <w:t>Mooring Regulations 1998</w:t>
      </w:r>
    </w:p>
    <w:p>
      <w:pPr>
        <w:pStyle w:val="Heading2"/>
        <w:pageBreakBefore w:val="0"/>
        <w:spacing w:before="240"/>
      </w:pPr>
      <w:bookmarkStart w:id="13" w:name="_Toc107634412"/>
      <w:bookmarkStart w:id="14" w:name="_Toc136331151"/>
      <w:bookmarkStart w:id="15" w:name="_Toc136331305"/>
      <w:bookmarkStart w:id="16" w:name="_Toc136338799"/>
      <w:bookmarkStart w:id="17" w:name="_Toc139277494"/>
      <w:bookmarkStart w:id="18" w:name="_Toc169342481"/>
      <w:bookmarkStart w:id="19" w:name="_Toc171743010"/>
      <w:bookmarkStart w:id="20" w:name="_Toc171752991"/>
      <w:bookmarkStart w:id="21" w:name="_Toc171760437"/>
      <w:bookmarkStart w:id="22" w:name="_Toc202505360"/>
      <w:bookmarkStart w:id="23" w:name="_Toc208290000"/>
      <w:bookmarkStart w:id="24" w:name="_Toc208290043"/>
      <w:bookmarkStart w:id="25" w:name="_Toc208290435"/>
      <w:bookmarkStart w:id="26" w:name="_Toc208735194"/>
      <w:bookmarkStart w:id="27" w:name="_Toc208824729"/>
      <w:bookmarkStart w:id="28" w:name="_Toc210788797"/>
      <w:bookmarkStart w:id="29" w:name="_Toc232587890"/>
      <w:bookmarkStart w:id="30" w:name="_Toc233187748"/>
      <w:bookmarkStart w:id="31" w:name="_Toc263339911"/>
      <w:bookmarkStart w:id="32" w:name="_Toc265076162"/>
      <w:bookmarkStart w:id="33" w:name="_Toc265669136"/>
      <w:bookmarkStart w:id="34" w:name="_Toc297281842"/>
      <w:bookmarkStart w:id="35" w:name="_Toc316910562"/>
      <w:bookmarkStart w:id="36" w:name="_Toc328463264"/>
      <w:bookmarkStart w:id="37" w:name="_Toc349560286"/>
      <w:bookmarkStart w:id="38" w:name="_Toc349561338"/>
      <w:bookmarkStart w:id="39" w:name="_Toc352911312"/>
      <w:bookmarkStart w:id="40" w:name="_Toc352911808"/>
      <w:bookmarkStart w:id="41" w:name="_Toc352911850"/>
      <w:r>
        <w:rPr>
          <w:rStyle w:val="CharPartNo"/>
        </w:rPr>
        <w:t>P</w:t>
      </w:r>
      <w:bookmarkStart w:id="42" w:name="_GoBack"/>
      <w:bookmarkEnd w:id="42"/>
      <w:r>
        <w:rPr>
          <w:rStyle w:val="CharPartNo"/>
        </w:rPr>
        <w:t>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423332722"/>
      <w:bookmarkStart w:id="44" w:name="_Toc431705771"/>
      <w:bookmarkStart w:id="45" w:name="_Toc436024176"/>
      <w:bookmarkStart w:id="46" w:name="_Toc11833673"/>
      <w:bookmarkStart w:id="47" w:name="_Toc34119590"/>
      <w:bookmarkStart w:id="48" w:name="_Toc136331152"/>
      <w:bookmarkStart w:id="49" w:name="_Toc352911851"/>
      <w:bookmarkStart w:id="50" w:name="_Toc328463265"/>
      <w:r>
        <w:rPr>
          <w:rStyle w:val="CharSectno"/>
        </w:rPr>
        <w:t>1</w:t>
      </w:r>
      <w:r>
        <w:t>.</w:t>
      </w:r>
      <w:r>
        <w:tab/>
        <w:t>Citation</w:t>
      </w:r>
      <w:bookmarkEnd w:id="43"/>
      <w:bookmarkEnd w:id="44"/>
      <w:bookmarkEnd w:id="45"/>
      <w:bookmarkEnd w:id="46"/>
      <w:bookmarkEnd w:id="47"/>
      <w:bookmarkEnd w:id="48"/>
      <w:bookmarkEnd w:id="49"/>
      <w:bookmarkEnd w:id="50"/>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51" w:name="_Toc431705772"/>
      <w:bookmarkStart w:id="52" w:name="_Toc436024177"/>
      <w:bookmarkStart w:id="53" w:name="_Toc11833674"/>
      <w:bookmarkStart w:id="54" w:name="_Toc34119591"/>
      <w:bookmarkStart w:id="55" w:name="_Toc136331153"/>
      <w:bookmarkStart w:id="56" w:name="_Toc352911852"/>
      <w:bookmarkStart w:id="57" w:name="_Toc328463266"/>
      <w:r>
        <w:rPr>
          <w:rStyle w:val="CharSectno"/>
        </w:rPr>
        <w:t>2</w:t>
      </w:r>
      <w:r>
        <w:t>.</w:t>
      </w:r>
      <w:r>
        <w:tab/>
      </w:r>
      <w:bookmarkEnd w:id="51"/>
      <w:bookmarkEnd w:id="52"/>
      <w:bookmarkEnd w:id="53"/>
      <w:bookmarkEnd w:id="54"/>
      <w:bookmarkEnd w:id="55"/>
      <w:r>
        <w:t>Terms used</w:t>
      </w:r>
      <w:bookmarkEnd w:id="56"/>
      <w:del w:id="58" w:author="Master Repository Process" w:date="2021-08-29T09:42:00Z">
        <w:r>
          <w:delText xml:space="preserve"> in these regulations</w:delText>
        </w:r>
      </w:del>
      <w:bookmarkEnd w:id="57"/>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59" w:name="_Toc431705773"/>
      <w:bookmarkStart w:id="60" w:name="_Toc436024178"/>
      <w:bookmarkStart w:id="61" w:name="_Toc11833675"/>
      <w:bookmarkStart w:id="62" w:name="_Toc34119592"/>
      <w:bookmarkStart w:id="63" w:name="_Toc136331154"/>
      <w:bookmarkStart w:id="64" w:name="_Toc352911853"/>
      <w:bookmarkStart w:id="65" w:name="_Toc328463267"/>
      <w:r>
        <w:rPr>
          <w:rStyle w:val="CharSectno"/>
        </w:rPr>
        <w:t>3</w:t>
      </w:r>
      <w:r>
        <w:t>.</w:t>
      </w:r>
      <w:r>
        <w:tab/>
        <w:t>Application</w:t>
      </w:r>
      <w:bookmarkEnd w:id="59"/>
      <w:bookmarkEnd w:id="60"/>
      <w:bookmarkEnd w:id="61"/>
      <w:bookmarkEnd w:id="62"/>
      <w:bookmarkEnd w:id="63"/>
      <w:bookmarkEnd w:id="64"/>
      <w:bookmarkEnd w:id="65"/>
    </w:p>
    <w:p>
      <w:pPr>
        <w:pStyle w:val="Subsection"/>
      </w:pPr>
      <w:r>
        <w:tab/>
      </w:r>
      <w:r>
        <w:tab/>
        <w:t>These regulations apply to each mooring control area specified in Schedule 1.</w:t>
      </w:r>
    </w:p>
    <w:p>
      <w:pPr>
        <w:pStyle w:val="Heading2"/>
      </w:pPr>
      <w:bookmarkStart w:id="66" w:name="_Toc136331156"/>
      <w:bookmarkStart w:id="67" w:name="_Toc136331310"/>
      <w:bookmarkStart w:id="68" w:name="_Toc136338803"/>
      <w:bookmarkStart w:id="69" w:name="_Toc139277498"/>
      <w:bookmarkStart w:id="70" w:name="_Toc169342485"/>
      <w:bookmarkStart w:id="71" w:name="_Toc171743014"/>
      <w:bookmarkStart w:id="72" w:name="_Toc171752995"/>
      <w:bookmarkStart w:id="73" w:name="_Toc171760441"/>
      <w:bookmarkStart w:id="74" w:name="_Toc202505364"/>
      <w:bookmarkStart w:id="75" w:name="_Toc208290004"/>
      <w:bookmarkStart w:id="76" w:name="_Toc208290047"/>
      <w:bookmarkStart w:id="77" w:name="_Toc208290439"/>
      <w:bookmarkStart w:id="78" w:name="_Toc208735198"/>
      <w:bookmarkStart w:id="79" w:name="_Toc208824733"/>
      <w:bookmarkStart w:id="80" w:name="_Toc210788801"/>
      <w:bookmarkStart w:id="81" w:name="_Toc232587894"/>
      <w:bookmarkStart w:id="82" w:name="_Toc233187752"/>
      <w:bookmarkStart w:id="83" w:name="_Toc263339915"/>
      <w:bookmarkStart w:id="84" w:name="_Toc265076166"/>
      <w:bookmarkStart w:id="85" w:name="_Toc265669140"/>
      <w:bookmarkStart w:id="86" w:name="_Toc297281846"/>
      <w:bookmarkStart w:id="87" w:name="_Toc316910566"/>
      <w:bookmarkStart w:id="88" w:name="_Toc328463268"/>
      <w:bookmarkStart w:id="89" w:name="_Toc349560290"/>
      <w:bookmarkStart w:id="90" w:name="_Toc349561342"/>
      <w:bookmarkStart w:id="91" w:name="_Toc352911316"/>
      <w:bookmarkStart w:id="92" w:name="_Toc352911812"/>
      <w:bookmarkStart w:id="93" w:name="_Toc352911854"/>
      <w:bookmarkStart w:id="94" w:name="_Toc431705774"/>
      <w:bookmarkStart w:id="95" w:name="_Toc436024179"/>
      <w:bookmarkStart w:id="96" w:name="_Toc11833676"/>
      <w:bookmarkStart w:id="97" w:name="_Toc34119593"/>
      <w:r>
        <w:rPr>
          <w:rStyle w:val="CharPartNo"/>
        </w:rPr>
        <w:t>Part 2</w:t>
      </w:r>
      <w:r>
        <w:rPr>
          <w:b w:val="0"/>
        </w:rPr>
        <w:t> </w:t>
      </w:r>
      <w:r>
        <w:t>—</w:t>
      </w:r>
      <w:r>
        <w:rPr>
          <w:b w:val="0"/>
        </w:rPr>
        <w:t> </w:t>
      </w:r>
      <w:r>
        <w:rPr>
          <w:rStyle w:val="CharPartText"/>
        </w:rPr>
        <w:t>Moorings and use of mooring control areas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in Gazette 26 May 2006 p. 1879.]</w:t>
      </w:r>
    </w:p>
    <w:p>
      <w:pPr>
        <w:pStyle w:val="Heading5"/>
      </w:pPr>
      <w:bookmarkStart w:id="98" w:name="_Toc136331157"/>
      <w:bookmarkStart w:id="99" w:name="_Toc352911855"/>
      <w:bookmarkStart w:id="100" w:name="_Toc328463269"/>
      <w:r>
        <w:rPr>
          <w:rStyle w:val="CharSectno"/>
        </w:rPr>
        <w:t>4</w:t>
      </w:r>
      <w:r>
        <w:t>.</w:t>
      </w:r>
      <w:r>
        <w:tab/>
        <w:t>Installation of moorings</w:t>
      </w:r>
      <w:bookmarkEnd w:id="94"/>
      <w:bookmarkEnd w:id="95"/>
      <w:bookmarkEnd w:id="96"/>
      <w:bookmarkEnd w:id="97"/>
      <w:bookmarkEnd w:id="98"/>
      <w:bookmarkEnd w:id="99"/>
      <w:bookmarkEnd w:id="10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01" w:name="_Toc431705775"/>
      <w:bookmarkStart w:id="102" w:name="_Toc436024180"/>
      <w:bookmarkStart w:id="103" w:name="_Toc11833677"/>
      <w:bookmarkStart w:id="104" w:name="_Toc34119594"/>
      <w:bookmarkStart w:id="105" w:name="_Toc136331158"/>
      <w:bookmarkStart w:id="106" w:name="_Toc352911856"/>
      <w:bookmarkStart w:id="107" w:name="_Toc328463270"/>
      <w:r>
        <w:rPr>
          <w:rStyle w:val="CharSectno"/>
        </w:rPr>
        <w:t>5</w:t>
      </w:r>
      <w:r>
        <w:t>.</w:t>
      </w:r>
      <w:r>
        <w:tab/>
        <w:t>Removal of unauthorised mooring</w:t>
      </w:r>
      <w:bookmarkEnd w:id="101"/>
      <w:bookmarkEnd w:id="102"/>
      <w:bookmarkEnd w:id="103"/>
      <w:bookmarkEnd w:id="104"/>
      <w:bookmarkEnd w:id="105"/>
      <w:bookmarkEnd w:id="106"/>
      <w:bookmarkEnd w:id="10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08" w:name="_Toc431705776"/>
      <w:bookmarkStart w:id="109" w:name="_Toc436024181"/>
      <w:bookmarkStart w:id="110" w:name="_Toc11833678"/>
      <w:bookmarkStart w:id="111" w:name="_Toc34119595"/>
      <w:bookmarkStart w:id="112" w:name="_Toc136331159"/>
      <w:bookmarkStart w:id="113" w:name="_Toc352911857"/>
      <w:bookmarkStart w:id="114" w:name="_Toc328463271"/>
      <w:r>
        <w:rPr>
          <w:rStyle w:val="CharSectno"/>
        </w:rPr>
        <w:t>6</w:t>
      </w:r>
      <w:r>
        <w:t>.</w:t>
      </w:r>
      <w:r>
        <w:tab/>
        <w:t>Use of mooring sites</w:t>
      </w:r>
      <w:bookmarkEnd w:id="108"/>
      <w:bookmarkEnd w:id="109"/>
      <w:bookmarkEnd w:id="110"/>
      <w:bookmarkEnd w:id="111"/>
      <w:bookmarkEnd w:id="112"/>
      <w:bookmarkEnd w:id="113"/>
      <w:bookmarkEnd w:id="114"/>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ins w:id="115" w:author="Master Repository Process" w:date="2021-08-29T09:42:00Z">
        <w:r>
          <w:t xml:space="preserve"> and</w:t>
        </w:r>
      </w:ins>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ins w:id="116" w:author="Master Repository Process" w:date="2021-08-29T09:42:00Z">
        <w:r>
          <w:t>and</w:t>
        </w:r>
      </w:ins>
    </w:p>
    <w:p>
      <w:pPr>
        <w:pStyle w:val="Defpara"/>
      </w:pPr>
      <w:r>
        <w:tab/>
        <w:t>(b)</w:t>
      </w:r>
      <w:r>
        <w:tab/>
        <w:t xml:space="preserve">is propelled by motored power not exceeding 3.73 kilowatts; </w:t>
      </w:r>
      <w:ins w:id="117" w:author="Master Repository Process" w:date="2021-08-29T09:42:00Z">
        <w:r>
          <w:t>and</w:t>
        </w:r>
      </w:ins>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18" w:name="_Toc136331160"/>
      <w:bookmarkStart w:id="119" w:name="_Toc352911858"/>
      <w:bookmarkStart w:id="120" w:name="_Toc328463272"/>
      <w:bookmarkStart w:id="121" w:name="_Toc436024182"/>
      <w:bookmarkStart w:id="122" w:name="_Toc11833679"/>
      <w:bookmarkStart w:id="123" w:name="_Toc34119596"/>
      <w:r>
        <w:rPr>
          <w:rStyle w:val="CharSectno"/>
        </w:rPr>
        <w:t>6A</w:t>
      </w:r>
      <w:r>
        <w:t>.</w:t>
      </w:r>
      <w:r>
        <w:tab/>
        <w:t>Use of temporary anchors in mooring control area</w:t>
      </w:r>
      <w:bookmarkEnd w:id="118"/>
      <w:bookmarkEnd w:id="119"/>
      <w:bookmarkEnd w:id="120"/>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del w:id="124" w:author="Master Repository Process" w:date="2021-08-29T09:42:00Z">
        <w:r>
          <w:tab/>
        </w:r>
      </w:del>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25" w:name="_Toc136331161"/>
      <w:bookmarkStart w:id="126" w:name="_Toc352911859"/>
      <w:bookmarkStart w:id="127" w:name="_Toc328463273"/>
      <w:r>
        <w:rPr>
          <w:rStyle w:val="CharSectno"/>
        </w:rPr>
        <w:t>7</w:t>
      </w:r>
      <w:r>
        <w:t>.</w:t>
      </w:r>
      <w:r>
        <w:tab/>
        <w:t>Moving vessels</w:t>
      </w:r>
      <w:bookmarkEnd w:id="121"/>
      <w:bookmarkEnd w:id="122"/>
      <w:bookmarkEnd w:id="123"/>
      <w:bookmarkEnd w:id="125"/>
      <w:bookmarkEnd w:id="126"/>
      <w:bookmarkEnd w:id="127"/>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128" w:name="_Toc107634421"/>
      <w:r>
        <w:tab/>
        <w:t>[Regulation 7 amended in Gazette 26 May 2006 p. 1880.]</w:t>
      </w:r>
    </w:p>
    <w:p>
      <w:pPr>
        <w:pStyle w:val="Heading2"/>
      </w:pPr>
      <w:bookmarkStart w:id="129" w:name="_Toc136331162"/>
      <w:bookmarkStart w:id="130" w:name="_Toc136331316"/>
      <w:bookmarkStart w:id="131" w:name="_Toc136338809"/>
      <w:bookmarkStart w:id="132" w:name="_Toc139277504"/>
      <w:bookmarkStart w:id="133" w:name="_Toc169342491"/>
      <w:bookmarkStart w:id="134" w:name="_Toc171743020"/>
      <w:bookmarkStart w:id="135" w:name="_Toc171753001"/>
      <w:bookmarkStart w:id="136" w:name="_Toc171760447"/>
      <w:bookmarkStart w:id="137" w:name="_Toc202505370"/>
      <w:bookmarkStart w:id="138" w:name="_Toc208290010"/>
      <w:bookmarkStart w:id="139" w:name="_Toc208290053"/>
      <w:bookmarkStart w:id="140" w:name="_Toc208290445"/>
      <w:bookmarkStart w:id="141" w:name="_Toc208735204"/>
      <w:bookmarkStart w:id="142" w:name="_Toc208824739"/>
      <w:bookmarkStart w:id="143" w:name="_Toc210788807"/>
      <w:bookmarkStart w:id="144" w:name="_Toc232587900"/>
      <w:bookmarkStart w:id="145" w:name="_Toc233187758"/>
      <w:bookmarkStart w:id="146" w:name="_Toc263339921"/>
      <w:bookmarkStart w:id="147" w:name="_Toc265076172"/>
      <w:bookmarkStart w:id="148" w:name="_Toc265669146"/>
      <w:bookmarkStart w:id="149" w:name="_Toc297281852"/>
      <w:bookmarkStart w:id="150" w:name="_Toc316910572"/>
      <w:bookmarkStart w:id="151" w:name="_Toc328463274"/>
      <w:bookmarkStart w:id="152" w:name="_Toc349560296"/>
      <w:bookmarkStart w:id="153" w:name="_Toc349561348"/>
      <w:bookmarkStart w:id="154" w:name="_Toc352911322"/>
      <w:bookmarkStart w:id="155" w:name="_Toc352911818"/>
      <w:bookmarkStart w:id="156" w:name="_Toc352911860"/>
      <w:r>
        <w:rPr>
          <w:rStyle w:val="CharPartNo"/>
        </w:rPr>
        <w:t>Part 3</w:t>
      </w:r>
      <w:r>
        <w:rPr>
          <w:rStyle w:val="CharDivNo"/>
        </w:rPr>
        <w:t xml:space="preserve"> </w:t>
      </w:r>
      <w:r>
        <w:t>—</w:t>
      </w:r>
      <w:r>
        <w:rPr>
          <w:rStyle w:val="CharDivText"/>
        </w:rPr>
        <w:t xml:space="preserve"> </w:t>
      </w:r>
      <w:r>
        <w:rPr>
          <w:rStyle w:val="CharPartText"/>
        </w:rPr>
        <w:t>Mooring licences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31705777"/>
      <w:bookmarkStart w:id="158" w:name="_Toc436024183"/>
      <w:bookmarkStart w:id="159" w:name="_Toc11833680"/>
      <w:bookmarkStart w:id="160" w:name="_Toc34119597"/>
      <w:bookmarkStart w:id="161" w:name="_Toc136331163"/>
      <w:bookmarkStart w:id="162" w:name="_Toc352911861"/>
      <w:bookmarkStart w:id="163" w:name="_Toc328463275"/>
      <w:r>
        <w:rPr>
          <w:rStyle w:val="CharSectno"/>
        </w:rPr>
        <w:t>8</w:t>
      </w:r>
      <w:r>
        <w:t>.</w:t>
      </w:r>
      <w:r>
        <w:tab/>
        <w:t>Register</w:t>
      </w:r>
      <w:bookmarkEnd w:id="157"/>
      <w:bookmarkEnd w:id="158"/>
      <w:bookmarkEnd w:id="159"/>
      <w:bookmarkEnd w:id="160"/>
      <w:bookmarkEnd w:id="161"/>
      <w:bookmarkEnd w:id="162"/>
      <w:bookmarkEnd w:id="163"/>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ins w:id="164" w:author="Master Repository Process" w:date="2021-08-29T09:42:00Z">
        <w:r>
          <w:t xml:space="preserve"> and</w:t>
        </w:r>
      </w:ins>
    </w:p>
    <w:p>
      <w:pPr>
        <w:pStyle w:val="Indenta"/>
      </w:pPr>
      <w:r>
        <w:tab/>
        <w:t>(b)</w:t>
      </w:r>
      <w:r>
        <w:tab/>
        <w:t>the particulars of the mooring licensee, including the full name, address, contact telephone numbers and date of birth, and of any person nominated by the owner to be contacted in an emergency;</w:t>
      </w:r>
      <w:ins w:id="165" w:author="Master Repository Process" w:date="2021-08-29T09:42:00Z">
        <w:r>
          <w:t xml:space="preserve"> and</w:t>
        </w:r>
      </w:ins>
    </w:p>
    <w:p>
      <w:pPr>
        <w:pStyle w:val="Indenta"/>
      </w:pPr>
      <w:r>
        <w:tab/>
        <w:t>(c)</w:t>
      </w:r>
      <w:r>
        <w:tab/>
        <w:t>the maximum overall length of vessel approved for the mooring site;</w:t>
      </w:r>
      <w:ins w:id="166" w:author="Master Repository Process" w:date="2021-08-29T09:42:00Z">
        <w:r>
          <w:t xml:space="preserve"> and</w:t>
        </w:r>
      </w:ins>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67" w:name="_Toc431705778"/>
      <w:bookmarkStart w:id="168" w:name="_Toc436024184"/>
      <w:bookmarkStart w:id="169" w:name="_Toc11833681"/>
      <w:bookmarkStart w:id="170" w:name="_Toc34119598"/>
      <w:bookmarkStart w:id="171" w:name="_Toc136331164"/>
      <w:bookmarkStart w:id="172" w:name="_Toc352911862"/>
      <w:bookmarkStart w:id="173" w:name="_Toc328463276"/>
      <w:r>
        <w:rPr>
          <w:rStyle w:val="CharSectno"/>
        </w:rPr>
        <w:t>9</w:t>
      </w:r>
      <w:r>
        <w:t>.</w:t>
      </w:r>
      <w:r>
        <w:tab/>
        <w:t>Application for mooring licence</w:t>
      </w:r>
      <w:bookmarkEnd w:id="167"/>
      <w:bookmarkEnd w:id="168"/>
      <w:bookmarkEnd w:id="169"/>
      <w:bookmarkEnd w:id="170"/>
      <w:bookmarkEnd w:id="171"/>
      <w:bookmarkEnd w:id="172"/>
      <w:bookmarkEnd w:id="17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ins w:id="174" w:author="Master Repository Process" w:date="2021-08-29T09:42:00Z">
        <w:r>
          <w:t xml:space="preserve"> and</w:t>
        </w:r>
      </w:ins>
    </w:p>
    <w:p>
      <w:pPr>
        <w:pStyle w:val="Indenta"/>
      </w:pPr>
      <w:r>
        <w:tab/>
        <w:t>(b)</w:t>
      </w:r>
      <w:r>
        <w:tab/>
        <w:t>be made by an individual over the age of 17 years whose principal place of residence is in the State;</w:t>
      </w:r>
      <w:ins w:id="175" w:author="Master Repository Process" w:date="2021-08-29T09:42:00Z">
        <w:r>
          <w:t xml:space="preserve"> and</w:t>
        </w:r>
      </w:ins>
    </w:p>
    <w:p>
      <w:pPr>
        <w:pStyle w:val="Indenta"/>
      </w:pPr>
      <w:r>
        <w:tab/>
        <w:t>(c)</w:t>
      </w:r>
      <w:r>
        <w:tab/>
        <w:t>be accompanied by the application fee specified in Schedule 2;</w:t>
      </w:r>
      <w:ins w:id="176" w:author="Master Repository Process" w:date="2021-08-29T09:42:00Z">
        <w:r>
          <w:t xml:space="preserve"> and</w:t>
        </w:r>
      </w:ins>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77" w:name="_Toc431705779"/>
      <w:bookmarkStart w:id="178" w:name="_Toc436024185"/>
      <w:bookmarkStart w:id="179" w:name="_Toc11833682"/>
      <w:bookmarkStart w:id="180" w:name="_Toc34119599"/>
      <w:bookmarkStart w:id="181" w:name="_Toc136331165"/>
      <w:bookmarkStart w:id="182" w:name="_Toc352911863"/>
      <w:bookmarkStart w:id="183" w:name="_Toc328463277"/>
      <w:r>
        <w:rPr>
          <w:rStyle w:val="CharSectno"/>
        </w:rPr>
        <w:t>10</w:t>
      </w:r>
      <w:r>
        <w:t>.</w:t>
      </w:r>
      <w:r>
        <w:tab/>
        <w:t>List of applicants for mooring licences</w:t>
      </w:r>
      <w:bookmarkEnd w:id="177"/>
      <w:bookmarkEnd w:id="178"/>
      <w:bookmarkEnd w:id="179"/>
      <w:bookmarkEnd w:id="180"/>
      <w:bookmarkEnd w:id="181"/>
      <w:bookmarkEnd w:id="182"/>
      <w:bookmarkEnd w:id="18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84" w:name="_Toc431705780"/>
      <w:bookmarkStart w:id="185" w:name="_Toc436024186"/>
      <w:bookmarkStart w:id="186" w:name="_Toc11833683"/>
      <w:bookmarkStart w:id="187" w:name="_Toc34119600"/>
      <w:bookmarkStart w:id="188" w:name="_Toc136331166"/>
      <w:bookmarkStart w:id="189" w:name="_Toc352911864"/>
      <w:bookmarkStart w:id="190" w:name="_Toc328463278"/>
      <w:r>
        <w:rPr>
          <w:rStyle w:val="CharSectno"/>
        </w:rPr>
        <w:t>11</w:t>
      </w:r>
      <w:r>
        <w:t>.</w:t>
      </w:r>
      <w:r>
        <w:tab/>
        <w:t>Offer of mooring licence</w:t>
      </w:r>
      <w:bookmarkEnd w:id="184"/>
      <w:bookmarkEnd w:id="185"/>
      <w:bookmarkEnd w:id="186"/>
      <w:bookmarkEnd w:id="187"/>
      <w:bookmarkEnd w:id="188"/>
      <w:bookmarkEnd w:id="189"/>
      <w:bookmarkEnd w:id="19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ins w:id="191" w:author="Master Repository Process" w:date="2021-08-29T09:42:00Z">
        <w:r>
          <w:t xml:space="preserve"> and</w:t>
        </w:r>
      </w:ins>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92" w:name="_Toc431705781"/>
      <w:bookmarkStart w:id="193" w:name="_Toc436024187"/>
      <w:bookmarkStart w:id="194" w:name="_Toc11833684"/>
      <w:bookmarkStart w:id="195" w:name="_Toc34119601"/>
      <w:bookmarkStart w:id="196" w:name="_Toc136331167"/>
      <w:bookmarkStart w:id="197" w:name="_Toc352911865"/>
      <w:bookmarkStart w:id="198" w:name="_Toc328463279"/>
      <w:r>
        <w:rPr>
          <w:rStyle w:val="CharSectno"/>
        </w:rPr>
        <w:t>12</w:t>
      </w:r>
      <w:r>
        <w:t>.</w:t>
      </w:r>
      <w:r>
        <w:tab/>
        <w:t>Mooring licence and registration of mooring site</w:t>
      </w:r>
      <w:bookmarkEnd w:id="192"/>
      <w:bookmarkEnd w:id="193"/>
      <w:bookmarkEnd w:id="194"/>
      <w:bookmarkEnd w:id="195"/>
      <w:bookmarkEnd w:id="196"/>
      <w:bookmarkEnd w:id="197"/>
      <w:bookmarkEnd w:id="198"/>
    </w:p>
    <w:p>
      <w:pPr>
        <w:pStyle w:val="Subsection"/>
      </w:pPr>
      <w:r>
        <w:tab/>
        <w:t>(1)</w:t>
      </w:r>
      <w:r>
        <w:tab/>
        <w:t xml:space="preserve">If — </w:t>
      </w:r>
    </w:p>
    <w:p>
      <w:pPr>
        <w:pStyle w:val="Indenta"/>
      </w:pPr>
      <w:r>
        <w:tab/>
        <w:t>(a)</w:t>
      </w:r>
      <w:r>
        <w:tab/>
        <w:t>the Minister is notified of acceptance of an offer;</w:t>
      </w:r>
      <w:ins w:id="199" w:author="Master Repository Process" w:date="2021-08-29T09:42:00Z">
        <w:r>
          <w:t xml:space="preserve"> and</w:t>
        </w:r>
      </w:ins>
    </w:p>
    <w:p>
      <w:pPr>
        <w:pStyle w:val="Indenta"/>
      </w:pPr>
      <w:r>
        <w:tab/>
        <w:t>(b)</w:t>
      </w:r>
      <w:r>
        <w:tab/>
        <w:t>the applicant nominates a suitable vessel as the licensed vessel;</w:t>
      </w:r>
      <w:ins w:id="200" w:author="Master Repository Process" w:date="2021-08-29T09:42:00Z">
        <w:r>
          <w:t xml:space="preserve"> and</w:t>
        </w:r>
      </w:ins>
    </w:p>
    <w:p>
      <w:pPr>
        <w:pStyle w:val="Indenta"/>
      </w:pPr>
      <w:r>
        <w:tab/>
        <w:t>(c)</w:t>
      </w:r>
      <w:r>
        <w:tab/>
        <w:t>the annual mooring licence fee specified in Schedule 2 is paid;</w:t>
      </w:r>
      <w:ins w:id="201" w:author="Master Repository Process" w:date="2021-08-29T09:42:00Z">
        <w:r>
          <w:t xml:space="preserve"> and</w:t>
        </w:r>
      </w:ins>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 xml:space="preserve">the applicant is named on the certificate of registration of the vessel as the owner of that vessel, or produces evidence of ownership satisfactory to the Minister; </w:t>
      </w:r>
      <w:ins w:id="202" w:author="Master Repository Process" w:date="2021-08-29T09:42:00Z">
        <w:r>
          <w:t>and</w:t>
        </w:r>
      </w:ins>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w:t>
      </w:r>
      <w:ins w:id="203" w:author="Master Repository Process" w:date="2021-08-29T09:42:00Z">
        <w:r>
          <w:t xml:space="preserve"> and</w:t>
        </w:r>
      </w:ins>
    </w:p>
    <w:p>
      <w:pPr>
        <w:pStyle w:val="Indenta"/>
        <w:spacing w:before="60"/>
      </w:pPr>
      <w:r>
        <w:tab/>
        <w:t>(b)</w:t>
      </w:r>
      <w:r>
        <w:tab/>
        <w:t>the form and maintenance of any mooring to be installed on the mooring site;</w:t>
      </w:r>
      <w:ins w:id="204" w:author="Master Repository Process" w:date="2021-08-29T09:42:00Z">
        <w:r>
          <w:t xml:space="preserve"> and</w:t>
        </w:r>
      </w:ins>
    </w:p>
    <w:p>
      <w:pPr>
        <w:pStyle w:val="Indenta"/>
        <w:spacing w:before="60"/>
      </w:pPr>
      <w:r>
        <w:tab/>
        <w:t>(c)</w:t>
      </w:r>
      <w:r>
        <w:tab/>
        <w:t xml:space="preserve">the size, shape and colour of any mooring float used on the mooring site; </w:t>
      </w:r>
      <w:ins w:id="205" w:author="Master Repository Process" w:date="2021-08-29T09:42:00Z">
        <w:r>
          <w:t>and</w:t>
        </w:r>
      </w:ins>
    </w:p>
    <w:p>
      <w:pPr>
        <w:pStyle w:val="Indenta"/>
        <w:spacing w:before="60"/>
      </w:pPr>
      <w:r>
        <w:tab/>
        <w:t>(d)</w:t>
      </w:r>
      <w:r>
        <w:tab/>
        <w:t xml:space="preserve">the display of a mooring number or other identification data on any mooring to be installed on the mooring site; </w:t>
      </w:r>
      <w:ins w:id="206" w:author="Master Repository Process" w:date="2021-08-29T09:42:00Z">
        <w:r>
          <w:t>and</w:t>
        </w:r>
      </w:ins>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207" w:name="_Toc431705783"/>
      <w:bookmarkStart w:id="208" w:name="_Toc436024188"/>
      <w:bookmarkStart w:id="209" w:name="_Toc11833685"/>
      <w:bookmarkStart w:id="210" w:name="_Toc34119602"/>
      <w:bookmarkStart w:id="211" w:name="_Toc136331168"/>
      <w:bookmarkStart w:id="212" w:name="_Toc352911866"/>
      <w:bookmarkStart w:id="213" w:name="_Toc328463280"/>
      <w:r>
        <w:rPr>
          <w:rStyle w:val="CharSectno"/>
        </w:rPr>
        <w:t>13</w:t>
      </w:r>
      <w:r>
        <w:t>.</w:t>
      </w:r>
      <w:r>
        <w:tab/>
        <w:t>Annual fee</w:t>
      </w:r>
      <w:bookmarkEnd w:id="207"/>
      <w:bookmarkEnd w:id="208"/>
      <w:bookmarkEnd w:id="209"/>
      <w:bookmarkEnd w:id="210"/>
      <w:bookmarkEnd w:id="211"/>
      <w:bookmarkEnd w:id="212"/>
      <w:bookmarkEnd w:id="213"/>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14" w:name="_Toc431705784"/>
      <w:bookmarkStart w:id="215" w:name="_Toc436024189"/>
      <w:bookmarkStart w:id="216" w:name="_Toc11833686"/>
      <w:bookmarkStart w:id="217" w:name="_Toc34119603"/>
      <w:bookmarkStart w:id="218" w:name="_Toc136331169"/>
      <w:bookmarkStart w:id="219" w:name="_Toc352911867"/>
      <w:bookmarkStart w:id="220" w:name="_Toc328463281"/>
      <w:r>
        <w:rPr>
          <w:rStyle w:val="CharSectno"/>
        </w:rPr>
        <w:t>14</w:t>
      </w:r>
      <w:r>
        <w:t>.</w:t>
      </w:r>
      <w:r>
        <w:tab/>
        <w:t>Cancellation of mooring licence</w:t>
      </w:r>
      <w:bookmarkEnd w:id="214"/>
      <w:bookmarkEnd w:id="215"/>
      <w:bookmarkEnd w:id="216"/>
      <w:bookmarkEnd w:id="217"/>
      <w:bookmarkEnd w:id="218"/>
      <w:bookmarkEnd w:id="219"/>
      <w:bookmarkEnd w:id="220"/>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ins w:id="221" w:author="Master Repository Process" w:date="2021-08-29T09:42:00Z">
        <w:r>
          <w:t xml:space="preserve"> or</w:t>
        </w:r>
      </w:ins>
    </w:p>
    <w:p>
      <w:pPr>
        <w:pStyle w:val="Indenta"/>
      </w:pPr>
      <w:r>
        <w:tab/>
        <w:t>(b)</w:t>
      </w:r>
      <w:r>
        <w:tab/>
        <w:t>the Minister is of the opinion that the mooring licensee has failed to comply with a condition of the licence or has caused or permitted another person to do so;</w:t>
      </w:r>
      <w:ins w:id="222" w:author="Master Repository Process" w:date="2021-08-29T09:42:00Z">
        <w:r>
          <w:t xml:space="preserve"> or</w:t>
        </w:r>
      </w:ins>
    </w:p>
    <w:p>
      <w:pPr>
        <w:pStyle w:val="Indenta"/>
      </w:pPr>
      <w:r>
        <w:tab/>
        <w:t>(c)</w:t>
      </w:r>
      <w:r>
        <w:tab/>
        <w:t>the annual mooring licence fee or the late fee has not been paid in accordance with a notice given under regulation 13(3);</w:t>
      </w:r>
      <w:ins w:id="223" w:author="Master Repository Process" w:date="2021-08-29T09:42:00Z">
        <w:r>
          <w:t xml:space="preserve"> or</w:t>
        </w:r>
      </w:ins>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24" w:name="_Toc431705785"/>
      <w:bookmarkStart w:id="225" w:name="_Toc436024190"/>
      <w:bookmarkStart w:id="226" w:name="_Toc11833687"/>
      <w:bookmarkStart w:id="227" w:name="_Toc34119604"/>
      <w:bookmarkStart w:id="228" w:name="_Toc136331170"/>
      <w:bookmarkStart w:id="229" w:name="_Toc352911868"/>
      <w:bookmarkStart w:id="230" w:name="_Toc328463282"/>
      <w:r>
        <w:rPr>
          <w:rStyle w:val="CharSectno"/>
        </w:rPr>
        <w:t>15</w:t>
      </w:r>
      <w:r>
        <w:t>.</w:t>
      </w:r>
      <w:r>
        <w:tab/>
        <w:t>Exchange of mooring sites</w:t>
      </w:r>
      <w:bookmarkEnd w:id="224"/>
      <w:bookmarkEnd w:id="225"/>
      <w:bookmarkEnd w:id="226"/>
      <w:bookmarkEnd w:id="227"/>
      <w:bookmarkEnd w:id="228"/>
      <w:bookmarkEnd w:id="229"/>
      <w:bookmarkEnd w:id="23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ins w:id="231" w:author="Master Repository Process" w:date="2021-08-29T09:42:00Z">
        <w:r>
          <w:t xml:space="preserve"> and</w:t>
        </w:r>
      </w:ins>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32" w:name="_Toc431705786"/>
      <w:bookmarkStart w:id="233" w:name="_Toc436024191"/>
      <w:bookmarkStart w:id="234" w:name="_Toc11833688"/>
      <w:bookmarkStart w:id="235" w:name="_Toc34119605"/>
      <w:bookmarkStart w:id="236" w:name="_Toc136331171"/>
      <w:bookmarkStart w:id="237" w:name="_Toc352911869"/>
      <w:bookmarkStart w:id="238" w:name="_Toc328463283"/>
      <w:r>
        <w:rPr>
          <w:rStyle w:val="CharSectno"/>
        </w:rPr>
        <w:t>16</w:t>
      </w:r>
      <w:r>
        <w:t>.</w:t>
      </w:r>
      <w:r>
        <w:tab/>
        <w:t>Transfer of mooring licence</w:t>
      </w:r>
      <w:bookmarkEnd w:id="232"/>
      <w:bookmarkEnd w:id="233"/>
      <w:bookmarkEnd w:id="234"/>
      <w:bookmarkEnd w:id="235"/>
      <w:bookmarkEnd w:id="236"/>
      <w:bookmarkEnd w:id="237"/>
      <w:bookmarkEnd w:id="238"/>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39" w:name="_Toc431705787"/>
      <w:bookmarkStart w:id="240" w:name="_Toc436024192"/>
      <w:bookmarkStart w:id="241" w:name="_Toc11833689"/>
      <w:bookmarkStart w:id="242" w:name="_Toc34119606"/>
      <w:bookmarkStart w:id="243" w:name="_Toc136331172"/>
      <w:bookmarkStart w:id="244" w:name="_Toc352911870"/>
      <w:bookmarkStart w:id="245" w:name="_Toc328463284"/>
      <w:r>
        <w:rPr>
          <w:rStyle w:val="CharSectno"/>
        </w:rPr>
        <w:t>17</w:t>
      </w:r>
      <w:r>
        <w:t>.</w:t>
      </w:r>
      <w:r>
        <w:tab/>
        <w:t>Mooring licences not otherwise transferable</w:t>
      </w:r>
      <w:bookmarkEnd w:id="239"/>
      <w:bookmarkEnd w:id="240"/>
      <w:bookmarkEnd w:id="241"/>
      <w:bookmarkEnd w:id="242"/>
      <w:bookmarkEnd w:id="243"/>
      <w:bookmarkEnd w:id="244"/>
      <w:bookmarkEnd w:id="245"/>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46" w:name="_Toc107634432"/>
      <w:bookmarkStart w:id="247" w:name="_Toc136331173"/>
      <w:bookmarkStart w:id="248" w:name="_Toc136331327"/>
      <w:bookmarkStart w:id="249" w:name="_Toc136338820"/>
      <w:bookmarkStart w:id="250" w:name="_Toc139277515"/>
      <w:bookmarkStart w:id="251" w:name="_Toc169342502"/>
      <w:bookmarkStart w:id="252" w:name="_Toc171743031"/>
      <w:bookmarkStart w:id="253" w:name="_Toc171753012"/>
      <w:bookmarkStart w:id="254" w:name="_Toc171760458"/>
      <w:bookmarkStart w:id="255" w:name="_Toc202505381"/>
      <w:bookmarkStart w:id="256" w:name="_Toc208290021"/>
      <w:bookmarkStart w:id="257" w:name="_Toc208290064"/>
      <w:bookmarkStart w:id="258" w:name="_Toc208290456"/>
      <w:bookmarkStart w:id="259" w:name="_Toc208735215"/>
      <w:bookmarkStart w:id="260" w:name="_Toc208824750"/>
      <w:bookmarkStart w:id="261" w:name="_Toc210788818"/>
      <w:bookmarkStart w:id="262" w:name="_Toc232587911"/>
      <w:bookmarkStart w:id="263" w:name="_Toc233187769"/>
      <w:bookmarkStart w:id="264" w:name="_Toc263339932"/>
      <w:bookmarkStart w:id="265" w:name="_Toc265076183"/>
      <w:bookmarkStart w:id="266" w:name="_Toc265669157"/>
      <w:bookmarkStart w:id="267" w:name="_Toc297281863"/>
      <w:bookmarkStart w:id="268" w:name="_Toc316910583"/>
      <w:bookmarkStart w:id="269" w:name="_Toc328463285"/>
      <w:bookmarkStart w:id="270" w:name="_Toc349560307"/>
      <w:bookmarkStart w:id="271" w:name="_Toc349561359"/>
      <w:bookmarkStart w:id="272" w:name="_Toc352911333"/>
      <w:bookmarkStart w:id="273" w:name="_Toc352911829"/>
      <w:bookmarkStart w:id="274" w:name="_Toc352911871"/>
      <w:r>
        <w:rPr>
          <w:rStyle w:val="CharPartNo"/>
        </w:rPr>
        <w:t>Part 4</w:t>
      </w:r>
      <w:r>
        <w:t xml:space="preserve"> — </w:t>
      </w:r>
      <w:r>
        <w:rPr>
          <w:rStyle w:val="CharPartText"/>
        </w:rPr>
        <w:t>Registered mooring sites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07634433"/>
      <w:bookmarkStart w:id="276" w:name="_Toc136331174"/>
      <w:bookmarkStart w:id="277" w:name="_Toc136331328"/>
      <w:bookmarkStart w:id="278" w:name="_Toc136338821"/>
      <w:bookmarkStart w:id="279" w:name="_Toc139277516"/>
      <w:bookmarkStart w:id="280" w:name="_Toc169342503"/>
      <w:bookmarkStart w:id="281" w:name="_Toc171743032"/>
      <w:bookmarkStart w:id="282" w:name="_Toc171753013"/>
      <w:bookmarkStart w:id="283" w:name="_Toc171760459"/>
      <w:bookmarkStart w:id="284" w:name="_Toc202505382"/>
      <w:bookmarkStart w:id="285" w:name="_Toc208290022"/>
      <w:bookmarkStart w:id="286" w:name="_Toc208290065"/>
      <w:bookmarkStart w:id="287" w:name="_Toc208290457"/>
      <w:bookmarkStart w:id="288" w:name="_Toc208735216"/>
      <w:bookmarkStart w:id="289" w:name="_Toc208824751"/>
      <w:bookmarkStart w:id="290" w:name="_Toc210788819"/>
      <w:bookmarkStart w:id="291" w:name="_Toc232587912"/>
      <w:bookmarkStart w:id="292" w:name="_Toc233187770"/>
      <w:bookmarkStart w:id="293" w:name="_Toc263339933"/>
      <w:bookmarkStart w:id="294" w:name="_Toc265076184"/>
      <w:bookmarkStart w:id="295" w:name="_Toc265669158"/>
      <w:bookmarkStart w:id="296" w:name="_Toc297281864"/>
      <w:bookmarkStart w:id="297" w:name="_Toc316910584"/>
      <w:bookmarkStart w:id="298" w:name="_Toc328463286"/>
      <w:bookmarkStart w:id="299" w:name="_Toc349560308"/>
      <w:bookmarkStart w:id="300" w:name="_Toc349561360"/>
      <w:bookmarkStart w:id="301" w:name="_Toc352911334"/>
      <w:bookmarkStart w:id="302" w:name="_Toc352911830"/>
      <w:bookmarkStart w:id="303" w:name="_Toc352911872"/>
      <w:r>
        <w:rPr>
          <w:rStyle w:val="CharDivNo"/>
        </w:rPr>
        <w:t>Division 1</w:t>
      </w:r>
      <w:r>
        <w:t xml:space="preserve"> — </w:t>
      </w:r>
      <w:r>
        <w:rPr>
          <w:rStyle w:val="CharDivText"/>
        </w:rPr>
        <w:t>Use of registered mooring sites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31705788"/>
      <w:bookmarkStart w:id="305" w:name="_Toc436024193"/>
      <w:bookmarkStart w:id="306" w:name="_Toc11833690"/>
      <w:bookmarkStart w:id="307" w:name="_Toc34119607"/>
      <w:bookmarkStart w:id="308" w:name="_Toc136331175"/>
      <w:bookmarkStart w:id="309" w:name="_Toc352911873"/>
      <w:bookmarkStart w:id="310" w:name="_Toc328463287"/>
      <w:r>
        <w:rPr>
          <w:rStyle w:val="CharSectno"/>
        </w:rPr>
        <w:t>18</w:t>
      </w:r>
      <w:r>
        <w:t>.</w:t>
      </w:r>
      <w:r>
        <w:tab/>
        <w:t>Installation of mooring</w:t>
      </w:r>
      <w:bookmarkEnd w:id="304"/>
      <w:bookmarkEnd w:id="305"/>
      <w:bookmarkEnd w:id="306"/>
      <w:bookmarkEnd w:id="307"/>
      <w:bookmarkEnd w:id="308"/>
      <w:bookmarkEnd w:id="309"/>
      <w:bookmarkEnd w:id="310"/>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311" w:name="_Toc431705789"/>
      <w:bookmarkStart w:id="312" w:name="_Toc436024194"/>
      <w:bookmarkStart w:id="313" w:name="_Toc11833691"/>
      <w:bookmarkStart w:id="314" w:name="_Toc34119608"/>
      <w:bookmarkStart w:id="315" w:name="_Toc136331176"/>
      <w:bookmarkStart w:id="316" w:name="_Toc352911874"/>
      <w:bookmarkStart w:id="317" w:name="_Toc328463288"/>
      <w:r>
        <w:rPr>
          <w:rStyle w:val="CharSectno"/>
        </w:rPr>
        <w:t>19</w:t>
      </w:r>
      <w:r>
        <w:t>.</w:t>
      </w:r>
      <w:r>
        <w:tab/>
        <w:t>Maintenance of mooring</w:t>
      </w:r>
      <w:bookmarkEnd w:id="311"/>
      <w:bookmarkEnd w:id="312"/>
      <w:bookmarkEnd w:id="313"/>
      <w:bookmarkEnd w:id="314"/>
      <w:bookmarkEnd w:id="315"/>
      <w:bookmarkEnd w:id="316"/>
      <w:bookmarkEnd w:id="317"/>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318" w:name="_Toc431705790"/>
      <w:bookmarkStart w:id="319" w:name="_Toc436024195"/>
      <w:bookmarkStart w:id="320" w:name="_Toc11833692"/>
      <w:bookmarkStart w:id="321" w:name="_Toc34119609"/>
      <w:bookmarkStart w:id="322" w:name="_Toc136331177"/>
      <w:bookmarkStart w:id="323" w:name="_Toc352911875"/>
      <w:bookmarkStart w:id="324" w:name="_Toc328463289"/>
      <w:r>
        <w:rPr>
          <w:rStyle w:val="CharSectno"/>
        </w:rPr>
        <w:t>20</w:t>
      </w:r>
      <w:r>
        <w:t>.</w:t>
      </w:r>
      <w:r>
        <w:tab/>
        <w:t>Inspection of mooring</w:t>
      </w:r>
      <w:bookmarkEnd w:id="318"/>
      <w:bookmarkEnd w:id="319"/>
      <w:bookmarkEnd w:id="320"/>
      <w:bookmarkEnd w:id="321"/>
      <w:bookmarkEnd w:id="322"/>
      <w:bookmarkEnd w:id="323"/>
      <w:bookmarkEnd w:id="324"/>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325" w:name="_Toc431705791"/>
      <w:bookmarkStart w:id="326" w:name="_Toc436024196"/>
      <w:bookmarkStart w:id="327" w:name="_Toc11833693"/>
      <w:bookmarkStart w:id="328" w:name="_Toc34119610"/>
      <w:bookmarkStart w:id="329" w:name="_Toc136331178"/>
      <w:bookmarkStart w:id="330" w:name="_Toc352911876"/>
      <w:bookmarkStart w:id="331" w:name="_Toc328463290"/>
      <w:r>
        <w:rPr>
          <w:rStyle w:val="CharSectno"/>
        </w:rPr>
        <w:t>21</w:t>
      </w:r>
      <w:r>
        <w:t>.</w:t>
      </w:r>
      <w:r>
        <w:tab/>
        <w:t>Dealing with mooring</w:t>
      </w:r>
      <w:bookmarkEnd w:id="325"/>
      <w:bookmarkEnd w:id="326"/>
      <w:bookmarkEnd w:id="327"/>
      <w:bookmarkEnd w:id="328"/>
      <w:bookmarkEnd w:id="329"/>
      <w:bookmarkEnd w:id="330"/>
      <w:bookmarkEnd w:id="331"/>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332" w:name="_Toc431705792"/>
      <w:bookmarkStart w:id="333" w:name="_Toc436024197"/>
      <w:bookmarkStart w:id="334" w:name="_Toc11833694"/>
      <w:bookmarkStart w:id="335" w:name="_Toc34119611"/>
      <w:bookmarkStart w:id="336" w:name="_Toc136331179"/>
      <w:bookmarkStart w:id="337" w:name="_Toc352911877"/>
      <w:bookmarkStart w:id="338" w:name="_Toc328463291"/>
      <w:r>
        <w:rPr>
          <w:rStyle w:val="CharSectno"/>
        </w:rPr>
        <w:t>22</w:t>
      </w:r>
      <w:r>
        <w:t>.</w:t>
      </w:r>
      <w:r>
        <w:tab/>
        <w:t>Relocation or removal of mooring</w:t>
      </w:r>
      <w:bookmarkEnd w:id="332"/>
      <w:bookmarkEnd w:id="333"/>
      <w:bookmarkEnd w:id="334"/>
      <w:bookmarkEnd w:id="335"/>
      <w:bookmarkEnd w:id="336"/>
      <w:bookmarkEnd w:id="337"/>
      <w:bookmarkEnd w:id="33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339" w:name="_Toc431705793"/>
      <w:bookmarkStart w:id="340" w:name="_Toc436024198"/>
      <w:bookmarkStart w:id="341" w:name="_Toc11833695"/>
      <w:bookmarkStart w:id="342" w:name="_Toc34119612"/>
      <w:bookmarkStart w:id="343" w:name="_Toc136331180"/>
      <w:bookmarkStart w:id="344" w:name="_Toc352911878"/>
      <w:bookmarkStart w:id="345" w:name="_Toc328463292"/>
      <w:r>
        <w:rPr>
          <w:rStyle w:val="CharSectno"/>
        </w:rPr>
        <w:t>23</w:t>
      </w:r>
      <w:r>
        <w:t>.</w:t>
      </w:r>
      <w:r>
        <w:tab/>
        <w:t>Vessel to be maintained in seaworthy condition</w:t>
      </w:r>
      <w:bookmarkEnd w:id="339"/>
      <w:bookmarkEnd w:id="340"/>
      <w:bookmarkEnd w:id="341"/>
      <w:bookmarkEnd w:id="342"/>
      <w:bookmarkEnd w:id="343"/>
      <w:bookmarkEnd w:id="344"/>
      <w:bookmarkEnd w:id="345"/>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46" w:name="_Toc107634440"/>
      <w:bookmarkStart w:id="347" w:name="_Toc136331181"/>
      <w:bookmarkStart w:id="348" w:name="_Toc136331335"/>
      <w:bookmarkStart w:id="349" w:name="_Toc136338828"/>
      <w:bookmarkStart w:id="350" w:name="_Toc139277523"/>
      <w:bookmarkStart w:id="351" w:name="_Toc169342510"/>
      <w:bookmarkStart w:id="352" w:name="_Toc171743039"/>
      <w:bookmarkStart w:id="353" w:name="_Toc171753020"/>
      <w:bookmarkStart w:id="354" w:name="_Toc171760466"/>
      <w:bookmarkStart w:id="355" w:name="_Toc202505389"/>
      <w:bookmarkStart w:id="356" w:name="_Toc208290029"/>
      <w:bookmarkStart w:id="357" w:name="_Toc208290072"/>
      <w:bookmarkStart w:id="358" w:name="_Toc208290464"/>
      <w:bookmarkStart w:id="359" w:name="_Toc208735223"/>
      <w:bookmarkStart w:id="360" w:name="_Toc208824758"/>
      <w:bookmarkStart w:id="361" w:name="_Toc210788826"/>
      <w:bookmarkStart w:id="362" w:name="_Toc232587919"/>
      <w:bookmarkStart w:id="363" w:name="_Toc233187777"/>
      <w:bookmarkStart w:id="364" w:name="_Toc263339940"/>
      <w:bookmarkStart w:id="365" w:name="_Toc265076191"/>
      <w:bookmarkStart w:id="366" w:name="_Toc265669165"/>
      <w:bookmarkStart w:id="367" w:name="_Toc297281871"/>
      <w:bookmarkStart w:id="368" w:name="_Toc316910591"/>
      <w:bookmarkStart w:id="369" w:name="_Toc328463293"/>
      <w:bookmarkStart w:id="370" w:name="_Toc349560315"/>
      <w:bookmarkStart w:id="371" w:name="_Toc349561367"/>
      <w:bookmarkStart w:id="372" w:name="_Toc352911341"/>
      <w:bookmarkStart w:id="373" w:name="_Toc352911837"/>
      <w:bookmarkStart w:id="374" w:name="_Toc352911879"/>
      <w:r>
        <w:rPr>
          <w:rStyle w:val="CharDivNo"/>
        </w:rPr>
        <w:t>Division 2</w:t>
      </w:r>
      <w:r>
        <w:t xml:space="preserve"> — </w:t>
      </w:r>
      <w:r>
        <w:rPr>
          <w:rStyle w:val="CharDivText"/>
        </w:rPr>
        <w:t>Licensed vessels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431705794"/>
      <w:bookmarkStart w:id="376" w:name="_Toc436024199"/>
      <w:bookmarkStart w:id="377" w:name="_Toc11833696"/>
      <w:bookmarkStart w:id="378" w:name="_Toc34119613"/>
      <w:bookmarkStart w:id="379" w:name="_Toc136331182"/>
      <w:bookmarkStart w:id="380" w:name="_Toc352911880"/>
      <w:bookmarkStart w:id="381" w:name="_Toc328463294"/>
      <w:r>
        <w:rPr>
          <w:rStyle w:val="CharSectno"/>
        </w:rPr>
        <w:t>24</w:t>
      </w:r>
      <w:r>
        <w:t>.</w:t>
      </w:r>
      <w:r>
        <w:tab/>
        <w:t>Licensed vessels</w:t>
      </w:r>
      <w:bookmarkEnd w:id="375"/>
      <w:bookmarkEnd w:id="376"/>
      <w:bookmarkEnd w:id="377"/>
      <w:bookmarkEnd w:id="378"/>
      <w:bookmarkEnd w:id="379"/>
      <w:bookmarkEnd w:id="380"/>
      <w:bookmarkEnd w:id="38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82" w:name="_Toc431705795"/>
      <w:bookmarkStart w:id="383" w:name="_Toc436024200"/>
      <w:bookmarkStart w:id="384" w:name="_Toc11833697"/>
      <w:bookmarkStart w:id="385" w:name="_Toc34119614"/>
      <w:bookmarkStart w:id="386" w:name="_Toc136331183"/>
      <w:bookmarkStart w:id="387" w:name="_Toc352911881"/>
      <w:bookmarkStart w:id="388" w:name="_Toc328463295"/>
      <w:r>
        <w:rPr>
          <w:rStyle w:val="CharSectno"/>
        </w:rPr>
        <w:t>25</w:t>
      </w:r>
      <w:r>
        <w:t>.</w:t>
      </w:r>
      <w:r>
        <w:tab/>
        <w:t>Substitution of licensed vessel</w:t>
      </w:r>
      <w:bookmarkEnd w:id="382"/>
      <w:bookmarkEnd w:id="383"/>
      <w:bookmarkEnd w:id="384"/>
      <w:bookmarkEnd w:id="385"/>
      <w:bookmarkEnd w:id="386"/>
      <w:bookmarkEnd w:id="387"/>
      <w:bookmarkEnd w:id="388"/>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w:t>
      </w:r>
      <w:ins w:id="389" w:author="Master Repository Process" w:date="2021-08-29T09:42:00Z">
        <w:r>
          <w:t xml:space="preserve"> and</w:t>
        </w:r>
      </w:ins>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w:t>
      </w:r>
      <w:ins w:id="390" w:author="Master Repository Process" w:date="2021-08-29T09:42:00Z">
        <w:r>
          <w:t xml:space="preserve"> and</w:t>
        </w:r>
      </w:ins>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91" w:name="_Toc107634443"/>
      <w:bookmarkStart w:id="392" w:name="_Toc136331184"/>
      <w:bookmarkStart w:id="393" w:name="_Toc136331338"/>
      <w:bookmarkStart w:id="394" w:name="_Toc136338831"/>
      <w:bookmarkStart w:id="395" w:name="_Toc139277526"/>
      <w:bookmarkStart w:id="396" w:name="_Toc169342513"/>
      <w:bookmarkStart w:id="397" w:name="_Toc171743042"/>
      <w:bookmarkStart w:id="398" w:name="_Toc171753023"/>
      <w:bookmarkStart w:id="399" w:name="_Toc171760469"/>
      <w:bookmarkStart w:id="400" w:name="_Toc202505392"/>
      <w:bookmarkStart w:id="401" w:name="_Toc208290032"/>
      <w:bookmarkStart w:id="402" w:name="_Toc208290075"/>
      <w:bookmarkStart w:id="403" w:name="_Toc208290467"/>
      <w:bookmarkStart w:id="404" w:name="_Toc208735226"/>
      <w:bookmarkStart w:id="405" w:name="_Toc208824761"/>
      <w:bookmarkStart w:id="406" w:name="_Toc210788829"/>
      <w:bookmarkStart w:id="407" w:name="_Toc232587922"/>
      <w:bookmarkStart w:id="408" w:name="_Toc233187780"/>
      <w:bookmarkStart w:id="409" w:name="_Toc263339943"/>
      <w:bookmarkStart w:id="410" w:name="_Toc265076194"/>
      <w:bookmarkStart w:id="411" w:name="_Toc265669168"/>
      <w:bookmarkStart w:id="412" w:name="_Toc297281874"/>
      <w:bookmarkStart w:id="413" w:name="_Toc316910594"/>
      <w:bookmarkStart w:id="414" w:name="_Toc328463296"/>
      <w:bookmarkStart w:id="415" w:name="_Toc349560318"/>
      <w:bookmarkStart w:id="416" w:name="_Toc349561370"/>
      <w:bookmarkStart w:id="417" w:name="_Toc352911344"/>
      <w:bookmarkStart w:id="418" w:name="_Toc352911840"/>
      <w:bookmarkStart w:id="419" w:name="_Toc352911882"/>
      <w:r>
        <w:rPr>
          <w:rStyle w:val="CharDivNo"/>
        </w:rPr>
        <w:t>Division 3</w:t>
      </w:r>
      <w:r>
        <w:t xml:space="preserve"> — </w:t>
      </w:r>
      <w:r>
        <w:rPr>
          <w:rStyle w:val="CharDivText"/>
        </w:rPr>
        <w:t>Additional vessels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1705796"/>
      <w:bookmarkStart w:id="421" w:name="_Toc436024201"/>
      <w:bookmarkStart w:id="422" w:name="_Toc11833698"/>
      <w:bookmarkStart w:id="423" w:name="_Toc34119615"/>
      <w:bookmarkStart w:id="424" w:name="_Toc136331185"/>
      <w:bookmarkStart w:id="425" w:name="_Toc352911883"/>
      <w:bookmarkStart w:id="426" w:name="_Toc328463297"/>
      <w:r>
        <w:rPr>
          <w:rStyle w:val="CharSectno"/>
        </w:rPr>
        <w:t>26</w:t>
      </w:r>
      <w:r>
        <w:t>.</w:t>
      </w:r>
      <w:r>
        <w:tab/>
        <w:t>Additional vessels authorised to use mooring site</w:t>
      </w:r>
      <w:bookmarkEnd w:id="420"/>
      <w:bookmarkEnd w:id="421"/>
      <w:bookmarkEnd w:id="422"/>
      <w:bookmarkEnd w:id="423"/>
      <w:bookmarkEnd w:id="424"/>
      <w:bookmarkEnd w:id="425"/>
      <w:bookmarkEnd w:id="42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427" w:name="_Toc431705797"/>
      <w:bookmarkStart w:id="428" w:name="_Toc436024202"/>
      <w:bookmarkStart w:id="429" w:name="_Toc11833699"/>
      <w:bookmarkStart w:id="430" w:name="_Toc34119616"/>
      <w:bookmarkStart w:id="431" w:name="_Toc136331186"/>
      <w:bookmarkStart w:id="432" w:name="_Toc352911884"/>
      <w:bookmarkStart w:id="433" w:name="_Toc328463298"/>
      <w:r>
        <w:rPr>
          <w:rStyle w:val="CharSectno"/>
        </w:rPr>
        <w:t>27</w:t>
      </w:r>
      <w:r>
        <w:t>.</w:t>
      </w:r>
      <w:r>
        <w:tab/>
        <w:t>Application for registration of additional vessel</w:t>
      </w:r>
      <w:bookmarkEnd w:id="427"/>
      <w:bookmarkEnd w:id="428"/>
      <w:bookmarkEnd w:id="429"/>
      <w:bookmarkEnd w:id="430"/>
      <w:bookmarkEnd w:id="431"/>
      <w:bookmarkEnd w:id="432"/>
      <w:bookmarkEnd w:id="433"/>
    </w:p>
    <w:p>
      <w:pPr>
        <w:pStyle w:val="Subsection"/>
      </w:pPr>
      <w:r>
        <w:tab/>
      </w:r>
      <w:r>
        <w:tab/>
        <w:t xml:space="preserve">An application to register an additional vessel is to — </w:t>
      </w:r>
    </w:p>
    <w:p>
      <w:pPr>
        <w:pStyle w:val="Indenta"/>
      </w:pPr>
      <w:r>
        <w:tab/>
        <w:t>(a)</w:t>
      </w:r>
      <w:r>
        <w:tab/>
        <w:t>be in an approved form that is duly completed;</w:t>
      </w:r>
      <w:ins w:id="434" w:author="Master Repository Process" w:date="2021-08-29T09:42:00Z">
        <w:r>
          <w:t xml:space="preserve"> and</w:t>
        </w:r>
      </w:ins>
    </w:p>
    <w:p>
      <w:pPr>
        <w:pStyle w:val="Indenta"/>
      </w:pPr>
      <w:r>
        <w:tab/>
        <w:t>(b)</w:t>
      </w:r>
      <w:r>
        <w:tab/>
        <w:t xml:space="preserve">be made by an individual — </w:t>
      </w:r>
    </w:p>
    <w:p>
      <w:pPr>
        <w:pStyle w:val="Indenti"/>
      </w:pPr>
      <w:r>
        <w:tab/>
        <w:t>(i)</w:t>
      </w:r>
      <w:r>
        <w:tab/>
        <w:t>over the age of 17 years;</w:t>
      </w:r>
      <w:ins w:id="435" w:author="Master Repository Process" w:date="2021-08-29T09:42:00Z">
        <w:r>
          <w:t xml:space="preserve"> and</w:t>
        </w:r>
      </w:ins>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rPr>
          <w:ins w:id="436" w:author="Master Repository Process" w:date="2021-08-29T09:42:00Z"/>
        </w:rPr>
      </w:pPr>
      <w:ins w:id="437" w:author="Master Repository Process" w:date="2021-08-29T09:42:00Z">
        <w:r>
          <w:tab/>
        </w:r>
        <w:r>
          <w:tab/>
          <w:t>and</w:t>
        </w:r>
      </w:ins>
    </w:p>
    <w:p>
      <w:pPr>
        <w:pStyle w:val="Indenta"/>
      </w:pPr>
      <w:r>
        <w:tab/>
        <w:t>(c)</w:t>
      </w:r>
      <w:r>
        <w:tab/>
        <w:t>specify the particulars of the vessel in respect of which the application is made;</w:t>
      </w:r>
      <w:ins w:id="438" w:author="Master Repository Process" w:date="2021-08-29T09:42:00Z">
        <w:r>
          <w:t xml:space="preserve"> and</w:t>
        </w:r>
      </w:ins>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439" w:name="_Toc431705798"/>
      <w:bookmarkStart w:id="440" w:name="_Toc436024203"/>
      <w:bookmarkStart w:id="441" w:name="_Toc11833700"/>
      <w:bookmarkStart w:id="442" w:name="_Toc34119617"/>
      <w:bookmarkStart w:id="443" w:name="_Toc136331187"/>
      <w:bookmarkStart w:id="444" w:name="_Toc352911885"/>
      <w:bookmarkStart w:id="445" w:name="_Toc328463299"/>
      <w:r>
        <w:rPr>
          <w:rStyle w:val="CharSectno"/>
        </w:rPr>
        <w:t>28</w:t>
      </w:r>
      <w:r>
        <w:t>.</w:t>
      </w:r>
      <w:r>
        <w:tab/>
        <w:t>Registration of additional vessel</w:t>
      </w:r>
      <w:bookmarkEnd w:id="439"/>
      <w:bookmarkEnd w:id="440"/>
      <w:bookmarkEnd w:id="441"/>
      <w:bookmarkEnd w:id="442"/>
      <w:bookmarkEnd w:id="443"/>
      <w:bookmarkEnd w:id="444"/>
      <w:bookmarkEnd w:id="445"/>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ins w:id="446" w:author="Master Repository Process" w:date="2021-08-29T09:42:00Z">
        <w:r>
          <w:t>and</w:t>
        </w:r>
      </w:ins>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447" w:name="_Toc431705799"/>
      <w:bookmarkStart w:id="448" w:name="_Toc436024204"/>
      <w:bookmarkStart w:id="449" w:name="_Toc11833701"/>
      <w:bookmarkStart w:id="450" w:name="_Toc34119618"/>
      <w:bookmarkStart w:id="451" w:name="_Toc136331188"/>
      <w:bookmarkStart w:id="452" w:name="_Toc352911886"/>
      <w:bookmarkStart w:id="453" w:name="_Toc328463300"/>
      <w:r>
        <w:rPr>
          <w:rStyle w:val="CharSectno"/>
        </w:rPr>
        <w:t>29</w:t>
      </w:r>
      <w:r>
        <w:t>.</w:t>
      </w:r>
      <w:r>
        <w:tab/>
        <w:t>Duration of registration</w:t>
      </w:r>
      <w:bookmarkEnd w:id="447"/>
      <w:bookmarkEnd w:id="448"/>
      <w:bookmarkEnd w:id="449"/>
      <w:bookmarkEnd w:id="450"/>
      <w:bookmarkEnd w:id="451"/>
      <w:bookmarkEnd w:id="452"/>
      <w:bookmarkEnd w:id="45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ins w:id="454" w:author="Master Repository Process" w:date="2021-08-29T09:42:00Z">
        <w:r>
          <w:t xml:space="preserve"> or</w:t>
        </w:r>
      </w:ins>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w:t>
      </w:r>
      <w:ins w:id="455" w:author="Master Repository Process" w:date="2021-08-29T09:42:00Z">
        <w:r>
          <w:t> 1984</w:t>
        </w:r>
      </w:ins>
      <w:r>
        <w:t xml:space="preserve"> s. 7(4)(g).]</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56" w:name="_Toc34119620"/>
      <w:bookmarkStart w:id="457" w:name="_Toc136331191"/>
      <w:bookmarkStart w:id="458" w:name="_Toc136331345"/>
      <w:bookmarkStart w:id="459" w:name="_Toc136338838"/>
      <w:bookmarkStart w:id="460" w:name="_Toc139277533"/>
      <w:bookmarkStart w:id="461" w:name="_Toc169342520"/>
      <w:bookmarkStart w:id="462" w:name="_Toc171743049"/>
      <w:bookmarkStart w:id="463" w:name="_Toc171753030"/>
      <w:bookmarkStart w:id="464" w:name="_Toc171760476"/>
      <w:bookmarkStart w:id="465" w:name="_Toc202505399"/>
      <w:bookmarkStart w:id="466" w:name="_Toc208290039"/>
      <w:bookmarkStart w:id="467" w:name="_Toc208290082"/>
      <w:bookmarkStart w:id="468" w:name="_Toc208290474"/>
      <w:bookmarkStart w:id="469" w:name="_Toc208735231"/>
      <w:bookmarkStart w:id="470" w:name="_Toc208824766"/>
      <w:bookmarkStart w:id="471" w:name="_Toc210788834"/>
      <w:bookmarkStart w:id="472" w:name="_Toc232587927"/>
      <w:bookmarkStart w:id="473" w:name="_Toc233187785"/>
      <w:bookmarkStart w:id="474" w:name="_Toc263339948"/>
      <w:bookmarkStart w:id="475" w:name="_Toc265076199"/>
      <w:bookmarkStart w:id="476" w:name="_Toc265669173"/>
      <w:bookmarkStart w:id="477" w:name="_Toc297281879"/>
      <w:bookmarkStart w:id="478" w:name="_Toc316910599"/>
      <w:bookmarkStart w:id="479" w:name="_Toc328463301"/>
      <w:bookmarkStart w:id="480" w:name="_Toc349560323"/>
      <w:bookmarkStart w:id="481" w:name="_Toc349561375"/>
      <w:bookmarkStart w:id="482" w:name="_Toc352911349"/>
      <w:bookmarkStart w:id="483" w:name="_Toc352911845"/>
      <w:bookmarkStart w:id="484" w:name="_Toc352911887"/>
      <w:r>
        <w:rPr>
          <w:rStyle w:val="CharSchNo"/>
        </w:rPr>
        <w:t>Schedule 1</w:t>
      </w:r>
      <w:r>
        <w:t xml:space="preserve"> —</w:t>
      </w:r>
      <w:r>
        <w:rPr>
          <w:rStyle w:val="CharSchNo"/>
        </w:rPr>
        <w:t xml:space="preserve"> </w:t>
      </w:r>
      <w:r>
        <w:rPr>
          <w:rStyle w:val="CharSchText"/>
        </w:rPr>
        <w:t>Mooring control areas to which regulations apply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pPr>
      <w:r>
        <w:t xml:space="preserve">[r. </w:t>
      </w:r>
      <w:bookmarkStart w:id="485" w:name="_Hlt430755586"/>
      <w:r>
        <w:t>3</w:t>
      </w:r>
      <w:bookmarkEnd w:id="485"/>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86" w:name="_Toc328463302"/>
      <w:bookmarkStart w:id="487" w:name="_Toc349560324"/>
      <w:bookmarkStart w:id="488" w:name="_Toc349561376"/>
      <w:bookmarkStart w:id="489" w:name="_Toc352911350"/>
      <w:bookmarkStart w:id="490" w:name="_Toc352911846"/>
      <w:bookmarkStart w:id="491" w:name="_Toc352911888"/>
      <w:bookmarkStart w:id="492" w:name="_Toc297281880"/>
      <w:bookmarkStart w:id="493" w:name="_Toc316910600"/>
      <w:r>
        <w:rPr>
          <w:rStyle w:val="CharSchNo"/>
        </w:rPr>
        <w:t>Schedule 2</w:t>
      </w:r>
      <w:r>
        <w:rPr>
          <w:rStyle w:val="CharSDivNo"/>
        </w:rPr>
        <w:t> </w:t>
      </w:r>
      <w:r>
        <w:t>—</w:t>
      </w:r>
      <w:r>
        <w:rPr>
          <w:rStyle w:val="CharSDivText"/>
        </w:rPr>
        <w:t> </w:t>
      </w:r>
      <w:r>
        <w:rPr>
          <w:rStyle w:val="CharSchText"/>
        </w:rPr>
        <w:t>Fees</w:t>
      </w:r>
      <w:bookmarkEnd w:id="486"/>
      <w:bookmarkEnd w:id="487"/>
      <w:bookmarkEnd w:id="488"/>
      <w:bookmarkEnd w:id="489"/>
      <w:bookmarkEnd w:id="490"/>
      <w:bookmarkEnd w:id="491"/>
    </w:p>
    <w:p>
      <w:pPr>
        <w:pStyle w:val="yShoulderClause"/>
      </w:pPr>
      <w:r>
        <w:t>[r. 9, 12, 13, 15, 16, 25 and 27]</w:t>
      </w:r>
    </w:p>
    <w:p>
      <w:pPr>
        <w:pStyle w:val="yFootnoteheading"/>
        <w:spacing w:after="120"/>
      </w:pPr>
      <w:r>
        <w:tab/>
        <w:t>[Heading inserted in Gazette 15 Jun 2012 p. 2524.]</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jc w:val="center"/>
              <w:rPr>
                <w:b/>
              </w:rPr>
            </w:pPr>
          </w:p>
        </w:tc>
        <w:tc>
          <w:tcPr>
            <w:tcW w:w="1080" w:type="dxa"/>
            <w:tcBorders>
              <w:top w:val="single" w:sz="4" w:space="0" w:color="auto"/>
              <w:bottom w:val="single" w:sz="4" w:space="0" w:color="auto"/>
            </w:tcBorders>
          </w:tcPr>
          <w:p>
            <w:pPr>
              <w:pStyle w:val="yTableNAm"/>
              <w:jc w:val="center"/>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ind w:right="98"/>
              <w:jc w:val="right"/>
            </w:pPr>
            <w:r>
              <w:t>$82.20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ind w:right="98"/>
              <w:jc w:val="right"/>
            </w:pPr>
            <w:r>
              <w:t>$465.80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ind w:right="98"/>
              <w:jc w:val="right"/>
            </w:pPr>
            <w:r>
              <w:t>$82.20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ind w:right="98"/>
              <w:jc w:val="right"/>
            </w:pPr>
            <w:r>
              <w:t>$82.20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ind w:right="98"/>
              <w:jc w:val="right"/>
            </w:pPr>
            <w:del w:id="494" w:author="Master Repository Process" w:date="2021-08-29T09:42:00Z">
              <w:r>
                <w:br/>
              </w:r>
            </w:del>
            <w:r>
              <w:t>$82.20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ind w:right="98"/>
              <w:jc w:val="right"/>
            </w:pPr>
            <w:r>
              <w:t>$82.20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ind w:right="98"/>
              <w:jc w:val="right"/>
            </w:pPr>
            <w:r>
              <w:t>$82.20</w:t>
            </w:r>
          </w:p>
        </w:tc>
      </w:tr>
    </w:tbl>
    <w:p>
      <w:pPr>
        <w:pStyle w:val="yFootnotesection"/>
      </w:pPr>
      <w:r>
        <w:tab/>
        <w:t>[Schedule 2 inserted in Gazette 15 Jun 2012 p. 2524.]</w:t>
      </w:r>
    </w:p>
    <w:bookmarkEnd w:id="492"/>
    <w:bookmarkEnd w:id="493"/>
    <w:p>
      <w:pPr>
        <w:pStyle w:val="CentredBaseLine"/>
        <w:jc w:val="center"/>
        <w:rPr>
          <w:ins w:id="495" w:author="Master Repository Process" w:date="2021-08-29T09:42:00Z"/>
        </w:rPr>
      </w:pPr>
      <w:ins w:id="496" w:author="Master Repository Process" w:date="2021-08-29T09:4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97" w:name="_Toc107634452"/>
      <w:bookmarkStart w:id="498" w:name="_Toc136331193"/>
      <w:bookmarkStart w:id="499" w:name="_Toc136331347"/>
      <w:bookmarkStart w:id="500" w:name="_Toc136338840"/>
      <w:bookmarkStart w:id="501" w:name="_Toc139277535"/>
      <w:bookmarkStart w:id="502" w:name="_Toc169342522"/>
      <w:bookmarkStart w:id="503" w:name="_Toc171743051"/>
      <w:bookmarkStart w:id="504" w:name="_Toc171753032"/>
      <w:bookmarkStart w:id="505" w:name="_Toc171760478"/>
      <w:bookmarkStart w:id="506" w:name="_Toc202505401"/>
      <w:bookmarkStart w:id="507" w:name="_Toc208290041"/>
      <w:bookmarkStart w:id="508" w:name="_Toc208290084"/>
      <w:bookmarkStart w:id="509" w:name="_Toc208290476"/>
      <w:bookmarkStart w:id="510" w:name="_Toc208735233"/>
      <w:bookmarkStart w:id="511" w:name="_Toc208824768"/>
      <w:bookmarkStart w:id="512" w:name="_Toc210788836"/>
      <w:bookmarkStart w:id="513" w:name="_Toc232587929"/>
      <w:bookmarkStart w:id="514" w:name="_Toc233187787"/>
      <w:bookmarkStart w:id="515" w:name="_Toc263339950"/>
      <w:bookmarkStart w:id="516" w:name="_Toc265076202"/>
      <w:bookmarkStart w:id="517" w:name="_Toc265669175"/>
      <w:bookmarkStart w:id="518" w:name="_Toc297281881"/>
      <w:bookmarkStart w:id="519" w:name="_Toc316910601"/>
      <w:bookmarkStart w:id="520" w:name="_Toc328463303"/>
      <w:bookmarkStart w:id="521" w:name="_Toc349560325"/>
      <w:bookmarkStart w:id="522" w:name="_Toc349561377"/>
      <w:bookmarkStart w:id="523" w:name="_Toc352911351"/>
      <w:bookmarkStart w:id="524" w:name="_Toc352911847"/>
      <w:bookmarkStart w:id="525" w:name="_Toc352911889"/>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w:t>
      </w:r>
      <w:ins w:id="526" w:author="Master Repository Process" w:date="2021-08-29T09:42:00Z">
        <w:r>
          <w:rPr>
            <w:snapToGrid w:val="0"/>
          </w:rPr>
          <w:t xml:space="preserve">reprint </w:t>
        </w:r>
      </w:ins>
      <w:r>
        <w:rPr>
          <w:snapToGrid w:val="0"/>
        </w:rPr>
        <w:t xml:space="preserve">is a compilation </w:t>
      </w:r>
      <w:ins w:id="527" w:author="Master Repository Process" w:date="2021-08-29T09:42:00Z">
        <w:r>
          <w:rPr>
            <w:snapToGrid w:val="0"/>
          </w:rPr>
          <w:t xml:space="preserve">as at 12 April 2013 </w:t>
        </w:r>
      </w:ins>
      <w:r>
        <w:rPr>
          <w:snapToGrid w:val="0"/>
        </w:rPr>
        <w:t xml:space="preserve">of the </w:t>
      </w:r>
      <w:r>
        <w:rPr>
          <w:i/>
          <w:noProof/>
          <w:snapToGrid w:val="0"/>
        </w:rPr>
        <w:t>Mooring Regulations</w:t>
      </w:r>
      <w:del w:id="528" w:author="Master Repository Process" w:date="2021-08-29T09:42:00Z">
        <w:r>
          <w:rPr>
            <w:i/>
            <w:spacing w:val="-2"/>
          </w:rPr>
          <w:delText> </w:delText>
        </w:r>
      </w:del>
      <w:ins w:id="529" w:author="Master Repository Process" w:date="2021-08-29T09:42:00Z">
        <w:r>
          <w:rPr>
            <w:i/>
            <w:noProof/>
            <w:snapToGrid w:val="0"/>
          </w:rPr>
          <w:t xml:space="preserve">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0" w:name="_Toc352911890"/>
      <w:bookmarkStart w:id="531" w:name="_Toc328463304"/>
      <w:r>
        <w:rPr>
          <w:snapToGrid w:val="0"/>
        </w:rPr>
        <w:t>Compilation table</w:t>
      </w:r>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w:t>
            </w:r>
            <w:del w:id="532" w:author="Master Repository Process" w:date="2021-08-29T09:42:00Z">
              <w:r>
                <w:rPr>
                  <w:sz w:val="19"/>
                </w:rPr>
                <w:delText>2819</w:delText>
              </w:r>
            </w:del>
            <w:ins w:id="533" w:author="Master Repository Process" w:date="2021-08-29T09:42:00Z">
              <w:r>
                <w:rPr>
                  <w:sz w:val="19"/>
                </w:rPr>
                <w:t>2319</w:t>
              </w:r>
            </w:ins>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ins w:id="534" w:author="Master Repository Process" w:date="2021-08-29T09:42:00Z"/>
        </w:trPr>
        <w:tc>
          <w:tcPr>
            <w:tcW w:w="7088" w:type="dxa"/>
            <w:gridSpan w:val="3"/>
            <w:tcBorders>
              <w:bottom w:val="single" w:sz="8" w:space="0" w:color="auto"/>
            </w:tcBorders>
          </w:tcPr>
          <w:p>
            <w:pPr>
              <w:pStyle w:val="nTable"/>
              <w:spacing w:after="40"/>
              <w:rPr>
                <w:ins w:id="535" w:author="Master Repository Process" w:date="2021-08-29T09:42:00Z"/>
                <w:snapToGrid w:val="0"/>
                <w:sz w:val="19"/>
              </w:rPr>
            </w:pPr>
            <w:ins w:id="536" w:author="Master Repository Process" w:date="2021-08-29T09:42:00Z">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del w:id="537" w:author="Master Repository Process" w:date="2021-08-29T09:42:00Z"/>
          <w:sz w:val="20"/>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z w:val="2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4E8003-502E-4FE8-B981-D76FE503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F902-3E46-42C6-B45E-B4E1466F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5590</Words>
  <Characters>26275</Characters>
  <Application>Microsoft Office Word</Application>
  <DocSecurity>0</DocSecurity>
  <Lines>772</Lines>
  <Paragraphs>475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02-h0-02 - 03-a0-00</dc:title>
  <dc:subject/>
  <dc:creator/>
  <cp:keywords/>
  <dc:description/>
  <cp:lastModifiedBy>Master Repository Process</cp:lastModifiedBy>
  <cp:revision>2</cp:revision>
  <cp:lastPrinted>2013-04-05T00:05:00Z</cp:lastPrinted>
  <dcterms:created xsi:type="dcterms:W3CDTF">2021-08-29T01:42:00Z</dcterms:created>
  <dcterms:modified xsi:type="dcterms:W3CDTF">2021-08-29T01:42:00Z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20130412</vt:lpwstr>
  </property>
  <property fmtid="{D5CDD505-2E9C-101B-9397-08002B2CF9AE}" pid="4" name="DocumentType">
    <vt:lpwstr>Reg</vt:lpwstr>
  </property>
  <property fmtid="{D5CDD505-2E9C-101B-9397-08002B2CF9AE}" pid="5" name="OwlsUID">
    <vt:i4>450</vt:i4>
  </property>
  <property fmtid="{D5CDD505-2E9C-101B-9397-08002B2CF9AE}" pid="6" name="ReprintNo">
    <vt:lpwstr>3</vt:lpwstr>
  </property>
  <property fmtid="{D5CDD505-2E9C-101B-9397-08002B2CF9AE}" pid="7" name="ReprintedAsAt">
    <vt:filetime>2013-04-11T16:00:00Z</vt:filetime>
  </property>
  <property fmtid="{D5CDD505-2E9C-101B-9397-08002B2CF9AE}" pid="8" name="FromSuffix">
    <vt:lpwstr>02-h0-02</vt:lpwstr>
  </property>
  <property fmtid="{D5CDD505-2E9C-101B-9397-08002B2CF9AE}" pid="9" name="FromAsAtDate">
    <vt:lpwstr>01 Jul 2012</vt:lpwstr>
  </property>
  <property fmtid="{D5CDD505-2E9C-101B-9397-08002B2CF9AE}" pid="10" name="ToSuffix">
    <vt:lpwstr>03-a0-00</vt:lpwstr>
  </property>
  <property fmtid="{D5CDD505-2E9C-101B-9397-08002B2CF9AE}" pid="11" name="ToAsAtDate">
    <vt:lpwstr>12 Apr 2013</vt:lpwstr>
  </property>
</Properties>
</file>