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2012</w:t>
      </w:r>
      <w:r>
        <w:fldChar w:fldCharType="end"/>
      </w:r>
      <w:r>
        <w:t xml:space="preserve">, </w:t>
      </w:r>
      <w:r>
        <w:fldChar w:fldCharType="begin"/>
      </w:r>
      <w:r>
        <w:instrText xml:space="preserve"> DocProperty FromSuffix </w:instrText>
      </w:r>
      <w:r>
        <w:fldChar w:fldCharType="separate"/>
      </w:r>
      <w:r>
        <w:t>07-a0-02</w:t>
      </w:r>
      <w:r>
        <w:fldChar w:fldCharType="end"/>
      </w:r>
      <w:r>
        <w:t>] and [</w:t>
      </w:r>
      <w:r>
        <w:fldChar w:fldCharType="begin"/>
      </w:r>
      <w:r>
        <w:instrText xml:space="preserve"> DocProperty ToAsAtDate</w:instrText>
      </w:r>
      <w:r>
        <w:fldChar w:fldCharType="separate"/>
      </w:r>
      <w:r>
        <w:t>01 Aug 2013</w:t>
      </w:r>
      <w:r>
        <w:fldChar w:fldCharType="end"/>
      </w:r>
      <w:r>
        <w:t xml:space="preserve">, </w:t>
      </w:r>
      <w:r>
        <w:fldChar w:fldCharType="begin"/>
      </w:r>
      <w:r>
        <w:instrText xml:space="preserve"> DocProperty ToSuffix</w:instrText>
      </w:r>
      <w:r>
        <w:fldChar w:fldCharType="separate"/>
      </w:r>
      <w:r>
        <w:t>07-b0-02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02:25:00Z"/>
        </w:trPr>
        <w:tc>
          <w:tcPr>
            <w:tcW w:w="2434" w:type="dxa"/>
            <w:vMerge w:val="restart"/>
          </w:tcPr>
          <w:p>
            <w:pPr>
              <w:rPr>
                <w:del w:id="1" w:author="Master Repository Process" w:date="2021-09-18T02:25:00Z"/>
              </w:rPr>
            </w:pPr>
          </w:p>
        </w:tc>
        <w:tc>
          <w:tcPr>
            <w:tcW w:w="2434" w:type="dxa"/>
            <w:vMerge w:val="restart"/>
          </w:tcPr>
          <w:p>
            <w:pPr>
              <w:jc w:val="center"/>
              <w:rPr>
                <w:del w:id="2" w:author="Master Repository Process" w:date="2021-09-18T02:25:00Z"/>
              </w:rPr>
            </w:pPr>
            <w:del w:id="3" w:author="Master Repository Process" w:date="2021-09-18T02:25:00Z">
              <w:r>
                <w:rPr>
                  <w:noProof/>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Master Repository Process" w:date="2021-09-18T02:25:00Z"/>
              </w:rPr>
            </w:pPr>
            <w:del w:id="5" w:author="Master Repository Process" w:date="2021-09-18T02:25: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8T02:25:00Z"/>
        </w:trPr>
        <w:tc>
          <w:tcPr>
            <w:tcW w:w="2434" w:type="dxa"/>
            <w:vMerge/>
          </w:tcPr>
          <w:p>
            <w:pPr>
              <w:rPr>
                <w:del w:id="7" w:author="Master Repository Process" w:date="2021-09-18T02:25:00Z"/>
              </w:rPr>
            </w:pPr>
          </w:p>
        </w:tc>
        <w:tc>
          <w:tcPr>
            <w:tcW w:w="2434" w:type="dxa"/>
            <w:vMerge/>
          </w:tcPr>
          <w:p>
            <w:pPr>
              <w:jc w:val="center"/>
              <w:rPr>
                <w:del w:id="8" w:author="Master Repository Process" w:date="2021-09-18T02:25:00Z"/>
              </w:rPr>
            </w:pPr>
          </w:p>
        </w:tc>
        <w:tc>
          <w:tcPr>
            <w:tcW w:w="2434" w:type="dxa"/>
          </w:tcPr>
          <w:p>
            <w:pPr>
              <w:keepNext/>
              <w:rPr>
                <w:del w:id="9" w:author="Master Repository Process" w:date="2021-09-18T02:25:00Z"/>
                <w:b/>
                <w:sz w:val="22"/>
              </w:rPr>
            </w:pPr>
            <w:del w:id="10" w:author="Master Repository Process" w:date="2021-09-18T02:25:00Z">
              <w:r>
                <w:rPr>
                  <w:b/>
                  <w:sz w:val="22"/>
                </w:rPr>
                <w:delText>at 7</w:delText>
              </w:r>
              <w:r>
                <w:rPr>
                  <w:b/>
                  <w:snapToGrid w:val="0"/>
                  <w:sz w:val="22"/>
                </w:rPr>
                <w:delText xml:space="preserve"> December 2012</w:delText>
              </w:r>
            </w:del>
          </w:p>
        </w:tc>
      </w:tr>
    </w:tbl>
    <w:p>
      <w:pPr>
        <w:pStyle w:val="WA"/>
        <w:spacing w:before="120"/>
      </w:pPr>
      <w:r>
        <w:t>Western Australia</w:t>
      </w:r>
    </w:p>
    <w:p>
      <w:pPr>
        <w:pStyle w:val="PrincipalActReg"/>
        <w:rPr>
          <w:snapToGrid w:val="0"/>
        </w:rPr>
      </w:pPr>
      <w:r>
        <w:rPr>
          <w:snapToGrid w:val="0"/>
        </w:rPr>
        <w:t>Strata Titles Act 1985</w:t>
      </w:r>
    </w:p>
    <w:p>
      <w:pPr>
        <w:pStyle w:val="NameofActReg"/>
        <w:spacing w:before="640"/>
      </w:pPr>
      <w:r>
        <w:t>Strata Titles General Regulations 1996</w:t>
      </w:r>
    </w:p>
    <w:p>
      <w:pPr>
        <w:pStyle w:val="Heading2"/>
        <w:pageBreakBefore w:val="0"/>
        <w:spacing w:before="120"/>
      </w:pPr>
      <w:bookmarkStart w:id="11" w:name="_Toc377457381"/>
      <w:bookmarkStart w:id="12" w:name="_Toc82244632"/>
      <w:bookmarkStart w:id="13" w:name="_Toc92701282"/>
      <w:bookmarkStart w:id="14" w:name="_Toc92969016"/>
      <w:bookmarkStart w:id="15" w:name="_Toc103666231"/>
      <w:bookmarkStart w:id="16" w:name="_Toc103741447"/>
      <w:bookmarkStart w:id="17" w:name="_Toc108229904"/>
      <w:bookmarkStart w:id="18" w:name="_Toc125791833"/>
      <w:bookmarkStart w:id="19" w:name="_Toc125791918"/>
      <w:bookmarkStart w:id="20" w:name="_Toc125867307"/>
      <w:bookmarkStart w:id="21" w:name="_Toc128882387"/>
      <w:bookmarkStart w:id="22" w:name="_Toc130269032"/>
      <w:bookmarkStart w:id="23" w:name="_Toc132427458"/>
      <w:bookmarkStart w:id="24" w:name="_Toc132695958"/>
      <w:bookmarkStart w:id="25" w:name="_Toc132696077"/>
      <w:bookmarkStart w:id="26" w:name="_Toc133143484"/>
      <w:bookmarkStart w:id="27" w:name="_Toc133203867"/>
      <w:bookmarkStart w:id="28" w:name="_Toc134940072"/>
      <w:bookmarkStart w:id="29" w:name="_Toc140039982"/>
      <w:bookmarkStart w:id="30" w:name="_Toc140302281"/>
      <w:bookmarkStart w:id="31" w:name="_Toc144797807"/>
      <w:bookmarkStart w:id="32" w:name="_Toc155494033"/>
      <w:bookmarkStart w:id="33" w:name="_Toc171072275"/>
      <w:bookmarkStart w:id="34" w:name="_Toc171150497"/>
      <w:bookmarkStart w:id="35" w:name="_Toc176151038"/>
      <w:bookmarkStart w:id="36" w:name="_Toc176151389"/>
      <w:bookmarkStart w:id="37" w:name="_Toc178064902"/>
      <w:bookmarkStart w:id="38" w:name="_Toc178155941"/>
      <w:bookmarkStart w:id="39" w:name="_Toc179861414"/>
      <w:bookmarkStart w:id="40" w:name="_Toc202262803"/>
      <w:bookmarkStart w:id="41" w:name="_Toc219187917"/>
      <w:bookmarkStart w:id="42" w:name="_Toc265672755"/>
      <w:bookmarkStart w:id="43" w:name="_Toc266881870"/>
      <w:bookmarkStart w:id="44" w:name="_Toc267035846"/>
      <w:bookmarkStart w:id="45" w:name="_Toc267396025"/>
      <w:bookmarkStart w:id="46" w:name="_Toc269819097"/>
      <w:bookmarkStart w:id="47" w:name="_Toc269894304"/>
      <w:bookmarkStart w:id="48" w:name="_Toc270067521"/>
      <w:bookmarkStart w:id="49" w:name="_Toc272142296"/>
      <w:bookmarkStart w:id="50" w:name="_Toc297715834"/>
      <w:bookmarkStart w:id="51" w:name="_Toc302657284"/>
      <w:bookmarkStart w:id="52" w:name="_Toc302720213"/>
      <w:bookmarkStart w:id="53" w:name="_Toc322011545"/>
      <w:bookmarkStart w:id="54" w:name="_Toc328573795"/>
      <w:bookmarkStart w:id="55" w:name="_Toc328573882"/>
      <w:bookmarkStart w:id="56" w:name="_Toc339362245"/>
      <w:bookmarkStart w:id="57" w:name="_Toc339545025"/>
      <w:bookmarkStart w:id="58" w:name="_Toc342034017"/>
      <w:bookmarkStart w:id="59" w:name="_Toc342034104"/>
      <w:bookmarkStart w:id="60" w:name="_Toc343587616"/>
      <w:bookmarkStart w:id="61" w:name="_Toc343587773"/>
      <w:bookmarkStart w:id="62" w:name="_Toc343590215"/>
      <w:bookmarkStart w:id="63" w:name="_Toc343752516"/>
      <w:r>
        <w:rPr>
          <w:rStyle w:val="CharPartNo"/>
        </w:rPr>
        <w:t>P</w:t>
      </w:r>
      <w:bookmarkStart w:id="64" w:name="_GoBack"/>
      <w:bookmarkEnd w:id="64"/>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spacing w:before="240"/>
        <w:rPr>
          <w:snapToGrid w:val="0"/>
        </w:rPr>
      </w:pPr>
      <w:bookmarkStart w:id="65" w:name="_Toc377457382"/>
      <w:bookmarkStart w:id="66" w:name="_Toc454352503"/>
      <w:bookmarkStart w:id="67" w:name="_Toc484426317"/>
      <w:bookmarkStart w:id="68" w:name="_Toc16050987"/>
      <w:bookmarkStart w:id="69" w:name="_Toc25487736"/>
      <w:bookmarkStart w:id="70" w:name="_Toc125791834"/>
      <w:bookmarkStart w:id="71" w:name="_Toc343752517"/>
      <w:r>
        <w:rPr>
          <w:rStyle w:val="CharSectno"/>
        </w:rPr>
        <w:t>1</w:t>
      </w:r>
      <w:r>
        <w:rPr>
          <w:snapToGrid w:val="0"/>
        </w:rPr>
        <w:t>.</w:t>
      </w:r>
      <w:r>
        <w:rPr>
          <w:snapToGrid w:val="0"/>
        </w:rPr>
        <w:tab/>
        <w:t>Short title</w:t>
      </w:r>
      <w:bookmarkEnd w:id="65"/>
      <w:bookmarkEnd w:id="66"/>
      <w:bookmarkEnd w:id="67"/>
      <w:bookmarkEnd w:id="68"/>
      <w:bookmarkEnd w:id="69"/>
      <w:bookmarkEnd w:id="70"/>
      <w:bookmarkEnd w:id="71"/>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spacing w:before="240"/>
        <w:rPr>
          <w:snapToGrid w:val="0"/>
        </w:rPr>
      </w:pPr>
      <w:bookmarkStart w:id="72" w:name="_Toc377457383"/>
      <w:bookmarkStart w:id="73" w:name="_Toc454352504"/>
      <w:bookmarkStart w:id="74" w:name="_Toc484426318"/>
      <w:bookmarkStart w:id="75" w:name="_Toc16050988"/>
      <w:bookmarkStart w:id="76" w:name="_Toc25487737"/>
      <w:bookmarkStart w:id="77" w:name="_Toc125791835"/>
      <w:bookmarkStart w:id="78" w:name="_Toc343752518"/>
      <w:r>
        <w:rPr>
          <w:rStyle w:val="CharSectno"/>
        </w:rPr>
        <w:t>2</w:t>
      </w:r>
      <w:r>
        <w:rPr>
          <w:snapToGrid w:val="0"/>
        </w:rPr>
        <w:t>.</w:t>
      </w:r>
      <w:r>
        <w:rPr>
          <w:snapToGrid w:val="0"/>
        </w:rPr>
        <w:tab/>
        <w:t>Commencement</w:t>
      </w:r>
      <w:bookmarkEnd w:id="72"/>
      <w:bookmarkEnd w:id="73"/>
      <w:bookmarkEnd w:id="74"/>
      <w:bookmarkEnd w:id="75"/>
      <w:bookmarkEnd w:id="76"/>
      <w:bookmarkEnd w:id="77"/>
      <w:bookmarkEnd w:id="78"/>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79" w:name="_Toc454352505"/>
      <w:bookmarkStart w:id="80" w:name="_Toc484426319"/>
      <w:bookmarkStart w:id="81" w:name="_Toc16050989"/>
      <w:bookmarkStart w:id="82" w:name="_Toc25487738"/>
      <w:bookmarkStart w:id="83" w:name="_Toc125791836"/>
      <w:bookmarkStart w:id="84" w:name="_Toc377457384"/>
      <w:bookmarkStart w:id="85" w:name="_Toc343752519"/>
      <w:r>
        <w:rPr>
          <w:rStyle w:val="CharSectno"/>
        </w:rPr>
        <w:t>3</w:t>
      </w:r>
      <w:r>
        <w:rPr>
          <w:snapToGrid w:val="0"/>
        </w:rPr>
        <w:t>.</w:t>
      </w:r>
      <w:r>
        <w:rPr>
          <w:snapToGrid w:val="0"/>
        </w:rPr>
        <w:tab/>
      </w:r>
      <w:bookmarkEnd w:id="79"/>
      <w:bookmarkEnd w:id="80"/>
      <w:bookmarkEnd w:id="81"/>
      <w:bookmarkEnd w:id="82"/>
      <w:bookmarkEnd w:id="83"/>
      <w:r>
        <w:rPr>
          <w:snapToGrid w:val="0"/>
        </w:rPr>
        <w:t>Terms used</w:t>
      </w:r>
      <w:bookmarkEnd w:id="84"/>
      <w:bookmarkEnd w:id="85"/>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form</w:t>
      </w:r>
      <w:r>
        <w:t xml:space="preserve"> means a form in Schedule 3;</w:t>
      </w:r>
    </w:p>
    <w:p>
      <w:pPr>
        <w:pStyle w:val="Defstart"/>
      </w:pPr>
      <w:r>
        <w:rPr>
          <w:b/>
        </w:rPr>
        <w:tab/>
      </w:r>
      <w:r>
        <w:rPr>
          <w:rStyle w:val="CharDefText"/>
        </w:rPr>
        <w:t>Licensed Surveyors Regulations</w:t>
      </w:r>
      <w:r>
        <w:t xml:space="preserve"> means the </w:t>
      </w:r>
      <w:r>
        <w:rPr>
          <w:i/>
        </w:rPr>
        <w:t>Licensed Surveyors (Guidance of Surveyors) Regulations 1961</w:t>
      </w:r>
      <w:r>
        <w:t>;</w:t>
      </w:r>
    </w:p>
    <w:p>
      <w:pPr>
        <w:pStyle w:val="Defstart"/>
      </w:pPr>
      <w:r>
        <w:rPr>
          <w:b/>
        </w:rPr>
        <w:tab/>
      </w:r>
      <w:r>
        <w:rPr>
          <w:rStyle w:val="CharDefText"/>
        </w:rPr>
        <w:t>plan</w:t>
      </w:r>
      <w:r>
        <w:t xml:space="preserve"> means a strata/survey</w:t>
      </w:r>
      <w:r>
        <w:noBreakHyphen/>
        <w:t>strata plan;</w:t>
      </w:r>
    </w:p>
    <w:p>
      <w:pPr>
        <w:pStyle w:val="Defstart"/>
      </w:pPr>
      <w:r>
        <w:rPr>
          <w:b/>
        </w:rPr>
        <w:tab/>
      </w:r>
      <w:r>
        <w:rPr>
          <w:rStyle w:val="CharDefText"/>
        </w:rPr>
        <w:t>section</w:t>
      </w:r>
      <w:r>
        <w:t xml:space="preserve"> means a section of the Act;</w:t>
      </w:r>
    </w:p>
    <w:p>
      <w:pPr>
        <w:pStyle w:val="Defstart"/>
        <w:keepNext/>
        <w:keepLines/>
      </w:pPr>
      <w:r>
        <w:rPr>
          <w:b/>
        </w:rPr>
        <w:tab/>
      </w:r>
      <w:r>
        <w:rPr>
          <w:rStyle w:val="CharDefText"/>
        </w:rPr>
        <w:t>Survey Regulations</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r>
      <w:r>
        <w:rPr>
          <w:rStyle w:val="CharDefText"/>
        </w:rPr>
        <w:t>TLA Regulations</w:t>
      </w:r>
      <w:r>
        <w:t xml:space="preserve"> means the </w:t>
      </w:r>
      <w:r>
        <w:rPr>
          <w:i/>
        </w:rPr>
        <w:t>Licensed Surveyors (Transfer of Land Act 1893) Regulations 1961</w:t>
      </w:r>
      <w:r>
        <w:t>.</w:t>
      </w:r>
    </w:p>
    <w:p>
      <w:pPr>
        <w:pStyle w:val="Heading2"/>
      </w:pPr>
      <w:bookmarkStart w:id="86" w:name="_Toc82244636"/>
      <w:bookmarkStart w:id="87" w:name="_Toc92701286"/>
      <w:bookmarkStart w:id="88" w:name="_Toc92969020"/>
      <w:bookmarkStart w:id="89" w:name="_Toc103666235"/>
      <w:bookmarkStart w:id="90" w:name="_Toc103741451"/>
      <w:bookmarkStart w:id="91" w:name="_Toc108229908"/>
      <w:bookmarkStart w:id="92" w:name="_Toc377457385"/>
      <w:bookmarkStart w:id="93" w:name="_Toc125791837"/>
      <w:bookmarkStart w:id="94" w:name="_Toc125791922"/>
      <w:bookmarkStart w:id="95" w:name="_Toc125867311"/>
      <w:bookmarkStart w:id="96" w:name="_Toc128882391"/>
      <w:bookmarkStart w:id="97" w:name="_Toc130269036"/>
      <w:bookmarkStart w:id="98" w:name="_Toc132427462"/>
      <w:bookmarkStart w:id="99" w:name="_Toc132695962"/>
      <w:bookmarkStart w:id="100" w:name="_Toc132696081"/>
      <w:bookmarkStart w:id="101" w:name="_Toc133143488"/>
      <w:bookmarkStart w:id="102" w:name="_Toc133203871"/>
      <w:bookmarkStart w:id="103" w:name="_Toc134940076"/>
      <w:bookmarkStart w:id="104" w:name="_Toc140039986"/>
      <w:bookmarkStart w:id="105" w:name="_Toc140302285"/>
      <w:bookmarkStart w:id="106" w:name="_Toc144797811"/>
      <w:bookmarkStart w:id="107" w:name="_Toc155494037"/>
      <w:bookmarkStart w:id="108" w:name="_Toc171072279"/>
      <w:bookmarkStart w:id="109" w:name="_Toc171150501"/>
      <w:bookmarkStart w:id="110" w:name="_Toc176151042"/>
      <w:bookmarkStart w:id="111" w:name="_Toc176151393"/>
      <w:bookmarkStart w:id="112" w:name="_Toc178064906"/>
      <w:bookmarkStart w:id="113" w:name="_Toc178155945"/>
      <w:bookmarkStart w:id="114" w:name="_Toc179861418"/>
      <w:bookmarkStart w:id="115" w:name="_Toc202262807"/>
      <w:bookmarkStart w:id="116" w:name="_Toc219187921"/>
      <w:bookmarkStart w:id="117" w:name="_Toc265672759"/>
      <w:bookmarkStart w:id="118" w:name="_Toc266881874"/>
      <w:bookmarkStart w:id="119" w:name="_Toc267035850"/>
      <w:bookmarkStart w:id="120" w:name="_Toc267396029"/>
      <w:bookmarkStart w:id="121" w:name="_Toc269819101"/>
      <w:bookmarkStart w:id="122" w:name="_Toc269894308"/>
      <w:bookmarkStart w:id="123" w:name="_Toc270067525"/>
      <w:bookmarkStart w:id="124" w:name="_Toc272142300"/>
      <w:bookmarkStart w:id="125" w:name="_Toc297715838"/>
      <w:bookmarkStart w:id="126" w:name="_Toc302657288"/>
      <w:bookmarkStart w:id="127" w:name="_Toc302720217"/>
      <w:bookmarkStart w:id="128" w:name="_Toc322011549"/>
      <w:bookmarkStart w:id="129" w:name="_Toc328573799"/>
      <w:bookmarkStart w:id="130" w:name="_Toc328573886"/>
      <w:bookmarkStart w:id="131" w:name="_Toc339362249"/>
      <w:bookmarkStart w:id="132" w:name="_Toc339545029"/>
      <w:bookmarkStart w:id="133" w:name="_Toc342034021"/>
      <w:bookmarkStart w:id="134" w:name="_Toc342034108"/>
      <w:bookmarkStart w:id="135" w:name="_Toc343587620"/>
      <w:bookmarkStart w:id="136" w:name="_Toc343587777"/>
      <w:bookmarkStart w:id="137" w:name="_Toc343590219"/>
      <w:bookmarkStart w:id="138" w:name="_Toc343752520"/>
      <w:r>
        <w:rPr>
          <w:rStyle w:val="CharPartNo"/>
        </w:rPr>
        <w:t>Part 2</w:t>
      </w:r>
      <w:r>
        <w:rPr>
          <w:rStyle w:val="CharDivNo"/>
        </w:rPr>
        <w:t> </w:t>
      </w:r>
      <w:r>
        <w:t>—</w:t>
      </w:r>
      <w:r>
        <w:rPr>
          <w:rStyle w:val="CharDivText"/>
        </w:rPr>
        <w:t> </w:t>
      </w:r>
      <w:r>
        <w:rPr>
          <w:rStyle w:val="CharPartText"/>
        </w:rPr>
        <w:t>Strata/survey</w:t>
      </w:r>
      <w:r>
        <w:rPr>
          <w:rStyle w:val="CharPartText"/>
        </w:rPr>
        <w:noBreakHyphen/>
        <w:t xml:space="preserve">strata </w:t>
      </w:r>
      <w:bookmarkEnd w:id="86"/>
      <w:bookmarkEnd w:id="87"/>
      <w:bookmarkEnd w:id="88"/>
      <w:bookmarkEnd w:id="89"/>
      <w:bookmarkEnd w:id="90"/>
      <w:bookmarkEnd w:id="91"/>
      <w:r>
        <w:rPr>
          <w:rStyle w:val="CharPartText"/>
        </w:rPr>
        <w:t>plans and forms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Footnoteheading"/>
      </w:pPr>
      <w:r>
        <w:tab/>
        <w:t>[Heading amended in Gazette 24 Jan 2006 p. 432.]</w:t>
      </w:r>
    </w:p>
    <w:p>
      <w:pPr>
        <w:pStyle w:val="Heading5"/>
        <w:rPr>
          <w:snapToGrid w:val="0"/>
        </w:rPr>
      </w:pPr>
      <w:bookmarkStart w:id="139" w:name="_Toc454352506"/>
      <w:bookmarkStart w:id="140" w:name="_Toc484426320"/>
      <w:bookmarkStart w:id="141" w:name="_Toc16050990"/>
      <w:bookmarkStart w:id="142" w:name="_Toc25487739"/>
      <w:bookmarkStart w:id="143" w:name="_Toc125791838"/>
      <w:bookmarkStart w:id="144" w:name="_Toc377457386"/>
      <w:bookmarkStart w:id="145" w:name="_Toc343752521"/>
      <w:r>
        <w:rPr>
          <w:rStyle w:val="CharSectno"/>
        </w:rPr>
        <w:t>4</w:t>
      </w:r>
      <w:r>
        <w:rPr>
          <w:snapToGrid w:val="0"/>
        </w:rPr>
        <w:t>.</w:t>
      </w:r>
      <w:r>
        <w:rPr>
          <w:snapToGrid w:val="0"/>
        </w:rPr>
        <w:tab/>
        <w:t>Plans</w:t>
      </w:r>
      <w:bookmarkEnd w:id="139"/>
      <w:bookmarkEnd w:id="140"/>
      <w:bookmarkEnd w:id="141"/>
      <w:bookmarkEnd w:id="142"/>
      <w:bookmarkEnd w:id="143"/>
      <w:r>
        <w:rPr>
          <w:snapToGrid w:val="0"/>
        </w:rPr>
        <w:t xml:space="preserve"> and forms for lodgment, requirements as to</w:t>
      </w:r>
      <w:bookmarkEnd w:id="144"/>
      <w:bookmarkEnd w:id="145"/>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in Gazette 17 Jan 1997 p. 453; 24 Jan 2006 p. 432; 21 Mar 2006 p. 1084.]</w:t>
      </w:r>
    </w:p>
    <w:p>
      <w:pPr>
        <w:pStyle w:val="Heading5"/>
        <w:rPr>
          <w:snapToGrid w:val="0"/>
        </w:rPr>
      </w:pPr>
      <w:bookmarkStart w:id="146" w:name="_Toc454352507"/>
      <w:bookmarkStart w:id="147" w:name="_Toc484426321"/>
      <w:bookmarkStart w:id="148" w:name="_Toc16050991"/>
      <w:bookmarkStart w:id="149" w:name="_Toc25487740"/>
      <w:bookmarkStart w:id="150" w:name="_Toc125791839"/>
      <w:bookmarkStart w:id="151" w:name="_Toc377457387"/>
      <w:bookmarkStart w:id="152" w:name="_Toc343752522"/>
      <w:r>
        <w:rPr>
          <w:rStyle w:val="CharSectno"/>
        </w:rPr>
        <w:t>5</w:t>
      </w:r>
      <w:r>
        <w:rPr>
          <w:snapToGrid w:val="0"/>
        </w:rPr>
        <w:t>.</w:t>
      </w:r>
      <w:r>
        <w:rPr>
          <w:snapToGrid w:val="0"/>
        </w:rPr>
        <w:tab/>
        <w:t>Plan</w:t>
      </w:r>
      <w:bookmarkEnd w:id="146"/>
      <w:bookmarkEnd w:id="147"/>
      <w:bookmarkEnd w:id="148"/>
      <w:bookmarkEnd w:id="149"/>
      <w:bookmarkEnd w:id="150"/>
      <w:r>
        <w:rPr>
          <w:snapToGrid w:val="0"/>
        </w:rPr>
        <w:t>s for lodgment, form and content of etc.</w:t>
      </w:r>
      <w:bookmarkEnd w:id="151"/>
      <w:bookmarkEnd w:id="152"/>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w:t>
      </w:r>
    </w:p>
    <w:p>
      <w:pPr>
        <w:pStyle w:val="Indenti"/>
        <w:spacing w:before="10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0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w:t>
      </w:r>
    </w:p>
    <w:p>
      <w:pPr>
        <w:pStyle w:val="IndentI0"/>
        <w:spacing w:before="10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 and</w:t>
      </w:r>
    </w:p>
    <w:p>
      <w:pPr>
        <w:pStyle w:val="IndentI0"/>
        <w:spacing w:before="10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spacing w:before="10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0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100"/>
        <w:rPr>
          <w:snapToGrid w:val="0"/>
        </w:rPr>
      </w:pPr>
      <w:r>
        <w:rPr>
          <w:snapToGrid w:val="0"/>
        </w:rPr>
        <w:tab/>
        <w:t>(d)</w:t>
      </w:r>
      <w:r>
        <w:rPr>
          <w:snapToGrid w:val="0"/>
        </w:rPr>
        <w:tab/>
        <w:t>in the case of a location plan —</w:t>
      </w:r>
    </w:p>
    <w:p>
      <w:pPr>
        <w:pStyle w:val="Indenti"/>
        <w:rPr>
          <w:snapToGrid w:val="0"/>
        </w:rPr>
      </w:pPr>
      <w:r>
        <w:rPr>
          <w:snapToGrid w:val="0"/>
        </w:rPr>
        <w:tab/>
        <w:t>(i)</w:t>
      </w:r>
      <w:r>
        <w:rPr>
          <w:snapToGrid w:val="0"/>
        </w:rPr>
        <w:tab/>
        <w:t>if the Registrar of Titles so requires, the relationship of the boundaries of the parcel to the location of the building; and</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w:t>
      </w:r>
    </w:p>
    <w:p>
      <w:pPr>
        <w:pStyle w:val="Indenti"/>
        <w:rPr>
          <w:snapToGrid w:val="0"/>
        </w:rPr>
      </w:pPr>
      <w:r>
        <w:rPr>
          <w:snapToGrid w:val="0"/>
        </w:rPr>
        <w:tab/>
        <w:t>(i)</w:t>
      </w:r>
      <w:r>
        <w:rPr>
          <w:snapToGrid w:val="0"/>
        </w:rPr>
        <w:tab/>
        <w:t>all common property as a lot or lots, prefixed by the letters “CP”;</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deleted]</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 and</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w:t>
      </w:r>
    </w:p>
    <w:p>
      <w:pPr>
        <w:pStyle w:val="Indenta"/>
        <w:rPr>
          <w:snapToGrid w:val="0"/>
        </w:rPr>
      </w:pPr>
      <w:r>
        <w:rPr>
          <w:snapToGrid w:val="0"/>
        </w:rPr>
        <w:tab/>
        <w:t>(a)</w:t>
      </w:r>
      <w:r>
        <w:rPr>
          <w:snapToGrid w:val="0"/>
        </w:rPr>
        <w:tab/>
        <w:t>to a suitable scale approved by the Registrar of Titles; and</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in the case of a strata plan, in compliance with regulation 5(2).</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deleted]</w:t>
      </w:r>
    </w:p>
    <w:p>
      <w:pPr>
        <w:pStyle w:val="Subsection"/>
        <w:rPr>
          <w:snapToGrid w:val="0"/>
        </w:rPr>
      </w:pPr>
      <w:r>
        <w:rPr>
          <w:snapToGrid w:val="0"/>
        </w:rPr>
        <w:tab/>
        <w:t>(9)</w:t>
      </w:r>
      <w:r>
        <w:rPr>
          <w:snapToGrid w:val="0"/>
        </w:rPr>
        <w:tab/>
        <w:t>Subregulations (2) to (8) also apply to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Footnotesection"/>
        <w:ind w:left="890" w:hanging="890"/>
      </w:pPr>
      <w:r>
        <w:tab/>
        <w:t>[Regulation 5 amended in Gazette 17 Jan 1997 p. 453</w:t>
      </w:r>
      <w:r>
        <w:noBreakHyphen/>
        <w:t>4; 2 Sep 2004 p. 3824; 24 Jan 2006 p. 432</w:t>
      </w:r>
      <w:r>
        <w:noBreakHyphen/>
        <w:t>3.]</w:t>
      </w:r>
    </w:p>
    <w:p>
      <w:pPr>
        <w:pStyle w:val="Heading5"/>
        <w:rPr>
          <w:snapToGrid w:val="0"/>
        </w:rPr>
      </w:pPr>
      <w:bookmarkStart w:id="153" w:name="_Toc454352508"/>
      <w:bookmarkStart w:id="154" w:name="_Toc484426322"/>
      <w:bookmarkStart w:id="155" w:name="_Toc16050992"/>
      <w:bookmarkStart w:id="156" w:name="_Toc25487741"/>
      <w:bookmarkStart w:id="157" w:name="_Toc125791840"/>
      <w:bookmarkStart w:id="158" w:name="_Toc377457388"/>
      <w:bookmarkStart w:id="159" w:name="_Toc343752523"/>
      <w:r>
        <w:rPr>
          <w:rStyle w:val="CharSectno"/>
        </w:rPr>
        <w:t>5A</w:t>
      </w:r>
      <w:r>
        <w:rPr>
          <w:snapToGrid w:val="0"/>
        </w:rPr>
        <w:t>.</w:t>
      </w:r>
      <w:r>
        <w:rPr>
          <w:snapToGrid w:val="0"/>
        </w:rPr>
        <w:tab/>
        <w:t>Statement, form of prescribed (Act s. 5(1)(aa)</w:t>
      </w:r>
      <w:bookmarkEnd w:id="153"/>
      <w:bookmarkEnd w:id="154"/>
      <w:bookmarkEnd w:id="155"/>
      <w:bookmarkEnd w:id="156"/>
      <w:bookmarkEnd w:id="157"/>
      <w:r>
        <w:rPr>
          <w:snapToGrid w:val="0"/>
        </w:rPr>
        <w:t>)</w:t>
      </w:r>
      <w:bookmarkEnd w:id="158"/>
      <w:bookmarkEnd w:id="159"/>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w:t>
      </w:r>
    </w:p>
    <w:p>
      <w:pPr>
        <w:pStyle w:val="Indenta"/>
        <w:keepLines/>
        <w:rPr>
          <w:snapToGrid w:val="0"/>
        </w:rPr>
      </w:pPr>
      <w:r>
        <w:rPr>
          <w:snapToGrid w:val="0"/>
        </w:rPr>
        <w:tab/>
        <w:t>(a)</w:t>
      </w:r>
      <w:r>
        <w:rPr>
          <w:snapToGrid w:val="0"/>
        </w:rPr>
        <w:tab/>
        <w:t>where section 3(2)(a) applies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 if applicable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5.]</w:t>
      </w:r>
    </w:p>
    <w:p>
      <w:pPr>
        <w:pStyle w:val="Heading5"/>
        <w:rPr>
          <w:snapToGrid w:val="0"/>
        </w:rPr>
      </w:pPr>
      <w:bookmarkStart w:id="160" w:name="_Toc377457389"/>
      <w:bookmarkStart w:id="161" w:name="_Toc454352509"/>
      <w:bookmarkStart w:id="162" w:name="_Toc484426323"/>
      <w:bookmarkStart w:id="163" w:name="_Toc16050993"/>
      <w:bookmarkStart w:id="164" w:name="_Toc25487742"/>
      <w:bookmarkStart w:id="165" w:name="_Toc125791841"/>
      <w:bookmarkStart w:id="166" w:name="_Toc343752524"/>
      <w:r>
        <w:rPr>
          <w:rStyle w:val="CharSectno"/>
        </w:rPr>
        <w:t>6</w:t>
      </w:r>
      <w:r>
        <w:rPr>
          <w:snapToGrid w:val="0"/>
        </w:rPr>
        <w:t>.</w:t>
      </w:r>
      <w:r>
        <w:rPr>
          <w:snapToGrid w:val="0"/>
        </w:rPr>
        <w:tab/>
        <w:t>Numbering of lots on plans</w:t>
      </w:r>
      <w:bookmarkEnd w:id="160"/>
      <w:bookmarkEnd w:id="161"/>
      <w:bookmarkEnd w:id="162"/>
      <w:bookmarkEnd w:id="163"/>
      <w:bookmarkEnd w:id="164"/>
      <w:bookmarkEnd w:id="165"/>
      <w:bookmarkEnd w:id="166"/>
    </w:p>
    <w:p>
      <w:pPr>
        <w:pStyle w:val="Subsection"/>
        <w:keepNext/>
        <w:rPr>
          <w:snapToGrid w:val="0"/>
        </w:rPr>
      </w:pPr>
      <w:r>
        <w:rPr>
          <w:snapToGrid w:val="0"/>
        </w:rPr>
        <w:tab/>
        <w:t>(1)</w:t>
      </w:r>
      <w:r>
        <w:rPr>
          <w:snapToGrid w:val="0"/>
        </w:rPr>
        <w:tab/>
        <w:t>In a plan lodged for registration under the Act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in Gazette 17 Jan 1997 p. 455.]</w:t>
      </w:r>
    </w:p>
    <w:p>
      <w:pPr>
        <w:pStyle w:val="Heading5"/>
        <w:rPr>
          <w:snapToGrid w:val="0"/>
        </w:rPr>
      </w:pPr>
      <w:bookmarkStart w:id="167" w:name="_Toc454352510"/>
      <w:bookmarkStart w:id="168" w:name="_Toc484426324"/>
      <w:bookmarkStart w:id="169" w:name="_Toc16050994"/>
      <w:bookmarkStart w:id="170" w:name="_Toc25487743"/>
      <w:bookmarkStart w:id="171" w:name="_Toc125791842"/>
      <w:bookmarkStart w:id="172" w:name="_Toc377457390"/>
      <w:bookmarkStart w:id="173" w:name="_Toc343752525"/>
      <w:r>
        <w:rPr>
          <w:rStyle w:val="CharSectno"/>
        </w:rPr>
        <w:t>7</w:t>
      </w:r>
      <w:r>
        <w:rPr>
          <w:snapToGrid w:val="0"/>
        </w:rPr>
        <w:t>.</w:t>
      </w:r>
      <w:r>
        <w:rPr>
          <w:snapToGrid w:val="0"/>
        </w:rPr>
        <w:tab/>
        <w:t>Plan of survey</w:t>
      </w:r>
      <w:bookmarkEnd w:id="167"/>
      <w:bookmarkEnd w:id="168"/>
      <w:bookmarkEnd w:id="169"/>
      <w:bookmarkEnd w:id="170"/>
      <w:bookmarkEnd w:id="171"/>
      <w:r>
        <w:rPr>
          <w:snapToGrid w:val="0"/>
        </w:rPr>
        <w:t>, when required etc.</w:t>
      </w:r>
      <w:bookmarkEnd w:id="172"/>
      <w:bookmarkEnd w:id="17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174" w:name="_Toc454352511"/>
      <w:bookmarkStart w:id="175" w:name="_Toc484426325"/>
      <w:bookmarkStart w:id="176" w:name="_Toc16050995"/>
      <w:bookmarkStart w:id="177" w:name="_Toc25487744"/>
      <w:bookmarkStart w:id="178" w:name="_Toc125791843"/>
      <w:bookmarkStart w:id="179" w:name="_Toc377457391"/>
      <w:bookmarkStart w:id="180" w:name="_Toc343752526"/>
      <w:r>
        <w:rPr>
          <w:rStyle w:val="CharSectno"/>
        </w:rPr>
        <w:t>8</w:t>
      </w:r>
      <w:r>
        <w:rPr>
          <w:snapToGrid w:val="0"/>
        </w:rPr>
        <w:t>.</w:t>
      </w:r>
      <w:r>
        <w:rPr>
          <w:snapToGrid w:val="0"/>
        </w:rPr>
        <w:tab/>
      </w:r>
      <w:bookmarkEnd w:id="174"/>
      <w:bookmarkEnd w:id="175"/>
      <w:bookmarkEnd w:id="176"/>
      <w:bookmarkEnd w:id="177"/>
      <w:bookmarkEnd w:id="178"/>
      <w:r>
        <w:rPr>
          <w:snapToGrid w:val="0"/>
        </w:rPr>
        <w:t>Parcel, description of in plan</w:t>
      </w:r>
      <w:bookmarkEnd w:id="179"/>
      <w:bookmarkEnd w:id="180"/>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6; 24 Jan 2006 p. 433; 29 Dec 2006 p. 5913.]</w:t>
      </w:r>
    </w:p>
    <w:p>
      <w:pPr>
        <w:pStyle w:val="Heading5"/>
        <w:rPr>
          <w:snapToGrid w:val="0"/>
        </w:rPr>
      </w:pPr>
      <w:bookmarkStart w:id="181" w:name="_Toc454352512"/>
      <w:bookmarkStart w:id="182" w:name="_Toc484426326"/>
      <w:bookmarkStart w:id="183" w:name="_Toc16050996"/>
      <w:bookmarkStart w:id="184" w:name="_Toc25487745"/>
      <w:bookmarkStart w:id="185" w:name="_Toc125791844"/>
      <w:bookmarkStart w:id="186" w:name="_Toc377457392"/>
      <w:bookmarkStart w:id="187" w:name="_Toc343752527"/>
      <w:r>
        <w:rPr>
          <w:rStyle w:val="CharSectno"/>
        </w:rPr>
        <w:t>9</w:t>
      </w:r>
      <w:r>
        <w:rPr>
          <w:snapToGrid w:val="0"/>
        </w:rPr>
        <w:t>.</w:t>
      </w:r>
      <w:r>
        <w:rPr>
          <w:snapToGrid w:val="0"/>
        </w:rPr>
        <w:tab/>
        <w:t>Schedule of unit entitlement</w:t>
      </w:r>
      <w:bookmarkEnd w:id="181"/>
      <w:bookmarkEnd w:id="182"/>
      <w:bookmarkEnd w:id="183"/>
      <w:bookmarkEnd w:id="184"/>
      <w:bookmarkEnd w:id="185"/>
      <w:r>
        <w:rPr>
          <w:snapToGrid w:val="0"/>
        </w:rPr>
        <w:t>, requirements as to</w:t>
      </w:r>
      <w:bookmarkEnd w:id="186"/>
      <w:bookmarkEnd w:id="187"/>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188" w:name="_Toc454352513"/>
      <w:bookmarkStart w:id="189" w:name="_Toc484426327"/>
      <w:bookmarkStart w:id="190" w:name="_Toc16050997"/>
      <w:bookmarkStart w:id="191" w:name="_Toc25487746"/>
      <w:bookmarkStart w:id="192" w:name="_Toc125791845"/>
      <w:bookmarkStart w:id="193" w:name="_Toc377457393"/>
      <w:bookmarkStart w:id="194" w:name="_Toc343752528"/>
      <w:r>
        <w:rPr>
          <w:rStyle w:val="CharSectno"/>
        </w:rPr>
        <w:t>10</w:t>
      </w:r>
      <w:r>
        <w:rPr>
          <w:snapToGrid w:val="0"/>
        </w:rPr>
        <w:t>.</w:t>
      </w:r>
      <w:r>
        <w:rPr>
          <w:snapToGrid w:val="0"/>
        </w:rPr>
        <w:tab/>
        <w:t>Licensed valuer’s certificate</w:t>
      </w:r>
      <w:bookmarkEnd w:id="188"/>
      <w:bookmarkEnd w:id="189"/>
      <w:bookmarkEnd w:id="190"/>
      <w:bookmarkEnd w:id="191"/>
      <w:bookmarkEnd w:id="192"/>
      <w:r>
        <w:rPr>
          <w:snapToGrid w:val="0"/>
        </w:rPr>
        <w:t>, how long valid for</w:t>
      </w:r>
      <w:bookmarkEnd w:id="193"/>
      <w:bookmarkEnd w:id="194"/>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[Regulation 10 amended in Gazette 17 Jan 1997 p. 456.]</w:t>
      </w:r>
    </w:p>
    <w:p>
      <w:pPr>
        <w:pStyle w:val="Heading5"/>
        <w:rPr>
          <w:snapToGrid w:val="0"/>
        </w:rPr>
      </w:pPr>
      <w:bookmarkStart w:id="195" w:name="_Toc454352514"/>
      <w:bookmarkStart w:id="196" w:name="_Toc484426328"/>
      <w:bookmarkStart w:id="197" w:name="_Toc16050998"/>
      <w:bookmarkStart w:id="198" w:name="_Toc25487747"/>
      <w:bookmarkStart w:id="199" w:name="_Toc125791846"/>
      <w:bookmarkStart w:id="200" w:name="_Toc377457394"/>
      <w:bookmarkStart w:id="201" w:name="_Toc343752529"/>
      <w:r>
        <w:rPr>
          <w:rStyle w:val="CharSectno"/>
        </w:rPr>
        <w:t>11</w:t>
      </w:r>
      <w:r>
        <w:rPr>
          <w:snapToGrid w:val="0"/>
        </w:rPr>
        <w:t>.</w:t>
      </w:r>
      <w:r>
        <w:rPr>
          <w:snapToGrid w:val="0"/>
        </w:rPr>
        <w:tab/>
        <w:t>Consents of registered persons</w:t>
      </w:r>
      <w:bookmarkEnd w:id="195"/>
      <w:bookmarkEnd w:id="196"/>
      <w:bookmarkEnd w:id="197"/>
      <w:bookmarkEnd w:id="198"/>
      <w:bookmarkEnd w:id="199"/>
      <w:r>
        <w:rPr>
          <w:snapToGrid w:val="0"/>
        </w:rPr>
        <w:t xml:space="preserve"> to be endorsed on plan etc.</w:t>
      </w:r>
      <w:bookmarkEnd w:id="200"/>
      <w:bookmarkEnd w:id="201"/>
    </w:p>
    <w:p>
      <w:pPr>
        <w:pStyle w:val="Subsection"/>
        <w:keepNext/>
        <w:keepLines/>
        <w:rPr>
          <w:snapToGrid w:val="0"/>
        </w:rPr>
      </w:pPr>
      <w:r>
        <w:rPr>
          <w:snapToGrid w:val="0"/>
        </w:rPr>
        <w:tab/>
      </w:r>
      <w:r>
        <w:rPr>
          <w:snapToGrid w:val="0"/>
        </w:rPr>
        <w:tab/>
        <w:t>The consents required under —</w:t>
      </w:r>
    </w:p>
    <w:p>
      <w:pPr>
        <w:pStyle w:val="Indenta"/>
        <w:rPr>
          <w:snapToGrid w:val="0"/>
        </w:rPr>
      </w:pPr>
      <w:r>
        <w:rPr>
          <w:snapToGrid w:val="0"/>
        </w:rPr>
        <w:tab/>
        <w:t>(a)</w:t>
      </w:r>
      <w:r>
        <w:rPr>
          <w:snapToGrid w:val="0"/>
        </w:rPr>
        <w:tab/>
        <w:t>section 8A(i) and (j); and</w:t>
      </w:r>
    </w:p>
    <w:p>
      <w:pPr>
        <w:pStyle w:val="Indenta"/>
        <w:rPr>
          <w:snapToGrid w:val="0"/>
        </w:rPr>
      </w:pPr>
      <w:r>
        <w:rPr>
          <w:snapToGrid w:val="0"/>
        </w:rPr>
        <w:tab/>
        <w:t>(b)</w:t>
      </w:r>
      <w:r>
        <w:rPr>
          <w:snapToGrid w:val="0"/>
        </w:rPr>
        <w:tab/>
        <w:t>section 9(3)(c); and</w:t>
      </w:r>
    </w:p>
    <w:p>
      <w:pPr>
        <w:pStyle w:val="Indenta"/>
        <w:rPr>
          <w:snapToGrid w:val="0"/>
        </w:rPr>
      </w:pPr>
      <w:r>
        <w:rPr>
          <w:snapToGrid w:val="0"/>
        </w:rPr>
        <w:tab/>
        <w:t>(c)</w:t>
      </w:r>
      <w:r>
        <w:rPr>
          <w:snapToGrid w:val="0"/>
        </w:rPr>
        <w:tab/>
        <w:t>section 15(2)(b); and</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[Regulation 11 amended in Gazette 17 Jan 1997 p. 456.]</w:t>
      </w:r>
    </w:p>
    <w:p>
      <w:pPr>
        <w:pStyle w:val="Heading5"/>
        <w:rPr>
          <w:snapToGrid w:val="0"/>
        </w:rPr>
      </w:pPr>
      <w:bookmarkStart w:id="202" w:name="_Toc454352515"/>
      <w:bookmarkStart w:id="203" w:name="_Toc484426329"/>
      <w:bookmarkStart w:id="204" w:name="_Toc16050999"/>
      <w:bookmarkStart w:id="205" w:name="_Toc25487748"/>
      <w:bookmarkStart w:id="206" w:name="_Toc125791847"/>
      <w:bookmarkStart w:id="207" w:name="_Toc377457395"/>
      <w:bookmarkStart w:id="208" w:name="_Toc343752530"/>
      <w:r>
        <w:rPr>
          <w:rStyle w:val="CharSectno"/>
        </w:rPr>
        <w:t>12</w:t>
      </w:r>
      <w:r>
        <w:rPr>
          <w:snapToGrid w:val="0"/>
        </w:rPr>
        <w:t>.</w:t>
      </w:r>
      <w:r>
        <w:rPr>
          <w:snapToGrid w:val="0"/>
        </w:rPr>
        <w:tab/>
        <w:t>Alteration</w:t>
      </w:r>
      <w:bookmarkEnd w:id="202"/>
      <w:bookmarkEnd w:id="203"/>
      <w:bookmarkEnd w:id="204"/>
      <w:bookmarkEnd w:id="205"/>
      <w:bookmarkEnd w:id="206"/>
      <w:r>
        <w:rPr>
          <w:snapToGrid w:val="0"/>
        </w:rPr>
        <w:t xml:space="preserve"> to sheet of plan, how to be made etc.</w:t>
      </w:r>
      <w:bookmarkEnd w:id="207"/>
      <w:bookmarkEnd w:id="208"/>
    </w:p>
    <w:p>
      <w:pPr>
        <w:pStyle w:val="Subsection"/>
        <w:rPr>
          <w:snapToGrid w:val="0"/>
        </w:rPr>
      </w:pPr>
      <w:r>
        <w:rPr>
          <w:snapToGrid w:val="0"/>
        </w:rPr>
        <w:tab/>
        <w:t>(1)</w:t>
      </w:r>
      <w:r>
        <w:rPr>
          <w:snapToGrid w:val="0"/>
        </w:rPr>
        <w:tab/>
        <w:t>A sheet of a plan lodged with the Registrar of Titles for registration must be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spacing w:before="100"/>
        <w:ind w:left="890" w:hanging="890"/>
      </w:pPr>
      <w:r>
        <w:tab/>
        <w:t>[Regulation 12 amended in Gazette 28 Jun 1996 p. 3060; 29 Dec 2006 p. 5913.]</w:t>
      </w:r>
    </w:p>
    <w:p>
      <w:pPr>
        <w:pStyle w:val="Heading5"/>
        <w:rPr>
          <w:snapToGrid w:val="0"/>
        </w:rPr>
      </w:pPr>
      <w:bookmarkStart w:id="209" w:name="_Toc454352516"/>
      <w:bookmarkStart w:id="210" w:name="_Toc484426330"/>
      <w:bookmarkStart w:id="211" w:name="_Toc16051000"/>
      <w:bookmarkStart w:id="212" w:name="_Toc25487749"/>
      <w:bookmarkStart w:id="213" w:name="_Toc125791848"/>
      <w:bookmarkStart w:id="214" w:name="_Toc377457396"/>
      <w:bookmarkStart w:id="215" w:name="_Toc343752531"/>
      <w:r>
        <w:rPr>
          <w:rStyle w:val="CharSectno"/>
        </w:rPr>
        <w:t>13</w:t>
      </w:r>
      <w:r>
        <w:rPr>
          <w:snapToGrid w:val="0"/>
        </w:rPr>
        <w:t>.</w:t>
      </w:r>
      <w:r>
        <w:rPr>
          <w:snapToGrid w:val="0"/>
        </w:rPr>
        <w:tab/>
      </w:r>
      <w:bookmarkEnd w:id="209"/>
      <w:bookmarkEnd w:id="210"/>
      <w:bookmarkEnd w:id="211"/>
      <w:bookmarkEnd w:id="212"/>
      <w:bookmarkEnd w:id="213"/>
      <w:r>
        <w:rPr>
          <w:snapToGrid w:val="0"/>
        </w:rPr>
        <w:t>Plans and documents accompanying plans, how to be arranged etc.</w:t>
      </w:r>
      <w:bookmarkEnd w:id="214"/>
      <w:bookmarkEnd w:id="215"/>
    </w:p>
    <w:p>
      <w:pPr>
        <w:pStyle w:val="Subsection"/>
        <w:spacing w:before="140"/>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spacing w:before="140"/>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spacing w:before="140"/>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spacing w:before="140"/>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w:t>
      </w:r>
    </w:p>
    <w:p>
      <w:pPr>
        <w:pStyle w:val="Indenta"/>
        <w:spacing w:before="60"/>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spacing w:before="60"/>
        <w:rPr>
          <w:snapToGrid w:val="0"/>
        </w:rPr>
      </w:pPr>
      <w:r>
        <w:rPr>
          <w:snapToGrid w:val="0"/>
        </w:rPr>
        <w:tab/>
        <w:t>(b)</w:t>
      </w:r>
      <w:r>
        <w:rPr>
          <w:snapToGrid w:val="0"/>
        </w:rPr>
        <w:tab/>
        <w:t>any expression or passage is inapplicable, it —</w:t>
      </w:r>
    </w:p>
    <w:p>
      <w:pPr>
        <w:pStyle w:val="Indenti"/>
        <w:spacing w:before="60"/>
        <w:rPr>
          <w:snapToGrid w:val="0"/>
        </w:rPr>
      </w:pPr>
      <w:r>
        <w:rPr>
          <w:snapToGrid w:val="0"/>
        </w:rPr>
        <w:tab/>
        <w:t>(i)</w:t>
      </w:r>
      <w:r>
        <w:rPr>
          <w:snapToGrid w:val="0"/>
        </w:rPr>
        <w:tab/>
        <w:t>may be printed on the form and struck through; or</w:t>
      </w:r>
    </w:p>
    <w:p>
      <w:pPr>
        <w:pStyle w:val="Indenti"/>
        <w:spacing w:before="60"/>
        <w:rPr>
          <w:snapToGrid w:val="0"/>
        </w:rPr>
      </w:pPr>
      <w:r>
        <w:rPr>
          <w:snapToGrid w:val="0"/>
        </w:rPr>
        <w:tab/>
        <w:t>(ii)</w:t>
      </w:r>
      <w:r>
        <w:rPr>
          <w:snapToGrid w:val="0"/>
        </w:rPr>
        <w:tab/>
        <w:t>need not be printed.</w:t>
      </w:r>
    </w:p>
    <w:p>
      <w:pPr>
        <w:pStyle w:val="Footnotesection"/>
        <w:spacing w:before="100"/>
        <w:ind w:left="890" w:hanging="890"/>
      </w:pPr>
      <w:r>
        <w:tab/>
        <w:t>[Regulation 13 amended in Gazette 17 Jan 1997 p. 456</w:t>
      </w:r>
      <w:r>
        <w:noBreakHyphen/>
        <w:t>7; 24 Jan 2006 p. 433.]</w:t>
      </w:r>
    </w:p>
    <w:p>
      <w:pPr>
        <w:pStyle w:val="Heading5"/>
        <w:rPr>
          <w:snapToGrid w:val="0"/>
        </w:rPr>
      </w:pPr>
      <w:bookmarkStart w:id="216" w:name="_Toc454352517"/>
      <w:bookmarkStart w:id="217" w:name="_Toc484426331"/>
      <w:bookmarkStart w:id="218" w:name="_Toc16051001"/>
      <w:bookmarkStart w:id="219" w:name="_Toc25487750"/>
      <w:bookmarkStart w:id="220" w:name="_Toc125791849"/>
      <w:bookmarkStart w:id="221" w:name="_Toc377457397"/>
      <w:bookmarkStart w:id="222" w:name="_Toc343752532"/>
      <w:r>
        <w:rPr>
          <w:rStyle w:val="CharSectno"/>
        </w:rPr>
        <w:t>14</w:t>
      </w:r>
      <w:r>
        <w:rPr>
          <w:snapToGrid w:val="0"/>
        </w:rPr>
        <w:t>.</w:t>
      </w:r>
      <w:r>
        <w:rPr>
          <w:snapToGrid w:val="0"/>
        </w:rPr>
        <w:tab/>
      </w:r>
      <w:bookmarkEnd w:id="216"/>
      <w:bookmarkEnd w:id="217"/>
      <w:bookmarkEnd w:id="218"/>
      <w:bookmarkEnd w:id="219"/>
      <w:bookmarkEnd w:id="220"/>
      <w:r>
        <w:rPr>
          <w:snapToGrid w:val="0"/>
        </w:rPr>
        <w:t>Registrar of Titles to number plans etc.</w:t>
      </w:r>
      <w:bookmarkEnd w:id="221"/>
      <w:bookmarkEnd w:id="222"/>
    </w:p>
    <w:p>
      <w:pPr>
        <w:pStyle w:val="Subsection"/>
        <w:rPr>
          <w:snapToGrid w:val="0"/>
        </w:rPr>
      </w:pPr>
      <w:r>
        <w:rPr>
          <w:snapToGrid w:val="0"/>
        </w:rPr>
        <w:tab/>
      </w:r>
      <w:r>
        <w:rPr>
          <w:snapToGrid w:val="0"/>
        </w:rPr>
        <w:tab/>
        <w:t>The Registrar of Titles must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 in Gazette 29 Dec 2006 p. 5913.]</w:t>
      </w:r>
    </w:p>
    <w:p>
      <w:pPr>
        <w:pStyle w:val="Heading2"/>
      </w:pPr>
      <w:bookmarkStart w:id="223" w:name="_Toc377457398"/>
      <w:bookmarkStart w:id="224" w:name="_Toc82244649"/>
      <w:bookmarkStart w:id="225" w:name="_Toc92701299"/>
      <w:bookmarkStart w:id="226" w:name="_Toc92969033"/>
      <w:bookmarkStart w:id="227" w:name="_Toc103666248"/>
      <w:bookmarkStart w:id="228" w:name="_Toc103741464"/>
      <w:bookmarkStart w:id="229" w:name="_Toc108229921"/>
      <w:bookmarkStart w:id="230" w:name="_Toc125791850"/>
      <w:bookmarkStart w:id="231" w:name="_Toc125791935"/>
      <w:bookmarkStart w:id="232" w:name="_Toc125867324"/>
      <w:bookmarkStart w:id="233" w:name="_Toc128882404"/>
      <w:bookmarkStart w:id="234" w:name="_Toc130269049"/>
      <w:bookmarkStart w:id="235" w:name="_Toc132427475"/>
      <w:bookmarkStart w:id="236" w:name="_Toc132695975"/>
      <w:bookmarkStart w:id="237" w:name="_Toc132696094"/>
      <w:bookmarkStart w:id="238" w:name="_Toc133143501"/>
      <w:bookmarkStart w:id="239" w:name="_Toc133203884"/>
      <w:bookmarkStart w:id="240" w:name="_Toc134940089"/>
      <w:bookmarkStart w:id="241" w:name="_Toc140039999"/>
      <w:bookmarkStart w:id="242" w:name="_Toc140302298"/>
      <w:bookmarkStart w:id="243" w:name="_Toc144797824"/>
      <w:bookmarkStart w:id="244" w:name="_Toc155494050"/>
      <w:bookmarkStart w:id="245" w:name="_Toc171072292"/>
      <w:bookmarkStart w:id="246" w:name="_Toc171150514"/>
      <w:bookmarkStart w:id="247" w:name="_Toc176151055"/>
      <w:bookmarkStart w:id="248" w:name="_Toc176151406"/>
      <w:bookmarkStart w:id="249" w:name="_Toc178064919"/>
      <w:bookmarkStart w:id="250" w:name="_Toc178155958"/>
      <w:bookmarkStart w:id="251" w:name="_Toc179861431"/>
      <w:bookmarkStart w:id="252" w:name="_Toc202262820"/>
      <w:bookmarkStart w:id="253" w:name="_Toc219187934"/>
      <w:bookmarkStart w:id="254" w:name="_Toc265672772"/>
      <w:bookmarkStart w:id="255" w:name="_Toc266881887"/>
      <w:bookmarkStart w:id="256" w:name="_Toc267035863"/>
      <w:bookmarkStart w:id="257" w:name="_Toc267396042"/>
      <w:bookmarkStart w:id="258" w:name="_Toc269819114"/>
      <w:bookmarkStart w:id="259" w:name="_Toc269894321"/>
      <w:bookmarkStart w:id="260" w:name="_Toc270067538"/>
      <w:bookmarkStart w:id="261" w:name="_Toc272142313"/>
      <w:bookmarkStart w:id="262" w:name="_Toc297715851"/>
      <w:bookmarkStart w:id="263" w:name="_Toc302657301"/>
      <w:bookmarkStart w:id="264" w:name="_Toc302720230"/>
      <w:bookmarkStart w:id="265" w:name="_Toc322011562"/>
      <w:bookmarkStart w:id="266" w:name="_Toc328573812"/>
      <w:bookmarkStart w:id="267" w:name="_Toc328573899"/>
      <w:bookmarkStart w:id="268" w:name="_Toc339362262"/>
      <w:bookmarkStart w:id="269" w:name="_Toc339545042"/>
      <w:bookmarkStart w:id="270" w:name="_Toc342034034"/>
      <w:bookmarkStart w:id="271" w:name="_Toc342034121"/>
      <w:bookmarkStart w:id="272" w:name="_Toc343587633"/>
      <w:bookmarkStart w:id="273" w:name="_Toc343587790"/>
      <w:bookmarkStart w:id="274" w:name="_Toc343590232"/>
      <w:bookmarkStart w:id="275" w:name="_Toc343752533"/>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Footnoteheading"/>
        <w:rPr>
          <w:snapToGrid w:val="0"/>
        </w:rPr>
      </w:pPr>
      <w:r>
        <w:rPr>
          <w:snapToGrid w:val="0"/>
        </w:rPr>
        <w:tab/>
        <w:t>[Heading inserted in Gazette 17 Jan 1997 p. 457.]</w:t>
      </w:r>
    </w:p>
    <w:p>
      <w:pPr>
        <w:pStyle w:val="Heading5"/>
        <w:rPr>
          <w:snapToGrid w:val="0"/>
        </w:rPr>
      </w:pPr>
      <w:bookmarkStart w:id="276" w:name="_Toc454352518"/>
      <w:bookmarkStart w:id="277" w:name="_Toc484426332"/>
      <w:bookmarkStart w:id="278" w:name="_Toc16051002"/>
      <w:bookmarkStart w:id="279" w:name="_Toc25487751"/>
      <w:bookmarkStart w:id="280" w:name="_Toc125791851"/>
      <w:bookmarkStart w:id="281" w:name="_Toc377457399"/>
      <w:bookmarkStart w:id="282" w:name="_Toc343752534"/>
      <w:r>
        <w:rPr>
          <w:rStyle w:val="CharSectno"/>
        </w:rPr>
        <w:t>14A</w:t>
      </w:r>
      <w:r>
        <w:rPr>
          <w:snapToGrid w:val="0"/>
        </w:rPr>
        <w:t>.</w:t>
      </w:r>
      <w:r>
        <w:rPr>
          <w:snapToGrid w:val="0"/>
        </w:rPr>
        <w:tab/>
        <w:t>Easements</w:t>
      </w:r>
      <w:bookmarkEnd w:id="276"/>
      <w:bookmarkEnd w:id="277"/>
      <w:bookmarkEnd w:id="278"/>
      <w:bookmarkEnd w:id="279"/>
      <w:bookmarkEnd w:id="280"/>
      <w:r>
        <w:rPr>
          <w:snapToGrid w:val="0"/>
        </w:rPr>
        <w:t xml:space="preserve"> prescribed (Act s. 5H)</w:t>
      </w:r>
      <w:bookmarkEnd w:id="281"/>
      <w:bookmarkEnd w:id="282"/>
    </w:p>
    <w:p>
      <w:pPr>
        <w:pStyle w:val="Subsection"/>
        <w:rPr>
          <w:snapToGrid w:val="0"/>
        </w:rPr>
      </w:pPr>
      <w:r>
        <w:rPr>
          <w:snapToGrid w:val="0"/>
        </w:rPr>
        <w:tab/>
      </w:r>
      <w:r>
        <w:rPr>
          <w:snapToGrid w:val="0"/>
        </w:rPr>
        <w:tab/>
        <w:t>The following easements are prescribed for the purposes of section 5H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[Regulation 14A inserted in Gazette 17 Jan 1997 p. 457.]</w:t>
      </w:r>
    </w:p>
    <w:p>
      <w:pPr>
        <w:pStyle w:val="Heading5"/>
        <w:rPr>
          <w:snapToGrid w:val="0"/>
        </w:rPr>
      </w:pPr>
      <w:bookmarkStart w:id="283" w:name="_Toc454352519"/>
      <w:bookmarkStart w:id="284" w:name="_Toc484426333"/>
      <w:bookmarkStart w:id="285" w:name="_Toc16051003"/>
      <w:bookmarkStart w:id="286" w:name="_Toc25487752"/>
      <w:bookmarkStart w:id="287" w:name="_Toc125791852"/>
      <w:bookmarkStart w:id="288" w:name="_Toc377457400"/>
      <w:bookmarkStart w:id="289" w:name="_Toc343752535"/>
      <w:r>
        <w:rPr>
          <w:rStyle w:val="CharSectno"/>
        </w:rPr>
        <w:t>14B</w:t>
      </w:r>
      <w:r>
        <w:rPr>
          <w:snapToGrid w:val="0"/>
        </w:rPr>
        <w:t>.</w:t>
      </w:r>
      <w:r>
        <w:rPr>
          <w:snapToGrid w:val="0"/>
        </w:rPr>
        <w:tab/>
        <w:t>Notating easement on survey</w:t>
      </w:r>
      <w:r>
        <w:rPr>
          <w:snapToGrid w:val="0"/>
        </w:rPr>
        <w:noBreakHyphen/>
        <w:t>strata plan</w:t>
      </w:r>
      <w:bookmarkEnd w:id="283"/>
      <w:bookmarkEnd w:id="284"/>
      <w:bookmarkEnd w:id="285"/>
      <w:bookmarkEnd w:id="286"/>
      <w:bookmarkEnd w:id="287"/>
      <w:r>
        <w:rPr>
          <w:snapToGrid w:val="0"/>
        </w:rPr>
        <w:t>, manner of (Act s. 5D)</w:t>
      </w:r>
      <w:bookmarkEnd w:id="288"/>
      <w:bookmarkEnd w:id="289"/>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 and</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8.]</w:t>
      </w:r>
    </w:p>
    <w:p>
      <w:pPr>
        <w:pStyle w:val="Heading5"/>
        <w:rPr>
          <w:snapToGrid w:val="0"/>
        </w:rPr>
      </w:pPr>
      <w:bookmarkStart w:id="290" w:name="_Toc454352520"/>
      <w:bookmarkStart w:id="291" w:name="_Toc484426334"/>
      <w:bookmarkStart w:id="292" w:name="_Toc16051004"/>
      <w:bookmarkStart w:id="293" w:name="_Toc25487753"/>
      <w:bookmarkStart w:id="294" w:name="_Toc125791853"/>
      <w:bookmarkStart w:id="295" w:name="_Toc377457401"/>
      <w:bookmarkStart w:id="296" w:name="_Toc343752536"/>
      <w:r>
        <w:rPr>
          <w:rStyle w:val="CharSectno"/>
        </w:rPr>
        <w:t>14C</w:t>
      </w:r>
      <w:r>
        <w:rPr>
          <w:snapToGrid w:val="0"/>
        </w:rPr>
        <w:t>.</w:t>
      </w:r>
      <w:r>
        <w:rPr>
          <w:snapToGrid w:val="0"/>
        </w:rPr>
        <w:tab/>
        <w:t>Term etc. of easement, notation of on plan etc.</w:t>
      </w:r>
      <w:bookmarkEnd w:id="290"/>
      <w:bookmarkEnd w:id="291"/>
      <w:bookmarkEnd w:id="292"/>
      <w:bookmarkEnd w:id="293"/>
      <w:bookmarkEnd w:id="294"/>
      <w:r>
        <w:rPr>
          <w:snapToGrid w:val="0"/>
        </w:rPr>
        <w:t xml:space="preserve"> (Act s. 5E(1))</w:t>
      </w:r>
      <w:bookmarkEnd w:id="295"/>
      <w:bookmarkEnd w:id="296"/>
    </w:p>
    <w:p>
      <w:pPr>
        <w:pStyle w:val="Subsection"/>
        <w:rPr>
          <w:snapToGrid w:val="0"/>
        </w:rPr>
      </w:pPr>
      <w:r>
        <w:rPr>
          <w:snapToGrid w:val="0"/>
        </w:rPr>
        <w:tab/>
      </w:r>
      <w:r>
        <w:rPr>
          <w:snapToGrid w:val="0"/>
        </w:rPr>
        <w:tab/>
        <w:t>For the purposes of section 5E(1), any term, condition or provision of or in relation to an easement under section 5D may be made —</w:t>
      </w:r>
    </w:p>
    <w:p>
      <w:pPr>
        <w:pStyle w:val="Indenta"/>
        <w:spacing w:before="100"/>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spacing w:before="100"/>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[Regulation 14C inserted in Gazette 17 Jan 1997 p. 458.]</w:t>
      </w:r>
    </w:p>
    <w:p>
      <w:pPr>
        <w:pStyle w:val="Heading5"/>
        <w:rPr>
          <w:snapToGrid w:val="0"/>
        </w:rPr>
      </w:pPr>
      <w:bookmarkStart w:id="297" w:name="_Toc377457402"/>
      <w:bookmarkStart w:id="298" w:name="_Toc454352521"/>
      <w:bookmarkStart w:id="299" w:name="_Toc484426335"/>
      <w:bookmarkStart w:id="300" w:name="_Toc16051005"/>
      <w:bookmarkStart w:id="301" w:name="_Toc25487754"/>
      <w:bookmarkStart w:id="302" w:name="_Toc125791854"/>
      <w:bookmarkStart w:id="303" w:name="_Toc343752537"/>
      <w:r>
        <w:rPr>
          <w:rStyle w:val="CharSectno"/>
        </w:rPr>
        <w:t>14D</w:t>
      </w:r>
      <w:r>
        <w:rPr>
          <w:snapToGrid w:val="0"/>
        </w:rPr>
        <w:t>.</w:t>
      </w:r>
      <w:r>
        <w:rPr>
          <w:snapToGrid w:val="0"/>
        </w:rPr>
        <w:tab/>
        <w:t>Terms etc. of easements under Act s. 5D, provisions for r. 14E to 14I</w:t>
      </w:r>
      <w:bookmarkEnd w:id="297"/>
      <w:bookmarkEnd w:id="298"/>
      <w:bookmarkEnd w:id="299"/>
      <w:bookmarkEnd w:id="300"/>
      <w:bookmarkEnd w:id="301"/>
      <w:bookmarkEnd w:id="302"/>
      <w:bookmarkEnd w:id="303"/>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w:t>
      </w:r>
    </w:p>
    <w:p>
      <w:pPr>
        <w:pStyle w:val="Indenta"/>
        <w:rPr>
          <w:snapToGrid w:val="0"/>
        </w:rPr>
      </w:pPr>
      <w:r>
        <w:rPr>
          <w:snapToGrid w:val="0"/>
        </w:rPr>
        <w:tab/>
        <w:t>(a)</w:t>
      </w:r>
      <w:r>
        <w:rPr>
          <w:snapToGrid w:val="0"/>
        </w:rPr>
        <w:tab/>
      </w:r>
      <w:r>
        <w:rPr>
          <w:rStyle w:val="CharDefText"/>
        </w:rPr>
        <w:t>dominant lot</w:t>
      </w:r>
      <w:r>
        <w:rPr>
          <w:snapToGrid w:val="0"/>
        </w:rPr>
        <w:t xml:space="preserve"> and </w:t>
      </w:r>
      <w:r>
        <w:rPr>
          <w:rStyle w:val="CharDefText"/>
        </w:rPr>
        <w:t>servient lot</w:t>
      </w:r>
      <w:r>
        <w:rPr>
          <w:snapToGrid w:val="0"/>
        </w:rPr>
        <w:t xml:space="preserve"> have the same meanings as those terms have in section 5D(2)(b) and as are marked on the survey</w:t>
      </w:r>
      <w:r>
        <w:rPr>
          <w:snapToGrid w:val="0"/>
        </w:rPr>
        <w:noBreakHyphen/>
        <w:t>strata plan; and</w:t>
      </w:r>
    </w:p>
    <w:p>
      <w:pPr>
        <w:pStyle w:val="Indenta"/>
        <w:rPr>
          <w:snapToGrid w:val="0"/>
        </w:rPr>
      </w:pPr>
      <w:r>
        <w:rPr>
          <w:snapToGrid w:val="0"/>
        </w:rPr>
        <w:tab/>
        <w:t>(b)</w:t>
      </w:r>
      <w:r>
        <w:rPr>
          <w:snapToGrid w:val="0"/>
        </w:rPr>
        <w:tab/>
      </w:r>
      <w:r>
        <w:rPr>
          <w:rStyle w:val="CharDefText"/>
        </w:rPr>
        <w:t>easement area</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[Regulation 14D inserted in Gazette 17 Jan 1997 p. 458; amended in Gazette 2 Sep 2004 p. 3824.]</w:t>
      </w:r>
    </w:p>
    <w:p>
      <w:pPr>
        <w:pStyle w:val="Heading5"/>
        <w:rPr>
          <w:snapToGrid w:val="0"/>
        </w:rPr>
      </w:pPr>
      <w:bookmarkStart w:id="304" w:name="_Toc454352522"/>
      <w:bookmarkStart w:id="305" w:name="_Toc484426336"/>
      <w:bookmarkStart w:id="306" w:name="_Toc16051006"/>
      <w:bookmarkStart w:id="307" w:name="_Toc25487755"/>
      <w:bookmarkStart w:id="308" w:name="_Toc125791855"/>
      <w:bookmarkStart w:id="309" w:name="_Toc377457403"/>
      <w:bookmarkStart w:id="310" w:name="_Toc343752538"/>
      <w:r>
        <w:rPr>
          <w:rStyle w:val="CharSectno"/>
        </w:rPr>
        <w:t>14E</w:t>
      </w:r>
      <w:r>
        <w:rPr>
          <w:snapToGrid w:val="0"/>
        </w:rPr>
        <w:t>.</w:t>
      </w:r>
      <w:r>
        <w:rPr>
          <w:snapToGrid w:val="0"/>
        </w:rPr>
        <w:tab/>
        <w:t>Vehicle Access Easement</w:t>
      </w:r>
      <w:bookmarkEnd w:id="304"/>
      <w:bookmarkEnd w:id="305"/>
      <w:bookmarkEnd w:id="306"/>
      <w:bookmarkEnd w:id="307"/>
      <w:bookmarkEnd w:id="308"/>
      <w:r>
        <w:rPr>
          <w:snapToGrid w:val="0"/>
        </w:rPr>
        <w:t>, short form description and terms etc. of</w:t>
      </w:r>
      <w:bookmarkEnd w:id="309"/>
      <w:bookmarkEnd w:id="310"/>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w:t>
      </w:r>
    </w:p>
    <w:p>
      <w:pPr>
        <w:pStyle w:val="MiscOpen"/>
        <w:ind w:left="851"/>
        <w:rPr>
          <w:snapToGrid w:val="0"/>
        </w:rPr>
      </w:pPr>
      <w:r>
        <w:rPr>
          <w:snapToGrid w:val="0"/>
        </w:rPr>
        <w:t>“</w:t>
      </w:r>
    </w:p>
    <w:p>
      <w:pPr>
        <w:pStyle w:val="MiscellaneousBody"/>
        <w:tabs>
          <w:tab w:val="left" w:pos="1701"/>
        </w:tabs>
        <w:spacing w:before="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w:t>
      </w:r>
    </w:p>
    <w:p>
      <w:pPr>
        <w:pStyle w:val="MiscellaneousBody"/>
        <w:tabs>
          <w:tab w:val="left" w:pos="2268"/>
        </w:tabs>
        <w:spacing w:before="80"/>
        <w:ind w:left="2268" w:right="573"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spacing w:before="80"/>
        <w:ind w:left="2268" w:right="573"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spacing w:before="120"/>
        <w:ind w:left="1701" w:right="573"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spacing w:before="120"/>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spacing w:before="60"/>
        <w:ind w:left="890" w:hanging="890"/>
      </w:pPr>
      <w:r>
        <w:tab/>
        <w:t>[Regulation 14E inserted in Gazette 17 Jan 1997 p. 458</w:t>
      </w:r>
      <w:r>
        <w:noBreakHyphen/>
        <w:t>9.]</w:t>
      </w:r>
    </w:p>
    <w:p>
      <w:pPr>
        <w:pStyle w:val="Heading5"/>
        <w:keepLines w:val="0"/>
        <w:spacing w:before="160"/>
        <w:rPr>
          <w:snapToGrid w:val="0"/>
        </w:rPr>
      </w:pPr>
      <w:bookmarkStart w:id="311" w:name="_Toc454352523"/>
      <w:bookmarkStart w:id="312" w:name="_Toc484426337"/>
      <w:bookmarkStart w:id="313" w:name="_Toc16051007"/>
      <w:bookmarkStart w:id="314" w:name="_Toc25487756"/>
      <w:bookmarkStart w:id="315" w:name="_Toc125791856"/>
      <w:bookmarkStart w:id="316" w:name="_Toc377457404"/>
      <w:bookmarkStart w:id="317" w:name="_Toc343752539"/>
      <w:r>
        <w:rPr>
          <w:rStyle w:val="CharSectno"/>
        </w:rPr>
        <w:t>14F</w:t>
      </w:r>
      <w:r>
        <w:rPr>
          <w:snapToGrid w:val="0"/>
        </w:rPr>
        <w:t>.</w:t>
      </w:r>
      <w:r>
        <w:rPr>
          <w:snapToGrid w:val="0"/>
        </w:rPr>
        <w:tab/>
        <w:t>Light and Air Easement</w:t>
      </w:r>
      <w:bookmarkEnd w:id="311"/>
      <w:bookmarkEnd w:id="312"/>
      <w:bookmarkEnd w:id="313"/>
      <w:bookmarkEnd w:id="314"/>
      <w:bookmarkEnd w:id="315"/>
      <w:r>
        <w:rPr>
          <w:snapToGrid w:val="0"/>
        </w:rPr>
        <w:t>, short form description and terms etc. of</w:t>
      </w:r>
      <w:bookmarkEnd w:id="316"/>
      <w:bookmarkEnd w:id="317"/>
    </w:p>
    <w:p>
      <w:pPr>
        <w:pStyle w:val="Subsection"/>
        <w:spacing w:before="100"/>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w:t>
      </w:r>
    </w:p>
    <w:p>
      <w:pPr>
        <w:pStyle w:val="MiscOpen"/>
        <w:keepNext w:val="0"/>
        <w:keepLines w:val="0"/>
        <w:spacing w:before="60"/>
        <w:ind w:left="851"/>
        <w:rPr>
          <w:snapToGrid w:val="0"/>
        </w:rPr>
      </w:pPr>
      <w:r>
        <w:rPr>
          <w:snapToGrid w:val="0"/>
        </w:rPr>
        <w:t>“</w:t>
      </w:r>
    </w:p>
    <w:p>
      <w:pPr>
        <w:pStyle w:val="MiscellaneousBody"/>
        <w:tabs>
          <w:tab w:val="left" w:pos="1701"/>
        </w:tabs>
        <w:spacing w:before="6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1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spacing w:before="60"/>
        <w:ind w:left="890" w:hanging="890"/>
        <w:rPr>
          <w:snapToGrid/>
        </w:rPr>
      </w:pPr>
      <w:r>
        <w:rPr>
          <w:snapToGrid/>
        </w:rPr>
        <w:tab/>
        <w:t>[Regulation 14F inserted in Gazette 17 Jan 1997 p. 459</w:t>
      </w:r>
      <w:r>
        <w:rPr>
          <w:snapToGrid/>
        </w:rPr>
        <w:noBreakHyphen/>
        <w:t>60; amended in Gazette 30 Dec 2004 p. 6944.]</w:t>
      </w:r>
    </w:p>
    <w:p>
      <w:pPr>
        <w:pStyle w:val="Heading5"/>
        <w:spacing w:before="240"/>
        <w:rPr>
          <w:snapToGrid w:val="0"/>
        </w:rPr>
      </w:pPr>
      <w:bookmarkStart w:id="318" w:name="_Toc454352524"/>
      <w:bookmarkStart w:id="319" w:name="_Toc484426338"/>
      <w:bookmarkStart w:id="320" w:name="_Toc16051008"/>
      <w:bookmarkStart w:id="321" w:name="_Toc25487757"/>
      <w:bookmarkStart w:id="322" w:name="_Toc125791857"/>
      <w:bookmarkStart w:id="323" w:name="_Toc377457405"/>
      <w:bookmarkStart w:id="324" w:name="_Toc343752540"/>
      <w:r>
        <w:rPr>
          <w:rStyle w:val="CharSectno"/>
        </w:rPr>
        <w:t>14G</w:t>
      </w:r>
      <w:r>
        <w:rPr>
          <w:snapToGrid w:val="0"/>
        </w:rPr>
        <w:t>.</w:t>
      </w:r>
      <w:r>
        <w:rPr>
          <w:snapToGrid w:val="0"/>
        </w:rPr>
        <w:tab/>
        <w:t>Party Wall Easement</w:t>
      </w:r>
      <w:bookmarkEnd w:id="318"/>
      <w:bookmarkEnd w:id="319"/>
      <w:bookmarkEnd w:id="320"/>
      <w:bookmarkEnd w:id="321"/>
      <w:bookmarkEnd w:id="322"/>
      <w:r>
        <w:rPr>
          <w:snapToGrid w:val="0"/>
        </w:rPr>
        <w:t>, short form description and terms etc. of</w:t>
      </w:r>
      <w:bookmarkEnd w:id="323"/>
      <w:bookmarkEnd w:id="324"/>
    </w:p>
    <w:p>
      <w:pPr>
        <w:pStyle w:val="Subsection"/>
        <w:spacing w:before="22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w:t>
      </w:r>
    </w:p>
    <w:p>
      <w:pPr>
        <w:pStyle w:val="MiscOpen"/>
        <w:spacing w:before="240"/>
        <w:ind w:left="851"/>
        <w:rPr>
          <w:snapToGrid w:val="0"/>
        </w:rPr>
      </w:pPr>
      <w:r>
        <w:rPr>
          <w:snapToGrid w:val="0"/>
        </w:rPr>
        <w:t>“</w:t>
      </w:r>
    </w:p>
    <w:p>
      <w:pPr>
        <w:pStyle w:val="MiscellaneousBody"/>
        <w:tabs>
          <w:tab w:val="left" w:pos="1701"/>
          <w:tab w:val="left" w:pos="6521"/>
        </w:tabs>
        <w:spacing w:before="1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18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spacing w:line="160" w:lineRule="atLeast"/>
        <w:rPr>
          <w:snapToGrid w:val="0"/>
        </w:rPr>
      </w:pPr>
      <w:r>
        <w:rPr>
          <w:snapToGrid w:val="0"/>
        </w:rPr>
        <w:t>”.</w:t>
      </w:r>
    </w:p>
    <w:p>
      <w:pPr>
        <w:pStyle w:val="Footnotesection"/>
        <w:keepLines w:val="0"/>
        <w:widowControl w:val="0"/>
        <w:spacing w:line="200" w:lineRule="atLeast"/>
        <w:ind w:left="890" w:hanging="890"/>
        <w:rPr>
          <w:snapToGrid/>
        </w:rPr>
      </w:pPr>
      <w:r>
        <w:rPr>
          <w:snapToGrid/>
        </w:rPr>
        <w:tab/>
        <w:t>[Regulation 14G inserted in Gazette 17 Jan 1997 p. 460; amended in Gazette 30 Dec 2004 p. 6944.]</w:t>
      </w:r>
    </w:p>
    <w:p>
      <w:pPr>
        <w:pStyle w:val="Heading5"/>
        <w:rPr>
          <w:snapToGrid w:val="0"/>
        </w:rPr>
      </w:pPr>
      <w:bookmarkStart w:id="325" w:name="_Toc454352525"/>
      <w:bookmarkStart w:id="326" w:name="_Toc484426339"/>
      <w:bookmarkStart w:id="327" w:name="_Toc16051009"/>
      <w:bookmarkStart w:id="328" w:name="_Toc25487758"/>
      <w:bookmarkStart w:id="329" w:name="_Toc125791858"/>
      <w:bookmarkStart w:id="330" w:name="_Toc377457406"/>
      <w:bookmarkStart w:id="331" w:name="_Toc343752541"/>
      <w:r>
        <w:rPr>
          <w:rStyle w:val="CharSectno"/>
        </w:rPr>
        <w:t>14H</w:t>
      </w:r>
      <w:r>
        <w:rPr>
          <w:snapToGrid w:val="0"/>
        </w:rPr>
        <w:t>.</w:t>
      </w:r>
      <w:r>
        <w:rPr>
          <w:snapToGrid w:val="0"/>
        </w:rPr>
        <w:tab/>
        <w:t>Intrusion Easement</w:t>
      </w:r>
      <w:bookmarkEnd w:id="325"/>
      <w:bookmarkEnd w:id="326"/>
      <w:bookmarkEnd w:id="327"/>
      <w:bookmarkEnd w:id="328"/>
      <w:bookmarkEnd w:id="329"/>
      <w:r>
        <w:rPr>
          <w:snapToGrid w:val="0"/>
        </w:rPr>
        <w:t>, short form description and terms etc. of</w:t>
      </w:r>
      <w:bookmarkEnd w:id="330"/>
      <w:bookmarkEnd w:id="331"/>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w:t>
      </w:r>
    </w:p>
    <w:p>
      <w:pPr>
        <w:pStyle w:val="MiscellaneousBody"/>
        <w:tabs>
          <w:tab w:val="left" w:pos="851"/>
        </w:tabs>
        <w:spacing w:before="180"/>
        <w:ind w:left="851"/>
        <w:rPr>
          <w:snapToGrid w:val="0"/>
        </w:rPr>
      </w:pPr>
      <w:r>
        <w:rPr>
          <w:snapToGrid w:val="0"/>
        </w:rPr>
        <w:t>“</w:t>
      </w:r>
    </w:p>
    <w:p>
      <w:pPr>
        <w:pStyle w:val="MiscellaneousBody"/>
        <w:tabs>
          <w:tab w:val="left" w:pos="1701"/>
        </w:tabs>
        <w:spacing w:before="12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3"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w:t>
      </w:r>
    </w:p>
    <w:p>
      <w:pPr>
        <w:pStyle w:val="Heading5"/>
        <w:rPr>
          <w:snapToGrid w:val="0"/>
        </w:rPr>
      </w:pPr>
      <w:bookmarkStart w:id="332" w:name="_Toc454352526"/>
      <w:bookmarkStart w:id="333" w:name="_Toc484426340"/>
      <w:bookmarkStart w:id="334" w:name="_Toc16051010"/>
      <w:bookmarkStart w:id="335" w:name="_Toc25487759"/>
      <w:bookmarkStart w:id="336" w:name="_Toc125791859"/>
      <w:bookmarkStart w:id="337" w:name="_Toc377457407"/>
      <w:bookmarkStart w:id="338" w:name="_Toc343752542"/>
      <w:r>
        <w:rPr>
          <w:rStyle w:val="CharSectno"/>
        </w:rPr>
        <w:t>14I</w:t>
      </w:r>
      <w:r>
        <w:rPr>
          <w:snapToGrid w:val="0"/>
        </w:rPr>
        <w:t>.</w:t>
      </w:r>
      <w:r>
        <w:rPr>
          <w:snapToGrid w:val="0"/>
        </w:rPr>
        <w:tab/>
        <w:t>Pedestrian Access Easement</w:t>
      </w:r>
      <w:bookmarkEnd w:id="332"/>
      <w:bookmarkEnd w:id="333"/>
      <w:bookmarkEnd w:id="334"/>
      <w:bookmarkEnd w:id="335"/>
      <w:bookmarkEnd w:id="336"/>
      <w:r>
        <w:rPr>
          <w:snapToGrid w:val="0"/>
        </w:rPr>
        <w:t>, short form description and terms etc. of</w:t>
      </w:r>
      <w:bookmarkEnd w:id="337"/>
      <w:bookmarkEnd w:id="338"/>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w:t>
      </w:r>
    </w:p>
    <w:p>
      <w:pPr>
        <w:pStyle w:val="MiscOpen"/>
        <w:spacing w:before="160"/>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2.]</w:t>
      </w:r>
    </w:p>
    <w:p>
      <w:pPr>
        <w:pStyle w:val="Heading2"/>
      </w:pPr>
      <w:bookmarkStart w:id="339" w:name="_Toc377457408"/>
      <w:bookmarkStart w:id="340" w:name="_Toc82244659"/>
      <w:bookmarkStart w:id="341" w:name="_Toc92701309"/>
      <w:bookmarkStart w:id="342" w:name="_Toc92969043"/>
      <w:bookmarkStart w:id="343" w:name="_Toc103666258"/>
      <w:bookmarkStart w:id="344" w:name="_Toc103741474"/>
      <w:bookmarkStart w:id="345" w:name="_Toc108229931"/>
      <w:bookmarkStart w:id="346" w:name="_Toc125791860"/>
      <w:bookmarkStart w:id="347" w:name="_Toc125791945"/>
      <w:bookmarkStart w:id="348" w:name="_Toc125867334"/>
      <w:bookmarkStart w:id="349" w:name="_Toc128882414"/>
      <w:bookmarkStart w:id="350" w:name="_Toc130269059"/>
      <w:bookmarkStart w:id="351" w:name="_Toc132427485"/>
      <w:bookmarkStart w:id="352" w:name="_Toc132695985"/>
      <w:bookmarkStart w:id="353" w:name="_Toc132696104"/>
      <w:bookmarkStart w:id="354" w:name="_Toc133143511"/>
      <w:bookmarkStart w:id="355" w:name="_Toc133203894"/>
      <w:bookmarkStart w:id="356" w:name="_Toc134940099"/>
      <w:bookmarkStart w:id="357" w:name="_Toc140040009"/>
      <w:bookmarkStart w:id="358" w:name="_Toc140302308"/>
      <w:bookmarkStart w:id="359" w:name="_Toc144797834"/>
      <w:bookmarkStart w:id="360" w:name="_Toc155494060"/>
      <w:bookmarkStart w:id="361" w:name="_Toc171072302"/>
      <w:bookmarkStart w:id="362" w:name="_Toc171150524"/>
      <w:bookmarkStart w:id="363" w:name="_Toc176151065"/>
      <w:bookmarkStart w:id="364" w:name="_Toc176151416"/>
      <w:bookmarkStart w:id="365" w:name="_Toc178064929"/>
      <w:bookmarkStart w:id="366" w:name="_Toc178155968"/>
      <w:bookmarkStart w:id="367" w:name="_Toc179861441"/>
      <w:bookmarkStart w:id="368" w:name="_Toc202262830"/>
      <w:bookmarkStart w:id="369" w:name="_Toc219187944"/>
      <w:bookmarkStart w:id="370" w:name="_Toc265672782"/>
      <w:bookmarkStart w:id="371" w:name="_Toc266881897"/>
      <w:bookmarkStart w:id="372" w:name="_Toc267035873"/>
      <w:bookmarkStart w:id="373" w:name="_Toc267396052"/>
      <w:bookmarkStart w:id="374" w:name="_Toc269819124"/>
      <w:bookmarkStart w:id="375" w:name="_Toc269894331"/>
      <w:bookmarkStart w:id="376" w:name="_Toc270067548"/>
      <w:bookmarkStart w:id="377" w:name="_Toc272142323"/>
      <w:bookmarkStart w:id="378" w:name="_Toc297715861"/>
      <w:bookmarkStart w:id="379" w:name="_Toc302657311"/>
      <w:bookmarkStart w:id="380" w:name="_Toc302720240"/>
      <w:bookmarkStart w:id="381" w:name="_Toc322011572"/>
      <w:bookmarkStart w:id="382" w:name="_Toc328573822"/>
      <w:bookmarkStart w:id="383" w:name="_Toc328573909"/>
      <w:bookmarkStart w:id="384" w:name="_Toc339362272"/>
      <w:bookmarkStart w:id="385" w:name="_Toc339545052"/>
      <w:bookmarkStart w:id="386" w:name="_Toc342034044"/>
      <w:bookmarkStart w:id="387" w:name="_Toc342034131"/>
      <w:bookmarkStart w:id="388" w:name="_Toc343587643"/>
      <w:bookmarkStart w:id="389" w:name="_Toc343587800"/>
      <w:bookmarkStart w:id="390" w:name="_Toc343590242"/>
      <w:bookmarkStart w:id="391" w:name="_Toc343752543"/>
      <w:r>
        <w:rPr>
          <w:rStyle w:val="CharPartNo"/>
        </w:rPr>
        <w:t>Part 2B</w:t>
      </w:r>
      <w:r>
        <w:rPr>
          <w:rStyle w:val="CharDivNo"/>
        </w:rPr>
        <w:t> </w:t>
      </w:r>
      <w:r>
        <w:t>—</w:t>
      </w:r>
      <w:r>
        <w:rPr>
          <w:rStyle w:val="CharDivText"/>
        </w:rPr>
        <w:t> </w:t>
      </w:r>
      <w:r>
        <w:rPr>
          <w:rStyle w:val="CharPartText"/>
        </w:rPr>
        <w:t>Merger of common property in strata scheme</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Footnoteheading"/>
        <w:rPr>
          <w:snapToGrid w:val="0"/>
        </w:rPr>
      </w:pPr>
      <w:r>
        <w:rPr>
          <w:snapToGrid w:val="0"/>
        </w:rPr>
        <w:tab/>
        <w:t>[Heading inserted in Gazette 17 Jan 1997 p. 462.]</w:t>
      </w:r>
    </w:p>
    <w:p>
      <w:pPr>
        <w:pStyle w:val="Heading5"/>
        <w:spacing w:before="180"/>
        <w:rPr>
          <w:snapToGrid w:val="0"/>
        </w:rPr>
      </w:pPr>
      <w:bookmarkStart w:id="392" w:name="_Toc454352527"/>
      <w:bookmarkStart w:id="393" w:name="_Toc484426341"/>
      <w:bookmarkStart w:id="394" w:name="_Toc16051011"/>
      <w:bookmarkStart w:id="395" w:name="_Toc25487760"/>
      <w:bookmarkStart w:id="396" w:name="_Toc125791861"/>
      <w:bookmarkStart w:id="397" w:name="_Toc377457409"/>
      <w:bookmarkStart w:id="398" w:name="_Toc343752544"/>
      <w:r>
        <w:rPr>
          <w:rStyle w:val="CharSectno"/>
        </w:rPr>
        <w:t>14J</w:t>
      </w:r>
      <w:r>
        <w:rPr>
          <w:snapToGrid w:val="0"/>
        </w:rPr>
        <w:t>.</w:t>
      </w:r>
      <w:r>
        <w:rPr>
          <w:snapToGrid w:val="0"/>
        </w:rPr>
        <w:tab/>
      </w:r>
      <w:bookmarkEnd w:id="392"/>
      <w:bookmarkEnd w:id="393"/>
      <w:bookmarkEnd w:id="394"/>
      <w:bookmarkEnd w:id="395"/>
      <w:bookmarkEnd w:id="396"/>
      <w:r>
        <w:rPr>
          <w:snapToGrid w:val="0"/>
        </w:rPr>
        <w:t>Resolution under Act s. 21F(1), form of prescribed</w:t>
      </w:r>
      <w:bookmarkEnd w:id="397"/>
      <w:bookmarkEnd w:id="398"/>
    </w:p>
    <w:p>
      <w:pPr>
        <w:pStyle w:val="Subsection"/>
        <w:rPr>
          <w:snapToGrid w:val="0"/>
        </w:rPr>
      </w:pPr>
      <w:r>
        <w:rPr>
          <w:snapToGrid w:val="0"/>
        </w:rPr>
        <w:tab/>
      </w:r>
      <w:r>
        <w:rPr>
          <w:snapToGrid w:val="0"/>
        </w:rPr>
        <w:tab/>
        <w:t>The prescribed form of a resolution for the purposes of section 21F(1) is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[Regulation 14J inserted in Gazette 17 Jan 1997 p. 462.]</w:t>
      </w:r>
    </w:p>
    <w:p>
      <w:pPr>
        <w:pStyle w:val="Heading5"/>
      </w:pPr>
      <w:bookmarkStart w:id="399" w:name="_Toc454352528"/>
      <w:bookmarkStart w:id="400" w:name="_Toc484426342"/>
      <w:bookmarkStart w:id="401" w:name="_Toc16051012"/>
      <w:bookmarkStart w:id="402" w:name="_Toc25487761"/>
      <w:bookmarkStart w:id="403" w:name="_Toc125791862"/>
      <w:bookmarkStart w:id="404" w:name="_Toc377457410"/>
      <w:bookmarkStart w:id="405" w:name="_Toc343752545"/>
      <w:r>
        <w:rPr>
          <w:rStyle w:val="CharSectno"/>
        </w:rPr>
        <w:t>14K</w:t>
      </w:r>
      <w:r>
        <w:t>.</w:t>
      </w:r>
      <w:r>
        <w:tab/>
      </w:r>
      <w:bookmarkEnd w:id="399"/>
      <w:bookmarkEnd w:id="400"/>
      <w:bookmarkEnd w:id="401"/>
      <w:bookmarkEnd w:id="402"/>
      <w:bookmarkEnd w:id="403"/>
      <w:r>
        <w:rPr>
          <w:snapToGrid w:val="0"/>
        </w:rPr>
        <w:t xml:space="preserve">Resolution under </w:t>
      </w:r>
      <w:r>
        <w:t>Act s. 21Q(1)</w:t>
      </w:r>
      <w:r>
        <w:rPr>
          <w:snapToGrid w:val="0"/>
        </w:rPr>
        <w:t>, form of prescribed</w:t>
      </w:r>
      <w:bookmarkEnd w:id="404"/>
      <w:bookmarkEnd w:id="405"/>
    </w:p>
    <w:p>
      <w:pPr>
        <w:pStyle w:val="Subsection"/>
      </w:pPr>
      <w:r>
        <w:tab/>
        <w:t>(1)</w:t>
      </w:r>
      <w:r>
        <w:tab/>
        <w:t>The prescribed form of a resolution for the purposes of section 21Q(1), is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in Gazette 17 Jan 1997 p. 462</w:t>
      </w:r>
      <w:r>
        <w:noBreakHyphen/>
        <w:t>3.]</w:t>
      </w:r>
    </w:p>
    <w:p>
      <w:pPr>
        <w:pStyle w:val="Heading5"/>
        <w:rPr>
          <w:snapToGrid w:val="0"/>
        </w:rPr>
      </w:pPr>
      <w:bookmarkStart w:id="406" w:name="_Toc454352529"/>
      <w:bookmarkStart w:id="407" w:name="_Toc484426343"/>
      <w:bookmarkStart w:id="408" w:name="_Toc16051013"/>
      <w:bookmarkStart w:id="409" w:name="_Toc25487762"/>
      <w:bookmarkStart w:id="410" w:name="_Toc125791863"/>
      <w:bookmarkStart w:id="411" w:name="_Toc377457411"/>
      <w:bookmarkStart w:id="412" w:name="_Toc343752546"/>
      <w:r>
        <w:rPr>
          <w:rStyle w:val="CharSectno"/>
        </w:rPr>
        <w:t>14L</w:t>
      </w:r>
      <w:r>
        <w:rPr>
          <w:snapToGrid w:val="0"/>
        </w:rPr>
        <w:t>.</w:t>
      </w:r>
      <w:r>
        <w:rPr>
          <w:snapToGrid w:val="0"/>
        </w:rPr>
        <w:tab/>
        <w:t>Sketch plan</w:t>
      </w:r>
      <w:bookmarkEnd w:id="406"/>
      <w:bookmarkEnd w:id="407"/>
      <w:bookmarkEnd w:id="408"/>
      <w:bookmarkEnd w:id="409"/>
      <w:bookmarkEnd w:id="410"/>
      <w:r>
        <w:rPr>
          <w:snapToGrid w:val="0"/>
        </w:rPr>
        <w:t>, requirements for (Act s. 21T(1)(b))</w:t>
      </w:r>
      <w:bookmarkEnd w:id="411"/>
      <w:bookmarkEnd w:id="412"/>
    </w:p>
    <w:p>
      <w:pPr>
        <w:pStyle w:val="Subsection"/>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w:t>
      </w:r>
    </w:p>
    <w:p>
      <w:pPr>
        <w:pStyle w:val="Indenta"/>
        <w:spacing w:before="120"/>
        <w:rPr>
          <w:snapToGrid w:val="0"/>
        </w:rPr>
      </w:pPr>
      <w:r>
        <w:rPr>
          <w:snapToGrid w:val="0"/>
        </w:rPr>
        <w:tab/>
        <w:t>(a)</w:t>
      </w:r>
      <w:r>
        <w:rPr>
          <w:snapToGrid w:val="0"/>
        </w:rPr>
        <w:tab/>
        <w:t xml:space="preserve">the matters provided for in </w:t>
      </w:r>
      <w:r>
        <w:t>regulation 5(1a)(a), (b) and (g);</w:t>
      </w:r>
    </w:p>
    <w:p>
      <w:pPr>
        <w:pStyle w:val="Indenta"/>
        <w:spacing w:before="120"/>
        <w:rPr>
          <w:snapToGrid w:val="0"/>
        </w:rPr>
      </w:pPr>
      <w:r>
        <w:rPr>
          <w:snapToGrid w:val="0"/>
        </w:rPr>
        <w:tab/>
        <w:t>(b)</w:t>
      </w:r>
      <w:r>
        <w:rPr>
          <w:snapToGrid w:val="0"/>
        </w:rPr>
        <w:tab/>
        <w:t>if the sketch plan shows any extension or alteration of a building or includes a building not shown on the strata plan —</w:t>
      </w:r>
    </w:p>
    <w:p>
      <w:pPr>
        <w:pStyle w:val="Indenti"/>
        <w:rPr>
          <w:snapToGrid w:val="0"/>
        </w:rPr>
      </w:pPr>
      <w:r>
        <w:rPr>
          <w:snapToGrid w:val="0"/>
        </w:rPr>
        <w:tab/>
        <w:t>(i)</w:t>
      </w:r>
      <w:r>
        <w:rPr>
          <w:snapToGrid w:val="0"/>
        </w:rPr>
        <w:tab/>
        <w:t xml:space="preserve">a floor plan of all floors or levels, prepared in the manner provided for in </w:t>
      </w:r>
      <w:r>
        <w:t>regulation 5(1a)</w:t>
      </w:r>
      <w:r>
        <w:rPr>
          <w:snapToGrid w:val="0"/>
        </w:rPr>
        <w:t>(c); 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120"/>
        <w:rPr>
          <w:snapToGrid w:val="0"/>
        </w:rPr>
      </w:pPr>
      <w:r>
        <w:rPr>
          <w:snapToGrid w:val="0"/>
        </w:rPr>
        <w:tab/>
        <w:t>(c)</w:t>
      </w:r>
      <w:r>
        <w:rPr>
          <w:snapToGrid w:val="0"/>
        </w:rPr>
        <w:tab/>
        <w:t>if the sketch plan merges land that is common property into a lot or defines any area that is subject to an easement under section 21W —</w:t>
      </w:r>
    </w:p>
    <w:p>
      <w:pPr>
        <w:pStyle w:val="Indenti"/>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w:t>
      </w:r>
    </w:p>
    <w:p>
      <w:pPr>
        <w:pStyle w:val="MiscOpen"/>
        <w:tabs>
          <w:tab w:val="clear" w:pos="893"/>
        </w:tabs>
        <w:spacing w:before="80"/>
        <w:ind w:left="1701"/>
        <w:rPr>
          <w:snapToGrid w:val="0"/>
        </w:rPr>
      </w:pPr>
      <w:r>
        <w:rPr>
          <w:snapToGrid w:val="0"/>
        </w:rPr>
        <w:t>“</w:t>
      </w:r>
    </w:p>
    <w:p>
      <w:pPr>
        <w:pStyle w:val="MiscellaneousBody"/>
        <w:tabs>
          <w:tab w:val="left" w:pos="2268"/>
          <w:tab w:val="left" w:pos="2835"/>
          <w:tab w:val="left" w:pos="6521"/>
        </w:tabs>
        <w:spacing w:before="8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spacing w:before="60"/>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4; amended in Gazette 24 Jan 2006 p. 433</w:t>
      </w:r>
      <w:r>
        <w:noBreakHyphen/>
        <w:t>4.]</w:t>
      </w:r>
    </w:p>
    <w:p>
      <w:pPr>
        <w:pStyle w:val="Heading5"/>
        <w:rPr>
          <w:snapToGrid w:val="0"/>
        </w:rPr>
      </w:pPr>
      <w:bookmarkStart w:id="413" w:name="_Toc454352530"/>
      <w:bookmarkStart w:id="414" w:name="_Toc484426344"/>
      <w:bookmarkStart w:id="415" w:name="_Toc16051014"/>
      <w:bookmarkStart w:id="416" w:name="_Toc25487763"/>
      <w:bookmarkStart w:id="417" w:name="_Toc125791864"/>
      <w:bookmarkStart w:id="418" w:name="_Toc377457412"/>
      <w:bookmarkStart w:id="419" w:name="_Toc343752547"/>
      <w:r>
        <w:rPr>
          <w:rStyle w:val="CharSectno"/>
        </w:rPr>
        <w:t>14M</w:t>
      </w:r>
      <w:r>
        <w:rPr>
          <w:snapToGrid w:val="0"/>
        </w:rPr>
        <w:t>.</w:t>
      </w:r>
      <w:r>
        <w:rPr>
          <w:snapToGrid w:val="0"/>
        </w:rPr>
        <w:tab/>
        <w:t>Matters to be certified by surveyor</w:t>
      </w:r>
      <w:bookmarkEnd w:id="413"/>
      <w:bookmarkEnd w:id="414"/>
      <w:bookmarkEnd w:id="415"/>
      <w:bookmarkEnd w:id="416"/>
      <w:bookmarkEnd w:id="417"/>
      <w:r>
        <w:rPr>
          <w:snapToGrid w:val="0"/>
        </w:rPr>
        <w:t xml:space="preserve"> (Act s. 21U(4)(a))</w:t>
      </w:r>
      <w:bookmarkEnd w:id="418"/>
      <w:bookmarkEnd w:id="419"/>
    </w:p>
    <w:p>
      <w:pPr>
        <w:pStyle w:val="Subsection"/>
        <w:rPr>
          <w:snapToGrid w:val="0"/>
        </w:rPr>
      </w:pPr>
      <w:r>
        <w:rPr>
          <w:snapToGrid w:val="0"/>
        </w:rPr>
        <w:tab/>
        <w:t>(1)</w:t>
      </w:r>
      <w:r>
        <w:rPr>
          <w:snapToGrid w:val="0"/>
        </w:rPr>
        <w:tab/>
        <w:t>The matters prescribed for the purposes of section 21U(4)(a), as to which a licensed surveyor is to certify under section 21U(3), are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w:t>
      </w:r>
    </w:p>
    <w:p>
      <w:pPr>
        <w:pStyle w:val="Indenta"/>
        <w:rPr>
          <w:snapToGrid w:val="0"/>
        </w:rPr>
      </w:pPr>
      <w:r>
        <w:rPr>
          <w:snapToGrid w:val="0"/>
        </w:rPr>
        <w:tab/>
        <w:t>(f)</w:t>
      </w:r>
      <w:r>
        <w:rPr>
          <w:snapToGrid w:val="0"/>
        </w:rPr>
        <w:tab/>
        <w:t>the provisions of the relevant town planning scheme; and</w:t>
      </w:r>
    </w:p>
    <w:p>
      <w:pPr>
        <w:pStyle w:val="Indenta"/>
        <w:rPr>
          <w:snapToGrid w:val="0"/>
        </w:rPr>
      </w:pPr>
      <w:r>
        <w:rPr>
          <w:snapToGrid w:val="0"/>
        </w:rPr>
        <w:tab/>
        <w:t>(g)</w:t>
      </w:r>
      <w:r>
        <w:rPr>
          <w:snapToGrid w:val="0"/>
        </w:rPr>
        <w:tab/>
        <w:t>the existing development approval for the strata scheme; and</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keepLines/>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5.]</w:t>
      </w:r>
    </w:p>
    <w:p>
      <w:pPr>
        <w:pStyle w:val="Heading2"/>
      </w:pPr>
      <w:bookmarkStart w:id="420" w:name="_Toc377457413"/>
      <w:bookmarkStart w:id="421" w:name="_Toc82244664"/>
      <w:bookmarkStart w:id="422" w:name="_Toc92701314"/>
      <w:bookmarkStart w:id="423" w:name="_Toc92969048"/>
      <w:bookmarkStart w:id="424" w:name="_Toc103666263"/>
      <w:bookmarkStart w:id="425" w:name="_Toc103741479"/>
      <w:bookmarkStart w:id="426" w:name="_Toc108229936"/>
      <w:bookmarkStart w:id="427" w:name="_Toc125791865"/>
      <w:bookmarkStart w:id="428" w:name="_Toc125791950"/>
      <w:bookmarkStart w:id="429" w:name="_Toc125867339"/>
      <w:bookmarkStart w:id="430" w:name="_Toc128882419"/>
      <w:bookmarkStart w:id="431" w:name="_Toc130269064"/>
      <w:bookmarkStart w:id="432" w:name="_Toc132427490"/>
      <w:bookmarkStart w:id="433" w:name="_Toc132695990"/>
      <w:bookmarkStart w:id="434" w:name="_Toc132696109"/>
      <w:bookmarkStart w:id="435" w:name="_Toc133143516"/>
      <w:bookmarkStart w:id="436" w:name="_Toc133203899"/>
      <w:bookmarkStart w:id="437" w:name="_Toc134940104"/>
      <w:bookmarkStart w:id="438" w:name="_Toc140040014"/>
      <w:bookmarkStart w:id="439" w:name="_Toc140302313"/>
      <w:bookmarkStart w:id="440" w:name="_Toc144797839"/>
      <w:bookmarkStart w:id="441" w:name="_Toc155494065"/>
      <w:bookmarkStart w:id="442" w:name="_Toc171072307"/>
      <w:bookmarkStart w:id="443" w:name="_Toc171150529"/>
      <w:bookmarkStart w:id="444" w:name="_Toc176151070"/>
      <w:bookmarkStart w:id="445" w:name="_Toc176151421"/>
      <w:bookmarkStart w:id="446" w:name="_Toc178064934"/>
      <w:bookmarkStart w:id="447" w:name="_Toc178155973"/>
      <w:bookmarkStart w:id="448" w:name="_Toc179861446"/>
      <w:bookmarkStart w:id="449" w:name="_Toc202262835"/>
      <w:bookmarkStart w:id="450" w:name="_Toc219187949"/>
      <w:bookmarkStart w:id="451" w:name="_Toc265672787"/>
      <w:bookmarkStart w:id="452" w:name="_Toc266881902"/>
      <w:bookmarkStart w:id="453" w:name="_Toc267035878"/>
      <w:bookmarkStart w:id="454" w:name="_Toc267396057"/>
      <w:bookmarkStart w:id="455" w:name="_Toc269819129"/>
      <w:bookmarkStart w:id="456" w:name="_Toc269894336"/>
      <w:bookmarkStart w:id="457" w:name="_Toc270067553"/>
      <w:bookmarkStart w:id="458" w:name="_Toc272142328"/>
      <w:bookmarkStart w:id="459" w:name="_Toc297715866"/>
      <w:bookmarkStart w:id="460" w:name="_Toc302657316"/>
      <w:bookmarkStart w:id="461" w:name="_Toc302720245"/>
      <w:bookmarkStart w:id="462" w:name="_Toc322011577"/>
      <w:bookmarkStart w:id="463" w:name="_Toc328573827"/>
      <w:bookmarkStart w:id="464" w:name="_Toc328573914"/>
      <w:bookmarkStart w:id="465" w:name="_Toc339362277"/>
      <w:bookmarkStart w:id="466" w:name="_Toc339545057"/>
      <w:bookmarkStart w:id="467" w:name="_Toc342034049"/>
      <w:bookmarkStart w:id="468" w:name="_Toc342034136"/>
      <w:bookmarkStart w:id="469" w:name="_Toc343587648"/>
      <w:bookmarkStart w:id="470" w:name="_Toc343587805"/>
      <w:bookmarkStart w:id="471" w:name="_Toc343590247"/>
      <w:bookmarkStart w:id="472" w:name="_Toc343752548"/>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Footnoteheading"/>
        <w:rPr>
          <w:snapToGrid w:val="0"/>
        </w:rPr>
      </w:pPr>
      <w:r>
        <w:rPr>
          <w:snapToGrid w:val="0"/>
        </w:rPr>
        <w:tab/>
        <w:t>[Heading inserted in Gazette 17 Jan 1997 p. 465.]</w:t>
      </w:r>
    </w:p>
    <w:p>
      <w:pPr>
        <w:pStyle w:val="Heading5"/>
        <w:rPr>
          <w:snapToGrid w:val="0"/>
        </w:rPr>
      </w:pPr>
      <w:bookmarkStart w:id="473" w:name="_Toc454352531"/>
      <w:bookmarkStart w:id="474" w:name="_Toc484426345"/>
      <w:bookmarkStart w:id="475" w:name="_Toc16051015"/>
      <w:bookmarkStart w:id="476" w:name="_Toc25487764"/>
      <w:bookmarkStart w:id="477" w:name="_Toc125791866"/>
      <w:bookmarkStart w:id="478" w:name="_Toc377457414"/>
      <w:bookmarkStart w:id="479" w:name="_Toc343752549"/>
      <w:r>
        <w:rPr>
          <w:rStyle w:val="CharSectno"/>
        </w:rPr>
        <w:t>14N</w:t>
      </w:r>
      <w:r>
        <w:rPr>
          <w:snapToGrid w:val="0"/>
        </w:rPr>
        <w:t>.</w:t>
      </w:r>
      <w:r>
        <w:rPr>
          <w:snapToGrid w:val="0"/>
        </w:rPr>
        <w:tab/>
      </w:r>
      <w:bookmarkEnd w:id="473"/>
      <w:bookmarkEnd w:id="474"/>
      <w:bookmarkEnd w:id="475"/>
      <w:bookmarkEnd w:id="476"/>
      <w:bookmarkEnd w:id="477"/>
      <w:r>
        <w:rPr>
          <w:snapToGrid w:val="0"/>
        </w:rPr>
        <w:t>Resolution under Act s. 31C(1), form of prescribed</w:t>
      </w:r>
      <w:bookmarkEnd w:id="478"/>
      <w:bookmarkEnd w:id="479"/>
    </w:p>
    <w:p>
      <w:pPr>
        <w:pStyle w:val="Subsection"/>
        <w:rPr>
          <w:snapToGrid w:val="0"/>
        </w:rPr>
      </w:pPr>
      <w:r>
        <w:rPr>
          <w:snapToGrid w:val="0"/>
        </w:rPr>
        <w:tab/>
        <w:t>(1)</w:t>
      </w:r>
      <w:r>
        <w:rPr>
          <w:snapToGrid w:val="0"/>
        </w:rPr>
        <w:tab/>
        <w:t>The prescribed form of a resolution for the purposes of section 31C(1) is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That it consents to the schedule of unit entitlement for the scheme as set out in the schedule tabled for the purposes of this resolution.</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keepNext/>
        <w:keepLines/>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6.]</w:t>
      </w:r>
    </w:p>
    <w:p>
      <w:pPr>
        <w:pStyle w:val="Heading5"/>
        <w:rPr>
          <w:snapToGrid w:val="0"/>
        </w:rPr>
      </w:pPr>
      <w:bookmarkStart w:id="480" w:name="_Toc454352532"/>
      <w:bookmarkStart w:id="481" w:name="_Toc484426346"/>
      <w:bookmarkStart w:id="482" w:name="_Toc16051016"/>
      <w:bookmarkStart w:id="483" w:name="_Toc25487765"/>
      <w:bookmarkStart w:id="484" w:name="_Toc125791867"/>
      <w:bookmarkStart w:id="485" w:name="_Toc377457415"/>
      <w:bookmarkStart w:id="486" w:name="_Toc343752550"/>
      <w:r>
        <w:rPr>
          <w:rStyle w:val="CharSectno"/>
        </w:rPr>
        <w:t>14O</w:t>
      </w:r>
      <w:r>
        <w:rPr>
          <w:snapToGrid w:val="0"/>
        </w:rPr>
        <w:t>.</w:t>
      </w:r>
      <w:r>
        <w:rPr>
          <w:snapToGrid w:val="0"/>
        </w:rPr>
        <w:tab/>
        <w:t>Matters to be certified by surveyor</w:t>
      </w:r>
      <w:bookmarkEnd w:id="480"/>
      <w:bookmarkEnd w:id="481"/>
      <w:bookmarkEnd w:id="482"/>
      <w:bookmarkEnd w:id="483"/>
      <w:bookmarkEnd w:id="484"/>
      <w:r>
        <w:rPr>
          <w:snapToGrid w:val="0"/>
        </w:rPr>
        <w:t xml:space="preserve"> (Act s. 31F(3)(a))</w:t>
      </w:r>
      <w:bookmarkEnd w:id="485"/>
      <w:bookmarkEnd w:id="486"/>
    </w:p>
    <w:p>
      <w:pPr>
        <w:pStyle w:val="Subsection"/>
        <w:rPr>
          <w:snapToGrid w:val="0"/>
        </w:rPr>
      </w:pPr>
      <w:r>
        <w:rPr>
          <w:snapToGrid w:val="0"/>
        </w:rPr>
        <w:tab/>
        <w:t>(1)</w:t>
      </w:r>
      <w:r>
        <w:rPr>
          <w:snapToGrid w:val="0"/>
        </w:rPr>
        <w:tab/>
        <w:t>The matters prescribed for the purposes of section 31F(3)(a), as to which a licensed surveyor is to certify under section 31F(2)(e), are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keepNext/>
        <w:keepLines/>
        <w:rPr>
          <w:snapToGrid w:val="0"/>
        </w:rPr>
      </w:pPr>
      <w:r>
        <w:rPr>
          <w:snapToGrid w:val="0"/>
        </w:rPr>
        <w:tab/>
      </w:r>
      <w:r>
        <w:rPr>
          <w:snapToGrid w:val="0"/>
        </w:rPr>
        <w:tab/>
        <w:t>having regard to —</w:t>
      </w:r>
    </w:p>
    <w:p>
      <w:pPr>
        <w:pStyle w:val="Indenta"/>
        <w:rPr>
          <w:snapToGrid w:val="0"/>
        </w:rPr>
      </w:pPr>
      <w:r>
        <w:rPr>
          <w:snapToGrid w:val="0"/>
        </w:rPr>
        <w:tab/>
        <w:t>(h)</w:t>
      </w:r>
      <w:r>
        <w:rPr>
          <w:snapToGrid w:val="0"/>
        </w:rPr>
        <w:tab/>
        <w:t>the provisions of the relevant town planning scheme; and</w:t>
      </w:r>
    </w:p>
    <w:p>
      <w:pPr>
        <w:pStyle w:val="Indenta"/>
        <w:rPr>
          <w:snapToGrid w:val="0"/>
        </w:rPr>
      </w:pPr>
      <w:r>
        <w:rPr>
          <w:snapToGrid w:val="0"/>
        </w:rPr>
        <w:tab/>
        <w:t>(i)</w:t>
      </w:r>
      <w:r>
        <w:rPr>
          <w:snapToGrid w:val="0"/>
        </w:rPr>
        <w:tab/>
        <w:t>the existing development approval for the strata scheme; and</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7.]</w:t>
      </w:r>
    </w:p>
    <w:p>
      <w:pPr>
        <w:pStyle w:val="Heading2"/>
      </w:pPr>
      <w:bookmarkStart w:id="487" w:name="_Toc377457416"/>
      <w:bookmarkStart w:id="488" w:name="_Toc82244667"/>
      <w:bookmarkStart w:id="489" w:name="_Toc92701317"/>
      <w:bookmarkStart w:id="490" w:name="_Toc92969051"/>
      <w:bookmarkStart w:id="491" w:name="_Toc103666266"/>
      <w:bookmarkStart w:id="492" w:name="_Toc103741482"/>
      <w:bookmarkStart w:id="493" w:name="_Toc108229939"/>
      <w:bookmarkStart w:id="494" w:name="_Toc125791868"/>
      <w:bookmarkStart w:id="495" w:name="_Toc125791953"/>
      <w:bookmarkStart w:id="496" w:name="_Toc125867342"/>
      <w:bookmarkStart w:id="497" w:name="_Toc128882422"/>
      <w:bookmarkStart w:id="498" w:name="_Toc130269067"/>
      <w:bookmarkStart w:id="499" w:name="_Toc132427493"/>
      <w:bookmarkStart w:id="500" w:name="_Toc132695993"/>
      <w:bookmarkStart w:id="501" w:name="_Toc132696112"/>
      <w:bookmarkStart w:id="502" w:name="_Toc133143519"/>
      <w:bookmarkStart w:id="503" w:name="_Toc133203902"/>
      <w:bookmarkStart w:id="504" w:name="_Toc134940107"/>
      <w:bookmarkStart w:id="505" w:name="_Toc140040017"/>
      <w:bookmarkStart w:id="506" w:name="_Toc140302316"/>
      <w:bookmarkStart w:id="507" w:name="_Toc144797842"/>
      <w:bookmarkStart w:id="508" w:name="_Toc155494068"/>
      <w:bookmarkStart w:id="509" w:name="_Toc171072310"/>
      <w:bookmarkStart w:id="510" w:name="_Toc171150532"/>
      <w:bookmarkStart w:id="511" w:name="_Toc176151073"/>
      <w:bookmarkStart w:id="512" w:name="_Toc176151424"/>
      <w:bookmarkStart w:id="513" w:name="_Toc178064937"/>
      <w:bookmarkStart w:id="514" w:name="_Toc178155976"/>
      <w:bookmarkStart w:id="515" w:name="_Toc179861449"/>
      <w:bookmarkStart w:id="516" w:name="_Toc202262838"/>
      <w:bookmarkStart w:id="517" w:name="_Toc219187952"/>
      <w:bookmarkStart w:id="518" w:name="_Toc265672790"/>
      <w:bookmarkStart w:id="519" w:name="_Toc266881905"/>
      <w:bookmarkStart w:id="520" w:name="_Toc267035881"/>
      <w:bookmarkStart w:id="521" w:name="_Toc267396060"/>
      <w:bookmarkStart w:id="522" w:name="_Toc269819132"/>
      <w:bookmarkStart w:id="523" w:name="_Toc269894339"/>
      <w:bookmarkStart w:id="524" w:name="_Toc270067556"/>
      <w:bookmarkStart w:id="525" w:name="_Toc272142331"/>
      <w:bookmarkStart w:id="526" w:name="_Toc297715869"/>
      <w:bookmarkStart w:id="527" w:name="_Toc302657319"/>
      <w:bookmarkStart w:id="528" w:name="_Toc302720248"/>
      <w:bookmarkStart w:id="529" w:name="_Toc322011580"/>
      <w:bookmarkStart w:id="530" w:name="_Toc328573830"/>
      <w:bookmarkStart w:id="531" w:name="_Toc328573917"/>
      <w:bookmarkStart w:id="532" w:name="_Toc339362280"/>
      <w:bookmarkStart w:id="533" w:name="_Toc339545060"/>
      <w:bookmarkStart w:id="534" w:name="_Toc342034052"/>
      <w:bookmarkStart w:id="535" w:name="_Toc342034139"/>
      <w:bookmarkStart w:id="536" w:name="_Toc343587651"/>
      <w:bookmarkStart w:id="537" w:name="_Toc343587808"/>
      <w:bookmarkStart w:id="538" w:name="_Toc343590250"/>
      <w:bookmarkStart w:id="539" w:name="_Toc343752551"/>
      <w:r>
        <w:rPr>
          <w:rStyle w:val="CharPartNo"/>
        </w:rPr>
        <w:t>Part 3</w:t>
      </w:r>
      <w:r>
        <w:rPr>
          <w:rStyle w:val="CharDivNo"/>
        </w:rPr>
        <w:t> </w:t>
      </w:r>
      <w:r>
        <w:t>—</w:t>
      </w:r>
      <w:r>
        <w:rPr>
          <w:rStyle w:val="CharDivText"/>
        </w:rPr>
        <w:t> </w:t>
      </w:r>
      <w:r>
        <w:rPr>
          <w:rStyle w:val="CharPartText"/>
        </w:rPr>
        <w:t>Exemptions under section 25(2)</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rPr>
          <w:snapToGrid w:val="0"/>
        </w:rPr>
      </w:pPr>
      <w:bookmarkStart w:id="540" w:name="_Toc454352533"/>
      <w:bookmarkStart w:id="541" w:name="_Toc484426347"/>
      <w:bookmarkStart w:id="542" w:name="_Toc16051017"/>
      <w:bookmarkStart w:id="543" w:name="_Toc25487766"/>
      <w:bookmarkStart w:id="544" w:name="_Toc125791869"/>
      <w:bookmarkStart w:id="545" w:name="_Toc377457417"/>
      <w:bookmarkStart w:id="546" w:name="_Toc343752552"/>
      <w:r>
        <w:rPr>
          <w:rStyle w:val="CharSectno"/>
        </w:rPr>
        <w:t>15</w:t>
      </w:r>
      <w:r>
        <w:rPr>
          <w:snapToGrid w:val="0"/>
        </w:rPr>
        <w:t>.</w:t>
      </w:r>
      <w:r>
        <w:rPr>
          <w:snapToGrid w:val="0"/>
        </w:rPr>
        <w:tab/>
      </w:r>
      <w:bookmarkEnd w:id="540"/>
      <w:bookmarkEnd w:id="541"/>
      <w:bookmarkEnd w:id="542"/>
      <w:bookmarkEnd w:id="543"/>
      <w:bookmarkEnd w:id="544"/>
      <w:r>
        <w:rPr>
          <w:snapToGrid w:val="0"/>
        </w:rPr>
        <w:t>Plans etc. exempt from requirement for Commission’s certificate under Act s. 5B, 8A and 9</w:t>
      </w:r>
      <w:bookmarkEnd w:id="545"/>
      <w:bookmarkEnd w:id="546"/>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 and</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[Regulation 15 amended in Gazette 28 Jun 1996 p. 3060.]</w:t>
      </w:r>
    </w:p>
    <w:p>
      <w:pPr>
        <w:pStyle w:val="Heading2"/>
      </w:pPr>
      <w:bookmarkStart w:id="547" w:name="_Toc377457418"/>
      <w:bookmarkStart w:id="548" w:name="_Toc82244669"/>
      <w:bookmarkStart w:id="549" w:name="_Toc92701319"/>
      <w:bookmarkStart w:id="550" w:name="_Toc92969053"/>
      <w:bookmarkStart w:id="551" w:name="_Toc103666268"/>
      <w:bookmarkStart w:id="552" w:name="_Toc103741484"/>
      <w:bookmarkStart w:id="553" w:name="_Toc108229941"/>
      <w:bookmarkStart w:id="554" w:name="_Toc125791870"/>
      <w:bookmarkStart w:id="555" w:name="_Toc125791955"/>
      <w:bookmarkStart w:id="556" w:name="_Toc125867344"/>
      <w:bookmarkStart w:id="557" w:name="_Toc128882424"/>
      <w:bookmarkStart w:id="558" w:name="_Toc130269069"/>
      <w:bookmarkStart w:id="559" w:name="_Toc132427495"/>
      <w:bookmarkStart w:id="560" w:name="_Toc132695995"/>
      <w:bookmarkStart w:id="561" w:name="_Toc132696114"/>
      <w:bookmarkStart w:id="562" w:name="_Toc133143521"/>
      <w:bookmarkStart w:id="563" w:name="_Toc133203904"/>
      <w:bookmarkStart w:id="564" w:name="_Toc134940109"/>
      <w:bookmarkStart w:id="565" w:name="_Toc140040019"/>
      <w:bookmarkStart w:id="566" w:name="_Toc140302318"/>
      <w:bookmarkStart w:id="567" w:name="_Toc144797844"/>
      <w:bookmarkStart w:id="568" w:name="_Toc155494070"/>
      <w:bookmarkStart w:id="569" w:name="_Toc171072312"/>
      <w:bookmarkStart w:id="570" w:name="_Toc171150534"/>
      <w:bookmarkStart w:id="571" w:name="_Toc176151075"/>
      <w:bookmarkStart w:id="572" w:name="_Toc176151426"/>
      <w:bookmarkStart w:id="573" w:name="_Toc178064939"/>
      <w:bookmarkStart w:id="574" w:name="_Toc178155978"/>
      <w:bookmarkStart w:id="575" w:name="_Toc179861451"/>
      <w:bookmarkStart w:id="576" w:name="_Toc202262840"/>
      <w:bookmarkStart w:id="577" w:name="_Toc219187954"/>
      <w:bookmarkStart w:id="578" w:name="_Toc265672792"/>
      <w:bookmarkStart w:id="579" w:name="_Toc266881907"/>
      <w:bookmarkStart w:id="580" w:name="_Toc267035883"/>
      <w:bookmarkStart w:id="581" w:name="_Toc267396062"/>
      <w:bookmarkStart w:id="582" w:name="_Toc269819134"/>
      <w:bookmarkStart w:id="583" w:name="_Toc269894341"/>
      <w:bookmarkStart w:id="584" w:name="_Toc270067558"/>
      <w:bookmarkStart w:id="585" w:name="_Toc272142333"/>
      <w:bookmarkStart w:id="586" w:name="_Toc297715871"/>
      <w:bookmarkStart w:id="587" w:name="_Toc302657321"/>
      <w:bookmarkStart w:id="588" w:name="_Toc302720250"/>
      <w:bookmarkStart w:id="589" w:name="_Toc322011582"/>
      <w:bookmarkStart w:id="590" w:name="_Toc328573832"/>
      <w:bookmarkStart w:id="591" w:name="_Toc328573919"/>
      <w:bookmarkStart w:id="592" w:name="_Toc339362282"/>
      <w:bookmarkStart w:id="593" w:name="_Toc339545062"/>
      <w:bookmarkStart w:id="594" w:name="_Toc342034054"/>
      <w:bookmarkStart w:id="595" w:name="_Toc342034141"/>
      <w:bookmarkStart w:id="596" w:name="_Toc343587653"/>
      <w:bookmarkStart w:id="597" w:name="_Toc343587810"/>
      <w:bookmarkStart w:id="598" w:name="_Toc343590252"/>
      <w:bookmarkStart w:id="599" w:name="_Toc343752553"/>
      <w:r>
        <w:rPr>
          <w:rStyle w:val="CharPartNo"/>
        </w:rPr>
        <w:t>Part 4</w:t>
      </w:r>
      <w:r>
        <w:rPr>
          <w:rStyle w:val="CharDivNo"/>
        </w:rPr>
        <w:t> </w:t>
      </w:r>
      <w:r>
        <w:t>—</w:t>
      </w:r>
      <w:r>
        <w:rPr>
          <w:rStyle w:val="CharDivText"/>
        </w:rPr>
        <w:t> </w:t>
      </w:r>
      <w:r>
        <w:rPr>
          <w:rStyle w:val="CharPartText"/>
        </w:rPr>
        <w:t>Registration</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5"/>
        <w:rPr>
          <w:snapToGrid w:val="0"/>
        </w:rPr>
      </w:pPr>
      <w:bookmarkStart w:id="600" w:name="_Toc454352534"/>
      <w:bookmarkStart w:id="601" w:name="_Toc484426348"/>
      <w:bookmarkStart w:id="602" w:name="_Toc16051018"/>
      <w:bookmarkStart w:id="603" w:name="_Toc25487767"/>
      <w:bookmarkStart w:id="604" w:name="_Toc125791871"/>
      <w:bookmarkStart w:id="605" w:name="_Toc377457419"/>
      <w:bookmarkStart w:id="606" w:name="_Toc343752554"/>
      <w:r>
        <w:rPr>
          <w:rStyle w:val="CharSectno"/>
        </w:rPr>
        <w:t>16</w:t>
      </w:r>
      <w:r>
        <w:rPr>
          <w:snapToGrid w:val="0"/>
        </w:rPr>
        <w:t>.</w:t>
      </w:r>
      <w:r>
        <w:rPr>
          <w:snapToGrid w:val="0"/>
        </w:rPr>
        <w:tab/>
        <w:t>Application to register</w:t>
      </w:r>
      <w:bookmarkEnd w:id="600"/>
      <w:bookmarkEnd w:id="601"/>
      <w:bookmarkEnd w:id="602"/>
      <w:bookmarkEnd w:id="603"/>
      <w:bookmarkEnd w:id="604"/>
      <w:r>
        <w:rPr>
          <w:snapToGrid w:val="0"/>
        </w:rPr>
        <w:t xml:space="preserve"> plan etc., how to be made</w:t>
      </w:r>
      <w:bookmarkEnd w:id="605"/>
      <w:bookmarkEnd w:id="606"/>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spacing w:before="100"/>
        <w:ind w:left="890" w:hanging="890"/>
      </w:pPr>
      <w:r>
        <w:tab/>
        <w:t>[Regulation 16 amended in Gazette 17 Jan 1997 p. 467; 24 Jun 1997 p. 2989.]</w:t>
      </w:r>
    </w:p>
    <w:p>
      <w:pPr>
        <w:pStyle w:val="Heading5"/>
        <w:rPr>
          <w:snapToGrid w:val="0"/>
        </w:rPr>
      </w:pPr>
      <w:bookmarkStart w:id="607" w:name="_Toc454352535"/>
      <w:bookmarkStart w:id="608" w:name="_Toc484426349"/>
      <w:bookmarkStart w:id="609" w:name="_Toc16051019"/>
      <w:bookmarkStart w:id="610" w:name="_Toc25487768"/>
      <w:bookmarkStart w:id="611" w:name="_Toc125791872"/>
      <w:bookmarkStart w:id="612" w:name="_Toc377457420"/>
      <w:bookmarkStart w:id="613" w:name="_Toc343752555"/>
      <w:r>
        <w:rPr>
          <w:rStyle w:val="CharSectno"/>
        </w:rPr>
        <w:t>17</w:t>
      </w:r>
      <w:r>
        <w:rPr>
          <w:snapToGrid w:val="0"/>
        </w:rPr>
        <w:t>.</w:t>
      </w:r>
      <w:r>
        <w:rPr>
          <w:snapToGrid w:val="0"/>
        </w:rPr>
        <w:tab/>
        <w:t>Duplicate certificate of title to be produced</w:t>
      </w:r>
      <w:bookmarkEnd w:id="607"/>
      <w:bookmarkEnd w:id="608"/>
      <w:bookmarkEnd w:id="609"/>
      <w:bookmarkEnd w:id="610"/>
      <w:bookmarkEnd w:id="611"/>
      <w:r>
        <w:rPr>
          <w:snapToGrid w:val="0"/>
        </w:rPr>
        <w:t xml:space="preserve"> when lodging documents for registration</w:t>
      </w:r>
      <w:bookmarkEnd w:id="612"/>
      <w:bookmarkEnd w:id="613"/>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spacing w:before="100"/>
        <w:ind w:left="890" w:hanging="890"/>
      </w:pPr>
      <w:r>
        <w:tab/>
        <w:t>[Regulation 17 amended in Gazette 17 Jan 1997 p. 467.]</w:t>
      </w:r>
    </w:p>
    <w:p>
      <w:pPr>
        <w:pStyle w:val="Heading5"/>
        <w:rPr>
          <w:snapToGrid w:val="0"/>
        </w:rPr>
      </w:pPr>
      <w:bookmarkStart w:id="614" w:name="_Toc454352536"/>
      <w:bookmarkStart w:id="615" w:name="_Toc484426350"/>
      <w:bookmarkStart w:id="616" w:name="_Toc16051020"/>
      <w:bookmarkStart w:id="617" w:name="_Toc25487769"/>
      <w:bookmarkStart w:id="618" w:name="_Toc125791873"/>
      <w:bookmarkStart w:id="619" w:name="_Toc377457421"/>
      <w:bookmarkStart w:id="620" w:name="_Toc343752556"/>
      <w:r>
        <w:rPr>
          <w:rStyle w:val="CharSectno"/>
        </w:rPr>
        <w:t>18</w:t>
      </w:r>
      <w:r>
        <w:rPr>
          <w:snapToGrid w:val="0"/>
        </w:rPr>
        <w:t>.</w:t>
      </w:r>
      <w:r>
        <w:rPr>
          <w:snapToGrid w:val="0"/>
        </w:rPr>
        <w:tab/>
        <w:t>Registration</w:t>
      </w:r>
      <w:bookmarkEnd w:id="614"/>
      <w:bookmarkEnd w:id="615"/>
      <w:bookmarkEnd w:id="616"/>
      <w:bookmarkEnd w:id="617"/>
      <w:bookmarkEnd w:id="618"/>
      <w:r>
        <w:rPr>
          <w:snapToGrid w:val="0"/>
        </w:rPr>
        <w:t xml:space="preserve"> of document, how effected</w:t>
      </w:r>
      <w:bookmarkEnd w:id="619"/>
      <w:bookmarkEnd w:id="620"/>
    </w:p>
    <w:p>
      <w:pPr>
        <w:pStyle w:val="Subsection"/>
        <w:rPr>
          <w:snapToGrid w:val="0"/>
        </w:rPr>
      </w:pPr>
      <w:r>
        <w:rPr>
          <w:snapToGrid w:val="0"/>
        </w:rPr>
        <w:tab/>
      </w:r>
      <w:r>
        <w:rPr>
          <w:snapToGrid w:val="0"/>
        </w:rPr>
        <w:tab/>
        <w:t>Except where otherwise prescribed by these regulations, registration of a document under the Act is effected by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[Regulation 18 amended in Gazette 17 Jan 1997 p. 468; 24 Jan 2006 p. 434; 29 Dec 2006 p. 5914.]</w:t>
      </w:r>
    </w:p>
    <w:p>
      <w:pPr>
        <w:pStyle w:val="Heading5"/>
        <w:rPr>
          <w:snapToGrid w:val="0"/>
        </w:rPr>
      </w:pPr>
      <w:bookmarkStart w:id="621" w:name="_Toc454352537"/>
      <w:bookmarkStart w:id="622" w:name="_Toc484426351"/>
      <w:bookmarkStart w:id="623" w:name="_Toc16051021"/>
      <w:bookmarkStart w:id="624" w:name="_Toc25487770"/>
      <w:bookmarkStart w:id="625" w:name="_Toc125791874"/>
      <w:bookmarkStart w:id="626" w:name="_Toc377457422"/>
      <w:bookmarkStart w:id="627" w:name="_Toc343752557"/>
      <w:r>
        <w:rPr>
          <w:rStyle w:val="CharSectno"/>
        </w:rPr>
        <w:t>19</w:t>
      </w:r>
      <w:r>
        <w:rPr>
          <w:snapToGrid w:val="0"/>
        </w:rPr>
        <w:t>.</w:t>
      </w:r>
      <w:r>
        <w:rPr>
          <w:snapToGrid w:val="0"/>
        </w:rPr>
        <w:tab/>
      </w:r>
      <w:bookmarkEnd w:id="621"/>
      <w:bookmarkEnd w:id="622"/>
      <w:bookmarkEnd w:id="623"/>
      <w:bookmarkEnd w:id="624"/>
      <w:bookmarkEnd w:id="625"/>
      <w:r>
        <w:rPr>
          <w:snapToGrid w:val="0"/>
        </w:rPr>
        <w:t>Registrar of Titles’ duties as to registered documents etc.</w:t>
      </w:r>
      <w:bookmarkEnd w:id="626"/>
      <w:bookmarkEnd w:id="627"/>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keepLines/>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w:t>
      </w:r>
    </w:p>
    <w:p>
      <w:pPr>
        <w:pStyle w:val="Indenta"/>
        <w:rPr>
          <w:snapToGrid w:val="0"/>
        </w:rPr>
      </w:pPr>
      <w:r>
        <w:rPr>
          <w:snapToGrid w:val="0"/>
        </w:rPr>
        <w:tab/>
        <w:t>(a)</w:t>
      </w:r>
      <w:r>
        <w:rPr>
          <w:snapToGrid w:val="0"/>
        </w:rPr>
        <w:tab/>
        <w:t>if a sketch plan accompanies the notice of resolution, he or she must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in Gazette 17 Jan 1997 p. 468</w:t>
      </w:r>
      <w:r>
        <w:noBreakHyphen/>
        <w:t>9.]</w:t>
      </w:r>
    </w:p>
    <w:p>
      <w:pPr>
        <w:pStyle w:val="Heading5"/>
        <w:spacing w:before="260"/>
        <w:rPr>
          <w:snapToGrid w:val="0"/>
        </w:rPr>
      </w:pPr>
      <w:bookmarkStart w:id="628" w:name="_Toc454352538"/>
      <w:bookmarkStart w:id="629" w:name="_Toc484426352"/>
      <w:bookmarkStart w:id="630" w:name="_Toc16051022"/>
      <w:bookmarkStart w:id="631" w:name="_Toc25487771"/>
      <w:bookmarkStart w:id="632" w:name="_Toc125791875"/>
      <w:bookmarkStart w:id="633" w:name="_Toc377457423"/>
      <w:bookmarkStart w:id="634" w:name="_Toc343752558"/>
      <w:r>
        <w:rPr>
          <w:rStyle w:val="CharSectno"/>
        </w:rPr>
        <w:t>20</w:t>
      </w:r>
      <w:r>
        <w:rPr>
          <w:snapToGrid w:val="0"/>
        </w:rPr>
        <w:t>.</w:t>
      </w:r>
      <w:r>
        <w:rPr>
          <w:snapToGrid w:val="0"/>
        </w:rPr>
        <w:tab/>
        <w:t>Conversion of tenancy in common</w:t>
      </w:r>
      <w:bookmarkEnd w:id="628"/>
      <w:bookmarkEnd w:id="629"/>
      <w:bookmarkEnd w:id="630"/>
      <w:bookmarkEnd w:id="631"/>
      <w:bookmarkEnd w:id="632"/>
      <w:r>
        <w:rPr>
          <w:snapToGrid w:val="0"/>
        </w:rPr>
        <w:t xml:space="preserve"> to scheme, abbreviated procedure for at direction of Registrar of Titles</w:t>
      </w:r>
      <w:bookmarkEnd w:id="633"/>
      <w:bookmarkEnd w:id="634"/>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upon being satisfied that the plan and the relevant instruments are in order for registration the Registrar must direct that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 or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70.]</w:t>
      </w:r>
    </w:p>
    <w:p>
      <w:pPr>
        <w:pStyle w:val="Heading5"/>
        <w:rPr>
          <w:snapToGrid w:val="0"/>
        </w:rPr>
      </w:pPr>
      <w:bookmarkStart w:id="635" w:name="_Toc454352539"/>
      <w:bookmarkStart w:id="636" w:name="_Toc484426353"/>
      <w:bookmarkStart w:id="637" w:name="_Toc16051023"/>
      <w:bookmarkStart w:id="638" w:name="_Toc25487772"/>
      <w:bookmarkStart w:id="639" w:name="_Toc125791876"/>
      <w:bookmarkStart w:id="640" w:name="_Toc377457424"/>
      <w:bookmarkStart w:id="641" w:name="_Toc343752559"/>
      <w:r>
        <w:rPr>
          <w:rStyle w:val="CharSectno"/>
        </w:rPr>
        <w:t>21</w:t>
      </w:r>
      <w:r>
        <w:rPr>
          <w:snapToGrid w:val="0"/>
        </w:rPr>
        <w:t>.</w:t>
      </w:r>
      <w:r>
        <w:rPr>
          <w:snapToGrid w:val="0"/>
        </w:rPr>
        <w:tab/>
      </w:r>
      <w:bookmarkEnd w:id="635"/>
      <w:bookmarkEnd w:id="636"/>
      <w:bookmarkEnd w:id="637"/>
      <w:bookmarkEnd w:id="638"/>
      <w:bookmarkEnd w:id="639"/>
      <w:r>
        <w:rPr>
          <w:snapToGrid w:val="0"/>
        </w:rPr>
        <w:t>Disposition statement for plan of re</w:t>
      </w:r>
      <w:r>
        <w:rPr>
          <w:snapToGrid w:val="0"/>
        </w:rPr>
        <w:noBreakHyphen/>
        <w:t>subdivision, procedure for registration of (Act s. 8B(2))</w:t>
      </w:r>
      <w:bookmarkEnd w:id="640"/>
      <w:bookmarkEnd w:id="641"/>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w:t>
      </w:r>
    </w:p>
    <w:p>
      <w:pPr>
        <w:pStyle w:val="Indenti"/>
        <w:rPr>
          <w:snapToGrid w:val="0"/>
        </w:rPr>
      </w:pPr>
      <w:r>
        <w:rPr>
          <w:snapToGrid w:val="0"/>
        </w:rPr>
        <w:tab/>
        <w:t>(i)</w:t>
      </w:r>
      <w:r>
        <w:rPr>
          <w:snapToGrid w:val="0"/>
        </w:rPr>
        <w:tab/>
        <w:t>the certificates of title issued in respect of the lots in the scheme the subject of the application; and</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subdivision;</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 or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either —</w:t>
      </w:r>
    </w:p>
    <w:p>
      <w:pPr>
        <w:pStyle w:val="Indenti"/>
        <w:rPr>
          <w:snapToGrid w:val="0"/>
        </w:rPr>
      </w:pPr>
      <w:r>
        <w:rPr>
          <w:snapToGrid w:val="0"/>
        </w:rPr>
        <w:tab/>
        <w:t>(i)</w:t>
      </w:r>
      <w:r>
        <w:rPr>
          <w:snapToGrid w:val="0"/>
        </w:rPr>
        <w:tab/>
        <w:t>the registration of any registered interest (other than as registered proprietor); or</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1; 24 Jan 2006 p. 434.]</w:t>
      </w:r>
    </w:p>
    <w:p>
      <w:pPr>
        <w:pStyle w:val="Heading5"/>
        <w:rPr>
          <w:snapToGrid w:val="0"/>
        </w:rPr>
      </w:pPr>
      <w:bookmarkStart w:id="642" w:name="_Toc454352540"/>
      <w:bookmarkStart w:id="643" w:name="_Toc484426354"/>
      <w:bookmarkStart w:id="644" w:name="_Toc16051024"/>
      <w:bookmarkStart w:id="645" w:name="_Toc25487773"/>
      <w:bookmarkStart w:id="646" w:name="_Toc125791877"/>
      <w:bookmarkStart w:id="647" w:name="_Toc377457425"/>
      <w:bookmarkStart w:id="648" w:name="_Toc343752560"/>
      <w:r>
        <w:rPr>
          <w:rStyle w:val="CharSectno"/>
        </w:rPr>
        <w:t>21A</w:t>
      </w:r>
      <w:r>
        <w:rPr>
          <w:snapToGrid w:val="0"/>
        </w:rPr>
        <w:t>.</w:t>
      </w:r>
      <w:r>
        <w:rPr>
          <w:snapToGrid w:val="0"/>
        </w:rPr>
        <w:tab/>
      </w:r>
      <w:bookmarkEnd w:id="642"/>
      <w:bookmarkEnd w:id="643"/>
      <w:bookmarkEnd w:id="644"/>
      <w:bookmarkEnd w:id="645"/>
      <w:bookmarkEnd w:id="646"/>
      <w:r>
        <w:rPr>
          <w:snapToGrid w:val="0"/>
        </w:rPr>
        <w:t>Disposition statement for resolution, procedure for registration of (Act s. 21V(2) and 31H(2))</w:t>
      </w:r>
      <w:bookmarkEnd w:id="647"/>
      <w:bookmarkEnd w:id="648"/>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 or</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r>
        <w:t xml:space="preserve"> or</w:t>
      </w:r>
    </w:p>
    <w:p>
      <w:pPr>
        <w:pStyle w:val="Indenta"/>
        <w:keepNext/>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of the following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3; amended in Gazette 30 Dec 2004 p. 6945.]</w:t>
      </w:r>
    </w:p>
    <w:p>
      <w:pPr>
        <w:pStyle w:val="Heading5"/>
        <w:rPr>
          <w:snapToGrid w:val="0"/>
        </w:rPr>
      </w:pPr>
      <w:bookmarkStart w:id="649" w:name="_Toc454352541"/>
      <w:bookmarkStart w:id="650" w:name="_Toc484426355"/>
      <w:bookmarkStart w:id="651" w:name="_Toc16051025"/>
      <w:bookmarkStart w:id="652" w:name="_Toc25487774"/>
      <w:bookmarkStart w:id="653" w:name="_Toc125791878"/>
      <w:bookmarkStart w:id="654" w:name="_Toc377457426"/>
      <w:bookmarkStart w:id="655" w:name="_Toc343752561"/>
      <w:r>
        <w:rPr>
          <w:rStyle w:val="CharSectno"/>
        </w:rPr>
        <w:t>22</w:t>
      </w:r>
      <w:r>
        <w:rPr>
          <w:snapToGrid w:val="0"/>
        </w:rPr>
        <w:t>.</w:t>
      </w:r>
      <w:r>
        <w:rPr>
          <w:snapToGrid w:val="0"/>
        </w:rPr>
        <w:tab/>
        <w:t>Documents</w:t>
      </w:r>
      <w:bookmarkEnd w:id="649"/>
      <w:bookmarkEnd w:id="650"/>
      <w:bookmarkEnd w:id="651"/>
      <w:bookmarkEnd w:id="652"/>
      <w:bookmarkEnd w:id="653"/>
      <w:r>
        <w:rPr>
          <w:snapToGrid w:val="0"/>
        </w:rPr>
        <w:t xml:space="preserve"> for lodgment, requirements as to size etc.</w:t>
      </w:r>
      <w:bookmarkEnd w:id="654"/>
      <w:bookmarkEnd w:id="655"/>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656" w:name="_Toc377457427"/>
      <w:bookmarkStart w:id="657" w:name="_Toc82244678"/>
      <w:bookmarkStart w:id="658" w:name="_Toc92701328"/>
      <w:bookmarkStart w:id="659" w:name="_Toc92969062"/>
      <w:bookmarkStart w:id="660" w:name="_Toc103666277"/>
      <w:bookmarkStart w:id="661" w:name="_Toc103741493"/>
      <w:bookmarkStart w:id="662" w:name="_Toc108229950"/>
      <w:bookmarkStart w:id="663" w:name="_Toc125791879"/>
      <w:bookmarkStart w:id="664" w:name="_Toc125791964"/>
      <w:bookmarkStart w:id="665" w:name="_Toc125867353"/>
      <w:bookmarkStart w:id="666" w:name="_Toc128882433"/>
      <w:bookmarkStart w:id="667" w:name="_Toc130269078"/>
      <w:bookmarkStart w:id="668" w:name="_Toc132427504"/>
      <w:bookmarkStart w:id="669" w:name="_Toc132696004"/>
      <w:bookmarkStart w:id="670" w:name="_Toc132696123"/>
      <w:bookmarkStart w:id="671" w:name="_Toc133143530"/>
      <w:bookmarkStart w:id="672" w:name="_Toc133203913"/>
      <w:bookmarkStart w:id="673" w:name="_Toc134940118"/>
      <w:bookmarkStart w:id="674" w:name="_Toc140040028"/>
      <w:bookmarkStart w:id="675" w:name="_Toc140302327"/>
      <w:bookmarkStart w:id="676" w:name="_Toc144797853"/>
      <w:bookmarkStart w:id="677" w:name="_Toc155494079"/>
      <w:bookmarkStart w:id="678" w:name="_Toc171072321"/>
      <w:bookmarkStart w:id="679" w:name="_Toc171150543"/>
      <w:bookmarkStart w:id="680" w:name="_Toc176151084"/>
      <w:bookmarkStart w:id="681" w:name="_Toc176151435"/>
      <w:bookmarkStart w:id="682" w:name="_Toc178064948"/>
      <w:bookmarkStart w:id="683" w:name="_Toc178155987"/>
      <w:bookmarkStart w:id="684" w:name="_Toc179861460"/>
      <w:bookmarkStart w:id="685" w:name="_Toc202262849"/>
      <w:bookmarkStart w:id="686" w:name="_Toc219187963"/>
      <w:bookmarkStart w:id="687" w:name="_Toc265672801"/>
      <w:bookmarkStart w:id="688" w:name="_Toc266881916"/>
      <w:bookmarkStart w:id="689" w:name="_Toc267035892"/>
      <w:bookmarkStart w:id="690" w:name="_Toc267396071"/>
      <w:bookmarkStart w:id="691" w:name="_Toc269819143"/>
      <w:bookmarkStart w:id="692" w:name="_Toc269894350"/>
      <w:bookmarkStart w:id="693" w:name="_Toc270067567"/>
      <w:bookmarkStart w:id="694" w:name="_Toc272142342"/>
      <w:bookmarkStart w:id="695" w:name="_Toc297715880"/>
      <w:bookmarkStart w:id="696" w:name="_Toc302657330"/>
      <w:bookmarkStart w:id="697" w:name="_Toc302720259"/>
      <w:bookmarkStart w:id="698" w:name="_Toc322011591"/>
      <w:bookmarkStart w:id="699" w:name="_Toc328573841"/>
      <w:bookmarkStart w:id="700" w:name="_Toc328573928"/>
      <w:bookmarkStart w:id="701" w:name="_Toc339362291"/>
      <w:bookmarkStart w:id="702" w:name="_Toc339545071"/>
      <w:bookmarkStart w:id="703" w:name="_Toc342034063"/>
      <w:bookmarkStart w:id="704" w:name="_Toc342034150"/>
      <w:bookmarkStart w:id="705" w:name="_Toc343587662"/>
      <w:bookmarkStart w:id="706" w:name="_Toc343587819"/>
      <w:bookmarkStart w:id="707" w:name="_Toc343590261"/>
      <w:bookmarkStart w:id="708" w:name="_Toc343752562"/>
      <w:r>
        <w:rPr>
          <w:rStyle w:val="CharPartNo"/>
        </w:rPr>
        <w:t>Part 5</w:t>
      </w:r>
      <w:r>
        <w:rPr>
          <w:rStyle w:val="CharDivNo"/>
        </w:rPr>
        <w:t> </w:t>
      </w:r>
      <w:r>
        <w:t>—</w:t>
      </w:r>
      <w:r>
        <w:rPr>
          <w:rStyle w:val="CharDivText"/>
        </w:rPr>
        <w:t> </w:t>
      </w:r>
      <w:r>
        <w:rPr>
          <w:rStyle w:val="CharPartText"/>
        </w:rPr>
        <w:t>Strata companies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Heading5"/>
        <w:spacing w:before="200"/>
        <w:rPr>
          <w:snapToGrid w:val="0"/>
        </w:rPr>
      </w:pPr>
      <w:bookmarkStart w:id="709" w:name="_Toc454352542"/>
      <w:bookmarkStart w:id="710" w:name="_Toc484426356"/>
      <w:bookmarkStart w:id="711" w:name="_Toc16051026"/>
      <w:bookmarkStart w:id="712" w:name="_Toc25487775"/>
      <w:bookmarkStart w:id="713" w:name="_Toc125791880"/>
      <w:bookmarkStart w:id="714" w:name="_Toc377457428"/>
      <w:bookmarkStart w:id="715" w:name="_Toc343752563"/>
      <w:r>
        <w:rPr>
          <w:rStyle w:val="CharSectno"/>
        </w:rPr>
        <w:t>23</w:t>
      </w:r>
      <w:r>
        <w:rPr>
          <w:snapToGrid w:val="0"/>
        </w:rPr>
        <w:t>.</w:t>
      </w:r>
      <w:r>
        <w:rPr>
          <w:snapToGrid w:val="0"/>
        </w:rPr>
        <w:tab/>
        <w:t>First meeting of strata company</w:t>
      </w:r>
      <w:bookmarkEnd w:id="709"/>
      <w:bookmarkEnd w:id="710"/>
      <w:bookmarkEnd w:id="711"/>
      <w:bookmarkEnd w:id="712"/>
      <w:bookmarkEnd w:id="713"/>
      <w:r>
        <w:rPr>
          <w:snapToGrid w:val="0"/>
        </w:rPr>
        <w:t>, notice and conduct of etc. (Act s. 49(1))</w:t>
      </w:r>
      <w:bookmarkEnd w:id="714"/>
      <w:bookmarkEnd w:id="715"/>
    </w:p>
    <w:p>
      <w:pPr>
        <w:pStyle w:val="Subsection"/>
        <w:spacing w:before="130"/>
        <w:rPr>
          <w:snapToGrid w:val="0"/>
        </w:rPr>
      </w:pPr>
      <w:r>
        <w:rPr>
          <w:snapToGrid w:val="0"/>
        </w:rPr>
        <w:tab/>
      </w:r>
      <w:r>
        <w:rPr>
          <w:snapToGrid w:val="0"/>
        </w:rPr>
        <w:tab/>
        <w:t>The following provisions apply to and with respect to the meeting to be held pursuant to section 49(1) —</w:t>
      </w:r>
    </w:p>
    <w:p>
      <w:pPr>
        <w:pStyle w:val="Indenta"/>
        <w:spacing w:before="60"/>
        <w:rPr>
          <w:snapToGrid w:val="0"/>
        </w:rPr>
      </w:pPr>
      <w:r>
        <w:rPr>
          <w:snapToGrid w:val="0"/>
        </w:rPr>
        <w:tab/>
        <w:t>(a)</w:t>
      </w:r>
      <w:r>
        <w:rPr>
          <w:snapToGrid w:val="0"/>
        </w:rPr>
        <w:tab/>
        <w:t>not less than 14 days notice must be given of the time, day and meeting place of the strata company;</w:t>
      </w:r>
    </w:p>
    <w:p>
      <w:pPr>
        <w:pStyle w:val="Indenta"/>
        <w:spacing w:before="60"/>
        <w:rPr>
          <w:snapToGrid w:val="0"/>
        </w:rPr>
      </w:pPr>
      <w:r>
        <w:rPr>
          <w:snapToGrid w:val="0"/>
        </w:rPr>
        <w:tab/>
        <w:t>(b)</w:t>
      </w:r>
      <w:r>
        <w:rPr>
          <w:snapToGrid w:val="0"/>
        </w:rPr>
        <w:tab/>
        <w:t>the notice referred to in paragraph (a) must be in writing and must be —</w:t>
      </w:r>
    </w:p>
    <w:p>
      <w:pPr>
        <w:pStyle w:val="Indenti"/>
        <w:spacing w:before="60"/>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spacing w:before="60"/>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spacing w:before="60"/>
        <w:rPr>
          <w:snapToGrid w:val="0"/>
        </w:rPr>
      </w:pPr>
      <w:r>
        <w:rPr>
          <w:snapToGrid w:val="0"/>
        </w:rPr>
        <w:tab/>
        <w:t>(c)</w:t>
      </w:r>
      <w:r>
        <w:rPr>
          <w:snapToGrid w:val="0"/>
        </w:rPr>
        <w:tab/>
        <w:t>the notice referred to in paragraph (a) must specify the business to be conducted at the meeting;</w:t>
      </w:r>
    </w:p>
    <w:p>
      <w:pPr>
        <w:pStyle w:val="Indenta"/>
        <w:spacing w:before="60"/>
        <w:rPr>
          <w:snapToGrid w:val="0"/>
        </w:rPr>
      </w:pPr>
      <w:r>
        <w:rPr>
          <w:snapToGrid w:val="0"/>
        </w:rPr>
        <w:tab/>
        <w:t>(d)</w:t>
      </w:r>
      <w:r>
        <w:rPr>
          <w:snapToGrid w:val="0"/>
        </w:rPr>
        <w:tab/>
        <w:t>the original proprietor or the agent of the original proprietor must preside at the meeting;</w:t>
      </w:r>
    </w:p>
    <w:p>
      <w:pPr>
        <w:pStyle w:val="Indenta"/>
        <w:spacing w:before="60"/>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spacing w:before="200"/>
        <w:rPr>
          <w:snapToGrid w:val="0"/>
        </w:rPr>
      </w:pPr>
      <w:bookmarkStart w:id="716" w:name="_Toc454352543"/>
      <w:bookmarkStart w:id="717" w:name="_Toc484426357"/>
      <w:bookmarkStart w:id="718" w:name="_Toc16051027"/>
      <w:bookmarkStart w:id="719" w:name="_Toc25487776"/>
      <w:bookmarkStart w:id="720" w:name="_Toc125791881"/>
      <w:bookmarkStart w:id="721" w:name="_Toc377457429"/>
      <w:bookmarkStart w:id="722" w:name="_Toc343752564"/>
      <w:r>
        <w:rPr>
          <w:rStyle w:val="CharSectno"/>
        </w:rPr>
        <w:t>24</w:t>
      </w:r>
      <w:r>
        <w:rPr>
          <w:snapToGrid w:val="0"/>
        </w:rPr>
        <w:t>.</w:t>
      </w:r>
      <w:r>
        <w:rPr>
          <w:snapToGrid w:val="0"/>
        </w:rPr>
        <w:tab/>
        <w:t xml:space="preserve">Period </w:t>
      </w:r>
      <w:bookmarkEnd w:id="716"/>
      <w:bookmarkEnd w:id="717"/>
      <w:bookmarkEnd w:id="718"/>
      <w:bookmarkEnd w:id="719"/>
      <w:bookmarkEnd w:id="720"/>
      <w:r>
        <w:rPr>
          <w:snapToGrid w:val="0"/>
        </w:rPr>
        <w:t>prescribed (Act Sch. 3 cl. 16)</w:t>
      </w:r>
      <w:bookmarkEnd w:id="721"/>
      <w:bookmarkEnd w:id="722"/>
    </w:p>
    <w:p>
      <w:pPr>
        <w:pStyle w:val="Subsection"/>
        <w:spacing w:before="130"/>
        <w:rPr>
          <w:snapToGrid w:val="0"/>
        </w:rPr>
      </w:pPr>
      <w:r>
        <w:rPr>
          <w:snapToGrid w:val="0"/>
        </w:rPr>
        <w:tab/>
      </w:r>
      <w:r>
        <w:rPr>
          <w:snapToGrid w:val="0"/>
        </w:rPr>
        <w:tab/>
        <w:t>The prescribed period for the purposes of clause 16 of Schedule 3 to the Act is —</w:t>
      </w:r>
    </w:p>
    <w:p>
      <w:pPr>
        <w:pStyle w:val="Indenta"/>
        <w:spacing w:before="60"/>
        <w:rPr>
          <w:snapToGrid w:val="0"/>
        </w:rPr>
      </w:pPr>
      <w:r>
        <w:rPr>
          <w:snapToGrid w:val="0"/>
        </w:rPr>
        <w:tab/>
        <w:t>(a)</w:t>
      </w:r>
      <w:r>
        <w:rPr>
          <w:snapToGrid w:val="0"/>
        </w:rPr>
        <w:tab/>
        <w:t>14 years commencing on 30 June 1985 i.e. the day on which the Act came into operation; or</w:t>
      </w:r>
    </w:p>
    <w:p>
      <w:pPr>
        <w:pStyle w:val="Indenta"/>
        <w:spacing w:before="60"/>
        <w:rPr>
          <w:snapToGrid w:val="0"/>
        </w:rPr>
      </w:pPr>
      <w:r>
        <w:rPr>
          <w:snapToGrid w:val="0"/>
        </w:rPr>
        <w:tab/>
        <w:t>(b)</w:t>
      </w:r>
      <w:r>
        <w:rPr>
          <w:snapToGrid w:val="0"/>
        </w:rPr>
        <w:tab/>
        <w:t>if the strata company is wound up before that period, until the winding up of the strata company.</w:t>
      </w:r>
    </w:p>
    <w:p>
      <w:pPr>
        <w:pStyle w:val="Heading5"/>
      </w:pPr>
      <w:bookmarkStart w:id="723" w:name="_Toc125791883"/>
      <w:bookmarkStart w:id="724" w:name="_Toc377457430"/>
      <w:bookmarkStart w:id="725" w:name="_Toc343752565"/>
      <w:bookmarkStart w:id="726" w:name="_Toc454352545"/>
      <w:bookmarkStart w:id="727" w:name="_Toc484426359"/>
      <w:bookmarkStart w:id="728" w:name="_Toc16051029"/>
      <w:bookmarkStart w:id="729" w:name="_Toc25487778"/>
      <w:r>
        <w:rPr>
          <w:rStyle w:val="CharSectno"/>
        </w:rPr>
        <w:t>25</w:t>
      </w:r>
      <w:r>
        <w:t>.</w:t>
      </w:r>
      <w:r>
        <w:tab/>
        <w:t>Period and documents prescribed (Act s. 35</w:t>
      </w:r>
      <w:bookmarkEnd w:id="723"/>
      <w:r>
        <w:t>(1)(h))</w:t>
      </w:r>
      <w:bookmarkEnd w:id="724"/>
      <w:bookmarkEnd w:id="725"/>
    </w:p>
    <w:p>
      <w:pPr>
        <w:pStyle w:val="Subsection"/>
      </w:pPr>
      <w:r>
        <w:tab/>
        <w:t>(1)</w:t>
      </w:r>
      <w:r>
        <w:tab/>
        <w:t>The prescribed period under section 35(1)(h) is —</w:t>
      </w:r>
    </w:p>
    <w:p>
      <w:pPr>
        <w:pStyle w:val="Indenta"/>
      </w:pPr>
      <w:r>
        <w:tab/>
        <w:t>(a)</w:t>
      </w:r>
      <w:r>
        <w:tab/>
        <w:t>in the case of documents kept under section 35(1)(h)(ii) to (vii) — a period of 7 years; or</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 or</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 and</w:t>
      </w:r>
    </w:p>
    <w:p>
      <w:pPr>
        <w:pStyle w:val="Indenta"/>
      </w:pPr>
      <w:r>
        <w:tab/>
        <w:t>(b)</w:t>
      </w:r>
      <w:r>
        <w:tab/>
        <w:t>policies of insurance; and</w:t>
      </w:r>
    </w:p>
    <w:p>
      <w:pPr>
        <w:pStyle w:val="Indenta"/>
        <w:keepNext/>
      </w:pPr>
      <w:r>
        <w:tab/>
        <w:t>(c)</w:t>
      </w:r>
      <w:r>
        <w:tab/>
        <w:t>material delivered under section 49(3) by an original proprietor to a strata company at its first annual general meeting.</w:t>
      </w:r>
    </w:p>
    <w:p>
      <w:pPr>
        <w:pStyle w:val="Footnotesection"/>
      </w:pPr>
      <w:r>
        <w:tab/>
        <w:t>[Regulation 25 inserted in Gazette 24 Jan 2006 p. 434</w:t>
      </w:r>
      <w:r>
        <w:noBreakHyphen/>
        <w:t>5.]</w:t>
      </w:r>
    </w:p>
    <w:p>
      <w:pPr>
        <w:pStyle w:val="Heading5"/>
        <w:rPr>
          <w:snapToGrid w:val="0"/>
        </w:rPr>
      </w:pPr>
      <w:bookmarkStart w:id="730" w:name="_Toc125791884"/>
      <w:bookmarkStart w:id="731" w:name="_Toc377457431"/>
      <w:bookmarkStart w:id="732" w:name="_Toc343752566"/>
      <w:r>
        <w:rPr>
          <w:rStyle w:val="CharSectno"/>
        </w:rPr>
        <w:t>26</w:t>
      </w:r>
      <w:r>
        <w:rPr>
          <w:snapToGrid w:val="0"/>
        </w:rPr>
        <w:t>.</w:t>
      </w:r>
      <w:r>
        <w:rPr>
          <w:snapToGrid w:val="0"/>
        </w:rPr>
        <w:tab/>
        <w:t xml:space="preserve">Interest </w:t>
      </w:r>
      <w:bookmarkEnd w:id="726"/>
      <w:bookmarkEnd w:id="727"/>
      <w:bookmarkEnd w:id="728"/>
      <w:bookmarkEnd w:id="729"/>
      <w:bookmarkEnd w:id="730"/>
      <w:r>
        <w:rPr>
          <w:snapToGrid w:val="0"/>
        </w:rPr>
        <w:t>rate prescribed (Act s. 36(4)(b))</w:t>
      </w:r>
      <w:bookmarkEnd w:id="731"/>
      <w:bookmarkEnd w:id="732"/>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733" w:name="_Toc454352546"/>
      <w:bookmarkStart w:id="734" w:name="_Toc484426360"/>
      <w:bookmarkStart w:id="735" w:name="_Toc16051030"/>
      <w:bookmarkStart w:id="736" w:name="_Toc25487779"/>
      <w:bookmarkStart w:id="737" w:name="_Toc125791885"/>
      <w:bookmarkStart w:id="738" w:name="_Toc377457432"/>
      <w:bookmarkStart w:id="739" w:name="_Toc343752567"/>
      <w:r>
        <w:rPr>
          <w:rStyle w:val="CharSectno"/>
        </w:rPr>
        <w:t>27</w:t>
      </w:r>
      <w:r>
        <w:rPr>
          <w:snapToGrid w:val="0"/>
        </w:rPr>
        <w:t>.</w:t>
      </w:r>
      <w:r>
        <w:rPr>
          <w:snapToGrid w:val="0"/>
        </w:rPr>
        <w:tab/>
        <w:t xml:space="preserve">Provision </w:t>
      </w:r>
      <w:bookmarkEnd w:id="733"/>
      <w:bookmarkEnd w:id="734"/>
      <w:bookmarkEnd w:id="735"/>
      <w:bookmarkEnd w:id="736"/>
      <w:bookmarkEnd w:id="737"/>
      <w:r>
        <w:rPr>
          <w:snapToGrid w:val="0"/>
        </w:rPr>
        <w:t>prescribed (Act s. 36B(1)(b))</w:t>
      </w:r>
      <w:bookmarkEnd w:id="738"/>
      <w:bookmarkEnd w:id="739"/>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740" w:name="_Toc454352547"/>
      <w:bookmarkStart w:id="741" w:name="_Toc484426361"/>
      <w:bookmarkStart w:id="742" w:name="_Toc16051031"/>
      <w:bookmarkStart w:id="743" w:name="_Toc25487780"/>
      <w:bookmarkStart w:id="744" w:name="_Toc125791886"/>
      <w:bookmarkStart w:id="745" w:name="_Toc377457433"/>
      <w:bookmarkStart w:id="746" w:name="_Toc343752568"/>
      <w:r>
        <w:rPr>
          <w:rStyle w:val="CharSectno"/>
        </w:rPr>
        <w:t>28</w:t>
      </w:r>
      <w:r>
        <w:rPr>
          <w:snapToGrid w:val="0"/>
        </w:rPr>
        <w:t>.</w:t>
      </w:r>
      <w:r>
        <w:rPr>
          <w:snapToGrid w:val="0"/>
        </w:rPr>
        <w:tab/>
        <w:t xml:space="preserve">Maximum amount </w:t>
      </w:r>
      <w:bookmarkEnd w:id="740"/>
      <w:bookmarkEnd w:id="741"/>
      <w:bookmarkEnd w:id="742"/>
      <w:bookmarkEnd w:id="743"/>
      <w:bookmarkEnd w:id="744"/>
      <w:r>
        <w:rPr>
          <w:snapToGrid w:val="0"/>
        </w:rPr>
        <w:t>prescribed (Act s. 42A(1))</w:t>
      </w:r>
      <w:bookmarkEnd w:id="745"/>
      <w:bookmarkEnd w:id="746"/>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747" w:name="_Toc454352548"/>
      <w:bookmarkStart w:id="748" w:name="_Toc484426362"/>
      <w:bookmarkStart w:id="749" w:name="_Toc16051032"/>
      <w:bookmarkStart w:id="750" w:name="_Toc25487781"/>
      <w:bookmarkStart w:id="751" w:name="_Toc125791887"/>
      <w:bookmarkStart w:id="752" w:name="_Toc377457434"/>
      <w:bookmarkStart w:id="753" w:name="_Toc343752569"/>
      <w:r>
        <w:rPr>
          <w:rStyle w:val="CharSectno"/>
        </w:rPr>
        <w:t>29</w:t>
      </w:r>
      <w:r>
        <w:rPr>
          <w:snapToGrid w:val="0"/>
        </w:rPr>
        <w:t>.</w:t>
      </w:r>
      <w:r>
        <w:rPr>
          <w:snapToGrid w:val="0"/>
        </w:rPr>
        <w:tab/>
        <w:t>Amount prescribed (Act s. 47(1)</w:t>
      </w:r>
      <w:bookmarkEnd w:id="747"/>
      <w:bookmarkEnd w:id="748"/>
      <w:bookmarkEnd w:id="749"/>
      <w:bookmarkEnd w:id="750"/>
      <w:bookmarkEnd w:id="751"/>
      <w:r>
        <w:rPr>
          <w:snapToGrid w:val="0"/>
        </w:rPr>
        <w:t>)</w:t>
      </w:r>
      <w:bookmarkEnd w:id="752"/>
      <w:bookmarkEnd w:id="753"/>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754" w:name="_Toc377457435"/>
      <w:bookmarkStart w:id="755" w:name="_Toc82244686"/>
      <w:bookmarkStart w:id="756" w:name="_Toc92701336"/>
      <w:bookmarkStart w:id="757" w:name="_Toc92969070"/>
      <w:bookmarkStart w:id="758" w:name="_Toc103666285"/>
      <w:bookmarkStart w:id="759" w:name="_Toc103741501"/>
      <w:bookmarkStart w:id="760" w:name="_Toc108229958"/>
      <w:bookmarkStart w:id="761" w:name="_Toc125791888"/>
      <w:bookmarkStart w:id="762" w:name="_Toc125791973"/>
      <w:bookmarkStart w:id="763" w:name="_Toc125867361"/>
      <w:bookmarkStart w:id="764" w:name="_Toc128882441"/>
      <w:bookmarkStart w:id="765" w:name="_Toc130269086"/>
      <w:bookmarkStart w:id="766" w:name="_Toc132427512"/>
      <w:bookmarkStart w:id="767" w:name="_Toc132696012"/>
      <w:bookmarkStart w:id="768" w:name="_Toc132696131"/>
      <w:bookmarkStart w:id="769" w:name="_Toc133143538"/>
      <w:bookmarkStart w:id="770" w:name="_Toc133203921"/>
      <w:bookmarkStart w:id="771" w:name="_Toc134940126"/>
      <w:bookmarkStart w:id="772" w:name="_Toc140040036"/>
      <w:bookmarkStart w:id="773" w:name="_Toc140302335"/>
      <w:bookmarkStart w:id="774" w:name="_Toc144797861"/>
      <w:bookmarkStart w:id="775" w:name="_Toc155494087"/>
      <w:bookmarkStart w:id="776" w:name="_Toc171072329"/>
      <w:bookmarkStart w:id="777" w:name="_Toc171150551"/>
      <w:bookmarkStart w:id="778" w:name="_Toc176151092"/>
      <w:bookmarkStart w:id="779" w:name="_Toc176151443"/>
      <w:bookmarkStart w:id="780" w:name="_Toc178064956"/>
      <w:bookmarkStart w:id="781" w:name="_Toc178155995"/>
      <w:bookmarkStart w:id="782" w:name="_Toc179861468"/>
      <w:bookmarkStart w:id="783" w:name="_Toc202262857"/>
      <w:bookmarkStart w:id="784" w:name="_Toc219187971"/>
      <w:bookmarkStart w:id="785" w:name="_Toc265672809"/>
      <w:bookmarkStart w:id="786" w:name="_Toc266881924"/>
      <w:bookmarkStart w:id="787" w:name="_Toc267035900"/>
      <w:bookmarkStart w:id="788" w:name="_Toc267396079"/>
      <w:bookmarkStart w:id="789" w:name="_Toc269819151"/>
      <w:bookmarkStart w:id="790" w:name="_Toc269894358"/>
      <w:bookmarkStart w:id="791" w:name="_Toc270067575"/>
      <w:bookmarkStart w:id="792" w:name="_Toc272142350"/>
      <w:bookmarkStart w:id="793" w:name="_Toc297715888"/>
      <w:bookmarkStart w:id="794" w:name="_Toc302657338"/>
      <w:bookmarkStart w:id="795" w:name="_Toc302720267"/>
      <w:bookmarkStart w:id="796" w:name="_Toc322011599"/>
      <w:bookmarkStart w:id="797" w:name="_Toc328573849"/>
      <w:bookmarkStart w:id="798" w:name="_Toc328573936"/>
      <w:bookmarkStart w:id="799" w:name="_Toc339362299"/>
      <w:bookmarkStart w:id="800" w:name="_Toc339545079"/>
      <w:bookmarkStart w:id="801" w:name="_Toc342034071"/>
      <w:bookmarkStart w:id="802" w:name="_Toc342034158"/>
      <w:bookmarkStart w:id="803" w:name="_Toc343587670"/>
      <w:bookmarkStart w:id="804" w:name="_Toc343587827"/>
      <w:bookmarkStart w:id="805" w:name="_Toc343590269"/>
      <w:bookmarkStart w:id="806" w:name="_Toc343752570"/>
      <w:r>
        <w:rPr>
          <w:rStyle w:val="CharPartNo"/>
        </w:rPr>
        <w:t>Part 6</w:t>
      </w:r>
      <w:r>
        <w:rPr>
          <w:rStyle w:val="CharDivNo"/>
        </w:rPr>
        <w:t> </w:t>
      </w:r>
      <w:r>
        <w:t>—</w:t>
      </w:r>
      <w:r>
        <w:rPr>
          <w:rStyle w:val="CharDivText"/>
        </w:rPr>
        <w:t> </w:t>
      </w:r>
      <w:r>
        <w:rPr>
          <w:rStyle w:val="CharPartText"/>
        </w:rPr>
        <w:t>Approval of erection, alteration or extension of structure</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Heading5"/>
        <w:rPr>
          <w:snapToGrid w:val="0"/>
        </w:rPr>
      </w:pPr>
      <w:bookmarkStart w:id="807" w:name="_Toc454352549"/>
      <w:bookmarkStart w:id="808" w:name="_Toc484426363"/>
      <w:bookmarkStart w:id="809" w:name="_Toc16051033"/>
      <w:bookmarkStart w:id="810" w:name="_Toc25487782"/>
      <w:bookmarkStart w:id="811" w:name="_Toc125791889"/>
      <w:bookmarkStart w:id="812" w:name="_Toc377457436"/>
      <w:bookmarkStart w:id="813" w:name="_Toc343752571"/>
      <w:r>
        <w:rPr>
          <w:rStyle w:val="CharSectno"/>
        </w:rPr>
        <w:t>30</w:t>
      </w:r>
      <w:r>
        <w:rPr>
          <w:snapToGrid w:val="0"/>
        </w:rPr>
        <w:t>.</w:t>
      </w:r>
      <w:r>
        <w:rPr>
          <w:snapToGrid w:val="0"/>
        </w:rPr>
        <w:tab/>
        <w:t xml:space="preserve">Statement </w:t>
      </w:r>
      <w:bookmarkEnd w:id="807"/>
      <w:bookmarkEnd w:id="808"/>
      <w:bookmarkEnd w:id="809"/>
      <w:bookmarkEnd w:id="810"/>
      <w:bookmarkEnd w:id="811"/>
      <w:r>
        <w:rPr>
          <w:snapToGrid w:val="0"/>
        </w:rPr>
        <w:t>under Act s. 7(4)(a), form of prescribed</w:t>
      </w:r>
      <w:bookmarkEnd w:id="812"/>
      <w:bookmarkEnd w:id="813"/>
    </w:p>
    <w:p>
      <w:pPr>
        <w:pStyle w:val="Subsection"/>
        <w:rPr>
          <w:snapToGrid w:val="0"/>
        </w:rPr>
      </w:pPr>
      <w:r>
        <w:rPr>
          <w:snapToGrid w:val="0"/>
        </w:rPr>
        <w:tab/>
      </w:r>
      <w:r>
        <w:rPr>
          <w:snapToGrid w:val="0"/>
        </w:rPr>
        <w:tab/>
        <w:t>The following statement is prescribed for the purposes of section 7(4)(a)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 or</w:t>
      </w:r>
    </w:p>
    <w:p>
      <w:pPr>
        <w:pStyle w:val="MiscellaneousBody"/>
        <w:tabs>
          <w:tab w:val="left" w:pos="2268"/>
        </w:tabs>
        <w:ind w:left="2268" w:right="292" w:hanging="567"/>
        <w:rPr>
          <w:snapToGrid w:val="0"/>
        </w:rPr>
      </w:pPr>
      <w:r>
        <w:rPr>
          <w:snapToGrid w:val="0"/>
        </w:rPr>
        <w:t>(ii)</w:t>
      </w:r>
      <w:r>
        <w:rPr>
          <w:snapToGrid w:val="0"/>
        </w:rPr>
        <w:tab/>
        <w:t>may affect the structural soundness of a building; or</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814" w:name="_Toc454352550"/>
      <w:bookmarkStart w:id="815" w:name="_Toc484426364"/>
      <w:bookmarkStart w:id="816" w:name="_Toc16051034"/>
      <w:bookmarkStart w:id="817" w:name="_Toc25487783"/>
      <w:bookmarkStart w:id="818" w:name="_Toc125791890"/>
      <w:bookmarkStart w:id="819" w:name="_Toc377457437"/>
      <w:bookmarkStart w:id="820" w:name="_Toc343752572"/>
      <w:r>
        <w:rPr>
          <w:rStyle w:val="CharSectno"/>
        </w:rPr>
        <w:t>31</w:t>
      </w:r>
      <w:r>
        <w:rPr>
          <w:snapToGrid w:val="0"/>
        </w:rPr>
        <w:t>.</w:t>
      </w:r>
      <w:r>
        <w:rPr>
          <w:snapToGrid w:val="0"/>
        </w:rPr>
        <w:tab/>
        <w:t>Ground of refusal under Act s. 7(5)(c)</w:t>
      </w:r>
      <w:bookmarkEnd w:id="814"/>
      <w:bookmarkEnd w:id="815"/>
      <w:bookmarkEnd w:id="816"/>
      <w:bookmarkEnd w:id="817"/>
      <w:bookmarkEnd w:id="818"/>
      <w:r>
        <w:rPr>
          <w:snapToGrid w:val="0"/>
        </w:rPr>
        <w:t xml:space="preserve"> prescribed</w:t>
      </w:r>
      <w:bookmarkEnd w:id="819"/>
      <w:bookmarkEnd w:id="820"/>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821" w:name="_Toc454352551"/>
      <w:bookmarkStart w:id="822" w:name="_Toc484426365"/>
      <w:bookmarkStart w:id="823" w:name="_Toc16051035"/>
      <w:bookmarkStart w:id="824" w:name="_Toc25487784"/>
      <w:bookmarkStart w:id="825" w:name="_Toc125791891"/>
      <w:bookmarkStart w:id="826" w:name="_Toc377457438"/>
      <w:bookmarkStart w:id="827" w:name="_Toc343752573"/>
      <w:r>
        <w:rPr>
          <w:rStyle w:val="CharSectno"/>
        </w:rPr>
        <w:t>32</w:t>
      </w:r>
      <w:r>
        <w:rPr>
          <w:snapToGrid w:val="0"/>
        </w:rPr>
        <w:t>.</w:t>
      </w:r>
      <w:r>
        <w:rPr>
          <w:snapToGrid w:val="0"/>
        </w:rPr>
        <w:tab/>
        <w:t>Improvements prescribed (Act s. 7(6)</w:t>
      </w:r>
      <w:bookmarkEnd w:id="821"/>
      <w:bookmarkEnd w:id="822"/>
      <w:bookmarkEnd w:id="823"/>
      <w:bookmarkEnd w:id="824"/>
      <w:bookmarkEnd w:id="825"/>
      <w:r>
        <w:rPr>
          <w:snapToGrid w:val="0"/>
        </w:rPr>
        <w:t xml:space="preserve"> </w:t>
      </w:r>
      <w:r>
        <w:rPr>
          <w:i/>
          <w:snapToGrid w:val="0"/>
        </w:rPr>
        <w:t>structure</w:t>
      </w:r>
      <w:r>
        <w:rPr>
          <w:snapToGrid w:val="0"/>
        </w:rPr>
        <w:t>)</w:t>
      </w:r>
      <w:bookmarkEnd w:id="826"/>
      <w:bookmarkEnd w:id="827"/>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7(6) are any dwelling, shop, factory, commercial premises, garage, carport or other building or improvement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[Regulation 32 inserted in Gazette 17 Jan 1997 p. 473.]</w:t>
      </w:r>
    </w:p>
    <w:p>
      <w:pPr>
        <w:pStyle w:val="Heading5"/>
        <w:rPr>
          <w:snapToGrid w:val="0"/>
        </w:rPr>
      </w:pPr>
      <w:bookmarkStart w:id="828" w:name="_Toc454352552"/>
      <w:bookmarkStart w:id="829" w:name="_Toc484426366"/>
      <w:bookmarkStart w:id="830" w:name="_Toc16051036"/>
      <w:bookmarkStart w:id="831" w:name="_Toc25487785"/>
      <w:bookmarkStart w:id="832" w:name="_Toc125791892"/>
      <w:bookmarkStart w:id="833" w:name="_Toc377457439"/>
      <w:bookmarkStart w:id="834" w:name="_Toc343752574"/>
      <w:r>
        <w:rPr>
          <w:rStyle w:val="CharSectno"/>
        </w:rPr>
        <w:t>33</w:t>
      </w:r>
      <w:r>
        <w:rPr>
          <w:snapToGrid w:val="0"/>
        </w:rPr>
        <w:t>.</w:t>
      </w:r>
      <w:r>
        <w:rPr>
          <w:snapToGrid w:val="0"/>
        </w:rPr>
        <w:tab/>
        <w:t>Improvements prescribed (Act s. 7A(4)</w:t>
      </w:r>
      <w:bookmarkEnd w:id="828"/>
      <w:bookmarkEnd w:id="829"/>
      <w:bookmarkEnd w:id="830"/>
      <w:bookmarkEnd w:id="831"/>
      <w:bookmarkEnd w:id="832"/>
      <w:r>
        <w:rPr>
          <w:snapToGrid w:val="0"/>
        </w:rPr>
        <w:t xml:space="preserve"> </w:t>
      </w:r>
      <w:r>
        <w:rPr>
          <w:i/>
          <w:snapToGrid w:val="0"/>
        </w:rPr>
        <w:t>structure</w:t>
      </w:r>
      <w:r>
        <w:rPr>
          <w:snapToGrid w:val="0"/>
        </w:rPr>
        <w:t>)</w:t>
      </w:r>
      <w:bookmarkEnd w:id="833"/>
      <w:bookmarkEnd w:id="834"/>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835" w:name="_Toc454352553"/>
      <w:bookmarkStart w:id="836" w:name="_Toc484426367"/>
      <w:bookmarkStart w:id="837" w:name="_Toc16051037"/>
      <w:bookmarkStart w:id="838" w:name="_Toc25487786"/>
      <w:bookmarkStart w:id="839" w:name="_Toc125791893"/>
      <w:bookmarkStart w:id="840" w:name="_Toc377457440"/>
      <w:bookmarkStart w:id="841" w:name="_Toc343752575"/>
      <w:r>
        <w:rPr>
          <w:rStyle w:val="CharSectno"/>
        </w:rPr>
        <w:t>34</w:t>
      </w:r>
      <w:r>
        <w:rPr>
          <w:snapToGrid w:val="0"/>
        </w:rPr>
        <w:t>.</w:t>
      </w:r>
      <w:r>
        <w:rPr>
          <w:snapToGrid w:val="0"/>
        </w:rPr>
        <w:tab/>
        <w:t>Information prescribed (Act s. 7B(1)</w:t>
      </w:r>
      <w:bookmarkEnd w:id="835"/>
      <w:bookmarkEnd w:id="836"/>
      <w:bookmarkEnd w:id="837"/>
      <w:bookmarkEnd w:id="838"/>
      <w:bookmarkEnd w:id="839"/>
      <w:r>
        <w:rPr>
          <w:snapToGrid w:val="0"/>
        </w:rPr>
        <w:t>)</w:t>
      </w:r>
      <w:bookmarkEnd w:id="840"/>
      <w:bookmarkEnd w:id="841"/>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w:t>
      </w:r>
    </w:p>
    <w:p>
      <w:pPr>
        <w:pStyle w:val="Indenta"/>
        <w:spacing w:before="70"/>
        <w:rPr>
          <w:snapToGrid w:val="0"/>
        </w:rPr>
      </w:pPr>
      <w:r>
        <w:rPr>
          <w:snapToGrid w:val="0"/>
        </w:rPr>
        <w:tab/>
        <w:t>(a)</w:t>
      </w:r>
      <w:r>
        <w:rPr>
          <w:snapToGrid w:val="0"/>
        </w:rPr>
        <w:tab/>
        <w:t>the plot ratio restrictions and open space requirements in relation to the parcel; and</w:t>
      </w:r>
    </w:p>
    <w:p>
      <w:pPr>
        <w:pStyle w:val="Indenta"/>
        <w:spacing w:before="70"/>
        <w:rPr>
          <w:snapToGrid w:val="0"/>
        </w:rPr>
      </w:pPr>
      <w:r>
        <w:rPr>
          <w:snapToGrid w:val="0"/>
        </w:rPr>
        <w:tab/>
        <w:t>(b)</w:t>
      </w:r>
      <w:r>
        <w:rPr>
          <w:snapToGrid w:val="0"/>
        </w:rPr>
        <w:tab/>
        <w:t>the pro rata entitlements of or requirements for the lot ascertained in accordance with section 7A(3); and</w:t>
      </w:r>
    </w:p>
    <w:p>
      <w:pPr>
        <w:pStyle w:val="Indenta"/>
        <w:spacing w:before="70"/>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spacing w:before="70"/>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 and</w:t>
      </w:r>
    </w:p>
    <w:p>
      <w:pPr>
        <w:pStyle w:val="Indenta"/>
        <w:spacing w:before="70"/>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spacing w:before="70"/>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w:t>
      </w:r>
    </w:p>
    <w:p>
      <w:pPr>
        <w:pStyle w:val="Indenta"/>
        <w:rPr>
          <w:snapToGrid w:val="0"/>
        </w:rPr>
      </w:pPr>
      <w:r>
        <w:rPr>
          <w:snapToGrid w:val="0"/>
        </w:rPr>
        <w:tab/>
        <w:t>(a)</w:t>
      </w:r>
      <w:r>
        <w:rPr>
          <w:snapToGrid w:val="0"/>
        </w:rPr>
        <w:tab/>
        <w:t>full details of the materials to be used in the structure or the alteration or extension of a structure; and</w:t>
      </w:r>
    </w:p>
    <w:p>
      <w:pPr>
        <w:pStyle w:val="Indenta"/>
        <w:rPr>
          <w:snapToGrid w:val="0"/>
        </w:rPr>
      </w:pPr>
      <w:r>
        <w:rPr>
          <w:snapToGrid w:val="0"/>
        </w:rPr>
        <w:tab/>
        <w:t>(b)</w:t>
      </w:r>
      <w:r>
        <w:rPr>
          <w:snapToGrid w:val="0"/>
        </w:rPr>
        <w:tab/>
        <w:t>the colours of those parts of the structure that will be visible from outside the lot; and</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w:t>
      </w:r>
    </w:p>
    <w:p>
      <w:pPr>
        <w:pStyle w:val="Indenta"/>
        <w:rPr>
          <w:snapToGrid w:val="0"/>
        </w:rPr>
      </w:pPr>
      <w:r>
        <w:rPr>
          <w:snapToGrid w:val="0"/>
        </w:rPr>
        <w:tab/>
        <w:t>(a)</w:t>
      </w:r>
      <w:r>
        <w:rPr>
          <w:snapToGrid w:val="0"/>
        </w:rPr>
        <w:tab/>
        <w:t>the calculation of the plot ratio restrictions and open space requirements in relation to the parcel; and</w:t>
      </w:r>
    </w:p>
    <w:p>
      <w:pPr>
        <w:pStyle w:val="Indenta"/>
        <w:rPr>
          <w:snapToGrid w:val="0"/>
        </w:rPr>
      </w:pPr>
      <w:r>
        <w:rPr>
          <w:snapToGrid w:val="0"/>
        </w:rPr>
        <w:tab/>
        <w:t>(b)</w:t>
      </w:r>
      <w:r>
        <w:rPr>
          <w:snapToGrid w:val="0"/>
        </w:rPr>
        <w:tab/>
        <w:t>the pro rata entitlements of or requirements for the lot ascertained in accordance with section 7A(3); and</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842" w:name="_Toc454352554"/>
      <w:bookmarkStart w:id="843" w:name="_Toc484426368"/>
      <w:bookmarkStart w:id="844" w:name="_Toc16051038"/>
      <w:bookmarkStart w:id="845" w:name="_Toc25487787"/>
      <w:bookmarkStart w:id="846" w:name="_Toc125791894"/>
      <w:bookmarkStart w:id="847" w:name="_Toc377457441"/>
      <w:bookmarkStart w:id="848" w:name="_Toc343752576"/>
      <w:r>
        <w:rPr>
          <w:rStyle w:val="CharSectno"/>
        </w:rPr>
        <w:t>35</w:t>
      </w:r>
      <w:r>
        <w:rPr>
          <w:snapToGrid w:val="0"/>
        </w:rPr>
        <w:t>.</w:t>
      </w:r>
      <w:r>
        <w:rPr>
          <w:snapToGrid w:val="0"/>
        </w:rPr>
        <w:tab/>
        <w:t xml:space="preserve">Calculations, manner prescribed (Act s. 3(1) </w:t>
      </w:r>
      <w:r>
        <w:rPr>
          <w:i/>
          <w:snapToGrid w:val="0"/>
        </w:rPr>
        <w:t>open space</w:t>
      </w:r>
      <w:r>
        <w:rPr>
          <w:snapToGrid w:val="0"/>
        </w:rPr>
        <w:t xml:space="preserve"> and </w:t>
      </w:r>
      <w:r>
        <w:rPr>
          <w:i/>
          <w:snapToGrid w:val="0"/>
        </w:rPr>
        <w:t>plot ratio</w:t>
      </w:r>
      <w:bookmarkEnd w:id="842"/>
      <w:bookmarkEnd w:id="843"/>
      <w:bookmarkEnd w:id="844"/>
      <w:bookmarkEnd w:id="845"/>
      <w:bookmarkEnd w:id="846"/>
      <w:r>
        <w:rPr>
          <w:snapToGrid w:val="0"/>
        </w:rPr>
        <w:t>)</w:t>
      </w:r>
      <w:bookmarkEnd w:id="847"/>
      <w:bookmarkEnd w:id="848"/>
    </w:p>
    <w:p>
      <w:pPr>
        <w:pStyle w:val="Subsection"/>
        <w:rPr>
          <w:snapToGrid w:val="0"/>
        </w:rPr>
      </w:pPr>
      <w:r>
        <w:rPr>
          <w:snapToGrid w:val="0"/>
        </w:rPr>
        <w:tab/>
        <w:t>(1)</w:t>
      </w:r>
      <w:r>
        <w:rPr>
          <w:snapToGrid w:val="0"/>
        </w:rPr>
        <w:tab/>
        <w:t xml:space="preserve">For the purpose of the definition of </w:t>
      </w:r>
      <w:r>
        <w:rPr>
          <w:b/>
          <w:bCs/>
          <w:i/>
          <w:iCs/>
          <w:snapToGrid w:val="0"/>
        </w:rPr>
        <w:t>open space</w:t>
      </w:r>
      <w:r>
        <w:rPr>
          <w:snapToGrid w:val="0"/>
        </w:rPr>
        <w:t xml:space="preserv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 xml:space="preserve">For the purposes of the definition of </w:t>
      </w:r>
      <w:r>
        <w:rPr>
          <w:b/>
          <w:bCs/>
          <w:i/>
          <w:iCs/>
          <w:snapToGrid w:val="0"/>
        </w:rPr>
        <w:t>plot ratio</w:t>
      </w:r>
      <w:r>
        <w:rPr>
          <w:snapToGrid w:val="0"/>
        </w:rPr>
        <w:t xml:space="preserve"> in section 3(1), plot ratio is to be calculated in relation to a parcel in the same manner as it is required to be calculated by the local government in relation to that parcel.</w:t>
      </w:r>
    </w:p>
    <w:p>
      <w:pPr>
        <w:pStyle w:val="Heading2"/>
      </w:pPr>
      <w:bookmarkStart w:id="849" w:name="_Toc377457442"/>
      <w:bookmarkStart w:id="850" w:name="_Toc82244693"/>
      <w:bookmarkStart w:id="851" w:name="_Toc92701343"/>
      <w:bookmarkStart w:id="852" w:name="_Toc92969077"/>
      <w:bookmarkStart w:id="853" w:name="_Toc103666292"/>
      <w:bookmarkStart w:id="854" w:name="_Toc103741508"/>
      <w:bookmarkStart w:id="855" w:name="_Toc108229965"/>
      <w:bookmarkStart w:id="856" w:name="_Toc125791895"/>
      <w:bookmarkStart w:id="857" w:name="_Toc125791980"/>
      <w:bookmarkStart w:id="858" w:name="_Toc125867368"/>
      <w:bookmarkStart w:id="859" w:name="_Toc128882448"/>
      <w:bookmarkStart w:id="860" w:name="_Toc130269093"/>
      <w:bookmarkStart w:id="861" w:name="_Toc132427519"/>
      <w:bookmarkStart w:id="862" w:name="_Toc132696019"/>
      <w:bookmarkStart w:id="863" w:name="_Toc132696138"/>
      <w:bookmarkStart w:id="864" w:name="_Toc133143545"/>
      <w:bookmarkStart w:id="865" w:name="_Toc133203928"/>
      <w:bookmarkStart w:id="866" w:name="_Toc134940133"/>
      <w:bookmarkStart w:id="867" w:name="_Toc140040043"/>
      <w:bookmarkStart w:id="868" w:name="_Toc140302342"/>
      <w:bookmarkStart w:id="869" w:name="_Toc144797868"/>
      <w:bookmarkStart w:id="870" w:name="_Toc155494094"/>
      <w:bookmarkStart w:id="871" w:name="_Toc171072336"/>
      <w:bookmarkStart w:id="872" w:name="_Toc171150558"/>
      <w:bookmarkStart w:id="873" w:name="_Toc176151099"/>
      <w:bookmarkStart w:id="874" w:name="_Toc176151450"/>
      <w:bookmarkStart w:id="875" w:name="_Toc178064963"/>
      <w:bookmarkStart w:id="876" w:name="_Toc178156002"/>
      <w:bookmarkStart w:id="877" w:name="_Toc179861475"/>
      <w:bookmarkStart w:id="878" w:name="_Toc202262864"/>
      <w:bookmarkStart w:id="879" w:name="_Toc219187978"/>
      <w:bookmarkStart w:id="880" w:name="_Toc265672816"/>
      <w:bookmarkStart w:id="881" w:name="_Toc266881931"/>
      <w:bookmarkStart w:id="882" w:name="_Toc267035907"/>
      <w:bookmarkStart w:id="883" w:name="_Toc267396086"/>
      <w:bookmarkStart w:id="884" w:name="_Toc269819158"/>
      <w:bookmarkStart w:id="885" w:name="_Toc269894365"/>
      <w:bookmarkStart w:id="886" w:name="_Toc270067582"/>
      <w:bookmarkStart w:id="887" w:name="_Toc272142357"/>
      <w:bookmarkStart w:id="888" w:name="_Toc297715895"/>
      <w:bookmarkStart w:id="889" w:name="_Toc302657345"/>
      <w:bookmarkStart w:id="890" w:name="_Toc302720274"/>
      <w:bookmarkStart w:id="891" w:name="_Toc322011606"/>
      <w:bookmarkStart w:id="892" w:name="_Toc328573856"/>
      <w:bookmarkStart w:id="893" w:name="_Toc328573943"/>
      <w:bookmarkStart w:id="894" w:name="_Toc339362306"/>
      <w:bookmarkStart w:id="895" w:name="_Toc339545086"/>
      <w:bookmarkStart w:id="896" w:name="_Toc342034078"/>
      <w:bookmarkStart w:id="897" w:name="_Toc342034165"/>
      <w:bookmarkStart w:id="898" w:name="_Toc343587677"/>
      <w:bookmarkStart w:id="899" w:name="_Toc343587834"/>
      <w:bookmarkStart w:id="900" w:name="_Toc343590276"/>
      <w:bookmarkStart w:id="901" w:name="_Toc343752577"/>
      <w:r>
        <w:rPr>
          <w:rStyle w:val="CharPartNo"/>
        </w:rPr>
        <w:t>Part 7</w:t>
      </w:r>
      <w:r>
        <w:rPr>
          <w:rStyle w:val="CharDivNo"/>
        </w:rPr>
        <w:t> </w:t>
      </w:r>
      <w:r>
        <w:t>—</w:t>
      </w:r>
      <w:r>
        <w:rPr>
          <w:rStyle w:val="CharDivText"/>
        </w:rPr>
        <w:t> </w:t>
      </w:r>
      <w:r>
        <w:rPr>
          <w:rStyle w:val="CharPartText"/>
        </w:rPr>
        <w:t>Management statement</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Heading5"/>
        <w:rPr>
          <w:snapToGrid w:val="0"/>
        </w:rPr>
      </w:pPr>
      <w:bookmarkStart w:id="902" w:name="_Toc454352555"/>
      <w:bookmarkStart w:id="903" w:name="_Toc484426369"/>
      <w:bookmarkStart w:id="904" w:name="_Toc16051039"/>
      <w:bookmarkStart w:id="905" w:name="_Toc25487788"/>
      <w:bookmarkStart w:id="906" w:name="_Toc125791896"/>
      <w:bookmarkStart w:id="907" w:name="_Toc377457443"/>
      <w:bookmarkStart w:id="908" w:name="_Toc343752578"/>
      <w:r>
        <w:rPr>
          <w:rStyle w:val="CharSectno"/>
        </w:rPr>
        <w:t>36</w:t>
      </w:r>
      <w:r>
        <w:rPr>
          <w:snapToGrid w:val="0"/>
        </w:rPr>
        <w:t>.</w:t>
      </w:r>
      <w:r>
        <w:rPr>
          <w:snapToGrid w:val="0"/>
        </w:rPr>
        <w:tab/>
        <w:t>When plan sufficiently complies with by</w:t>
      </w:r>
      <w:r>
        <w:rPr>
          <w:snapToGrid w:val="0"/>
        </w:rPr>
        <w:noBreakHyphen/>
        <w:t>laws</w:t>
      </w:r>
      <w:bookmarkEnd w:id="902"/>
      <w:bookmarkEnd w:id="903"/>
      <w:bookmarkEnd w:id="904"/>
      <w:bookmarkEnd w:id="905"/>
      <w:bookmarkEnd w:id="906"/>
      <w:r>
        <w:rPr>
          <w:snapToGrid w:val="0"/>
        </w:rPr>
        <w:t xml:space="preserve"> (Act s. 8A(a)(ii)(II))</w:t>
      </w:r>
      <w:bookmarkEnd w:id="907"/>
      <w:bookmarkEnd w:id="908"/>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 or</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 or</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 or</w:t>
      </w:r>
    </w:p>
    <w:p>
      <w:pPr>
        <w:pStyle w:val="Indenta"/>
        <w:rPr>
          <w:snapToGrid w:val="0"/>
        </w:rPr>
      </w:pPr>
      <w:r>
        <w:rPr>
          <w:snapToGrid w:val="0"/>
        </w:rPr>
        <w:tab/>
        <w:t>(d)</w:t>
      </w:r>
      <w:r>
        <w:rPr>
          <w:snapToGrid w:val="0"/>
        </w:rPr>
        <w:tab/>
        <w:t>the unit entitlement of each of the lots; or</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909" w:name="_Toc454352556"/>
      <w:bookmarkStart w:id="910" w:name="_Toc484426370"/>
      <w:bookmarkStart w:id="911" w:name="_Toc16051040"/>
      <w:bookmarkStart w:id="912" w:name="_Toc25487789"/>
      <w:bookmarkStart w:id="913" w:name="_Toc125791897"/>
      <w:bookmarkStart w:id="914" w:name="_Toc377457444"/>
      <w:bookmarkStart w:id="915" w:name="_Toc343752579"/>
      <w:r>
        <w:rPr>
          <w:rStyle w:val="CharSectno"/>
        </w:rPr>
        <w:t>37</w:t>
      </w:r>
      <w:r>
        <w:rPr>
          <w:snapToGrid w:val="0"/>
        </w:rPr>
        <w:t>.</w:t>
      </w:r>
      <w:r>
        <w:rPr>
          <w:snapToGrid w:val="0"/>
        </w:rPr>
        <w:tab/>
        <w:t>Requirements</w:t>
      </w:r>
      <w:bookmarkEnd w:id="909"/>
      <w:bookmarkEnd w:id="910"/>
      <w:bookmarkEnd w:id="911"/>
      <w:bookmarkEnd w:id="912"/>
      <w:bookmarkEnd w:id="913"/>
      <w:r>
        <w:rPr>
          <w:snapToGrid w:val="0"/>
        </w:rPr>
        <w:t xml:space="preserve"> prescribed (Act Sch. 2A cl. 8(a))</w:t>
      </w:r>
      <w:bookmarkEnd w:id="914"/>
      <w:bookmarkEnd w:id="915"/>
    </w:p>
    <w:p>
      <w:pPr>
        <w:pStyle w:val="Subsection"/>
        <w:rPr>
          <w:snapToGrid w:val="0"/>
        </w:rPr>
      </w:pPr>
      <w:r>
        <w:rPr>
          <w:snapToGrid w:val="0"/>
        </w:rPr>
        <w:tab/>
        <w:t>(1)</w:t>
      </w:r>
      <w:r>
        <w:rPr>
          <w:snapToGrid w:val="0"/>
        </w:rPr>
        <w:tab/>
        <w:t>The prescribed requirements for the purposes of clause 8(a) of Schedule 2A are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 and</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 and</w:t>
      </w:r>
    </w:p>
    <w:p>
      <w:pPr>
        <w:pStyle w:val="Indenta"/>
        <w:rPr>
          <w:snapToGrid w:val="0"/>
        </w:rPr>
      </w:pPr>
      <w:r>
        <w:rPr>
          <w:snapToGrid w:val="0"/>
        </w:rPr>
        <w:tab/>
        <w:t>(ba)</w:t>
      </w:r>
      <w:r>
        <w:rPr>
          <w:snapToGrid w:val="0"/>
        </w:rPr>
        <w:tab/>
        <w:t>the provisions must contain the following statement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w:t>
      </w:r>
    </w:p>
    <w:p>
      <w:pPr>
        <w:pStyle w:val="Indenta"/>
        <w:rPr>
          <w:snapToGrid w:val="0"/>
        </w:rPr>
      </w:pPr>
      <w:r>
        <w:rPr>
          <w:snapToGrid w:val="0"/>
        </w:rPr>
        <w:tab/>
        <w:t>(a)</w:t>
      </w:r>
      <w:r>
        <w:rPr>
          <w:snapToGrid w:val="0"/>
        </w:rPr>
        <w:tab/>
        <w:t>a plan of every storey or, if every storey is the same, a plan of one storey with a note that every other storey is the same; and</w:t>
      </w:r>
    </w:p>
    <w:p>
      <w:pPr>
        <w:pStyle w:val="Indenta"/>
        <w:rPr>
          <w:snapToGrid w:val="0"/>
        </w:rPr>
      </w:pPr>
      <w:r>
        <w:rPr>
          <w:snapToGrid w:val="0"/>
        </w:rPr>
        <w:tab/>
        <w:t>(b)</w:t>
      </w:r>
      <w:r>
        <w:rPr>
          <w:snapToGrid w:val="0"/>
        </w:rPr>
        <w:tab/>
        <w:t>at least 2 elevations of external fronts; and</w:t>
      </w:r>
    </w:p>
    <w:p>
      <w:pPr>
        <w:pStyle w:val="Indenta"/>
        <w:rPr>
          <w:snapToGrid w:val="0"/>
        </w:rPr>
      </w:pPr>
      <w:r>
        <w:rPr>
          <w:snapToGrid w:val="0"/>
        </w:rPr>
        <w:tab/>
        <w:t>(c)</w:t>
      </w:r>
      <w:r>
        <w:rPr>
          <w:snapToGrid w:val="0"/>
        </w:rPr>
        <w:tab/>
        <w:t>one or more sections, transverse or longitudinal; and</w:t>
      </w:r>
    </w:p>
    <w:p>
      <w:pPr>
        <w:pStyle w:val="Indenta"/>
        <w:rPr>
          <w:snapToGrid w:val="0"/>
        </w:rPr>
      </w:pPr>
      <w:r>
        <w:rPr>
          <w:snapToGrid w:val="0"/>
        </w:rPr>
        <w:tab/>
        <w:t>(d)</w:t>
      </w:r>
      <w:r>
        <w:rPr>
          <w:snapToGrid w:val="0"/>
        </w:rPr>
        <w:tab/>
        <w:t>the heights of each storey; and</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4.]</w:t>
      </w:r>
    </w:p>
    <w:p>
      <w:pPr>
        <w:pStyle w:val="Heading2"/>
      </w:pPr>
      <w:bookmarkStart w:id="916" w:name="_Toc377457445"/>
      <w:bookmarkStart w:id="917" w:name="_Toc82244696"/>
      <w:bookmarkStart w:id="918" w:name="_Toc92701346"/>
      <w:bookmarkStart w:id="919" w:name="_Toc92969080"/>
      <w:bookmarkStart w:id="920" w:name="_Toc103666295"/>
      <w:bookmarkStart w:id="921" w:name="_Toc103741511"/>
      <w:bookmarkStart w:id="922" w:name="_Toc108229968"/>
      <w:bookmarkStart w:id="923" w:name="_Toc125791898"/>
      <w:bookmarkStart w:id="924" w:name="_Toc125791983"/>
      <w:bookmarkStart w:id="925" w:name="_Toc125867371"/>
      <w:bookmarkStart w:id="926" w:name="_Toc128882451"/>
      <w:bookmarkStart w:id="927" w:name="_Toc130269096"/>
      <w:bookmarkStart w:id="928" w:name="_Toc132427522"/>
      <w:bookmarkStart w:id="929" w:name="_Toc132696022"/>
      <w:bookmarkStart w:id="930" w:name="_Toc132696141"/>
      <w:bookmarkStart w:id="931" w:name="_Toc133143548"/>
      <w:bookmarkStart w:id="932" w:name="_Toc133203931"/>
      <w:bookmarkStart w:id="933" w:name="_Toc134940136"/>
      <w:bookmarkStart w:id="934" w:name="_Toc140040046"/>
      <w:bookmarkStart w:id="935" w:name="_Toc140302345"/>
      <w:bookmarkStart w:id="936" w:name="_Toc144797871"/>
      <w:bookmarkStart w:id="937" w:name="_Toc155494097"/>
      <w:bookmarkStart w:id="938" w:name="_Toc171072339"/>
      <w:bookmarkStart w:id="939" w:name="_Toc171150561"/>
      <w:bookmarkStart w:id="940" w:name="_Toc176151102"/>
      <w:bookmarkStart w:id="941" w:name="_Toc176151453"/>
      <w:bookmarkStart w:id="942" w:name="_Toc178064966"/>
      <w:bookmarkStart w:id="943" w:name="_Toc178156005"/>
      <w:bookmarkStart w:id="944" w:name="_Toc179861478"/>
      <w:bookmarkStart w:id="945" w:name="_Toc202262867"/>
      <w:bookmarkStart w:id="946" w:name="_Toc219187981"/>
      <w:bookmarkStart w:id="947" w:name="_Toc265672819"/>
      <w:bookmarkStart w:id="948" w:name="_Toc266881934"/>
      <w:bookmarkStart w:id="949" w:name="_Toc267035910"/>
      <w:bookmarkStart w:id="950" w:name="_Toc267396089"/>
      <w:bookmarkStart w:id="951" w:name="_Toc269819161"/>
      <w:bookmarkStart w:id="952" w:name="_Toc269894368"/>
      <w:bookmarkStart w:id="953" w:name="_Toc270067585"/>
      <w:bookmarkStart w:id="954" w:name="_Toc272142360"/>
      <w:bookmarkStart w:id="955" w:name="_Toc297715898"/>
      <w:bookmarkStart w:id="956" w:name="_Toc302657348"/>
      <w:bookmarkStart w:id="957" w:name="_Toc302720277"/>
      <w:bookmarkStart w:id="958" w:name="_Toc322011609"/>
      <w:bookmarkStart w:id="959" w:name="_Toc328573859"/>
      <w:bookmarkStart w:id="960" w:name="_Toc328573946"/>
      <w:bookmarkStart w:id="961" w:name="_Toc339362309"/>
      <w:bookmarkStart w:id="962" w:name="_Toc339545089"/>
      <w:bookmarkStart w:id="963" w:name="_Toc342034081"/>
      <w:bookmarkStart w:id="964" w:name="_Toc342034168"/>
      <w:bookmarkStart w:id="965" w:name="_Toc343587680"/>
      <w:bookmarkStart w:id="966" w:name="_Toc343587837"/>
      <w:bookmarkStart w:id="967" w:name="_Toc343590279"/>
      <w:bookmarkStart w:id="968" w:name="_Toc343752580"/>
      <w:r>
        <w:rPr>
          <w:rStyle w:val="CharPartNo"/>
        </w:rPr>
        <w:t>Part 8</w:t>
      </w:r>
      <w:r>
        <w:rPr>
          <w:rStyle w:val="CharDivNo"/>
        </w:rPr>
        <w:t> </w:t>
      </w:r>
      <w:r>
        <w:t>—</w:t>
      </w:r>
      <w:r>
        <w:rPr>
          <w:rStyle w:val="CharDivText"/>
        </w:rPr>
        <w:t> </w:t>
      </w:r>
      <w:r>
        <w:rPr>
          <w:rStyle w:val="CharPartText"/>
        </w:rPr>
        <w:t>Miscellaneous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Heading5"/>
        <w:rPr>
          <w:snapToGrid w:val="0"/>
        </w:rPr>
      </w:pPr>
      <w:bookmarkStart w:id="969" w:name="_Toc454352557"/>
      <w:bookmarkStart w:id="970" w:name="_Toc484426371"/>
      <w:bookmarkStart w:id="971" w:name="_Toc16051041"/>
      <w:bookmarkStart w:id="972" w:name="_Toc25487790"/>
      <w:bookmarkStart w:id="973" w:name="_Toc125791899"/>
      <w:bookmarkStart w:id="974" w:name="_Toc377457446"/>
      <w:bookmarkStart w:id="975" w:name="_Toc343752581"/>
      <w:r>
        <w:rPr>
          <w:rStyle w:val="CharSectno"/>
        </w:rPr>
        <w:t>37A</w:t>
      </w:r>
      <w:r>
        <w:rPr>
          <w:snapToGrid w:val="0"/>
        </w:rPr>
        <w:t>.</w:t>
      </w:r>
      <w:r>
        <w:rPr>
          <w:snapToGrid w:val="0"/>
        </w:rPr>
        <w:tab/>
      </w:r>
      <w:bookmarkEnd w:id="969"/>
      <w:bookmarkEnd w:id="970"/>
      <w:bookmarkEnd w:id="971"/>
      <w:bookmarkEnd w:id="972"/>
      <w:bookmarkEnd w:id="973"/>
      <w:r>
        <w:rPr>
          <w:snapToGrid w:val="0"/>
        </w:rPr>
        <w:t xml:space="preserve">Circumstances allowed (Act s. 3(1) </w:t>
      </w:r>
      <w:r>
        <w:rPr>
          <w:i/>
          <w:snapToGrid w:val="0"/>
        </w:rPr>
        <w:t>permitted boundary deviation</w:t>
      </w:r>
      <w:r>
        <w:rPr>
          <w:snapToGrid w:val="0"/>
        </w:rPr>
        <w:t>)</w:t>
      </w:r>
      <w:bookmarkEnd w:id="974"/>
      <w:bookmarkEnd w:id="975"/>
    </w:p>
    <w:p>
      <w:pPr>
        <w:pStyle w:val="Subsection"/>
        <w:rPr>
          <w:snapToGrid w:val="0"/>
        </w:rPr>
      </w:pPr>
      <w:r>
        <w:rPr>
          <w:snapToGrid w:val="0"/>
        </w:rPr>
        <w:tab/>
        <w:t>(1)</w:t>
      </w:r>
      <w:r>
        <w:rPr>
          <w:snapToGrid w:val="0"/>
        </w:rPr>
        <w:tab/>
        <w:t xml:space="preserve">For the purposes of the definition of </w:t>
      </w:r>
      <w:r>
        <w:rPr>
          <w:b/>
          <w:bCs/>
          <w:i/>
          <w:iCs/>
        </w:rPr>
        <w:t>permitted boundary deviation</w:t>
      </w:r>
      <w:r>
        <w:rPr>
          <w:snapToGrid w:val="0"/>
        </w:rPr>
        <w:t xml:space="preserve"> in section 3(1), a part of a lot may be above or below another lot in the circumstances where —</w:t>
      </w:r>
    </w:p>
    <w:p>
      <w:pPr>
        <w:pStyle w:val="Indenta"/>
      </w:pPr>
      <w:r>
        <w:tab/>
        <w:t>(a)</w:t>
      </w:r>
      <w:r>
        <w:tab/>
        <w:t>no part of a floor of a lot or part of a lot in a building forms or joins the ceiling of another lot or part of a lot in a building; and</w:t>
      </w:r>
    </w:p>
    <w:p>
      <w:pPr>
        <w:pStyle w:val="Indenta"/>
        <w:rPr>
          <w:snapToGrid w:val="0"/>
        </w:rPr>
      </w:pPr>
      <w:r>
        <w:rPr>
          <w:snapToGrid w:val="0"/>
        </w:rPr>
        <w:tab/>
        <w:t>(b)</w:t>
      </w:r>
      <w:r>
        <w:rPr>
          <w:snapToGrid w:val="0"/>
        </w:rPr>
        <w:tab/>
        <w:t>no part of a lot extends horizontally above or below another lot by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[Regulation 37A inserted in Gazette 17 Jan 1997 p. 474; amended in Gazette 2 Sep 2011 p. 3617.]</w:t>
      </w:r>
    </w:p>
    <w:p>
      <w:pPr>
        <w:pStyle w:val="Heading5"/>
      </w:pPr>
      <w:bookmarkStart w:id="976" w:name="_Toc125791900"/>
      <w:bookmarkStart w:id="977" w:name="_Toc377457447"/>
      <w:bookmarkStart w:id="978" w:name="_Toc343752582"/>
      <w:bookmarkStart w:id="979" w:name="_Toc454352558"/>
      <w:bookmarkStart w:id="980" w:name="_Toc484426372"/>
      <w:bookmarkStart w:id="981" w:name="_Toc16051042"/>
      <w:bookmarkStart w:id="982" w:name="_Toc25487791"/>
      <w:r>
        <w:rPr>
          <w:rStyle w:val="CharSectno"/>
        </w:rPr>
        <w:t>37AA</w:t>
      </w:r>
      <w:r>
        <w:t>.</w:t>
      </w:r>
      <w:r>
        <w:tab/>
        <w:t>Manner of describing boundaries prescribed (Act s. 3(2)(b)</w:t>
      </w:r>
      <w:bookmarkEnd w:id="976"/>
      <w:r>
        <w:t>)</w:t>
      </w:r>
      <w:bookmarkEnd w:id="977"/>
      <w:bookmarkEnd w:id="978"/>
    </w:p>
    <w:p>
      <w:pPr>
        <w:pStyle w:val="Subsection"/>
      </w:pPr>
      <w:r>
        <w:tab/>
        <w:t>(1)</w:t>
      </w:r>
      <w:r>
        <w:tab/>
        <w:t xml:space="preserve">For the purposes of section 3(2)(b), the boundaries of any cubic space referred to in paragraph (a) of the definition of </w:t>
      </w:r>
      <w:r>
        <w:rPr>
          <w:b/>
          <w:bCs/>
          <w:i/>
          <w:iCs/>
        </w:rPr>
        <w:t>floor plan</w:t>
      </w:r>
      <w:r>
        <w:t xml:space="preserve"> in section 3(1) must be described —</w:t>
      </w:r>
    </w:p>
    <w:p>
      <w:pPr>
        <w:pStyle w:val="Indenta"/>
      </w:pPr>
      <w:r>
        <w:tab/>
        <w:t>(a)</w:t>
      </w:r>
      <w:r>
        <w:tab/>
        <w:t>if the cubic space is within a building that is not a single tier building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Subsection"/>
        <w:rPr>
          <w:snapToGrid w:val="0"/>
        </w:rPr>
      </w:pPr>
      <w:r>
        <w:tab/>
        <w:t>(2)</w:t>
      </w:r>
      <w:r>
        <w:tab/>
      </w:r>
      <w:r>
        <w:rPr>
          <w:snapToGrid w:val="0"/>
        </w:rPr>
        <w:t>In subregulation (1) —</w:t>
      </w:r>
    </w:p>
    <w:p>
      <w:pPr>
        <w:pStyle w:val="Defstart"/>
      </w:pPr>
      <w:r>
        <w:tab/>
      </w:r>
      <w:r>
        <w:rPr>
          <w:rStyle w:val="CharDefText"/>
        </w:rPr>
        <w:t>single tier building</w:t>
      </w:r>
      <w:r>
        <w:t xml:space="preserve"> means —</w:t>
      </w:r>
    </w:p>
    <w:p>
      <w:pPr>
        <w:pStyle w:val="Defpara"/>
      </w:pPr>
      <w:r>
        <w:tab/>
        <w:t>(a)</w:t>
      </w:r>
      <w:r>
        <w:tab/>
        <w:t>a building that is part of a single tier strata scheme; or</w:t>
      </w:r>
    </w:p>
    <w:p>
      <w:pPr>
        <w:pStyle w:val="Defpara"/>
      </w:pPr>
      <w:r>
        <w:tab/>
        <w:t>(b)</w:t>
      </w:r>
      <w:r>
        <w:tab/>
        <w:t>a building that, although not part of a single tier strata scheme, does not include any lot or part of a lot that would be inconsistent with the building being part of a single tier strata scheme.</w:t>
      </w:r>
    </w:p>
    <w:p>
      <w:pPr>
        <w:pStyle w:val="Footnotesection"/>
      </w:pPr>
      <w:r>
        <w:tab/>
        <w:t>[Regulation 37AA inserted in Gazette 24 Jan 2006 p. 435</w:t>
      </w:r>
      <w:r>
        <w:noBreakHyphen/>
        <w:t>6; amended in Gazette 2 Sep 2011 p. 3617.]</w:t>
      </w:r>
    </w:p>
    <w:p>
      <w:pPr>
        <w:pStyle w:val="Heading5"/>
        <w:rPr>
          <w:snapToGrid w:val="0"/>
        </w:rPr>
      </w:pPr>
      <w:bookmarkStart w:id="983" w:name="_Toc125791901"/>
      <w:bookmarkStart w:id="984" w:name="_Toc377457448"/>
      <w:bookmarkStart w:id="985" w:name="_Toc343752583"/>
      <w:r>
        <w:rPr>
          <w:rStyle w:val="CharSectno"/>
        </w:rPr>
        <w:t>37B</w:t>
      </w:r>
      <w:r>
        <w:rPr>
          <w:snapToGrid w:val="0"/>
        </w:rPr>
        <w:t>.</w:t>
      </w:r>
      <w:r>
        <w:rPr>
          <w:snapToGrid w:val="0"/>
        </w:rPr>
        <w:tab/>
        <w:t>Things prescribed as included (Act s. 3AB(1)(a)(i)</w:t>
      </w:r>
      <w:bookmarkEnd w:id="979"/>
      <w:bookmarkEnd w:id="980"/>
      <w:bookmarkEnd w:id="981"/>
      <w:bookmarkEnd w:id="982"/>
      <w:bookmarkEnd w:id="983"/>
      <w:r>
        <w:rPr>
          <w:snapToGrid w:val="0"/>
        </w:rPr>
        <w:t>)</w:t>
      </w:r>
      <w:bookmarkEnd w:id="984"/>
      <w:bookmarkEnd w:id="985"/>
    </w:p>
    <w:p>
      <w:pPr>
        <w:pStyle w:val="Subsection"/>
        <w:rPr>
          <w:snapToGrid w:val="0"/>
        </w:rPr>
      </w:pPr>
      <w:r>
        <w:rPr>
          <w:snapToGrid w:val="0"/>
        </w:rPr>
        <w:tab/>
      </w:r>
      <w:r>
        <w:rPr>
          <w:snapToGrid w:val="0"/>
        </w:rPr>
        <w:tab/>
        <w:t>The following things are prescribed for the purposes of section 3AB(1)(a)(i) to be included as part of a lot —</w:t>
      </w:r>
    </w:p>
    <w:p>
      <w:pPr>
        <w:pStyle w:val="Indenta"/>
        <w:rPr>
          <w:snapToGrid w:val="0"/>
        </w:rPr>
      </w:pPr>
      <w:r>
        <w:rPr>
          <w:snapToGrid w:val="0"/>
        </w:rPr>
        <w:tab/>
        <w:t>(a)</w:t>
      </w:r>
      <w:r>
        <w:rPr>
          <w:snapToGrid w:val="0"/>
        </w:rPr>
        <w:tab/>
        <w:t>hot water systems including solar hot water panels; and</w:t>
      </w:r>
    </w:p>
    <w:p>
      <w:pPr>
        <w:pStyle w:val="Indenta"/>
        <w:rPr>
          <w:snapToGrid w:val="0"/>
        </w:rPr>
      </w:pPr>
      <w:r>
        <w:rPr>
          <w:snapToGrid w:val="0"/>
        </w:rPr>
        <w:tab/>
        <w:t>(b)</w:t>
      </w:r>
      <w:r>
        <w:rPr>
          <w:snapToGrid w:val="0"/>
        </w:rPr>
        <w:tab/>
        <w:t>refrigeration, airconditioning, cooling or heating plant or equipment; and</w:t>
      </w:r>
    </w:p>
    <w:p>
      <w:pPr>
        <w:pStyle w:val="Indenta"/>
        <w:rPr>
          <w:snapToGrid w:val="0"/>
        </w:rPr>
      </w:pPr>
      <w:r>
        <w:rPr>
          <w:snapToGrid w:val="0"/>
        </w:rPr>
        <w:tab/>
        <w:t>(c)</w:t>
      </w:r>
      <w:r>
        <w:rPr>
          <w:snapToGrid w:val="0"/>
        </w:rPr>
        <w:tab/>
        <w:t>antennae or aerials for telecommunication; and</w:t>
      </w:r>
    </w:p>
    <w:p>
      <w:pPr>
        <w:pStyle w:val="Indenta"/>
        <w:rPr>
          <w:snapToGrid w:val="0"/>
        </w:rPr>
      </w:pPr>
      <w:r>
        <w:rPr>
          <w:snapToGrid w:val="0"/>
        </w:rPr>
        <w:tab/>
        <w:t>(d)</w:t>
      </w:r>
      <w:r>
        <w:rPr>
          <w:snapToGrid w:val="0"/>
        </w:rPr>
        <w:tab/>
        <w:t>skylights; and</w:t>
      </w:r>
    </w:p>
    <w:p>
      <w:pPr>
        <w:pStyle w:val="Indenta"/>
        <w:rPr>
          <w:snapToGrid w:val="0"/>
        </w:rPr>
      </w:pPr>
      <w:r>
        <w:rPr>
          <w:snapToGrid w:val="0"/>
        </w:rPr>
        <w:tab/>
        <w:t>(e)</w:t>
      </w:r>
      <w:r>
        <w:rPr>
          <w:snapToGrid w:val="0"/>
        </w:rPr>
        <w:tab/>
        <w:t>chimneys; and</w:t>
      </w:r>
    </w:p>
    <w:p>
      <w:pPr>
        <w:pStyle w:val="Indenta"/>
        <w:rPr>
          <w:snapToGrid w:val="0"/>
        </w:rPr>
      </w:pPr>
      <w:r>
        <w:rPr>
          <w:snapToGrid w:val="0"/>
        </w:rPr>
        <w:tab/>
        <w:t>(f)</w:t>
      </w:r>
      <w:r>
        <w:rPr>
          <w:snapToGrid w:val="0"/>
        </w:rPr>
        <w:tab/>
        <w:t>roof ornaments; and</w:t>
      </w:r>
    </w:p>
    <w:p>
      <w:pPr>
        <w:pStyle w:val="Indenta"/>
        <w:rPr>
          <w:snapToGrid w:val="0"/>
        </w:rPr>
      </w:pPr>
      <w:r>
        <w:rPr>
          <w:snapToGrid w:val="0"/>
        </w:rPr>
        <w:tab/>
        <w:t>(g)</w:t>
      </w:r>
      <w:r>
        <w:rPr>
          <w:snapToGrid w:val="0"/>
        </w:rPr>
        <w:tab/>
        <w:t>pipes, wires and cables; and</w:t>
      </w:r>
    </w:p>
    <w:p>
      <w:pPr>
        <w:pStyle w:val="Indenta"/>
        <w:rPr>
          <w:snapToGrid w:val="0"/>
        </w:rPr>
      </w:pPr>
      <w:r>
        <w:rPr>
          <w:snapToGrid w:val="0"/>
        </w:rPr>
        <w:tab/>
        <w:t>(h)</w:t>
      </w:r>
      <w:r>
        <w:rPr>
          <w:snapToGrid w:val="0"/>
        </w:rPr>
        <w:tab/>
        <w:t>awnings, blinds, shutters and window grilles; and</w:t>
      </w:r>
    </w:p>
    <w:p>
      <w:pPr>
        <w:pStyle w:val="Indenta"/>
        <w:rPr>
          <w:snapToGrid w:val="0"/>
        </w:rPr>
      </w:pPr>
      <w:r>
        <w:rPr>
          <w:snapToGrid w:val="0"/>
        </w:rPr>
        <w:tab/>
        <w:t>(i)</w:t>
      </w:r>
      <w:r>
        <w:rPr>
          <w:snapToGrid w:val="0"/>
        </w:rPr>
        <w:tab/>
        <w:t>light fittings; and</w:t>
      </w:r>
    </w:p>
    <w:p>
      <w:pPr>
        <w:pStyle w:val="Indenta"/>
        <w:rPr>
          <w:snapToGrid w:val="0"/>
        </w:rPr>
      </w:pPr>
      <w:r>
        <w:rPr>
          <w:snapToGrid w:val="0"/>
        </w:rPr>
        <w:tab/>
        <w:t>(j)</w:t>
      </w:r>
      <w:r>
        <w:rPr>
          <w:snapToGrid w:val="0"/>
        </w:rPr>
        <w:tab/>
        <w:t>meter boxes; and</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[Regulation 37B inserted in Gazette 17 Jan 1997 p. 475.]</w:t>
      </w:r>
    </w:p>
    <w:p>
      <w:pPr>
        <w:pStyle w:val="Heading5"/>
        <w:rPr>
          <w:snapToGrid w:val="0"/>
        </w:rPr>
      </w:pPr>
      <w:bookmarkStart w:id="986" w:name="_Toc454352559"/>
      <w:bookmarkStart w:id="987" w:name="_Toc484426373"/>
      <w:bookmarkStart w:id="988" w:name="_Toc16051043"/>
      <w:bookmarkStart w:id="989" w:name="_Toc25487792"/>
      <w:bookmarkStart w:id="990" w:name="_Toc125791902"/>
      <w:bookmarkStart w:id="991" w:name="_Toc377457449"/>
      <w:bookmarkStart w:id="992" w:name="_Toc343752584"/>
      <w:r>
        <w:rPr>
          <w:rStyle w:val="CharSectno"/>
        </w:rPr>
        <w:t>37C</w:t>
      </w:r>
      <w:r>
        <w:rPr>
          <w:snapToGrid w:val="0"/>
        </w:rPr>
        <w:t>.</w:t>
      </w:r>
      <w:r>
        <w:rPr>
          <w:snapToGrid w:val="0"/>
        </w:rPr>
        <w:tab/>
        <w:t>Things prescribed as not included (Act s. 3AB(1)(a)(ii)</w:t>
      </w:r>
      <w:bookmarkEnd w:id="986"/>
      <w:bookmarkEnd w:id="987"/>
      <w:bookmarkEnd w:id="988"/>
      <w:bookmarkEnd w:id="989"/>
      <w:bookmarkEnd w:id="990"/>
      <w:r>
        <w:rPr>
          <w:snapToGrid w:val="0"/>
        </w:rPr>
        <w:t>)</w:t>
      </w:r>
      <w:bookmarkEnd w:id="991"/>
      <w:bookmarkEnd w:id="992"/>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w:t>
      </w:r>
    </w:p>
    <w:p>
      <w:pPr>
        <w:pStyle w:val="Indenta"/>
        <w:spacing w:before="60"/>
        <w:rPr>
          <w:snapToGrid w:val="0"/>
        </w:rPr>
      </w:pPr>
      <w:r>
        <w:rPr>
          <w:snapToGrid w:val="0"/>
        </w:rPr>
        <w:tab/>
        <w:t>(a)</w:t>
      </w:r>
      <w:r>
        <w:rPr>
          <w:snapToGrid w:val="0"/>
        </w:rPr>
        <w:tab/>
        <w:t>patios; and</w:t>
      </w:r>
    </w:p>
    <w:p>
      <w:pPr>
        <w:pStyle w:val="Indenta"/>
        <w:spacing w:before="60"/>
        <w:rPr>
          <w:snapToGrid w:val="0"/>
        </w:rPr>
      </w:pPr>
      <w:r>
        <w:rPr>
          <w:snapToGrid w:val="0"/>
        </w:rPr>
        <w:tab/>
        <w:t>(b)</w:t>
      </w:r>
      <w:r>
        <w:rPr>
          <w:snapToGrid w:val="0"/>
        </w:rPr>
        <w:tab/>
        <w:t>carports and pergolas; and</w:t>
      </w:r>
    </w:p>
    <w:p>
      <w:pPr>
        <w:pStyle w:val="Indenta"/>
        <w:spacing w:before="60"/>
        <w:rPr>
          <w:snapToGrid w:val="0"/>
        </w:rPr>
      </w:pPr>
      <w:r>
        <w:rPr>
          <w:snapToGrid w:val="0"/>
        </w:rPr>
        <w:tab/>
        <w:t>(c)</w:t>
      </w:r>
      <w:r>
        <w:rPr>
          <w:snapToGrid w:val="0"/>
        </w:rPr>
        <w:tab/>
        <w:t>enclosed rooms; and</w:t>
      </w:r>
    </w:p>
    <w:p>
      <w:pPr>
        <w:pStyle w:val="Indenta"/>
        <w:spacing w:before="60"/>
        <w:rPr>
          <w:snapToGrid w:val="0"/>
        </w:rPr>
      </w:pPr>
      <w:r>
        <w:rPr>
          <w:snapToGrid w:val="0"/>
        </w:rPr>
        <w:tab/>
        <w:t>(d)</w:t>
      </w:r>
      <w:r>
        <w:rPr>
          <w:snapToGrid w:val="0"/>
        </w:rPr>
        <w:tab/>
        <w:t>storage rooms; and</w:t>
      </w:r>
    </w:p>
    <w:p>
      <w:pPr>
        <w:pStyle w:val="Indenta"/>
        <w:spacing w:before="60"/>
        <w:rPr>
          <w:snapToGrid w:val="0"/>
        </w:rPr>
      </w:pPr>
      <w:r>
        <w:rPr>
          <w:snapToGrid w:val="0"/>
        </w:rPr>
        <w:tab/>
        <w:t>(e)</w:t>
      </w:r>
      <w:r>
        <w:rPr>
          <w:snapToGrid w:val="0"/>
        </w:rPr>
        <w:tab/>
        <w:t>any structure of a kind similar to any of the structures referred to in the preceding paragraphs.</w:t>
      </w:r>
    </w:p>
    <w:p>
      <w:pPr>
        <w:pStyle w:val="Footnotesection"/>
      </w:pPr>
      <w:r>
        <w:tab/>
        <w:t>[Regulation 37C inserted in Gazette 17 Jan 1997 p. 475.]</w:t>
      </w:r>
    </w:p>
    <w:p>
      <w:pPr>
        <w:pStyle w:val="Heading5"/>
      </w:pPr>
      <w:bookmarkStart w:id="993" w:name="_Toc377457450"/>
      <w:bookmarkStart w:id="994" w:name="_Toc343752585"/>
      <w:bookmarkStart w:id="995" w:name="_Toc454352560"/>
      <w:bookmarkStart w:id="996" w:name="_Toc484426374"/>
      <w:bookmarkStart w:id="997" w:name="_Toc16051044"/>
      <w:bookmarkStart w:id="998" w:name="_Toc25487793"/>
      <w:bookmarkStart w:id="999" w:name="_Toc125791903"/>
      <w:r>
        <w:rPr>
          <w:rStyle w:val="CharSectno"/>
        </w:rPr>
        <w:t>38A</w:t>
      </w:r>
      <w:r>
        <w:t>.</w:t>
      </w:r>
      <w:r>
        <w:tab/>
        <w:t>Transfer of common property, plan required etc. (Act s. 19(9))</w:t>
      </w:r>
      <w:bookmarkEnd w:id="993"/>
      <w:bookmarkEnd w:id="994"/>
    </w:p>
    <w:p>
      <w:pPr>
        <w:pStyle w:val="Subsection"/>
      </w:pPr>
      <w:r>
        <w:tab/>
        <w:t>(1)</w:t>
      </w:r>
      <w:r>
        <w:tab/>
        <w:t>A transfer of common property lodged for registration under section 19(9) must be accompanied by a plan showing the land to be comprised in the parcel after the registration of the transfer.</w:t>
      </w:r>
    </w:p>
    <w:p>
      <w:pPr>
        <w:pStyle w:val="Subsection"/>
      </w:pPr>
      <w:r>
        <w:tab/>
        <w:t>(2)</w:t>
      </w:r>
      <w:r>
        <w:tab/>
        <w:t>The Registrar of Titles must, before registering the transfer by creating and registering a certificate of title, amend the registered strata/survey</w:t>
      </w:r>
      <w:r>
        <w:noBreakHyphen/>
        <w:t>strata plan using the plan mentioned in subregulation (1).</w:t>
      </w:r>
    </w:p>
    <w:p>
      <w:pPr>
        <w:pStyle w:val="Footnotesection"/>
      </w:pPr>
      <w:r>
        <w:tab/>
        <w:t>[Regulation 38A inserted in Gazette 22 Jun 2012 p. 2784-5.]</w:t>
      </w:r>
    </w:p>
    <w:p>
      <w:pPr>
        <w:pStyle w:val="Heading5"/>
        <w:rPr>
          <w:snapToGrid w:val="0"/>
        </w:rPr>
      </w:pPr>
      <w:bookmarkStart w:id="1000" w:name="_Toc377457451"/>
      <w:bookmarkStart w:id="1001" w:name="_Toc343752586"/>
      <w:r>
        <w:rPr>
          <w:rStyle w:val="CharSectno"/>
        </w:rPr>
        <w:t>38</w:t>
      </w:r>
      <w:r>
        <w:rPr>
          <w:snapToGrid w:val="0"/>
        </w:rPr>
        <w:t>.</w:t>
      </w:r>
      <w:r>
        <w:rPr>
          <w:snapToGrid w:val="0"/>
        </w:rPr>
        <w:tab/>
        <w:t>Period prescribed (Act s. 19(10)</w:t>
      </w:r>
      <w:bookmarkEnd w:id="995"/>
      <w:bookmarkEnd w:id="996"/>
      <w:bookmarkEnd w:id="997"/>
      <w:bookmarkEnd w:id="998"/>
      <w:bookmarkEnd w:id="999"/>
      <w:r>
        <w:rPr>
          <w:snapToGrid w:val="0"/>
        </w:rPr>
        <w:t>)</w:t>
      </w:r>
      <w:bookmarkEnd w:id="1000"/>
      <w:bookmarkEnd w:id="1001"/>
    </w:p>
    <w:p>
      <w:pPr>
        <w:pStyle w:val="Subsection"/>
        <w:rPr>
          <w:snapToGrid w:val="0"/>
        </w:rPr>
      </w:pPr>
      <w:r>
        <w:rPr>
          <w:snapToGrid w:val="0"/>
        </w:rPr>
        <w:tab/>
      </w:r>
      <w:r>
        <w:rPr>
          <w:snapToGrid w:val="0"/>
        </w:rPr>
        <w:tab/>
        <w:t>The prescribed period for the purposes of section 19(10) is 10 years, except —</w:t>
      </w:r>
    </w:p>
    <w:p>
      <w:pPr>
        <w:pStyle w:val="Indenta"/>
        <w:spacing w:before="60"/>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spacing w:before="60"/>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Ednotesection"/>
      </w:pPr>
      <w:r>
        <w:t>[</w:t>
      </w:r>
      <w:r>
        <w:rPr>
          <w:b/>
        </w:rPr>
        <w:t>39.</w:t>
      </w:r>
      <w:r>
        <w:tab/>
      </w:r>
      <w:smartTag w:uri="urn:schemas-microsoft-com:office:smarttags" w:element="State">
        <w:smartTag w:uri="urn:schemas-microsoft-com:office:smarttags" w:element="place">
          <w:r>
            <w:t>Del</w:t>
          </w:r>
        </w:smartTag>
      </w:smartTag>
      <w:r>
        <w:t>eted in Gazette 13 Apr 2012 p. 1658.]</w:t>
      </w:r>
    </w:p>
    <w:p>
      <w:pPr>
        <w:pStyle w:val="Heading5"/>
        <w:rPr>
          <w:snapToGrid w:val="0"/>
        </w:rPr>
      </w:pPr>
      <w:bookmarkStart w:id="1002" w:name="_Toc454352562"/>
      <w:bookmarkStart w:id="1003" w:name="_Toc484426376"/>
      <w:bookmarkStart w:id="1004" w:name="_Toc16051046"/>
      <w:bookmarkStart w:id="1005" w:name="_Toc25487795"/>
      <w:bookmarkStart w:id="1006" w:name="_Toc125791905"/>
      <w:bookmarkStart w:id="1007" w:name="_Toc377457452"/>
      <w:bookmarkStart w:id="1008" w:name="_Toc343752587"/>
      <w:r>
        <w:rPr>
          <w:rStyle w:val="CharSectno"/>
        </w:rPr>
        <w:t>40</w:t>
      </w:r>
      <w:r>
        <w:rPr>
          <w:snapToGrid w:val="0"/>
        </w:rPr>
        <w:t>.</w:t>
      </w:r>
      <w:r>
        <w:rPr>
          <w:snapToGrid w:val="0"/>
        </w:rPr>
        <w:tab/>
        <w:t>Period prescribed (Act s. 25A(3)</w:t>
      </w:r>
      <w:bookmarkEnd w:id="1002"/>
      <w:bookmarkEnd w:id="1003"/>
      <w:bookmarkEnd w:id="1004"/>
      <w:bookmarkEnd w:id="1005"/>
      <w:bookmarkEnd w:id="1006"/>
      <w:r>
        <w:rPr>
          <w:snapToGrid w:val="0"/>
        </w:rPr>
        <w:t>)</w:t>
      </w:r>
      <w:bookmarkEnd w:id="1007"/>
      <w:bookmarkEnd w:id="1008"/>
    </w:p>
    <w:p>
      <w:pPr>
        <w:pStyle w:val="Subsection"/>
        <w:rPr>
          <w:snapToGrid w:val="0"/>
        </w:rPr>
      </w:pPr>
      <w:r>
        <w:rPr>
          <w:snapToGrid w:val="0"/>
        </w:rPr>
        <w:tab/>
      </w:r>
      <w:r>
        <w:rPr>
          <w:snapToGrid w:val="0"/>
        </w:rPr>
        <w:tab/>
        <w:t>The prescribed period under section 25A(3) for the purposes of section 27(3)(c)</w:t>
      </w:r>
      <w:r>
        <w:rPr>
          <w:snapToGrid w:val="0"/>
          <w:vertAlign w:val="superscript"/>
        </w:rPr>
        <w:t> 5</w:t>
      </w:r>
      <w:r>
        <w:rPr>
          <w:snapToGrid w:val="0"/>
        </w:rPr>
        <w:t xml:space="preserve">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1009" w:name="_Toc454352563"/>
      <w:bookmarkStart w:id="1010" w:name="_Toc484426377"/>
      <w:bookmarkStart w:id="1011" w:name="_Toc16051047"/>
      <w:bookmarkStart w:id="1012" w:name="_Toc25487796"/>
      <w:bookmarkStart w:id="1013" w:name="_Toc125791906"/>
      <w:bookmarkStart w:id="1014" w:name="_Toc377457453"/>
      <w:bookmarkStart w:id="1015" w:name="_Toc343752588"/>
      <w:r>
        <w:rPr>
          <w:rStyle w:val="CharSectno"/>
        </w:rPr>
        <w:t>41</w:t>
      </w:r>
      <w:r>
        <w:rPr>
          <w:snapToGrid w:val="0"/>
        </w:rPr>
        <w:t>.</w:t>
      </w:r>
      <w:r>
        <w:rPr>
          <w:snapToGrid w:val="0"/>
        </w:rPr>
        <w:tab/>
        <w:t xml:space="preserve">Requirements for plan </w:t>
      </w:r>
      <w:bookmarkEnd w:id="1009"/>
      <w:bookmarkEnd w:id="1010"/>
      <w:bookmarkEnd w:id="1011"/>
      <w:bookmarkEnd w:id="1012"/>
      <w:bookmarkEnd w:id="1013"/>
      <w:r>
        <w:rPr>
          <w:snapToGrid w:val="0"/>
        </w:rPr>
        <w:t>prescribed (Act s. 29B(2))</w:t>
      </w:r>
      <w:bookmarkEnd w:id="1014"/>
      <w:bookmarkEnd w:id="1015"/>
    </w:p>
    <w:p>
      <w:pPr>
        <w:pStyle w:val="Subsection"/>
        <w:rPr>
          <w:snapToGrid w:val="0"/>
        </w:rPr>
      </w:pPr>
      <w:r>
        <w:rPr>
          <w:snapToGrid w:val="0"/>
        </w:rPr>
        <w:tab/>
      </w:r>
      <w:r>
        <w:rPr>
          <w:snapToGrid w:val="0"/>
        </w:rPr>
        <w:tab/>
        <w:t>For the purposes of section 29B(2) the plan must —</w:t>
      </w:r>
    </w:p>
    <w:p>
      <w:pPr>
        <w:pStyle w:val="Indenta"/>
        <w:spacing w:before="60"/>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spacing w:before="60"/>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1016" w:name="_Toc454352564"/>
      <w:bookmarkStart w:id="1017" w:name="_Toc484426378"/>
      <w:bookmarkStart w:id="1018" w:name="_Toc16051048"/>
      <w:bookmarkStart w:id="1019" w:name="_Toc25487797"/>
      <w:bookmarkStart w:id="1020" w:name="_Toc125791907"/>
      <w:bookmarkStart w:id="1021" w:name="_Toc377457454"/>
      <w:bookmarkStart w:id="1022" w:name="_Toc343752589"/>
      <w:r>
        <w:rPr>
          <w:rStyle w:val="CharSectno"/>
        </w:rPr>
        <w:t>42</w:t>
      </w:r>
      <w:r>
        <w:rPr>
          <w:snapToGrid w:val="0"/>
        </w:rPr>
        <w:t>.</w:t>
      </w:r>
      <w:r>
        <w:rPr>
          <w:snapToGrid w:val="0"/>
        </w:rPr>
        <w:tab/>
      </w:r>
      <w:bookmarkEnd w:id="1016"/>
      <w:bookmarkEnd w:id="1017"/>
      <w:bookmarkEnd w:id="1018"/>
      <w:bookmarkEnd w:id="1019"/>
      <w:bookmarkEnd w:id="1020"/>
      <w:r>
        <w:rPr>
          <w:snapToGrid w:val="0"/>
        </w:rPr>
        <w:t>Form for vendor to give notifiable information prescribed (Act s. 69(3))</w:t>
      </w:r>
      <w:bookmarkEnd w:id="1021"/>
      <w:bookmarkEnd w:id="1022"/>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1023" w:name="_Toc454352565"/>
      <w:bookmarkStart w:id="1024" w:name="_Toc484426379"/>
      <w:bookmarkStart w:id="1025" w:name="_Toc16051049"/>
      <w:bookmarkStart w:id="1026" w:name="_Toc25487798"/>
      <w:bookmarkStart w:id="1027" w:name="_Toc125791908"/>
      <w:bookmarkStart w:id="1028" w:name="_Toc377457455"/>
      <w:bookmarkStart w:id="1029" w:name="_Toc343752590"/>
      <w:r>
        <w:rPr>
          <w:rStyle w:val="CharSectno"/>
        </w:rPr>
        <w:t>43</w:t>
      </w:r>
      <w:r>
        <w:rPr>
          <w:snapToGrid w:val="0"/>
        </w:rPr>
        <w:t>.</w:t>
      </w:r>
      <w:r>
        <w:rPr>
          <w:snapToGrid w:val="0"/>
        </w:rPr>
        <w:tab/>
        <w:t>Information prescribed (Act s. 69A(f)</w:t>
      </w:r>
      <w:bookmarkEnd w:id="1023"/>
      <w:bookmarkEnd w:id="1024"/>
      <w:bookmarkEnd w:id="1025"/>
      <w:bookmarkEnd w:id="1026"/>
      <w:bookmarkEnd w:id="1027"/>
      <w:r>
        <w:rPr>
          <w:snapToGrid w:val="0"/>
        </w:rPr>
        <w:t>)</w:t>
      </w:r>
      <w:bookmarkEnd w:id="1028"/>
      <w:bookmarkEnd w:id="1029"/>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1030" w:name="_Toc454352566"/>
      <w:bookmarkStart w:id="1031" w:name="_Toc484426380"/>
      <w:bookmarkStart w:id="1032" w:name="_Toc16051050"/>
      <w:bookmarkStart w:id="1033" w:name="_Toc25487799"/>
      <w:bookmarkStart w:id="1034" w:name="_Toc125791909"/>
      <w:bookmarkStart w:id="1035" w:name="_Toc377457456"/>
      <w:bookmarkStart w:id="1036" w:name="_Toc343752591"/>
      <w:r>
        <w:rPr>
          <w:rStyle w:val="CharSectno"/>
        </w:rPr>
        <w:t>44</w:t>
      </w:r>
      <w:r>
        <w:rPr>
          <w:snapToGrid w:val="0"/>
        </w:rPr>
        <w:t>.</w:t>
      </w:r>
      <w:r>
        <w:rPr>
          <w:snapToGrid w:val="0"/>
        </w:rPr>
        <w:tab/>
        <w:t xml:space="preserve">Maximum amount </w:t>
      </w:r>
      <w:bookmarkEnd w:id="1030"/>
      <w:bookmarkEnd w:id="1031"/>
      <w:bookmarkEnd w:id="1032"/>
      <w:bookmarkEnd w:id="1033"/>
      <w:bookmarkEnd w:id="1034"/>
      <w:r>
        <w:rPr>
          <w:snapToGrid w:val="0"/>
        </w:rPr>
        <w:t>prescribed (Act s. 103I(4))</w:t>
      </w:r>
      <w:bookmarkEnd w:id="1035"/>
      <w:bookmarkEnd w:id="1036"/>
    </w:p>
    <w:p>
      <w:pPr>
        <w:pStyle w:val="Subsection"/>
        <w:rPr>
          <w:snapToGrid w:val="0"/>
        </w:rPr>
      </w:pPr>
      <w:r>
        <w:rPr>
          <w:snapToGrid w:val="0"/>
        </w:rPr>
        <w:tab/>
      </w:r>
      <w:r>
        <w:rPr>
          <w:snapToGrid w:val="0"/>
        </w:rPr>
        <w:tab/>
        <w:t>The prescribed amount for the purposes of section 103I(4) is $500.</w:t>
      </w:r>
    </w:p>
    <w:p>
      <w:pPr>
        <w:pStyle w:val="Footnotesection"/>
      </w:pPr>
      <w:r>
        <w:tab/>
        <w:t>[Regulation 44 amended in Gazette 24 Jan 2006 p. 436.]</w:t>
      </w:r>
    </w:p>
    <w:p>
      <w:pPr>
        <w:pStyle w:val="Heading5"/>
        <w:rPr>
          <w:snapToGrid w:val="0"/>
        </w:rPr>
      </w:pPr>
      <w:bookmarkStart w:id="1037" w:name="_Toc454352567"/>
      <w:bookmarkStart w:id="1038" w:name="_Toc484426381"/>
      <w:bookmarkStart w:id="1039" w:name="_Toc16051051"/>
      <w:bookmarkStart w:id="1040" w:name="_Toc25487800"/>
      <w:bookmarkStart w:id="1041" w:name="_Toc125791910"/>
      <w:bookmarkStart w:id="1042" w:name="_Toc377457457"/>
      <w:bookmarkStart w:id="1043" w:name="_Toc343752592"/>
      <w:r>
        <w:rPr>
          <w:rStyle w:val="CharSectno"/>
        </w:rPr>
        <w:t>45</w:t>
      </w:r>
      <w:r>
        <w:rPr>
          <w:snapToGrid w:val="0"/>
        </w:rPr>
        <w:t>.</w:t>
      </w:r>
      <w:r>
        <w:rPr>
          <w:snapToGrid w:val="0"/>
        </w:rPr>
        <w:tab/>
        <w:t>Fees</w:t>
      </w:r>
      <w:bookmarkEnd w:id="1037"/>
      <w:bookmarkEnd w:id="1038"/>
      <w:bookmarkEnd w:id="1039"/>
      <w:bookmarkEnd w:id="1040"/>
      <w:bookmarkEnd w:id="1041"/>
      <w:r>
        <w:rPr>
          <w:snapToGrid w:val="0"/>
        </w:rPr>
        <w:t xml:space="preserve"> (Sch. 1)</w:t>
      </w:r>
      <w:bookmarkEnd w:id="1042"/>
      <w:bookmarkEnd w:id="1043"/>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6.]</w:t>
      </w:r>
    </w:p>
    <w:p>
      <w:pPr>
        <w:pStyle w:val="Heading5"/>
        <w:rPr>
          <w:snapToGrid w:val="0"/>
        </w:rPr>
      </w:pPr>
      <w:bookmarkStart w:id="1044" w:name="_Toc454352568"/>
      <w:bookmarkStart w:id="1045" w:name="_Toc484426382"/>
      <w:bookmarkStart w:id="1046" w:name="_Toc16051052"/>
      <w:bookmarkStart w:id="1047" w:name="_Toc25487801"/>
      <w:bookmarkStart w:id="1048" w:name="_Toc125791911"/>
      <w:bookmarkStart w:id="1049" w:name="_Toc377457458"/>
      <w:bookmarkStart w:id="1050" w:name="_Toc343752593"/>
      <w:r>
        <w:rPr>
          <w:rStyle w:val="CharSectno"/>
        </w:rPr>
        <w:t>46</w:t>
      </w:r>
      <w:r>
        <w:rPr>
          <w:snapToGrid w:val="0"/>
        </w:rPr>
        <w:t>.</w:t>
      </w:r>
      <w:r>
        <w:rPr>
          <w:snapToGrid w:val="0"/>
        </w:rPr>
        <w:tab/>
        <w:t>Forms</w:t>
      </w:r>
      <w:bookmarkEnd w:id="1044"/>
      <w:bookmarkEnd w:id="1045"/>
      <w:bookmarkEnd w:id="1046"/>
      <w:bookmarkEnd w:id="1047"/>
      <w:bookmarkEnd w:id="1048"/>
      <w:r>
        <w:rPr>
          <w:snapToGrid w:val="0"/>
        </w:rPr>
        <w:t xml:space="preserve"> (Sch. 2 and 3)</w:t>
      </w:r>
      <w:bookmarkEnd w:id="1049"/>
      <w:bookmarkEnd w:id="1050"/>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1051" w:name="_Toc377457459"/>
      <w:bookmarkStart w:id="1052" w:name="_Toc454352570"/>
      <w:bookmarkStart w:id="1053" w:name="_Toc484426384"/>
      <w:bookmarkStart w:id="1054" w:name="_Toc16051054"/>
      <w:bookmarkStart w:id="1055" w:name="_Toc25487802"/>
      <w:bookmarkStart w:id="1056" w:name="_Toc125791912"/>
      <w:bookmarkStart w:id="1057" w:name="_Toc343752594"/>
      <w:r>
        <w:rPr>
          <w:rStyle w:val="CharSectno"/>
        </w:rPr>
        <w:t>48</w:t>
      </w:r>
      <w:r>
        <w:rPr>
          <w:snapToGrid w:val="0"/>
        </w:rPr>
        <w:t>.</w:t>
      </w:r>
      <w:r>
        <w:rPr>
          <w:snapToGrid w:val="0"/>
        </w:rPr>
        <w:tab/>
        <w:t>Transitional provisions</w:t>
      </w:r>
      <w:bookmarkEnd w:id="1051"/>
      <w:bookmarkEnd w:id="1052"/>
      <w:bookmarkEnd w:id="1053"/>
      <w:bookmarkEnd w:id="1054"/>
      <w:bookmarkEnd w:id="1055"/>
      <w:bookmarkEnd w:id="1056"/>
      <w:bookmarkEnd w:id="1057"/>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6</w:t>
      </w:r>
      <w:r>
        <w:rPr>
          <w:snapToGrid w:val="0"/>
        </w:rPr>
        <w:t xml:space="preserve">, or with the </w:t>
      </w:r>
      <w:r>
        <w:rPr>
          <w:i/>
          <w:snapToGrid w:val="0"/>
        </w:rPr>
        <w:t>Strata Titles Regulations 1985</w:t>
      </w:r>
      <w:r>
        <w:rPr>
          <w:iCs/>
          <w:snapToGrid w:val="0"/>
        </w:rPr>
        <w:t> </w:t>
      </w:r>
      <w:r>
        <w:rPr>
          <w:iCs/>
          <w:snapToGrid w:val="0"/>
          <w:vertAlign w:val="superscript"/>
        </w:rPr>
        <w:t>7</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w:t>
      </w:r>
    </w:p>
    <w:p>
      <w:pPr>
        <w:pStyle w:val="Indenta"/>
        <w:rPr>
          <w:snapToGrid w:val="0"/>
        </w:rPr>
      </w:pPr>
      <w:r>
        <w:rPr>
          <w:snapToGrid w:val="0"/>
        </w:rPr>
        <w:tab/>
        <w:t>(a)</w:t>
      </w:r>
      <w:r>
        <w:rPr>
          <w:snapToGrid w:val="0"/>
        </w:rPr>
        <w:tab/>
        <w:t>whether or not a management statement is being lodged with the plan under section 5C; and</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58" w:name="_Toc377457460"/>
      <w:bookmarkStart w:id="1059" w:name="_Toc125791913"/>
      <w:bookmarkStart w:id="1060" w:name="_Toc125791998"/>
      <w:bookmarkStart w:id="1061" w:name="_Toc125867386"/>
      <w:bookmarkStart w:id="1062" w:name="_Toc128882466"/>
      <w:bookmarkStart w:id="1063" w:name="_Toc130269111"/>
      <w:bookmarkStart w:id="1064" w:name="_Toc132427537"/>
      <w:bookmarkStart w:id="1065" w:name="_Toc132696037"/>
      <w:bookmarkStart w:id="1066" w:name="_Toc132696156"/>
      <w:bookmarkStart w:id="1067" w:name="_Toc133143563"/>
      <w:bookmarkStart w:id="1068" w:name="_Toc133203946"/>
      <w:bookmarkStart w:id="1069" w:name="_Toc134940151"/>
      <w:bookmarkStart w:id="1070" w:name="_Toc140040061"/>
      <w:bookmarkStart w:id="1071" w:name="_Toc140302360"/>
      <w:bookmarkStart w:id="1072" w:name="_Toc144797886"/>
      <w:bookmarkStart w:id="1073" w:name="_Toc155494112"/>
      <w:bookmarkStart w:id="1074" w:name="_Toc171072354"/>
      <w:bookmarkStart w:id="1075" w:name="_Toc171150576"/>
      <w:bookmarkStart w:id="1076" w:name="_Toc176151117"/>
      <w:bookmarkStart w:id="1077" w:name="_Toc176151468"/>
      <w:bookmarkStart w:id="1078" w:name="_Toc178064981"/>
      <w:bookmarkStart w:id="1079" w:name="_Toc178156020"/>
      <w:bookmarkStart w:id="1080" w:name="_Toc179861493"/>
      <w:bookmarkStart w:id="1081" w:name="_Toc202262882"/>
      <w:bookmarkStart w:id="1082" w:name="_Toc219187996"/>
      <w:bookmarkStart w:id="1083" w:name="_Toc265672834"/>
      <w:bookmarkStart w:id="1084" w:name="_Toc266881949"/>
      <w:bookmarkStart w:id="1085" w:name="_Toc267035925"/>
      <w:bookmarkStart w:id="1086" w:name="_Toc267396104"/>
      <w:bookmarkStart w:id="1087" w:name="_Toc269819176"/>
      <w:bookmarkStart w:id="1088" w:name="_Toc269894383"/>
      <w:bookmarkStart w:id="1089" w:name="_Toc270067600"/>
      <w:bookmarkStart w:id="1090" w:name="_Toc272142375"/>
      <w:bookmarkStart w:id="1091" w:name="_Toc297715913"/>
      <w:bookmarkStart w:id="1092" w:name="_Toc302657363"/>
      <w:bookmarkStart w:id="1093" w:name="_Toc302720292"/>
      <w:bookmarkStart w:id="1094" w:name="_Toc322011623"/>
      <w:bookmarkStart w:id="1095" w:name="_Toc328573874"/>
      <w:bookmarkStart w:id="1096" w:name="_Toc328573961"/>
      <w:bookmarkStart w:id="1097" w:name="_Toc339362324"/>
      <w:bookmarkStart w:id="1098" w:name="_Toc339545104"/>
      <w:bookmarkStart w:id="1099" w:name="_Toc342034096"/>
      <w:bookmarkStart w:id="1100" w:name="_Toc342034183"/>
      <w:bookmarkStart w:id="1101" w:name="_Toc343587695"/>
      <w:bookmarkStart w:id="1102" w:name="_Toc343587852"/>
      <w:bookmarkStart w:id="1103" w:name="_Toc343590294"/>
      <w:bookmarkStart w:id="1104" w:name="_Toc343752595"/>
      <w:bookmarkStart w:id="1105" w:name="_Toc16051056"/>
      <w:bookmarkStart w:id="1106" w:name="_Toc25487804"/>
      <w:r>
        <w:rPr>
          <w:rStyle w:val="CharSchNo"/>
        </w:rPr>
        <w:t>Schedule 1</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yShoulderClause"/>
      </w:pPr>
      <w:r>
        <w:t>[Regulation 45]</w:t>
      </w:r>
    </w:p>
    <w:p>
      <w:pPr>
        <w:pStyle w:val="yHeading2"/>
      </w:pPr>
      <w:bookmarkStart w:id="1107" w:name="_Toc377457461"/>
      <w:bookmarkStart w:id="1108" w:name="_Toc132696157"/>
      <w:bookmarkStart w:id="1109" w:name="_Toc133143564"/>
      <w:bookmarkStart w:id="1110" w:name="_Toc133203947"/>
      <w:bookmarkStart w:id="1111" w:name="_Toc134940152"/>
      <w:bookmarkStart w:id="1112" w:name="_Toc140040062"/>
      <w:bookmarkStart w:id="1113" w:name="_Toc140302361"/>
      <w:bookmarkStart w:id="1114" w:name="_Toc144797887"/>
      <w:bookmarkStart w:id="1115" w:name="_Toc155494113"/>
      <w:bookmarkStart w:id="1116" w:name="_Toc171072355"/>
      <w:bookmarkStart w:id="1117" w:name="_Toc171150577"/>
      <w:bookmarkStart w:id="1118" w:name="_Toc176151118"/>
      <w:bookmarkStart w:id="1119" w:name="_Toc176151469"/>
      <w:bookmarkStart w:id="1120" w:name="_Toc178064982"/>
      <w:bookmarkStart w:id="1121" w:name="_Toc178156021"/>
      <w:bookmarkStart w:id="1122" w:name="_Toc179861494"/>
      <w:bookmarkStart w:id="1123" w:name="_Toc202262883"/>
      <w:bookmarkStart w:id="1124" w:name="_Toc219187997"/>
      <w:bookmarkStart w:id="1125" w:name="_Toc265672835"/>
      <w:bookmarkStart w:id="1126" w:name="_Toc266881950"/>
      <w:bookmarkStart w:id="1127" w:name="_Toc267035926"/>
      <w:bookmarkStart w:id="1128" w:name="_Toc267396105"/>
      <w:bookmarkStart w:id="1129" w:name="_Toc269819177"/>
      <w:bookmarkStart w:id="1130" w:name="_Toc269894384"/>
      <w:bookmarkStart w:id="1131" w:name="_Toc270067601"/>
      <w:bookmarkStart w:id="1132" w:name="_Toc272142376"/>
      <w:bookmarkStart w:id="1133" w:name="_Toc297715914"/>
      <w:bookmarkStart w:id="1134" w:name="_Toc302657364"/>
      <w:bookmarkStart w:id="1135" w:name="_Toc302720293"/>
      <w:bookmarkStart w:id="1136" w:name="_Toc322011624"/>
      <w:bookmarkStart w:id="1137" w:name="_Toc328573875"/>
      <w:bookmarkStart w:id="1138" w:name="_Toc328573962"/>
      <w:bookmarkStart w:id="1139" w:name="_Toc339362325"/>
      <w:bookmarkStart w:id="1140" w:name="_Toc339545105"/>
      <w:bookmarkStart w:id="1141" w:name="_Toc342034097"/>
      <w:bookmarkStart w:id="1142" w:name="_Toc342034184"/>
      <w:bookmarkStart w:id="1143" w:name="_Toc343587696"/>
      <w:bookmarkStart w:id="1144" w:name="_Toc343587853"/>
      <w:bookmarkStart w:id="1145" w:name="_Toc343590295"/>
      <w:bookmarkStart w:id="1146" w:name="_Toc343752596"/>
      <w:r>
        <w:rPr>
          <w:rStyle w:val="CharSchText"/>
        </w:rPr>
        <w:t>Fees</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yNumberedItem"/>
        <w:spacing w:before="240"/>
      </w:pPr>
      <w:r>
        <w:t>1.</w:t>
      </w:r>
      <w:r>
        <w:tab/>
        <w:t xml:space="preserve">The fees payable to the Registrar of Titles are —                 </w:t>
      </w:r>
      <w:r>
        <w:rPr>
          <w:b/>
          <w:bCs/>
        </w:rPr>
        <w:t>$</w:t>
      </w:r>
    </w:p>
    <w:tbl>
      <w:tblPr>
        <w:tblW w:w="6737" w:type="dxa"/>
        <w:tblInd w:w="501" w:type="dxa"/>
        <w:tblLayout w:type="fixed"/>
        <w:tblCellMar>
          <w:left w:w="141" w:type="dxa"/>
          <w:right w:w="141" w:type="dxa"/>
        </w:tblCellMar>
        <w:tblLook w:val="0000" w:firstRow="0" w:lastRow="0" w:firstColumn="0" w:lastColumn="0" w:noHBand="0" w:noVBand="0"/>
      </w:tblPr>
      <w:tblGrid>
        <w:gridCol w:w="5169"/>
        <w:gridCol w:w="1559"/>
        <w:gridCol w:w="9"/>
      </w:tblGrid>
      <w:tr>
        <w:trPr>
          <w:gridAfter w:val="1"/>
          <w:wAfter w:w="9" w:type="dxa"/>
        </w:trPr>
        <w:tc>
          <w:tcPr>
            <w:tcW w:w="5169" w:type="dxa"/>
          </w:tcPr>
          <w:p>
            <w:pPr>
              <w:pStyle w:val="yTableNAm"/>
              <w:tabs>
                <w:tab w:val="clear" w:pos="567"/>
                <w:tab w:val="left" w:pos="1179"/>
                <w:tab w:val="left" w:leader="dot" w:pos="3969"/>
                <w:tab w:val="left" w:leader="dot" w:pos="4888"/>
              </w:tabs>
              <w:ind w:left="1179" w:hanging="579"/>
            </w:pPr>
            <w:r>
              <w:t>(a)</w:t>
            </w:r>
            <w:r>
              <w:tab/>
              <w:t xml:space="preserve">on lodgment of </w:t>
            </w:r>
            <w:r>
              <w:rPr>
                <w:szCs w:val="22"/>
              </w:rPr>
              <w:t xml:space="preserve">any plan (other than a plan to which paragraph (b) applies) — </w:t>
            </w:r>
            <w:r>
              <w:t>general fee, including —</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3969"/>
                <w:tab w:val="left" w:leader="dot" w:pos="4888"/>
              </w:tabs>
              <w:ind w:left="1179" w:hanging="1179"/>
            </w:pPr>
            <w:r>
              <w:tab/>
              <w:t>(i)</w:t>
            </w:r>
            <w:r>
              <w:tab/>
              <w:t>plan of conversion; and</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4888"/>
              </w:tabs>
              <w:ind w:left="1779" w:hanging="1779"/>
            </w:pPr>
            <w:r>
              <w:tab/>
              <w:t>(ii)</w:t>
            </w:r>
            <w:r>
              <w:tab/>
              <w:t xml:space="preserve">sketch plan for merger of strata schemes </w:t>
            </w:r>
            <w:r>
              <w:tab/>
            </w:r>
          </w:p>
        </w:tc>
        <w:tc>
          <w:tcPr>
            <w:tcW w:w="1559" w:type="dxa"/>
          </w:tcPr>
          <w:p>
            <w:pPr>
              <w:pStyle w:val="yTableNAm"/>
              <w:tabs>
                <w:tab w:val="clear" w:pos="567"/>
                <w:tab w:val="decimal" w:pos="570"/>
              </w:tabs>
            </w:pPr>
            <w:r>
              <w:br/>
            </w:r>
            <w:del w:id="1147" w:author="Master Repository Process" w:date="2021-09-18T02:25:00Z">
              <w:r>
                <w:delText>242</w:delText>
              </w:r>
            </w:del>
            <w:ins w:id="1148" w:author="Master Repository Process" w:date="2021-09-18T02:25:00Z">
              <w:r>
                <w:rPr>
                  <w:szCs w:val="22"/>
                </w:rPr>
                <w:t>260</w:t>
              </w:r>
            </w:ins>
            <w:r>
              <w:rPr>
                <w:szCs w:val="22"/>
              </w:rPr>
              <w:t>.00</w:t>
            </w:r>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rPr>
              <w:t>Planning and Development Act 2005</w:t>
            </w:r>
            <w:r>
              <w:t xml:space="preserve"> section 152 </w:t>
            </w:r>
            <w:r>
              <w:tab/>
            </w:r>
          </w:p>
        </w:tc>
        <w:tc>
          <w:tcPr>
            <w:tcW w:w="1559" w:type="dxa"/>
          </w:tcPr>
          <w:p>
            <w:pPr>
              <w:pStyle w:val="yTableNAm"/>
              <w:tabs>
                <w:tab w:val="clear" w:pos="567"/>
                <w:tab w:val="decimal" w:pos="570"/>
              </w:tabs>
            </w:pPr>
            <w:r>
              <w:br/>
            </w:r>
            <w:r>
              <w:br/>
            </w:r>
            <w:r>
              <w:br/>
            </w:r>
            <w:del w:id="1149" w:author="Master Repository Process" w:date="2021-09-18T02:25:00Z">
              <w:r>
                <w:delText>66</w:delText>
              </w:r>
            </w:del>
            <w:ins w:id="1150" w:author="Master Repository Process" w:date="2021-09-18T02:25:00Z">
              <w:r>
                <w:rPr>
                  <w:szCs w:val="22"/>
                </w:rPr>
                <w:t>70</w:t>
              </w:r>
            </w:ins>
            <w:r>
              <w:rPr>
                <w:szCs w:val="22"/>
              </w:rPr>
              <w:t>.00</w:t>
            </w:r>
          </w:p>
        </w:tc>
      </w:tr>
      <w:tr>
        <w:tc>
          <w:tcPr>
            <w:tcW w:w="5169" w:type="dxa"/>
          </w:tcPr>
          <w:p>
            <w:pPr>
              <w:pStyle w:val="yTableNAm"/>
              <w:tabs>
                <w:tab w:val="clear" w:pos="567"/>
                <w:tab w:val="left" w:pos="1179"/>
                <w:tab w:val="left" w:leader="dot" w:pos="3969"/>
                <w:tab w:val="left" w:leader="dot" w:pos="4888"/>
              </w:tabs>
              <w:ind w:left="1179" w:hanging="579"/>
            </w:pPr>
            <w:r>
              <w:t>(b)</w:t>
            </w:r>
            <w:r>
              <w:tab/>
              <w:t xml:space="preserve">on lodgment of a plan — </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w:t>
            </w:r>
            <w:r>
              <w:tab/>
              <w:t>under section 18(2); or</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(ii)</w:t>
            </w:r>
            <w:r>
              <w:tab/>
              <w:t xml:space="preserve">under regulation 38A(1) </w:t>
            </w:r>
            <w:r>
              <w:tab/>
            </w:r>
          </w:p>
        </w:tc>
        <w:tc>
          <w:tcPr>
            <w:tcW w:w="1568" w:type="dxa"/>
            <w:gridSpan w:val="2"/>
            <w:vAlign w:val="center"/>
          </w:tcPr>
          <w:p>
            <w:pPr>
              <w:pStyle w:val="yTableNAm"/>
              <w:tabs>
                <w:tab w:val="clear" w:pos="567"/>
                <w:tab w:val="decimal" w:pos="570"/>
              </w:tabs>
            </w:pPr>
            <w:del w:id="1151" w:author="Master Repository Process" w:date="2021-09-18T02:25:00Z">
              <w:r>
                <w:delText>242</w:delText>
              </w:r>
            </w:del>
            <w:ins w:id="1152" w:author="Master Repository Process" w:date="2021-09-18T02:25:00Z">
              <w:r>
                <w:rPr>
                  <w:szCs w:val="22"/>
                </w:rPr>
                <w:t>260</w:t>
              </w:r>
            </w:ins>
            <w:r>
              <w:rPr>
                <w:szCs w:val="22"/>
              </w:rPr>
              <w:t>.00</w:t>
            </w: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(c)</w:t>
            </w:r>
            <w:r>
              <w:tab/>
              <w:t xml:space="preserve">on the issuing, by the Registrar of Titles, of a requisition in respect of a lodged plan </w:t>
            </w:r>
            <w:r>
              <w:tab/>
            </w:r>
          </w:p>
        </w:tc>
        <w:tc>
          <w:tcPr>
            <w:tcW w:w="1559" w:type="dxa"/>
          </w:tcPr>
          <w:p>
            <w:pPr>
              <w:pStyle w:val="yTableNAm"/>
              <w:tabs>
                <w:tab w:val="clear" w:pos="567"/>
                <w:tab w:val="decimal" w:pos="570"/>
              </w:tabs>
            </w:pPr>
            <w:r>
              <w:br/>
            </w:r>
            <w:r>
              <w:br/>
            </w:r>
            <w:del w:id="1153" w:author="Master Repository Process" w:date="2021-09-18T02:25:00Z">
              <w:r>
                <w:delText>103</w:delText>
              </w:r>
            </w:del>
            <w:ins w:id="1154" w:author="Master Repository Process" w:date="2021-09-18T02:25:00Z">
              <w:r>
                <w:rPr>
                  <w:szCs w:val="22"/>
                </w:rPr>
                <w:t>105</w:t>
              </w:r>
            </w:ins>
            <w:r>
              <w:rPr>
                <w:szCs w:val="22"/>
              </w:rPr>
              <w:t>.00</w:t>
            </w: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(d)</w:t>
            </w:r>
            <w:r>
              <w:tab/>
              <w:t xml:space="preserve">on lodgment of any application for the registration of a plan </w:t>
            </w:r>
            <w:r>
              <w:tab/>
            </w:r>
          </w:p>
        </w:tc>
        <w:tc>
          <w:tcPr>
            <w:tcW w:w="1559" w:type="dxa"/>
          </w:tcPr>
          <w:p>
            <w:pPr>
              <w:pStyle w:val="yTableNAm"/>
              <w:tabs>
                <w:tab w:val="clear" w:pos="567"/>
                <w:tab w:val="decimal" w:pos="570"/>
              </w:tabs>
            </w:pPr>
            <w:r>
              <w:br/>
              <w:t>160.00</w:t>
            </w:r>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 xml:space="preserve">strata plan, a proposed common property lot </w:t>
            </w:r>
            <w:r>
              <w:tab/>
            </w:r>
          </w:p>
        </w:tc>
        <w:tc>
          <w:tcPr>
            <w:tcW w:w="1559" w:type="dxa"/>
          </w:tcPr>
          <w:p>
            <w:pPr>
              <w:pStyle w:val="yTableNAm"/>
              <w:tabs>
                <w:tab w:val="clear" w:pos="567"/>
                <w:tab w:val="decimal" w:pos="570"/>
              </w:tabs>
            </w:pPr>
            <w:r>
              <w:br/>
            </w:r>
            <w:r>
              <w:br/>
            </w:r>
            <w:r>
              <w:br/>
            </w:r>
            <w:r>
              <w:br/>
              <w:t>6.00</w:t>
            </w:r>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(e)</w:t>
            </w:r>
            <w:r>
              <w:tab/>
              <w:t xml:space="preserve">on lodgment of any other application </w:t>
            </w:r>
            <w:r>
              <w:tab/>
            </w:r>
          </w:p>
        </w:tc>
        <w:tc>
          <w:tcPr>
            <w:tcW w:w="1559" w:type="dxa"/>
          </w:tcPr>
          <w:p>
            <w:pPr>
              <w:pStyle w:val="yTableNAm"/>
              <w:tabs>
                <w:tab w:val="clear" w:pos="567"/>
                <w:tab w:val="decimal" w:pos="570"/>
              </w:tabs>
            </w:pPr>
            <w:r>
              <w:t>160.00</w:t>
            </w: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(f)</w:t>
            </w:r>
            <w:r>
              <w:tab/>
              <w:t xml:space="preserve">on lodgment of any notification </w:t>
            </w:r>
            <w:r>
              <w:tab/>
            </w:r>
          </w:p>
        </w:tc>
        <w:tc>
          <w:tcPr>
            <w:tcW w:w="1559" w:type="dxa"/>
          </w:tcPr>
          <w:p>
            <w:pPr>
              <w:pStyle w:val="yTableNAm"/>
              <w:tabs>
                <w:tab w:val="clear" w:pos="567"/>
                <w:tab w:val="decimal" w:pos="570"/>
              </w:tabs>
            </w:pPr>
            <w:r>
              <w:t>160.00</w:t>
            </w:r>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(g)</w:t>
            </w:r>
            <w:r>
              <w:tab/>
              <w:t xml:space="preserve">for entering any notice or order </w:t>
            </w:r>
            <w:r>
              <w:tab/>
            </w:r>
          </w:p>
        </w:tc>
        <w:tc>
          <w:tcPr>
            <w:tcW w:w="1559" w:type="dxa"/>
          </w:tcPr>
          <w:p>
            <w:pPr>
              <w:pStyle w:val="yTableNAm"/>
              <w:tabs>
                <w:tab w:val="clear" w:pos="567"/>
                <w:tab w:val="decimal" w:pos="570"/>
              </w:tabs>
            </w:pPr>
            <w:r>
              <w:t>160.00</w:t>
            </w: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(h)</w:t>
            </w:r>
            <w:r>
              <w:tab/>
              <w:t xml:space="preserve">for a procedure or function required or permitted to be done under the Act and not specified in this item but which is specified in the </w:t>
            </w:r>
            <w:r>
              <w:rPr>
                <w:i/>
              </w:rPr>
              <w:t>Transfer of Land Regulations 2004</w:t>
            </w:r>
            <w:r>
              <w:t> — the fee prescribed by those regulations</w:t>
            </w:r>
          </w:p>
        </w:tc>
        <w:tc>
          <w:tcPr>
            <w:tcW w:w="1559" w:type="dxa"/>
          </w:tcPr>
          <w:p>
            <w:pPr>
              <w:pStyle w:val="yTableNAm"/>
              <w:tabs>
                <w:tab w:val="clear" w:pos="567"/>
                <w:tab w:val="decimal" w:pos="570"/>
              </w:tabs>
            </w:pP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(i)</w:t>
            </w:r>
            <w:r>
              <w:tab/>
              <w:t>for a procedure or function required or permitted to be done under the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NAm"/>
              <w:tabs>
                <w:tab w:val="clear" w:pos="567"/>
                <w:tab w:val="decimal" w:pos="570"/>
              </w:tabs>
            </w:pPr>
          </w:p>
        </w:tc>
      </w:tr>
    </w:tbl>
    <w:p>
      <w:pPr>
        <w:pStyle w:val="yNumberedItem"/>
        <w:spacing w:before="240"/>
      </w:pPr>
      <w:r>
        <w:t>2.</w:t>
      </w:r>
      <w:r>
        <w:tab/>
        <w:t>The fees payable to a local government are —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Pr>
        <w:tc>
          <w:tcPr>
            <w:tcW w:w="5027" w:type="dxa"/>
          </w:tcPr>
          <w:p>
            <w:pPr>
              <w:pStyle w:val="yTableNAm"/>
              <w:tabs>
                <w:tab w:val="clear" w:pos="567"/>
                <w:tab w:val="left" w:pos="1179"/>
                <w:tab w:val="left" w:leader="dot" w:pos="5103"/>
              </w:tabs>
              <w:ind w:left="1179" w:hanging="579"/>
            </w:pPr>
            <w:r>
              <w:t>(a)</w:t>
            </w:r>
            <w:r>
              <w:tab/>
              <w:t xml:space="preserve">for a certificate under section 5B(2) </w:t>
            </w:r>
            <w:r>
              <w:tab/>
            </w:r>
          </w:p>
        </w:tc>
        <w:tc>
          <w:tcPr>
            <w:tcW w:w="1701" w:type="dxa"/>
          </w:tcPr>
          <w:p>
            <w:pPr>
              <w:pStyle w:val="yTableNAm"/>
            </w:pPr>
            <w:r>
              <w:t>20 cents per square metre of the floor space of the building or $100.00 which ever is greater</w:t>
            </w:r>
          </w:p>
        </w:tc>
      </w:tr>
      <w:tr>
        <w:trPr>
          <w:cantSplit/>
        </w:trPr>
        <w:tc>
          <w:tcPr>
            <w:tcW w:w="5027" w:type="dxa"/>
          </w:tcPr>
          <w:p>
            <w:pPr>
              <w:pStyle w:val="yTableNAm"/>
              <w:tabs>
                <w:tab w:val="clear" w:pos="567"/>
                <w:tab w:val="left" w:pos="1179"/>
                <w:tab w:val="left" w:leader="dot" w:pos="5103"/>
              </w:tabs>
              <w:ind w:left="1179" w:hanging="579"/>
            </w:pPr>
            <w:r>
              <w:t>(b)</w:t>
            </w:r>
            <w:r>
              <w:tab/>
              <w:t xml:space="preserve">for a certificate under section 8A(f) or 9(3) </w:t>
            </w:r>
            <w:r>
              <w:tab/>
            </w:r>
          </w:p>
        </w:tc>
        <w:tc>
          <w:tcPr>
            <w:tcW w:w="1701" w:type="dxa"/>
          </w:tcPr>
          <w:p>
            <w:pPr>
              <w:pStyle w:val="yTableNAm"/>
            </w:pPr>
            <w:r>
              <w:br/>
              <w:t>20 cents per square metre of floor space being subdivided or consolidated or $100.00 which ever is greater</w:t>
            </w:r>
          </w:p>
        </w:tc>
      </w:tr>
    </w:tbl>
    <w:p>
      <w:pPr>
        <w:pStyle w:val="yNumberedItem"/>
        <w:spacing w:before="240"/>
      </w:pPr>
      <w:r>
        <w:t>3.</w:t>
      </w:r>
      <w:r>
        <w:tab/>
        <w:t>The fees payable to the Commission on an application under section 25(3) for a certificate of approval under section 25 are —</w:t>
      </w:r>
    </w:p>
    <w:p>
      <w:pPr>
        <w:pStyle w:val="yMiscellaneousBody"/>
        <w:tabs>
          <w:tab w:val="left" w:pos="1080"/>
          <w:tab w:val="left" w:pos="1653"/>
        </w:tabs>
        <w:spacing w:before="80"/>
        <w:ind w:left="1653" w:hanging="1653"/>
      </w:pPr>
      <w:r>
        <w:tab/>
        <w:t>(a)</w:t>
      </w:r>
      <w:r>
        <w:tab/>
        <w:t>for 1 to 5 lots — </w:t>
      </w:r>
      <w:r>
        <w:rPr>
          <w:szCs w:val="22"/>
        </w:rPr>
        <w:t xml:space="preserve">$656.00 </w:t>
      </w:r>
      <w:r>
        <w:t xml:space="preserve">plus </w:t>
      </w:r>
      <w:r>
        <w:rPr>
          <w:szCs w:val="22"/>
        </w:rPr>
        <w:t xml:space="preserve">$65.00 </w:t>
      </w:r>
      <w:r>
        <w:t>for each lot;</w:t>
      </w:r>
    </w:p>
    <w:p>
      <w:pPr>
        <w:pStyle w:val="yMiscellaneousBody"/>
        <w:tabs>
          <w:tab w:val="left" w:pos="1080"/>
          <w:tab w:val="left" w:pos="1653"/>
        </w:tabs>
        <w:spacing w:before="80"/>
        <w:ind w:left="1653" w:hanging="1653"/>
      </w:pPr>
      <w:r>
        <w:tab/>
        <w:t>(b)</w:t>
      </w:r>
      <w:r>
        <w:tab/>
        <w:t>for 6 to 100 lots — </w:t>
      </w:r>
      <w:r>
        <w:rPr>
          <w:szCs w:val="22"/>
        </w:rPr>
        <w:t>$981.00</w:t>
      </w:r>
      <w:r>
        <w:t xml:space="preserve"> (being the fee payable for the first 5 lots under subitem (a)) plus </w:t>
      </w:r>
      <w:r>
        <w:rPr>
          <w:szCs w:val="22"/>
        </w:rPr>
        <w:t xml:space="preserve">$43.50 </w:t>
      </w:r>
      <w:r>
        <w:t>for each other lot;</w:t>
      </w:r>
    </w:p>
    <w:p>
      <w:pPr>
        <w:pStyle w:val="yMiscellaneousBody"/>
        <w:tabs>
          <w:tab w:val="left" w:pos="1080"/>
          <w:tab w:val="left" w:pos="1653"/>
        </w:tabs>
        <w:spacing w:before="80"/>
        <w:ind w:left="1653" w:hanging="1653"/>
      </w:pPr>
      <w:r>
        <w:tab/>
        <w:t>(c)</w:t>
      </w:r>
      <w:r>
        <w:tab/>
        <w:t>for 101 or more lots — </w:t>
      </w:r>
      <w:r>
        <w:rPr>
          <w:szCs w:val="22"/>
        </w:rPr>
        <w:t>$5 113.50</w:t>
      </w:r>
      <w:r>
        <w:t>.</w:t>
      </w:r>
    </w:p>
    <w:p>
      <w:pPr>
        <w:pStyle w:val="yNumberedItem"/>
        <w:keepNext/>
        <w:keepLines/>
        <w:spacing w:before="240"/>
      </w:pPr>
      <w:r>
        <w:t>4.</w:t>
      </w:r>
      <w:r>
        <w:tab/>
        <w:t>The fees payable to the strata company are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Height w:hRule="exact" w:val="284"/>
        </w:trPr>
        <w:tc>
          <w:tcPr>
            <w:tcW w:w="5027" w:type="dxa"/>
            <w:vAlign w:val="bottom"/>
          </w:tcPr>
          <w:p>
            <w:pPr>
              <w:pStyle w:val="yTableNAm"/>
            </w:pPr>
          </w:p>
        </w:tc>
        <w:tc>
          <w:tcPr>
            <w:tcW w:w="1701" w:type="dxa"/>
            <w:vAlign w:val="bottom"/>
          </w:tcPr>
          <w:p>
            <w:pPr>
              <w:pStyle w:val="yTableNAm"/>
              <w:spacing w:before="0"/>
              <w:jc w:val="center"/>
              <w:rPr>
                <w:b/>
                <w:bCs/>
              </w:rPr>
            </w:pPr>
            <w:r>
              <w:rPr>
                <w:b/>
                <w:bCs/>
              </w:rPr>
              <w:t>$</w:t>
            </w:r>
          </w:p>
        </w:tc>
      </w:tr>
      <w:tr>
        <w:trPr>
          <w:cantSplit/>
        </w:trPr>
        <w:tc>
          <w:tcPr>
            <w:tcW w:w="5027" w:type="dxa"/>
          </w:tcPr>
          <w:p>
            <w:pPr>
              <w:pStyle w:val="yTableNAm"/>
              <w:tabs>
                <w:tab w:val="clear" w:pos="567"/>
                <w:tab w:val="left" w:pos="1179"/>
                <w:tab w:val="left" w:leader="dot" w:pos="5103"/>
              </w:tabs>
              <w:ind w:left="1179" w:hanging="579"/>
            </w:pPr>
            <w:r>
              <w:t>(a)</w:t>
            </w:r>
            <w:r>
              <w:tab/>
              <w:t xml:space="preserve">for an application made under section 43(1)(a) </w:t>
            </w:r>
            <w:r>
              <w:tab/>
            </w:r>
          </w:p>
        </w:tc>
        <w:tc>
          <w:tcPr>
            <w:tcW w:w="1701" w:type="dxa"/>
          </w:tcPr>
          <w:p>
            <w:pPr>
              <w:pStyle w:val="yTableNAm"/>
              <w:tabs>
                <w:tab w:val="clear" w:pos="567"/>
                <w:tab w:val="decimal" w:pos="712"/>
              </w:tabs>
            </w:pPr>
            <w:r>
              <w:br/>
              <w:t>10.00</w:t>
            </w:r>
          </w:p>
        </w:tc>
      </w:tr>
      <w:tr>
        <w:trPr>
          <w:cantSplit/>
        </w:trPr>
        <w:tc>
          <w:tcPr>
            <w:tcW w:w="5027" w:type="dxa"/>
          </w:tcPr>
          <w:p>
            <w:pPr>
              <w:pStyle w:val="yTableNAm"/>
              <w:tabs>
                <w:tab w:val="clear" w:pos="567"/>
                <w:tab w:val="left" w:pos="1179"/>
                <w:tab w:val="left" w:leader="dot" w:pos="5103"/>
              </w:tabs>
              <w:ind w:left="1179" w:hanging="579"/>
            </w:pPr>
            <w:r>
              <w:t>(b)</w:t>
            </w:r>
            <w:r>
              <w:tab/>
              <w:t>for the inspection of records under section 43(1)(b) — </w:t>
            </w:r>
          </w:p>
        </w:tc>
        <w:tc>
          <w:tcPr>
            <w:tcW w:w="1701" w:type="dxa"/>
          </w:tcPr>
          <w:p>
            <w:pPr>
              <w:pStyle w:val="yTableNAm"/>
              <w:keepNext/>
              <w:tabs>
                <w:tab w:val="clear" w:pos="567"/>
                <w:tab w:val="decimal" w:pos="712"/>
              </w:tabs>
            </w:pPr>
          </w:p>
        </w:tc>
      </w:tr>
      <w:tr>
        <w:trPr>
          <w:cantSplit/>
        </w:trPr>
        <w:tc>
          <w:tcPr>
            <w:tcW w:w="5027" w:type="dxa"/>
          </w:tcPr>
          <w:p>
            <w:pPr>
              <w:pStyle w:val="yTableNAm"/>
              <w:tabs>
                <w:tab w:val="clear" w:pos="567"/>
                <w:tab w:val="left" w:pos="1179"/>
                <w:tab w:val="left" w:pos="1779"/>
                <w:tab w:val="left" w:leader="dot" w:pos="5103"/>
              </w:tabs>
              <w:ind w:left="1779" w:hanging="1779"/>
            </w:pPr>
            <w:r>
              <w:tab/>
              <w:t>(i)</w:t>
            </w:r>
            <w:r>
              <w:tab/>
              <w:t xml:space="preserve">by any proprietor or mortgagee who has notified an interest to the strata company </w:t>
            </w:r>
            <w:r>
              <w:tab/>
            </w:r>
          </w:p>
        </w:tc>
        <w:tc>
          <w:tcPr>
            <w:tcW w:w="1701" w:type="dxa"/>
          </w:tcPr>
          <w:p>
            <w:pPr>
              <w:pStyle w:val="yTableNAm"/>
              <w:tabs>
                <w:tab w:val="clear" w:pos="567"/>
                <w:tab w:val="decimal" w:pos="712"/>
              </w:tabs>
            </w:pPr>
            <w:r>
              <w:br/>
            </w:r>
            <w:r>
              <w:br/>
              <w:t>Nil</w:t>
            </w:r>
          </w:p>
        </w:tc>
      </w:tr>
      <w:tr>
        <w:trPr>
          <w:cantSplit/>
        </w:trPr>
        <w:tc>
          <w:tcPr>
            <w:tcW w:w="5027" w:type="dxa"/>
          </w:tcPr>
          <w:p>
            <w:pPr>
              <w:pStyle w:val="yTableNAm"/>
              <w:tabs>
                <w:tab w:val="clear" w:pos="567"/>
                <w:tab w:val="left" w:pos="1179"/>
                <w:tab w:val="left" w:pos="1779"/>
                <w:tab w:val="left" w:leader="dot" w:pos="5103"/>
              </w:tabs>
              <w:ind w:left="1779" w:hanging="1779"/>
            </w:pPr>
            <w:r>
              <w:tab/>
              <w:t>(ii)</w:t>
            </w:r>
            <w:r>
              <w:tab/>
              <w:t xml:space="preserve">by any other person </w:t>
            </w:r>
            <w:r>
              <w:tab/>
            </w:r>
          </w:p>
        </w:tc>
        <w:tc>
          <w:tcPr>
            <w:tcW w:w="1701" w:type="dxa"/>
          </w:tcPr>
          <w:p>
            <w:pPr>
              <w:pStyle w:val="yTableNAm"/>
              <w:tabs>
                <w:tab w:val="clear" w:pos="567"/>
                <w:tab w:val="decimal" w:pos="712"/>
              </w:tabs>
            </w:pPr>
            <w:r>
              <w:t>40.00</w:t>
            </w:r>
          </w:p>
        </w:tc>
      </w:tr>
      <w:tr>
        <w:trPr>
          <w:cantSplit/>
        </w:trPr>
        <w:tc>
          <w:tcPr>
            <w:tcW w:w="5027" w:type="dxa"/>
          </w:tcPr>
          <w:p>
            <w:pPr>
              <w:pStyle w:val="yTableNAm"/>
              <w:tabs>
                <w:tab w:val="clear" w:pos="567"/>
                <w:tab w:val="left" w:pos="1179"/>
                <w:tab w:val="left" w:leader="dot" w:pos="5103"/>
              </w:tabs>
              <w:ind w:left="1179" w:hanging="579"/>
            </w:pPr>
            <w:r>
              <w:t>(c)</w:t>
            </w:r>
            <w:r>
              <w:tab/>
              <w:t xml:space="preserve">for a certificate under section 43(1)(c) and (d) </w:t>
            </w:r>
            <w:r>
              <w:tab/>
            </w:r>
          </w:p>
        </w:tc>
        <w:tc>
          <w:tcPr>
            <w:tcW w:w="1701" w:type="dxa"/>
          </w:tcPr>
          <w:p>
            <w:pPr>
              <w:pStyle w:val="yTableNAm"/>
              <w:tabs>
                <w:tab w:val="clear" w:pos="567"/>
                <w:tab w:val="decimal" w:pos="712"/>
              </w:tabs>
            </w:pPr>
            <w:r>
              <w:br/>
              <w:t>100.00</w:t>
            </w:r>
          </w:p>
        </w:tc>
      </w:tr>
      <w:tr>
        <w:trPr>
          <w:cantSplit/>
        </w:trPr>
        <w:tc>
          <w:tcPr>
            <w:tcW w:w="5027" w:type="dxa"/>
          </w:tcPr>
          <w:p>
            <w:pPr>
              <w:pStyle w:val="yTableNAm"/>
              <w:tabs>
                <w:tab w:val="clear" w:pos="567"/>
                <w:tab w:val="left" w:pos="1179"/>
                <w:tab w:val="left" w:leader="dot" w:pos="5103"/>
              </w:tabs>
              <w:ind w:left="1179" w:hanging="579"/>
            </w:pPr>
            <w:r>
              <w:t>(d)</w:t>
            </w:r>
            <w:r>
              <w:tab/>
              <w:t xml:space="preserve">for copies provided under section 43(1a) </w:t>
            </w:r>
            <w:r>
              <w:tab/>
            </w:r>
          </w:p>
        </w:tc>
        <w:tc>
          <w:tcPr>
            <w:tcW w:w="1701" w:type="dxa"/>
          </w:tcPr>
          <w:p>
            <w:pPr>
              <w:pStyle w:val="yTableNAm"/>
            </w:pPr>
            <w:r>
              <w:b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ind w:left="1440" w:hanging="1440"/>
      </w:pPr>
      <w:r>
        <w:t>6.</w:t>
      </w:r>
      <w:r>
        <w:tab/>
        <w:t>In item 5 —</w:t>
      </w:r>
    </w:p>
    <w:p>
      <w:pPr>
        <w:pStyle w:val="yMiscellaneousBody"/>
        <w:tabs>
          <w:tab w:val="left" w:pos="851"/>
        </w:tabs>
        <w:ind w:left="840" w:hanging="840"/>
      </w:pPr>
      <w:r>
        <w:rPr>
          <w:b/>
        </w:rPr>
        <w:tab/>
      </w:r>
      <w:r>
        <w:rPr>
          <w:rStyle w:val="CharDefText"/>
        </w:rPr>
        <w:t>GST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w:t>
      </w:r>
      <w:r>
        <w:noBreakHyphen/>
        <w:t>7; amended in Gazette 24 Jun 2005 p. 2759</w:t>
      </w:r>
      <w:r>
        <w:noBreakHyphen/>
        <w:t>60; 24 Jan 2006 p. 436; 7 Jul  2006 p. 2513; 1 Sep 2006 p. 3596; 25 Jun 2007 p. 2962</w:t>
      </w:r>
      <w:r>
        <w:noBreakHyphen/>
        <w:t>3 and 2965; 20 Jun 2008 p. 2709</w:t>
      </w:r>
      <w:r>
        <w:noBreakHyphen/>
        <w:t>10; 9 Jan 2009 p. 27</w:t>
      </w:r>
      <w:r>
        <w:noBreakHyphen/>
        <w:t>8; 19 Jun 2009 p. 2243</w:t>
      </w:r>
      <w:r>
        <w:noBreakHyphen/>
        <w:t>4; 18 Jun 2010 p. 2678</w:t>
      </w:r>
      <w:r>
        <w:noBreakHyphen/>
        <w:t>9; 14 Jun 2011 p. 2138; 22 Jun 2012 p. 2785</w:t>
      </w:r>
      <w:ins w:id="1155" w:author="Master Repository Process" w:date="2021-09-18T02:25:00Z">
        <w:r>
          <w:t>; 26 Jul 2013 p. 3350</w:t>
        </w:r>
      </w:ins>
      <w:r>
        <w:t>.]</w:t>
      </w:r>
    </w:p>
    <w:p>
      <w:pPr>
        <w:pStyle w:val="yScheduleHeading"/>
      </w:pPr>
      <w:bookmarkStart w:id="1156" w:name="_Toc377457462"/>
      <w:bookmarkStart w:id="1157" w:name="_Toc125791914"/>
      <w:bookmarkStart w:id="1158" w:name="_Toc125791999"/>
      <w:bookmarkStart w:id="1159" w:name="_Toc125867387"/>
      <w:bookmarkStart w:id="1160" w:name="_Toc128882467"/>
      <w:bookmarkStart w:id="1161" w:name="_Toc130269112"/>
      <w:bookmarkStart w:id="1162" w:name="_Toc132427538"/>
      <w:bookmarkStart w:id="1163" w:name="_Toc132696038"/>
      <w:bookmarkStart w:id="1164" w:name="_Toc132696158"/>
      <w:bookmarkStart w:id="1165" w:name="_Toc133143565"/>
      <w:bookmarkStart w:id="1166" w:name="_Toc133203948"/>
      <w:bookmarkStart w:id="1167" w:name="_Toc134940153"/>
      <w:bookmarkStart w:id="1168" w:name="_Toc140040063"/>
      <w:bookmarkStart w:id="1169" w:name="_Toc140302362"/>
      <w:bookmarkStart w:id="1170" w:name="_Toc144797888"/>
      <w:bookmarkStart w:id="1171" w:name="_Toc155494114"/>
      <w:bookmarkStart w:id="1172" w:name="_Toc171072356"/>
      <w:bookmarkStart w:id="1173" w:name="_Toc171150578"/>
      <w:bookmarkStart w:id="1174" w:name="_Toc176151119"/>
      <w:bookmarkStart w:id="1175" w:name="_Toc176151470"/>
      <w:bookmarkStart w:id="1176" w:name="_Toc178064983"/>
      <w:bookmarkStart w:id="1177" w:name="_Toc178156022"/>
      <w:bookmarkStart w:id="1178" w:name="_Toc179861495"/>
      <w:bookmarkStart w:id="1179" w:name="_Toc202262884"/>
      <w:bookmarkStart w:id="1180" w:name="_Toc219187998"/>
      <w:bookmarkStart w:id="1181" w:name="_Toc265672836"/>
      <w:bookmarkStart w:id="1182" w:name="_Toc266881951"/>
      <w:bookmarkStart w:id="1183" w:name="_Toc267035927"/>
      <w:bookmarkStart w:id="1184" w:name="_Toc267396106"/>
      <w:bookmarkStart w:id="1185" w:name="_Toc269819178"/>
      <w:bookmarkStart w:id="1186" w:name="_Toc269894385"/>
      <w:bookmarkStart w:id="1187" w:name="_Toc270067602"/>
      <w:bookmarkStart w:id="1188" w:name="_Toc272142377"/>
      <w:bookmarkStart w:id="1189" w:name="_Toc297715915"/>
      <w:bookmarkStart w:id="1190" w:name="_Toc302657365"/>
      <w:bookmarkStart w:id="1191" w:name="_Toc302720294"/>
      <w:bookmarkStart w:id="1192" w:name="_Toc322011625"/>
      <w:bookmarkStart w:id="1193" w:name="_Toc328573876"/>
      <w:bookmarkStart w:id="1194" w:name="_Toc328573963"/>
      <w:bookmarkStart w:id="1195" w:name="_Toc339362326"/>
      <w:bookmarkStart w:id="1196" w:name="_Toc339545106"/>
      <w:bookmarkStart w:id="1197" w:name="_Toc342034098"/>
      <w:bookmarkStart w:id="1198" w:name="_Toc342034185"/>
      <w:bookmarkStart w:id="1199" w:name="_Toc343587697"/>
      <w:bookmarkStart w:id="1200" w:name="_Toc343587854"/>
      <w:bookmarkStart w:id="1201" w:name="_Toc343590296"/>
      <w:bookmarkStart w:id="1202" w:name="_Toc343752597"/>
      <w:r>
        <w:rPr>
          <w:rStyle w:val="CharSchNo"/>
        </w:rPr>
        <w:t>Schedule 2</w:t>
      </w:r>
      <w:bookmarkEnd w:id="1156"/>
      <w:bookmarkEnd w:id="1105"/>
      <w:bookmarkEnd w:id="110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pStyle w:val="yShoulderClause"/>
      </w:pPr>
      <w:r>
        <w:t>[Regulation 46]</w:t>
      </w:r>
    </w:p>
    <w:p>
      <w:pPr>
        <w:pStyle w:val="yHeading2"/>
      </w:pPr>
      <w:bookmarkStart w:id="1203" w:name="_Toc377457463"/>
      <w:bookmarkStart w:id="1204" w:name="_Toc132696159"/>
      <w:bookmarkStart w:id="1205" w:name="_Toc133143566"/>
      <w:bookmarkStart w:id="1206" w:name="_Toc133203949"/>
      <w:bookmarkStart w:id="1207" w:name="_Toc134940154"/>
      <w:bookmarkStart w:id="1208" w:name="_Toc140040064"/>
      <w:bookmarkStart w:id="1209" w:name="_Toc140302363"/>
      <w:bookmarkStart w:id="1210" w:name="_Toc144797889"/>
      <w:bookmarkStart w:id="1211" w:name="_Toc155494115"/>
      <w:bookmarkStart w:id="1212" w:name="_Toc171072357"/>
      <w:bookmarkStart w:id="1213" w:name="_Toc171150579"/>
      <w:bookmarkStart w:id="1214" w:name="_Toc176151120"/>
      <w:bookmarkStart w:id="1215" w:name="_Toc176151471"/>
      <w:bookmarkStart w:id="1216" w:name="_Toc178064984"/>
      <w:bookmarkStart w:id="1217" w:name="_Toc178156023"/>
      <w:bookmarkStart w:id="1218" w:name="_Toc179861496"/>
      <w:bookmarkStart w:id="1219" w:name="_Toc202262885"/>
      <w:bookmarkStart w:id="1220" w:name="_Toc219187999"/>
      <w:bookmarkStart w:id="1221" w:name="_Toc265672837"/>
      <w:bookmarkStart w:id="1222" w:name="_Toc266881952"/>
      <w:bookmarkStart w:id="1223" w:name="_Toc267035928"/>
      <w:bookmarkStart w:id="1224" w:name="_Toc267396107"/>
      <w:bookmarkStart w:id="1225" w:name="_Toc269819179"/>
      <w:bookmarkStart w:id="1226" w:name="_Toc269894386"/>
      <w:bookmarkStart w:id="1227" w:name="_Toc270067603"/>
      <w:bookmarkStart w:id="1228" w:name="_Toc272142378"/>
      <w:bookmarkStart w:id="1229" w:name="_Toc297715916"/>
      <w:bookmarkStart w:id="1230" w:name="_Toc302657366"/>
      <w:bookmarkStart w:id="1231" w:name="_Toc302720295"/>
      <w:bookmarkStart w:id="1232" w:name="_Toc322011626"/>
      <w:bookmarkStart w:id="1233" w:name="_Toc328573877"/>
      <w:bookmarkStart w:id="1234" w:name="_Toc328573964"/>
      <w:bookmarkStart w:id="1235" w:name="_Toc339362327"/>
      <w:bookmarkStart w:id="1236" w:name="_Toc339545107"/>
      <w:bookmarkStart w:id="1237" w:name="_Toc342034099"/>
      <w:bookmarkStart w:id="1238" w:name="_Toc342034186"/>
      <w:bookmarkStart w:id="1239" w:name="_Toc343587698"/>
      <w:bookmarkStart w:id="1240" w:name="_Toc343587855"/>
      <w:bookmarkStart w:id="1241" w:name="_Toc343590297"/>
      <w:bookmarkStart w:id="1242" w:name="_Toc343752598"/>
      <w:r>
        <w:rPr>
          <w:rStyle w:val="CharSchText"/>
        </w:rPr>
        <w:t>Table of prescribed forms</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tbl>
      <w:tblPr>
        <w:tblW w:w="0" w:type="auto"/>
        <w:tblInd w:w="141" w:type="dxa"/>
        <w:tblLayout w:type="fixed"/>
        <w:tblCellMar>
          <w:left w:w="141" w:type="dxa"/>
          <w:right w:w="141" w:type="dxa"/>
        </w:tblCellMar>
        <w:tblLook w:val="0000" w:firstRow="0" w:lastRow="0" w:firstColumn="0" w:lastColumn="0" w:noHBand="0" w:noVBand="0"/>
      </w:tblPr>
      <w:tblGrid>
        <w:gridCol w:w="3119"/>
        <w:gridCol w:w="3961"/>
      </w:tblGrid>
      <w:tr>
        <w:trPr>
          <w:tblHeader/>
        </w:trPr>
        <w:tc>
          <w:tcPr>
            <w:tcW w:w="3119" w:type="dxa"/>
          </w:tcPr>
          <w:p>
            <w:pPr>
              <w:pStyle w:val="yTableNAm"/>
              <w:rPr>
                <w:b/>
                <w:bCs/>
                <w:sz w:val="20"/>
              </w:rPr>
            </w:pPr>
            <w:r>
              <w:rPr>
                <w:b/>
                <w:bCs/>
                <w:sz w:val="20"/>
              </w:rPr>
              <w:t>Section or regulation</w:t>
            </w:r>
          </w:p>
        </w:tc>
        <w:tc>
          <w:tcPr>
            <w:tcW w:w="3961" w:type="dxa"/>
          </w:tcPr>
          <w:p>
            <w:pPr>
              <w:pStyle w:val="yTableNAm"/>
              <w:rPr>
                <w:b/>
                <w:bCs/>
                <w:sz w:val="20"/>
              </w:rPr>
            </w:pPr>
            <w:r>
              <w:rPr>
                <w:b/>
                <w:bCs/>
                <w:sz w:val="20"/>
              </w:rPr>
              <w:t>Number and description of form</w:t>
            </w:r>
          </w:p>
        </w:tc>
      </w:tr>
      <w:tr>
        <w:tc>
          <w:tcPr>
            <w:tcW w:w="3119" w:type="dxa"/>
          </w:tcPr>
          <w:p>
            <w:pPr>
              <w:pStyle w:val="yTableNAm"/>
              <w:rPr>
                <w:sz w:val="20"/>
              </w:rPr>
            </w:pPr>
            <w:r>
              <w:rPr>
                <w:sz w:val="20"/>
              </w:rPr>
              <w:t>Section 5(1)(c), 5A(d), 5B(1)(b), 8A(h), 14(2), 21T(1)(d), 31E(1)(d)</w:t>
            </w:r>
          </w:p>
        </w:tc>
        <w:tc>
          <w:tcPr>
            <w:tcW w:w="3961" w:type="dxa"/>
          </w:tcPr>
          <w:p>
            <w:pPr>
              <w:pStyle w:val="yTableNAm"/>
              <w:rPr>
                <w:sz w:val="20"/>
              </w:rPr>
            </w:pPr>
            <w:r>
              <w:rPr>
                <w:sz w:val="20"/>
              </w:rPr>
              <w:t>Form 3 — Schedule of Unit Entitlement and Certificate of Licensed Valuer.</w:t>
            </w:r>
          </w:p>
        </w:tc>
      </w:tr>
      <w:tr>
        <w:tc>
          <w:tcPr>
            <w:tcW w:w="3119" w:type="dxa"/>
          </w:tcPr>
          <w:p>
            <w:pPr>
              <w:pStyle w:val="yTableNAm"/>
              <w:rPr>
                <w:sz w:val="20"/>
              </w:rPr>
            </w:pPr>
            <w:r>
              <w:rPr>
                <w:sz w:val="20"/>
              </w:rPr>
              <w:t>Section 5B(1)(a), 8A(d), 8A(e), 22(1)</w:t>
            </w:r>
          </w:p>
        </w:tc>
        <w:tc>
          <w:tcPr>
            <w:tcW w:w="3961" w:type="dxa"/>
          </w:tcPr>
          <w:p>
            <w:pPr>
              <w:pStyle w:val="yTableNAm"/>
              <w:rPr>
                <w:sz w:val="20"/>
              </w:rPr>
            </w:pPr>
            <w:r>
              <w:rPr>
                <w:sz w:val="20"/>
              </w:rPr>
              <w:t>Form 5 — Certificate of Licensed Surveyor.</w:t>
            </w:r>
          </w:p>
        </w:tc>
      </w:tr>
      <w:tr>
        <w:tc>
          <w:tcPr>
            <w:tcW w:w="3119" w:type="dxa"/>
          </w:tcPr>
          <w:p>
            <w:pPr>
              <w:pStyle w:val="yTableNAm"/>
              <w:rPr>
                <w:sz w:val="20"/>
              </w:rPr>
            </w:pPr>
            <w:r>
              <w:rPr>
                <w:sz w:val="20"/>
              </w:rPr>
              <w:t>Section 8A(e), 22(2)</w:t>
            </w:r>
          </w:p>
        </w:tc>
        <w:tc>
          <w:tcPr>
            <w:tcW w:w="3961" w:type="dxa"/>
          </w:tcPr>
          <w:p>
            <w:pPr>
              <w:pStyle w:val="yTableNAm"/>
              <w:rPr>
                <w:sz w:val="20"/>
              </w:rPr>
            </w:pPr>
            <w:r>
              <w:rPr>
                <w:sz w:val="20"/>
              </w:rPr>
              <w:t>Form 6 — Certificate of Licensed Surveyor.</w:t>
            </w:r>
          </w:p>
        </w:tc>
      </w:tr>
      <w:tr>
        <w:tc>
          <w:tcPr>
            <w:tcW w:w="3119" w:type="dxa"/>
          </w:tcPr>
          <w:p>
            <w:pPr>
              <w:pStyle w:val="yTableNAm"/>
              <w:rPr>
                <w:sz w:val="20"/>
              </w:rPr>
            </w:pPr>
            <w:r>
              <w:rPr>
                <w:sz w:val="20"/>
              </w:rPr>
              <w:t>Section 5(1)(f), 5A(g),</w:t>
            </w:r>
          </w:p>
          <w:p>
            <w:pPr>
              <w:pStyle w:val="yTableNAm"/>
              <w:spacing w:before="0"/>
              <w:rPr>
                <w:sz w:val="20"/>
              </w:rPr>
            </w:pPr>
            <w:r>
              <w:rPr>
                <w:sz w:val="20"/>
              </w:rPr>
              <w:t>Regulation 5(1)</w:t>
            </w:r>
          </w:p>
        </w:tc>
        <w:tc>
          <w:tcPr>
            <w:tcW w:w="3961" w:type="dxa"/>
          </w:tcPr>
          <w:p>
            <w:pPr>
              <w:pStyle w:val="yTableNAm"/>
              <w:rPr>
                <w:sz w:val="20"/>
              </w:rPr>
            </w:pPr>
            <w:r>
              <w:rPr>
                <w:sz w:val="20"/>
              </w:rPr>
              <w:t>Form 8 — Annexure of Strata/Survey Strata Plan No. and Schedule of Encumbrances.</w:t>
            </w:r>
          </w:p>
        </w:tc>
      </w:tr>
      <w:tr>
        <w:tc>
          <w:tcPr>
            <w:tcW w:w="3119" w:type="dxa"/>
          </w:tcPr>
          <w:p>
            <w:pPr>
              <w:pStyle w:val="yTableNAm"/>
              <w:rPr>
                <w:sz w:val="20"/>
              </w:rPr>
            </w:pPr>
            <w:r>
              <w:rPr>
                <w:sz w:val="20"/>
              </w:rPr>
              <w:t>Section 10(2)(a)</w:t>
            </w:r>
          </w:p>
        </w:tc>
        <w:tc>
          <w:tcPr>
            <w:tcW w:w="3961" w:type="dxa"/>
          </w:tcPr>
          <w:p>
            <w:pPr>
              <w:pStyle w:val="yTableNAm"/>
              <w:rPr>
                <w:sz w:val="20"/>
              </w:rPr>
            </w:pPr>
            <w:r>
              <w:rPr>
                <w:sz w:val="20"/>
              </w:rPr>
              <w:t>Form 9 — Certificate of Local Government Consenting to Conversion of Common Property.</w:t>
            </w:r>
          </w:p>
        </w:tc>
      </w:tr>
      <w:tr>
        <w:tc>
          <w:tcPr>
            <w:tcW w:w="3119" w:type="dxa"/>
          </w:tcPr>
          <w:p>
            <w:pPr>
              <w:pStyle w:val="yTableNAm"/>
              <w:rPr>
                <w:sz w:val="20"/>
              </w:rPr>
            </w:pPr>
            <w:r>
              <w:rPr>
                <w:sz w:val="20"/>
              </w:rPr>
              <w:t>Section 10(2)(b)</w:t>
            </w:r>
          </w:p>
        </w:tc>
        <w:tc>
          <w:tcPr>
            <w:tcW w:w="3961" w:type="dxa"/>
          </w:tcPr>
          <w:p>
            <w:pPr>
              <w:pStyle w:val="yTableNAm"/>
              <w:rPr>
                <w:sz w:val="20"/>
              </w:rPr>
            </w:pPr>
            <w:r>
              <w:rPr>
                <w:sz w:val="20"/>
              </w:rPr>
              <w:t>Form 10 — Certificate of Strata Company Consenting to Conversion of Common Property.</w:t>
            </w:r>
          </w:p>
        </w:tc>
      </w:tr>
      <w:tr>
        <w:tc>
          <w:tcPr>
            <w:tcW w:w="3119" w:type="dxa"/>
          </w:tcPr>
          <w:p>
            <w:pPr>
              <w:pStyle w:val="yTableNAm"/>
              <w:rPr>
                <w:sz w:val="20"/>
              </w:rPr>
            </w:pPr>
            <w:r>
              <w:rPr>
                <w:sz w:val="20"/>
              </w:rPr>
              <w:t>Section 15(2)(a)</w:t>
            </w:r>
          </w:p>
        </w:tc>
        <w:tc>
          <w:tcPr>
            <w:tcW w:w="3961" w:type="dxa"/>
          </w:tcPr>
          <w:p>
            <w:pPr>
              <w:pStyle w:val="yTableNAm"/>
              <w:rPr>
                <w:sz w:val="20"/>
              </w:rPr>
            </w:pPr>
            <w:r>
              <w:rPr>
                <w:sz w:val="20"/>
              </w:rPr>
              <w:t>Form 11 — Certificate of Consent by Strata Company to Amended Schedule of Unit Entitlement.</w:t>
            </w:r>
          </w:p>
        </w:tc>
      </w:tr>
      <w:tr>
        <w:tc>
          <w:tcPr>
            <w:tcW w:w="3119" w:type="dxa"/>
          </w:tcPr>
          <w:p>
            <w:pPr>
              <w:pStyle w:val="yTableNAm"/>
              <w:rPr>
                <w:sz w:val="20"/>
              </w:rPr>
            </w:pPr>
            <w:r>
              <w:rPr>
                <w:sz w:val="20"/>
              </w:rPr>
              <w:t>Section 16(2)(a)</w:t>
            </w:r>
          </w:p>
        </w:tc>
        <w:tc>
          <w:tcPr>
            <w:tcW w:w="3961" w:type="dxa"/>
          </w:tcPr>
          <w:p>
            <w:pPr>
              <w:pStyle w:val="yTableNAm"/>
              <w:rPr>
                <w:sz w:val="20"/>
              </w:rPr>
            </w:pPr>
            <w:r>
              <w:rPr>
                <w:sz w:val="20"/>
              </w:rPr>
              <w:t>Form 12 — Certificate of Strata Company Authorising Application to State Administrative Tribunal.</w:t>
            </w:r>
          </w:p>
        </w:tc>
      </w:tr>
      <w:tr>
        <w:tc>
          <w:tcPr>
            <w:tcW w:w="3119" w:type="dxa"/>
          </w:tcPr>
          <w:p>
            <w:pPr>
              <w:pStyle w:val="yTableNAm"/>
              <w:rPr>
                <w:sz w:val="20"/>
              </w:rPr>
            </w:pPr>
            <w:r>
              <w:rPr>
                <w:sz w:val="20"/>
              </w:rPr>
              <w:t>Section 18(2)(b)</w:t>
            </w:r>
          </w:p>
        </w:tc>
        <w:tc>
          <w:tcPr>
            <w:tcW w:w="3961" w:type="dxa"/>
          </w:tcPr>
          <w:p>
            <w:pPr>
              <w:pStyle w:val="yTableNAm"/>
              <w:rPr>
                <w:sz w:val="20"/>
              </w:rPr>
            </w:pPr>
            <w:r>
              <w:rPr>
                <w:sz w:val="20"/>
              </w:rPr>
              <w:t>Form 13 — Certificate of Strata Company Authorising Acceptance of Transfer or Lease.</w:t>
            </w:r>
          </w:p>
        </w:tc>
      </w:tr>
      <w:tr>
        <w:tc>
          <w:tcPr>
            <w:tcW w:w="3119" w:type="dxa"/>
          </w:tcPr>
          <w:p>
            <w:pPr>
              <w:pStyle w:val="yTableNAm"/>
              <w:rPr>
                <w:sz w:val="20"/>
              </w:rPr>
            </w:pPr>
            <w:r>
              <w:rPr>
                <w:sz w:val="20"/>
              </w:rPr>
              <w:t>Section 19(6), 20(5)</w:t>
            </w:r>
          </w:p>
        </w:tc>
        <w:tc>
          <w:tcPr>
            <w:tcW w:w="3961" w:type="dxa"/>
          </w:tcPr>
          <w:p>
            <w:pPr>
              <w:pStyle w:val="yTableNAm"/>
              <w:rPr>
                <w:sz w:val="20"/>
              </w:rPr>
            </w:pPr>
            <w:r>
              <w:rPr>
                <w:sz w:val="20"/>
              </w:rPr>
              <w:t>Form 14 — Certificate of Resolution and Consents to Transfer or Lease, Easement or Restrictive Covenant.</w:t>
            </w:r>
          </w:p>
        </w:tc>
      </w:tr>
      <w:tr>
        <w:tc>
          <w:tcPr>
            <w:tcW w:w="3119" w:type="dxa"/>
          </w:tcPr>
          <w:p>
            <w:pPr>
              <w:pStyle w:val="yTableNAm"/>
              <w:rPr>
                <w:sz w:val="20"/>
              </w:rPr>
            </w:pPr>
            <w:r>
              <w:rPr>
                <w:sz w:val="20"/>
              </w:rPr>
              <w:t>Section 30, 30A</w:t>
            </w:r>
          </w:p>
        </w:tc>
        <w:tc>
          <w:tcPr>
            <w:tcW w:w="3961" w:type="dxa"/>
          </w:tcPr>
          <w:p>
            <w:pPr>
              <w:pStyle w:val="yTableNAm"/>
              <w:rPr>
                <w:sz w:val="20"/>
              </w:rPr>
            </w:pPr>
            <w:r>
              <w:rPr>
                <w:sz w:val="20"/>
              </w:rPr>
              <w:t>Form 15 — Notification of Resolution of Termination of Scheme.</w:t>
            </w:r>
          </w:p>
        </w:tc>
      </w:tr>
      <w:tr>
        <w:trPr>
          <w:cantSplit/>
        </w:trPr>
        <w:tc>
          <w:tcPr>
            <w:tcW w:w="3119" w:type="dxa"/>
          </w:tcPr>
          <w:p>
            <w:pPr>
              <w:pStyle w:val="yTableNAm"/>
              <w:rPr>
                <w:sz w:val="20"/>
              </w:rPr>
            </w:pPr>
            <w:r>
              <w:rPr>
                <w:sz w:val="20"/>
              </w:rPr>
              <w:t>Section 40(2)(b)</w:t>
            </w:r>
          </w:p>
        </w:tc>
        <w:tc>
          <w:tcPr>
            <w:tcW w:w="3961" w:type="dxa"/>
          </w:tcPr>
          <w:p>
            <w:pPr>
              <w:pStyle w:val="yTableNAm"/>
              <w:rPr>
                <w:sz w:val="20"/>
              </w:rPr>
            </w:pPr>
            <w:r>
              <w:rPr>
                <w:sz w:val="20"/>
              </w:rPr>
              <w:t>Form 16 — Notice of Change of Address for Service of Notices.</w:t>
            </w:r>
          </w:p>
        </w:tc>
      </w:tr>
      <w:tr>
        <w:trPr>
          <w:cantSplit/>
        </w:trPr>
        <w:tc>
          <w:tcPr>
            <w:tcW w:w="3119" w:type="dxa"/>
          </w:tcPr>
          <w:p>
            <w:pPr>
              <w:pStyle w:val="yTableNAm"/>
              <w:rPr>
                <w:sz w:val="20"/>
              </w:rPr>
            </w:pPr>
            <w:r>
              <w:rPr>
                <w:sz w:val="20"/>
              </w:rPr>
              <w:t>Section 40(2)(b), 41(2)(b)</w:t>
            </w:r>
          </w:p>
        </w:tc>
        <w:tc>
          <w:tcPr>
            <w:tcW w:w="3961" w:type="dxa"/>
          </w:tcPr>
          <w:p>
            <w:pPr>
              <w:pStyle w:val="yTableNAm"/>
              <w:rPr>
                <w:sz w:val="20"/>
              </w:rPr>
            </w:pPr>
            <w:r>
              <w:rPr>
                <w:sz w:val="20"/>
              </w:rPr>
              <w:t>Form 17 — Notice of Change of Name of Scheme and change of Address for Service of Notices.</w:t>
            </w:r>
          </w:p>
        </w:tc>
      </w:tr>
      <w:tr>
        <w:trPr>
          <w:cantSplit/>
        </w:trPr>
        <w:tc>
          <w:tcPr>
            <w:tcW w:w="3119" w:type="dxa"/>
          </w:tcPr>
          <w:p>
            <w:pPr>
              <w:pStyle w:val="yTableNAm"/>
              <w:rPr>
                <w:sz w:val="20"/>
              </w:rPr>
            </w:pPr>
            <w:r>
              <w:rPr>
                <w:sz w:val="20"/>
              </w:rPr>
              <w:t>Section 9(3)(b)</w:t>
            </w:r>
          </w:p>
        </w:tc>
        <w:tc>
          <w:tcPr>
            <w:tcW w:w="3961" w:type="dxa"/>
          </w:tcPr>
          <w:p>
            <w:pPr>
              <w:pStyle w:val="yTableNAm"/>
              <w:rPr>
                <w:sz w:val="20"/>
              </w:rPr>
            </w:pPr>
            <w:r>
              <w:rPr>
                <w:sz w:val="20"/>
              </w:rPr>
              <w:t>Form 18 — Certificate of Local Government Consenting to Strata Plan of Consolidation.</w:t>
            </w:r>
          </w:p>
        </w:tc>
      </w:tr>
      <w:tr>
        <w:tc>
          <w:tcPr>
            <w:tcW w:w="3119" w:type="dxa"/>
          </w:tcPr>
          <w:p>
            <w:pPr>
              <w:pStyle w:val="yTableNAm"/>
              <w:rPr>
                <w:sz w:val="20"/>
              </w:rPr>
            </w:pPr>
            <w:r>
              <w:rPr>
                <w:sz w:val="20"/>
              </w:rPr>
              <w:t>Section 6(4)</w:t>
            </w:r>
          </w:p>
        </w:tc>
        <w:tc>
          <w:tcPr>
            <w:tcW w:w="3961" w:type="dxa"/>
          </w:tcPr>
          <w:p>
            <w:pPr>
              <w:pStyle w:val="yTableNAm"/>
              <w:rPr>
                <w:sz w:val="20"/>
              </w:rPr>
            </w:pPr>
            <w:r>
              <w:rPr>
                <w:sz w:val="20"/>
              </w:rPr>
              <w:t>Form 19 — Notice of Resolution to Vary, Remove or Add a Restriction.</w:t>
            </w:r>
          </w:p>
        </w:tc>
      </w:tr>
      <w:tr>
        <w:tc>
          <w:tcPr>
            <w:tcW w:w="3119" w:type="dxa"/>
          </w:tcPr>
          <w:p>
            <w:pPr>
              <w:pStyle w:val="yTableNAm"/>
              <w:rPr>
                <w:sz w:val="20"/>
              </w:rPr>
            </w:pPr>
            <w:r>
              <w:rPr>
                <w:sz w:val="20"/>
              </w:rPr>
              <w:t>Section 8A(a), 18, 19</w:t>
            </w:r>
          </w:p>
        </w:tc>
        <w:tc>
          <w:tcPr>
            <w:tcW w:w="3961" w:type="dxa"/>
          </w:tcPr>
          <w:p>
            <w:pPr>
              <w:pStyle w:val="yTableNAm"/>
              <w:rPr>
                <w:sz w:val="20"/>
              </w:rPr>
            </w:pPr>
            <w:r>
              <w:rPr>
                <w:sz w:val="20"/>
              </w:rPr>
              <w:t>Form 20 — Application for Re</w:t>
            </w:r>
            <w:r>
              <w:rPr>
                <w:sz w:val="20"/>
              </w:rPr>
              <w:noBreakHyphen/>
              <w:t>subdivision by Strata Company.</w:t>
            </w:r>
          </w:p>
        </w:tc>
      </w:tr>
      <w:tr>
        <w:tc>
          <w:tcPr>
            <w:tcW w:w="3119" w:type="dxa"/>
          </w:tcPr>
          <w:p>
            <w:pPr>
              <w:pStyle w:val="yTableNAm"/>
              <w:rPr>
                <w:sz w:val="20"/>
              </w:rPr>
            </w:pPr>
            <w:r>
              <w:rPr>
                <w:sz w:val="20"/>
              </w:rPr>
              <w:t>Section 42(4)(a)</w:t>
            </w:r>
          </w:p>
        </w:tc>
        <w:tc>
          <w:tcPr>
            <w:tcW w:w="3961" w:type="dxa"/>
          </w:tcPr>
          <w:p>
            <w:pPr>
              <w:pStyle w:val="yTableNAm"/>
              <w:rPr>
                <w:sz w:val="20"/>
              </w:rPr>
            </w:pPr>
            <w:r>
              <w:rPr>
                <w:sz w:val="20"/>
              </w:rPr>
              <w:t>Form 21 — Notice of Amendment, Repeal or Addition of By</w:t>
            </w:r>
            <w:r>
              <w:rPr>
                <w:sz w:val="20"/>
              </w:rPr>
              <w:noBreakHyphen/>
              <w:t>law.</w:t>
            </w:r>
          </w:p>
        </w:tc>
      </w:tr>
      <w:tr>
        <w:tc>
          <w:tcPr>
            <w:tcW w:w="3119" w:type="dxa"/>
          </w:tcPr>
          <w:p>
            <w:pPr>
              <w:pStyle w:val="yTableNAm"/>
              <w:rPr>
                <w:sz w:val="20"/>
              </w:rPr>
            </w:pPr>
            <w:r>
              <w:rPr>
                <w:sz w:val="20"/>
              </w:rPr>
              <w:t>Section 130(f),</w:t>
            </w:r>
          </w:p>
          <w:p>
            <w:pPr>
              <w:pStyle w:val="yTableNAm"/>
              <w:spacing w:before="0"/>
              <w:rPr>
                <w:sz w:val="20"/>
              </w:rPr>
            </w:pPr>
            <w:r>
              <w:rPr>
                <w:sz w:val="20"/>
              </w:rPr>
              <w:t>Regulation 20(1)(b)(ii)</w:t>
            </w:r>
          </w:p>
        </w:tc>
        <w:tc>
          <w:tcPr>
            <w:tcW w:w="3961" w:type="dxa"/>
          </w:tcPr>
          <w:p>
            <w:pPr>
              <w:pStyle w:val="yTableNAm"/>
              <w:rPr>
                <w:sz w:val="20"/>
              </w:rPr>
            </w:pPr>
            <w:r>
              <w:rPr>
                <w:sz w:val="20"/>
              </w:rPr>
              <w:t>Form 22 — Disposition on Subdivision.</w:t>
            </w:r>
          </w:p>
        </w:tc>
      </w:tr>
      <w:tr>
        <w:tc>
          <w:tcPr>
            <w:tcW w:w="3119" w:type="dxa"/>
          </w:tcPr>
          <w:p>
            <w:pPr>
              <w:pStyle w:val="yTableNAm"/>
              <w:rPr>
                <w:sz w:val="20"/>
              </w:rPr>
            </w:pPr>
            <w:r>
              <w:rPr>
                <w:sz w:val="20"/>
              </w:rPr>
              <w:t>Section 8B(2),</w:t>
            </w:r>
          </w:p>
          <w:p>
            <w:pPr>
              <w:pStyle w:val="yTableNAm"/>
              <w:spacing w:before="0"/>
              <w:rPr>
                <w:sz w:val="20"/>
              </w:rPr>
            </w:pPr>
            <w:r>
              <w:rPr>
                <w:sz w:val="20"/>
              </w:rPr>
              <w:t>Regulation 21(1)(b)(ii)</w:t>
            </w:r>
          </w:p>
        </w:tc>
        <w:tc>
          <w:tcPr>
            <w:tcW w:w="3961" w:type="dxa"/>
          </w:tcPr>
          <w:p>
            <w:pPr>
              <w:pStyle w:val="yTableNAm"/>
              <w:rPr>
                <w:sz w:val="20"/>
              </w:rPr>
            </w:pPr>
            <w:r>
              <w:rPr>
                <w:sz w:val="20"/>
              </w:rPr>
              <w:t>Form 23 — Disposition on Re</w:t>
            </w:r>
            <w:r>
              <w:rPr>
                <w:sz w:val="20"/>
              </w:rPr>
              <w:noBreakHyphen/>
              <w:t>subdivision.</w:t>
            </w:r>
          </w:p>
        </w:tc>
      </w:tr>
      <w:tr>
        <w:tc>
          <w:tcPr>
            <w:tcW w:w="3119" w:type="dxa"/>
          </w:tcPr>
          <w:p>
            <w:pPr>
              <w:pStyle w:val="yTableNAm"/>
              <w:rPr>
                <w:sz w:val="20"/>
              </w:rPr>
            </w:pPr>
            <w:r>
              <w:rPr>
                <w:sz w:val="20"/>
              </w:rPr>
              <w:t>Section 25(3)</w:t>
            </w:r>
          </w:p>
        </w:tc>
        <w:tc>
          <w:tcPr>
            <w:tcW w:w="3961" w:type="dxa"/>
          </w:tcPr>
          <w:p>
            <w:pPr>
              <w:pStyle w:val="yTableNAm"/>
              <w:rPr>
                <w:sz w:val="20"/>
              </w:rPr>
            </w:pPr>
            <w:r>
              <w:rPr>
                <w:sz w:val="20"/>
              </w:rPr>
              <w:t>Form 24 — Application to Western Australian Planning Commission for Approval to Strata Plan.</w:t>
            </w:r>
          </w:p>
        </w:tc>
      </w:tr>
      <w:tr>
        <w:tc>
          <w:tcPr>
            <w:tcW w:w="3119" w:type="dxa"/>
          </w:tcPr>
          <w:p>
            <w:pPr>
              <w:pStyle w:val="yTableNAm"/>
              <w:rPr>
                <w:sz w:val="20"/>
              </w:rPr>
            </w:pPr>
            <w:r>
              <w:rPr>
                <w:sz w:val="20"/>
              </w:rPr>
              <w:t>Section 5C(1)(a)</w:t>
            </w:r>
          </w:p>
        </w:tc>
        <w:tc>
          <w:tcPr>
            <w:tcW w:w="3961" w:type="dxa"/>
          </w:tcPr>
          <w:p>
            <w:pPr>
              <w:pStyle w:val="yTableNAm"/>
              <w:rPr>
                <w:sz w:val="20"/>
              </w:rPr>
            </w:pPr>
            <w:r>
              <w:rPr>
                <w:sz w:val="20"/>
              </w:rPr>
              <w:t>Form 25 — Management Statement.</w:t>
            </w:r>
          </w:p>
        </w:tc>
      </w:tr>
      <w:tr>
        <w:tc>
          <w:tcPr>
            <w:tcW w:w="3119" w:type="dxa"/>
          </w:tcPr>
          <w:p>
            <w:pPr>
              <w:pStyle w:val="yTableNAm"/>
              <w:rPr>
                <w:sz w:val="20"/>
              </w:rPr>
            </w:pPr>
            <w:r>
              <w:rPr>
                <w:sz w:val="20"/>
              </w:rPr>
              <w:t>Section 25(1), 25(4)</w:t>
            </w:r>
          </w:p>
        </w:tc>
        <w:tc>
          <w:tcPr>
            <w:tcW w:w="3961" w:type="dxa"/>
          </w:tcPr>
          <w:p>
            <w:pPr>
              <w:pStyle w:val="yTableNAm"/>
              <w:rPr>
                <w:sz w:val="20"/>
              </w:rPr>
            </w:pPr>
            <w:r>
              <w:rPr>
                <w:sz w:val="20"/>
              </w:rPr>
              <w:t>Form 26 — Certificate of Grant of Approval by Western Australian Planning Commission to a Strata Plan.</w:t>
            </w:r>
          </w:p>
        </w:tc>
      </w:tr>
      <w:tr>
        <w:tc>
          <w:tcPr>
            <w:tcW w:w="3119" w:type="dxa"/>
          </w:tcPr>
          <w:p>
            <w:pPr>
              <w:pStyle w:val="yTableNAm"/>
              <w:rPr>
                <w:sz w:val="20"/>
              </w:rPr>
            </w:pPr>
            <w:r>
              <w:rPr>
                <w:sz w:val="20"/>
              </w:rPr>
              <w:t>Regulation 37</w:t>
            </w:r>
          </w:p>
        </w:tc>
        <w:tc>
          <w:tcPr>
            <w:tcW w:w="3961" w:type="dxa"/>
          </w:tcPr>
          <w:p>
            <w:pPr>
              <w:pStyle w:val="yTableNAm"/>
              <w:rPr>
                <w:sz w:val="20"/>
              </w:rPr>
            </w:pPr>
            <w:r>
              <w:rPr>
                <w:sz w:val="20"/>
              </w:rPr>
              <w:t>Form 27 — Certificate of a Licensed Valuer.</w:t>
            </w:r>
          </w:p>
        </w:tc>
      </w:tr>
      <w:tr>
        <w:tc>
          <w:tcPr>
            <w:tcW w:w="3119" w:type="dxa"/>
          </w:tcPr>
          <w:p>
            <w:pPr>
              <w:pStyle w:val="yTableNAm"/>
              <w:rPr>
                <w:sz w:val="20"/>
              </w:rPr>
            </w:pPr>
            <w:r>
              <w:rPr>
                <w:sz w:val="20"/>
              </w:rPr>
              <w:t>Section 69(3)</w:t>
            </w:r>
          </w:p>
        </w:tc>
        <w:tc>
          <w:tcPr>
            <w:tcW w:w="3961" w:type="dxa"/>
          </w:tcPr>
          <w:p>
            <w:pPr>
              <w:pStyle w:val="yTableNAm"/>
              <w:rPr>
                <w:sz w:val="20"/>
              </w:rPr>
            </w:pPr>
            <w:r>
              <w:rPr>
                <w:sz w:val="20"/>
              </w:rPr>
              <w:t>Form 28 — Disclosure Statement.</w:t>
            </w:r>
          </w:p>
        </w:tc>
      </w:tr>
      <w:tr>
        <w:tc>
          <w:tcPr>
            <w:tcW w:w="3119" w:type="dxa"/>
          </w:tcPr>
          <w:p>
            <w:pPr>
              <w:pStyle w:val="yTableNAm"/>
              <w:rPr>
                <w:sz w:val="20"/>
              </w:rPr>
            </w:pPr>
            <w:r>
              <w:rPr>
                <w:sz w:val="20"/>
              </w:rPr>
              <w:t>Section 69A(f)</w:t>
            </w:r>
          </w:p>
        </w:tc>
        <w:tc>
          <w:tcPr>
            <w:tcW w:w="3961" w:type="dxa"/>
          </w:tcPr>
          <w:p>
            <w:pPr>
              <w:pStyle w:val="yTableNAm"/>
              <w:rPr>
                <w:sz w:val="20"/>
              </w:rPr>
            </w:pPr>
            <w:r>
              <w:rPr>
                <w:sz w:val="20"/>
              </w:rPr>
              <w:t xml:space="preserve">Form 29 — Buying and Selling a Strata Titled </w:t>
            </w:r>
            <w:smartTag w:uri="urn:schemas-microsoft-com:office:smarttags" w:element="place">
              <w:r>
                <w:rPr>
                  <w:sz w:val="20"/>
                </w:rPr>
                <w:t>Lot</w:t>
              </w:r>
            </w:smartTag>
            <w:r>
              <w:rPr>
                <w:sz w:val="20"/>
              </w:rPr>
              <w:t>.</w:t>
            </w:r>
          </w:p>
        </w:tc>
      </w:tr>
      <w:tr>
        <w:tc>
          <w:tcPr>
            <w:tcW w:w="3119" w:type="dxa"/>
          </w:tcPr>
          <w:p>
            <w:pPr>
              <w:pStyle w:val="yTableNAm"/>
              <w:rPr>
                <w:sz w:val="20"/>
              </w:rPr>
            </w:pPr>
            <w:r>
              <w:rPr>
                <w:sz w:val="20"/>
              </w:rPr>
              <w:t>Section 21G</w:t>
            </w:r>
          </w:p>
        </w:tc>
        <w:tc>
          <w:tcPr>
            <w:tcW w:w="3961" w:type="dxa"/>
          </w:tcPr>
          <w:p>
            <w:pPr>
              <w:pStyle w:val="yTableNAm"/>
              <w:rPr>
                <w:sz w:val="20"/>
              </w:rPr>
            </w:pPr>
            <w:r>
              <w:rPr>
                <w:sz w:val="20"/>
              </w:rPr>
              <w:t>Form 30 — Notice of Resolution of Merger of Buildings.</w:t>
            </w:r>
          </w:p>
        </w:tc>
      </w:tr>
      <w:tr>
        <w:tc>
          <w:tcPr>
            <w:tcW w:w="3119" w:type="dxa"/>
          </w:tcPr>
          <w:p>
            <w:pPr>
              <w:pStyle w:val="yTableNAm"/>
              <w:rPr>
                <w:sz w:val="20"/>
              </w:rPr>
            </w:pPr>
            <w:r>
              <w:rPr>
                <w:sz w:val="20"/>
              </w:rPr>
              <w:t>Section 21O</w:t>
            </w:r>
          </w:p>
        </w:tc>
        <w:tc>
          <w:tcPr>
            <w:tcW w:w="3961" w:type="dxa"/>
          </w:tcPr>
          <w:p>
            <w:pPr>
              <w:pStyle w:val="yTableNAm"/>
              <w:rPr>
                <w:sz w:val="20"/>
              </w:rPr>
            </w:pPr>
            <w:r>
              <w:rPr>
                <w:sz w:val="20"/>
              </w:rPr>
              <w:t>Form 31 — Notice of Objection to Automatic Merger of Buildings.</w:t>
            </w:r>
          </w:p>
        </w:tc>
      </w:tr>
      <w:tr>
        <w:tc>
          <w:tcPr>
            <w:tcW w:w="3119" w:type="dxa"/>
          </w:tcPr>
          <w:p>
            <w:pPr>
              <w:pStyle w:val="yTableNAm"/>
              <w:rPr>
                <w:sz w:val="20"/>
              </w:rPr>
            </w:pPr>
            <w:r>
              <w:rPr>
                <w:sz w:val="20"/>
              </w:rPr>
              <w:t>Section 21S</w:t>
            </w:r>
          </w:p>
        </w:tc>
        <w:tc>
          <w:tcPr>
            <w:tcW w:w="3961" w:type="dxa"/>
          </w:tcPr>
          <w:p>
            <w:pPr>
              <w:pStyle w:val="yTableNAm"/>
              <w:rPr>
                <w:sz w:val="20"/>
              </w:rPr>
            </w:pPr>
            <w:r>
              <w:rPr>
                <w:sz w:val="20"/>
              </w:rPr>
              <w:t>Form 32 — Notice of Resolution of Merger of Land.</w:t>
            </w:r>
          </w:p>
        </w:tc>
      </w:tr>
      <w:tr>
        <w:tc>
          <w:tcPr>
            <w:tcW w:w="3119" w:type="dxa"/>
          </w:tcPr>
          <w:p>
            <w:pPr>
              <w:pStyle w:val="yTableNAm"/>
              <w:keepNext/>
              <w:keepLines/>
              <w:rPr>
                <w:sz w:val="20"/>
              </w:rPr>
            </w:pPr>
            <w:r>
              <w:rPr>
                <w:sz w:val="20"/>
              </w:rPr>
              <w:t>Sections 21G, 21S</w:t>
            </w:r>
          </w:p>
        </w:tc>
        <w:tc>
          <w:tcPr>
            <w:tcW w:w="3961" w:type="dxa"/>
          </w:tcPr>
          <w:p>
            <w:pPr>
              <w:pStyle w:val="yTableNAm"/>
              <w:keepNext/>
              <w:keepLines/>
              <w:rPr>
                <w:sz w:val="20"/>
              </w:rPr>
            </w:pPr>
            <w:r>
              <w:rPr>
                <w:sz w:val="20"/>
              </w:rPr>
              <w:t>Form 33 — Notice of Resolution of Merger of Buildings and Land.</w:t>
            </w:r>
          </w:p>
        </w:tc>
      </w:tr>
      <w:tr>
        <w:tc>
          <w:tcPr>
            <w:tcW w:w="3119" w:type="dxa"/>
          </w:tcPr>
          <w:p>
            <w:pPr>
              <w:pStyle w:val="yTableNAm"/>
              <w:rPr>
                <w:sz w:val="20"/>
              </w:rPr>
            </w:pPr>
            <w:r>
              <w:rPr>
                <w:sz w:val="20"/>
              </w:rPr>
              <w:t>Sections 21T(1)(c), 21U</w:t>
            </w:r>
          </w:p>
        </w:tc>
        <w:tc>
          <w:tcPr>
            <w:tcW w:w="3961" w:type="dxa"/>
          </w:tcPr>
          <w:p>
            <w:pPr>
              <w:pStyle w:val="yTableNAm"/>
              <w:rPr>
                <w:sz w:val="20"/>
              </w:rPr>
            </w:pPr>
            <w:r>
              <w:rPr>
                <w:sz w:val="20"/>
              </w:rPr>
              <w:t>Form 35 — Certificate of Licensed Surveyor — Merger in Strata Scheme.</w:t>
            </w:r>
          </w:p>
        </w:tc>
      </w:tr>
      <w:tr>
        <w:trPr>
          <w:cantSplit/>
        </w:trPr>
        <w:tc>
          <w:tcPr>
            <w:tcW w:w="3119" w:type="dxa"/>
          </w:tcPr>
          <w:p>
            <w:pPr>
              <w:pStyle w:val="yTableNAm"/>
              <w:rPr>
                <w:sz w:val="20"/>
              </w:rPr>
            </w:pPr>
            <w:r>
              <w:rPr>
                <w:sz w:val="20"/>
              </w:rPr>
              <w:t>Section 21T</w:t>
            </w:r>
          </w:p>
        </w:tc>
        <w:tc>
          <w:tcPr>
            <w:tcW w:w="3961" w:type="dxa"/>
          </w:tcPr>
          <w:p>
            <w:pPr>
              <w:pStyle w:val="yTableNAm"/>
              <w:rPr>
                <w:sz w:val="20"/>
              </w:rPr>
            </w:pPr>
            <w:r>
              <w:rPr>
                <w:sz w:val="20"/>
              </w:rPr>
              <w:t>Form 36 — Certificate of Licensed Valuer —Merger in Strata Scheme.</w:t>
            </w:r>
          </w:p>
        </w:tc>
      </w:tr>
      <w:tr>
        <w:tc>
          <w:tcPr>
            <w:tcW w:w="3119" w:type="dxa"/>
          </w:tcPr>
          <w:p>
            <w:pPr>
              <w:pStyle w:val="yTableNAm"/>
              <w:rPr>
                <w:sz w:val="20"/>
              </w:rPr>
            </w:pPr>
            <w:r>
              <w:rPr>
                <w:sz w:val="20"/>
              </w:rPr>
              <w:t>Section 31D</w:t>
            </w:r>
          </w:p>
        </w:tc>
        <w:tc>
          <w:tcPr>
            <w:tcW w:w="3961" w:type="dxa"/>
          </w:tcPr>
          <w:p>
            <w:pPr>
              <w:pStyle w:val="yTableNAm"/>
              <w:rPr>
                <w:sz w:val="20"/>
              </w:rPr>
            </w:pPr>
            <w:r>
              <w:rPr>
                <w:sz w:val="20"/>
              </w:rPr>
              <w:t>Form 37 — Notice of Resolution of Conversion to a Survey</w:t>
            </w:r>
            <w:r>
              <w:rPr>
                <w:sz w:val="20"/>
              </w:rPr>
              <w:noBreakHyphen/>
              <w:t>Strata Scheme.</w:t>
            </w:r>
          </w:p>
        </w:tc>
      </w:tr>
      <w:tr>
        <w:tc>
          <w:tcPr>
            <w:tcW w:w="3119" w:type="dxa"/>
          </w:tcPr>
          <w:p>
            <w:pPr>
              <w:pStyle w:val="yTableNAm"/>
              <w:rPr>
                <w:sz w:val="20"/>
              </w:rPr>
            </w:pPr>
            <w:r>
              <w:rPr>
                <w:sz w:val="20"/>
              </w:rPr>
              <w:t>Sections 31E(1)(b), 31F</w:t>
            </w:r>
          </w:p>
        </w:tc>
        <w:tc>
          <w:tcPr>
            <w:tcW w:w="3961" w:type="dxa"/>
          </w:tcPr>
          <w:p>
            <w:pPr>
              <w:pStyle w:val="yTableNAm"/>
              <w:rPr>
                <w:sz w:val="20"/>
              </w:rPr>
            </w:pPr>
            <w:r>
              <w:rPr>
                <w:sz w:val="20"/>
              </w:rPr>
              <w:t>Form 38 — Certificate of Licensed Surveyor — Conversion to a Survey</w:t>
            </w:r>
            <w:r>
              <w:rPr>
                <w:sz w:val="20"/>
              </w:rPr>
              <w:noBreakHyphen/>
              <w:t>Strata Scheme.</w:t>
            </w:r>
          </w:p>
        </w:tc>
      </w:tr>
      <w:tr>
        <w:tc>
          <w:tcPr>
            <w:tcW w:w="3119" w:type="dxa"/>
          </w:tcPr>
          <w:p>
            <w:pPr>
              <w:pStyle w:val="yTableNAm"/>
              <w:rPr>
                <w:sz w:val="20"/>
              </w:rPr>
            </w:pPr>
            <w:r>
              <w:rPr>
                <w:sz w:val="20"/>
              </w:rPr>
              <w:t>Sections 21V, 31H, Regulation 21A(1)(b)</w:t>
            </w:r>
          </w:p>
        </w:tc>
        <w:tc>
          <w:tcPr>
            <w:tcW w:w="3961" w:type="dxa"/>
          </w:tcPr>
          <w:p>
            <w:pPr>
              <w:pStyle w:val="yTableNAm"/>
              <w:rPr>
                <w:sz w:val="20"/>
              </w:rPr>
            </w:pPr>
            <w:r>
              <w:rPr>
                <w:sz w:val="20"/>
              </w:rPr>
              <w:t>Form 39 — Disposition on Merger of Land or Conversion to a Survey</w:t>
            </w:r>
            <w:r>
              <w:rPr>
                <w:sz w:val="20"/>
              </w:rPr>
              <w:noBreakHyphen/>
              <w:t>Strata Scheme.</w:t>
            </w:r>
          </w:p>
        </w:tc>
      </w:tr>
      <w:tr>
        <w:tc>
          <w:tcPr>
            <w:tcW w:w="3119" w:type="dxa"/>
          </w:tcPr>
          <w:p>
            <w:pPr>
              <w:pStyle w:val="yTableNAm"/>
              <w:rPr>
                <w:sz w:val="20"/>
              </w:rPr>
            </w:pPr>
            <w:r>
              <w:rPr>
                <w:sz w:val="20"/>
              </w:rPr>
              <w:t>Sections 123A, 123C</w:t>
            </w:r>
          </w:p>
        </w:tc>
        <w:tc>
          <w:tcPr>
            <w:tcW w:w="3961" w:type="dxa"/>
          </w:tcPr>
          <w:p>
            <w:pPr>
              <w:pStyle w:val="yTableNAm"/>
              <w:rPr>
                <w:sz w:val="20"/>
              </w:rPr>
            </w:pPr>
            <w:r>
              <w:rPr>
                <w:sz w:val="20"/>
              </w:rPr>
              <w:t>Form 40 — Notice of Objection to Change of Fencing Provisions.</w:t>
            </w:r>
          </w:p>
        </w:tc>
      </w:tr>
      <w:tr>
        <w:tc>
          <w:tcPr>
            <w:tcW w:w="3119" w:type="dxa"/>
          </w:tcPr>
          <w:p>
            <w:pPr>
              <w:pStyle w:val="yTableNAm"/>
              <w:rPr>
                <w:sz w:val="20"/>
              </w:rPr>
            </w:pPr>
            <w:r>
              <w:rPr>
                <w:sz w:val="20"/>
              </w:rPr>
              <w:t xml:space="preserve">Section 30 </w:t>
            </w:r>
            <w:r>
              <w:rPr>
                <w:i/>
                <w:sz w:val="20"/>
              </w:rPr>
              <w:t>Strata Titles Amendment Act 1996</w:t>
            </w:r>
          </w:p>
        </w:tc>
        <w:tc>
          <w:tcPr>
            <w:tcW w:w="3961" w:type="dxa"/>
          </w:tcPr>
          <w:p>
            <w:pPr>
              <w:pStyle w:val="yTableNAm"/>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w:t>
      </w:r>
      <w:r>
        <w:noBreakHyphen/>
        <w:t>7; 13 Apr 2012 p. 1658.]</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243" w:name="_Toc16051057"/>
      <w:bookmarkStart w:id="1244" w:name="_Toc25487805"/>
      <w:bookmarkStart w:id="1245" w:name="_Toc125791915"/>
      <w:bookmarkStart w:id="1246" w:name="_Toc125792000"/>
      <w:bookmarkStart w:id="1247" w:name="_Toc125867388"/>
      <w:bookmarkStart w:id="1248" w:name="_Toc128882468"/>
      <w:bookmarkStart w:id="1249" w:name="_Toc130269113"/>
      <w:bookmarkStart w:id="1250" w:name="_Toc132427539"/>
      <w:bookmarkStart w:id="1251" w:name="_Toc132696039"/>
      <w:bookmarkStart w:id="1252" w:name="_Toc132696160"/>
      <w:bookmarkStart w:id="1253" w:name="_Toc133143567"/>
      <w:bookmarkStart w:id="1254" w:name="_Toc133203950"/>
      <w:bookmarkStart w:id="1255" w:name="_Toc134940155"/>
      <w:bookmarkStart w:id="1256" w:name="_Toc140040065"/>
      <w:bookmarkStart w:id="1257" w:name="_Toc140302364"/>
      <w:bookmarkStart w:id="1258" w:name="_Toc144797890"/>
      <w:bookmarkStart w:id="1259" w:name="_Toc155494116"/>
      <w:bookmarkStart w:id="1260" w:name="_Toc171072358"/>
      <w:bookmarkStart w:id="1261" w:name="_Toc171150580"/>
      <w:bookmarkStart w:id="1262" w:name="_Toc176151121"/>
      <w:bookmarkStart w:id="1263" w:name="_Toc176151472"/>
      <w:bookmarkStart w:id="1264" w:name="_Toc178064985"/>
      <w:bookmarkStart w:id="1265" w:name="_Toc178156024"/>
      <w:bookmarkStart w:id="1266" w:name="_Toc179861497"/>
      <w:bookmarkStart w:id="1267" w:name="_Toc202262886"/>
      <w:bookmarkStart w:id="1268" w:name="_Toc219188000"/>
      <w:bookmarkStart w:id="1269" w:name="_Toc265672838"/>
      <w:bookmarkStart w:id="1270" w:name="_Toc266881953"/>
      <w:bookmarkStart w:id="1271" w:name="_Toc267035929"/>
      <w:bookmarkStart w:id="1272" w:name="_Toc267396108"/>
      <w:bookmarkStart w:id="1273" w:name="_Toc269819180"/>
      <w:bookmarkStart w:id="1274" w:name="_Toc269894387"/>
      <w:bookmarkStart w:id="1275" w:name="_Toc270067604"/>
      <w:bookmarkStart w:id="1276" w:name="_Toc272142379"/>
      <w:bookmarkStart w:id="1277" w:name="_Toc297715917"/>
      <w:bookmarkStart w:id="1278" w:name="_Toc302657367"/>
      <w:bookmarkStart w:id="1279" w:name="_Toc302720296"/>
      <w:bookmarkStart w:id="1280" w:name="_Toc322011627"/>
      <w:bookmarkStart w:id="1281" w:name="_Toc328573878"/>
      <w:bookmarkStart w:id="1282" w:name="_Toc328573965"/>
      <w:bookmarkStart w:id="1283" w:name="_Toc339362328"/>
      <w:bookmarkStart w:id="1284" w:name="_Toc339545108"/>
    </w:p>
    <w:p>
      <w:pPr>
        <w:pStyle w:val="yScheduleHeading"/>
      </w:pPr>
      <w:bookmarkStart w:id="1285" w:name="_Toc377457464"/>
      <w:bookmarkStart w:id="1286" w:name="_Toc342034100"/>
      <w:bookmarkStart w:id="1287" w:name="_Toc342034187"/>
      <w:bookmarkStart w:id="1288" w:name="_Toc343587699"/>
      <w:bookmarkStart w:id="1289" w:name="_Toc343587856"/>
      <w:bookmarkStart w:id="1290" w:name="_Toc343590298"/>
      <w:bookmarkStart w:id="1291" w:name="_Toc343752599"/>
      <w:r>
        <w:rPr>
          <w:rStyle w:val="CharSchNo"/>
        </w:rPr>
        <w:t>Schedule 3</w:t>
      </w:r>
      <w:bookmarkEnd w:id="1285"/>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6"/>
      <w:bookmarkEnd w:id="1287"/>
      <w:bookmarkEnd w:id="1288"/>
      <w:bookmarkEnd w:id="1289"/>
      <w:bookmarkEnd w:id="1290"/>
      <w:bookmarkEnd w:id="1291"/>
      <w:r>
        <w:rPr>
          <w:rStyle w:val="CharSchText"/>
        </w:rPr>
        <w:t xml:space="preserve"> </w:t>
      </w:r>
    </w:p>
    <w:p>
      <w:pPr>
        <w:pStyle w:val="yShoulderClause"/>
        <w:rPr>
          <w:snapToGrid w:val="0"/>
        </w:rPr>
      </w:pPr>
      <w:r>
        <w:rPr>
          <w:snapToGrid w:val="0"/>
        </w:rPr>
        <w:t>[Regulation 46]</w:t>
      </w:r>
    </w:p>
    <w:p>
      <w:pPr>
        <w:pStyle w:val="yEdnotesection"/>
      </w:pPr>
      <w:r>
        <w:tab/>
        <w:t>[Forms 1 and 2 deleted in Gazette 24 Jan 2006 p. 437.]</w:t>
      </w:r>
    </w:p>
    <w:p>
      <w:pPr>
        <w:pStyle w:val="yMiscellaneousHeading"/>
        <w:keepNext w:val="0"/>
        <w:pageBreakBefore/>
        <w:spacing w:before="0" w:after="80"/>
      </w:pPr>
      <w:r>
        <w:rPr>
          <w:rStyle w:val="CharSClsNo"/>
          <w:b/>
        </w:rPr>
        <w:t>Form 3</w:t>
      </w:r>
    </w:p>
    <w:tbl>
      <w:tblPr>
        <w:tblStyle w:val="TableGrid"/>
        <w:tblW w:w="6627" w:type="dxa"/>
        <w:jc w:val="center"/>
        <w:tblCellMar>
          <w:top w:w="57" w:type="dxa"/>
          <w:left w:w="57" w:type="dxa"/>
          <w:bottom w:w="57" w:type="dxa"/>
          <w:right w:w="57" w:type="dxa"/>
        </w:tblCellMar>
        <w:tblLook w:val="01E0" w:firstRow="1" w:lastRow="1" w:firstColumn="1" w:lastColumn="1" w:noHBand="0" w:noVBand="0"/>
      </w:tblPr>
      <w:tblGrid>
        <w:gridCol w:w="355"/>
        <w:gridCol w:w="355"/>
        <w:gridCol w:w="355"/>
        <w:gridCol w:w="293"/>
        <w:gridCol w:w="293"/>
        <w:gridCol w:w="292"/>
        <w:gridCol w:w="292"/>
        <w:gridCol w:w="292"/>
        <w:gridCol w:w="292"/>
        <w:gridCol w:w="292"/>
        <w:gridCol w:w="292"/>
        <w:gridCol w:w="292"/>
        <w:gridCol w:w="292"/>
        <w:gridCol w:w="292"/>
        <w:gridCol w:w="2348"/>
      </w:tblGrid>
      <w:tr>
        <w:trPr>
          <w:cantSplit/>
          <w:trHeight w:val="1423"/>
          <w:jc w:val="center"/>
        </w:trPr>
        <w:tc>
          <w:tcPr>
            <w:tcW w:w="0" w:type="auto"/>
            <w:vMerge w:val="restart"/>
            <w:textDirection w:val="btLr"/>
          </w:tcPr>
          <w:p>
            <w:pPr>
              <w:pStyle w:val="yTableNAm"/>
              <w:spacing w:before="0"/>
              <w:jc w:val="center"/>
              <w:rPr>
                <w:b/>
                <w:snapToGrid w:val="0"/>
                <w:sz w:val="18"/>
                <w:szCs w:val="18"/>
              </w:rPr>
            </w:pPr>
            <w:r>
              <w:rPr>
                <w:b/>
                <w:snapToGrid w:val="0"/>
                <w:sz w:val="18"/>
                <w:szCs w:val="18"/>
              </w:rPr>
              <w:t>STRATA/SURVEY-STRATA PLAN NO.</w:t>
            </w:r>
          </w:p>
        </w:tc>
        <w:tc>
          <w:tcPr>
            <w:tcW w:w="0" w:type="auto"/>
            <w:shd w:val="clear" w:color="auto" w:fill="auto"/>
            <w:textDirection w:val="btLr"/>
          </w:tcPr>
          <w:p>
            <w:pPr>
              <w:pStyle w:val="yTableNAm"/>
              <w:spacing w:before="0"/>
              <w:rPr>
                <w:snapToGrid w:val="0"/>
                <w:sz w:val="18"/>
                <w:szCs w:val="18"/>
              </w:rPr>
            </w:pPr>
            <w:r>
              <w:rPr>
                <w:snapToGrid w:val="0"/>
                <w:sz w:val="18"/>
                <w:szCs w:val="18"/>
              </w:rPr>
              <w:t>Office Use Only</w:t>
            </w:r>
          </w:p>
        </w:tc>
        <w:tc>
          <w:tcPr>
            <w:tcW w:w="0" w:type="auto"/>
            <w:shd w:val="clear" w:color="auto" w:fill="auto"/>
            <w:textDirection w:val="btLr"/>
          </w:tcPr>
          <w:p>
            <w:pPr>
              <w:pStyle w:val="yTableNAm"/>
              <w:spacing w:before="0"/>
              <w:rPr>
                <w:snapToGrid w:val="0"/>
                <w:sz w:val="18"/>
                <w:szCs w:val="18"/>
              </w:rPr>
            </w:pPr>
            <w:r>
              <w:rPr>
                <w:snapToGrid w:val="0"/>
                <w:sz w:val="18"/>
                <w:szCs w:val="18"/>
              </w:rPr>
              <w:t>Current Cs of Title</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Vol.         Fol.</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5"/>
            <w:vMerge w:val="restart"/>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Aggregate</w:t>
            </w:r>
          </w:p>
        </w:tc>
        <w:tc>
          <w:tcPr>
            <w:tcW w:w="2348" w:type="dxa"/>
            <w:vMerge w:val="restart"/>
            <w:tcBorders>
              <w:top w:val="nil"/>
              <w:bottom w:val="nil"/>
              <w:right w:val="nil"/>
            </w:tcBorders>
            <w:tcMar>
              <w:top w:w="57" w:type="dxa"/>
              <w:bottom w:w="57" w:type="dxa"/>
            </w:tcMar>
            <w:textDirection w:val="btLr"/>
          </w:tcPr>
          <w:p>
            <w:pPr>
              <w:pStyle w:val="yTableNAm"/>
              <w:spacing w:before="40"/>
              <w:jc w:val="center"/>
              <w:rPr>
                <w:b/>
                <w:snapToGrid w:val="0"/>
                <w:sz w:val="18"/>
                <w:szCs w:val="18"/>
              </w:rPr>
            </w:pPr>
            <w:r>
              <w:rPr>
                <w:b/>
                <w:snapToGrid w:val="0"/>
                <w:sz w:val="18"/>
                <w:szCs w:val="18"/>
              </w:rPr>
              <w:t>DESCRIPTION OF PARCEL AND BUILDING/PARCEL</w:t>
            </w:r>
          </w:p>
          <w:p>
            <w:pPr>
              <w:pStyle w:val="yTableNAm"/>
              <w:spacing w:before="40"/>
              <w:jc w:val="center"/>
              <w:rPr>
                <w:b/>
                <w:snapToGrid w:val="0"/>
                <w:sz w:val="18"/>
                <w:szCs w:val="18"/>
              </w:rPr>
            </w:pPr>
            <w:r>
              <w:rPr>
                <w:b/>
                <w:snapToGrid w:val="0"/>
                <w:sz w:val="18"/>
                <w:szCs w:val="18"/>
              </w:rPr>
              <w:t>CERTIFICATE OF LICENSED VALUER</w:t>
            </w:r>
            <w:r>
              <w:rPr>
                <w:b/>
                <w:snapToGrid w:val="0"/>
                <w:sz w:val="18"/>
                <w:szCs w:val="18"/>
              </w:rPr>
              <w:br/>
              <w:t>STRATA/SURVEY-STRATA</w:t>
            </w:r>
          </w:p>
          <w:p>
            <w:pPr>
              <w:pStyle w:val="yTableNAm"/>
              <w:spacing w:before="40"/>
              <w:rPr>
                <w:snapToGrid w:val="0"/>
                <w:sz w:val="18"/>
                <w:szCs w:val="18"/>
              </w:rPr>
            </w:pPr>
            <w:r>
              <w:rPr>
                <w:snapToGrid w:val="0"/>
                <w:sz w:val="18"/>
                <w:szCs w:val="18"/>
              </w:rPr>
              <w:t xml:space="preserve">I, ............................................, being a Licensed Valuer licensed under the </w:t>
            </w:r>
            <w:r>
              <w:rPr>
                <w:i/>
                <w:snapToGrid w:val="0"/>
                <w:sz w:val="18"/>
                <w:szCs w:val="18"/>
              </w:rPr>
              <w:t>Land Valuers Licensing Act 1978</w:t>
            </w:r>
            <w:r>
              <w:rPr>
                <w:snapToGrid w:val="0"/>
                <w:sz w:val="18"/>
                <w:szCs w:val="18"/>
              </w:rPr>
              <w:t xml:space="preserve"> certify that the unit entitlement of each lot (in this certificate, excluding any common property lots), as stated in the schedule bears in relation to the aggregate unit entitlement of all lots delineated on the plan a proportion not greater than 5% more or 5% less than the proportion that the value (as that term is defined in section 14(2a) of the </w:t>
            </w:r>
            <w:r>
              <w:rPr>
                <w:i/>
                <w:snapToGrid w:val="0"/>
                <w:sz w:val="18"/>
                <w:szCs w:val="18"/>
              </w:rPr>
              <w:t>Strata Titles Act 1985</w:t>
            </w:r>
            <w:r>
              <w:rPr>
                <w:snapToGrid w:val="0"/>
                <w:sz w:val="18"/>
                <w:szCs w:val="18"/>
              </w:rPr>
              <w:t>) of that lot bears to the aggregate value of all the lots delineated on the plan.</w:t>
            </w:r>
          </w:p>
          <w:p>
            <w:pPr>
              <w:pStyle w:val="yTableNAm"/>
              <w:tabs>
                <w:tab w:val="center" w:pos="2835"/>
                <w:tab w:val="center" w:pos="3969"/>
                <w:tab w:val="center" w:pos="4253"/>
                <w:tab w:val="center" w:pos="4536"/>
                <w:tab w:val="center" w:pos="7938"/>
                <w:tab w:val="center" w:pos="8505"/>
                <w:tab w:val="center" w:pos="9072"/>
              </w:tabs>
              <w:spacing w:before="40"/>
              <w:rPr>
                <w:snapToGrid w:val="0"/>
                <w:sz w:val="18"/>
                <w:szCs w:val="18"/>
              </w:rPr>
            </w:pPr>
            <w:r>
              <w:rPr>
                <w:snapToGrid w:val="0"/>
                <w:sz w:val="18"/>
                <w:szCs w:val="18"/>
              </w:rPr>
              <w:t>.....................................................................</w:t>
            </w:r>
            <w:r>
              <w:rPr>
                <w:snapToGrid w:val="0"/>
                <w:sz w:val="18"/>
                <w:szCs w:val="18"/>
              </w:rPr>
              <w:tab/>
            </w:r>
            <w:r>
              <w:rPr>
                <w:snapToGrid w:val="0"/>
                <w:sz w:val="18"/>
                <w:szCs w:val="18"/>
              </w:rPr>
              <w:tab/>
            </w:r>
            <w:r>
              <w:rPr>
                <w:snapToGrid w:val="0"/>
                <w:sz w:val="18"/>
                <w:szCs w:val="18"/>
              </w:rPr>
              <w:tab/>
            </w:r>
            <w:r>
              <w:rPr>
                <w:snapToGrid w:val="0"/>
                <w:sz w:val="18"/>
                <w:szCs w:val="18"/>
              </w:rPr>
              <w:tab/>
              <w:t>         ..............................................................</w:t>
            </w:r>
          </w:p>
          <w:p>
            <w:pPr>
              <w:pStyle w:val="yTableNAm"/>
              <w:tabs>
                <w:tab w:val="clear" w:pos="567"/>
                <w:tab w:val="center" w:pos="2835"/>
                <w:tab w:val="center" w:pos="3969"/>
                <w:tab w:val="center" w:pos="4253"/>
                <w:tab w:val="center" w:pos="4536"/>
                <w:tab w:val="center" w:pos="7938"/>
                <w:tab w:val="center" w:pos="8505"/>
                <w:tab w:val="center" w:pos="9072"/>
              </w:tabs>
              <w:spacing w:before="10" w:after="120"/>
              <w:ind w:left="57"/>
              <w:rPr>
                <w:snapToGrid w:val="0"/>
                <w:sz w:val="18"/>
                <w:szCs w:val="18"/>
              </w:rPr>
            </w:pPr>
            <w:r>
              <w:rPr>
                <w:snapToGrid w:val="0"/>
                <w:sz w:val="18"/>
                <w:szCs w:val="18"/>
              </w:rPr>
              <w:t>                               Date</w:t>
            </w:r>
            <w:r>
              <w:rPr>
                <w:snapToGrid w:val="0"/>
                <w:sz w:val="18"/>
                <w:szCs w:val="18"/>
              </w:rPr>
              <w:tab/>
            </w:r>
            <w:r>
              <w:rPr>
                <w:snapToGrid w:val="0"/>
                <w:sz w:val="18"/>
                <w:szCs w:val="18"/>
              </w:rPr>
              <w:tab/>
            </w:r>
            <w:r>
              <w:rPr>
                <w:snapToGrid w:val="0"/>
                <w:sz w:val="18"/>
                <w:szCs w:val="18"/>
              </w:rPr>
              <w:tab/>
            </w:r>
            <w:r>
              <w:rPr>
                <w:snapToGrid w:val="0"/>
                <w:sz w:val="18"/>
                <w:szCs w:val="18"/>
              </w:rPr>
              <w:tab/>
            </w:r>
            <w:r>
              <w:rPr>
                <w:snapToGrid w:val="0"/>
                <w:sz w:val="18"/>
                <w:szCs w:val="18"/>
              </w:rPr>
              <w:tab/>
              <w:t>Signed</w:t>
            </w:r>
          </w:p>
        </w:tc>
      </w:tr>
      <w:tr>
        <w:trPr>
          <w:cantSplit/>
          <w:trHeight w:val="1423"/>
          <w:jc w:val="center"/>
        </w:trPr>
        <w:tc>
          <w:tcPr>
            <w:tcW w:w="0" w:type="auto"/>
            <w:vMerge/>
            <w:textDirection w:val="btLr"/>
          </w:tcPr>
          <w:p>
            <w:pPr>
              <w:pStyle w:val="yTableNAm"/>
              <w:spacing w:before="0"/>
              <w:rPr>
                <w:snapToGrid w:val="0"/>
                <w:sz w:val="18"/>
                <w:szCs w:val="18"/>
              </w:rPr>
            </w:pPr>
          </w:p>
        </w:tc>
        <w:tc>
          <w:tcPr>
            <w:tcW w:w="0" w:type="auto"/>
            <w:gridSpan w:val="2"/>
            <w:vMerge w:val="restart"/>
            <w:shd w:val="clear" w:color="auto" w:fill="auto"/>
            <w:textDirection w:val="btLr"/>
          </w:tcPr>
          <w:p>
            <w:pPr>
              <w:pStyle w:val="yTableNAm"/>
              <w:spacing w:before="0"/>
              <w:rPr>
                <w:snapToGrid w:val="0"/>
                <w:sz w:val="18"/>
                <w:szCs w:val="18"/>
              </w:rPr>
            </w:pPr>
            <w:r>
              <w:rPr>
                <w:snapToGrid w:val="0"/>
                <w:sz w:val="18"/>
                <w:szCs w:val="18"/>
              </w:rPr>
              <w:t>Schedule of 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gridSpan w:val="5"/>
            <w:vMerge/>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Lot No.</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5"/>
            <w:vMerge/>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Office Use Only</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Current Cs of Title</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Vol.         Fol.</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val="restart"/>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Schedule of 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smartTag w:uri="urn:schemas-microsoft-com:office:smarttags" w:element="place">
              <w:r>
                <w:rPr>
                  <w:snapToGrid w:val="0"/>
                  <w:sz w:val="18"/>
                  <w:szCs w:val="18"/>
                </w:rPr>
                <w:t>Lot</w:t>
              </w:r>
            </w:smartTag>
            <w:r>
              <w:rPr>
                <w:snapToGrid w:val="0"/>
                <w:sz w:val="18"/>
                <w:szCs w:val="18"/>
              </w:rPr>
              <w:t>. No.</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bl>
    <w:p>
      <w:pPr>
        <w:pStyle w:val="yFootnotesection"/>
        <w:spacing w:before="100"/>
      </w:pPr>
      <w:r>
        <w:tab/>
        <w:t>[Form 3 inserted in Gazette 17 Jan 1997 p. 478</w:t>
      </w:r>
      <w:r>
        <w:noBreakHyphen/>
        <w:t>9.]</w:t>
      </w:r>
    </w:p>
    <w:p>
      <w:pPr>
        <w:pStyle w:val="yEdnotesection"/>
        <w:spacing w:before="100"/>
      </w:pPr>
      <w:r>
        <w:tab/>
        <w:t>[Form 4 deleted in Gazette 24 Jan 2006 p. 437.]</w:t>
      </w:r>
    </w:p>
    <w:p>
      <w:pPr>
        <w:pStyle w:val="yMiscellaneousHeading"/>
        <w:keepNext w:val="0"/>
        <w:pageBreakBefore/>
        <w:spacing w:before="0"/>
        <w:rPr>
          <w:b/>
        </w:rPr>
      </w:pPr>
      <w:r>
        <w:rPr>
          <w:rStyle w:val="CharSClsNo"/>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STRATA PLAN No.</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being a licensed surveyor registered under the </w:t>
      </w:r>
      <w:r>
        <w:rPr>
          <w:i/>
        </w:rPr>
        <w:t>Licensed Surveyors Act 1909</w:t>
      </w:r>
      <w:r>
        <w:t xml:space="preserve"> certify that in respect of the strata plan which relates to the parcel and building described above (in this certificate called “the plan”):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w:t>
      </w:r>
    </w:p>
    <w:p>
      <w:pPr>
        <w:pStyle w:val="yMiscellaneousBody"/>
        <w:tabs>
          <w:tab w:val="left" w:pos="1134"/>
          <w:tab w:val="left" w:pos="1701"/>
        </w:tabs>
        <w:spacing w:before="80"/>
        <w:ind w:left="1701" w:hanging="1701"/>
      </w:pPr>
      <w:r>
        <w:tab/>
        <w:t>(i)</w:t>
      </w:r>
      <w:r>
        <w:tab/>
        <w:t>all lots shown on the plan are within the external surface boundaries of the parcel; and</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on Strata Plan no.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w:t>
      </w:r>
      <w:r>
        <w:tab/>
        <w:t>...................................................</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in Gazette 17 Jan 1997 p. 480.]</w:t>
      </w:r>
    </w:p>
    <w:p>
      <w:pPr>
        <w:pStyle w:val="yMiscellaneousHeading"/>
        <w:keepNext w:val="0"/>
        <w:pageBreakBefore/>
        <w:spacing w:before="0"/>
        <w:rPr>
          <w:b/>
          <w:bCs/>
        </w:rPr>
      </w:pPr>
      <w:r>
        <w:rPr>
          <w:rStyle w:val="CharSClsNo"/>
          <w:b/>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b/>
          <w:bCs/>
        </w:rPr>
      </w:pPr>
      <w:r>
        <w:rPr>
          <w:b/>
          <w:bCs/>
        </w:rPr>
        <w:t>SURVEY</w:t>
      </w:r>
      <w:r>
        <w:rPr>
          <w:b/>
          <w:bCs/>
        </w:rPr>
        <w:noBreakHyphen/>
        <w:t>STRATA PLAN No.</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being a licensed surveyor registered under the </w:t>
      </w:r>
      <w:r>
        <w:rPr>
          <w:i/>
        </w:rPr>
        <w:t>Licensed Surveyors Act 1909</w:t>
      </w:r>
      <w:r>
        <w:t>, certify that the survey</w:t>
      </w:r>
      <w:r>
        <w:noBreakHyphen/>
        <w:t>strata plan which relates to the parcel described above —</w:t>
      </w:r>
    </w:p>
    <w:p>
      <w:pPr>
        <w:pStyle w:val="yMiscellaneousBody"/>
        <w:tabs>
          <w:tab w:val="left" w:pos="600"/>
          <w:tab w:val="left" w:pos="1080"/>
        </w:tabs>
        <w:ind w:left="1080" w:hanging="1080"/>
      </w:pPr>
      <w:r>
        <w:tab/>
        <w:t>(a)</w:t>
      </w:r>
      <w:r>
        <w:tab/>
        <w:t>is a plan of re</w:t>
      </w:r>
      <w:r>
        <w:noBreakHyphen/>
        <w:t>subdivision; and</w:t>
      </w:r>
    </w:p>
    <w:p>
      <w:pPr>
        <w:pStyle w:val="yMiscellaneousBody"/>
        <w:tabs>
          <w:tab w:val="left" w:pos="600"/>
          <w:tab w:val="left" w:pos="1080"/>
        </w:tabs>
        <w:ind w:left="1080" w:hanging="1080"/>
      </w:pPr>
      <w:r>
        <w:tab/>
        <w:t>(b)</w:t>
      </w:r>
      <w:r>
        <w:tab/>
        <w:t>complies with Schedule 1 by</w:t>
      </w:r>
      <w:r>
        <w:noBreakHyphen/>
        <w:t>law(s) No(s). .................................. on Survey</w:t>
      </w:r>
      <w:r>
        <w:noBreakHyphen/>
        <w:t>strata Plan No.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w:t>
      </w:r>
      <w:r>
        <w:tab/>
      </w:r>
      <w:r>
        <w:tab/>
        <w:t>.............................................</w:t>
      </w:r>
      <w:r>
        <w:br/>
      </w:r>
      <w:r>
        <w:tab/>
        <w:t xml:space="preserve">      Date</w:t>
      </w:r>
      <w:r>
        <w:tab/>
      </w:r>
      <w:r>
        <w:tab/>
      </w:r>
      <w:r>
        <w:tab/>
        <w:t xml:space="preserve">        Licensed Surveyor</w:t>
      </w:r>
    </w:p>
    <w:p>
      <w:pPr>
        <w:pStyle w:val="yFootnotesection"/>
      </w:pPr>
      <w:r>
        <w:tab/>
        <w:t>[Form 6 inserted in Gazette 24 Jan 2006 p. 437.]</w:t>
      </w:r>
    </w:p>
    <w:p>
      <w:pPr>
        <w:pStyle w:val="yEdnotesection"/>
        <w:rPr>
          <w:sz w:val="18"/>
        </w:rPr>
      </w:pPr>
      <w:r>
        <w:tab/>
        <w:t>[Form 7 deleted in Gazette 13 Apr 2012 p. 1658.]</w:t>
      </w:r>
    </w:p>
    <w:p>
      <w:pPr>
        <w:pStyle w:val="yMiscellaneousHeading"/>
        <w:keepNext w:val="0"/>
        <w:pageBreakBefore/>
        <w:spacing w:before="0" w:after="80"/>
        <w:rPr>
          <w:b/>
        </w:rPr>
      </w:pPr>
      <w:r>
        <w:rPr>
          <w:rStyle w:val="CharSClsNo"/>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rStyle w:val="CharSClsNo"/>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 xml:space="preserve">The City/Town/Shire of .......................................... consents to the conversion to common property of </w:t>
      </w:r>
      <w:smartTag w:uri="urn:schemas-microsoft-com:office:smarttags" w:element="place">
        <w:r>
          <w:t>Lot(s)</w:t>
        </w:r>
      </w:smartTag>
      <w:r>
        <w:t xml:space="preserve"> ....................... in Strata/Survey</w:t>
      </w:r>
      <w:r>
        <w:noBreakHyphen/>
        <w:t>strata Plan No. ........</w:t>
      </w:r>
    </w:p>
    <w:p>
      <w:pPr>
        <w:pStyle w:val="yMiscellaneousBody"/>
        <w:tabs>
          <w:tab w:val="left" w:pos="3969"/>
        </w:tabs>
      </w:pPr>
      <w:r>
        <w:t>.......................................</w:t>
      </w:r>
      <w:r>
        <w:tab/>
        <w:t>.......................................................</w:t>
      </w:r>
    </w:p>
    <w:p>
      <w:pPr>
        <w:pStyle w:val="yMiscellaneousBody"/>
        <w:tabs>
          <w:tab w:val="left" w:pos="851"/>
          <w:tab w:val="left" w:pos="4536"/>
        </w:tabs>
        <w:spacing w:before="0"/>
      </w:pPr>
      <w:r>
        <w:tab/>
        <w:t>Date</w:t>
      </w:r>
      <w:r>
        <w:tab/>
        <w:t>Chief Executive Officer.</w:t>
      </w:r>
    </w:p>
    <w:p>
      <w:pPr>
        <w:pStyle w:val="yFootnotesection"/>
      </w:pPr>
      <w:r>
        <w:tab/>
        <w:t>[Form 9 amended in Gazette 17 Jan 1997 p. 480.]</w:t>
      </w:r>
    </w:p>
    <w:p>
      <w:pPr>
        <w:pStyle w:val="yMiscellaneousHeading"/>
        <w:keepNext w:val="0"/>
        <w:spacing w:before="360"/>
        <w:rPr>
          <w:b/>
        </w:rPr>
      </w:pPr>
      <w:r>
        <w:rPr>
          <w:noProof/>
        </w:rPr>
        <w:drawing>
          <wp:inline distT="0" distB="0" distL="0" distR="0">
            <wp:extent cx="1288415" cy="238760"/>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hereby certifies that it has by *resolution without dissent/unanimous resolution (in the case of a two</w:t>
      </w:r>
      <w:r>
        <w:noBreakHyphen/>
        <w:t>lot scheme) consented to the conversion into common property of lot(s) ............................. in Strata/Survey</w:t>
      </w:r>
      <w:r>
        <w:noBreakHyphen/>
        <w:t>strata Plan No. ...........</w:t>
      </w:r>
    </w:p>
    <w:p>
      <w:pPr>
        <w:pStyle w:val="yMiscellaneousBody"/>
      </w:pPr>
      <w:r>
        <w:t>The Common Seal of the Owners of (name of scheme) Strata/Survey</w:t>
      </w:r>
      <w:r>
        <w:noBreakHyphen/>
        <w:t>strata Plan No. ................... was hereunto affixed on ............................ in the presence of</w:t>
      </w:r>
    </w:p>
    <w:p>
      <w:pPr>
        <w:pStyle w:val="yMiscellaneousBody"/>
      </w:pPr>
      <w:r>
        <w:t>.......................................</w:t>
      </w:r>
    </w:p>
    <w:p>
      <w:pPr>
        <w:pStyle w:val="yMiscellaneousBody"/>
        <w:spacing w:before="80"/>
      </w:pPr>
      <w:r>
        <w:t>.......................................</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in Gazette 17 Jan 1997 p. 480.]</w:t>
      </w:r>
    </w:p>
    <w:p>
      <w:pPr>
        <w:pStyle w:val="yMiscellaneousHeading"/>
        <w:keepNext w:val="0"/>
        <w:pageBreakBefore/>
        <w:spacing w:before="0"/>
        <w:rPr>
          <w:b/>
        </w:rPr>
      </w:pPr>
      <w:r>
        <w:rPr>
          <w:rStyle w:val="CharSClsNo"/>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after="240"/>
        <w:jc w:val="center"/>
      </w:pPr>
      <w:r>
        <w:rPr>
          <w:noProof/>
        </w:rPr>
        <w:drawing>
          <wp:inline distT="0" distB="0" distL="0" distR="0">
            <wp:extent cx="1288415" cy="238760"/>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Footnotesection"/>
      </w:pPr>
      <w:r>
        <w:tab/>
        <w:t>[Form 12 amended in Gazette 30 Dec 2004 p. 6945.]</w:t>
      </w:r>
    </w:p>
    <w:p>
      <w:pPr>
        <w:pStyle w:val="yMiscellaneousHeading"/>
        <w:keepNext w:val="0"/>
        <w:spacing w:before="0"/>
        <w:rPr>
          <w:b/>
        </w:rPr>
      </w:pPr>
      <w:r>
        <w:rPr>
          <w:rStyle w:val="CharSClsNo"/>
          <w:b/>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hereby certifies that the resolution authorising the acceptance of the transfer/lease of (description of land) .......................... by .................... was a *resolution without dissent/unanimous resolution (in the case of a two</w:t>
      </w:r>
      <w:r>
        <w:noBreakHyphen/>
        <w:t>lot scheme).</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spacing w:before="80"/>
        <w:rPr>
          <w:sz w:val="18"/>
        </w:rPr>
      </w:pPr>
      <w:r>
        <w:rPr>
          <w:sz w:val="18"/>
        </w:rPr>
        <w:t>*Delete whichever is inapplicable</w:t>
      </w:r>
    </w:p>
    <w:p>
      <w:pPr>
        <w:pStyle w:val="CentredBaseLine"/>
        <w:spacing w:before="0" w:after="120"/>
        <w:jc w:val="center"/>
      </w:pPr>
      <w:r>
        <w:rPr>
          <w:noProof/>
        </w:rPr>
        <w:drawing>
          <wp:inline distT="0" distB="0" distL="0" distR="0">
            <wp:extent cx="1288415" cy="238760"/>
            <wp:effectExtent l="0" t="0" r="698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to ............................................... of ........................................... (brief description of land affected.)</w:t>
      </w:r>
    </w:p>
    <w:p>
      <w:pPr>
        <w:pStyle w:val="yMiscellaneousBody"/>
        <w:spacing w:before="120"/>
      </w:pPr>
      <w:r>
        <w:t>The Common Seal of the Owners of (name of scheme) Strata/Survey</w:t>
      </w:r>
      <w:r>
        <w:noBreakHyphen/>
        <w:t>strata Plan No. ................... was hereunto affixed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yMiscellaneousBody"/>
        <w:spacing w:before="80"/>
        <w:rPr>
          <w:sz w:val="18"/>
        </w:rPr>
      </w:pPr>
      <w:r>
        <w:rPr>
          <w:sz w:val="18"/>
        </w:rPr>
        <w:t>*Delete whichever is inapplicable</w:t>
      </w:r>
    </w:p>
    <w:p>
      <w:pPr>
        <w:pStyle w:val="yMiscellaneousHeading"/>
        <w:keepNext w:val="0"/>
        <w:spacing w:before="0"/>
        <w:rPr>
          <w:b/>
        </w:rPr>
      </w:pPr>
      <w:r>
        <w:rPr>
          <w:rStyle w:val="CharSClsNo"/>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hereby certifies that it has by unanimous resolution resolved that the Scheme the subject of Strata/Survey</w:t>
      </w:r>
      <w:r>
        <w:noBreakHyphen/>
        <w:t>strata Plan No. ............................. be terminated.</w:t>
      </w:r>
    </w:p>
    <w:p>
      <w:pPr>
        <w:pStyle w:val="yMiscellaneousBody"/>
        <w:spacing w:before="120"/>
      </w:pPr>
      <w:r>
        <w:t>The Common Seal of the Owners of (name of scheme) Strata/Survey</w:t>
      </w:r>
      <w:r>
        <w:noBreakHyphen/>
        <w:t>strata Plan No. ....................... was hereunto affixed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CentredBaseLine"/>
        <w:spacing w:after="240"/>
        <w:jc w:val="center"/>
      </w:pPr>
      <w:r>
        <w:rPr>
          <w:noProof/>
        </w:rPr>
        <w:drawing>
          <wp:inline distT="0" distB="0" distL="0" distR="0">
            <wp:extent cx="1288415" cy="238760"/>
            <wp:effectExtent l="0" t="0" r="698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hereby gives notice that the address for service of notices on the Company has now been changed to —</w:t>
      </w:r>
    </w:p>
    <w:p>
      <w:pPr>
        <w:pStyle w:val="yMiscellaneousBody"/>
        <w:spacing w:before="80"/>
      </w:pPr>
      <w:r>
        <w:t>.................................................................................................................................</w:t>
      </w:r>
    </w:p>
    <w:p>
      <w:pPr>
        <w:pStyle w:val="yMiscellaneousBody"/>
        <w:spacing w:before="80"/>
      </w:pPr>
      <w:r>
        <w:t>.................................................................................................................................</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Heading"/>
        <w:keepNext w:val="0"/>
        <w:pageBreakBefore/>
        <w:spacing w:before="0"/>
        <w:rPr>
          <w:b/>
        </w:rPr>
      </w:pPr>
      <w:r>
        <w:rPr>
          <w:rStyle w:val="CharSClsNo"/>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hereby —</w:t>
      </w:r>
    </w:p>
    <w:p>
      <w:pPr>
        <w:pStyle w:val="yMiscellaneousBody"/>
        <w:tabs>
          <w:tab w:val="left" w:pos="567"/>
        </w:tabs>
        <w:ind w:left="567" w:hanging="567"/>
      </w:pPr>
      <w:r>
        <w:t>*</w:t>
      </w:r>
      <w:r>
        <w:tab/>
        <w:t>certifies that it has by special resolution resolved that the name of the scheme be changed —</w:t>
      </w:r>
    </w:p>
    <w:p>
      <w:pPr>
        <w:pStyle w:val="yMiscellaneousBody"/>
      </w:pPr>
      <w:r>
        <w:t xml:space="preserve">from </w:t>
      </w:r>
      <w:r>
        <w:tab/>
        <w:t>...................................................................................................................</w:t>
      </w:r>
    </w:p>
    <w:p>
      <w:pPr>
        <w:pStyle w:val="yMiscellaneousBody"/>
      </w:pPr>
      <w:r>
        <w:t xml:space="preserve">to </w:t>
      </w:r>
      <w:r>
        <w:tab/>
        <w:t>...................................................................................................................</w:t>
      </w:r>
    </w:p>
    <w:p>
      <w:pPr>
        <w:pStyle w:val="yMiscellaneousBody"/>
        <w:tabs>
          <w:tab w:val="left" w:pos="567"/>
        </w:tabs>
        <w:ind w:left="567" w:hanging="567"/>
      </w:pPr>
      <w:r>
        <w:t>*</w:t>
      </w:r>
      <w:r>
        <w:tab/>
        <w:t>gives notice that the address for service of notices on the strata company has now been changed to —</w:t>
      </w:r>
    </w:p>
    <w:p>
      <w:pPr>
        <w:pStyle w:val="yMiscellaneousBody"/>
      </w:pPr>
      <w:r>
        <w:t>.................................................................................................................................</w:t>
      </w:r>
    </w:p>
    <w:p>
      <w:pPr>
        <w:pStyle w:val="yMiscellaneousBody"/>
      </w:pPr>
      <w:r>
        <w:t>.................................................................................................................................</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in Gazette 17 Jan 1997 p. 481.]</w:t>
      </w:r>
    </w:p>
    <w:p>
      <w:pPr>
        <w:pStyle w:val="yMiscellaneousHeading"/>
        <w:keepNext w:val="0"/>
        <w:pageBreakBefore/>
        <w:spacing w:before="0"/>
        <w:rPr>
          <w:b/>
        </w:rPr>
      </w:pPr>
      <w:r>
        <w:rPr>
          <w:rStyle w:val="CharSClsNo"/>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certifies that: —</w:t>
      </w:r>
    </w:p>
    <w:p>
      <w:pPr>
        <w:pStyle w:val="yMiscellaneousBody"/>
        <w:tabs>
          <w:tab w:val="left" w:pos="567"/>
          <w:tab w:val="left" w:pos="1134"/>
        </w:tabs>
        <w:ind w:left="1134" w:hanging="1134"/>
      </w:pPr>
      <w:r>
        <w:tab/>
        <w:t>(1)</w:t>
      </w:r>
      <w:r>
        <w:tab/>
        <w:t>it consents to the consolidation of Lots ............................. on Strata Plan No.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w:t>
      </w:r>
      <w:r>
        <w:tab/>
        <w:t>...................................................</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in Gazette 17 Jan 1997 p. 481.]</w:t>
      </w:r>
    </w:p>
    <w:p>
      <w:pPr>
        <w:pStyle w:val="yMiscellaneousHeading"/>
        <w:keepNext w:val="0"/>
        <w:pageBreakBefore/>
        <w:spacing w:before="0"/>
        <w:rPr>
          <w:b/>
        </w:rPr>
      </w:pPr>
      <w:r>
        <w:rPr>
          <w:rStyle w:val="CharSClsNo"/>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hereby certifies that it has, by resolution without dissent consented to: —</w:t>
      </w:r>
    </w:p>
    <w:p>
      <w:pPr>
        <w:pStyle w:val="yMiscellaneousBody"/>
        <w:tabs>
          <w:tab w:val="left" w:pos="567"/>
          <w:tab w:val="left" w:pos="1134"/>
        </w:tabs>
        <w:ind w:left="1134" w:hanging="1134"/>
      </w:pPr>
      <w:r>
        <w:tab/>
        <w:t>(a)</w:t>
      </w:r>
      <w:r>
        <w:tab/>
        <w:t>The removal of the restriction to use set out below from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(identify area of parcel subject to the additional restriction, if necessary by reference to a plan).</w:t>
      </w:r>
    </w:p>
    <w:p>
      <w:pPr>
        <w:pStyle w:val="yMiscellaneousBody"/>
        <w:tabs>
          <w:tab w:val="left" w:pos="567"/>
        </w:tabs>
      </w:pPr>
      <w:r>
        <w:tab/>
        <w:t>in the following manner —</w:t>
      </w:r>
    </w:p>
    <w:p>
      <w:pPr>
        <w:pStyle w:val="yMiscellaneousBody"/>
        <w:tabs>
          <w:tab w:val="left" w:pos="567"/>
        </w:tabs>
      </w:pPr>
      <w:r>
        <w:tab/>
        <w:t>Previous Restrictions ...................................................................................</w:t>
      </w:r>
    </w:p>
    <w:p>
      <w:pPr>
        <w:pStyle w:val="yMiscellaneousBody"/>
        <w:tabs>
          <w:tab w:val="left" w:pos="567"/>
        </w:tabs>
      </w:pPr>
      <w:r>
        <w:tab/>
        <w:t>Varied or Amended Restrictions .................................................................</w:t>
      </w:r>
    </w:p>
    <w:p>
      <w:pPr>
        <w:pStyle w:val="yMiscellaneousBody"/>
        <w:tabs>
          <w:tab w:val="left" w:pos="567"/>
        </w:tabs>
      </w:pPr>
      <w:r>
        <w:tab/>
        <w:t>Additional Restrictions  ...............................................................................</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Heading"/>
        <w:keepNext w:val="0"/>
        <w:pageBreakBefore/>
        <w:spacing w:before="0"/>
        <w:rPr>
          <w:b/>
        </w:rPr>
      </w:pPr>
      <w:r>
        <w:rPr>
          <w:rStyle w:val="CharSClsNo"/>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request that the Registrar of Titles register this strata/survey</w:t>
      </w:r>
      <w:r>
        <w:noBreakHyphen/>
        <w:t>strata plan of re</w:t>
      </w:r>
      <w:r>
        <w:noBreakHyphen/>
        <w:t>subdivision and confirm that —</w:t>
      </w:r>
    </w:p>
    <w:p>
      <w:pPr>
        <w:pStyle w:val="yMiscellaneousBody"/>
        <w:tabs>
          <w:tab w:val="left" w:pos="567"/>
          <w:tab w:val="left" w:pos="1134"/>
          <w:tab w:val="left" w:pos="1701"/>
        </w:tabs>
        <w:spacing w:before="120"/>
        <w:ind w:left="1701" w:hanging="1701"/>
      </w:pPr>
      <w:r>
        <w:tab/>
        <w:t>*(a)</w:t>
      </w:r>
      <w:r>
        <w:tab/>
        <w:t>(i)</w:t>
      </w:r>
      <w:r>
        <w:tab/>
        <w:t>it has by unanimous resolution consented to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 and</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NAm"/>
              <w:rPr>
                <w:sz w:val="18"/>
              </w:rPr>
            </w:pPr>
            <w:r>
              <w:rPr>
                <w:sz w:val="18"/>
              </w:rPr>
              <w:t>Lot No.</w:t>
            </w:r>
          </w:p>
        </w:tc>
        <w:tc>
          <w:tcPr>
            <w:tcW w:w="2272"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c>
          <w:tcPr>
            <w:tcW w:w="665" w:type="dxa"/>
          </w:tcPr>
          <w:p>
            <w:pPr>
              <w:pStyle w:val="yTableNAm"/>
              <w:rPr>
                <w:sz w:val="18"/>
              </w:rPr>
            </w:pPr>
          </w:p>
        </w:tc>
        <w:tc>
          <w:tcPr>
            <w:tcW w:w="850" w:type="dxa"/>
            <w:tcBorders>
              <w:top w:val="single" w:sz="7" w:space="0" w:color="auto"/>
              <w:left w:val="single" w:sz="7" w:space="0" w:color="auto"/>
            </w:tcBorders>
          </w:tcPr>
          <w:p>
            <w:pPr>
              <w:pStyle w:val="yTableNAm"/>
              <w:rPr>
                <w:sz w:val="18"/>
              </w:rPr>
            </w:pPr>
            <w:r>
              <w:rPr>
                <w:sz w:val="18"/>
              </w:rPr>
              <w:t>Lot No.</w:t>
            </w:r>
          </w:p>
        </w:tc>
        <w:tc>
          <w:tcPr>
            <w:tcW w:w="2410"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r>
      <w:tr>
        <w:tc>
          <w:tcPr>
            <w:tcW w:w="891" w:type="dxa"/>
            <w:tcBorders>
              <w:top w:val="single" w:sz="7" w:space="0" w:color="auto"/>
              <w:left w:val="single" w:sz="7" w:space="0" w:color="auto"/>
              <w:bottom w:val="single" w:sz="7" w:space="0" w:color="auto"/>
            </w:tcBorders>
          </w:tcPr>
          <w:p>
            <w:pPr>
              <w:pStyle w:val="yTableNAm"/>
              <w:rPr>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NAm"/>
              <w:rPr>
                <w:sz w:val="18"/>
              </w:rPr>
            </w:pPr>
          </w:p>
        </w:tc>
        <w:tc>
          <w:tcPr>
            <w:tcW w:w="665" w:type="dxa"/>
          </w:tcPr>
          <w:p>
            <w:pPr>
              <w:pStyle w:val="yTableNAm"/>
              <w:rPr>
                <w:sz w:val="18"/>
              </w:rPr>
            </w:pPr>
          </w:p>
        </w:tc>
        <w:tc>
          <w:tcPr>
            <w:tcW w:w="850" w:type="dxa"/>
            <w:tcBorders>
              <w:top w:val="single" w:sz="7" w:space="0" w:color="auto"/>
              <w:left w:val="single" w:sz="7" w:space="0" w:color="auto"/>
              <w:bottom w:val="single" w:sz="7" w:space="0" w:color="auto"/>
            </w:tcBorders>
          </w:tcPr>
          <w:p>
            <w:pPr>
              <w:pStyle w:val="yTableNAm"/>
              <w:rPr>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MiscellaneousBody"/>
        <w:tabs>
          <w:tab w:val="left" w:pos="567"/>
          <w:tab w:val="left" w:pos="1134"/>
        </w:tabs>
        <w:ind w:left="1140" w:hanging="1140"/>
        <w:rPr>
          <w:spacing w:val="-2"/>
        </w:rPr>
      </w:pPr>
      <w:r>
        <w:rPr>
          <w:spacing w:val="-2"/>
        </w:rPr>
        <w:tab/>
        <w:t>*(b)</w:t>
      </w:r>
      <w:r>
        <w:rPr>
          <w:spacing w:val="-2"/>
        </w:rPr>
        <w:tab/>
        <w:t>the plan of re</w:t>
      </w:r>
      <w:r>
        <w:rPr>
          <w:spacing w:val="-2"/>
        </w:rPr>
        <w:noBreakHyphen/>
        <w:t>subdivision complies with Schedule 1 by</w:t>
      </w:r>
      <w:r>
        <w:rPr>
          <w:spacing w:val="-2"/>
        </w:rPr>
        <w:noBreakHyphen/>
        <w:t>law(s) no(s) ...................... on Strata/Survey</w:t>
      </w:r>
      <w:r>
        <w:rPr>
          <w:spacing w:val="-2"/>
        </w:rPr>
        <w:noBreakHyphen/>
        <w:t>strata Plan No.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ageBreakBefore/>
        <w:spacing w:before="120" w:after="120"/>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spacing w:before="120" w:after="120"/>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was affixed hereto on ........................... in the presence of —</w:t>
      </w:r>
    </w:p>
    <w:p>
      <w:pPr>
        <w:pStyle w:val="yMiscellaneousBody"/>
      </w:pPr>
      <w:r>
        <w:t>.........................................</w:t>
      </w:r>
    </w:p>
    <w:p>
      <w:pPr>
        <w:pStyle w:val="yMiscellaneousBody"/>
      </w:pPr>
      <w:r>
        <w:t>.........................................</w:t>
      </w:r>
    </w:p>
    <w:p>
      <w:pPr>
        <w:pStyle w:val="yMiscellaneousBody"/>
        <w:spacing w:before="0"/>
      </w:pPr>
      <w:r>
        <w:t>Members of the Council</w:t>
      </w:r>
    </w:p>
    <w:p>
      <w:pPr>
        <w:pStyle w:val="yMiscellaneousBody"/>
        <w:rPr>
          <w:sz w:val="18"/>
        </w:rPr>
      </w:pPr>
      <w:r>
        <w:rPr>
          <w:sz w:val="18"/>
        </w:rPr>
        <w:t>*Delete whichever is inapplicable.</w:t>
      </w:r>
    </w:p>
    <w:p>
      <w:pPr>
        <w:pStyle w:val="yEdnotesection"/>
        <w:spacing w:before="120"/>
        <w:rPr>
          <w:sz w:val="18"/>
        </w:rPr>
      </w:pPr>
      <w:r>
        <w:tab/>
        <w:t>[Form 20 inserted in Gazette 17 Jan 1997 p. 482</w:t>
      </w:r>
      <w:r>
        <w:noBreakHyphen/>
        <w:t>3.]</w:t>
      </w:r>
    </w:p>
    <w:p>
      <w:pPr>
        <w:pStyle w:val="yMiscellaneousHeading"/>
        <w:keepNext w:val="0"/>
        <w:pageBreakBefore/>
        <w:spacing w:before="0"/>
        <w:rPr>
          <w:b/>
        </w:rPr>
      </w:pPr>
      <w:r>
        <w:rPr>
          <w:rStyle w:val="CharSClsNo"/>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hereby certifies —</w:t>
      </w:r>
    </w:p>
    <w:p>
      <w:pPr>
        <w:pStyle w:val="yMiscellaneousBody"/>
        <w:tabs>
          <w:tab w:val="left" w:pos="567"/>
        </w:tabs>
        <w:ind w:left="567" w:hanging="567"/>
      </w:pPr>
      <w:r>
        <w:sym w:font="Symbol" w:char="F0B7"/>
      </w:r>
      <w:r>
        <w:tab/>
        <w:t>that by resolution without dissent duly passed at a meeting of the strata company on ........................... which became unconditional on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which became unconditional on ....................... the by</w:t>
      </w:r>
      <w:r>
        <w:noBreakHyphen/>
        <w:t>laws in Schedule 2 to the Act</w:t>
      </w:r>
    </w:p>
    <w:p>
      <w:pPr>
        <w:pStyle w:val="yMiscellaneousBody"/>
      </w:pPr>
      <w:r>
        <w:t>as they applied to the strata company, were added to, amended, or repealed as follows —</w:t>
      </w:r>
    </w:p>
    <w:p>
      <w:pPr>
        <w:pStyle w:val="yMiscellaneousBody"/>
      </w:pPr>
      <w:r>
        <w:t>(Set out terms of resolution)</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Ednotesection"/>
        <w:spacing w:before="120"/>
      </w:pPr>
      <w:r>
        <w:tab/>
        <w:t>[Form 21 amended in Gazette 17 Jan 1997 p. 483.]</w:t>
      </w:r>
    </w:p>
    <w:p>
      <w:pPr>
        <w:pStyle w:val="yMiscellaneousHeading"/>
        <w:keepNext w:val="0"/>
        <w:pageBreakBefore/>
        <w:spacing w:before="0"/>
        <w:rPr>
          <w:b/>
        </w:rPr>
      </w:pPr>
      <w:r>
        <w:rPr>
          <w:rStyle w:val="CharSClsNo"/>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hereby confirm and consent to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3049"/>
        <w:gridCol w:w="3021"/>
      </w:tblGrid>
      <w:tr>
        <w:tc>
          <w:tcPr>
            <w:tcW w:w="7068" w:type="dxa"/>
            <w:gridSpan w:val="3"/>
            <w:tcBorders>
              <w:top w:val="single" w:sz="7" w:space="0" w:color="auto"/>
              <w:left w:val="single" w:sz="7" w:space="0" w:color="auto"/>
              <w:right w:val="single" w:sz="7" w:space="0" w:color="auto"/>
            </w:tcBorders>
          </w:tcPr>
          <w:p>
            <w:pPr>
              <w:pStyle w:val="yTableNAm"/>
              <w:spacing w:before="0"/>
              <w:rPr>
                <w:sz w:val="18"/>
              </w:rPr>
            </w:pPr>
            <w:r>
              <w:rPr>
                <w:sz w:val="18"/>
              </w:rPr>
              <w:fldChar w:fldCharType="begin"/>
            </w:r>
            <w:r>
              <w:rPr>
                <w:sz w:val="18"/>
              </w:rPr>
              <w:instrText>ADVANCE \U 0.80</w:instrText>
            </w:r>
            <w:r>
              <w:rPr>
                <w:sz w:val="18"/>
              </w:rPr>
              <w:fldChar w:fldCharType="end"/>
            </w:r>
            <w:r>
              <w:rPr>
                <w:sz w:val="18"/>
              </w:rPr>
              <w:t>(A) LOTS</w:t>
            </w:r>
          </w:p>
        </w:tc>
      </w:tr>
      <w:tr>
        <w:tc>
          <w:tcPr>
            <w:tcW w:w="998" w:type="dxa"/>
            <w:tcBorders>
              <w:top w:val="single" w:sz="7" w:space="0" w:color="auto"/>
              <w:left w:val="single" w:sz="7" w:space="0" w:color="auto"/>
            </w:tcBorders>
          </w:tcPr>
          <w:p>
            <w:pPr>
              <w:pStyle w:val="yTableNAm"/>
              <w:spacing w:before="0"/>
              <w:rPr>
                <w:sz w:val="18"/>
              </w:rPr>
            </w:pPr>
            <w:r>
              <w:rPr>
                <w:sz w:val="18"/>
              </w:rPr>
              <w:t>LOT NO.</w:t>
            </w:r>
          </w:p>
        </w:tc>
        <w:tc>
          <w:tcPr>
            <w:tcW w:w="3049" w:type="dxa"/>
            <w:tcBorders>
              <w:top w:val="single" w:sz="7" w:space="0" w:color="auto"/>
              <w:left w:val="single" w:sz="7" w:space="0" w:color="auto"/>
            </w:tcBorders>
          </w:tcPr>
          <w:p>
            <w:pPr>
              <w:pStyle w:val="yTableNAm"/>
              <w:spacing w:before="0"/>
              <w:rPr>
                <w:sz w:val="18"/>
              </w:rPr>
            </w:pPr>
            <w:r>
              <w:rPr>
                <w:sz w:val="18"/>
              </w:rPr>
              <w:t>FULL NAME IN WHICH</w:t>
            </w:r>
            <w:r>
              <w:rPr>
                <w:sz w:val="18"/>
              </w:rPr>
              <w:br/>
            </w:r>
            <w:smartTag w:uri="urn:schemas-microsoft-com:office:smarttags" w:element="place">
              <w:r>
                <w:rPr>
                  <w:sz w:val="18"/>
                </w:rPr>
                <w:t>LOT</w:t>
              </w:r>
            </w:smartTag>
            <w:r>
              <w:rPr>
                <w:sz w:val="18"/>
              </w:rPr>
              <w:t xml:space="preserve"> IS TO VEST</w:t>
            </w:r>
            <w:r>
              <w:rPr>
                <w:sz w:val="18"/>
              </w:rPr>
              <w:fldChar w:fldCharType="begin"/>
            </w:r>
            <w:r>
              <w:rPr>
                <w:sz w:val="18"/>
              </w:rPr>
              <w:instrText>ADVANCE \U 0.50</w:instrText>
            </w:r>
            <w:r>
              <w:rPr>
                <w:sz w:val="18"/>
              </w:rPr>
              <w:fldChar w:fldCharType="end"/>
            </w:r>
          </w:p>
        </w:tc>
        <w:tc>
          <w:tcPr>
            <w:tcW w:w="3021" w:type="dxa"/>
            <w:tcBorders>
              <w:top w:val="single" w:sz="7" w:space="0" w:color="auto"/>
              <w:left w:val="single" w:sz="7" w:space="0" w:color="auto"/>
              <w:right w:val="single" w:sz="7" w:space="0" w:color="auto"/>
            </w:tcBorders>
          </w:tcPr>
          <w:p>
            <w:pPr>
              <w:pStyle w:val="yTableNAm"/>
              <w:spacing w:before="0"/>
              <w:rPr>
                <w:sz w:val="18"/>
              </w:rPr>
            </w:pPr>
            <w:r>
              <w:rPr>
                <w:sz w:val="18"/>
              </w:rPr>
              <w:t>ENCUMBRANCES</w:t>
            </w:r>
            <w:r>
              <w:rPr>
                <w:sz w:val="18"/>
              </w:rPr>
              <w:br/>
              <w:t>(Document &amp; Number)</w:t>
            </w:r>
          </w:p>
        </w:tc>
      </w:tr>
      <w:tr>
        <w:tc>
          <w:tcPr>
            <w:tcW w:w="998" w:type="dxa"/>
            <w:tcBorders>
              <w:top w:val="single" w:sz="7" w:space="0" w:color="auto"/>
              <w:left w:val="single" w:sz="7" w:space="0" w:color="auto"/>
              <w:bottom w:val="single" w:sz="7" w:space="0" w:color="auto"/>
            </w:tcBorders>
          </w:tcPr>
          <w:p>
            <w:pPr>
              <w:pStyle w:val="yTableNAm"/>
              <w:spacing w:before="0"/>
              <w:rPr>
                <w:sz w:val="18"/>
              </w:rPr>
            </w:pPr>
          </w:p>
        </w:tc>
        <w:tc>
          <w:tcPr>
            <w:tcW w:w="3049" w:type="dxa"/>
            <w:tcBorders>
              <w:top w:val="single" w:sz="7" w:space="0" w:color="auto"/>
              <w:left w:val="single" w:sz="7" w:space="0" w:color="auto"/>
              <w:bottom w:val="single" w:sz="7" w:space="0" w:color="auto"/>
            </w:tcBorders>
          </w:tcPr>
          <w:p>
            <w:pPr>
              <w:pStyle w:val="yTableNAm"/>
              <w:spacing w:before="0"/>
              <w:rPr>
                <w:sz w:val="18"/>
              </w:rPr>
            </w:pPr>
            <w:r>
              <w:rPr>
                <w:sz w:val="18"/>
              </w:rPr>
              <w:t>(Additional panels as required)</w:t>
            </w:r>
          </w:p>
        </w:tc>
        <w:tc>
          <w:tcPr>
            <w:tcW w:w="3021" w:type="dxa"/>
            <w:tcBorders>
              <w:top w:val="single" w:sz="7" w:space="0" w:color="auto"/>
              <w:left w:val="single" w:sz="7" w:space="0" w:color="auto"/>
              <w:bottom w:val="single" w:sz="7" w:space="0" w:color="auto"/>
              <w:right w:val="single" w:sz="7" w:space="0" w:color="auto"/>
            </w:tcBorders>
          </w:tcPr>
          <w:p>
            <w:pPr>
              <w:pStyle w:val="yTableNAm"/>
              <w:spacing w:before="0"/>
              <w:rPr>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783"/>
      </w:tblGrid>
      <w:tr>
        <w:tc>
          <w:tcPr>
            <w:tcW w:w="7068" w:type="dxa"/>
            <w:gridSpan w:val="2"/>
            <w:tcBorders>
              <w:top w:val="single" w:sz="7" w:space="0" w:color="auto"/>
              <w:left w:val="single" w:sz="7" w:space="0" w:color="auto"/>
              <w:right w:val="single" w:sz="7" w:space="0" w:color="auto"/>
            </w:tcBorders>
          </w:tcPr>
          <w:p>
            <w:pPr>
              <w:pStyle w:val="yTableNAm"/>
              <w:spacing w:before="0"/>
              <w:rPr>
                <w:sz w:val="18"/>
              </w:rPr>
            </w:pPr>
            <w:r>
              <w:rPr>
                <w:sz w:val="18"/>
              </w:rPr>
              <w:t>(B) COMMON PROPERTY</w:t>
            </w:r>
          </w:p>
        </w:tc>
      </w:tr>
      <w:tr>
        <w:tc>
          <w:tcPr>
            <w:tcW w:w="1285" w:type="dxa"/>
            <w:tcBorders>
              <w:top w:val="single" w:sz="7" w:space="0" w:color="auto"/>
              <w:left w:val="single" w:sz="7" w:space="0" w:color="auto"/>
            </w:tcBorders>
          </w:tcPr>
          <w:p>
            <w:pPr>
              <w:pStyle w:val="yTableNAm"/>
              <w:spacing w:before="0"/>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 applicable)</w:t>
            </w:r>
          </w:p>
        </w:tc>
        <w:tc>
          <w:tcPr>
            <w:tcW w:w="5783" w:type="dxa"/>
            <w:tcBorders>
              <w:top w:val="single" w:sz="7" w:space="0" w:color="auto"/>
              <w:left w:val="single" w:sz="7" w:space="0" w:color="auto"/>
              <w:right w:val="single" w:sz="7" w:space="0" w:color="auto"/>
            </w:tcBorders>
          </w:tcPr>
          <w:p>
            <w:pPr>
              <w:pStyle w:val="yTableNAm"/>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NAm"/>
              <w:spacing w:before="0"/>
              <w:rPr>
                <w:sz w:val="18"/>
              </w:rPr>
            </w:pPr>
          </w:p>
        </w:tc>
        <w:tc>
          <w:tcPr>
            <w:tcW w:w="5783" w:type="dxa"/>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We, the proprietors of the land the subject of Strata/Survey</w:t>
      </w:r>
      <w:r>
        <w:noBreakHyphen/>
        <w:t>strata Plan No. ....... hereby agree and confirm that in consideration of our agreeing to the registration of the plan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49"/>
        <w:gridCol w:w="2451"/>
      </w:tblGrid>
      <w:tr>
        <w:tc>
          <w:tcPr>
            <w:tcW w:w="7068" w:type="dxa"/>
            <w:gridSpan w:val="3"/>
            <w:tcBorders>
              <w:top w:val="single" w:sz="7" w:space="0" w:color="auto"/>
              <w:left w:val="single" w:sz="7" w:space="0" w:color="auto"/>
              <w:right w:val="single" w:sz="7" w:space="0" w:color="auto"/>
            </w:tcBorders>
          </w:tcPr>
          <w:p>
            <w:pPr>
              <w:pStyle w:val="yTableNAm"/>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NAm"/>
              <w:keepNext/>
              <w:keepLines/>
              <w:spacing w:before="0"/>
              <w:rPr>
                <w:sz w:val="18"/>
              </w:rPr>
            </w:pPr>
            <w:r>
              <w:rPr>
                <w:sz w:val="18"/>
              </w:rPr>
              <w:t>By whom</w:t>
            </w:r>
          </w:p>
        </w:tc>
        <w:tc>
          <w:tcPr>
            <w:tcW w:w="2349" w:type="dxa"/>
            <w:tcBorders>
              <w:top w:val="single" w:sz="7" w:space="0" w:color="auto"/>
              <w:left w:val="single" w:sz="7" w:space="0" w:color="auto"/>
            </w:tcBorders>
          </w:tcPr>
          <w:p>
            <w:pPr>
              <w:pStyle w:val="yTableNAm"/>
              <w:spacing w:before="0"/>
              <w:rPr>
                <w:sz w:val="18"/>
              </w:rPr>
            </w:pPr>
            <w:r>
              <w:rPr>
                <w:sz w:val="18"/>
              </w:rPr>
              <w:t>To whom</w:t>
            </w:r>
          </w:p>
        </w:tc>
        <w:tc>
          <w:tcPr>
            <w:tcW w:w="2451" w:type="dxa"/>
            <w:tcBorders>
              <w:top w:val="single" w:sz="7" w:space="0" w:color="auto"/>
              <w:left w:val="single" w:sz="7" w:space="0" w:color="auto"/>
              <w:right w:val="single" w:sz="7" w:space="0" w:color="auto"/>
            </w:tcBorders>
          </w:tcPr>
          <w:p>
            <w:pPr>
              <w:pStyle w:val="yTableNAm"/>
              <w:spacing w:before="0"/>
              <w:rPr>
                <w:sz w:val="18"/>
              </w:rPr>
            </w:pPr>
            <w:r>
              <w:rPr>
                <w:sz w:val="18"/>
              </w:rPr>
              <w:t>Consideration</w:t>
            </w: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PROPRIETOR .......................................................................................................</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Ednotesection"/>
        <w:spacing w:before="120"/>
      </w:pPr>
      <w:r>
        <w:tab/>
        <w:t>[Form 22 inserted in Gazette 17 Jan 1997 p. 483.]</w:t>
      </w:r>
    </w:p>
    <w:p>
      <w:pPr>
        <w:pStyle w:val="yMiscellaneousHeading"/>
        <w:keepNext w:val="0"/>
        <w:pageBreakBefore/>
        <w:spacing w:before="0"/>
        <w:rPr>
          <w:b/>
        </w:rPr>
      </w:pPr>
      <w:r>
        <w:rPr>
          <w:rStyle w:val="CharSClsNo"/>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hereby confirm and consent to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520"/>
      </w:tblGrid>
      <w:t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(A) LOTS</w:t>
            </w:r>
          </w:p>
        </w:tc>
      </w:tr>
      <w:tr>
        <w:tc>
          <w:tcPr>
            <w:tcW w:w="954" w:type="dxa"/>
            <w:tcBorders>
              <w:top w:val="single" w:sz="7" w:space="0" w:color="auto"/>
              <w:left w:val="single" w:sz="7" w:space="0" w:color="auto"/>
            </w:tcBorders>
          </w:tcPr>
          <w:p>
            <w:pPr>
              <w:pStyle w:val="yTableNAm"/>
              <w:rPr>
                <w:sz w:val="18"/>
              </w:rPr>
            </w:pPr>
            <w:r>
              <w:rPr>
                <w:sz w:val="18"/>
              </w:rPr>
              <w:t>LOT NO.</w:t>
            </w:r>
          </w:p>
        </w:tc>
        <w:tc>
          <w:tcPr>
            <w:tcW w:w="3594" w:type="dxa"/>
            <w:tcBorders>
              <w:top w:val="single" w:sz="7" w:space="0" w:color="auto"/>
              <w:left w:val="single" w:sz="7" w:space="0" w:color="auto"/>
            </w:tcBorders>
          </w:tcPr>
          <w:p>
            <w:pPr>
              <w:pStyle w:val="yTableNAm"/>
              <w:rPr>
                <w:sz w:val="18"/>
              </w:rPr>
            </w:pPr>
            <w:r>
              <w:rPr>
                <w:sz w:val="18"/>
              </w:rPr>
              <w:t xml:space="preserve">FULL NAME IN WHICH </w:t>
            </w:r>
            <w:smartTag w:uri="urn:schemas-microsoft-com:office:smarttags" w:element="place">
              <w:r>
                <w:rPr>
                  <w:sz w:val="18"/>
                </w:rPr>
                <w:t>LOT</w:t>
              </w:r>
            </w:smartTag>
            <w:r>
              <w:rPr>
                <w:sz w:val="18"/>
              </w:rPr>
              <w:t xml:space="preserve"> IS TO VEST</w:t>
            </w:r>
          </w:p>
        </w:tc>
        <w:tc>
          <w:tcPr>
            <w:tcW w:w="2520" w:type="dxa"/>
            <w:tcBorders>
              <w:top w:val="single" w:sz="7" w:space="0" w:color="auto"/>
              <w:left w:val="single" w:sz="7" w:space="0" w:color="auto"/>
              <w:right w:val="single" w:sz="7" w:space="0" w:color="auto"/>
            </w:tcBorders>
          </w:tcPr>
          <w:p>
            <w:pPr>
              <w:pStyle w:val="yTableNAm"/>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NAm"/>
              <w:rPr>
                <w:sz w:val="18"/>
              </w:rPr>
            </w:pPr>
          </w:p>
          <w:p>
            <w:pPr>
              <w:pStyle w:val="yTableNAm"/>
              <w:spacing w:before="0"/>
              <w:rPr>
                <w:sz w:val="18"/>
              </w:rPr>
            </w:pPr>
          </w:p>
          <w:p>
            <w:pPr>
              <w:pStyle w:val="yTableNAm"/>
              <w:spacing w:before="0"/>
              <w:rPr>
                <w:sz w:val="18"/>
              </w:rPr>
            </w:pPr>
          </w:p>
          <w:p>
            <w:pPr>
              <w:pStyle w:val="yTableNAm"/>
              <w:spacing w:before="0"/>
              <w:rPr>
                <w:sz w:val="18"/>
              </w:rPr>
            </w:pPr>
          </w:p>
        </w:tc>
        <w:tc>
          <w:tcPr>
            <w:tcW w:w="3594" w:type="dxa"/>
            <w:tcBorders>
              <w:top w:val="single" w:sz="7" w:space="0" w:color="auto"/>
              <w:left w:val="single" w:sz="7" w:space="0" w:color="auto"/>
              <w:bottom w:val="single" w:sz="7" w:space="0" w:color="auto"/>
            </w:tcBorders>
          </w:tcPr>
          <w:p>
            <w:pPr>
              <w:pStyle w:val="yTableNAm"/>
              <w:rPr>
                <w:sz w:val="18"/>
              </w:rPr>
            </w:pPr>
          </w:p>
        </w:tc>
        <w:tc>
          <w:tcPr>
            <w:tcW w:w="252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895"/>
      </w:tblGrid>
      <w:tr>
        <w:tc>
          <w:tcPr>
            <w:tcW w:w="7068" w:type="dxa"/>
            <w:gridSpan w:val="2"/>
            <w:tcBorders>
              <w:top w:val="single" w:sz="7" w:space="0" w:color="auto"/>
              <w:left w:val="single" w:sz="7" w:space="0" w:color="auto"/>
              <w:right w:val="single" w:sz="7" w:space="0" w:color="auto"/>
            </w:tcBorders>
          </w:tcPr>
          <w:p>
            <w:pPr>
              <w:pStyle w:val="yTableNAm"/>
              <w:rPr>
                <w:sz w:val="18"/>
              </w:rPr>
            </w:pPr>
            <w:r>
              <w:rPr>
                <w:sz w:val="18"/>
              </w:rPr>
              <w:t>(B) COMMON PROPERTY</w:t>
            </w:r>
          </w:p>
        </w:tc>
      </w:tr>
      <w:tr>
        <w:tc>
          <w:tcPr>
            <w:tcW w:w="1173" w:type="dxa"/>
            <w:tcBorders>
              <w:top w:val="single" w:sz="7" w:space="0" w:color="auto"/>
              <w:left w:val="single" w:sz="7" w:space="0" w:color="auto"/>
            </w:tcBorders>
          </w:tcPr>
          <w:p>
            <w:pPr>
              <w:pStyle w:val="yTableNAm"/>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w:t>
            </w:r>
          </w:p>
          <w:p>
            <w:pPr>
              <w:pStyle w:val="yTableNAm"/>
              <w:spacing w:before="0"/>
              <w:rPr>
                <w:sz w:val="18"/>
              </w:rPr>
            </w:pPr>
            <w:r>
              <w:rPr>
                <w:sz w:val="18"/>
              </w:rPr>
              <w:t>applicable)</w:t>
            </w:r>
            <w:r>
              <w:rPr>
                <w:sz w:val="18"/>
              </w:rPr>
              <w:fldChar w:fldCharType="begin"/>
            </w:r>
            <w:r>
              <w:rPr>
                <w:sz w:val="18"/>
              </w:rPr>
              <w:instrText>ADVANCE \U 0.50</w:instrText>
            </w:r>
            <w:r>
              <w:rPr>
                <w:sz w:val="18"/>
              </w:rPr>
              <w:fldChar w:fldCharType="end"/>
            </w:r>
          </w:p>
        </w:tc>
        <w:tc>
          <w:tcPr>
            <w:tcW w:w="5895" w:type="dxa"/>
            <w:tcBorders>
              <w:top w:val="single" w:sz="7" w:space="0" w:color="auto"/>
              <w:left w:val="single" w:sz="7" w:space="0" w:color="auto"/>
              <w:right w:val="single" w:sz="7" w:space="0" w:color="auto"/>
            </w:tcBorders>
          </w:tcPr>
          <w:p>
            <w:pPr>
              <w:pStyle w:val="yTableNAm"/>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NAm"/>
              <w:rPr>
                <w:sz w:val="18"/>
              </w:rPr>
            </w:pPr>
          </w:p>
        </w:tc>
        <w:tc>
          <w:tcPr>
            <w:tcW w:w="5895" w:type="dxa"/>
            <w:tcBorders>
              <w:top w:val="single" w:sz="7" w:space="0" w:color="auto"/>
              <w:left w:val="single" w:sz="7" w:space="0" w:color="auto"/>
              <w:bottom w:val="single" w:sz="7" w:space="0" w:color="auto"/>
              <w:right w:val="single" w:sz="7" w:space="0" w:color="auto"/>
            </w:tcBorders>
          </w:tcPr>
          <w:p>
            <w:pPr>
              <w:pStyle w:val="yTableNAm"/>
              <w:rPr>
                <w:sz w:val="18"/>
              </w:rPr>
            </w:pPr>
          </w:p>
          <w:p>
            <w:pPr>
              <w:pStyle w:val="yTableNAm"/>
              <w:spacing w:before="0"/>
              <w:rPr>
                <w:sz w:val="18"/>
              </w:rPr>
            </w:pPr>
          </w:p>
          <w:p>
            <w:pPr>
              <w:pStyle w:val="yTableNAm"/>
              <w:spacing w:before="0"/>
              <w:rPr>
                <w:sz w:val="18"/>
              </w:rPr>
            </w:pPr>
            <w:r>
              <w:rPr>
                <w:sz w:val="18"/>
              </w:rPr>
              <w:t>(Additional panels as required)</w:t>
            </w:r>
          </w:p>
        </w:tc>
      </w:tr>
    </w:tbl>
    <w:p>
      <w:pPr>
        <w:pStyle w:val="yMiscellaneousBody"/>
        <w:keepNext/>
        <w:keepLines/>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w:t>
      </w:r>
    </w:p>
    <w:p>
      <w:pPr>
        <w:pStyle w:val="yMiscellaneousBody"/>
        <w:keepNext/>
        <w:keepLines/>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rPr>
          <w:cantSplit/>
        </w:trP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NAm"/>
              <w:rPr>
                <w:sz w:val="18"/>
              </w:rPr>
            </w:pPr>
            <w:r>
              <w:rPr>
                <w:sz w:val="18"/>
              </w:rPr>
              <w:t>By whom</w:t>
            </w:r>
          </w:p>
        </w:tc>
        <w:tc>
          <w:tcPr>
            <w:tcW w:w="2268" w:type="dxa"/>
            <w:tcBorders>
              <w:top w:val="single" w:sz="7" w:space="0" w:color="auto"/>
              <w:left w:val="single" w:sz="7" w:space="0" w:color="auto"/>
            </w:tcBorders>
          </w:tcPr>
          <w:p>
            <w:pPr>
              <w:pStyle w:val="yTableNAm"/>
              <w:rPr>
                <w:sz w:val="18"/>
              </w:rPr>
            </w:pPr>
            <w:r>
              <w:rPr>
                <w:sz w:val="18"/>
              </w:rPr>
              <w:t>To whom</w:t>
            </w:r>
          </w:p>
        </w:tc>
        <w:tc>
          <w:tcPr>
            <w:tcW w:w="2532" w:type="dxa"/>
            <w:tcBorders>
              <w:top w:val="single" w:sz="7" w:space="0" w:color="auto"/>
              <w:left w:val="single" w:sz="7" w:space="0" w:color="auto"/>
              <w:right w:val="single" w:sz="7" w:space="0" w:color="auto"/>
            </w:tcBorders>
          </w:tcPr>
          <w:p>
            <w:pPr>
              <w:pStyle w:val="yTableNAm"/>
              <w:rPr>
                <w:sz w:val="18"/>
              </w:rPr>
            </w:pPr>
            <w:r>
              <w:rPr>
                <w:sz w:val="18"/>
              </w:rPr>
              <w:t>Consideration</w:t>
            </w: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was affixed hereto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yMiscellaneousBody"/>
        <w:keepNext/>
        <w:keepLines/>
        <w:spacing w:before="120"/>
      </w:pPr>
      <w:r>
        <w:t>SIGNATURE OF</w:t>
      </w:r>
    </w:p>
    <w:p>
      <w:pPr>
        <w:pStyle w:val="yMiscellaneousBody"/>
        <w:keepNext/>
        <w:keepLines/>
        <w:spacing w:before="0"/>
      </w:pPr>
      <w:r>
        <w:t>PROPRIETOR ...................................................</w:t>
      </w:r>
    </w:p>
    <w:p>
      <w:pPr>
        <w:pStyle w:val="yMiscellaneousBody"/>
        <w:keepNext/>
        <w:spacing w:before="0"/>
      </w:pPr>
      <w:r>
        <w:t>in the presence of</w:t>
      </w:r>
    </w:p>
    <w:p>
      <w:pPr>
        <w:pStyle w:val="yMiscellaneousBody"/>
        <w:spacing w:before="80"/>
      </w:pPr>
      <w:r>
        <w:t>Witness</w:t>
      </w:r>
    </w:p>
    <w:p>
      <w:pPr>
        <w:pStyle w:val="yMiscellaneousBody"/>
        <w:spacing w:before="80"/>
      </w:pPr>
      <w:r>
        <w:t>Name</w:t>
      </w:r>
    </w:p>
    <w:p>
      <w:pPr>
        <w:pStyle w:val="yMiscellaneousBody"/>
        <w:spacing w:before="80"/>
      </w:pPr>
      <w:r>
        <w:t>Address</w:t>
      </w:r>
    </w:p>
    <w:p>
      <w:pPr>
        <w:pStyle w:val="yMiscellaneousBody"/>
        <w:spacing w:before="80"/>
      </w:pPr>
      <w:r>
        <w:t>Occupation</w:t>
      </w:r>
    </w:p>
    <w:p>
      <w:pPr>
        <w:pStyle w:val="yMiscellaneousBody"/>
      </w:pPr>
      <w:r>
        <w:t xml:space="preserve">(TO BE SIGNED BY THE STRATA COMPANY AND PROPRIETOR(S) OF EACH AFFECTED </w:t>
      </w:r>
      <w:smartTag w:uri="urn:schemas-microsoft-com:office:smarttags" w:element="place">
        <w:r>
          <w:t>LOT</w:t>
        </w:r>
      </w:smartTag>
      <w:r>
        <w:t>)</w:t>
      </w:r>
    </w:p>
    <w:p>
      <w:pPr>
        <w:pStyle w:val="yEdnotesection"/>
        <w:spacing w:before="120"/>
      </w:pPr>
      <w:r>
        <w:tab/>
        <w:t>[Form 23 inserted in Gazette 17 Jan 1997 p. 486</w:t>
      </w:r>
      <w:r>
        <w:noBreakHyphen/>
        <w:t>8.]</w:t>
      </w:r>
    </w:p>
    <w:p>
      <w:pPr>
        <w:pStyle w:val="yMiscellaneousHeading"/>
        <w:keepNext w:val="0"/>
        <w:pageBreakBefore/>
        <w:spacing w:before="0"/>
        <w:rPr>
          <w:b/>
          <w:bCs/>
        </w:rPr>
      </w:pPr>
      <w:r>
        <w:rPr>
          <w:rStyle w:val="CharSClsNo"/>
          <w:b/>
        </w:rPr>
        <w:t>Form 24</w:t>
      </w:r>
    </w:p>
    <w:p>
      <w:pPr>
        <w:pStyle w:val="yMiscellaneousBody"/>
        <w:spacing w:after="120"/>
        <w:ind w:right="28"/>
        <w:jc w:val="center"/>
        <w:rPr>
          <w:i/>
          <w:iCs/>
        </w:rPr>
      </w:pPr>
      <w:r>
        <w:rPr>
          <w:i/>
          <w:iCs/>
        </w:rPr>
        <w:t>Strata Titles Act 1985</w:t>
      </w:r>
    </w:p>
    <w:p>
      <w:pPr>
        <w:pStyle w:val="yMiscellaneousBody"/>
        <w:spacing w:after="120"/>
        <w:ind w:right="28"/>
        <w:jc w:val="center"/>
      </w:pPr>
      <w:r>
        <w:t>Section 25(3)</w:t>
      </w:r>
    </w:p>
    <w:p>
      <w:pPr>
        <w:pStyle w:val="yMiscellaneousBody"/>
        <w:spacing w:after="120"/>
        <w:ind w:left="798" w:right="826"/>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LODGE AT:</w:t>
      </w:r>
    </w:p>
    <w:p>
      <w:pPr>
        <w:pStyle w:val="yMiscellaneousBody"/>
        <w:spacing w:before="0"/>
        <w:rPr>
          <w:b/>
          <w:bCs/>
        </w:rPr>
      </w:pPr>
      <w:r>
        <w:rPr>
          <w:b/>
          <w:bCs/>
        </w:rPr>
        <w:t>Department for Planning and Infrastructure</w:t>
      </w:r>
      <w:r>
        <w:rPr>
          <w:iCs/>
          <w:snapToGrid w:val="0"/>
          <w:vertAlign w:val="superscript"/>
        </w:rPr>
        <w:t> 8</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 xml:space="preserve">489 </w:t>
      </w:r>
      <w:smartTag w:uri="urn:schemas-microsoft-com:office:smarttags" w:element="Street">
        <w:smartTag w:uri="urn:schemas-microsoft-com:office:smarttags" w:element="address">
          <w:r>
            <w:rPr>
              <w:b/>
              <w:bCs/>
            </w:rPr>
            <w:t>Wellington Street</w:t>
          </w:r>
        </w:smartTag>
      </w:smartTag>
    </w:p>
    <w:p>
      <w:pPr>
        <w:pStyle w:val="yMiscellaneousBody"/>
        <w:spacing w:before="0"/>
      </w:pPr>
      <w:smartTag w:uri="urn:schemas-microsoft-com:office:smarttags" w:element="place">
        <w:smartTag w:uri="urn:schemas-microsoft-com:office:smarttags" w:element="City">
          <w:r>
            <w:rPr>
              <w:b/>
              <w:bCs/>
            </w:rPr>
            <w:t>PERTH</w:t>
          </w:r>
        </w:smartTag>
      </w:smartTag>
      <w:r>
        <w:rPr>
          <w:b/>
          <w:bCs/>
        </w:rPr>
        <w:t xml:space="preserve"> WA 6000</w:t>
      </w:r>
    </w:p>
    <w:p>
      <w:pPr>
        <w:pStyle w:val="yMiscellaneousBody"/>
        <w:tabs>
          <w:tab w:val="left" w:pos="426"/>
        </w:tabs>
      </w:pPr>
      <w:r>
        <w:t>1.</w:t>
      </w:r>
      <w:r>
        <w:tab/>
        <w:t>*City/Town/Shire of .......................................................................................</w:t>
      </w:r>
    </w:p>
    <w:p>
      <w:pPr>
        <w:pStyle w:val="yMiscellaneousBody"/>
        <w:tabs>
          <w:tab w:val="left" w:pos="426"/>
        </w:tabs>
      </w:pPr>
      <w:r>
        <w:t>2.</w:t>
      </w:r>
      <w:r>
        <w:tab/>
        <w:t>Name(s) of owner(s):</w:t>
      </w:r>
    </w:p>
    <w:p>
      <w:pPr>
        <w:pStyle w:val="yMiscellaneousBody"/>
        <w:tabs>
          <w:tab w:val="left" w:pos="426"/>
        </w:tabs>
      </w:pPr>
      <w:r>
        <w:tab/>
        <w:t>Surname/Company Name ..............................................................................</w:t>
      </w:r>
    </w:p>
    <w:p>
      <w:pPr>
        <w:pStyle w:val="yMiscellaneousBody"/>
        <w:keepNext/>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Address in full</w:t>
      </w:r>
    </w:p>
    <w:p>
      <w:pPr>
        <w:pStyle w:val="yMiscellaneousBody"/>
        <w:tabs>
          <w:tab w:val="left" w:pos="426"/>
        </w:tabs>
        <w:spacing w:before="60"/>
        <w:ind w:hanging="255"/>
      </w:pPr>
      <w:r>
        <w:tab/>
      </w:r>
      <w:r>
        <w:tab/>
        <w:t>.........................................................................................................................</w:t>
      </w:r>
    </w:p>
    <w:p>
      <w:pPr>
        <w:pStyle w:val="yMiscellaneousBody"/>
        <w:tabs>
          <w:tab w:val="left" w:pos="426"/>
        </w:tabs>
        <w:spacing w:before="60"/>
      </w:pPr>
      <w:r>
        <w:tab/>
        <w:t>.........................................................................................................................</w:t>
      </w:r>
    </w:p>
    <w:p>
      <w:pPr>
        <w:pStyle w:val="yMiscellaneousBody"/>
        <w:tabs>
          <w:tab w:val="left" w:pos="426"/>
        </w:tabs>
      </w:pPr>
      <w:r>
        <w:t>4.</w:t>
      </w:r>
      <w:r>
        <w:tab/>
        <w:t>Applicant’s name in full (if owner, put “Self”)</w:t>
      </w:r>
    </w:p>
    <w:p>
      <w:pPr>
        <w:pStyle w:val="yMiscellaneousBody"/>
        <w:tabs>
          <w:tab w:val="left" w:pos="426"/>
        </w:tabs>
        <w:spacing w:before="60"/>
      </w:pPr>
      <w:r>
        <w:tab/>
        <w:t>........................................................................................................................</w:t>
      </w:r>
    </w:p>
    <w:p>
      <w:pPr>
        <w:pStyle w:val="yMiscellaneousBody"/>
        <w:tabs>
          <w:tab w:val="left" w:pos="426"/>
        </w:tabs>
      </w:pPr>
      <w:r>
        <w:t>5.</w:t>
      </w:r>
      <w:r>
        <w:tab/>
        <w:t>Address for correspondence ...........................................................................</w:t>
      </w:r>
    </w:p>
    <w:p>
      <w:pPr>
        <w:pStyle w:val="yMiscellaneousBody"/>
        <w:tabs>
          <w:tab w:val="left" w:pos="426"/>
        </w:tabs>
        <w:spacing w:before="6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 w:val="left" w:pos="1653"/>
        </w:tabs>
        <w:spacing w:before="120"/>
        <w:ind w:left="426"/>
      </w:pPr>
      <w:r>
        <w:t>strata plan</w:t>
      </w:r>
      <w:r>
        <w:tab/>
        <w:t>Yes/No*</w:t>
      </w:r>
    </w:p>
    <w:p>
      <w:pPr>
        <w:pStyle w:val="yMiscellaneousBody"/>
        <w:tabs>
          <w:tab w:val="left" w:pos="426"/>
        </w:tabs>
        <w:spacing w:before="120"/>
        <w:ind w:left="426"/>
      </w:pPr>
      <w:r>
        <w:t>plan of re</w:t>
      </w:r>
      <w:r>
        <w:noBreakHyphen/>
        <w:t>subdivision for a strata scheme       Yes/No*</w:t>
      </w:r>
    </w:p>
    <w:p>
      <w:pPr>
        <w:pStyle w:val="yMiscellaneousBody"/>
        <w:tabs>
          <w:tab w:val="left" w:pos="426"/>
        </w:tabs>
        <w:spacing w:before="120"/>
        <w:ind w:left="426"/>
      </w:pPr>
      <w:r>
        <w:t>plan of consolidation for a strata scheme      Yes/No*</w:t>
      </w:r>
    </w:p>
    <w:p>
      <w:pPr>
        <w:pStyle w:val="yMiscellaneousBody"/>
        <w:tabs>
          <w:tab w:val="left" w:pos="426"/>
        </w:tabs>
        <w:spacing w:before="120"/>
        <w:ind w:left="425"/>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0"/>
        <w:ind w:left="425"/>
      </w:pPr>
      <w:r>
        <w:t>.........................................................................................................................</w:t>
      </w:r>
    </w:p>
    <w:p>
      <w:pPr>
        <w:pStyle w:val="yMiscellaneousBody"/>
        <w:tabs>
          <w:tab w:val="left" w:pos="426"/>
        </w:tabs>
      </w:pPr>
      <w:r>
        <w:t>8.</w:t>
      </w:r>
      <w:r>
        <w:tab/>
        <w:t>Title particulars: *whole/part lot(s)</w:t>
      </w:r>
    </w:p>
    <w:p>
      <w:pPr>
        <w:pStyle w:val="yMiscellaneousBody"/>
        <w:tabs>
          <w:tab w:val="left" w:pos="426"/>
        </w:tabs>
        <w:spacing w:before="80"/>
        <w:ind w:left="425"/>
      </w:pPr>
      <w:r>
        <w:t>.........................................................................................................................</w:t>
      </w:r>
    </w:p>
    <w:p>
      <w:pPr>
        <w:pStyle w:val="yMiscellaneousBody"/>
        <w:tabs>
          <w:tab w:val="left" w:pos="426"/>
        </w:tabs>
        <w:spacing w:before="80"/>
      </w:pPr>
      <w:r>
        <w:tab/>
        <w:t>Location(s)............................</w:t>
      </w:r>
      <w:r>
        <w:tab/>
      </w:r>
      <w:r>
        <w:tab/>
        <w:t>Deposited plan(s)......................</w:t>
      </w:r>
    </w:p>
    <w:p>
      <w:pPr>
        <w:pStyle w:val="yMiscellaneousBody"/>
        <w:tabs>
          <w:tab w:val="left" w:pos="426"/>
        </w:tabs>
        <w:spacing w:before="80"/>
      </w:pPr>
      <w:r>
        <w:tab/>
        <w:t>Certificate(s) of Title Vol............ Folio ............ Vol........... Folio .................</w:t>
      </w:r>
    </w:p>
    <w:p>
      <w:pPr>
        <w:pStyle w:val="yMiscellaneousBody"/>
        <w:tabs>
          <w:tab w:val="left" w:pos="426"/>
        </w:tabs>
        <w:spacing w:before="80"/>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14"/>
      </w:tblGrid>
      <w:tr>
        <w:tc>
          <w:tcPr>
            <w:tcW w:w="2551" w:type="dxa"/>
          </w:tcPr>
          <w:p>
            <w:pPr>
              <w:pStyle w:val="yTableNAm"/>
              <w:rPr>
                <w:b/>
                <w:bCs/>
              </w:rPr>
            </w:pPr>
            <w:r>
              <w:rPr>
                <w:b/>
                <w:bCs/>
              </w:rPr>
              <w:t>Purpose or proposed purpose</w:t>
            </w:r>
          </w:p>
        </w:tc>
        <w:tc>
          <w:tcPr>
            <w:tcW w:w="1134" w:type="dxa"/>
          </w:tcPr>
          <w:p>
            <w:pPr>
              <w:pStyle w:val="yTableNAm"/>
              <w:jc w:val="center"/>
              <w:rPr>
                <w:b/>
                <w:bCs/>
              </w:rPr>
            </w:pPr>
            <w:r>
              <w:rPr>
                <w:b/>
                <w:bCs/>
              </w:rPr>
              <w:t>Number of lots</w:t>
            </w:r>
          </w:p>
        </w:tc>
        <w:tc>
          <w:tcPr>
            <w:tcW w:w="3014" w:type="dxa"/>
          </w:tcPr>
          <w:p>
            <w:pPr>
              <w:pStyle w:val="yTableNAm"/>
              <w:jc w:val="center"/>
              <w:rPr>
                <w:b/>
                <w:bCs/>
              </w:rPr>
            </w:pPr>
            <w:smartTag w:uri="urn:schemas-microsoft-com:office:smarttags" w:element="place">
              <w:r>
                <w:rPr>
                  <w:b/>
                  <w:bCs/>
                </w:rPr>
                <w:t>Lot</w:t>
              </w:r>
            </w:smartTag>
            <w:r>
              <w:rPr>
                <w:b/>
                <w:bCs/>
              </w:rPr>
              <w:t xml:space="preserve"> Number(s)</w:t>
            </w:r>
          </w:p>
        </w:tc>
      </w:tr>
      <w:tr>
        <w:tc>
          <w:tcPr>
            <w:tcW w:w="2551" w:type="dxa"/>
          </w:tcPr>
          <w:p>
            <w:pPr>
              <w:pStyle w:val="yTableNAm"/>
              <w:spacing w:before="0"/>
              <w:jc w:val="center"/>
            </w:pPr>
            <w:r>
              <w:t>Residential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Rural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Industrial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Commercial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smartTag w:uri="urn:schemas-microsoft-com:office:smarttags" w:element="place">
              <w:smartTag w:uri="urn:schemas-microsoft-com:office:smarttags" w:element="PlaceName">
                <w:r>
                  <w:t>Retirement</w:t>
                </w:r>
              </w:smartTag>
              <w:r>
                <w:t xml:space="preserve"> </w:t>
              </w:r>
              <w:smartTag w:uri="urn:schemas-microsoft-com:office:smarttags" w:element="PlaceType">
                <w:r>
                  <w:t>Village</w:t>
                </w:r>
              </w:smartTag>
            </w:smartTag>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Other</w:t>
            </w:r>
          </w:p>
          <w:p>
            <w:pPr>
              <w:pStyle w:val="yTableNAm"/>
              <w:spacing w:before="0"/>
              <w:jc w:val="center"/>
            </w:pPr>
            <w:r>
              <w:t>(please specify)</w:t>
            </w:r>
          </w:p>
        </w:tc>
        <w:tc>
          <w:tcPr>
            <w:tcW w:w="1134" w:type="dxa"/>
          </w:tcPr>
          <w:p>
            <w:pPr>
              <w:pStyle w:val="yTableNAm"/>
              <w:spacing w:before="0"/>
              <w:jc w:val="center"/>
            </w:pPr>
          </w:p>
        </w:tc>
        <w:tc>
          <w:tcPr>
            <w:tcW w:w="3014" w:type="dxa"/>
          </w:tcPr>
          <w:p>
            <w:pPr>
              <w:pStyle w:val="yTableNAm"/>
              <w:spacing w:before="0"/>
              <w:jc w:val="center"/>
            </w:pPr>
          </w:p>
        </w:tc>
      </w:tr>
    </w:tbl>
    <w:p>
      <w:pPr>
        <w:pStyle w:val="yMiscellaneousBody"/>
        <w:keepNext/>
        <w:tabs>
          <w:tab w:val="left" w:pos="426"/>
        </w:tabs>
        <w:ind w:left="426" w:hanging="426"/>
      </w:pPr>
      <w:r>
        <w:t>10.</w:t>
      </w:r>
      <w:r>
        <w:tab/>
        <w:t>State details of any restrictions to be placed on any lots on the plan .........................................................................................................................</w:t>
      </w:r>
    </w:p>
    <w:p>
      <w:pPr>
        <w:pStyle w:val="yMiscellaneousBody"/>
        <w:tabs>
          <w:tab w:val="left" w:pos="426"/>
        </w:tabs>
        <w:spacing w:before="0"/>
      </w:pPr>
      <w:r>
        <w:tab/>
        <w:t>.........................................................................................................................</w:t>
      </w:r>
    </w:p>
    <w:p>
      <w:pPr>
        <w:pStyle w:val="yMiscellaneousBody"/>
        <w:tabs>
          <w:tab w:val="left" w:pos="426"/>
          <w:tab w:val="left" w:pos="851"/>
        </w:tabs>
        <w:ind w:left="851" w:hanging="851"/>
      </w:pPr>
      <w:r>
        <w:t>11.</w:t>
      </w:r>
      <w:r>
        <w:tab/>
        <w:t>(a)</w:t>
      </w:r>
      <w:r>
        <w:tab/>
        <w:t>Are there any existing buildings which form part of the strata scheme or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w:t>
      </w:r>
    </w:p>
    <w:p>
      <w:pPr>
        <w:pStyle w:val="yMiscellaneousBody"/>
        <w:tabs>
          <w:tab w:val="left" w:pos="426"/>
          <w:tab w:val="left" w:pos="2977"/>
        </w:tabs>
        <w:spacing w:before="120" w:after="120"/>
        <w:ind w:hanging="851"/>
      </w:pPr>
      <w:r>
        <w:tab/>
      </w:r>
      <w:r>
        <w:tab/>
        <w:t>Yes/No..........</w:t>
      </w:r>
      <w:r>
        <w:tab/>
        <w:t>If yes, how many? .........................</w:t>
      </w:r>
    </w:p>
    <w:p>
      <w:pPr>
        <w:pStyle w:val="yMiscellaneousBody"/>
      </w:pPr>
      <w:r>
        <w:t>Signature(s) of owner(s)</w:t>
      </w:r>
    </w:p>
    <w:p>
      <w:pPr>
        <w:pStyle w:val="yMiscellaneousBody"/>
        <w:tabs>
          <w:tab w:val="left" w:pos="4440"/>
        </w:tabs>
        <w:spacing w:before="80"/>
      </w:pPr>
      <w:r>
        <w:t>...................................................................</w:t>
      </w:r>
      <w:r>
        <w:tab/>
        <w:t>Date .....................................</w:t>
      </w:r>
    </w:p>
    <w:p>
      <w:pPr>
        <w:pStyle w:val="yMiscellaneousBody"/>
        <w:tabs>
          <w:tab w:val="left" w:pos="4440"/>
        </w:tabs>
        <w:spacing w:before="80"/>
      </w:pPr>
      <w:r>
        <w:t>...................................................................</w:t>
      </w:r>
      <w:r>
        <w:tab/>
        <w:t>Date .....................................</w:t>
      </w:r>
    </w:p>
    <w:p>
      <w:pPr>
        <w:pStyle w:val="yMiscellaneousBody"/>
        <w:tabs>
          <w:tab w:val="left" w:pos="4440"/>
        </w:tabs>
        <w:spacing w:before="240"/>
      </w:pPr>
      <w:r>
        <w:t>(If signing on behalf of a company)</w:t>
      </w:r>
    </w:p>
    <w:p>
      <w:pPr>
        <w:pStyle w:val="yMiscellaneousBody"/>
        <w:tabs>
          <w:tab w:val="left" w:pos="4440"/>
        </w:tabs>
        <w:spacing w:before="80"/>
      </w:pPr>
      <w:r>
        <w:t>....................................................................</w:t>
      </w:r>
      <w:r>
        <w:tab/>
        <w:t>Date .....................................</w:t>
      </w:r>
    </w:p>
    <w:p>
      <w:pPr>
        <w:pStyle w:val="yMiscellaneousBody"/>
        <w:tabs>
          <w:tab w:val="left" w:pos="4440"/>
        </w:tabs>
        <w:spacing w:before="0"/>
      </w:pPr>
      <w:r>
        <w:t>Director/Secretary*</w:t>
      </w:r>
    </w:p>
    <w:p>
      <w:pPr>
        <w:pStyle w:val="yMiscellaneousBody"/>
        <w:tabs>
          <w:tab w:val="left" w:pos="4440"/>
        </w:tabs>
        <w:spacing w:before="80"/>
      </w:pPr>
      <w:r>
        <w:t>....................................................................</w:t>
      </w:r>
      <w:r>
        <w:tab/>
        <w:t>Date .....................................</w:t>
      </w:r>
    </w:p>
    <w:p>
      <w:pPr>
        <w:pStyle w:val="yMiscellaneousBody"/>
        <w:spacing w:before="0"/>
      </w:pPr>
      <w: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The following documents are to be attached to this application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rStyle w:val="CharSClsNo"/>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(Name of original proprietors of land the subject of the plan) ..............................</w:t>
      </w:r>
    </w:p>
    <w:p>
      <w:pPr>
        <w:pStyle w:val="yMiscellaneousBody"/>
      </w:pPr>
      <w:r>
        <w:t>.................................................................................................................................</w:t>
      </w:r>
    </w:p>
    <w:p>
      <w:pPr>
        <w:pStyle w:val="yMiscellaneousBody"/>
      </w:pPr>
      <w:r>
        <w:t>(Description of parcel the subject of the plan) .......................................................</w:t>
      </w:r>
    </w:p>
    <w:p>
      <w:pPr>
        <w:pStyle w:val="yMiscellaneousBody"/>
      </w:pPr>
      <w:r>
        <w:t>.................................................................................................................................</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DAY OF ........................... 20 .......</w:t>
      </w:r>
    </w:p>
    <w:p>
      <w:pPr>
        <w:pStyle w:val="yMiscellaneousBody"/>
        <w:spacing w:before="240"/>
      </w:pPr>
      <w:r>
        <w:t>SIGNATURE OF APPLICANT</w:t>
      </w:r>
    </w:p>
    <w:p>
      <w:pPr>
        <w:pStyle w:val="yMiscellaneousBody"/>
        <w:spacing w:before="0"/>
      </w:pPr>
      <w:r>
        <w:t>in the presence of</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1" w:color="auto"/>
        </w:pBdr>
        <w:spacing w:before="120"/>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2" w:color="auto"/>
        </w:pBdr>
        <w:spacing w:before="120"/>
        <w:jc w:val="center"/>
      </w:pPr>
      <w:r>
        <w:t>(ADDITIONAL SIGNATURES AS REQUIRED)</w:t>
      </w:r>
    </w:p>
    <w:p>
      <w:pPr>
        <w:pStyle w:val="yFootnotesection"/>
      </w:pPr>
      <w:r>
        <w:tab/>
        <w:t>[Form 25 amended in Gazette 17 Jan 1997 p. 490.]</w:t>
      </w:r>
    </w:p>
    <w:p>
      <w:pPr>
        <w:pStyle w:val="yMiscellaneousHeading"/>
        <w:keepNext w:val="0"/>
        <w:pageBreakBefore/>
        <w:spacing w:before="0"/>
        <w:rPr>
          <w:b/>
        </w:rPr>
      </w:pPr>
      <w:r>
        <w:rPr>
          <w:rStyle w:val="CharSClsNo"/>
          <w:b/>
        </w:rPr>
        <w:t>Form 26</w:t>
      </w:r>
    </w:p>
    <w:p>
      <w:pPr>
        <w:pStyle w:val="yMiscellaneousHeading"/>
        <w:keepNext w:val="0"/>
        <w:tabs>
          <w:tab w:val="left" w:pos="3402"/>
        </w:tabs>
        <w:jc w:val="left"/>
      </w:pPr>
      <w:r>
        <w:t>WAPC Ref.</w:t>
      </w:r>
      <w:r>
        <w:tab/>
        <w:t>STRATA PLAN NO.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w:t>
      </w:r>
    </w:p>
    <w:p>
      <w:pPr>
        <w:pStyle w:val="yMiscellaneousBody"/>
        <w:tabs>
          <w:tab w:val="left" w:pos="567"/>
          <w:tab w:val="left" w:pos="1134"/>
        </w:tabs>
        <w:spacing w:before="60"/>
        <w:ind w:left="1134" w:hanging="1134"/>
      </w:pPr>
      <w:r>
        <w:tab/>
        <w:t>*(i)</w:t>
      </w:r>
      <w:r>
        <w:tab/>
        <w:t>the *Strata Plan/plan of re</w:t>
      </w:r>
      <w:r>
        <w:noBreakHyphen/>
        <w:t>subdivision/plan of consolidation submitted on ...................................................................................... and relating to the property described below;</w:t>
      </w:r>
    </w:p>
    <w:p>
      <w:pPr>
        <w:pStyle w:val="yMiscellaneousBody"/>
        <w:tabs>
          <w:tab w:val="left" w:pos="567"/>
          <w:tab w:val="left" w:pos="1134"/>
        </w:tabs>
        <w:spacing w:before="60"/>
        <w:ind w:left="1134" w:hanging="1134"/>
      </w:pPr>
      <w:r>
        <w:tab/>
        <w:t>*(ii)</w:t>
      </w:r>
      <w:r>
        <w:tab/>
        <w:t>the sketch submitted on .....................................................................</w:t>
      </w:r>
    </w:p>
    <w:p>
      <w:pPr>
        <w:pStyle w:val="yMiscellaneousBody"/>
        <w:tabs>
          <w:tab w:val="left" w:pos="567"/>
          <w:tab w:val="left" w:pos="1134"/>
        </w:tabs>
        <w:spacing w:before="0"/>
        <w:ind w:left="1134" w:hanging="1134"/>
      </w:pPr>
      <w:r>
        <w:tab/>
      </w:r>
      <w:r>
        <w:tab/>
        <w:t>of the proposed *subdivision of the property described below into lots on a Strata Plan/re</w:t>
      </w:r>
      <w:r>
        <w:noBreakHyphen/>
        <w:t>subdivision/consolidation of the lots on the Strata Plan specified below, subject to the following conditions —</w:t>
      </w:r>
    </w:p>
    <w:p>
      <w:pPr>
        <w:pStyle w:val="yMiscellaneousBody"/>
        <w:tabs>
          <w:tab w:val="left" w:pos="2268"/>
        </w:tabs>
        <w:spacing w:before="60"/>
      </w:pPr>
      <w:r>
        <w:t>Property Description:</w:t>
      </w:r>
      <w:r>
        <w:tab/>
      </w:r>
      <w:smartTag w:uri="urn:schemas-microsoft-com:office:smarttags" w:element="place">
        <w:r>
          <w:t>Lot</w:t>
        </w:r>
      </w:smartTag>
      <w:r>
        <w:t xml:space="preserve"> (or Strata Plan) No.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Location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Locality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Local Government .......................................................</w:t>
      </w:r>
    </w:p>
    <w:p>
      <w:pPr>
        <w:pStyle w:val="yMiscellaneousBody"/>
        <w:spacing w:before="120"/>
      </w:pPr>
      <w:r>
        <w:t>Lodged by:  .......................................</w:t>
      </w:r>
    </w:p>
    <w:p>
      <w:pPr>
        <w:pStyle w:val="yMiscellaneousBody"/>
        <w:spacing w:before="0"/>
      </w:pPr>
      <w:r>
        <w:t>...........................................................</w:t>
      </w:r>
    </w:p>
    <w:p>
      <w:pPr>
        <w:pStyle w:val="yMiscellaneousBody"/>
        <w:spacing w:before="0"/>
      </w:pPr>
      <w:r>
        <w:t>Date: .................................................</w:t>
      </w:r>
    </w:p>
    <w:p>
      <w:pPr>
        <w:pStyle w:val="yMiscellaneousBody"/>
        <w:tabs>
          <w:tab w:val="left" w:pos="3969"/>
        </w:tabs>
        <w:spacing w:before="0"/>
      </w:pPr>
      <w:r>
        <w:tab/>
        <w:t>........................................................</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in Gazette 17 Jan 1997 p. 490.]</w:t>
      </w:r>
    </w:p>
    <w:p>
      <w:pPr>
        <w:pStyle w:val="yMiscellaneousHeading"/>
        <w:keepNext w:val="0"/>
        <w:pageBreakBefore/>
        <w:spacing w:before="0"/>
        <w:rPr>
          <w:b/>
        </w:rPr>
      </w:pPr>
      <w:r>
        <w:rPr>
          <w:rStyle w:val="CharSClsNo"/>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w:t>
      </w:r>
      <w:r>
        <w:tab/>
        <w:t>...........................................................</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rStyle w:val="CharSClsNo"/>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spacing w:before="100"/>
        <w:rPr>
          <w:b/>
        </w:rPr>
      </w:pPr>
      <w:r>
        <w:rPr>
          <w:b/>
        </w:rPr>
        <w:fldChar w:fldCharType="begin"/>
      </w:r>
      <w:r>
        <w:rPr>
          <w:b/>
        </w:rPr>
        <w:instrText>ADVANCE \D 0.50</w:instrText>
      </w:r>
      <w:r>
        <w:rPr>
          <w:b/>
        </w:rPr>
        <w:fldChar w:fldCharType="end"/>
      </w:r>
      <w:smartTag w:uri="urn:schemas-microsoft-com:office:smarttags" w:element="City">
        <w:r>
          <w:rPr>
            <w:b/>
          </w:rPr>
          <w:t>SALE</w:t>
        </w:r>
      </w:smartTag>
      <w:r>
        <w:rPr>
          <w:b/>
        </w:rPr>
        <w:t xml:space="preserve"> OF STRATA TITLED LOT OR PROPOSED STRATA TITLED </w:t>
      </w:r>
      <w:smartTag w:uri="urn:schemas-microsoft-com:office:smarttags" w:element="place">
        <w:r>
          <w:rPr>
            <w:b/>
          </w:rPr>
          <w:t>LOT</w:t>
        </w:r>
      </w:smartTag>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NAm"/>
              <w:rPr>
                <w:b/>
                <w:bCs/>
                <w:sz w:val="20"/>
              </w:rPr>
            </w:pPr>
            <w:r>
              <w:rPr>
                <w:b/>
                <w:bCs/>
                <w:sz w:val="20"/>
              </w:rPr>
              <w:fldChar w:fldCharType="begin"/>
            </w:r>
            <w:r>
              <w:rPr>
                <w:b/>
                <w:bCs/>
                <w:sz w:val="20"/>
              </w:rPr>
              <w:instrText>ADVANCE \D 0.50</w:instrText>
            </w:r>
            <w:r>
              <w:rPr>
                <w:b/>
                <w:bCs/>
                <w:sz w:val="20"/>
              </w:rPr>
              <w:fldChar w:fldCharType="end"/>
            </w:r>
            <w:r>
              <w:rPr>
                <w:b/>
                <w:bCs/>
                <w:sz w:val="20"/>
              </w:rPr>
              <w:t>FOR SELLER’S INFORMATION</w:t>
            </w:r>
          </w:p>
        </w:tc>
        <w:tc>
          <w:tcPr>
            <w:tcW w:w="3686" w:type="dxa"/>
          </w:tcPr>
          <w:p>
            <w:pPr>
              <w:pStyle w:val="yTableNAm"/>
              <w:rPr>
                <w:b/>
                <w:bCs/>
                <w:sz w:val="20"/>
              </w:rPr>
            </w:pPr>
            <w:r>
              <w:rPr>
                <w:b/>
                <w:bCs/>
                <w:sz w:val="20"/>
              </w:rPr>
              <w:t>FOR PURCHASER’S INFORMATION</w:t>
            </w:r>
          </w:p>
        </w:tc>
      </w:tr>
      <w:tr>
        <w:tc>
          <w:tcPr>
            <w:tcW w:w="3544" w:type="dxa"/>
          </w:tcPr>
          <w:p>
            <w:pPr>
              <w:pStyle w:val="yTableNAm"/>
              <w:tabs>
                <w:tab w:val="clear" w:pos="567"/>
                <w:tab w:val="left" w:pos="367"/>
              </w:tabs>
              <w:ind w:left="367" w:hanging="367"/>
              <w:rPr>
                <w:sz w:val="18"/>
              </w:rPr>
            </w:pPr>
            <w:r>
              <w:rPr>
                <w:sz w:val="18"/>
              </w:rPr>
              <w:t>1.</w:t>
            </w:r>
            <w:r>
              <w:rPr>
                <w:sz w:val="18"/>
              </w:rPr>
              <w:tab/>
              <w:t>The information incorporated in this statement —</w:t>
            </w:r>
          </w:p>
          <w:p>
            <w:pPr>
              <w:pStyle w:val="yTableNAm"/>
              <w:tabs>
                <w:tab w:val="clear" w:pos="567"/>
                <w:tab w:val="left" w:pos="367"/>
                <w:tab w:val="left" w:pos="727"/>
              </w:tabs>
              <w:ind w:left="727" w:hanging="727"/>
              <w:rPr>
                <w:sz w:val="14"/>
              </w:rPr>
            </w:pPr>
            <w:r>
              <w:rPr>
                <w:sz w:val="18"/>
              </w:rPr>
              <w:tab/>
            </w: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NAm"/>
              <w:tabs>
                <w:tab w:val="clear" w:pos="567"/>
                <w:tab w:val="left" w:pos="367"/>
                <w:tab w:val="left" w:pos="727"/>
              </w:tabs>
              <w:ind w:left="727" w:hanging="727"/>
              <w:rPr>
                <w:sz w:val="14"/>
              </w:rPr>
            </w:pPr>
            <w:r>
              <w:rPr>
                <w:sz w:val="14"/>
              </w:rPr>
              <w:tab/>
            </w:r>
            <w:r>
              <w:rPr>
                <w:sz w:val="14"/>
              </w:rPr>
              <w:sym w:font="Symbol" w:char="F0B7"/>
            </w:r>
            <w:r>
              <w:rPr>
                <w:sz w:val="14"/>
              </w:rPr>
              <w:tab/>
              <w:t>may be given in the form of this statement or may be incorporated in the contract of sale of the strata titled lot.</w:t>
            </w:r>
          </w:p>
          <w:p>
            <w:pPr>
              <w:pStyle w:val="yTableNAm"/>
              <w:tabs>
                <w:tab w:val="clear" w:pos="567"/>
                <w:tab w:val="left" w:pos="367"/>
              </w:tabs>
              <w:ind w:left="367" w:hanging="367"/>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NAm"/>
              <w:tabs>
                <w:tab w:val="clear" w:pos="567"/>
                <w:tab w:val="left" w:pos="367"/>
              </w:tabs>
              <w:ind w:left="367" w:hanging="367"/>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NAm"/>
              <w:tabs>
                <w:tab w:val="clear" w:pos="567"/>
                <w:tab w:val="left" w:pos="367"/>
              </w:tabs>
              <w:ind w:left="367" w:hanging="367"/>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NAm"/>
              <w:rPr>
                <w:b/>
                <w:bCs/>
                <w:sz w:val="18"/>
              </w:rPr>
            </w:pPr>
            <w:r>
              <w:rPr>
                <w:b/>
                <w:bCs/>
                <w:sz w:val="18"/>
              </w:rPr>
              <w:t xml:space="preserve">Parts 1 and 3 must be completed in </w:t>
            </w:r>
            <w:r>
              <w:rPr>
                <w:b/>
                <w:bCs/>
                <w:sz w:val="18"/>
                <w:u w:val="single"/>
              </w:rPr>
              <w:t>every</w:t>
            </w:r>
            <w:r>
              <w:rPr>
                <w:b/>
                <w:bCs/>
                <w:sz w:val="18"/>
              </w:rPr>
              <w:t xml:space="preserve"> sale of a strata titled lot or proposed strata titled lot.</w:t>
            </w:r>
          </w:p>
          <w:p>
            <w:pPr>
              <w:pStyle w:val="yTableNAm"/>
              <w:rPr>
                <w:sz w:val="18"/>
              </w:rPr>
            </w:pPr>
            <w:r>
              <w:rPr>
                <w:b/>
                <w:bCs/>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NAm"/>
              <w:tabs>
                <w:tab w:val="clear" w:pos="567"/>
                <w:tab w:val="left" w:pos="423"/>
              </w:tabs>
              <w:ind w:left="423" w:hanging="423"/>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NAm"/>
              <w:tabs>
                <w:tab w:val="clear" w:pos="567"/>
                <w:tab w:val="left" w:pos="423"/>
              </w:tabs>
              <w:ind w:left="423" w:hanging="423"/>
              <w:rPr>
                <w:sz w:val="18"/>
              </w:rPr>
            </w:pPr>
            <w:r>
              <w:rPr>
                <w:sz w:val="18"/>
              </w:rPr>
              <w:t>2.</w:t>
            </w:r>
            <w:r>
              <w:rPr>
                <w:sz w:val="18"/>
              </w:rPr>
              <w:tab/>
              <w:t>You should read the information incorporated in this statement as it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identifies the lot which you are proposing to purchase; and</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sets out what your rights and obligations will be in relation to the lot if you purchase the lot.</w:t>
            </w:r>
          </w:p>
          <w:p>
            <w:pPr>
              <w:pStyle w:val="yTableNAm"/>
              <w:tabs>
                <w:tab w:val="clear" w:pos="567"/>
                <w:tab w:val="left" w:pos="367"/>
              </w:tabs>
              <w:ind w:left="367" w:hanging="367"/>
              <w:rPr>
                <w:sz w:val="18"/>
              </w:rPr>
            </w:pPr>
            <w:r>
              <w:rPr>
                <w:sz w:val="18"/>
              </w:rPr>
              <w:t>3.</w:t>
            </w:r>
            <w:r>
              <w:rPr>
                <w:sz w:val="18"/>
              </w:rPr>
              <w:tab/>
              <w:t>You may have a right to terminate the contract to purchase the lot if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before entering into the contract, you were not given this statement or the information in this statement was not incorporated into the contract; or</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NAm"/>
              <w:tabs>
                <w:tab w:val="clear" w:pos="567"/>
                <w:tab w:val="left" w:pos="367"/>
              </w:tabs>
              <w:ind w:left="367" w:hanging="367"/>
              <w:rPr>
                <w:sz w:val="18"/>
              </w:rPr>
            </w:pPr>
            <w:r>
              <w:rPr>
                <w:sz w:val="18"/>
              </w:rPr>
              <w:t>4.</w:t>
            </w:r>
            <w:r>
              <w:rPr>
                <w:sz w:val="18"/>
              </w:rPr>
              <w:tab/>
              <w:t>Your right to terminate the contract is restricted if this statement or notification of any changes was given at any time before settlement.</w:t>
            </w:r>
          </w:p>
          <w:p>
            <w:pPr>
              <w:pStyle w:val="yTableNAm"/>
              <w:tabs>
                <w:tab w:val="clear" w:pos="567"/>
                <w:tab w:val="left" w:pos="367"/>
              </w:tabs>
              <w:ind w:left="367" w:hanging="367"/>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Body"/>
              <w:rPr>
                <w:b/>
                <w:bCs/>
              </w:rPr>
            </w:pPr>
            <w:r>
              <w:br w:type="page"/>
            </w:r>
            <w:r>
              <w:rPr>
                <w:b/>
                <w:bCs/>
              </w:rPr>
              <w:t>Particulars of purchaser and strata company</w:t>
            </w:r>
          </w:p>
          <w:p>
            <w:pPr>
              <w:pStyle w:val="yMiscellaneousBody"/>
              <w:rPr>
                <w:sz w:val="20"/>
              </w:rPr>
            </w:pPr>
            <w:r>
              <w:rPr>
                <w:sz w:val="20"/>
              </w:rPr>
              <w:t>Description of lot to be sold: lot.  ..................... on *strata/survey</w:t>
            </w:r>
            <w:r>
              <w:rPr>
                <w:sz w:val="20"/>
              </w:rPr>
              <w:noBreakHyphen/>
              <w:t>strata plan no. .............</w:t>
            </w:r>
          </w:p>
          <w:p>
            <w:pPr>
              <w:pStyle w:val="yMiscellaneousBody"/>
              <w:rPr>
                <w:sz w:val="20"/>
              </w:rPr>
            </w:pPr>
            <w:r>
              <w:rPr>
                <w:sz w:val="20"/>
              </w:rPr>
              <w:t>Street address of lot.   .........................................................................................................</w:t>
            </w:r>
          </w:p>
          <w:p>
            <w:pPr>
              <w:pStyle w:val="yMiscellaneousBody"/>
              <w:rPr>
                <w:sz w:val="20"/>
              </w:rPr>
            </w:pPr>
            <w:r>
              <w:rPr>
                <w:sz w:val="20"/>
              </w:rPr>
              <w:t>Name of prospective purchaser(s) .......................................................................................</w:t>
            </w:r>
          </w:p>
          <w:p>
            <w:pPr>
              <w:pStyle w:val="yMiscellaneousBody"/>
              <w:rPr>
                <w:sz w:val="20"/>
              </w:rPr>
            </w:pPr>
            <w:r>
              <w:rPr>
                <w:sz w:val="20"/>
              </w:rPr>
              <w:t>Purchaser’s address .............................................................................................................</w:t>
            </w:r>
          </w:p>
          <w:p>
            <w:pPr>
              <w:pStyle w:val="yMiscellaneousBody"/>
              <w:rPr>
                <w:sz w:val="20"/>
              </w:rPr>
            </w:pPr>
            <w:r>
              <w:rPr>
                <w:sz w:val="20"/>
              </w:rPr>
              <w:t>Name of Scheme (Building) ...............................................................................................</w:t>
            </w:r>
          </w:p>
          <w:p>
            <w:pPr>
              <w:pStyle w:val="yMiscellaneousBody"/>
              <w:rPr>
                <w:sz w:val="20"/>
              </w:rPr>
            </w:pPr>
            <w:r>
              <w:rPr>
                <w:sz w:val="20"/>
              </w:rPr>
              <w:t>*Address of strata company / name and address of agent</w:t>
            </w:r>
          </w:p>
          <w:p>
            <w:pPr>
              <w:pStyle w:val="yMiscellaneousBody"/>
              <w:rPr>
                <w:sz w:val="16"/>
              </w:rPr>
            </w:pPr>
            <w:r>
              <w:rPr>
                <w:sz w:val="16"/>
              </w:rPr>
              <w:t>(for obtaining section 43 certificate or inspection of records of strata company)</w:t>
            </w:r>
          </w:p>
          <w:p>
            <w:pPr>
              <w:pStyle w:val="yMiscellaneousBody"/>
              <w:rPr>
                <w:sz w:val="20"/>
              </w:rPr>
            </w:pPr>
            <w:r>
              <w:rPr>
                <w:sz w:val="20"/>
              </w:rPr>
              <w:t>.............................................................................................................................................</w:t>
            </w:r>
          </w:p>
          <w:p>
            <w:pPr>
              <w:pStyle w:val="yMiscellaneousBody"/>
              <w:rPr>
                <w:sz w:val="20"/>
              </w:rPr>
            </w:pPr>
            <w:r>
              <w:rPr>
                <w:sz w:val="20"/>
              </w:rPr>
              <w:t>.............................................................................................................................................</w:t>
            </w:r>
          </w:p>
          <w:p>
            <w:pPr>
              <w:pStyle w:val="yMiscellaneousBody"/>
              <w:rPr>
                <w:sz w:val="20"/>
              </w:rPr>
            </w:pPr>
            <w:r>
              <w:rPr>
                <w:sz w:val="20"/>
              </w:rPr>
              <w:t>Contact person (if known) ........................................... Telephone.....................................</w:t>
            </w:r>
          </w:p>
          <w:p>
            <w:pPr>
              <w:pStyle w:val="yMiscellaneousBody"/>
              <w:tabs>
                <w:tab w:val="left" w:pos="304"/>
                <w:tab w:val="left" w:pos="784"/>
              </w:tabs>
              <w:rPr>
                <w:i/>
                <w:sz w:val="20"/>
              </w:rPr>
            </w:pPr>
            <w:r>
              <w:rPr>
                <w:i/>
                <w:sz w:val="20"/>
              </w:rPr>
              <w:tab/>
            </w:r>
            <w:r>
              <w:rPr>
                <w:sz w:val="20"/>
              </w:rPr>
              <w:t>(</w:t>
            </w:r>
            <w:r>
              <w:rPr>
                <w:i/>
                <w:sz w:val="20"/>
              </w:rPr>
              <w:t>*</w:t>
            </w:r>
            <w:r>
              <w:rPr>
                <w:i/>
                <w:sz w:val="20"/>
              </w:rPr>
              <w:tab/>
              <w:t>Delete whichever is inapplicable</w:t>
            </w:r>
            <w:r>
              <w:rPr>
                <w:sz w:val="20"/>
              </w:rPr>
              <w:t>)</w:t>
            </w:r>
          </w:p>
          <w:p>
            <w:pPr>
              <w:pStyle w:val="yMiscellaneousBody"/>
              <w:rPr>
                <w:b/>
                <w:bCs/>
              </w:rPr>
            </w:pPr>
            <w:r>
              <w:rPr>
                <w:b/>
                <w:bCs/>
              </w:rPr>
              <w:t xml:space="preserve">Information in relation to </w:t>
            </w:r>
            <w:smartTag w:uri="urn:schemas-microsoft-com:office:smarttags" w:element="place">
              <w:r>
                <w:rPr>
                  <w:b/>
                  <w:bCs/>
                </w:rPr>
                <w:t>Lot</w:t>
              </w:r>
            </w:smartTag>
            <w:r>
              <w:rPr>
                <w:b/>
                <w:bCs/>
              </w:rPr>
              <w:t>, Strata/Survey</w:t>
            </w:r>
            <w:r>
              <w:rPr>
                <w:b/>
                <w:bCs/>
              </w:rPr>
              <w:noBreakHyphen/>
              <w:t>strata scheme</w:t>
            </w:r>
          </w:p>
          <w:p>
            <w:pPr>
              <w:pStyle w:val="yMiscellaneousBody"/>
              <w:rPr>
                <w:sz w:val="20"/>
              </w:rPr>
            </w:pPr>
            <w:r>
              <w:rPr>
                <w:sz w:val="20"/>
              </w:rPr>
              <w:t xml:space="preserve">The following documents </w:t>
            </w:r>
            <w:r>
              <w:rPr>
                <w:sz w:val="20"/>
                <w:u w:val="single"/>
              </w:rPr>
              <w:t>must be attached</w:t>
            </w:r>
            <w:r>
              <w:rPr>
                <w:sz w:val="20"/>
              </w:rPr>
              <w:t xml:space="preserve"> to this statement:</w:t>
            </w:r>
          </w:p>
          <w:p>
            <w:pPr>
              <w:pStyle w:val="yMiscellaneousBody"/>
              <w:tabs>
                <w:tab w:val="left" w:pos="544"/>
              </w:tabs>
              <w:rPr>
                <w:sz w:val="20"/>
              </w:rPr>
            </w:pPr>
            <w:r>
              <w:rPr>
                <w:sz w:val="20"/>
              </w:rPr>
              <w:t>1.</w:t>
            </w:r>
            <w:r>
              <w:rPr>
                <w:sz w:val="20"/>
              </w:rPr>
              <w:tab/>
              <w:t>A copy of Form 29 entitled “Buying and Selling a Strata Titled Lot”.</w:t>
            </w:r>
          </w:p>
          <w:p>
            <w:pPr>
              <w:pStyle w:val="yMiscellaneousBody"/>
              <w:tabs>
                <w:tab w:val="left" w:pos="544"/>
              </w:tabs>
              <w:spacing w:before="120"/>
              <w:rPr>
                <w:sz w:val="20"/>
              </w:rPr>
            </w:pPr>
            <w:r>
              <w:rPr>
                <w:sz w:val="20"/>
              </w:rPr>
              <w:tab/>
              <w:t>The standard by</w:t>
            </w:r>
            <w:r>
              <w:rPr>
                <w:sz w:val="20"/>
              </w:rPr>
              <w:noBreakHyphen/>
              <w:t>laws are set out in or attached to Form 29.</w:t>
            </w:r>
          </w:p>
          <w:p>
            <w:pPr>
              <w:pStyle w:val="yMiscellaneousBody"/>
              <w:tabs>
                <w:tab w:val="left" w:pos="544"/>
              </w:tabs>
              <w:spacing w:before="120"/>
              <w:rPr>
                <w:sz w:val="20"/>
              </w:rPr>
            </w:pPr>
            <w:r>
              <w:rPr>
                <w:sz w:val="20"/>
              </w:rPr>
              <w:tab/>
              <w:t>See Attachment No. 1.</w:t>
            </w:r>
          </w:p>
          <w:p>
            <w:pPr>
              <w:pStyle w:val="yMiscellaneousBody"/>
              <w:tabs>
                <w:tab w:val="left" w:pos="544"/>
              </w:tabs>
              <w:ind w:left="544" w:hanging="544"/>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MiscellaneousBody"/>
              <w:tabs>
                <w:tab w:val="left" w:pos="544"/>
              </w:tabs>
              <w:spacing w:before="120"/>
              <w:rPr>
                <w:sz w:val="20"/>
              </w:rPr>
            </w:pPr>
            <w:r>
              <w:rPr>
                <w:sz w:val="20"/>
              </w:rPr>
              <w:tab/>
              <w:t>See Attachment No. 2.</w:t>
            </w:r>
          </w:p>
          <w:p>
            <w:pPr>
              <w:pStyle w:val="yMiscellaneousBody"/>
              <w:tabs>
                <w:tab w:val="left" w:pos="544"/>
              </w:tabs>
              <w:ind w:left="544" w:hanging="544"/>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included in the attached copy of the registered or proposed strata/survey</w:t>
            </w:r>
            <w:r>
              <w:rPr>
                <w:sz w:val="20"/>
              </w:rPr>
              <w:noBreakHyphen/>
              <w:t>strata plan — see Attachment No. 2; or</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a separate statement — see Attachment No. 3.</w:t>
            </w:r>
          </w:p>
          <w:p>
            <w:pPr>
              <w:pStyle w:val="yMiscellaneousBody"/>
              <w:tabs>
                <w:tab w:val="left" w:pos="544"/>
              </w:tabs>
              <w:rPr>
                <w:sz w:val="20"/>
              </w:rPr>
            </w:pPr>
            <w:r>
              <w:rPr>
                <w:sz w:val="20"/>
              </w:rPr>
              <w:t>4.</w:t>
            </w:r>
            <w:r>
              <w:rPr>
                <w:sz w:val="20"/>
              </w:rPr>
              <w:tab/>
              <w:t>A copy of all non</w:t>
            </w:r>
            <w:r>
              <w:rPr>
                <w:sz w:val="20"/>
              </w:rPr>
              <w:noBreakHyphen/>
              <w:t>standard strata company by</w:t>
            </w:r>
            <w:r>
              <w:rPr>
                <w:sz w:val="20"/>
              </w:rPr>
              <w:noBreakHyphen/>
              <w:t>laws —</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 proposed scheme, that are proposed to apply to the scheme,</w:t>
            </w:r>
          </w:p>
          <w:p>
            <w:pPr>
              <w:pStyle w:val="yMiscellaneousBody"/>
              <w:tabs>
                <w:tab w:val="left" w:pos="544"/>
              </w:tabs>
              <w:rPr>
                <w:sz w:val="20"/>
              </w:rPr>
            </w:pPr>
            <w:r>
              <w:rPr>
                <w:sz w:val="20"/>
              </w:rPr>
              <w:tab/>
              <w:t>including, where applicable, a Schedule 2A Management Statement.</w:t>
            </w:r>
          </w:p>
          <w:p>
            <w:pPr>
              <w:pStyle w:val="yMiscellaneousBody"/>
              <w:tabs>
                <w:tab w:val="left" w:pos="544"/>
              </w:tabs>
              <w:rPr>
                <w:sz w:val="20"/>
              </w:rPr>
            </w:pPr>
            <w:r>
              <w:rPr>
                <w:sz w:val="20"/>
              </w:rPr>
              <w:tab/>
              <w:t>See Attachment No. .....................................</w:t>
            </w:r>
          </w:p>
        </w:tc>
      </w:tr>
    </w:tbl>
    <w:p>
      <w:pPr>
        <w:pStyle w:val="yMiscellaneousHeading"/>
        <w:spacing w:before="360"/>
        <w:rPr>
          <w:b/>
        </w:rPr>
      </w:pPr>
      <w:r>
        <w:rPr>
          <w:b/>
        </w:rPr>
        <w:t xml:space="preserve">PART 2 — DISCLOSURE BY ORIGINAL PROPRIETOR WHEN STRATA </w:t>
      </w:r>
      <w:smartTag w:uri="urn:schemas-microsoft-com:office:smarttags" w:element="place">
        <w:r>
          <w:rPr>
            <w:b/>
          </w:rPr>
          <w:t>LOT</w:t>
        </w:r>
      </w:smartTag>
      <w:r>
        <w:rPr>
          <w:b/>
        </w:rPr>
        <w:t xml:space="preserve"> SOLD FOR FIRST TIME</w:t>
      </w:r>
    </w:p>
    <w:tbl>
      <w:tblPr>
        <w:tblW w:w="7230" w:type="dxa"/>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rPr>
          <w:trHeight w:val="9288"/>
        </w:trPr>
        <w:tc>
          <w:tcPr>
            <w:tcW w:w="7230" w:type="dxa"/>
            <w:tcBorders>
              <w:bottom w:val="single" w:sz="4" w:space="0" w:color="auto"/>
            </w:tcBorders>
          </w:tcPr>
          <w:p>
            <w:pPr>
              <w:pStyle w:val="yMiscellaneousBody"/>
              <w:rPr>
                <w:i/>
                <w:iCs/>
                <w:sz w:val="20"/>
              </w:rPr>
            </w:pPr>
            <w:r>
              <w:br w:type="page"/>
            </w:r>
            <w:r>
              <w:rPr>
                <w:i/>
                <w:iCs/>
                <w:sz w:val="20"/>
              </w:rPr>
              <w:t>Part 2 must be completed only where the original proprietor is the vendor and —</w:t>
            </w:r>
          </w:p>
          <w:p>
            <w:pPr>
              <w:pStyle w:val="yMiscellaneousBody"/>
              <w:tabs>
                <w:tab w:val="left" w:pos="544"/>
              </w:tabs>
              <w:ind w:left="544" w:hanging="544"/>
              <w:rPr>
                <w:i/>
                <w:iCs/>
                <w:sz w:val="20"/>
              </w:rPr>
            </w:pPr>
            <w:r>
              <w:rPr>
                <w:i/>
                <w:iCs/>
                <w:sz w:val="20"/>
              </w:rPr>
              <w:sym w:font="Symbol" w:char="F0B7"/>
            </w:r>
            <w:r>
              <w:rPr>
                <w:i/>
                <w:iCs/>
                <w:sz w:val="20"/>
              </w:rPr>
              <w:tab/>
              <w:t>the strata titled lot being purchased is on a strata/survey</w:t>
            </w:r>
            <w:r>
              <w:rPr>
                <w:i/>
                <w:iCs/>
                <w:sz w:val="20"/>
              </w:rPr>
              <w:noBreakHyphen/>
              <w:t>strata plan that has not been registered; or</w:t>
            </w:r>
          </w:p>
          <w:p>
            <w:pPr>
              <w:pStyle w:val="yMiscellaneousBody"/>
              <w:tabs>
                <w:tab w:val="left" w:pos="544"/>
              </w:tabs>
              <w:ind w:left="544" w:hanging="544"/>
              <w:rPr>
                <w:i/>
                <w:iCs/>
                <w:sz w:val="20"/>
              </w:rPr>
            </w:pPr>
            <w:r>
              <w:rPr>
                <w:i/>
                <w:iCs/>
                <w:sz w:val="20"/>
              </w:rPr>
              <w:sym w:font="Symbol" w:char="F0B7"/>
            </w:r>
            <w:r>
              <w:rPr>
                <w:i/>
                <w:iCs/>
                <w:sz w:val="20"/>
              </w:rPr>
              <w:tab/>
              <w:t>if the first annual general meeting of the strata company has not been held by the original proprietor; or</w:t>
            </w:r>
          </w:p>
          <w:p>
            <w:pPr>
              <w:pStyle w:val="yMiscellaneousBody"/>
              <w:tabs>
                <w:tab w:val="left" w:pos="544"/>
              </w:tabs>
              <w:ind w:left="544" w:hanging="544"/>
              <w:rPr>
                <w:i/>
                <w:iCs/>
                <w:sz w:val="20"/>
              </w:rPr>
            </w:pPr>
            <w:r>
              <w:rPr>
                <w:i/>
                <w:iCs/>
                <w:sz w:val="20"/>
              </w:rPr>
              <w:sym w:font="Symbol" w:char="F0B7"/>
            </w:r>
            <w:r>
              <w:rPr>
                <w:i/>
                <w:iCs/>
                <w:sz w:val="20"/>
              </w:rPr>
              <w:tab/>
              <w:t>if the original proprietor is the owner of 50% or more of the lots in the strata/survey</w:t>
            </w:r>
            <w:r>
              <w:rPr>
                <w:i/>
                <w:iCs/>
                <w:sz w:val="20"/>
              </w:rPr>
              <w:noBreakHyphen/>
              <w:t>strata scheme; or</w:t>
            </w:r>
          </w:p>
          <w:p>
            <w:pPr>
              <w:pStyle w:val="yMiscellaneousBody"/>
              <w:tabs>
                <w:tab w:val="left" w:pos="544"/>
              </w:tabs>
              <w:ind w:left="544" w:hanging="544"/>
              <w:rPr>
                <w:i/>
                <w:iCs/>
                <w:sz w:val="20"/>
              </w:rPr>
            </w:pPr>
            <w:r>
              <w:rPr>
                <w:i/>
                <w:iCs/>
                <w:sz w:val="20"/>
              </w:rPr>
              <w:sym w:font="Symbol" w:char="F0B7"/>
            </w:r>
            <w:r>
              <w:rPr>
                <w:i/>
                <w:iCs/>
                <w:sz w:val="20"/>
              </w:rPr>
              <w:tab/>
              <w:t>if the original proprietor has 50% or more of the aggregate unit entitlement in the strata/survey</w:t>
            </w:r>
            <w:r>
              <w:rPr>
                <w:i/>
                <w:iCs/>
                <w:sz w:val="20"/>
              </w:rPr>
              <w:noBreakHyphen/>
              <w:t>strata scheme.</w:t>
            </w:r>
          </w:p>
          <w:p>
            <w:pPr>
              <w:pStyle w:val="yMiscellaneousBody"/>
              <w:rPr>
                <w:b/>
              </w:rPr>
            </w:pPr>
            <w:r>
              <w:rPr>
                <w:b/>
              </w:rPr>
              <w:t>Additional information in relation to strata/survey</w:t>
            </w:r>
            <w:r>
              <w:rPr>
                <w:b/>
              </w:rPr>
              <w:noBreakHyphen/>
              <w:t>strata scheme</w:t>
            </w:r>
          </w:p>
          <w:p>
            <w:pPr>
              <w:pStyle w:val="yMiscellaneousBody"/>
              <w:tabs>
                <w:tab w:val="left" w:pos="544"/>
              </w:tabs>
              <w:ind w:left="544" w:hanging="544"/>
              <w:rPr>
                <w:b/>
              </w:rPr>
            </w:pPr>
            <w:r>
              <w:rPr>
                <w:b/>
              </w:rPr>
              <w:t>1.</w:t>
            </w:r>
            <w:r>
              <w:rPr>
                <w:b/>
              </w:rPr>
              <w:tab/>
              <w:t>Agreements for provision of amenities, management or other services</w:t>
            </w:r>
          </w:p>
          <w:p>
            <w:pPr>
              <w:pStyle w:val="yMiscellaneousBody"/>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the agreements — see Attachment No. .........................</w:t>
            </w:r>
          </w:p>
          <w:p>
            <w:pPr>
              <w:pStyle w:val="yMiscellaneousBody"/>
              <w:tabs>
                <w:tab w:val="left" w:pos="544"/>
              </w:tabs>
              <w:rPr>
                <w:b/>
              </w:rPr>
            </w:pPr>
            <w:r>
              <w:rPr>
                <w:b/>
              </w:rPr>
              <w:t>2.</w:t>
            </w:r>
            <w:r>
              <w:rPr>
                <w:b/>
              </w:rPr>
              <w:tab/>
              <w:t>Pecuniary interest in agreements</w:t>
            </w:r>
          </w:p>
          <w:p>
            <w:pPr>
              <w:pStyle w:val="yMiscellaneousBody"/>
              <w:rPr>
                <w:sz w:val="20"/>
              </w:rPr>
            </w:pPr>
            <w:r>
              <w:rPr>
                <w:sz w:val="20"/>
              </w:rPr>
              <w:t>Does the original proprietor have any direct or indirect pecuniary interest, other than as a proprietor of a lot, in any of the agreements referred to in question 1?</w:t>
            </w:r>
          </w:p>
          <w:p>
            <w:pPr>
              <w:pStyle w:val="yMiscellaneousBody"/>
              <w:tabs>
                <w:tab w:val="left" w:pos="1144"/>
              </w:tabs>
            </w:pPr>
            <w:r>
              <w:rPr>
                <w:sz w:val="20"/>
              </w:rPr>
              <w:t>YES [    ]</w:t>
            </w:r>
            <w:r>
              <w:rPr>
                <w:sz w:val="20"/>
              </w:rPr>
              <w:tab/>
              <w:t>NO [    ]</w:t>
            </w:r>
          </w:p>
        </w:tc>
      </w:tr>
      <w:tr>
        <w:trPr>
          <w:trHeight w:val="360"/>
        </w:trPr>
        <w:tc>
          <w:tcPr>
            <w:tcW w:w="7230" w:type="dxa"/>
            <w:tcBorders>
              <w:top w:val="single" w:sz="4" w:space="0" w:color="auto"/>
              <w:bottom w:val="nil"/>
            </w:tcBorders>
          </w:tcPr>
          <w:p>
            <w:pPr>
              <w:pStyle w:val="yMiscellaneousBody"/>
              <w:keepNext/>
              <w:rPr>
                <w:sz w:val="20"/>
              </w:rPr>
            </w:pPr>
            <w:r>
              <w:rPr>
                <w:sz w:val="20"/>
              </w:rPr>
              <w:t>If yes —</w:t>
            </w:r>
          </w:p>
          <w:p>
            <w:pPr>
              <w:pStyle w:val="yMiscellaneousBody"/>
              <w:tabs>
                <w:tab w:val="left" w:pos="544"/>
                <w:tab w:val="left" w:pos="904"/>
              </w:tabs>
              <w:ind w:left="904" w:hanging="904"/>
              <w:rPr>
                <w:sz w:val="20"/>
              </w:rPr>
            </w:pPr>
            <w:r>
              <w:rPr>
                <w:sz w:val="20"/>
              </w:rPr>
              <w:tab/>
            </w:r>
            <w:r>
              <w:rPr>
                <w:sz w:val="20"/>
              </w:rPr>
              <w:sym w:font="Symbol" w:char="F0B7"/>
            </w:r>
            <w:r>
              <w:rPr>
                <w:sz w:val="20"/>
              </w:rPr>
              <w:tab/>
              <w:t>give details of the pecuniary interest(s) ...........................................................</w:t>
            </w:r>
          </w:p>
          <w:p>
            <w:pPr>
              <w:pStyle w:val="yMiscellaneousBody"/>
              <w:tabs>
                <w:tab w:val="left" w:pos="544"/>
                <w:tab w:val="left" w:pos="904"/>
              </w:tabs>
              <w:ind w:left="904" w:hanging="904"/>
              <w:rPr>
                <w:sz w:val="20"/>
              </w:rPr>
            </w:pPr>
            <w:r>
              <w:rPr>
                <w:sz w:val="20"/>
              </w:rPr>
              <w:tab/>
            </w:r>
            <w:r>
              <w:rPr>
                <w:sz w:val="20"/>
              </w:rPr>
              <w:tab/>
              <w:t>...........................................................................................................................</w:t>
            </w:r>
          </w:p>
          <w:p>
            <w:pPr>
              <w:pStyle w:val="yMiscellaneousBody"/>
              <w:tabs>
                <w:tab w:val="left" w:pos="544"/>
                <w:tab w:val="left" w:pos="904"/>
              </w:tabs>
              <w:ind w:left="904" w:hanging="904"/>
              <w:rPr>
                <w:sz w:val="20"/>
              </w:rPr>
            </w:pPr>
            <w:r>
              <w:rPr>
                <w:sz w:val="20"/>
              </w:rPr>
              <w:tab/>
            </w:r>
            <w:r>
              <w:rPr>
                <w:sz w:val="20"/>
              </w:rPr>
              <w:tab/>
              <w:t>OR</w:t>
            </w:r>
          </w:p>
          <w:p>
            <w:pPr>
              <w:pStyle w:val="yMiscellaneousBody"/>
              <w:tabs>
                <w:tab w:val="left" w:pos="544"/>
                <w:tab w:val="left" w:pos="904"/>
              </w:tabs>
              <w:ind w:left="904" w:hanging="904"/>
            </w:pPr>
            <w:r>
              <w:rPr>
                <w:sz w:val="20"/>
              </w:rPr>
              <w:tab/>
            </w:r>
            <w:r>
              <w:rPr>
                <w:sz w:val="20"/>
              </w:rPr>
              <w:sym w:font="Symbol" w:char="F0B7"/>
            </w:r>
            <w:r>
              <w:rPr>
                <w:sz w:val="20"/>
              </w:rPr>
              <w:tab/>
              <w:t>attach details — see Attachment No.    .............................................................</w:t>
            </w:r>
          </w:p>
        </w:tc>
      </w:tr>
      <w:tr>
        <w:tblPrEx>
          <w:tblBorders>
            <w:insideH w:val="single" w:sz="4" w:space="0" w:color="auto"/>
            <w:insideV w:val="single" w:sz="4" w:space="0" w:color="auto"/>
          </w:tblBorders>
        </w:tblPrEx>
        <w:trPr>
          <w:trHeight w:val="7296"/>
        </w:trPr>
        <w:tc>
          <w:tcPr>
            <w:tcW w:w="7230" w:type="dxa"/>
            <w:tcBorders>
              <w:top w:val="nil"/>
            </w:tcBorders>
          </w:tcPr>
          <w:p>
            <w:pPr>
              <w:pStyle w:val="yMiscellaneousBody"/>
              <w:tabs>
                <w:tab w:val="left" w:pos="544"/>
              </w:tabs>
              <w:rPr>
                <w:b/>
                <w:bCs/>
              </w:rPr>
            </w:pPr>
            <w:r>
              <w:rPr>
                <w:b/>
                <w:bCs/>
              </w:rPr>
              <w:t>3.</w:t>
            </w:r>
            <w:r>
              <w:rPr>
                <w:b/>
                <w:bCs/>
              </w:rPr>
              <w:tab/>
              <w:t>Estimated strata company receipts and expenditure</w:t>
            </w:r>
          </w:p>
          <w:p>
            <w:pPr>
              <w:pStyle w:val="yMiscellaneousBody"/>
              <w:rPr>
                <w:sz w:val="20"/>
              </w:rPr>
            </w:pPr>
            <w:r>
              <w:rPr>
                <w:sz w:val="20"/>
              </w:rPr>
              <w:t>Attach a copy of the estimated receipts and expenditure of the strata company for the 12 month period from the later of —</w:t>
            </w:r>
          </w:p>
          <w:p>
            <w:pPr>
              <w:pStyle w:val="yMiscellaneousBody"/>
              <w:tabs>
                <w:tab w:val="left" w:pos="544"/>
              </w:tabs>
              <w:rPr>
                <w:sz w:val="20"/>
              </w:rPr>
            </w:pPr>
            <w:r>
              <w:rPr>
                <w:sz w:val="20"/>
              </w:rPr>
              <w:sym w:font="Symbol" w:char="F0B7"/>
            </w:r>
            <w:r>
              <w:rPr>
                <w:sz w:val="20"/>
              </w:rPr>
              <w:tab/>
              <w:t>the day of registration of the strata/survey</w:t>
            </w:r>
            <w:r>
              <w:rPr>
                <w:sz w:val="20"/>
              </w:rPr>
              <w:noBreakHyphen/>
              <w:t>strata plan; or</w:t>
            </w:r>
          </w:p>
          <w:p>
            <w:pPr>
              <w:pStyle w:val="yMiscellaneousBody"/>
              <w:tabs>
                <w:tab w:val="left" w:pos="544"/>
              </w:tabs>
              <w:ind w:left="544" w:hanging="544"/>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MiscellaneousBody"/>
              <w:rPr>
                <w:sz w:val="20"/>
              </w:rPr>
            </w:pPr>
            <w:r>
              <w:rPr>
                <w:sz w:val="20"/>
              </w:rPr>
              <w:t>See Attachment No. .............................</w:t>
            </w:r>
          </w:p>
          <w:p>
            <w:pPr>
              <w:pStyle w:val="yMiscellaneousBody"/>
              <w:tabs>
                <w:tab w:val="left" w:pos="544"/>
              </w:tabs>
              <w:rPr>
                <w:b/>
                <w:bCs/>
              </w:rPr>
            </w:pPr>
            <w:r>
              <w:rPr>
                <w:b/>
                <w:bCs/>
              </w:rPr>
              <w:t>4.</w:t>
            </w:r>
            <w:r>
              <w:rPr>
                <w:b/>
                <w:bCs/>
              </w:rPr>
              <w:tab/>
              <w:t>Administrative fund of the strata company</w:t>
            </w:r>
          </w:p>
          <w:p>
            <w:pPr>
              <w:pStyle w:val="yMiscellaneousBody"/>
              <w:rPr>
                <w:sz w:val="20"/>
              </w:rPr>
            </w:pPr>
            <w:r>
              <w:rPr>
                <w:sz w:val="20"/>
              </w:rPr>
              <w:t>Is there an administrative fund or proposed administrative fund?</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 xml:space="preserve">If yes, the contribution or proposed contribution for the </w:t>
            </w:r>
            <w:smartTag w:uri="urn:schemas-microsoft-com:office:smarttags" w:element="place">
              <w:r>
                <w:rPr>
                  <w:sz w:val="20"/>
                </w:rPr>
                <w:t>Lot</w:t>
              </w:r>
            </w:smartTag>
            <w:r>
              <w:rPr>
                <w:sz w:val="20"/>
              </w:rPr>
              <w:t xml:space="preserve">, under section 36(1) of the </w:t>
            </w:r>
            <w:r>
              <w:rPr>
                <w:i/>
                <w:sz w:val="20"/>
              </w:rPr>
              <w:t>Strata Titles Act 1985</w:t>
            </w:r>
            <w:r>
              <w:rPr>
                <w:sz w:val="20"/>
              </w:rPr>
              <w:t>, is $ .....................................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w:t>
            </w:r>
          </w:p>
          <w:p>
            <w:pPr>
              <w:pStyle w:val="yMiscellaneousBody"/>
              <w:tabs>
                <w:tab w:val="left" w:pos="304"/>
              </w:tabs>
              <w:rPr>
                <w:sz w:val="20"/>
              </w:rPr>
            </w:pPr>
            <w:r>
              <w:rPr>
                <w:sz w:val="20"/>
              </w:rPr>
              <w:t>[</w:t>
            </w:r>
            <w:r>
              <w:rPr>
                <w:sz w:val="20"/>
              </w:rPr>
              <w:tab/>
              <w:t>] by quarterly instalments of $.............................</w:t>
            </w:r>
          </w:p>
          <w:p>
            <w:pPr>
              <w:pStyle w:val="yMiscellaneousBody"/>
              <w:tabs>
                <w:tab w:val="left" w:pos="304"/>
              </w:tabs>
              <w:rPr>
                <w:sz w:val="20"/>
              </w:rPr>
            </w:pPr>
            <w:r>
              <w:rPr>
                <w:sz w:val="20"/>
              </w:rPr>
              <w:t>[</w:t>
            </w:r>
            <w:r>
              <w:rPr>
                <w:sz w:val="20"/>
              </w:rPr>
              <w:tab/>
              <w:t>] otherwise (please specify) .......................................................................................</w:t>
            </w:r>
          </w:p>
          <w:p>
            <w:pPr>
              <w:pStyle w:val="yMiscellaneousBody"/>
              <w:tabs>
                <w:tab w:val="left" w:pos="544"/>
              </w:tabs>
              <w:rPr>
                <w:b/>
                <w:bCs/>
              </w:rPr>
            </w:pPr>
            <w:r>
              <w:rPr>
                <w:b/>
                <w:bCs/>
              </w:rPr>
              <w:t>5.</w:t>
            </w:r>
            <w:r>
              <w:rPr>
                <w:b/>
                <w:bCs/>
              </w:rPr>
              <w:tab/>
              <w:t>Reserve fund of the strata company</w:t>
            </w:r>
          </w:p>
          <w:p>
            <w:pPr>
              <w:pStyle w:val="yMiscellaneousBody"/>
              <w:rPr>
                <w:sz w:val="20"/>
              </w:rPr>
            </w:pPr>
            <w:r>
              <w:rPr>
                <w:sz w:val="20"/>
              </w:rPr>
              <w:t>Is there a reserve fund or a proposed reserve fund?</w:t>
            </w:r>
          </w:p>
          <w:p>
            <w:pPr>
              <w:pStyle w:val="yMiscellaneousBody"/>
              <w:tabs>
                <w:tab w:val="left" w:pos="1144"/>
              </w:tabs>
            </w:pPr>
            <w:r>
              <w:rPr>
                <w:sz w:val="20"/>
              </w:rPr>
              <w:t>YES [    ]</w:t>
            </w:r>
            <w:r>
              <w:rPr>
                <w:sz w:val="20"/>
              </w:rPr>
              <w:tab/>
              <w:t>NO [    ]</w:t>
            </w:r>
          </w:p>
        </w:tc>
      </w:tr>
      <w:tr>
        <w:tblPrEx>
          <w:tblBorders>
            <w:insideH w:val="single" w:sz="4" w:space="0" w:color="auto"/>
            <w:insideV w:val="single" w:sz="4" w:space="0" w:color="auto"/>
          </w:tblBorders>
        </w:tblPrEx>
        <w:trPr>
          <w:trHeight w:val="588"/>
        </w:trPr>
        <w:tc>
          <w:tcPr>
            <w:tcW w:w="7230" w:type="dxa"/>
            <w:tcBorders>
              <w:bottom w:val="nil"/>
            </w:tcBorders>
          </w:tcPr>
          <w:p>
            <w:pPr>
              <w:pStyle w:val="yMiscellaneousBody"/>
              <w:keepNext/>
              <w:keepLines/>
              <w:rPr>
                <w:sz w:val="20"/>
              </w:rPr>
            </w:pPr>
            <w:r>
              <w:rPr>
                <w:sz w:val="20"/>
              </w:rPr>
              <w:t xml:space="preserve">If yes, the amount of the contribution or proposed contribution for the </w:t>
            </w:r>
            <w:smartTag w:uri="urn:schemas-microsoft-com:office:smarttags" w:element="place">
              <w:r>
                <w:rPr>
                  <w:sz w:val="20"/>
                </w:rPr>
                <w:t>Lot</w:t>
              </w:r>
            </w:smartTag>
            <w:r>
              <w:rPr>
                <w:sz w:val="20"/>
              </w:rPr>
              <w:t>, under section 36(2) of the</w:t>
            </w:r>
            <w:r>
              <w:rPr>
                <w:i/>
                <w:sz w:val="20"/>
              </w:rPr>
              <w:t xml:space="preserve"> Strata Titles Act 1985</w:t>
            </w:r>
            <w:r>
              <w:rPr>
                <w:sz w:val="20"/>
              </w:rPr>
              <w:t>, is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w:t>
            </w:r>
          </w:p>
          <w:p>
            <w:pPr>
              <w:pStyle w:val="yMiscellaneousBody"/>
              <w:tabs>
                <w:tab w:val="left" w:pos="304"/>
              </w:tabs>
              <w:rPr>
                <w:sz w:val="20"/>
              </w:rPr>
            </w:pPr>
            <w:r>
              <w:rPr>
                <w:sz w:val="20"/>
              </w:rPr>
              <w:t>[</w:t>
            </w:r>
            <w:r>
              <w:rPr>
                <w:sz w:val="20"/>
              </w:rPr>
              <w:tab/>
              <w:t>] by quarterly instalments of $.............................</w:t>
            </w:r>
          </w:p>
          <w:p>
            <w:pPr>
              <w:pStyle w:val="yMiscellaneousBody"/>
              <w:tabs>
                <w:tab w:val="left" w:pos="304"/>
              </w:tabs>
              <w:rPr>
                <w:sz w:val="20"/>
              </w:rPr>
            </w:pPr>
            <w:r>
              <w:rPr>
                <w:sz w:val="20"/>
              </w:rPr>
              <w:t>[</w:t>
            </w:r>
            <w:r>
              <w:rPr>
                <w:sz w:val="20"/>
              </w:rPr>
              <w:tab/>
              <w:t>] otherwise (please specify) ..........................................................................................</w:t>
            </w:r>
          </w:p>
          <w:p>
            <w:pPr>
              <w:pStyle w:val="yMiscellaneousBody"/>
              <w:tabs>
                <w:tab w:val="left" w:pos="544"/>
              </w:tabs>
              <w:rPr>
                <w:b/>
                <w:bCs/>
              </w:rPr>
            </w:pPr>
            <w:r>
              <w:rPr>
                <w:b/>
                <w:bCs/>
              </w:rPr>
              <w:t>6.</w:t>
            </w:r>
            <w:r>
              <w:rPr>
                <w:b/>
                <w:bCs/>
              </w:rPr>
              <w:tab/>
              <w:t>Proposed lease, licence, exclusive use or special privilege</w:t>
            </w:r>
          </w:p>
          <w:p>
            <w:pPr>
              <w:pStyle w:val="yMiscellaneousBody"/>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MiscellaneousBody"/>
              <w:tabs>
                <w:tab w:val="left" w:pos="1144"/>
              </w:tabs>
              <w:rPr>
                <w:b/>
                <w:bCs/>
              </w:rPr>
            </w:pPr>
            <w:r>
              <w:rPr>
                <w:sz w:val="20"/>
              </w:rPr>
              <w:t>YES [    ]</w:t>
            </w:r>
            <w:r>
              <w:rPr>
                <w:sz w:val="20"/>
              </w:rPr>
              <w:tab/>
              <w:t>NO [    ]</w:t>
            </w:r>
          </w:p>
        </w:tc>
      </w:tr>
      <w:tr>
        <w:tblPrEx>
          <w:tblBorders>
            <w:insideH w:val="single" w:sz="4" w:space="0" w:color="auto"/>
            <w:insideV w:val="single" w:sz="4" w:space="0" w:color="auto"/>
          </w:tblBorders>
        </w:tblPrEx>
        <w:tc>
          <w:tcPr>
            <w:tcW w:w="7230" w:type="dxa"/>
            <w:tcBorders>
              <w:top w:val="nil"/>
            </w:tcBorders>
          </w:tcPr>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w:t>
            </w:r>
          </w:p>
          <w:p>
            <w:pPr>
              <w:pStyle w:val="yMiscellaneousBody"/>
              <w:rPr>
                <w:b/>
                <w:sz w:val="20"/>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rPr>
                <w:b/>
                <w:bCs/>
              </w:rPr>
            </w:pPr>
            <w:r>
              <w:rPr>
                <w:b/>
                <w:bCs/>
              </w:rPr>
              <w:t>Statement by Vendor(s)</w:t>
            </w:r>
          </w:p>
          <w:p>
            <w:pPr>
              <w:pStyle w:val="yMiscellaneousBody"/>
              <w:tabs>
                <w:tab w:val="left" w:pos="840"/>
              </w:tabs>
              <w:rPr>
                <w:sz w:val="20"/>
              </w:rPr>
            </w:pPr>
            <w:r>
              <w:rPr>
                <w:sz w:val="20"/>
              </w:rPr>
              <w:t>Name(s)</w:t>
            </w:r>
            <w:r>
              <w:rPr>
                <w:sz w:val="20"/>
              </w:rPr>
              <w:tab/>
              <w:t>.........................................................................................................................</w:t>
            </w:r>
          </w:p>
          <w:p>
            <w:pPr>
              <w:pStyle w:val="yMiscellaneousBody"/>
              <w:tabs>
                <w:tab w:val="left" w:pos="840"/>
              </w:tabs>
              <w:rPr>
                <w:sz w:val="20"/>
              </w:rPr>
            </w:pPr>
            <w:r>
              <w:rPr>
                <w:sz w:val="20"/>
              </w:rPr>
              <w:tab/>
              <w:t>.........................................................................................................................</w:t>
            </w:r>
          </w:p>
          <w:p>
            <w:pPr>
              <w:pStyle w:val="yMiscellaneousBody"/>
              <w:rPr>
                <w:sz w:val="20"/>
              </w:rPr>
            </w:pPr>
            <w:r>
              <w:rPr>
                <w:sz w:val="20"/>
              </w:rPr>
              <w:t>Address(es) .......................................................................................................................</w:t>
            </w:r>
          </w:p>
          <w:p>
            <w:pPr>
              <w:pStyle w:val="yMiscellaneousBody"/>
              <w:tabs>
                <w:tab w:val="left" w:pos="840"/>
              </w:tabs>
              <w:rPr>
                <w:sz w:val="20"/>
              </w:rPr>
            </w:pPr>
            <w:r>
              <w:rPr>
                <w:sz w:val="20"/>
              </w:rPr>
              <w:tab/>
              <w:t>.........................................................................................................................</w:t>
            </w:r>
          </w:p>
          <w:p>
            <w:pPr>
              <w:pStyle w:val="yMiscellaneousBody"/>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MiscellaneousBody"/>
              <w:tabs>
                <w:tab w:val="left" w:pos="600"/>
              </w:tabs>
              <w:rPr>
                <w:sz w:val="20"/>
              </w:rPr>
            </w:pPr>
            <w:r>
              <w:rPr>
                <w:sz w:val="20"/>
              </w:rPr>
              <w:t>*</w:t>
            </w:r>
            <w:r>
              <w:rPr>
                <w:sz w:val="20"/>
              </w:rPr>
              <w:tab/>
              <w:t>the prospective purchaser(s); or</w:t>
            </w:r>
          </w:p>
          <w:p>
            <w:pPr>
              <w:pStyle w:val="yMiscellaneousBody"/>
              <w:tabs>
                <w:tab w:val="left" w:pos="600"/>
              </w:tabs>
              <w:rPr>
                <w:sz w:val="20"/>
              </w:rPr>
            </w:pPr>
            <w:r>
              <w:rPr>
                <w:sz w:val="20"/>
              </w:rPr>
              <w:t>*</w:t>
            </w:r>
            <w:r>
              <w:rPr>
                <w:sz w:val="20"/>
              </w:rPr>
              <w:tab/>
              <w:t>the listing agent to provide it to the prospective purchaser(s),</w:t>
            </w:r>
          </w:p>
          <w:p>
            <w:pPr>
              <w:pStyle w:val="yMiscellaneousBody"/>
              <w:rPr>
                <w:sz w:val="20"/>
              </w:rPr>
            </w:pPr>
            <w:r>
              <w:rPr>
                <w:sz w:val="20"/>
              </w:rPr>
              <w:t>before the offer or contract to purchase this property was signed by the purchaser.</w:t>
            </w:r>
          </w:p>
          <w:p>
            <w:pPr>
              <w:pStyle w:val="yMiscellaneousBody"/>
              <w:rPr>
                <w:sz w:val="20"/>
              </w:rPr>
            </w:pPr>
            <w:r>
              <w:rPr>
                <w:sz w:val="20"/>
              </w:rPr>
              <w:t>*I/We authorise the prospective purchaser(s) to inspect the records of the strata company.</w:t>
            </w:r>
          </w:p>
          <w:p>
            <w:pPr>
              <w:pStyle w:val="yMiscellaneousBody"/>
              <w:rPr>
                <w:sz w:val="20"/>
              </w:rPr>
            </w:pPr>
            <w:r>
              <w:rPr>
                <w:sz w:val="20"/>
              </w:rPr>
              <w:t>Vendor(s) signature(s) .....................................................................................................</w:t>
            </w:r>
          </w:p>
          <w:p>
            <w:pPr>
              <w:pStyle w:val="yMiscellaneousBody"/>
              <w:rPr>
                <w:sz w:val="20"/>
              </w:rPr>
            </w:pPr>
            <w:r>
              <w:rPr>
                <w:sz w:val="20"/>
              </w:rPr>
              <w:t>Date .........................................................................</w:t>
            </w:r>
          </w:p>
          <w:p>
            <w:pPr>
              <w:pStyle w:val="yMiscellaneousBody"/>
              <w:tabs>
                <w:tab w:val="left" w:pos="600"/>
                <w:tab w:val="left" w:pos="960"/>
              </w:tabs>
              <w:spacing w:before="80"/>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MiscellaneousBody"/>
              <w:rPr>
                <w:b/>
                <w:bCs/>
              </w:rPr>
            </w:pPr>
            <w:r>
              <w:rPr>
                <w:b/>
                <w:bCs/>
              </w:rPr>
              <w:t>Acknowledgment by prospective purchaser(s)</w:t>
            </w:r>
          </w:p>
          <w:p>
            <w:pPr>
              <w:pStyle w:val="yMiscellaneousBody"/>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MiscellaneousBody"/>
              <w:rPr>
                <w:sz w:val="20"/>
              </w:rPr>
            </w:pPr>
            <w:r>
              <w:rPr>
                <w:sz w:val="20"/>
              </w:rPr>
              <w:t>Prospective purchaser(s) signature(s) .............................................................................</w:t>
            </w:r>
          </w:p>
          <w:p>
            <w:pPr>
              <w:pStyle w:val="yMiscellaneousBody"/>
              <w:rPr>
                <w:sz w:val="20"/>
              </w:rPr>
            </w:pPr>
            <w:r>
              <w:rPr>
                <w:sz w:val="20"/>
              </w:rPr>
              <w:t>Date ...............................................................</w:t>
            </w:r>
          </w:p>
          <w:p>
            <w:pPr>
              <w:pStyle w:val="yMiscellaneousBody"/>
              <w:tabs>
                <w:tab w:val="left" w:pos="600"/>
                <w:tab w:val="left" w:pos="960"/>
              </w:tabs>
              <w:spacing w:before="80"/>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keepNext/>
              <w:rPr>
                <w:b/>
                <w:bCs/>
              </w:rPr>
            </w:pPr>
            <w:r>
              <w:rPr>
                <w:b/>
                <w:bCs/>
              </w:rPr>
              <w:t>Statement by selling agent</w:t>
            </w:r>
          </w:p>
          <w:p>
            <w:pPr>
              <w:pStyle w:val="yMiscellaneousBody"/>
              <w:rPr>
                <w:sz w:val="20"/>
              </w:rPr>
            </w:pPr>
            <w:r>
              <w:rPr>
                <w:sz w:val="20"/>
              </w:rPr>
              <w:t>I, .............................................................................................................(name of agent),</w:t>
            </w:r>
          </w:p>
          <w:p>
            <w:pPr>
              <w:pStyle w:val="yMiscellaneousBody"/>
              <w:rPr>
                <w:sz w:val="20"/>
              </w:rPr>
            </w:pPr>
            <w:r>
              <w:rPr>
                <w:sz w:val="20"/>
              </w:rPr>
              <w:t>of ..............................................................................................................(name of firm),</w:t>
            </w:r>
          </w:p>
          <w:p>
            <w:pPr>
              <w:pStyle w:val="yMiscellaneousBody"/>
              <w:rPr>
                <w:sz w:val="20"/>
              </w:rPr>
            </w:pPr>
            <w:r>
              <w:rPr>
                <w:sz w:val="20"/>
              </w:rPr>
              <w:t>as selling agent, hereby certify that the notifiable information for this property, as provided by the vendor, has been given to the prospective purchaser(s).</w:t>
            </w:r>
          </w:p>
          <w:p>
            <w:pPr>
              <w:pStyle w:val="yMiscellaneousBody"/>
              <w:rPr>
                <w:sz w:val="20"/>
              </w:rPr>
            </w:pPr>
            <w:r>
              <w:rPr>
                <w:sz w:val="20"/>
              </w:rPr>
              <w:t>Selling agent’s signature .................................................................................................</w:t>
            </w:r>
          </w:p>
          <w:p>
            <w:pPr>
              <w:pStyle w:val="yMiscellaneousBody"/>
              <w:rPr>
                <w:sz w:val="20"/>
              </w:rPr>
            </w:pPr>
            <w:r>
              <w:rPr>
                <w:sz w:val="20"/>
              </w:rPr>
              <w:t>Date ...........................................................................</w:t>
            </w:r>
          </w:p>
        </w:tc>
      </w:tr>
    </w:tbl>
    <w:p>
      <w:pPr>
        <w:pStyle w:val="yFootnotesection"/>
        <w:spacing w:before="80"/>
        <w:rPr>
          <w:b/>
        </w:rPr>
      </w:pPr>
      <w:r>
        <w:tab/>
        <w:t>[Form 28 inserted in Gazette 14 Apr 2000 p. 1884</w:t>
      </w:r>
      <w:r>
        <w:noBreakHyphen/>
        <w:t>9.]</w:t>
      </w:r>
    </w:p>
    <w:p>
      <w:pPr>
        <w:pStyle w:val="yMiscellaneousHeading"/>
        <w:keepNext w:val="0"/>
        <w:pageBreakBefore/>
        <w:spacing w:before="0"/>
        <w:rPr>
          <w:b/>
        </w:rPr>
      </w:pPr>
      <w:r>
        <w:rPr>
          <w:rStyle w:val="CharSClsNo"/>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 xml:space="preserve">BUYING AND SELLING A STRATA TITLED </w:t>
      </w:r>
      <w:smartTag w:uri="urn:schemas-microsoft-com:office:smarttags" w:element="place">
        <w:r>
          <w:rPr>
            <w:b/>
          </w:rPr>
          <w:t>LOT</w:t>
        </w:r>
      </w:smartTag>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you should note that as owner of the lot you will be subject to the following obligations and restrictions.</w:t>
      </w:r>
    </w:p>
    <w:p>
      <w:pPr>
        <w:pStyle w:val="yMiscellaneousBody"/>
        <w:tabs>
          <w:tab w:val="left" w:pos="567"/>
        </w:tabs>
        <w:ind w:left="567" w:hanging="567"/>
      </w:pPr>
      <w:r>
        <w:t>1.</w:t>
      </w:r>
      <w:r>
        <w:tab/>
        <w:t>You will be buying the strata titled lot AND a share in the common property in the strata titled scheme.</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 xml:space="preserve">STRATA TITLES ACT 1985 </w:t>
      </w:r>
      <w:r>
        <w:t>are *set out below/attached.</w:t>
      </w:r>
    </w:p>
    <w:p>
      <w:pPr>
        <w:pStyle w:val="yMiscellaneousBody"/>
        <w:rPr>
          <w:sz w:val="18"/>
        </w:rPr>
      </w:pPr>
      <w:r>
        <w:rPr>
          <w:sz w:val="18"/>
        </w:rPr>
        <w:t>(*Delete whichever is not applicable)</w:t>
      </w:r>
    </w:p>
    <w:p>
      <w:pPr>
        <w:pStyle w:val="yFootnotesection"/>
        <w:rPr>
          <w:sz w:val="18"/>
        </w:rPr>
      </w:pPr>
      <w:r>
        <w:tab/>
        <w:t>[Form 29 amended in Gazette 17 Jan 1997 p. 493</w:t>
      </w:r>
      <w:r>
        <w:noBreakHyphen/>
        <w:t>4.]</w:t>
      </w:r>
    </w:p>
    <w:p>
      <w:pPr>
        <w:pStyle w:val="yMiscellaneousHeading"/>
        <w:keepNext w:val="0"/>
        <w:pageBreakBefore/>
        <w:spacing w:before="0"/>
        <w:rPr>
          <w:b/>
        </w:rPr>
      </w:pPr>
      <w:r>
        <w:rPr>
          <w:rStyle w:val="CharSClsNo"/>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 the following resolution was passed as a *resolution without dissent/unanimous resolution (in the case of a two</w:t>
      </w:r>
      <w:r>
        <w:noBreakHyphen/>
        <w:t>lot scheme)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rPr>
          <w:cantSplit/>
        </w:trP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in Gazette 17 Jan 1997 p. 494</w:t>
      </w:r>
      <w:r>
        <w:noBreakHyphen/>
        <w:t>5; amended in Gazette 30 Dec 2004 p. 6945.]</w:t>
      </w:r>
    </w:p>
    <w:p>
      <w:pPr>
        <w:pStyle w:val="yMiscellaneousHeading"/>
        <w:keepNext w:val="0"/>
        <w:pageBreakBefore/>
        <w:spacing w:before="0"/>
        <w:rPr>
          <w:b/>
        </w:rPr>
      </w:pPr>
      <w:r>
        <w:rPr>
          <w:rStyle w:val="CharSClsNo"/>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I/we, (name of proprietor/s) ...................................................................................</w:t>
      </w:r>
    </w:p>
    <w:p>
      <w:pPr>
        <w:pStyle w:val="yMiscellaneousBody"/>
        <w:spacing w:before="0"/>
      </w:pPr>
      <w:r>
        <w:t>.................................................................................................................................</w:t>
      </w:r>
    </w:p>
    <w:p>
      <w:pPr>
        <w:pStyle w:val="yMiscellaneousBody"/>
        <w:spacing w:before="0"/>
      </w:pPr>
      <w:r>
        <w:t>being the proprietor/s of lot/s ........................... Strata Plan No. ...........................</w:t>
      </w:r>
    </w:p>
    <w:p>
      <w:pPr>
        <w:pStyle w:val="yMiscellaneousBody"/>
        <w:spacing w:before="0"/>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w:t>
      </w:r>
    </w:p>
    <w:p>
      <w:pPr>
        <w:pStyle w:val="yMiscellaneousBody"/>
        <w:spacing w:before="80"/>
      </w:pPr>
      <w:r>
        <w:t>.................................................................................................................................</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Dated .............................................</w:t>
            </w:r>
          </w:p>
          <w:p>
            <w:pPr>
              <w:pStyle w:val="yMiscellaneousBody"/>
            </w:pPr>
            <w:r>
              <w:t>**Full name of proprietor</w:t>
            </w:r>
          </w:p>
          <w:p>
            <w:pPr>
              <w:pStyle w:val="yMiscellaneousBody"/>
            </w:pPr>
            <w:r>
              <w:t>........................................................</w:t>
            </w:r>
          </w:p>
        </w:tc>
        <w:tc>
          <w:tcPr>
            <w:tcW w:w="3686" w:type="dxa"/>
          </w:tcPr>
          <w:p>
            <w:pPr>
              <w:pStyle w:val="yMiscellaneousBody"/>
            </w:pPr>
          </w:p>
          <w:p>
            <w:pPr>
              <w:pStyle w:val="yMiscellaneousBody"/>
            </w:pPr>
            <w:r>
              <w:t>**Full name of proprietor</w:t>
            </w:r>
          </w:p>
          <w:p>
            <w:pPr>
              <w:pStyle w:val="yMiscellaneousBody"/>
            </w:pPr>
            <w:r>
              <w:t xml:space="preserve">........................................................... </w:t>
            </w:r>
          </w:p>
        </w:tc>
      </w:tr>
      <w:tr>
        <w:tc>
          <w:tcPr>
            <w:tcW w:w="3544" w:type="dxa"/>
          </w:tcPr>
          <w:p>
            <w:pPr>
              <w:pStyle w:val="yMiscellaneousBody"/>
            </w:pPr>
            <w:r>
              <w:t xml:space="preserve">Signed ........................................... </w:t>
            </w:r>
          </w:p>
        </w:tc>
        <w:tc>
          <w:tcPr>
            <w:tcW w:w="3686" w:type="dxa"/>
          </w:tcPr>
          <w:p>
            <w:pPr>
              <w:pStyle w:val="yMiscellaneousBody"/>
            </w:pPr>
            <w:r>
              <w:t xml:space="preserve">Signed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in Gazette 17 Jan 1997 p. 495.]</w:t>
      </w:r>
    </w:p>
    <w:p>
      <w:pPr>
        <w:pStyle w:val="yMiscellaneousHeading"/>
        <w:keepNext w:val="0"/>
        <w:pageBreakBefore/>
        <w:spacing w:before="0"/>
        <w:rPr>
          <w:b/>
        </w:rPr>
      </w:pPr>
      <w:r>
        <w:rPr>
          <w:rStyle w:val="CharSClsNo"/>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 was passed as a *resolution without dissent/unanimous resolution (in the case of a two</w:t>
      </w:r>
      <w:r>
        <w:noBreakHyphen/>
        <w:t>lot scheme) —</w:t>
      </w:r>
    </w:p>
    <w:p>
      <w:pPr>
        <w:pStyle w:val="yMiscellaneousBody"/>
        <w:tabs>
          <w:tab w:val="left" w:pos="567"/>
          <w:tab w:val="left" w:pos="1134"/>
        </w:tabs>
      </w:pPr>
      <w:r>
        <w:tab/>
        <w:t>1.</w:t>
      </w:r>
      <w:r>
        <w:tab/>
        <w:t>That the strata plan be amended as follows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 or</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by (describe merger) ...........................................</w:t>
      </w:r>
    </w:p>
    <w:p>
      <w:pPr>
        <w:pStyle w:val="yMiscellaneousBody"/>
        <w:tabs>
          <w:tab w:val="left" w:pos="2268"/>
          <w:tab w:val="left" w:pos="2835"/>
        </w:tabs>
        <w:spacing w:before="0"/>
        <w:ind w:left="2835" w:hanging="2835"/>
      </w:pPr>
      <w:r>
        <w:tab/>
      </w:r>
      <w:r>
        <w:tab/>
        <w:t>.............................................................................</w:t>
      </w:r>
    </w:p>
    <w:p>
      <w:pPr>
        <w:pStyle w:val="yMiscellaneousBody"/>
        <w:tabs>
          <w:tab w:val="left" w:pos="2268"/>
          <w:tab w:val="left" w:pos="2835"/>
        </w:tabs>
        <w:spacing w:before="0"/>
        <w:ind w:left="2835" w:hanging="2835"/>
      </w:pPr>
      <w:r>
        <w:tab/>
      </w:r>
      <w:r>
        <w:tab/>
        <w:t>.............................................................................</w:t>
      </w:r>
    </w:p>
    <w:p>
      <w:pPr>
        <w:pStyle w:val="yMiscellaneousBody"/>
        <w:tabs>
          <w:tab w:val="left" w:pos="567"/>
          <w:tab w:val="left" w:pos="1134"/>
        </w:tabs>
        <w:ind w:left="1134" w:hanging="1134"/>
      </w:pPr>
      <w:r>
        <w:tab/>
        <w:t>**2.</w:t>
      </w:r>
      <w:r>
        <w:tab/>
        <w:t>That the horizontal boundaries of the land in the lots on the strata plan are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metres above and ....................................</w:t>
      </w:r>
    </w:p>
    <w:p>
      <w:pPr>
        <w:pStyle w:val="yMiscellaneousBody"/>
        <w:tabs>
          <w:tab w:val="left" w:pos="1134"/>
          <w:tab w:val="left" w:pos="1985"/>
        </w:tabs>
        <w:spacing w:before="0"/>
        <w:ind w:left="1985" w:hanging="1985"/>
      </w:pPr>
      <w:r>
        <w:tab/>
      </w:r>
      <w:r>
        <w:tab/>
        <w:t>metres below .....................................................................</w:t>
      </w:r>
    </w:p>
    <w:p>
      <w:pPr>
        <w:pStyle w:val="yMiscellaneousBody"/>
        <w:tabs>
          <w:tab w:val="left" w:pos="1134"/>
          <w:tab w:val="left" w:pos="1985"/>
        </w:tabs>
        <w:spacing w:before="0"/>
        <w:ind w:left="1985" w:hanging="1985"/>
      </w:pPr>
      <w:r>
        <w:tab/>
      </w:r>
      <w:r>
        <w:tab/>
        <w:t>............................................................................................</w:t>
      </w:r>
    </w:p>
    <w:p>
      <w:pPr>
        <w:pStyle w:val="yMiscellaneousBody"/>
        <w:tabs>
          <w:tab w:val="left" w:pos="1134"/>
          <w:tab w:val="left" w:pos="1985"/>
        </w:tabs>
        <w:spacing w:before="0"/>
        <w:ind w:left="1985" w:hanging="1985"/>
      </w:pPr>
      <w:r>
        <w:tab/>
      </w:r>
      <w:r>
        <w:tab/>
        <w:t>............................................................................................</w:t>
      </w:r>
    </w:p>
    <w:p>
      <w:pPr>
        <w:pStyle w:val="yMiscellaneousBody"/>
        <w:keepLines/>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p>
    <w:p>
      <w:pPr>
        <w:pStyle w:val="yMiscellaneousBody"/>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keepNext/>
        <w:keepLines/>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rPr>
          <w:cantSplit/>
        </w:trPr>
        <w:tc>
          <w:tcPr>
            <w:tcW w:w="3544" w:type="dxa"/>
          </w:tcPr>
          <w:p>
            <w:pPr>
              <w:pStyle w:val="yMiscellaneousBody"/>
              <w:keepNext/>
              <w:keepLines/>
            </w:pPr>
            <w:r>
              <w:t>Full name of proprietor</w:t>
            </w:r>
          </w:p>
          <w:p>
            <w:pPr>
              <w:pStyle w:val="yMiscellaneousBody"/>
              <w:keepNext/>
              <w:keepLines/>
            </w:pPr>
            <w:r>
              <w:t>........................................................</w:t>
            </w:r>
          </w:p>
        </w:tc>
        <w:tc>
          <w:tcPr>
            <w:tcW w:w="3686" w:type="dxa"/>
          </w:tcPr>
          <w:p>
            <w:pPr>
              <w:pStyle w:val="yMiscellaneousBody"/>
              <w:keepNext/>
              <w:keepLines/>
            </w:pPr>
            <w:r>
              <w:t>Full name of proprietor</w:t>
            </w:r>
          </w:p>
          <w:p>
            <w:pPr>
              <w:pStyle w:val="yMiscellaneousBody"/>
              <w:keepNext/>
              <w:keepLines/>
            </w:pPr>
            <w:r>
              <w:t>...........................................................</w:t>
            </w:r>
          </w:p>
        </w:tc>
      </w:tr>
      <w:tr>
        <w:tc>
          <w:tcPr>
            <w:tcW w:w="3544" w:type="dxa"/>
          </w:tcPr>
          <w:p>
            <w:pPr>
              <w:pStyle w:val="yMiscellaneousBody"/>
            </w:pPr>
            <w:r>
              <w:t>Signed ............................................</w:t>
            </w:r>
          </w:p>
        </w:tc>
        <w:tc>
          <w:tcPr>
            <w:tcW w:w="3686"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686" w:type="dxa"/>
          </w:tcPr>
          <w:p>
            <w:pPr>
              <w:pStyle w:val="yMiscellaneousBody"/>
            </w:pPr>
            <w:r>
              <w:t>Full name of proprietor</w:t>
            </w:r>
          </w:p>
          <w:p>
            <w:pPr>
              <w:pStyle w:val="yMiscellaneousBody"/>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c>
          <w:tcPr>
            <w:tcW w:w="3544" w:type="dxa"/>
          </w:tcPr>
          <w:p>
            <w:pPr>
              <w:pStyle w:val="yMiscellaneousBody"/>
            </w:pPr>
            <w:r>
              <w:t>Full name of proprietor</w:t>
            </w:r>
          </w:p>
          <w:p>
            <w:pPr>
              <w:pStyle w:val="yMiscellaneousBody"/>
            </w:pPr>
            <w:r>
              <w:t>.......................................................</w:t>
            </w:r>
          </w:p>
        </w:tc>
        <w:tc>
          <w:tcPr>
            <w:tcW w:w="3686" w:type="dxa"/>
          </w:tcPr>
          <w:p>
            <w:pPr>
              <w:pStyle w:val="yMiscellaneousBody"/>
            </w:pPr>
            <w:r>
              <w:t>Full name of proprietor</w:t>
            </w:r>
          </w:p>
          <w:p>
            <w:pPr>
              <w:pStyle w:val="yMiscellaneousBody"/>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in Gazette 17 Jan 1997 p. 496</w:t>
      </w:r>
      <w:r>
        <w:noBreakHyphen/>
        <w:t>8; amended in Gazette 30 Dec 2004 p. 6945.]</w:t>
      </w:r>
    </w:p>
    <w:p>
      <w:pPr>
        <w:pStyle w:val="yMiscellaneousHeading"/>
        <w:keepNext w:val="0"/>
        <w:pageBreakBefore/>
        <w:spacing w:before="0"/>
        <w:rPr>
          <w:b/>
        </w:rPr>
      </w:pPr>
      <w:r>
        <w:rPr>
          <w:rStyle w:val="CharSClsNo"/>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resolutions were passed as a *resolution without dissent/unanimous resolution (in the case of a two</w:t>
      </w:r>
      <w:r>
        <w:noBreakHyphen/>
        <w:t>lot scheme)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by (describe merger) ..........................................................</w:t>
      </w:r>
    </w:p>
    <w:p>
      <w:pPr>
        <w:pStyle w:val="yMiscellaneousBody"/>
        <w:tabs>
          <w:tab w:val="left" w:pos="1418"/>
          <w:tab w:val="left" w:pos="1985"/>
        </w:tabs>
        <w:spacing w:before="0"/>
        <w:ind w:left="1985" w:hanging="1985"/>
      </w:pPr>
      <w:r>
        <w:tab/>
      </w:r>
      <w:r>
        <w:tab/>
        <w:t>............................................................................................</w:t>
      </w:r>
    </w:p>
    <w:p>
      <w:pPr>
        <w:pStyle w:val="yMiscellaneousBody"/>
        <w:tabs>
          <w:tab w:val="left" w:pos="1418"/>
          <w:tab w:val="left" w:pos="1985"/>
        </w:tabs>
        <w:spacing w:before="0"/>
        <w:ind w:left="1985" w:hanging="1985"/>
      </w:pPr>
      <w:r>
        <w:tab/>
      </w:r>
      <w:r>
        <w:tab/>
        <w:t>............................................................................................</w:t>
      </w:r>
    </w:p>
    <w:p>
      <w:pPr>
        <w:pStyle w:val="yMiscellaneousBody"/>
        <w:tabs>
          <w:tab w:val="left" w:pos="567"/>
        </w:tabs>
        <w:ind w:left="567" w:hanging="567"/>
      </w:pPr>
      <w:r>
        <w:t>**3.</w:t>
      </w:r>
      <w:r>
        <w:tab/>
        <w:t>That the horizontal boundaries of the land in the lots on the strata plan are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metres above and ...................................................</w:t>
      </w:r>
    </w:p>
    <w:p>
      <w:pPr>
        <w:pStyle w:val="yMiscellaneousBody"/>
        <w:tabs>
          <w:tab w:val="left" w:pos="567"/>
          <w:tab w:val="left" w:pos="1134"/>
        </w:tabs>
        <w:spacing w:before="0"/>
        <w:ind w:left="1134" w:hanging="1134"/>
      </w:pPr>
      <w:r>
        <w:tab/>
      </w:r>
      <w:r>
        <w:tab/>
        <w:t>metres below......................................................................................</w:t>
      </w:r>
    </w:p>
    <w:p>
      <w:pPr>
        <w:pStyle w:val="yMiscellaneousBody"/>
        <w:tabs>
          <w:tab w:val="left" w:pos="567"/>
          <w:tab w:val="left" w:pos="1134"/>
        </w:tabs>
        <w:spacing w:before="0"/>
        <w:ind w:left="1134" w:hanging="1134"/>
      </w:pPr>
      <w:r>
        <w:tab/>
      </w:r>
      <w:r>
        <w:tab/>
        <w:t>............................................................................................................</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p>
    <w:p>
      <w:pPr>
        <w:pStyle w:val="yMiscellaneousBody"/>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keepNext/>
        <w:keepLines/>
        <w:spacing w:before="0"/>
      </w:pPr>
      <w:r>
        <w:t>Strata Plan No ................ was affixed hereto on the .............................................,</w:t>
      </w:r>
    </w:p>
    <w:p>
      <w:pPr>
        <w:pStyle w:val="yMiscellaneousBody"/>
        <w:keepNext/>
        <w:keepLines/>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keepNext/>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 xml:space="preserve">Signed ........................................... </w:t>
            </w:r>
          </w:p>
        </w:tc>
        <w:tc>
          <w:tcPr>
            <w:tcW w:w="3544"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in Gazette 17 Jan 1997 p. 498</w:t>
      </w:r>
      <w:r>
        <w:noBreakHyphen/>
        <w:t>500; amended in Gazette 30 Dec 2004 p. 6945.]</w:t>
      </w:r>
    </w:p>
    <w:p>
      <w:pPr>
        <w:pStyle w:val="yEdnotesection"/>
        <w:rPr>
          <w:b/>
        </w:rPr>
      </w:pPr>
      <w:r>
        <w:tab/>
        <w:t>[Form 34 deleted in Gazette 24 Jan 2006 p. 437.]</w:t>
      </w:r>
    </w:p>
    <w:p>
      <w:pPr>
        <w:pStyle w:val="yMiscellaneousHeading"/>
        <w:keepNext w:val="0"/>
        <w:pageBreakBefore/>
        <w:spacing w:before="0"/>
        <w:rPr>
          <w:b/>
        </w:rPr>
      </w:pPr>
      <w:r>
        <w:rPr>
          <w:rStyle w:val="CharSClsNo"/>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w:t>
      </w:r>
    </w:p>
    <w:p>
      <w:pPr>
        <w:pStyle w:val="yMiscellaneousHeading"/>
        <w:keepNext w:val="0"/>
        <w:rPr>
          <w:b/>
        </w:rPr>
      </w:pPr>
      <w:r>
        <w:rPr>
          <w:b/>
        </w:rPr>
        <w:t>CERTIFICATE OF LICENSED SURVEYOR — MERGER IN STRATA SCHEME</w:t>
      </w:r>
    </w:p>
    <w:p>
      <w:pPr>
        <w:pStyle w:val="yMiscellaneousBody"/>
      </w:pPr>
      <w:r>
        <w:t>I, ............................................................................................................................,</w:t>
      </w:r>
    </w:p>
    <w:p>
      <w:pPr>
        <w:pStyle w:val="yMiscellaneousBody"/>
        <w:spacing w:before="0"/>
      </w:pPr>
      <w:r>
        <w:t>being a licensed surveyor, certify in respect of the sketch plan under section 21T(1)(b) of the Act accompanying the notice of resolution of merger of land dated ....................... relating to the strata plan mentioned above (“the strata plan”)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w:t>
      </w:r>
    </w:p>
    <w:p>
      <w:pPr>
        <w:pStyle w:val="yMiscellaneousBody"/>
        <w:tabs>
          <w:tab w:val="left" w:pos="1134"/>
          <w:tab w:val="left" w:pos="1701"/>
        </w:tabs>
        <w:ind w:left="1701" w:hanging="1701"/>
      </w:pPr>
      <w:r>
        <w:tab/>
        <w:t>(i)</w:t>
      </w:r>
      <w:r>
        <w:tab/>
        <w:t xml:space="preserve">the extension, alteration or building not shown on the strata plan has been the subject of </w:t>
      </w:r>
      <w:r>
        <w:rPr>
          <w:szCs w:val="22"/>
        </w:rPr>
        <w:t xml:space="preserve">a building permit under the </w:t>
      </w:r>
      <w:r>
        <w:rPr>
          <w:i/>
          <w:szCs w:val="22"/>
        </w:rPr>
        <w:t>Building Act 2011</w:t>
      </w:r>
      <w:r>
        <w:rPr>
          <w:szCs w:val="22"/>
        </w:rPr>
        <w:t xml:space="preserve"> or</w:t>
      </w:r>
      <w:r>
        <w:t xml:space="preserve"> a building licence under section 374 of the </w:t>
      </w:r>
      <w:r>
        <w:rPr>
          <w:i/>
        </w:rPr>
        <w:t>Local Government (Miscellaneous Provisions) Act 1960</w:t>
      </w:r>
      <w:r>
        <w:t>; and</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 and</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w:t>
      </w:r>
      <w:r>
        <w:tab/>
        <w:t>.......................................................................</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in Gazette 17 Jan 1997 p. 502</w:t>
      </w:r>
      <w:r>
        <w:noBreakHyphen/>
        <w:t>3; amended in Gazette 13 Apr 2012 p. 1658.]</w:t>
      </w:r>
    </w:p>
    <w:p>
      <w:pPr>
        <w:pStyle w:val="yMiscellaneousHeading"/>
        <w:keepNext w:val="0"/>
        <w:pageBreakBefore/>
        <w:spacing w:before="0"/>
        <w:rPr>
          <w:b/>
        </w:rPr>
      </w:pPr>
      <w:r>
        <w:rPr>
          <w:rStyle w:val="CharSClsNo"/>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w:t>
      </w:r>
    </w:p>
    <w:p>
      <w:pPr>
        <w:pStyle w:val="yMiscellaneousBody"/>
      </w:pPr>
      <w:r>
        <w:t>I, ............................................................................................................................, 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w:t>
      </w:r>
      <w:r>
        <w:tab/>
        <w:t>.......................................................................</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in Gazette 17 Jan 1997 p. 503.]</w:t>
      </w:r>
    </w:p>
    <w:p>
      <w:pPr>
        <w:pStyle w:val="yMiscellaneousHeading"/>
        <w:keepNext w:val="0"/>
        <w:pageBreakBefore/>
        <w:spacing w:before="0"/>
        <w:rPr>
          <w:b/>
        </w:rPr>
      </w:pPr>
      <w:r>
        <w:rPr>
          <w:rStyle w:val="CharSClsNo"/>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 was passed as a unanimous resolution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w:t>
      </w:r>
    </w:p>
    <w:p>
      <w:pPr>
        <w:pStyle w:val="yMiscellaneousBody"/>
        <w:tabs>
          <w:tab w:val="left" w:pos="567"/>
          <w:tab w:val="left" w:pos="1134"/>
        </w:tabs>
        <w:spacing w:before="120"/>
        <w:ind w:left="1134" w:hanging="1134"/>
      </w:pPr>
      <w:r>
        <w:tab/>
        <w:t>(a)</w:t>
      </w:r>
      <w:r>
        <w:tab/>
        <w:t>that the unit entitlement for a survey</w:t>
      </w:r>
      <w:r>
        <w:noBreakHyphen/>
        <w:t>strata scheme is determined on site value; and</w:t>
      </w:r>
    </w:p>
    <w:p>
      <w:pPr>
        <w:pStyle w:val="yMiscellaneousBody"/>
        <w:tabs>
          <w:tab w:val="left" w:pos="567"/>
          <w:tab w:val="left" w:pos="1134"/>
        </w:tabs>
        <w:spacing w:before="120"/>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w:t>
      </w:r>
    </w:p>
    <w:p>
      <w:pPr>
        <w:pStyle w:val="yMiscellaneousBody"/>
        <w:tabs>
          <w:tab w:val="left" w:pos="567"/>
          <w:tab w:val="left" w:pos="1134"/>
        </w:tabs>
        <w:spacing w:before="120"/>
        <w:ind w:left="1134" w:hanging="1134"/>
      </w:pPr>
      <w:r>
        <w:tab/>
        <w:t>*(a)</w:t>
      </w:r>
      <w:r>
        <w:tab/>
        <w:t>Vehicle Access Easement</w:t>
      </w:r>
    </w:p>
    <w:p>
      <w:pPr>
        <w:pStyle w:val="yMiscellaneousBody"/>
        <w:tabs>
          <w:tab w:val="left" w:pos="567"/>
          <w:tab w:val="left" w:pos="1134"/>
        </w:tabs>
        <w:spacing w:before="120"/>
        <w:ind w:left="1134" w:hanging="1134"/>
      </w:pPr>
      <w:r>
        <w:tab/>
        <w:t>*(b)</w:t>
      </w:r>
      <w:r>
        <w:tab/>
        <w:t>Intrusion Easement</w:t>
      </w:r>
    </w:p>
    <w:p>
      <w:pPr>
        <w:pStyle w:val="yMiscellaneousBody"/>
        <w:tabs>
          <w:tab w:val="left" w:pos="567"/>
          <w:tab w:val="left" w:pos="1134"/>
        </w:tabs>
        <w:spacing w:before="120"/>
        <w:ind w:left="1134" w:hanging="1134"/>
      </w:pPr>
      <w:r>
        <w:tab/>
        <w:t>*(c)</w:t>
      </w:r>
      <w:r>
        <w:tab/>
        <w:t>Light and Air Easement</w:t>
      </w:r>
    </w:p>
    <w:p>
      <w:pPr>
        <w:pStyle w:val="yMiscellaneousBody"/>
        <w:tabs>
          <w:tab w:val="left" w:pos="567"/>
          <w:tab w:val="left" w:pos="1134"/>
        </w:tabs>
        <w:spacing w:before="120"/>
        <w:ind w:left="1134" w:hanging="1134"/>
      </w:pPr>
      <w:r>
        <w:tab/>
        <w:t>*(d)</w:t>
      </w:r>
      <w:r>
        <w:tab/>
        <w:t>Party Wall Easement</w:t>
      </w:r>
    </w:p>
    <w:p>
      <w:pPr>
        <w:pStyle w:val="yMiscellaneousBody"/>
        <w:tabs>
          <w:tab w:val="left" w:pos="567"/>
          <w:tab w:val="left" w:pos="1134"/>
        </w:tabs>
        <w:spacing w:before="120"/>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strata lot(s) ............................ is or are limited to  .....................................................................................................</w:t>
      </w:r>
    </w:p>
    <w:p>
      <w:pPr>
        <w:pStyle w:val="yMiscellaneousBody"/>
        <w:tabs>
          <w:tab w:val="left" w:pos="567"/>
        </w:tabs>
        <w:spacing w:before="0"/>
        <w:ind w:left="567" w:hanging="567"/>
      </w:pPr>
      <w:r>
        <w:tab/>
        <w:t>......................................................................................................................</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w:t>
      </w:r>
    </w:p>
    <w:p>
      <w:pPr>
        <w:pStyle w:val="yMiscellaneousBody"/>
        <w:spacing w:before="120"/>
      </w:pPr>
      <w:r>
        <w:t>Local Government</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spacing w:before="80"/>
      </w:pPr>
      <w:r>
        <w:t>...............................................</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rPr>
          <w:cantSplit/>
        </w:trP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c>
          <w:tcPr>
            <w:tcW w:w="3544" w:type="dxa"/>
          </w:tcPr>
          <w:p>
            <w:pPr>
              <w:pStyle w:val="yMiscellaneousBody"/>
              <w:keepNext/>
            </w:pPr>
            <w:r>
              <w:t>Full name of proprietor</w:t>
            </w:r>
          </w:p>
          <w:p>
            <w:pPr>
              <w:pStyle w:val="yMiscellaneousBody"/>
              <w:keepNext/>
            </w:pPr>
            <w:r>
              <w:t>.......................................................</w:t>
            </w:r>
          </w:p>
        </w:tc>
        <w:tc>
          <w:tcPr>
            <w:tcW w:w="3544" w:type="dxa"/>
          </w:tcPr>
          <w:p>
            <w:pPr>
              <w:pStyle w:val="yMiscellaneousBody"/>
              <w:keepNext/>
            </w:pPr>
            <w:r>
              <w:t>Full name of proprietor</w:t>
            </w:r>
          </w:p>
          <w:p>
            <w:pPr>
              <w:pStyle w:val="yMiscellaneousBody"/>
              <w:keepNext/>
            </w:pPr>
            <w:r>
              <w:t>........................................................</w:t>
            </w:r>
          </w:p>
        </w:tc>
      </w:tr>
      <w:tr>
        <w:tc>
          <w:tcPr>
            <w:tcW w:w="3544" w:type="dxa"/>
          </w:tcPr>
          <w:p>
            <w:pPr>
              <w:pStyle w:val="yMiscellaneousBody"/>
            </w:pPr>
            <w:r>
              <w:t>Signed ...........................................</w:t>
            </w:r>
          </w:p>
        </w:tc>
        <w:tc>
          <w:tcPr>
            <w:tcW w:w="3544" w:type="dxa"/>
          </w:tcPr>
          <w:p>
            <w:pPr>
              <w:pStyle w:val="yMiscellaneousBody"/>
            </w:pPr>
            <w:r>
              <w:t>Signed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in Gazette 17 Jan 1997 p. 504</w:t>
      </w:r>
      <w:r>
        <w:noBreakHyphen/>
        <w:t>5.]</w:t>
      </w:r>
    </w:p>
    <w:p>
      <w:pPr>
        <w:pStyle w:val="yMiscellaneousHeading"/>
        <w:keepNext w:val="0"/>
        <w:pageBreakBefore/>
        <w:spacing w:before="0"/>
        <w:rPr>
          <w:b/>
        </w:rPr>
      </w:pPr>
      <w:r>
        <w:rPr>
          <w:rStyle w:val="CharSClsNo"/>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w:t>
      </w:r>
    </w:p>
    <w:p>
      <w:pPr>
        <w:pStyle w:val="yMiscellaneousHeading"/>
        <w:keepNext w:val="0"/>
        <w:rPr>
          <w:b/>
        </w:rPr>
      </w:pPr>
      <w:r>
        <w:rPr>
          <w:b/>
        </w:rPr>
        <w:t>CERTIFICATE OF LICENSED SURVEYOR — CONVERSION TO A SURVEY</w:t>
      </w:r>
      <w:r>
        <w:rPr>
          <w:b/>
        </w:rPr>
        <w:noBreakHyphen/>
        <w:t>STRATA SCHEME</w:t>
      </w:r>
    </w:p>
    <w:p>
      <w:pPr>
        <w:pStyle w:val="yMiscellaneousBody"/>
      </w:pPr>
      <w:r>
        <w:t>I, ............................................................................................................................, being a licensed surveyor, certify in respect of the survey</w:t>
      </w:r>
      <w:r>
        <w:noBreakHyphen/>
        <w:t>strata plan under section 31E(1)(a) of the Act accompanying the notice of resolution of conversion to a survey</w:t>
      </w:r>
      <w:r>
        <w:noBreakHyphen/>
        <w:t>strata scheme dated .............................. in relation to the strata plan mentioned above (“the strata plan”)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 and</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 and</w:t>
      </w:r>
    </w:p>
    <w:p>
      <w:pPr>
        <w:pStyle w:val="yMiscellaneousBody"/>
        <w:tabs>
          <w:tab w:val="left" w:pos="567"/>
          <w:tab w:val="left" w:pos="1134"/>
        </w:tabs>
        <w:ind w:left="1134" w:hanging="1134"/>
      </w:pPr>
      <w:r>
        <w:tab/>
        <w:t>(c)</w:t>
      </w:r>
      <w:r>
        <w:tab/>
        <w:t>where 2 lots have a common or party wall, the centre plane of that wall is on the boundary of the lots; and</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keepNext/>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w:t>
      </w:r>
    </w:p>
    <w:p>
      <w:pPr>
        <w:pStyle w:val="yMiscellaneousBody"/>
        <w:keepNext/>
        <w:tabs>
          <w:tab w:val="left" w:pos="567"/>
          <w:tab w:val="left" w:pos="1134"/>
        </w:tabs>
        <w:spacing w:before="80"/>
        <w:ind w:left="1134" w:hanging="1134"/>
      </w:pPr>
      <w:r>
        <w:tab/>
      </w:r>
      <w:r>
        <w:tab/>
        <w:t>............................................................................................................</w:t>
      </w:r>
    </w:p>
    <w:p>
      <w:pPr>
        <w:pStyle w:val="yMiscellaneousBody"/>
        <w:tabs>
          <w:tab w:val="left" w:pos="567"/>
          <w:tab w:val="left" w:pos="1134"/>
        </w:tabs>
        <w:spacing w:before="80"/>
        <w:ind w:left="1134" w:hanging="1134"/>
      </w:pPr>
      <w:r>
        <w:tab/>
      </w:r>
      <w:r>
        <w:tab/>
        <w:t>............................................................................................................</w:t>
      </w:r>
    </w:p>
    <w:p>
      <w:pPr>
        <w:pStyle w:val="yMiscellaneousBody"/>
        <w:tabs>
          <w:tab w:val="left" w:pos="567"/>
          <w:tab w:val="left" w:pos="1134"/>
        </w:tabs>
        <w:spacing w:before="80"/>
        <w:ind w:left="1134" w:hanging="1134"/>
      </w:pPr>
      <w:r>
        <w:tab/>
      </w:r>
      <w:r>
        <w:tab/>
        <w:t>............................................................................................................</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w:t>
      </w:r>
      <w:r>
        <w:tab/>
        <w:t>.....................................................................</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in Gazette 17 Jan 1997 p. 506</w:t>
      </w:r>
      <w:r>
        <w:noBreakHyphen/>
        <w:t>7; amended in Gazette 24 Jan 2006 p. 437</w:t>
      </w:r>
      <w:r>
        <w:noBreakHyphen/>
        <w:t>8.]</w:t>
      </w:r>
    </w:p>
    <w:p>
      <w:pPr>
        <w:pStyle w:val="yMiscellaneousHeading"/>
        <w:keepNext w:val="0"/>
        <w:pageBreakBefore/>
        <w:spacing w:before="0"/>
        <w:rPr>
          <w:b/>
        </w:rPr>
      </w:pPr>
      <w:r>
        <w:rPr>
          <w:rStyle w:val="CharSClsNo"/>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w:t>
      </w:r>
    </w:p>
    <w:p>
      <w:pPr>
        <w:pStyle w:val="yMiscellaneousBody"/>
        <w:tabs>
          <w:tab w:val="left" w:pos="567"/>
          <w:tab w:val="left" w:pos="1134"/>
        </w:tabs>
        <w:ind w:left="1134" w:hanging="1134"/>
      </w:pPr>
      <w:r>
        <w:tab/>
        <w:t>*(a)</w:t>
      </w:r>
      <w:r>
        <w:tab/>
        <w:t>a Notice of Resolution of Merger of Land dated .........................; or</w:t>
      </w:r>
    </w:p>
    <w:p>
      <w:pPr>
        <w:pStyle w:val="yMiscellaneousBody"/>
        <w:tabs>
          <w:tab w:val="left" w:pos="567"/>
          <w:tab w:val="left" w:pos="1134"/>
        </w:tabs>
        <w:ind w:left="1134" w:hanging="1134"/>
      </w:pPr>
      <w:r>
        <w:tab/>
        <w:t>*(b)</w:t>
      </w:r>
      <w:r>
        <w:tab/>
        <w:t>a Notice of Resolution of Conversion to a Survey</w:t>
      </w:r>
      <w:r>
        <w:noBreakHyphen/>
        <w:t>Strata Scheme dated  ...............................................................................................</w:t>
      </w:r>
    </w:p>
    <w:p>
      <w:pPr>
        <w:pStyle w:val="yMiscellaneousBody"/>
      </w:pPr>
      <w:r>
        <w:t>in respect of Strata Plan No. ....................... hereby confirm and consent to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 and</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MiscellaneousBody"/>
            </w:pPr>
            <w:r>
              <w:t xml:space="preserve">(A) LOTS </w:t>
            </w:r>
            <w:r>
              <w:tab/>
              <w:t>(Additional panels as required)</w:t>
            </w:r>
          </w:p>
        </w:tc>
      </w:tr>
      <w:tr>
        <w:tc>
          <w:tcPr>
            <w:tcW w:w="901" w:type="dxa"/>
            <w:tcBorders>
              <w:top w:val="single" w:sz="7" w:space="0" w:color="auto"/>
              <w:left w:val="single" w:sz="7" w:space="0" w:color="auto"/>
            </w:tcBorders>
          </w:tcPr>
          <w:p>
            <w:pPr>
              <w:pStyle w:val="yMiscellaneousBody"/>
              <w:spacing w:before="0"/>
            </w:pPr>
            <w:r>
              <w:t>LOT NO.</w:t>
            </w:r>
          </w:p>
        </w:tc>
        <w:tc>
          <w:tcPr>
            <w:tcW w:w="3622" w:type="dxa"/>
            <w:tcBorders>
              <w:top w:val="single" w:sz="7" w:space="0" w:color="auto"/>
              <w:left w:val="single" w:sz="7" w:space="0" w:color="auto"/>
            </w:tcBorders>
          </w:tcPr>
          <w:p>
            <w:pPr>
              <w:pStyle w:val="yMiscellaneousBody"/>
              <w:spacing w:before="0"/>
            </w:pPr>
            <w:r>
              <w:t xml:space="preserve">FULL NAME IN WHICH </w:t>
            </w:r>
            <w:smartTag w:uri="urn:schemas-microsoft-com:office:smarttags" w:element="place">
              <w:r>
                <w:t>LOT</w:t>
              </w:r>
            </w:smartTag>
            <w:r>
              <w:t xml:space="preserve"> IS TO VEST</w:t>
            </w:r>
          </w:p>
        </w:tc>
        <w:tc>
          <w:tcPr>
            <w:tcW w:w="2565"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&amp; Number)</w:t>
            </w:r>
          </w:p>
        </w:tc>
      </w:tr>
      <w:tr>
        <w:tc>
          <w:tcPr>
            <w:tcW w:w="901" w:type="dxa"/>
            <w:tcBorders>
              <w:top w:val="single" w:sz="7" w:space="0" w:color="auto"/>
              <w:left w:val="single" w:sz="7" w:space="0" w:color="auto"/>
            </w:tcBorders>
          </w:tcPr>
          <w:p>
            <w:pPr>
              <w:pStyle w:val="yMiscellaneousBody"/>
              <w:spacing w:before="0"/>
            </w:pPr>
          </w:p>
        </w:tc>
        <w:tc>
          <w:tcPr>
            <w:tcW w:w="3622" w:type="dxa"/>
            <w:tcBorders>
              <w:top w:val="single" w:sz="7" w:space="0" w:color="auto"/>
              <w:left w:val="single" w:sz="7" w:space="0" w:color="auto"/>
            </w:tcBorders>
          </w:tcPr>
          <w:p>
            <w:pPr>
              <w:pStyle w:val="yMiscellaneousBody"/>
              <w:spacing w:before="0"/>
            </w:pPr>
          </w:p>
        </w:tc>
        <w:tc>
          <w:tcPr>
            <w:tcW w:w="2565" w:type="dxa"/>
            <w:tcBorders>
              <w:top w:val="single" w:sz="7" w:space="0" w:color="auto"/>
              <w:left w:val="single" w:sz="7" w:space="0" w:color="auto"/>
              <w:right w:val="single" w:sz="7" w:space="0" w:color="auto"/>
            </w:tcBorders>
          </w:tcPr>
          <w:p>
            <w:pPr>
              <w:pStyle w:val="yMiscellaneousBody"/>
              <w:spacing w:before="0"/>
            </w:pPr>
          </w:p>
        </w:tc>
      </w:tr>
      <w:tr>
        <w:tc>
          <w:tcPr>
            <w:tcW w:w="901" w:type="dxa"/>
            <w:tcBorders>
              <w:top w:val="single" w:sz="7" w:space="0" w:color="auto"/>
              <w:left w:val="single" w:sz="7" w:space="0" w:color="auto"/>
              <w:bottom w:val="single" w:sz="7" w:space="0" w:color="auto"/>
            </w:tcBorders>
          </w:tcPr>
          <w:p>
            <w:pPr>
              <w:pStyle w:val="yMiscellaneousBody"/>
              <w:spacing w:before="0"/>
            </w:pPr>
          </w:p>
        </w:tc>
        <w:tc>
          <w:tcPr>
            <w:tcW w:w="3622" w:type="dxa"/>
            <w:tcBorders>
              <w:top w:val="single" w:sz="7" w:space="0" w:color="auto"/>
              <w:left w:val="single" w:sz="7" w:space="0" w:color="auto"/>
              <w:bottom w:val="single" w:sz="7" w:space="0" w:color="auto"/>
            </w:tcBorders>
          </w:tcPr>
          <w:p>
            <w:pPr>
              <w:pStyle w:val="yMiscellaneousBody"/>
              <w:spacing w:before="0"/>
            </w:pPr>
          </w:p>
        </w:tc>
        <w:tc>
          <w:tcPr>
            <w:tcW w:w="2565"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MiscellaneousBody"/>
            </w:pPr>
            <w:r>
              <w:t>(B) COMMON PROPERTY</w:t>
            </w:r>
            <w:r>
              <w:tab/>
              <w:t>(Additional panels as required)</w:t>
            </w:r>
          </w:p>
        </w:tc>
      </w:tr>
      <w:tr>
        <w:tc>
          <w:tcPr>
            <w:tcW w:w="1479" w:type="dxa"/>
            <w:tcBorders>
              <w:top w:val="single" w:sz="7" w:space="0" w:color="auto"/>
              <w:left w:val="single" w:sz="7" w:space="0" w:color="auto"/>
            </w:tcBorders>
          </w:tcPr>
          <w:p>
            <w:pPr>
              <w:pStyle w:val="yMiscellaneousBody"/>
              <w:spacing w:before="0"/>
            </w:pPr>
            <w:r>
              <w:t xml:space="preserve">CP </w:t>
            </w:r>
            <w:smartTag w:uri="urn:schemas-microsoft-com:office:smarttags" w:element="place">
              <w:r>
                <w:t>LOT</w:t>
              </w:r>
            </w:smartTag>
          </w:p>
          <w:p>
            <w:pPr>
              <w:pStyle w:val="yMiscellaneousBody"/>
              <w:spacing w:before="0"/>
            </w:pPr>
            <w:r>
              <w:t>NO. (if applicable)</w:t>
            </w:r>
          </w:p>
        </w:tc>
        <w:tc>
          <w:tcPr>
            <w:tcW w:w="5609"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and Number)</w:t>
            </w:r>
          </w:p>
        </w:tc>
      </w:tr>
      <w:tr>
        <w:tc>
          <w:tcPr>
            <w:tcW w:w="1479" w:type="dxa"/>
            <w:tcBorders>
              <w:top w:val="single" w:sz="7" w:space="0" w:color="auto"/>
              <w:left w:val="single" w:sz="7" w:space="0" w:color="auto"/>
            </w:tcBorders>
          </w:tcPr>
          <w:p>
            <w:pPr>
              <w:pStyle w:val="yMiscellaneousBody"/>
              <w:spacing w:before="0"/>
            </w:pPr>
          </w:p>
        </w:tc>
        <w:tc>
          <w:tcPr>
            <w:tcW w:w="5609" w:type="dxa"/>
            <w:tcBorders>
              <w:top w:val="single" w:sz="7" w:space="0" w:color="auto"/>
              <w:left w:val="single" w:sz="7" w:space="0" w:color="auto"/>
              <w:right w:val="single" w:sz="7" w:space="0" w:color="auto"/>
            </w:tcBorders>
          </w:tcPr>
          <w:p>
            <w:pPr>
              <w:pStyle w:val="yMiscellaneousBody"/>
              <w:spacing w:before="0"/>
            </w:pPr>
          </w:p>
        </w:tc>
      </w:tr>
      <w:tr>
        <w:tc>
          <w:tcPr>
            <w:tcW w:w="1479" w:type="dxa"/>
            <w:tcBorders>
              <w:top w:val="single" w:sz="7" w:space="0" w:color="auto"/>
              <w:left w:val="single" w:sz="7" w:space="0" w:color="auto"/>
              <w:bottom w:val="single" w:sz="7" w:space="0" w:color="auto"/>
            </w:tcBorders>
          </w:tcPr>
          <w:p>
            <w:pPr>
              <w:pStyle w:val="yMiscellaneousBody"/>
              <w:spacing w:before="0"/>
            </w:pPr>
          </w:p>
        </w:tc>
        <w:tc>
          <w:tcPr>
            <w:tcW w:w="5609"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c>
          <w:tcPr>
            <w:tcW w:w="7068" w:type="dxa"/>
            <w:gridSpan w:val="3"/>
            <w:tcBorders>
              <w:top w:val="single" w:sz="7" w:space="0" w:color="auto"/>
              <w:left w:val="single" w:sz="7" w:space="0" w:color="auto"/>
              <w:right w:val="single" w:sz="7" w:space="0" w:color="auto"/>
            </w:tcBorders>
          </w:tcPr>
          <w:p>
            <w:pPr>
              <w:pStyle w:val="yMiscellaneousBody"/>
              <w:spacing w:before="60"/>
            </w:pPr>
            <w:r>
              <w:t>CONSIDERATION paid or given or to be paid or given</w:t>
            </w:r>
          </w:p>
        </w:tc>
      </w:tr>
      <w:tr>
        <w:tc>
          <w:tcPr>
            <w:tcW w:w="2268" w:type="dxa"/>
            <w:tcBorders>
              <w:top w:val="single" w:sz="7" w:space="0" w:color="auto"/>
              <w:left w:val="single" w:sz="7" w:space="0" w:color="auto"/>
            </w:tcBorders>
          </w:tcPr>
          <w:p>
            <w:pPr>
              <w:pStyle w:val="yMiscellaneousBody"/>
              <w:spacing w:before="0"/>
            </w:pPr>
            <w:r>
              <w:t>By whom</w:t>
            </w:r>
          </w:p>
        </w:tc>
        <w:tc>
          <w:tcPr>
            <w:tcW w:w="2268" w:type="dxa"/>
            <w:tcBorders>
              <w:top w:val="single" w:sz="7" w:space="0" w:color="auto"/>
              <w:left w:val="single" w:sz="7" w:space="0" w:color="auto"/>
            </w:tcBorders>
          </w:tcPr>
          <w:p>
            <w:pPr>
              <w:pStyle w:val="yMiscellaneousBody"/>
              <w:spacing w:before="0"/>
            </w:pPr>
            <w:r>
              <w:t>To whom</w:t>
            </w:r>
          </w:p>
        </w:tc>
        <w:tc>
          <w:tcPr>
            <w:tcW w:w="2532" w:type="dxa"/>
            <w:tcBorders>
              <w:top w:val="single" w:sz="7" w:space="0" w:color="auto"/>
              <w:left w:val="single" w:sz="7" w:space="0" w:color="auto"/>
              <w:right w:val="single" w:sz="7" w:space="0" w:color="auto"/>
            </w:tcBorders>
          </w:tcPr>
          <w:p>
            <w:pPr>
              <w:pStyle w:val="yMiscellaneousBody"/>
              <w:spacing w:before="0"/>
            </w:pPr>
            <w:r>
              <w:t>Consideration</w:t>
            </w: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MiscellaneousBody"/>
              <w:spacing w:before="0"/>
            </w:pPr>
            <w: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keepNext/>
        <w:keepLines/>
      </w:pPr>
      <w:r>
        <w:t>The Common Seal of the Owners of (name of scheme) .......................................</w:t>
      </w:r>
    </w:p>
    <w:p>
      <w:pPr>
        <w:pStyle w:val="yMiscellaneousBody"/>
        <w:keepNext/>
        <w:keepLines/>
        <w:spacing w:before="0"/>
        <w:rPr>
          <w:b/>
        </w:rPr>
      </w:pPr>
      <w:r>
        <w:t>................................................................................................................................</w:t>
      </w:r>
    </w:p>
    <w:p>
      <w:pPr>
        <w:pStyle w:val="yMiscellaneousBody"/>
        <w:keepNext/>
        <w:keepLines/>
        <w:spacing w:before="0"/>
      </w:pPr>
      <w:r>
        <w:t>Strata Plan No. ......................... was affixed hereto on the  ..................................</w:t>
      </w:r>
    </w:p>
    <w:p>
      <w:pPr>
        <w:pStyle w:val="yMiscellaneousBody"/>
        <w:keepNext/>
        <w:spacing w:before="0"/>
      </w:pPr>
      <w:r>
        <w:t>in the presence of —</w:t>
      </w:r>
    </w:p>
    <w:p>
      <w:pPr>
        <w:pStyle w:val="yMiscellaneousBody"/>
        <w:keepNext/>
      </w:pPr>
      <w:r>
        <w:t>...............................................</w:t>
      </w:r>
    </w:p>
    <w:p>
      <w:pPr>
        <w:pStyle w:val="yMiscellaneousBody"/>
      </w:pPr>
      <w:r>
        <w:t>...............................................</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86"/>
        <w:gridCol w:w="3602"/>
      </w:tblGrid>
      <w:tr>
        <w:tc>
          <w:tcPr>
            <w:tcW w:w="3486" w:type="dxa"/>
          </w:tcPr>
          <w:p>
            <w:pPr>
              <w:pStyle w:val="yMiscellaneousBody"/>
              <w:spacing w:before="0"/>
            </w:pPr>
            <w:r>
              <w:t>SIGNATURE OF PROPRIETOR</w:t>
            </w:r>
          </w:p>
          <w:p>
            <w:pPr>
              <w:pStyle w:val="yMiscellaneousBody"/>
              <w:spacing w:before="0"/>
            </w:pPr>
            <w:r>
              <w:t>.....................................................</w:t>
            </w:r>
          </w:p>
          <w:p>
            <w:pPr>
              <w:pStyle w:val="yMiscellaneousBody"/>
              <w:spacing w:before="0"/>
            </w:pPr>
            <w:r>
              <w:t>in the presence of</w:t>
            </w:r>
          </w:p>
        </w:tc>
        <w:tc>
          <w:tcPr>
            <w:tcW w:w="3602" w:type="dxa"/>
          </w:tcPr>
          <w:p>
            <w:pPr>
              <w:pStyle w:val="yMiscellaneousBody"/>
              <w:spacing w:before="0"/>
            </w:pPr>
            <w:r>
              <w:t>SIGNATURE OF PROPRIETOR</w:t>
            </w:r>
          </w:p>
          <w:p>
            <w:pPr>
              <w:pStyle w:val="yMiscellaneousBody"/>
              <w:spacing w:before="0"/>
            </w:pPr>
            <w:r>
              <w:t>.........................................................</w:t>
            </w:r>
          </w:p>
          <w:p>
            <w:pPr>
              <w:pStyle w:val="yMiscellaneousBody"/>
              <w:spacing w:before="0"/>
            </w:pPr>
            <w:r>
              <w:t>in the presence of</w:t>
            </w:r>
          </w:p>
        </w:tc>
      </w:tr>
      <w:tr>
        <w:tc>
          <w:tcPr>
            <w:tcW w:w="3486" w:type="dxa"/>
          </w:tcPr>
          <w:p>
            <w:pPr>
              <w:pStyle w:val="yMiscellaneousBody"/>
              <w:spacing w:before="0"/>
            </w:pPr>
          </w:p>
        </w:tc>
        <w:tc>
          <w:tcPr>
            <w:tcW w:w="3602" w:type="dxa"/>
          </w:tcPr>
          <w:p>
            <w:pPr>
              <w:pStyle w:val="yMiscellaneousBody"/>
              <w:spacing w:before="0"/>
            </w:pPr>
          </w:p>
        </w:tc>
      </w:tr>
      <w:tr>
        <w:tc>
          <w:tcPr>
            <w:tcW w:w="3486"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c>
          <w:tcPr>
            <w:tcW w:w="3602"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 xml:space="preserve">STRATA COMPANY AND PROPRIETOR OF EACH AFFECTED </w:t>
      </w:r>
      <w:smartTag w:uri="urn:schemas-microsoft-com:office:smarttags" w:element="place">
        <w:r>
          <w:rPr>
            <w:b/>
            <w:sz w:val="18"/>
          </w:rPr>
          <w:t>LOT</w:t>
        </w:r>
      </w:smartTag>
      <w:r>
        <w:rPr>
          <w:b/>
          <w:sz w:val="18"/>
        </w:rPr>
        <w:t>; OR</w:t>
      </w:r>
    </w:p>
    <w:p>
      <w:pPr>
        <w:pStyle w:val="yMiscellaneousBody"/>
        <w:tabs>
          <w:tab w:val="left" w:pos="567"/>
        </w:tabs>
        <w:spacing w:before="0"/>
        <w:rPr>
          <w:b/>
          <w:sz w:val="18"/>
        </w:rPr>
      </w:pPr>
      <w:r>
        <w:rPr>
          <w:b/>
          <w:sz w:val="18"/>
        </w:rPr>
        <w:t>•</w:t>
      </w:r>
      <w:r>
        <w:rPr>
          <w:b/>
          <w:sz w:val="18"/>
        </w:rPr>
        <w:tab/>
        <w:t xml:space="preserve">ALL PROPRIETORS IN A 2 TO 5 </w:t>
      </w:r>
      <w:smartTag w:uri="urn:schemas-microsoft-com:office:smarttags" w:element="place">
        <w:r>
          <w:rPr>
            <w:b/>
            <w:sz w:val="18"/>
          </w:rPr>
          <w:t>LOT</w:t>
        </w:r>
      </w:smartTag>
      <w:r>
        <w:rPr>
          <w:b/>
          <w:sz w:val="18"/>
        </w:rPr>
        <w:t xml:space="preserve">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in Gazette 17 Jan 1997 p. 507</w:t>
      </w:r>
      <w:r>
        <w:noBreakHyphen/>
        <w:t>9.]</w:t>
      </w:r>
    </w:p>
    <w:p>
      <w:pPr>
        <w:pStyle w:val="yMiscellaneousHeading"/>
        <w:keepNext w:val="0"/>
        <w:pageBreakBefore/>
        <w:spacing w:before="0"/>
        <w:rPr>
          <w:b/>
        </w:rPr>
      </w:pPr>
      <w:r>
        <w:rPr>
          <w:rStyle w:val="CharSClsNo"/>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w:t>
      </w:r>
    </w:p>
    <w:p>
      <w:pPr>
        <w:pStyle w:val="yMiscellaneousBody"/>
        <w:spacing w:before="0"/>
      </w:pPr>
      <w:r>
        <w:t>...............................................................................................................................</w:t>
      </w:r>
    </w:p>
    <w:p>
      <w:pPr>
        <w:pStyle w:val="yMiscellaneousBody"/>
        <w:spacing w:before="0"/>
      </w:pPr>
      <w:r>
        <w:t>being the proprietor/s of lot/s  ....................................... on Strata/Survey</w:t>
      </w:r>
      <w:r>
        <w:noBreakHyphen/>
        <w:t>Strata Plan No. ................, have notified the *strata company/other proprietor (in the case of a two</w:t>
      </w:r>
      <w:r>
        <w:noBreakHyphen/>
        <w:t>lot scheme) that I/we require that on and after 20 July 1997**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in respect of the scheme, known as The Owners of (name of scheme) .................</w:t>
      </w:r>
    </w:p>
    <w:p>
      <w:pPr>
        <w:pStyle w:val="yMiscellaneousBody"/>
        <w:spacing w:before="0"/>
      </w:pPr>
      <w:r>
        <w:t>................................................................................................................................</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 xml:space="preserve">..................................................... </w:t>
            </w:r>
          </w:p>
        </w:tc>
        <w:tc>
          <w:tcPr>
            <w:tcW w:w="3686" w:type="dxa"/>
          </w:tcPr>
          <w:p>
            <w:pPr>
              <w:pStyle w:val="yMiscellaneousBody"/>
              <w:spacing w:before="0"/>
            </w:pPr>
            <w:r>
              <w:t>...........................................................</w:t>
            </w:r>
          </w:p>
        </w:tc>
      </w:tr>
      <w:tr>
        <w:tc>
          <w:tcPr>
            <w:tcW w:w="3402" w:type="dxa"/>
          </w:tcPr>
          <w:p>
            <w:pPr>
              <w:pStyle w:val="yMiscellaneousBody"/>
              <w:spacing w:before="0"/>
            </w:pPr>
            <w:r>
              <w:t>Signed ..........................................</w:t>
            </w:r>
          </w:p>
        </w:tc>
        <w:tc>
          <w:tcPr>
            <w:tcW w:w="3686" w:type="dxa"/>
          </w:tcPr>
          <w:p>
            <w:pPr>
              <w:pStyle w:val="yMiscellaneousBody"/>
              <w:spacing w:before="0"/>
            </w:pPr>
            <w:r>
              <w:t xml:space="preserve">Signed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in Gazette 17 Jan 1997 p. 509</w:t>
      </w:r>
      <w:r>
        <w:noBreakHyphen/>
        <w:t>10.]</w:t>
      </w:r>
    </w:p>
    <w:p>
      <w:pPr>
        <w:pStyle w:val="yMiscellaneousHeading"/>
        <w:keepNext w:val="0"/>
        <w:pageBreakBefore/>
        <w:spacing w:before="0"/>
        <w:rPr>
          <w:b/>
        </w:rPr>
      </w:pPr>
      <w:r>
        <w:rPr>
          <w:rStyle w:val="CharSClsNo"/>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w:t>
      </w:r>
    </w:p>
    <w:p>
      <w:pPr>
        <w:pStyle w:val="yMiscellaneousBody"/>
        <w:spacing w:before="0"/>
      </w:pPr>
      <w:r>
        <w:t>.................................................................................................................................</w:t>
      </w:r>
    </w:p>
    <w:p>
      <w:pPr>
        <w:pStyle w:val="yMiscellaneousBody"/>
        <w:spacing w:before="0"/>
      </w:pPr>
      <w:r>
        <w:t>being the proprietor/s of lot/s ........................... on Strata Plan No.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w:t>
      </w:r>
    </w:p>
    <w:p>
      <w:pPr>
        <w:pStyle w:val="yMiscellaneousBody"/>
      </w:pPr>
      <w:r>
        <w:t>The order referred to is recorded on the strata plan as Application Number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w:t>
            </w:r>
          </w:p>
        </w:tc>
        <w:tc>
          <w:tcPr>
            <w:tcW w:w="3686" w:type="dxa"/>
          </w:tcPr>
          <w:p>
            <w:pPr>
              <w:pStyle w:val="yMiscellaneousBody"/>
              <w:spacing w:before="0"/>
            </w:pPr>
            <w:r>
              <w:t>...........................................................</w:t>
            </w:r>
          </w:p>
        </w:tc>
      </w:tr>
      <w:tr>
        <w:tc>
          <w:tcPr>
            <w:tcW w:w="3402" w:type="dxa"/>
          </w:tcPr>
          <w:p>
            <w:pPr>
              <w:pStyle w:val="yMiscellaneousBody"/>
              <w:spacing w:before="0"/>
            </w:pPr>
            <w:r>
              <w:t>Signed ..........................................</w:t>
            </w:r>
          </w:p>
        </w:tc>
        <w:tc>
          <w:tcPr>
            <w:tcW w:w="3686" w:type="dxa"/>
          </w:tcPr>
          <w:p>
            <w:pPr>
              <w:pStyle w:val="yMiscellaneousBody"/>
              <w:spacing w:before="0"/>
            </w:pPr>
            <w:r>
              <w:t xml:space="preserve">Signed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in Gazette 17 Jan 1997 p. 510; amended in Gazette 30 Dec 2004 p. 6945.]</w:t>
      </w:r>
    </w:p>
    <w:p>
      <w:pPr>
        <w:pStyle w:val="CentredBaseLine"/>
        <w:jc w:val="center"/>
      </w:pPr>
      <w:r>
        <w:rPr>
          <w:noProof/>
        </w:rPr>
        <w:drawing>
          <wp:inline distT="0" distB="0" distL="0" distR="0">
            <wp:extent cx="930275" cy="174625"/>
            <wp:effectExtent l="0" t="0" r="3175"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1292" w:name="_Toc377457465"/>
      <w:bookmarkStart w:id="1293" w:name="_Toc82244713"/>
      <w:bookmarkStart w:id="1294" w:name="_Toc92701363"/>
      <w:bookmarkStart w:id="1295" w:name="_Toc92969097"/>
      <w:bookmarkStart w:id="1296" w:name="_Toc103666312"/>
      <w:bookmarkStart w:id="1297" w:name="_Toc103741528"/>
      <w:bookmarkStart w:id="1298" w:name="_Toc108229985"/>
      <w:bookmarkStart w:id="1299" w:name="_Toc125791916"/>
      <w:bookmarkStart w:id="1300" w:name="_Toc125792001"/>
      <w:bookmarkStart w:id="1301" w:name="_Toc125867389"/>
      <w:bookmarkStart w:id="1302" w:name="_Toc128882469"/>
      <w:bookmarkStart w:id="1303" w:name="_Toc130269114"/>
      <w:bookmarkStart w:id="1304" w:name="_Toc132427540"/>
      <w:bookmarkStart w:id="1305" w:name="_Toc132696040"/>
      <w:bookmarkStart w:id="1306" w:name="_Toc132696161"/>
      <w:bookmarkStart w:id="1307" w:name="_Toc133143568"/>
      <w:bookmarkStart w:id="1308" w:name="_Toc133203951"/>
      <w:bookmarkStart w:id="1309" w:name="_Toc134940156"/>
      <w:bookmarkStart w:id="1310" w:name="_Toc140040066"/>
      <w:bookmarkStart w:id="1311" w:name="_Toc140302365"/>
      <w:bookmarkStart w:id="1312" w:name="_Toc144797891"/>
      <w:bookmarkStart w:id="1313" w:name="_Toc155494117"/>
      <w:bookmarkStart w:id="1314" w:name="_Toc171072359"/>
      <w:bookmarkStart w:id="1315" w:name="_Toc171150581"/>
      <w:bookmarkStart w:id="1316" w:name="_Toc176151122"/>
      <w:bookmarkStart w:id="1317" w:name="_Toc176151473"/>
      <w:bookmarkStart w:id="1318" w:name="_Toc178064986"/>
      <w:bookmarkStart w:id="1319" w:name="_Toc178156025"/>
      <w:bookmarkStart w:id="1320" w:name="_Toc179861498"/>
      <w:bookmarkStart w:id="1321" w:name="_Toc202262887"/>
      <w:bookmarkStart w:id="1322" w:name="_Toc219188001"/>
      <w:bookmarkStart w:id="1323" w:name="_Toc265672839"/>
      <w:bookmarkStart w:id="1324" w:name="_Toc266881954"/>
      <w:bookmarkStart w:id="1325" w:name="_Toc267035930"/>
      <w:bookmarkStart w:id="1326" w:name="_Toc267396109"/>
      <w:bookmarkStart w:id="1327" w:name="_Toc269819181"/>
      <w:bookmarkStart w:id="1328" w:name="_Toc269894388"/>
      <w:bookmarkStart w:id="1329" w:name="_Toc270067605"/>
      <w:bookmarkStart w:id="1330" w:name="_Toc272142380"/>
      <w:bookmarkStart w:id="1331" w:name="_Toc297715918"/>
      <w:bookmarkStart w:id="1332" w:name="_Toc302657368"/>
      <w:bookmarkStart w:id="1333" w:name="_Toc302720297"/>
      <w:bookmarkStart w:id="1334" w:name="_Toc322011628"/>
      <w:bookmarkStart w:id="1335" w:name="_Toc328573879"/>
      <w:bookmarkStart w:id="1336" w:name="_Toc328573966"/>
      <w:bookmarkStart w:id="1337" w:name="_Toc339362329"/>
      <w:bookmarkStart w:id="1338" w:name="_Toc339545109"/>
      <w:bookmarkStart w:id="1339" w:name="_Toc342034101"/>
      <w:bookmarkStart w:id="1340" w:name="_Toc342034188"/>
      <w:bookmarkStart w:id="1341" w:name="_Toc343587700"/>
      <w:bookmarkStart w:id="1342" w:name="_Toc343587857"/>
      <w:bookmarkStart w:id="1343" w:name="_Toc343590299"/>
      <w:bookmarkStart w:id="1344" w:name="_Toc343752600"/>
      <w:r>
        <w:t>Notes</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nSubsection"/>
        <w:rPr>
          <w:snapToGrid w:val="0"/>
        </w:rPr>
      </w:pPr>
      <w:r>
        <w:rPr>
          <w:snapToGrid w:val="0"/>
          <w:vertAlign w:val="superscript"/>
        </w:rPr>
        <w:t>1</w:t>
      </w:r>
      <w:r>
        <w:rPr>
          <w:snapToGrid w:val="0"/>
        </w:rPr>
        <w:tab/>
        <w:t xml:space="preserve">This </w:t>
      </w:r>
      <w:del w:id="1345" w:author="Master Repository Process" w:date="2021-09-18T02:25:00Z">
        <w:r>
          <w:rPr>
            <w:snapToGrid w:val="0"/>
          </w:rPr>
          <w:delText xml:space="preserve">reprint </w:delText>
        </w:r>
      </w:del>
      <w:r>
        <w:rPr>
          <w:snapToGrid w:val="0"/>
        </w:rPr>
        <w:t>is a compilation</w:t>
      </w:r>
      <w:del w:id="1346" w:author="Master Repository Process" w:date="2021-09-18T02:25:00Z">
        <w:r>
          <w:rPr>
            <w:snapToGrid w:val="0"/>
          </w:rPr>
          <w:delText xml:space="preserve"> as at 7 December 2012</w:delText>
        </w:r>
      </w:del>
      <w:r>
        <w:rPr>
          <w:snapToGrid w:val="0"/>
        </w:rPr>
        <w:t xml:space="preserve"> of the </w:t>
      </w:r>
      <w:r>
        <w:rPr>
          <w:i/>
          <w:noProof/>
          <w:snapToGrid w:val="0"/>
        </w:rPr>
        <w:t>Strata Titles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47" w:name="_Toc377457466"/>
      <w:bookmarkStart w:id="1348" w:name="_Toc343752601"/>
      <w:r>
        <w:rPr>
          <w:snapToGrid w:val="0"/>
        </w:rPr>
        <w:t>Compilation table</w:t>
      </w:r>
      <w:bookmarkEnd w:id="1347"/>
      <w:bookmarkEnd w:id="134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Strata Titles General Regulations 1996</w:t>
            </w:r>
          </w:p>
        </w:tc>
        <w:tc>
          <w:tcPr>
            <w:tcW w:w="1276" w:type="dxa"/>
          </w:tcPr>
          <w:p>
            <w:pPr>
              <w:pStyle w:val="nTable"/>
              <w:spacing w:after="40"/>
              <w:rPr>
                <w:sz w:val="19"/>
              </w:rPr>
            </w:pPr>
            <w:r>
              <w:rPr>
                <w:sz w:val="19"/>
              </w:rPr>
              <w:t>14 Mar 1996 p. 917</w:t>
            </w:r>
            <w:r>
              <w:rPr>
                <w:sz w:val="19"/>
              </w:rPr>
              <w:noBreakHyphen/>
              <w:t>78</w:t>
            </w:r>
          </w:p>
        </w:tc>
        <w:tc>
          <w:tcPr>
            <w:tcW w:w="2693" w:type="dxa"/>
          </w:tcPr>
          <w:p>
            <w:pPr>
              <w:pStyle w:val="nTable"/>
              <w:spacing w:after="40"/>
              <w:rPr>
                <w:sz w:val="19"/>
              </w:rPr>
            </w:pPr>
            <w:r>
              <w:rPr>
                <w:sz w:val="19"/>
              </w:rPr>
              <w:t xml:space="preserve">14 Apr 1996 (see r. 2 and </w:t>
            </w:r>
            <w:r>
              <w:rPr>
                <w:i/>
                <w:sz w:val="19"/>
              </w:rPr>
              <w:t>Gazette</w:t>
            </w:r>
            <w:r>
              <w:rPr>
                <w:sz w:val="19"/>
              </w:rPr>
              <w:t xml:space="preserve"> 15 Mar 1996 p. 981)</w:t>
            </w:r>
          </w:p>
        </w:tc>
      </w:tr>
      <w:tr>
        <w:trPr>
          <w:cantSplit/>
        </w:trPr>
        <w:tc>
          <w:tcPr>
            <w:tcW w:w="3118" w:type="dxa"/>
          </w:tcPr>
          <w:p>
            <w:pPr>
              <w:pStyle w:val="nTable"/>
              <w:spacing w:after="40"/>
              <w:ind w:right="113"/>
              <w:rPr>
                <w:i/>
                <w:sz w:val="19"/>
              </w:rPr>
            </w:pPr>
            <w:r>
              <w:rPr>
                <w:i/>
                <w:sz w:val="19"/>
              </w:rPr>
              <w:t>Strata Titles General Amendment Regulations 1996</w:t>
            </w:r>
          </w:p>
        </w:tc>
        <w:tc>
          <w:tcPr>
            <w:tcW w:w="1276" w:type="dxa"/>
          </w:tcPr>
          <w:p>
            <w:pPr>
              <w:pStyle w:val="nTable"/>
              <w:spacing w:after="40"/>
              <w:rPr>
                <w:sz w:val="19"/>
              </w:rPr>
            </w:pPr>
            <w:r>
              <w:rPr>
                <w:sz w:val="19"/>
              </w:rPr>
              <w:t>28 Jun 1996 p. 3059</w:t>
            </w:r>
            <w:r>
              <w:rPr>
                <w:sz w:val="19"/>
              </w:rPr>
              <w:noBreakHyphen/>
              <w:t>61</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i/>
                <w:sz w:val="19"/>
              </w:rPr>
            </w:pPr>
            <w:r>
              <w:rPr>
                <w:i/>
                <w:sz w:val="19"/>
              </w:rPr>
              <w:t>Strata Titles General (Amendment) Regulations 1997</w:t>
            </w:r>
          </w:p>
        </w:tc>
        <w:tc>
          <w:tcPr>
            <w:tcW w:w="1276" w:type="dxa"/>
          </w:tcPr>
          <w:p>
            <w:pPr>
              <w:pStyle w:val="nTable"/>
              <w:spacing w:after="40"/>
              <w:rPr>
                <w:sz w:val="19"/>
              </w:rPr>
            </w:pPr>
            <w:r>
              <w:rPr>
                <w:sz w:val="19"/>
              </w:rPr>
              <w:t>17 Jan 1997 p. 451</w:t>
            </w:r>
            <w:r>
              <w:rPr>
                <w:sz w:val="19"/>
              </w:rPr>
              <w:noBreakHyphen/>
              <w:t>512</w:t>
            </w:r>
          </w:p>
        </w:tc>
        <w:tc>
          <w:tcPr>
            <w:tcW w:w="2693" w:type="dxa"/>
          </w:tcPr>
          <w:p>
            <w:pPr>
              <w:pStyle w:val="nTable"/>
              <w:spacing w:after="40"/>
              <w:rPr>
                <w:sz w:val="19"/>
              </w:rPr>
            </w:pPr>
            <w:r>
              <w:rPr>
                <w:sz w:val="19"/>
              </w:rPr>
              <w:t xml:space="preserve">20 Jan 1997 (see r. 2 and </w:t>
            </w:r>
            <w:r>
              <w:rPr>
                <w:i/>
                <w:sz w:val="19"/>
              </w:rPr>
              <w:t>Gazette</w:t>
            </w:r>
            <w:r>
              <w:rPr>
                <w:sz w:val="19"/>
              </w:rPr>
              <w:t xml:space="preserve"> 17 Jan 1997 p. 405)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11 Feb 1997</w:t>
            </w:r>
            <w:r>
              <w:rPr>
                <w:b/>
                <w:sz w:val="19"/>
              </w:rPr>
              <w:br/>
            </w:r>
            <w:r>
              <w:rPr>
                <w:sz w:val="19"/>
              </w:rPr>
              <w:t>(includes amendments listed above)</w:t>
            </w:r>
          </w:p>
        </w:tc>
      </w:tr>
      <w:tr>
        <w:trPr>
          <w:cantSplit/>
        </w:trPr>
        <w:tc>
          <w:tcPr>
            <w:tcW w:w="3118" w:type="dxa"/>
          </w:tcPr>
          <w:p>
            <w:pPr>
              <w:pStyle w:val="nTable"/>
              <w:spacing w:after="40"/>
              <w:ind w:right="113"/>
              <w:rPr>
                <w:sz w:val="19"/>
              </w:rPr>
            </w:pPr>
            <w:r>
              <w:rPr>
                <w:i/>
                <w:sz w:val="19"/>
              </w:rPr>
              <w:t>Strata Titles General (Amendment) Regulations (No. 2) 1997</w:t>
            </w:r>
          </w:p>
        </w:tc>
        <w:tc>
          <w:tcPr>
            <w:tcW w:w="1276" w:type="dxa"/>
          </w:tcPr>
          <w:p>
            <w:pPr>
              <w:pStyle w:val="nTable"/>
              <w:spacing w:after="40"/>
              <w:rPr>
                <w:sz w:val="19"/>
              </w:rPr>
            </w:pPr>
            <w:r>
              <w:rPr>
                <w:sz w:val="19"/>
              </w:rPr>
              <w:t>24 Jun 1997 p. 2989</w:t>
            </w:r>
            <w:r>
              <w:rPr>
                <w:sz w:val="19"/>
              </w:rPr>
              <w:noBreakHyphen/>
              <w:t>91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Strata Titles General (Amendment) Regulations 1998</w:t>
            </w:r>
          </w:p>
        </w:tc>
        <w:tc>
          <w:tcPr>
            <w:tcW w:w="1276" w:type="dxa"/>
          </w:tcPr>
          <w:p>
            <w:pPr>
              <w:pStyle w:val="nTable"/>
              <w:spacing w:after="40"/>
              <w:rPr>
                <w:sz w:val="19"/>
              </w:rPr>
            </w:pPr>
            <w:r>
              <w:rPr>
                <w:sz w:val="19"/>
              </w:rPr>
              <w:t xml:space="preserve">28 Apr 1998 </w:t>
            </w:r>
            <w:r>
              <w:rPr>
                <w:sz w:val="19"/>
              </w:rPr>
              <w:br/>
              <w:t>p. 2178</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Strata Titles General (Amendment) Regulations (No. 2) 1998</w:t>
            </w:r>
          </w:p>
        </w:tc>
        <w:tc>
          <w:tcPr>
            <w:tcW w:w="1276" w:type="dxa"/>
          </w:tcPr>
          <w:p>
            <w:pPr>
              <w:pStyle w:val="nTable"/>
              <w:spacing w:after="40"/>
              <w:rPr>
                <w:sz w:val="19"/>
              </w:rPr>
            </w:pPr>
            <w:r>
              <w:rPr>
                <w:sz w:val="19"/>
              </w:rPr>
              <w:t xml:space="preserve">26 Jun 1998 </w:t>
            </w:r>
            <w:r>
              <w:rPr>
                <w:sz w:val="19"/>
              </w:rPr>
              <w:br/>
              <w:t>p. 3384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 xml:space="preserve">Strata Titles General (Amendment) </w:t>
            </w:r>
            <w:r>
              <w:rPr>
                <w:i/>
                <w:sz w:val="19"/>
              </w:rPr>
              <w:br/>
              <w:t>Regulations 1999</w:t>
            </w:r>
          </w:p>
        </w:tc>
        <w:tc>
          <w:tcPr>
            <w:tcW w:w="1276" w:type="dxa"/>
          </w:tcPr>
          <w:p>
            <w:pPr>
              <w:pStyle w:val="nTable"/>
              <w:spacing w:after="40"/>
              <w:rPr>
                <w:sz w:val="19"/>
              </w:rPr>
            </w:pPr>
            <w:r>
              <w:rPr>
                <w:sz w:val="19"/>
              </w:rPr>
              <w:t>18 Jun 1999 p. 2630</w:t>
            </w:r>
            <w:r>
              <w:rPr>
                <w:sz w:val="19"/>
              </w:rPr>
              <w:noBreakHyphen/>
              <w:t>1</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Strata Titles General Amendment Regulations (No. 2) 1999</w:t>
            </w:r>
          </w:p>
        </w:tc>
        <w:tc>
          <w:tcPr>
            <w:tcW w:w="1276" w:type="dxa"/>
          </w:tcPr>
          <w:p>
            <w:pPr>
              <w:pStyle w:val="nTable"/>
              <w:spacing w:after="40"/>
              <w:rPr>
                <w:sz w:val="19"/>
              </w:rPr>
            </w:pPr>
            <w:r>
              <w:rPr>
                <w:sz w:val="19"/>
              </w:rPr>
              <w:t>18 Jun 1999 p. 2635</w:t>
            </w:r>
            <w:r>
              <w:rPr>
                <w:sz w:val="19"/>
              </w:rPr>
              <w:noBreakHyphen/>
              <w:t>6</w:t>
            </w:r>
          </w:p>
        </w:tc>
        <w:tc>
          <w:tcPr>
            <w:tcW w:w="2693" w:type="dxa"/>
          </w:tcPr>
          <w:p>
            <w:pPr>
              <w:pStyle w:val="nTable"/>
              <w:spacing w:after="40"/>
              <w:rPr>
                <w:i/>
                <w:sz w:val="19"/>
              </w:rPr>
            </w:pPr>
            <w:r>
              <w:rPr>
                <w:sz w:val="19"/>
              </w:rPr>
              <w:t>1 Jul 1999 (see r. 2)</w:t>
            </w:r>
          </w:p>
        </w:tc>
      </w:tr>
      <w:tr>
        <w:trPr>
          <w:cantSplit/>
        </w:trPr>
        <w:tc>
          <w:tcPr>
            <w:tcW w:w="3118" w:type="dxa"/>
          </w:tcPr>
          <w:p>
            <w:pPr>
              <w:pStyle w:val="nTable"/>
              <w:spacing w:after="40"/>
              <w:ind w:right="113"/>
              <w:rPr>
                <w:sz w:val="19"/>
              </w:rPr>
            </w:pPr>
            <w:r>
              <w:rPr>
                <w:i/>
                <w:sz w:val="19"/>
              </w:rPr>
              <w:t>Strata Titles General Amendment Regulations 2000</w:t>
            </w:r>
            <w:r>
              <w:rPr>
                <w:sz w:val="19"/>
              </w:rPr>
              <w:t> </w:t>
            </w:r>
            <w:r>
              <w:rPr>
                <w:sz w:val="19"/>
                <w:vertAlign w:val="superscript"/>
              </w:rPr>
              <w:t>9</w:t>
            </w:r>
          </w:p>
        </w:tc>
        <w:tc>
          <w:tcPr>
            <w:tcW w:w="1276" w:type="dxa"/>
          </w:tcPr>
          <w:p>
            <w:pPr>
              <w:pStyle w:val="nTable"/>
              <w:spacing w:after="40"/>
              <w:rPr>
                <w:sz w:val="19"/>
              </w:rPr>
            </w:pPr>
            <w:r>
              <w:rPr>
                <w:sz w:val="19"/>
              </w:rPr>
              <w:t>14 Apr 2000 p. 1884</w:t>
            </w:r>
            <w:r>
              <w:rPr>
                <w:sz w:val="19"/>
              </w:rPr>
              <w:noBreakHyphen/>
              <w:t>90</w:t>
            </w:r>
          </w:p>
        </w:tc>
        <w:tc>
          <w:tcPr>
            <w:tcW w:w="2693" w:type="dxa"/>
          </w:tcPr>
          <w:p>
            <w:pPr>
              <w:pStyle w:val="nTable"/>
              <w:spacing w:after="40"/>
              <w:rPr>
                <w:sz w:val="19"/>
              </w:rPr>
            </w:pPr>
            <w:r>
              <w:rPr>
                <w:sz w:val="19"/>
              </w:rPr>
              <w:t>14 Apr 2000</w:t>
            </w:r>
          </w:p>
        </w:tc>
      </w:tr>
      <w:tr>
        <w:trPr>
          <w:cantSplit/>
        </w:trPr>
        <w:tc>
          <w:tcPr>
            <w:tcW w:w="3118" w:type="dxa"/>
          </w:tcPr>
          <w:p>
            <w:pPr>
              <w:pStyle w:val="nTable"/>
              <w:spacing w:after="40"/>
              <w:ind w:right="113"/>
              <w:rPr>
                <w:sz w:val="19"/>
              </w:rPr>
            </w:pPr>
            <w:r>
              <w:rPr>
                <w:i/>
                <w:sz w:val="19"/>
              </w:rPr>
              <w:t>Strata Titles General Amendment Regulations (No. 3) 2000</w:t>
            </w:r>
          </w:p>
        </w:tc>
        <w:tc>
          <w:tcPr>
            <w:tcW w:w="1276" w:type="dxa"/>
          </w:tcPr>
          <w:p>
            <w:pPr>
              <w:pStyle w:val="nTable"/>
              <w:spacing w:after="40"/>
              <w:rPr>
                <w:sz w:val="19"/>
              </w:rPr>
            </w:pPr>
            <w:r>
              <w:rPr>
                <w:sz w:val="19"/>
              </w:rPr>
              <w:t>16 Jun 2000 p. 2945</w:t>
            </w:r>
            <w:r>
              <w:rPr>
                <w:sz w:val="19"/>
              </w:rPr>
              <w:noBreakHyphen/>
              <w:t>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Strata Titles General (Amendment) Regulations (No. 2) 2000</w:t>
            </w:r>
          </w:p>
        </w:tc>
        <w:tc>
          <w:tcPr>
            <w:tcW w:w="1276" w:type="dxa"/>
          </w:tcPr>
          <w:p>
            <w:pPr>
              <w:pStyle w:val="nTable"/>
              <w:spacing w:after="40"/>
              <w:rPr>
                <w:sz w:val="19"/>
              </w:rPr>
            </w:pPr>
            <w:r>
              <w:rPr>
                <w:sz w:val="19"/>
              </w:rPr>
              <w:t>30 Jun 2000 p. 3420</w:t>
            </w:r>
            <w:r>
              <w:rPr>
                <w:sz w:val="19"/>
              </w:rPr>
              <w:noBreakHyphen/>
              <w:t>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21 Jul 2000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4) 2000</w:t>
            </w:r>
          </w:p>
        </w:tc>
        <w:tc>
          <w:tcPr>
            <w:tcW w:w="1276" w:type="dxa"/>
          </w:tcPr>
          <w:p>
            <w:pPr>
              <w:pStyle w:val="nTable"/>
              <w:spacing w:after="40"/>
              <w:rPr>
                <w:sz w:val="19"/>
              </w:rPr>
            </w:pPr>
            <w:r>
              <w:rPr>
                <w:sz w:val="19"/>
              </w:rPr>
              <w:t>29 Sep 2000 p. 5537</w:t>
            </w:r>
          </w:p>
        </w:tc>
        <w:tc>
          <w:tcPr>
            <w:tcW w:w="2693" w:type="dxa"/>
          </w:tcPr>
          <w:p>
            <w:pPr>
              <w:pStyle w:val="nTable"/>
              <w:spacing w:after="40"/>
              <w:rPr>
                <w:i/>
                <w:sz w:val="19"/>
              </w:rPr>
            </w:pPr>
            <w:r>
              <w:rPr>
                <w:sz w:val="19"/>
              </w:rPr>
              <w:t>30 Sep 2000 (see r. 2)</w:t>
            </w:r>
          </w:p>
        </w:tc>
      </w:tr>
      <w:tr>
        <w:trPr>
          <w:cantSplit/>
        </w:trPr>
        <w:tc>
          <w:tcPr>
            <w:tcW w:w="3118" w:type="dxa"/>
          </w:tcPr>
          <w:p>
            <w:pPr>
              <w:pStyle w:val="nTable"/>
              <w:spacing w:after="40"/>
              <w:ind w:right="113"/>
              <w:rPr>
                <w:i/>
                <w:sz w:val="19"/>
              </w:rPr>
            </w:pPr>
            <w:r>
              <w:rPr>
                <w:i/>
                <w:sz w:val="19"/>
              </w:rPr>
              <w:t>Strata Titles General Amendment Regulations 2001</w:t>
            </w:r>
          </w:p>
        </w:tc>
        <w:tc>
          <w:tcPr>
            <w:tcW w:w="1276" w:type="dxa"/>
          </w:tcPr>
          <w:p>
            <w:pPr>
              <w:pStyle w:val="nTable"/>
              <w:spacing w:after="40"/>
              <w:rPr>
                <w:sz w:val="19"/>
              </w:rPr>
            </w:pPr>
            <w:r>
              <w:rPr>
                <w:sz w:val="19"/>
              </w:rPr>
              <w:t xml:space="preserve">13 Jul 2001 </w:t>
            </w:r>
            <w:r>
              <w:rPr>
                <w:sz w:val="19"/>
              </w:rPr>
              <w:br/>
              <w:t>p. 3510</w:t>
            </w:r>
          </w:p>
        </w:tc>
        <w:tc>
          <w:tcPr>
            <w:tcW w:w="2693" w:type="dxa"/>
          </w:tcPr>
          <w:p>
            <w:pPr>
              <w:pStyle w:val="nTable"/>
              <w:spacing w:after="40"/>
              <w:rPr>
                <w:sz w:val="19"/>
              </w:rPr>
            </w:pPr>
            <w:r>
              <w:rPr>
                <w:sz w:val="19"/>
              </w:rPr>
              <w:t>13 Jul 2001 (see r. 2)</w:t>
            </w:r>
          </w:p>
        </w:tc>
      </w:tr>
      <w:tr>
        <w:trPr>
          <w:cantSplit/>
        </w:trPr>
        <w:tc>
          <w:tcPr>
            <w:tcW w:w="3118" w:type="dxa"/>
          </w:tcPr>
          <w:p>
            <w:pPr>
              <w:pStyle w:val="nTable"/>
              <w:spacing w:after="40"/>
              <w:ind w:right="113"/>
              <w:rPr>
                <w:i/>
                <w:sz w:val="19"/>
              </w:rPr>
            </w:pPr>
            <w:r>
              <w:rPr>
                <w:i/>
                <w:sz w:val="19"/>
              </w:rPr>
              <w:t>Strata Titles General Amendment Regulations (No. 2) 2001</w:t>
            </w:r>
          </w:p>
        </w:tc>
        <w:tc>
          <w:tcPr>
            <w:tcW w:w="1276" w:type="dxa"/>
          </w:tcPr>
          <w:p>
            <w:pPr>
              <w:pStyle w:val="nTable"/>
              <w:spacing w:after="40"/>
              <w:rPr>
                <w:sz w:val="19"/>
              </w:rPr>
            </w:pPr>
            <w:r>
              <w:rPr>
                <w:sz w:val="19"/>
              </w:rPr>
              <w:t>25 Sep 2001 p. 5291</w:t>
            </w:r>
            <w:r>
              <w:rPr>
                <w:sz w:val="19"/>
              </w:rPr>
              <w:noBreakHyphen/>
              <w:t>2</w:t>
            </w:r>
          </w:p>
        </w:tc>
        <w:tc>
          <w:tcPr>
            <w:tcW w:w="2693" w:type="dxa"/>
          </w:tcPr>
          <w:p>
            <w:pPr>
              <w:pStyle w:val="nTable"/>
              <w:spacing w:after="40"/>
              <w:rPr>
                <w:sz w:val="19"/>
              </w:rPr>
            </w:pPr>
            <w:r>
              <w:rPr>
                <w:sz w:val="19"/>
              </w:rPr>
              <w:t>27 Sep 2001 (see r. 2)</w:t>
            </w:r>
          </w:p>
        </w:tc>
      </w:tr>
      <w:tr>
        <w:trPr>
          <w:cantSplit/>
        </w:trPr>
        <w:tc>
          <w:tcPr>
            <w:tcW w:w="3118" w:type="dxa"/>
          </w:tcPr>
          <w:p>
            <w:pPr>
              <w:pStyle w:val="nTable"/>
              <w:spacing w:after="40"/>
              <w:ind w:right="113"/>
              <w:rPr>
                <w:i/>
                <w:sz w:val="19"/>
              </w:rPr>
            </w:pPr>
            <w:r>
              <w:rPr>
                <w:i/>
                <w:sz w:val="19"/>
              </w:rPr>
              <w:t>Strata Titles General Amendment Regulations 2002</w:t>
            </w:r>
          </w:p>
        </w:tc>
        <w:tc>
          <w:tcPr>
            <w:tcW w:w="1276" w:type="dxa"/>
          </w:tcPr>
          <w:p>
            <w:pPr>
              <w:pStyle w:val="nTable"/>
              <w:spacing w:after="40"/>
              <w:rPr>
                <w:sz w:val="19"/>
              </w:rPr>
            </w:pPr>
            <w:r>
              <w:rPr>
                <w:sz w:val="19"/>
              </w:rPr>
              <w:t>2 Aug 2002 p. 3804</w:t>
            </w:r>
            <w:r>
              <w:rPr>
                <w:sz w:val="19"/>
              </w:rPr>
              <w:noBreakHyphen/>
              <w:t>5</w:t>
            </w:r>
          </w:p>
        </w:tc>
        <w:tc>
          <w:tcPr>
            <w:tcW w:w="2693" w:type="dxa"/>
          </w:tcPr>
          <w:p>
            <w:pPr>
              <w:pStyle w:val="nTable"/>
              <w:spacing w:after="40"/>
              <w:rPr>
                <w:sz w:val="19"/>
              </w:rPr>
            </w:pPr>
            <w:r>
              <w:rPr>
                <w:sz w:val="19"/>
              </w:rPr>
              <w:t>5 Aug 2002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15 Nov 2002</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2003</w:t>
            </w:r>
          </w:p>
        </w:tc>
        <w:tc>
          <w:tcPr>
            <w:tcW w:w="1276" w:type="dxa"/>
          </w:tcPr>
          <w:p>
            <w:pPr>
              <w:pStyle w:val="nTable"/>
              <w:spacing w:after="40"/>
              <w:rPr>
                <w:sz w:val="19"/>
              </w:rPr>
            </w:pPr>
            <w:r>
              <w:rPr>
                <w:sz w:val="19"/>
              </w:rPr>
              <w:t>30 Jun 2003 p. 2570</w:t>
            </w:r>
            <w:r>
              <w:rPr>
                <w:sz w:val="19"/>
              </w:rPr>
              <w:noBreakHyphen/>
              <w:t>1</w:t>
            </w:r>
          </w:p>
        </w:tc>
        <w:tc>
          <w:tcPr>
            <w:tcW w:w="2693" w:type="dxa"/>
          </w:tcPr>
          <w:p>
            <w:pPr>
              <w:pStyle w:val="nTable"/>
              <w:spacing w:after="40"/>
              <w:rPr>
                <w:sz w:val="19"/>
              </w:rPr>
            </w:pPr>
            <w:r>
              <w:rPr>
                <w:sz w:val="19"/>
              </w:rPr>
              <w:t>7 Jul 2003 (see r. 2)</w:t>
            </w:r>
          </w:p>
        </w:tc>
      </w:tr>
      <w:tr>
        <w:trPr>
          <w:cantSplit/>
        </w:trPr>
        <w:tc>
          <w:tcPr>
            <w:tcW w:w="3118" w:type="dxa"/>
          </w:tcPr>
          <w:p>
            <w:pPr>
              <w:pStyle w:val="nTable"/>
              <w:spacing w:after="40"/>
              <w:ind w:right="113"/>
              <w:rPr>
                <w:i/>
                <w:sz w:val="19"/>
              </w:rPr>
            </w:pPr>
            <w:r>
              <w:rPr>
                <w:i/>
                <w:sz w:val="19"/>
              </w:rPr>
              <w:t>Strata Titles General Amendment Regulations 2004</w:t>
            </w:r>
          </w:p>
        </w:tc>
        <w:tc>
          <w:tcPr>
            <w:tcW w:w="1276" w:type="dxa"/>
          </w:tcPr>
          <w:p>
            <w:pPr>
              <w:pStyle w:val="nTable"/>
              <w:spacing w:after="40"/>
              <w:rPr>
                <w:sz w:val="19"/>
              </w:rPr>
            </w:pPr>
            <w:r>
              <w:rPr>
                <w:sz w:val="19"/>
              </w:rPr>
              <w:t>2 Sep 2004 p. 3824</w:t>
            </w:r>
            <w:r>
              <w:rPr>
                <w:sz w:val="19"/>
              </w:rPr>
              <w:noBreakHyphen/>
              <w:t>7</w:t>
            </w:r>
          </w:p>
        </w:tc>
        <w:tc>
          <w:tcPr>
            <w:tcW w:w="2693" w:type="dxa"/>
          </w:tcPr>
          <w:p>
            <w:pPr>
              <w:pStyle w:val="nTable"/>
              <w:spacing w:after="40"/>
              <w:rPr>
                <w:sz w:val="19"/>
              </w:rPr>
            </w:pPr>
            <w:r>
              <w:rPr>
                <w:sz w:val="19"/>
              </w:rPr>
              <w:t>6 Sep 2004 (see r. 2)</w:t>
            </w:r>
          </w:p>
        </w:tc>
      </w:tr>
      <w:tr>
        <w:trPr>
          <w:cantSplit/>
        </w:trPr>
        <w:tc>
          <w:tcPr>
            <w:tcW w:w="3118" w:type="dxa"/>
          </w:tcPr>
          <w:p>
            <w:pPr>
              <w:pStyle w:val="nTable"/>
              <w:spacing w:after="40"/>
              <w:ind w:right="113"/>
              <w:rPr>
                <w:i/>
                <w:sz w:val="19"/>
              </w:rPr>
            </w:pPr>
            <w:r>
              <w:rPr>
                <w:i/>
                <w:sz w:val="19"/>
              </w:rPr>
              <w:t>Strata Titles General Amendment Regulations (No. 2) 2004</w:t>
            </w:r>
          </w:p>
        </w:tc>
        <w:tc>
          <w:tcPr>
            <w:tcW w:w="1276" w:type="dxa"/>
          </w:tcPr>
          <w:p>
            <w:pPr>
              <w:pStyle w:val="nTable"/>
              <w:spacing w:after="40"/>
              <w:rPr>
                <w:sz w:val="19"/>
              </w:rPr>
            </w:pPr>
            <w:r>
              <w:rPr>
                <w:sz w:val="19"/>
              </w:rPr>
              <w:t>30 Dec 2004 p. 6944</w:t>
            </w:r>
            <w:r>
              <w:rPr>
                <w:sz w:val="19"/>
              </w:rPr>
              <w:noBreakHyphen/>
              <w:t>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Strata Titles General (Amendment) Regulations 2005</w:t>
            </w:r>
          </w:p>
        </w:tc>
        <w:tc>
          <w:tcPr>
            <w:tcW w:w="1276" w:type="dxa"/>
          </w:tcPr>
          <w:p>
            <w:pPr>
              <w:pStyle w:val="nTable"/>
              <w:spacing w:after="40"/>
              <w:rPr>
                <w:sz w:val="19"/>
              </w:rPr>
            </w:pPr>
            <w:r>
              <w:rPr>
                <w:sz w:val="19"/>
              </w:rPr>
              <w:t>13 May 2005 p. 2082</w:t>
            </w:r>
            <w:r>
              <w:rPr>
                <w:sz w:val="19"/>
              </w:rPr>
              <w:noBreakHyphen/>
              <w:t>5</w:t>
            </w:r>
          </w:p>
        </w:tc>
        <w:tc>
          <w:tcPr>
            <w:tcW w:w="2693" w:type="dxa"/>
          </w:tcPr>
          <w:p>
            <w:pPr>
              <w:pStyle w:val="nTable"/>
              <w:spacing w:after="40"/>
              <w:rPr>
                <w:sz w:val="19"/>
              </w:rPr>
            </w:pPr>
            <w:r>
              <w:rPr>
                <w:sz w:val="19"/>
              </w:rPr>
              <w:t xml:space="preserve">13 May 2005 </w:t>
            </w:r>
          </w:p>
        </w:tc>
      </w:tr>
      <w:tr>
        <w:trPr>
          <w:cantSplit/>
        </w:trPr>
        <w:tc>
          <w:tcPr>
            <w:tcW w:w="3118" w:type="dxa"/>
          </w:tcPr>
          <w:p>
            <w:pPr>
              <w:pStyle w:val="nTable"/>
              <w:spacing w:after="40"/>
              <w:ind w:right="113"/>
              <w:rPr>
                <w:i/>
                <w:sz w:val="19"/>
              </w:rPr>
            </w:pPr>
            <w:r>
              <w:rPr>
                <w:i/>
                <w:sz w:val="19"/>
              </w:rPr>
              <w:t>Strata Titles General Amendment Regulations (No. 2) 2005</w:t>
            </w:r>
          </w:p>
        </w:tc>
        <w:tc>
          <w:tcPr>
            <w:tcW w:w="1276" w:type="dxa"/>
          </w:tcPr>
          <w:p>
            <w:pPr>
              <w:pStyle w:val="nTable"/>
              <w:spacing w:after="40"/>
              <w:rPr>
                <w:sz w:val="19"/>
              </w:rPr>
            </w:pPr>
            <w:r>
              <w:rPr>
                <w:sz w:val="19"/>
              </w:rPr>
              <w:t>24 Jun 2005 p. 2758</w:t>
            </w:r>
            <w:r>
              <w:rPr>
                <w:sz w:val="19"/>
              </w:rPr>
              <w:noBreakHyphen/>
              <w:t>60</w:t>
            </w:r>
          </w:p>
        </w:tc>
        <w:tc>
          <w:tcPr>
            <w:tcW w:w="2693" w:type="dxa"/>
          </w:tcPr>
          <w:p>
            <w:pPr>
              <w:pStyle w:val="nTable"/>
              <w:spacing w:after="40"/>
              <w:rPr>
                <w:sz w:val="19"/>
              </w:rPr>
            </w:pPr>
            <w:r>
              <w:rPr>
                <w:sz w:val="19"/>
              </w:rPr>
              <w:t>4 Jul 2005 (see r. 2)</w:t>
            </w:r>
          </w:p>
        </w:tc>
      </w:tr>
      <w:tr>
        <w:trPr>
          <w:cantSplit/>
        </w:trPr>
        <w:tc>
          <w:tcPr>
            <w:tcW w:w="3118" w:type="dxa"/>
          </w:tcPr>
          <w:p>
            <w:pPr>
              <w:pStyle w:val="nTable"/>
              <w:spacing w:after="40"/>
              <w:ind w:right="113"/>
              <w:rPr>
                <w:i/>
                <w:sz w:val="19"/>
              </w:rPr>
            </w:pPr>
            <w:r>
              <w:rPr>
                <w:i/>
                <w:sz w:val="19"/>
              </w:rPr>
              <w:t>Strata Titles General Amendment Regulations 2006</w:t>
            </w:r>
          </w:p>
        </w:tc>
        <w:tc>
          <w:tcPr>
            <w:tcW w:w="1276" w:type="dxa"/>
          </w:tcPr>
          <w:p>
            <w:pPr>
              <w:pStyle w:val="nTable"/>
              <w:spacing w:after="40"/>
              <w:rPr>
                <w:sz w:val="19"/>
              </w:rPr>
            </w:pPr>
            <w:r>
              <w:rPr>
                <w:sz w:val="19"/>
              </w:rPr>
              <w:t>24 Jan 2006 p. 431</w:t>
            </w:r>
            <w:r>
              <w:rPr>
                <w:sz w:val="19"/>
              </w:rPr>
              <w:noBreakHyphen/>
              <w:t>8</w:t>
            </w:r>
          </w:p>
        </w:tc>
        <w:tc>
          <w:tcPr>
            <w:tcW w:w="2693" w:type="dxa"/>
          </w:tcPr>
          <w:p>
            <w:pPr>
              <w:pStyle w:val="nTable"/>
              <w:spacing w:after="40"/>
              <w:rPr>
                <w:sz w:val="19"/>
              </w:rPr>
            </w:pPr>
            <w:r>
              <w:rPr>
                <w:sz w:val="19"/>
              </w:rPr>
              <w:t>24 Jan 2006</w:t>
            </w:r>
          </w:p>
        </w:tc>
      </w:tr>
      <w:tr>
        <w:trPr>
          <w:cantSplit/>
        </w:trPr>
        <w:tc>
          <w:tcPr>
            <w:tcW w:w="3118" w:type="dxa"/>
          </w:tcPr>
          <w:p>
            <w:pPr>
              <w:pStyle w:val="nTable"/>
              <w:spacing w:after="40"/>
              <w:ind w:right="113"/>
              <w:rPr>
                <w:i/>
                <w:sz w:val="19"/>
              </w:rPr>
            </w:pPr>
            <w:r>
              <w:rPr>
                <w:i/>
                <w:sz w:val="19"/>
              </w:rPr>
              <w:t>Strata Titles General Amendment Regulations (No. 2) 2006</w:t>
            </w:r>
          </w:p>
        </w:tc>
        <w:tc>
          <w:tcPr>
            <w:tcW w:w="1276" w:type="dxa"/>
          </w:tcPr>
          <w:p>
            <w:pPr>
              <w:pStyle w:val="nTable"/>
              <w:spacing w:after="40"/>
              <w:rPr>
                <w:sz w:val="19"/>
              </w:rPr>
            </w:pPr>
            <w:r>
              <w:rPr>
                <w:sz w:val="19"/>
              </w:rPr>
              <w:t>21 Mar 2006 p. 1083</w:t>
            </w:r>
            <w:r>
              <w:rPr>
                <w:sz w:val="19"/>
              </w:rPr>
              <w:noBreakHyphen/>
              <w:t>4</w:t>
            </w:r>
          </w:p>
        </w:tc>
        <w:tc>
          <w:tcPr>
            <w:tcW w:w="2693" w:type="dxa"/>
          </w:tcPr>
          <w:p>
            <w:pPr>
              <w:pStyle w:val="nTable"/>
              <w:spacing w:after="40"/>
              <w:rPr>
                <w:sz w:val="19"/>
              </w:rPr>
            </w:pPr>
            <w:r>
              <w:rPr>
                <w:sz w:val="19"/>
              </w:rPr>
              <w:t>21 Mar 2006</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Strata Titles General Regulations 1996 </w:t>
            </w:r>
            <w:r>
              <w:rPr>
                <w:b/>
                <w:sz w:val="19"/>
              </w:rPr>
              <w:t>as at 21 Apr 2006</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3) 2006</w:t>
            </w:r>
          </w:p>
        </w:tc>
        <w:tc>
          <w:tcPr>
            <w:tcW w:w="1276" w:type="dxa"/>
          </w:tcPr>
          <w:p>
            <w:pPr>
              <w:pStyle w:val="nTable"/>
              <w:spacing w:after="40"/>
              <w:rPr>
                <w:sz w:val="19"/>
              </w:rPr>
            </w:pPr>
            <w:r>
              <w:rPr>
                <w:sz w:val="19"/>
              </w:rPr>
              <w:t>7 Jul 2006 p. 2512</w:t>
            </w:r>
            <w:r>
              <w:rPr>
                <w:sz w:val="19"/>
              </w:rPr>
              <w:noBreakHyphen/>
              <w:t>13</w:t>
            </w:r>
          </w:p>
        </w:tc>
        <w:tc>
          <w:tcPr>
            <w:tcW w:w="2693" w:type="dxa"/>
          </w:tcPr>
          <w:p>
            <w:pPr>
              <w:pStyle w:val="nTable"/>
              <w:spacing w:after="40"/>
              <w:rPr>
                <w:sz w:val="19"/>
              </w:rPr>
            </w:pPr>
            <w:r>
              <w:rPr>
                <w:sz w:val="19"/>
              </w:rPr>
              <w:t>10 Jul 2006 (see r. 2)</w:t>
            </w:r>
          </w:p>
        </w:tc>
      </w:tr>
      <w:tr>
        <w:trPr>
          <w:cantSplit/>
        </w:trPr>
        <w:tc>
          <w:tcPr>
            <w:tcW w:w="3118" w:type="dxa"/>
          </w:tcPr>
          <w:p>
            <w:pPr>
              <w:pStyle w:val="nTable"/>
              <w:spacing w:after="40"/>
              <w:ind w:right="113"/>
              <w:rPr>
                <w:i/>
                <w:sz w:val="19"/>
              </w:rPr>
            </w:pPr>
            <w:r>
              <w:rPr>
                <w:i/>
                <w:sz w:val="19"/>
              </w:rPr>
              <w:t>Strata Titles General Amendment Regulations (No. 4) 2006</w:t>
            </w:r>
          </w:p>
        </w:tc>
        <w:tc>
          <w:tcPr>
            <w:tcW w:w="1276" w:type="dxa"/>
          </w:tcPr>
          <w:p>
            <w:pPr>
              <w:pStyle w:val="nTable"/>
              <w:spacing w:after="40"/>
              <w:rPr>
                <w:sz w:val="19"/>
              </w:rPr>
            </w:pPr>
            <w:r>
              <w:rPr>
                <w:sz w:val="19"/>
              </w:rPr>
              <w:t>1 Sep 2006 p. 3595</w:t>
            </w:r>
            <w:r>
              <w:rPr>
                <w:sz w:val="19"/>
              </w:rPr>
              <w:noBreakHyphen/>
              <w:t>6</w:t>
            </w:r>
          </w:p>
        </w:tc>
        <w:tc>
          <w:tcPr>
            <w:tcW w:w="2693" w:type="dxa"/>
          </w:tcPr>
          <w:p>
            <w:pPr>
              <w:pStyle w:val="nTable"/>
              <w:spacing w:after="40"/>
              <w:rPr>
                <w:sz w:val="19"/>
              </w:rPr>
            </w:pPr>
            <w:r>
              <w:rPr>
                <w:sz w:val="19"/>
              </w:rPr>
              <w:t>4 Sep 2006 (see r. 2)</w:t>
            </w:r>
          </w:p>
        </w:tc>
      </w:tr>
      <w:tr>
        <w:trPr>
          <w:cantSplit/>
        </w:trPr>
        <w:tc>
          <w:tcPr>
            <w:tcW w:w="3118" w:type="dxa"/>
          </w:tcPr>
          <w:p>
            <w:pPr>
              <w:pStyle w:val="nTable"/>
              <w:spacing w:after="40"/>
              <w:ind w:right="113"/>
              <w:rPr>
                <w:i/>
                <w:sz w:val="19"/>
              </w:rPr>
            </w:pPr>
            <w:r>
              <w:rPr>
                <w:i/>
                <w:sz w:val="19"/>
              </w:rPr>
              <w:t>Strata Titles General Amendment Regulations (No. 5) 2006</w:t>
            </w:r>
          </w:p>
        </w:tc>
        <w:tc>
          <w:tcPr>
            <w:tcW w:w="1276" w:type="dxa"/>
          </w:tcPr>
          <w:p>
            <w:pPr>
              <w:pStyle w:val="nTable"/>
              <w:spacing w:after="40"/>
              <w:rPr>
                <w:sz w:val="19"/>
              </w:rPr>
            </w:pPr>
            <w:r>
              <w:rPr>
                <w:sz w:val="19"/>
              </w:rPr>
              <w:t>29 Dec 2006 p. 5913</w:t>
            </w:r>
            <w:r>
              <w:rPr>
                <w:sz w:val="19"/>
              </w:rPr>
              <w:noBreakHyphen/>
              <w:t>14</w:t>
            </w:r>
          </w:p>
        </w:tc>
        <w:tc>
          <w:tcPr>
            <w:tcW w:w="2693" w:type="dxa"/>
          </w:tcPr>
          <w:p>
            <w:pPr>
              <w:pStyle w:val="nTable"/>
              <w:spacing w:after="40"/>
              <w:rPr>
                <w:sz w:val="19"/>
              </w:rPr>
            </w:pPr>
            <w:r>
              <w:rPr>
                <w:snapToGrid w:val="0"/>
                <w:sz w:val="19"/>
              </w:rPr>
              <w:t xml:space="preserve">1 Jan 2007 (see r. 2 and </w:t>
            </w:r>
            <w:r>
              <w:rPr>
                <w:i/>
                <w:iCs/>
                <w:snapToGrid w:val="0"/>
                <w:sz w:val="19"/>
              </w:rPr>
              <w:t xml:space="preserve">Gazette </w:t>
            </w:r>
            <w:r>
              <w:rPr>
                <w:snapToGrid w:val="0"/>
                <w:sz w:val="19"/>
              </w:rPr>
              <w:t>8 Dec 2006 p. 5369)</w:t>
            </w:r>
            <w:r>
              <w:rPr>
                <w:sz w:val="19"/>
              </w:rPr>
              <w:t xml:space="preserve"> </w:t>
            </w:r>
          </w:p>
        </w:tc>
      </w:tr>
      <w:tr>
        <w:trPr>
          <w:cantSplit/>
        </w:trPr>
        <w:tc>
          <w:tcPr>
            <w:tcW w:w="3118" w:type="dxa"/>
          </w:tcPr>
          <w:p>
            <w:pPr>
              <w:pStyle w:val="nTable"/>
              <w:spacing w:after="40"/>
              <w:ind w:right="113"/>
              <w:rPr>
                <w:i/>
                <w:sz w:val="19"/>
              </w:rPr>
            </w:pPr>
            <w:r>
              <w:rPr>
                <w:i/>
                <w:sz w:val="19"/>
              </w:rPr>
              <w:t>Strata Titles General Amendment Regulations 2007</w:t>
            </w:r>
          </w:p>
        </w:tc>
        <w:tc>
          <w:tcPr>
            <w:tcW w:w="1276" w:type="dxa"/>
          </w:tcPr>
          <w:p>
            <w:pPr>
              <w:pStyle w:val="nTable"/>
              <w:spacing w:after="40"/>
              <w:rPr>
                <w:sz w:val="19"/>
              </w:rPr>
            </w:pPr>
            <w:r>
              <w:rPr>
                <w:sz w:val="19"/>
              </w:rPr>
              <w:t>25 Jun 2007 p. 2961</w:t>
            </w:r>
            <w:r>
              <w:rPr>
                <w:sz w:val="19"/>
              </w:rPr>
              <w:noBreakHyphen/>
              <w:t>3</w:t>
            </w:r>
          </w:p>
        </w:tc>
        <w:tc>
          <w:tcPr>
            <w:tcW w:w="2693" w:type="dxa"/>
          </w:tcPr>
          <w:p>
            <w:pPr>
              <w:pStyle w:val="nTable"/>
              <w:spacing w:after="40"/>
              <w:rPr>
                <w:snapToGrid w:val="0"/>
                <w:sz w:val="19"/>
              </w:rPr>
            </w:pPr>
            <w:r>
              <w:rPr>
                <w:snapToGrid w:val="0"/>
                <w:sz w:val="19"/>
              </w:rPr>
              <w:t>r. 1 and 2: 25 Jun 2007 (see r. 2(a));</w:t>
            </w:r>
            <w:r>
              <w:rPr>
                <w:snapToGrid w:val="0"/>
                <w:sz w:val="19"/>
              </w:rPr>
              <w:br/>
              <w:t>Regulations other than r. 1 and 2: 2 Jul 2007 (see r. 2(b))</w:t>
            </w:r>
          </w:p>
        </w:tc>
      </w:tr>
      <w:tr>
        <w:trPr>
          <w:cantSplit/>
        </w:trPr>
        <w:tc>
          <w:tcPr>
            <w:tcW w:w="3118" w:type="dxa"/>
          </w:tcPr>
          <w:p>
            <w:pPr>
              <w:pStyle w:val="nTable"/>
              <w:spacing w:after="40"/>
              <w:ind w:right="113"/>
              <w:rPr>
                <w:i/>
                <w:sz w:val="19"/>
              </w:rPr>
            </w:pPr>
            <w:r>
              <w:rPr>
                <w:i/>
                <w:sz w:val="19"/>
              </w:rPr>
              <w:t>Strata Titles General Amendment Regulations (No. 2) 2007</w:t>
            </w:r>
          </w:p>
        </w:tc>
        <w:tc>
          <w:tcPr>
            <w:tcW w:w="1276" w:type="dxa"/>
          </w:tcPr>
          <w:p>
            <w:pPr>
              <w:pStyle w:val="nTable"/>
              <w:spacing w:after="40"/>
              <w:rPr>
                <w:sz w:val="19"/>
              </w:rPr>
            </w:pPr>
            <w:r>
              <w:rPr>
                <w:sz w:val="19"/>
              </w:rPr>
              <w:t>25 Jun 2007 p. 2964</w:t>
            </w:r>
            <w:r>
              <w:rPr>
                <w:sz w:val="19"/>
              </w:rPr>
              <w:noBreakHyphen/>
              <w:t>5</w:t>
            </w:r>
          </w:p>
        </w:tc>
        <w:tc>
          <w:tcPr>
            <w:tcW w:w="2693" w:type="dxa"/>
          </w:tcPr>
          <w:p>
            <w:pPr>
              <w:pStyle w:val="nTable"/>
              <w:spacing w:after="40"/>
              <w:rPr>
                <w:snapToGrid w:val="0"/>
                <w:sz w:val="19"/>
              </w:rPr>
            </w:pPr>
            <w:r>
              <w:rPr>
                <w:snapToGrid w:val="0"/>
                <w:sz w:val="19"/>
              </w:rPr>
              <w:t>r. 1 and 2: 25 Jun 2007 (see r. 2(a));</w:t>
            </w:r>
            <w:r>
              <w:rPr>
                <w:snapToGrid w:val="0"/>
                <w:sz w:val="19"/>
              </w:rPr>
              <w:br/>
              <w:t>Regulations other than r. 1 and 2: 1 Jul 2007 (see r. 2(b))</w:t>
            </w:r>
          </w:p>
        </w:tc>
      </w:tr>
      <w:tr>
        <w:trPr>
          <w:cantSplit/>
        </w:trPr>
        <w:tc>
          <w:tcPr>
            <w:tcW w:w="7087" w:type="dxa"/>
            <w:gridSpan w:val="3"/>
          </w:tcPr>
          <w:p>
            <w:pPr>
              <w:pStyle w:val="nTable"/>
              <w:spacing w:after="40"/>
              <w:rPr>
                <w:snapToGrid w:val="0"/>
                <w:sz w:val="19"/>
              </w:rPr>
            </w:pPr>
            <w:r>
              <w:rPr>
                <w:b/>
                <w:sz w:val="19"/>
              </w:rPr>
              <w:t xml:space="preserve">Reprint 5:  The </w:t>
            </w:r>
            <w:r>
              <w:rPr>
                <w:b/>
                <w:i/>
                <w:sz w:val="19"/>
              </w:rPr>
              <w:t xml:space="preserve">Strata Titles General Regulations 1996 </w:t>
            </w:r>
            <w:r>
              <w:rPr>
                <w:b/>
                <w:sz w:val="19"/>
              </w:rPr>
              <w:t>as at 28 Sep 2007</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2008</w:t>
            </w:r>
          </w:p>
        </w:tc>
        <w:tc>
          <w:tcPr>
            <w:tcW w:w="1276" w:type="dxa"/>
          </w:tcPr>
          <w:p>
            <w:pPr>
              <w:pStyle w:val="nTable"/>
              <w:spacing w:after="40"/>
              <w:rPr>
                <w:sz w:val="19"/>
              </w:rPr>
            </w:pPr>
            <w:r>
              <w:rPr>
                <w:sz w:val="19"/>
              </w:rPr>
              <w:t>20 Jun 2008 p. 2709</w:t>
            </w:r>
            <w:r>
              <w:rPr>
                <w:sz w:val="19"/>
              </w:rPr>
              <w:noBreakHyphen/>
              <w:t>10</w:t>
            </w:r>
          </w:p>
        </w:tc>
        <w:tc>
          <w:tcPr>
            <w:tcW w:w="2693" w:type="dxa"/>
          </w:tcPr>
          <w:p>
            <w:pPr>
              <w:pStyle w:val="nTable"/>
              <w:spacing w:after="40"/>
              <w:rPr>
                <w:rFonts w:ascii="Times" w:hAnsi="Times"/>
                <w:snapToGrid w:val="0"/>
                <w:sz w:val="19"/>
              </w:rPr>
            </w:pPr>
            <w:r>
              <w:rPr>
                <w:rFonts w:ascii="Times" w:hAnsi="Times"/>
                <w:snapToGrid w:val="0"/>
                <w:sz w:val="19"/>
              </w:rPr>
              <w:t>r. 1 and 2: 20 Jun 2008 (see r. 2(a));</w:t>
            </w:r>
            <w:r>
              <w:rPr>
                <w:rFonts w:ascii="Times" w:hAnsi="Times"/>
                <w:snapToGrid w:val="0"/>
                <w:sz w:val="19"/>
              </w:rPr>
              <w:br/>
              <w:t>Regulations other than r. 1 and 2: 1 Jul 2008 (see r. 2(b))</w:t>
            </w:r>
          </w:p>
        </w:tc>
      </w:tr>
      <w:tr>
        <w:trPr>
          <w:cantSplit/>
        </w:trPr>
        <w:tc>
          <w:tcPr>
            <w:tcW w:w="3118" w:type="dxa"/>
          </w:tcPr>
          <w:p>
            <w:pPr>
              <w:pStyle w:val="nTable"/>
              <w:spacing w:after="40"/>
              <w:ind w:right="113"/>
              <w:rPr>
                <w:i/>
                <w:sz w:val="19"/>
              </w:rPr>
            </w:pPr>
            <w:r>
              <w:rPr>
                <w:i/>
                <w:sz w:val="19"/>
              </w:rPr>
              <w:t>Strata Titles General Amendment Regulations (No. 2) 2008</w:t>
            </w:r>
          </w:p>
        </w:tc>
        <w:tc>
          <w:tcPr>
            <w:tcW w:w="1276" w:type="dxa"/>
          </w:tcPr>
          <w:p>
            <w:pPr>
              <w:pStyle w:val="nTable"/>
              <w:spacing w:after="40"/>
              <w:rPr>
                <w:sz w:val="19"/>
              </w:rPr>
            </w:pPr>
            <w:r>
              <w:rPr>
                <w:sz w:val="19"/>
              </w:rPr>
              <w:t>9 Jan 2009 p. 27</w:t>
            </w:r>
            <w:r>
              <w:rPr>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9 Jan 2009 (see r. 2(a));</w:t>
            </w:r>
            <w:r>
              <w:rPr>
                <w:rFonts w:ascii="Times" w:hAnsi="Times"/>
                <w:snapToGrid w:val="0"/>
                <w:sz w:val="19"/>
              </w:rPr>
              <w:br/>
              <w:t>Regulations other than r. 1 and 2: 19 Jan 2009 (see r. 2(b))</w:t>
            </w:r>
          </w:p>
        </w:tc>
      </w:tr>
      <w:tr>
        <w:trPr>
          <w:cantSplit/>
        </w:trPr>
        <w:tc>
          <w:tcPr>
            <w:tcW w:w="3118" w:type="dxa"/>
          </w:tcPr>
          <w:p>
            <w:pPr>
              <w:pStyle w:val="nTable"/>
              <w:spacing w:after="40"/>
              <w:ind w:right="113"/>
              <w:rPr>
                <w:i/>
                <w:sz w:val="19"/>
              </w:rPr>
            </w:pPr>
            <w:r>
              <w:rPr>
                <w:i/>
                <w:sz w:val="19"/>
              </w:rPr>
              <w:t>Strata Titles General Amendment Regulations 2009</w:t>
            </w:r>
          </w:p>
        </w:tc>
        <w:tc>
          <w:tcPr>
            <w:tcW w:w="1276" w:type="dxa"/>
          </w:tcPr>
          <w:p>
            <w:pPr>
              <w:pStyle w:val="nTable"/>
              <w:spacing w:after="40"/>
              <w:rPr>
                <w:sz w:val="19"/>
              </w:rPr>
            </w:pPr>
            <w:r>
              <w:rPr>
                <w:sz w:val="19"/>
              </w:rPr>
              <w:t>19 Jun 2009 p. 2243-4</w:t>
            </w:r>
          </w:p>
        </w:tc>
        <w:tc>
          <w:tcPr>
            <w:tcW w:w="2693" w:type="dxa"/>
          </w:tcPr>
          <w:p>
            <w:pPr>
              <w:pStyle w:val="nTable"/>
              <w:spacing w:after="40"/>
              <w:rPr>
                <w:rFonts w:ascii="Times" w:hAnsi="Times"/>
                <w:snapToGrid w:val="0"/>
                <w:sz w:val="19"/>
              </w:rPr>
            </w:pPr>
            <w:r>
              <w:rPr>
                <w:rFonts w:ascii="Times" w:hAnsi="Times"/>
                <w:snapToGrid w:val="0"/>
                <w:sz w:val="19"/>
              </w:rPr>
              <w:t>r. 1 and 2: 19 Jun 2009 (see r. 2(a));</w:t>
            </w:r>
            <w:r>
              <w:rPr>
                <w:rFonts w:ascii="Times" w:hAnsi="Times"/>
                <w:snapToGrid w:val="0"/>
                <w:sz w:val="19"/>
              </w:rPr>
              <w:br/>
              <w:t>Regulations other than r. 1 and 2: 1 Jul 2009 (see r. 2(b))</w:t>
            </w:r>
          </w:p>
        </w:tc>
      </w:tr>
      <w:tr>
        <w:trPr>
          <w:cantSplit/>
        </w:trPr>
        <w:tc>
          <w:tcPr>
            <w:tcW w:w="3118" w:type="dxa"/>
          </w:tcPr>
          <w:p>
            <w:pPr>
              <w:pStyle w:val="nTable"/>
              <w:spacing w:after="40"/>
              <w:ind w:right="113"/>
              <w:rPr>
                <w:i/>
                <w:sz w:val="19"/>
              </w:rPr>
            </w:pPr>
            <w:r>
              <w:rPr>
                <w:i/>
                <w:sz w:val="19"/>
              </w:rPr>
              <w:t>Strata Titles General Amendment Regulations 2010</w:t>
            </w:r>
          </w:p>
        </w:tc>
        <w:tc>
          <w:tcPr>
            <w:tcW w:w="1276" w:type="dxa"/>
          </w:tcPr>
          <w:p>
            <w:pPr>
              <w:pStyle w:val="nTable"/>
              <w:spacing w:after="40"/>
              <w:rPr>
                <w:sz w:val="19"/>
              </w:rPr>
            </w:pPr>
            <w:r>
              <w:rPr>
                <w:sz w:val="19"/>
              </w:rPr>
              <w:t>18 Jun 2010 p. 2678</w:t>
            </w:r>
            <w:r>
              <w:rPr>
                <w:sz w:val="19"/>
              </w:rPr>
              <w:noBreakHyphen/>
              <w:t>9</w:t>
            </w:r>
          </w:p>
        </w:tc>
        <w:tc>
          <w:tcPr>
            <w:tcW w:w="2693" w:type="dxa"/>
          </w:tcPr>
          <w:p>
            <w:pPr>
              <w:pStyle w:val="nTable"/>
              <w:spacing w:after="40"/>
              <w:rPr>
                <w:rFonts w:ascii="Times" w:hAnsi="Times"/>
                <w:snapToGrid w:val="0"/>
                <w:sz w:val="19"/>
              </w:rPr>
            </w:pPr>
            <w:r>
              <w:rPr>
                <w:rFonts w:ascii="Times" w:hAnsi="Times"/>
                <w:snapToGrid w:val="0"/>
                <w:sz w:val="19"/>
              </w:rPr>
              <w:t>r. 1 and 2: 18 Jun 2010 (see r. 2(a));</w:t>
            </w:r>
            <w:r>
              <w:rPr>
                <w:rFonts w:ascii="Times" w:hAnsi="Times"/>
                <w:snapToGrid w:val="0"/>
                <w:sz w:val="19"/>
              </w:rPr>
              <w:br/>
              <w:t>Regulations other than r. 1 and 2: 1 Jul 2010 (see r. 2(b))</w:t>
            </w:r>
          </w:p>
        </w:tc>
      </w:tr>
      <w:tr>
        <w:trPr>
          <w:cantSplit/>
        </w:trPr>
        <w:tc>
          <w:tcPr>
            <w:tcW w:w="7087" w:type="dxa"/>
            <w:gridSpan w:val="3"/>
          </w:tcPr>
          <w:p>
            <w:pPr>
              <w:pStyle w:val="nTable"/>
              <w:spacing w:after="40"/>
              <w:rPr>
                <w:snapToGrid w:val="0"/>
                <w:spacing w:val="-2"/>
                <w:sz w:val="19"/>
              </w:rPr>
            </w:pPr>
            <w:r>
              <w:rPr>
                <w:b/>
                <w:sz w:val="19"/>
              </w:rPr>
              <w:t xml:space="preserve">Reprint 6:  The </w:t>
            </w:r>
            <w:r>
              <w:rPr>
                <w:b/>
                <w:i/>
                <w:sz w:val="19"/>
              </w:rPr>
              <w:t xml:space="preserve">Strata Titles General Regulations 1996 </w:t>
            </w:r>
            <w:r>
              <w:rPr>
                <w:b/>
                <w:sz w:val="19"/>
              </w:rPr>
              <w:t>as at 3 Sep 2010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2011</w:t>
            </w:r>
          </w:p>
        </w:tc>
        <w:tc>
          <w:tcPr>
            <w:tcW w:w="1276" w:type="dxa"/>
          </w:tcPr>
          <w:p>
            <w:pPr>
              <w:pStyle w:val="nTable"/>
              <w:spacing w:after="40"/>
              <w:rPr>
                <w:sz w:val="19"/>
              </w:rPr>
            </w:pPr>
            <w:r>
              <w:rPr>
                <w:sz w:val="19"/>
              </w:rPr>
              <w:t>14 Jun 2011 p. 2137</w:t>
            </w:r>
            <w:r>
              <w:rPr>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14 Jun 2011 (see r. 2(a));</w:t>
            </w:r>
            <w:r>
              <w:rPr>
                <w:rFonts w:ascii="Times" w:hAnsi="Times"/>
                <w:snapToGrid w:val="0"/>
                <w:sz w:val="19"/>
              </w:rPr>
              <w:br/>
              <w:t>Regulations other than r. 1 and 2: 1 Jul 2011 (see r. 2(b))</w:t>
            </w:r>
          </w:p>
        </w:tc>
      </w:tr>
      <w:tr>
        <w:trPr>
          <w:cantSplit/>
        </w:trPr>
        <w:tc>
          <w:tcPr>
            <w:tcW w:w="3118" w:type="dxa"/>
          </w:tcPr>
          <w:p>
            <w:pPr>
              <w:pStyle w:val="nTable"/>
              <w:spacing w:after="40"/>
              <w:ind w:right="113"/>
              <w:rPr>
                <w:i/>
                <w:sz w:val="19"/>
              </w:rPr>
            </w:pPr>
            <w:r>
              <w:rPr>
                <w:i/>
                <w:sz w:val="19"/>
              </w:rPr>
              <w:t>Strata Titles General Amendment Regulations (No. 2) 2011</w:t>
            </w:r>
          </w:p>
        </w:tc>
        <w:tc>
          <w:tcPr>
            <w:tcW w:w="1276" w:type="dxa"/>
          </w:tcPr>
          <w:p>
            <w:pPr>
              <w:pStyle w:val="nTable"/>
              <w:spacing w:after="40"/>
              <w:rPr>
                <w:sz w:val="19"/>
              </w:rPr>
            </w:pPr>
            <w:r>
              <w:rPr>
                <w:sz w:val="19"/>
              </w:rPr>
              <w:t>2 Sep 2011 p. 3616-17</w:t>
            </w:r>
          </w:p>
        </w:tc>
        <w:tc>
          <w:tcPr>
            <w:tcW w:w="2693" w:type="dxa"/>
          </w:tcPr>
          <w:p>
            <w:pPr>
              <w:pStyle w:val="nTable"/>
              <w:spacing w:after="40"/>
              <w:rPr>
                <w:rFonts w:ascii="Times" w:hAnsi="Times"/>
                <w:snapToGrid w:val="0"/>
                <w:sz w:val="19"/>
              </w:rPr>
            </w:pPr>
            <w:r>
              <w:rPr>
                <w:rFonts w:ascii="Times" w:hAnsi="Times"/>
                <w:snapToGrid w:val="0"/>
                <w:sz w:val="19"/>
              </w:rPr>
              <w:t>r. 1 and 2: 2 Sep 2011 (see r. 2(a));</w:t>
            </w:r>
            <w:r>
              <w:rPr>
                <w:rFonts w:ascii="Times" w:hAnsi="Times"/>
                <w:snapToGrid w:val="0"/>
                <w:sz w:val="19"/>
              </w:rPr>
              <w:br/>
              <w:t>Regulations other than r. 1 and 2: 3 Sep 2011 (see r. 2(b))</w:t>
            </w:r>
          </w:p>
        </w:tc>
      </w:tr>
      <w:tr>
        <w:trPr>
          <w:cantSplit/>
        </w:trPr>
        <w:tc>
          <w:tcPr>
            <w:tcW w:w="3118" w:type="dxa"/>
          </w:tcPr>
          <w:p>
            <w:pPr>
              <w:pStyle w:val="nTable"/>
              <w:spacing w:after="40"/>
              <w:ind w:right="113"/>
              <w:rPr>
                <w:i/>
                <w:sz w:val="19"/>
              </w:rPr>
            </w:pPr>
            <w:r>
              <w:rPr>
                <w:i/>
                <w:sz w:val="19"/>
              </w:rPr>
              <w:t>Strata Titles General Amendment Regulations 2012</w:t>
            </w:r>
          </w:p>
        </w:tc>
        <w:tc>
          <w:tcPr>
            <w:tcW w:w="1276" w:type="dxa"/>
          </w:tcPr>
          <w:p>
            <w:pPr>
              <w:pStyle w:val="nTable"/>
              <w:spacing w:after="40"/>
              <w:rPr>
                <w:sz w:val="19"/>
              </w:rPr>
            </w:pPr>
            <w:r>
              <w:rPr>
                <w:sz w:val="19"/>
              </w:rPr>
              <w:t>13 Apr 2012 p. 1657</w:t>
            </w:r>
            <w:r>
              <w:rPr>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13 Apr 2012 (see r. 2(a));</w:t>
            </w:r>
            <w:r>
              <w:rPr>
                <w:rFonts w:ascii="Times" w:hAnsi="Times"/>
                <w:snapToGrid w:val="0"/>
                <w:sz w:val="19"/>
              </w:rPr>
              <w:br/>
              <w:t>Regulations other than r. 1 and 2: 14 Apr 2012 (see r. 2(b)(ii))</w:t>
            </w:r>
          </w:p>
        </w:tc>
      </w:tr>
      <w:tr>
        <w:trPr>
          <w:cantSplit/>
        </w:trPr>
        <w:tc>
          <w:tcPr>
            <w:tcW w:w="3118" w:type="dxa"/>
          </w:tcPr>
          <w:p>
            <w:pPr>
              <w:pStyle w:val="nTable"/>
              <w:spacing w:after="40"/>
              <w:ind w:right="113"/>
              <w:rPr>
                <w:i/>
                <w:sz w:val="19"/>
              </w:rPr>
            </w:pPr>
            <w:r>
              <w:rPr>
                <w:i/>
                <w:sz w:val="19"/>
              </w:rPr>
              <w:t>Strata Titles General Amendment Regulations (No. 2) 2012</w:t>
            </w:r>
          </w:p>
        </w:tc>
        <w:tc>
          <w:tcPr>
            <w:tcW w:w="1276" w:type="dxa"/>
          </w:tcPr>
          <w:p>
            <w:pPr>
              <w:pStyle w:val="nTable"/>
              <w:spacing w:after="40"/>
              <w:rPr>
                <w:sz w:val="19"/>
              </w:rPr>
            </w:pPr>
            <w:r>
              <w:rPr>
                <w:sz w:val="19"/>
              </w:rPr>
              <w:t>22 Jun 2012 p. 2784-5</w:t>
            </w:r>
          </w:p>
        </w:tc>
        <w:tc>
          <w:tcPr>
            <w:tcW w:w="2693" w:type="dxa"/>
          </w:tcPr>
          <w:p>
            <w:pPr>
              <w:pStyle w:val="nTable"/>
              <w:spacing w:after="40"/>
              <w:rPr>
                <w:rFonts w:ascii="Times" w:hAnsi="Times"/>
                <w:snapToGrid w:val="0"/>
                <w:sz w:val="19"/>
              </w:rPr>
            </w:pPr>
            <w:r>
              <w:rPr>
                <w:rFonts w:ascii="Times" w:hAnsi="Times"/>
                <w:snapToGrid w:val="0"/>
                <w:sz w:val="19"/>
              </w:rPr>
              <w:t>r. 1 and 2: 22 Jun 2012 (see r. 2(a));</w:t>
            </w:r>
            <w:r>
              <w:rPr>
                <w:rFonts w:ascii="Times" w:hAnsi="Times"/>
                <w:snapToGrid w:val="0"/>
                <w:sz w:val="19"/>
              </w:rPr>
              <w:br/>
              <w:t>Regulations other than r. 1 and 2: 1 Jul 2012 (see r. 2(b))</w:t>
            </w:r>
          </w:p>
        </w:tc>
      </w:tr>
      <w:tr>
        <w:trPr>
          <w:cantSplit/>
        </w:trPr>
        <w:tc>
          <w:tcPr>
            <w:tcW w:w="7087" w:type="dxa"/>
            <w:gridSpan w:val="3"/>
          </w:tcPr>
          <w:p>
            <w:pPr>
              <w:pStyle w:val="nTable"/>
              <w:spacing w:after="40"/>
              <w:rPr>
                <w:rFonts w:ascii="Times" w:hAnsi="Times"/>
                <w:snapToGrid w:val="0"/>
                <w:sz w:val="19"/>
              </w:rPr>
            </w:pPr>
            <w:r>
              <w:rPr>
                <w:b/>
                <w:sz w:val="19"/>
              </w:rPr>
              <w:t xml:space="preserve">Reprint 7:  The </w:t>
            </w:r>
            <w:r>
              <w:rPr>
                <w:b/>
                <w:i/>
                <w:sz w:val="19"/>
              </w:rPr>
              <w:t xml:space="preserve">Strata Titles General Regulations 1996 </w:t>
            </w:r>
            <w:r>
              <w:rPr>
                <w:b/>
                <w:sz w:val="19"/>
              </w:rPr>
              <w:t>as at 7 Dec 2012</w:t>
            </w:r>
            <w:r>
              <w:rPr>
                <w:b/>
                <w:sz w:val="19"/>
              </w:rPr>
              <w:br/>
            </w:r>
            <w:r>
              <w:rPr>
                <w:sz w:val="19"/>
              </w:rPr>
              <w:t>(includes amendments listed above)</w:t>
            </w:r>
          </w:p>
        </w:tc>
      </w:tr>
      <w:tr>
        <w:trPr>
          <w:cantSplit/>
          <w:ins w:id="1349" w:author="Master Repository Process" w:date="2021-09-18T02:25:00Z"/>
        </w:trPr>
        <w:tc>
          <w:tcPr>
            <w:tcW w:w="3118" w:type="dxa"/>
            <w:tcBorders>
              <w:bottom w:val="single" w:sz="4" w:space="0" w:color="auto"/>
            </w:tcBorders>
          </w:tcPr>
          <w:p>
            <w:pPr>
              <w:pStyle w:val="nTable"/>
              <w:spacing w:after="40"/>
              <w:ind w:right="113"/>
              <w:rPr>
                <w:ins w:id="1350" w:author="Master Repository Process" w:date="2021-09-18T02:25:00Z"/>
                <w:i/>
                <w:sz w:val="19"/>
              </w:rPr>
            </w:pPr>
            <w:ins w:id="1351" w:author="Master Repository Process" w:date="2021-09-18T02:25:00Z">
              <w:r>
                <w:rPr>
                  <w:i/>
                  <w:sz w:val="19"/>
                </w:rPr>
                <w:t>Strata Titles General Amendment Regulations 2013</w:t>
              </w:r>
            </w:ins>
          </w:p>
        </w:tc>
        <w:tc>
          <w:tcPr>
            <w:tcW w:w="1276" w:type="dxa"/>
            <w:tcBorders>
              <w:bottom w:val="single" w:sz="4" w:space="0" w:color="auto"/>
            </w:tcBorders>
          </w:tcPr>
          <w:p>
            <w:pPr>
              <w:pStyle w:val="nTable"/>
              <w:spacing w:after="40"/>
              <w:rPr>
                <w:ins w:id="1352" w:author="Master Repository Process" w:date="2021-09-18T02:25:00Z"/>
                <w:sz w:val="19"/>
              </w:rPr>
            </w:pPr>
            <w:ins w:id="1353" w:author="Master Repository Process" w:date="2021-09-18T02:25:00Z">
              <w:r>
                <w:rPr>
                  <w:sz w:val="19"/>
                </w:rPr>
                <w:t>26 Jul 2013 p. 3349-50</w:t>
              </w:r>
            </w:ins>
          </w:p>
        </w:tc>
        <w:tc>
          <w:tcPr>
            <w:tcW w:w="2693" w:type="dxa"/>
            <w:tcBorders>
              <w:bottom w:val="single" w:sz="4" w:space="0" w:color="auto"/>
            </w:tcBorders>
          </w:tcPr>
          <w:p>
            <w:pPr>
              <w:pStyle w:val="nTable"/>
              <w:spacing w:after="40"/>
              <w:rPr>
                <w:ins w:id="1354" w:author="Master Repository Process" w:date="2021-09-18T02:25:00Z"/>
                <w:rFonts w:ascii="Times" w:hAnsi="Times"/>
                <w:i/>
                <w:snapToGrid w:val="0"/>
                <w:sz w:val="19"/>
              </w:rPr>
            </w:pPr>
            <w:ins w:id="1355" w:author="Master Repository Process" w:date="2021-09-18T02:25:00Z">
              <w:r>
                <w:rPr>
                  <w:rFonts w:ascii="Times" w:hAnsi="Times"/>
                  <w:snapToGrid w:val="0"/>
                  <w:sz w:val="19"/>
                </w:rPr>
                <w:t>r. 1 and 2: 26 Jul 2013 (see r. 2(a));</w:t>
              </w:r>
              <w:r>
                <w:rPr>
                  <w:rFonts w:ascii="Times" w:hAnsi="Times"/>
                  <w:snapToGrid w:val="0"/>
                  <w:sz w:val="19"/>
                </w:rPr>
                <w:br/>
                <w:t>Regulations other than r. 1 and 2: 1 Aug 2013(see r.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rPr>
        <w:tab/>
      </w:r>
      <w:r>
        <w:t xml:space="preserve">Section 27(3)(c) was deleted by the </w:t>
      </w:r>
      <w:r>
        <w:rPr>
          <w:i/>
        </w:rPr>
        <w:t>State Administrative Tribunal (Conferral of Jurisdiction) Amendment and Repeal Act 2004</w:t>
      </w:r>
      <w:r>
        <w:t xml:space="preserve"> s. 1118(1)(e).</w:t>
      </w:r>
    </w:p>
    <w:p>
      <w:pPr>
        <w:pStyle w:val="nSubsection"/>
        <w:rPr>
          <w:snapToGrid w:val="0"/>
        </w:rPr>
      </w:pPr>
      <w:r>
        <w:rPr>
          <w:snapToGrid w:val="0"/>
          <w:vertAlign w:val="superscript"/>
        </w:rPr>
        <w:t>6</w:t>
      </w:r>
      <w:r>
        <w:rPr>
          <w:snapToGrid w:val="0"/>
        </w:rPr>
        <w:tab/>
        <w:t xml:space="preserve">The </w:t>
      </w:r>
      <w:r>
        <w:rPr>
          <w:i/>
          <w:iCs/>
          <w:snapToGrid w:val="0"/>
        </w:rPr>
        <w:t>Strata Titles Amendment Act 1995</w:t>
      </w:r>
      <w:r>
        <w:rPr>
          <w:snapToGrid w:val="0"/>
        </w:rPr>
        <w:t xml:space="preserve"> commenced 14 March 1996.</w:t>
      </w:r>
    </w:p>
    <w:p>
      <w:pPr>
        <w:pStyle w:val="nSubsection"/>
        <w:rPr>
          <w:snapToGrid w:val="0"/>
        </w:rPr>
      </w:pPr>
      <w:r>
        <w:rPr>
          <w:snapToGrid w:val="0"/>
          <w:vertAlign w:val="superscript"/>
        </w:rPr>
        <w:t>7</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pPr>
      <w:r>
        <w:rPr>
          <w:vertAlign w:val="superscript"/>
        </w:rPr>
        <w:t>8</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rPr>
          <w:snapToGrid w:val="0"/>
        </w:rPr>
      </w:pPr>
      <w:r>
        <w:rPr>
          <w:snapToGrid w:val="0"/>
          <w:vertAlign w:val="superscript"/>
        </w:rPr>
        <w:t>9</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General Regulations 1996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prescribed 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3</w:instrText>
            </w:r>
          </w:fldSimple>
          <w:r>
            <w:instrText xml:space="preserve"> </w:instrText>
          </w:r>
          <w:r>
            <w:fldChar w:fldCharType="separate"/>
          </w:r>
          <w:r>
            <w:rPr>
              <w:noProof/>
            </w:rPr>
            <w:t>Form 3</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General Regulations 1996</w:t>
            </w:r>
          </w:fldSimple>
        </w:p>
      </w:tc>
    </w:tr>
    <w:tr>
      <w:tc>
        <w:tcPr>
          <w:tcW w:w="5715" w:type="dxa"/>
          <w:vAlign w:val="bottom"/>
        </w:tcPr>
        <w:p>
          <w:pPr>
            <w:pStyle w:val="HeaderTextRight"/>
          </w:pPr>
          <w:fldSimple w:instr=" styleref CharSchText ">
            <w:r>
              <w:rPr>
                <w:noProof/>
              </w:rPr>
              <w:t>Table of prescribed forms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3</w:instrText>
            </w:r>
          </w:fldSimple>
          <w:r>
            <w:instrText xml:space="preserve"> </w:instrText>
          </w:r>
          <w:r>
            <w:fldChar w:fldCharType="separate"/>
          </w:r>
          <w:r>
            <w:rPr>
              <w:noProof/>
            </w:rPr>
            <w:t>Form 3</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General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General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DAF9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392EF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DB46F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CED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C44A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C0B3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9292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F8DF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ACE5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0CC7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596294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9886DC26"/>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 w:numId="2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54523"/>
    <w:docVar w:name="WAFER_20140114100321" w:val="RemoveTocBookmarks,RemoveUnusedBookmarks,RemoveLanguageTags,UsedStyles,ResetPageSize,UpdateArrangement"/>
    <w:docVar w:name="WAFER_20140114100321_GUID" w:val="0ce22ebf-84b6-47fb-864d-5fb742a6d741"/>
    <w:docVar w:name="WAFER_20140114100330" w:val="RemoveTocBookmarks,RunningHeaders"/>
    <w:docVar w:name="WAFER_20140114100330_GUID" w:val="e49c2b1f-9feb-4741-aed5-ea64121ac9c5"/>
    <w:docVar w:name="WAFER_20151210154523" w:val="RemoveTrackChanges"/>
    <w:docVar w:name="WAFER_20151210154523_GUID" w:val="06dace34-5933-4fee-bb82-1adf5e12d0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3216519B-8C24-495C-A480-35DFB366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4.png"/><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25942</Words>
  <Characters>149950</Characters>
  <Application>Microsoft Office Word</Application>
  <DocSecurity>0</DocSecurity>
  <Lines>4284</Lines>
  <Paragraphs>2442</Paragraphs>
  <ScaleCrop>false</ScaleCrop>
  <HeadingPairs>
    <vt:vector size="2" baseType="variant">
      <vt:variant>
        <vt:lpstr>Title</vt:lpstr>
      </vt:variant>
      <vt:variant>
        <vt:i4>1</vt:i4>
      </vt:variant>
    </vt:vector>
  </HeadingPairs>
  <TitlesOfParts>
    <vt:vector size="1" baseType="lpstr">
      <vt:lpstr>Strata Titles General Regulations 1996</vt:lpstr>
    </vt:vector>
  </TitlesOfParts>
  <Manager/>
  <Company/>
  <LinksUpToDate>false</LinksUpToDate>
  <CharactersWithSpaces>173450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07-a0-02 - 07-b0-02</dc:title>
  <dc:subject/>
  <dc:creator/>
  <cp:keywords/>
  <dc:description/>
  <cp:lastModifiedBy>Master Repository Process</cp:lastModifiedBy>
  <cp:revision>2</cp:revision>
  <cp:lastPrinted>2012-12-19T23:41:00Z</cp:lastPrinted>
  <dcterms:created xsi:type="dcterms:W3CDTF">2021-09-17T18:25:00Z</dcterms:created>
  <dcterms:modified xsi:type="dcterms:W3CDTF">2021-09-17T18:25:00Z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CommencementDate">
    <vt:lpwstr>20130801</vt:lpwstr>
  </property>
  <property fmtid="{D5CDD505-2E9C-101B-9397-08002B2CF9AE}" pid="4" name="DocumentType">
    <vt:lpwstr>Reg</vt:lpwstr>
  </property>
  <property fmtid="{D5CDD505-2E9C-101B-9397-08002B2CF9AE}" pid="5" name="OwlsUID">
    <vt:i4>4794</vt:i4>
  </property>
  <property fmtid="{D5CDD505-2E9C-101B-9397-08002B2CF9AE}" pid="6" name="ReprintNo">
    <vt:lpwstr>7</vt:lpwstr>
  </property>
  <property fmtid="{D5CDD505-2E9C-101B-9397-08002B2CF9AE}" pid="7" name="ReprintedAsAt">
    <vt:filetime>2012-12-06T16:00:00Z</vt:filetime>
  </property>
  <property fmtid="{D5CDD505-2E9C-101B-9397-08002B2CF9AE}" pid="8" name="FromSuffix">
    <vt:lpwstr>07-a0-02</vt:lpwstr>
  </property>
  <property fmtid="{D5CDD505-2E9C-101B-9397-08002B2CF9AE}" pid="9" name="FromAsAtDate">
    <vt:lpwstr>07 Dec 2012</vt:lpwstr>
  </property>
  <property fmtid="{D5CDD505-2E9C-101B-9397-08002B2CF9AE}" pid="10" name="ToSuffix">
    <vt:lpwstr>07-b0-02</vt:lpwstr>
  </property>
  <property fmtid="{D5CDD505-2E9C-101B-9397-08002B2CF9AE}" pid="11" name="ToAsAtDate">
    <vt:lpwstr>01 Aug 2013</vt:lpwstr>
  </property>
</Properties>
</file>