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29T03:33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29T03:3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29T03:33:00Z"/>
              </w:rPr>
            </w:pPr>
            <w:del w:id="4" w:author="Master Repository Process" w:date="2021-08-29T03:3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29T03:33:00Z"/>
              </w:rPr>
            </w:pPr>
            <w:del w:id="6" w:author="Master Repository Process" w:date="2021-08-29T03:3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8-29T03:33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8-29T03:3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8-29T03:3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8-29T03:33:00Z"/>
                <w:b/>
                <w:sz w:val="22"/>
              </w:rPr>
            </w:pPr>
            <w:del w:id="11" w:author="Master Repository Process" w:date="2021-08-29T03:33:00Z">
              <w:r>
                <w:rPr>
                  <w:b/>
                  <w:sz w:val="22"/>
                </w:rPr>
                <w:delText>at 22</w:delText>
              </w:r>
              <w:r>
                <w:rPr>
                  <w:b/>
                  <w:snapToGrid w:val="0"/>
                  <w:sz w:val="22"/>
                </w:rPr>
                <w:delText xml:space="preserve"> August 2014</w:delText>
              </w:r>
            </w:del>
          </w:p>
        </w:tc>
      </w:tr>
    </w:tbl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2" w:name="_Toc404091119"/>
      <w:bookmarkStart w:id="13" w:name="_Toc419375212"/>
      <w:bookmarkStart w:id="14" w:name="_Toc396114339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16" w:name="_Toc404091120"/>
      <w:bookmarkStart w:id="17" w:name="_Toc419375213"/>
      <w:bookmarkStart w:id="18" w:name="_Toc3961143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19" w:name="_Toc404091121"/>
      <w:bookmarkStart w:id="20" w:name="_Toc419375214"/>
      <w:bookmarkStart w:id="21" w:name="_Toc3961143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22" w:name="_Toc404091122"/>
      <w:bookmarkStart w:id="23" w:name="_Toc419375215"/>
      <w:bookmarkStart w:id="24" w:name="_Toc39611434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22"/>
      <w:bookmarkEnd w:id="23"/>
      <w:bookmarkEnd w:id="2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Heading5"/>
        <w:rPr>
          <w:del w:id="25" w:author="Master Repository Process" w:date="2021-08-29T03:33:00Z"/>
          <w:snapToGrid w:val="0"/>
        </w:rPr>
      </w:pPr>
      <w:ins w:id="26" w:author="Master Repository Process" w:date="2021-08-29T03:33:00Z">
        <w:r>
          <w:t>[</w:t>
        </w:r>
      </w:ins>
      <w:bookmarkStart w:id="27" w:name="_Toc396114343"/>
      <w:r>
        <w:t>5</w:t>
      </w:r>
      <w:del w:id="28" w:author="Master Repository Process" w:date="2021-08-29T03:33:00Z">
        <w:r>
          <w:rPr>
            <w:snapToGrid w:val="0"/>
          </w:rPr>
          <w:delText>.</w:delText>
        </w:r>
        <w:r>
          <w:rPr>
            <w:snapToGrid w:val="0"/>
          </w:rPr>
          <w:tab/>
          <w:delText>Notice of application for licence, advertisement of (Act s. 17(2))</w:delText>
        </w:r>
        <w:bookmarkEnd w:id="27"/>
      </w:del>
    </w:p>
    <w:p>
      <w:pPr>
        <w:pStyle w:val="Subsection"/>
        <w:rPr>
          <w:del w:id="29" w:author="Master Repository Process" w:date="2021-08-29T03:33:00Z"/>
          <w:snapToGrid w:val="0"/>
        </w:rPr>
      </w:pPr>
      <w:del w:id="30" w:author="Master Repository Process" w:date="2021-08-29T03:33:00Z">
        <w:r>
          <w:rPr>
            <w:snapToGrid w:val="0"/>
          </w:rPr>
          <w:tab/>
          <w:delText>(1)</w:delText>
        </w:r>
        <w:r>
          <w:rPr>
            <w:snapToGrid w:val="0"/>
          </w:rPr>
          <w:tab/>
          <w:delText>Notice of an application for the grant of a licence to be advertised pursuant to section 17(2) —</w:delText>
        </w:r>
      </w:del>
    </w:p>
    <w:p>
      <w:pPr>
        <w:pStyle w:val="Indenta"/>
        <w:rPr>
          <w:del w:id="31" w:author="Master Repository Process" w:date="2021-08-29T03:33:00Z"/>
          <w:snapToGrid w:val="0"/>
        </w:rPr>
      </w:pPr>
      <w:del w:id="32" w:author="Master Repository Process" w:date="2021-08-29T03:33:00Z"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shall be in an approved form; and</w:delText>
        </w:r>
      </w:del>
    </w:p>
    <w:p>
      <w:pPr>
        <w:pStyle w:val="Indenta"/>
        <w:rPr>
          <w:del w:id="33" w:author="Master Repository Process" w:date="2021-08-29T03:33:00Z"/>
          <w:snapToGrid w:val="0"/>
        </w:rPr>
      </w:pPr>
      <w:del w:id="34" w:author="Master Repository Process" w:date="2021-08-29T03:33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  <w:delText>shall be published by the applicant in a newspaper circulating in the State, within 14 days after the application is made.</w:delText>
        </w:r>
      </w:del>
    </w:p>
    <w:p>
      <w:pPr>
        <w:pStyle w:val="Subsection"/>
        <w:rPr>
          <w:del w:id="35" w:author="Master Repository Process" w:date="2021-08-29T03:33:00Z"/>
          <w:snapToGrid w:val="0"/>
        </w:rPr>
      </w:pPr>
      <w:del w:id="36" w:author="Master Repository Process" w:date="2021-08-29T03:33:00Z">
        <w:r>
          <w:rPr>
            <w:snapToGrid w:val="0"/>
          </w:rPr>
          <w:tab/>
          <w:delText>(2)</w:delText>
        </w:r>
        <w:r>
          <w:rPr>
            <w:snapToGrid w:val="0"/>
          </w:rPr>
          <w:tab/>
          <w:delText xml:space="preserve">An applicant for a licence shall </w:delText>
        </w:r>
        <w:r>
          <w:rPr>
            <w:iCs/>
          </w:rPr>
          <w:delText>lodge with the Commissioner</w:delText>
        </w:r>
        <w:r>
          <w:rPr>
            <w:snapToGrid w:val="0"/>
          </w:rPr>
          <w:delText xml:space="preserve"> the whole page of the newspaper, in which notice of his application was advertised in accordance with this regulation.</w:delText>
        </w:r>
      </w:del>
    </w:p>
    <w:p>
      <w:pPr>
        <w:pStyle w:val="Footnotesection"/>
        <w:rPr>
          <w:del w:id="37" w:author="Master Repository Process" w:date="2021-08-29T03:33:00Z"/>
        </w:rPr>
      </w:pPr>
      <w:del w:id="38" w:author="Master Repository Process" w:date="2021-08-29T03:33:00Z">
        <w:r>
          <w:tab/>
          <w:delText>[Regulation 5 amended</w:delText>
        </w:r>
      </w:del>
      <w:ins w:id="39" w:author="Master Repository Process" w:date="2021-08-29T03:33:00Z">
        <w:r>
          <w:rPr>
            <w:b/>
          </w:rPr>
          <w:t>, 5A.</w:t>
        </w:r>
        <w:r>
          <w:tab/>
          <w:t>Deleted</w:t>
        </w:r>
      </w:ins>
      <w:r>
        <w:t xml:space="preserve"> in Gazette </w:t>
      </w:r>
      <w:del w:id="40" w:author="Master Repository Process" w:date="2021-08-29T03:33:00Z">
        <w:r>
          <w:delText>30 Jun 2011</w:delText>
        </w:r>
      </w:del>
      <w:ins w:id="41" w:author="Master Repository Process" w:date="2021-08-29T03:33:00Z">
        <w:r>
          <w:t>18 Nov 2014</w:t>
        </w:r>
      </w:ins>
      <w:r>
        <w:t xml:space="preserve"> p. </w:t>
      </w:r>
      <w:del w:id="42" w:author="Master Repository Process" w:date="2021-08-29T03:33:00Z">
        <w:r>
          <w:delText>2650.]</w:delText>
        </w:r>
      </w:del>
    </w:p>
    <w:p>
      <w:pPr>
        <w:pStyle w:val="Heading5"/>
        <w:rPr>
          <w:del w:id="43" w:author="Master Repository Process" w:date="2021-08-29T03:33:00Z"/>
        </w:rPr>
      </w:pPr>
      <w:bookmarkStart w:id="44" w:name="_Toc396114344"/>
      <w:del w:id="45" w:author="Master Repository Process" w:date="2021-08-29T03:33:00Z">
        <w:r>
          <w:rPr>
            <w:rStyle w:val="CharSectno"/>
          </w:rPr>
          <w:delText>5A</w:delText>
        </w:r>
        <w:r>
          <w:delText>.</w:delText>
        </w:r>
        <w:r>
          <w:tab/>
          <w:delText>Duplicate licence, issue of</w:delText>
        </w:r>
        <w:bookmarkEnd w:id="44"/>
      </w:del>
    </w:p>
    <w:p>
      <w:pPr>
        <w:pStyle w:val="Subsection"/>
        <w:rPr>
          <w:del w:id="46" w:author="Master Repository Process" w:date="2021-08-29T03:33:00Z"/>
        </w:rPr>
      </w:pPr>
      <w:del w:id="47" w:author="Master Repository Process" w:date="2021-08-29T03:33:00Z">
        <w:r>
          <w:tab/>
        </w:r>
        <w:r>
          <w:tab/>
          <w:delText>If the Commissioner is satisfied that a licence has been lost, stolen or destroyed, the Commissioner may issue a duplicate licence on payment of the prescribed fee.</w:delText>
        </w:r>
      </w:del>
    </w:p>
    <w:p>
      <w:pPr>
        <w:pStyle w:val="Ednotesection"/>
      </w:pPr>
      <w:del w:id="48" w:author="Master Repository Process" w:date="2021-08-29T03:33:00Z">
        <w:r>
          <w:tab/>
          <w:delText>[Regulation 5A inserted in Gazette 27 Jun 2006 p. 2256; amended in Gazette 30 Jun 2011 p. 2650</w:delText>
        </w:r>
      </w:del>
      <w:ins w:id="49" w:author="Master Repository Process" w:date="2021-08-29T03:33:00Z">
        <w:r>
          <w:t>4318</w:t>
        </w:r>
      </w:ins>
      <w:r>
        <w:t>.]</w:t>
      </w:r>
    </w:p>
    <w:p>
      <w:pPr>
        <w:pStyle w:val="Heading5"/>
        <w:rPr>
          <w:snapToGrid w:val="0"/>
        </w:rPr>
      </w:pPr>
      <w:bookmarkStart w:id="50" w:name="_Toc404091123"/>
      <w:bookmarkStart w:id="51" w:name="_Toc419375216"/>
      <w:bookmarkStart w:id="52" w:name="_Toc39611434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50"/>
      <w:bookmarkEnd w:id="51"/>
      <w:bookmarkEnd w:id="5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53" w:name="_Toc404091124"/>
      <w:bookmarkStart w:id="54" w:name="_Toc419375217"/>
      <w:bookmarkStart w:id="55" w:name="_Toc39611434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53"/>
      <w:bookmarkEnd w:id="54"/>
      <w:bookmarkEnd w:id="5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56" w:name="_Toc404091125"/>
      <w:bookmarkStart w:id="57" w:name="_Toc419375218"/>
      <w:bookmarkStart w:id="58" w:name="_Toc39611434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56"/>
      <w:bookmarkEnd w:id="57"/>
      <w:bookmarkEnd w:id="58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6590.] </w:t>
      </w:r>
    </w:p>
    <w:p>
      <w:pPr>
        <w:pStyle w:val="Heading5"/>
        <w:spacing w:before="180"/>
        <w:rPr>
          <w:snapToGrid w:val="0"/>
        </w:rPr>
      </w:pPr>
      <w:bookmarkStart w:id="59" w:name="_Toc404091126"/>
      <w:bookmarkStart w:id="60" w:name="_Toc419375219"/>
      <w:bookmarkStart w:id="61" w:name="_Toc39611434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59"/>
      <w:bookmarkEnd w:id="60"/>
      <w:bookmarkEnd w:id="6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62" w:name="_Toc404091127"/>
      <w:bookmarkStart w:id="63" w:name="_Toc419375220"/>
      <w:bookmarkStart w:id="64" w:name="_Toc39611434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62"/>
      <w:bookmarkEnd w:id="63"/>
      <w:bookmarkEnd w:id="64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65" w:name="_Toc404091128"/>
      <w:bookmarkStart w:id="66" w:name="_Toc419375221"/>
      <w:bookmarkStart w:id="67" w:name="_Toc39611435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65"/>
      <w:bookmarkEnd w:id="66"/>
      <w:bookmarkEnd w:id="67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8" w:name="_Toc404091129"/>
      <w:bookmarkStart w:id="69" w:name="_Toc419375207"/>
      <w:bookmarkStart w:id="70" w:name="_Toc419375222"/>
      <w:bookmarkStart w:id="71" w:name="_Toc396114351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68"/>
      <w:bookmarkEnd w:id="69"/>
      <w:bookmarkEnd w:id="70"/>
      <w:bookmarkEnd w:id="71"/>
    </w:p>
    <w:p>
      <w:pPr>
        <w:pStyle w:val="yShoulderClause"/>
      </w:pPr>
      <w:r>
        <w:t>[r. 4</w:t>
      </w:r>
      <w:del w:id="72" w:author="Master Repository Process" w:date="2021-08-29T03:33:00Z">
        <w:r>
          <w:delText xml:space="preserve"> and 5A</w:delText>
        </w:r>
      </w:del>
      <w:r>
        <w:t>]</w:t>
      </w:r>
    </w:p>
    <w:p>
      <w:pPr>
        <w:pStyle w:val="yFootnoteheading"/>
        <w:spacing w:after="80"/>
      </w:pPr>
      <w:r>
        <w:tab/>
        <w:t>[Heading inserted in Gazette 17 Jun 2014 p. 1968</w:t>
      </w:r>
      <w:ins w:id="73" w:author="Master Repository Process" w:date="2021-08-29T03:33:00Z">
        <w:r>
          <w:t>; amended in Gazette 18 Nov 2014 p. 4318</w:t>
        </w:r>
      </w:ins>
      <w:r>
        <w:t>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2.15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137.50</w:t>
            </w:r>
          </w:p>
        </w:tc>
      </w:tr>
    </w:tbl>
    <w:p>
      <w:pPr>
        <w:pStyle w:val="yFootnotesection"/>
      </w:pPr>
      <w:r>
        <w:tab/>
        <w:t>[Schedule 1 inserted in Gazette 17 Jun 2014 p. 1968.]</w:t>
      </w:r>
    </w:p>
    <w:p>
      <w:pPr>
        <w:pStyle w:val="yScheduleHeading"/>
      </w:pPr>
      <w:bookmarkStart w:id="74" w:name="_Toc404091130"/>
      <w:bookmarkStart w:id="75" w:name="_Toc419375208"/>
      <w:bookmarkStart w:id="76" w:name="_Toc419375223"/>
      <w:bookmarkStart w:id="77" w:name="_Toc39611435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74"/>
      <w:bookmarkEnd w:id="75"/>
      <w:bookmarkEnd w:id="76"/>
      <w:bookmarkEnd w:id="77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79" w:name="_Toc396114353"/>
    </w:p>
    <w:p>
      <w:pPr>
        <w:pStyle w:val="yScheduleHeading"/>
      </w:pPr>
      <w:bookmarkStart w:id="80" w:name="_Toc404091131"/>
      <w:bookmarkStart w:id="81" w:name="_Toc419375209"/>
      <w:bookmarkStart w:id="82" w:name="_Toc41937522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80"/>
      <w:bookmarkEnd w:id="81"/>
      <w:bookmarkEnd w:id="82"/>
      <w:bookmarkEnd w:id="79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del w:id="83" w:author="Master Repository Process" w:date="2021-08-29T03:33:00Z"/>
                <w:sz w:val="20"/>
              </w:rPr>
            </w:pPr>
            <w:del w:id="84" w:author="Master Repository Process" w:date="2021-08-29T03:33:00Z">
              <w:r>
                <w:rPr>
                  <w:sz w:val="20"/>
                </w:rPr>
                <w:delText>219 St George’s Terrace,  Perth  WA</w:delText>
              </w:r>
            </w:del>
          </w:p>
          <w:p>
            <w:pPr>
              <w:pStyle w:val="yTable"/>
              <w:spacing w:before="0"/>
              <w:ind w:left="601"/>
              <w:rPr>
                <w:ins w:id="85" w:author="Master Repository Process" w:date="2021-08-29T03:33:00Z"/>
                <w:sz w:val="20"/>
              </w:rPr>
            </w:pPr>
            <w:ins w:id="86" w:author="Master Repository Process" w:date="2021-08-29T03:33:00Z">
              <w:r>
                <w:rPr>
                  <w:i/>
                  <w:szCs w:val="22"/>
                </w:rPr>
                <w:t>[street address to be inserted]</w:t>
              </w:r>
            </w:ins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</w:t>
      </w:r>
      <w:ins w:id="87" w:author="Master Repository Process" w:date="2021-08-29T03:33:00Z">
        <w:r>
          <w:t>; 18 Nov 2014 p. 4318</w:t>
        </w:r>
      </w:ins>
      <w:r>
        <w:t>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8" w:name="_Toc404091132"/>
      <w:bookmarkStart w:id="89" w:name="_Toc419375210"/>
      <w:bookmarkStart w:id="90" w:name="_Toc419375225"/>
      <w:bookmarkStart w:id="91" w:name="_Toc396114354"/>
      <w:r>
        <w:t>Notes</w:t>
      </w:r>
      <w:bookmarkEnd w:id="88"/>
      <w:bookmarkEnd w:id="89"/>
      <w:bookmarkEnd w:id="90"/>
      <w:bookmarkEnd w:id="9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92" w:author="Master Repository Process" w:date="2021-08-29T03:33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93" w:author="Master Repository Process" w:date="2021-08-29T03:33:00Z">
        <w:r>
          <w:rPr>
            <w:snapToGrid w:val="0"/>
          </w:rPr>
          <w:delText xml:space="preserve"> as at 22 August 2014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4" w:name="_Toc404091133"/>
      <w:bookmarkStart w:id="95" w:name="_Toc419375226"/>
      <w:bookmarkStart w:id="96" w:name="_Toc396114355"/>
      <w:r>
        <w:rPr>
          <w:snapToGrid w:val="0"/>
        </w:rPr>
        <w:t>Compilation table</w:t>
      </w:r>
      <w:bookmarkEnd w:id="94"/>
      <w:bookmarkEnd w:id="95"/>
      <w:bookmarkEnd w:id="9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  <w:ins w:id="97" w:author="Master Repository Process" w:date="2021-08-29T03:33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rPr>
                <w:ins w:id="98" w:author="Master Repository Process" w:date="2021-08-29T03:33:00Z"/>
                <w:i/>
                <w:iCs/>
              </w:rPr>
            </w:pPr>
            <w:ins w:id="99" w:author="Master Repository Process" w:date="2021-08-29T03:33:00Z">
              <w:r>
                <w:rPr>
                  <w:i/>
                  <w:iCs/>
                </w:rPr>
                <w:t>Land Valuers Licensing Amendment Regulations (No. 2)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0" w:author="Master Repository Process" w:date="2021-08-29T03:33:00Z"/>
              </w:rPr>
            </w:pPr>
            <w:ins w:id="101" w:author="Master Repository Process" w:date="2021-08-29T03:33:00Z">
              <w:r>
                <w:t>18 Nov 2014 p. 4318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02" w:author="Master Repository Process" w:date="2021-08-29T03:33:00Z"/>
                <w:snapToGrid w:val="0"/>
              </w:rPr>
            </w:pPr>
            <w:ins w:id="103" w:author="Master Repository Process" w:date="2021-08-29T03:33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18 Nov 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 xml:space="preserve">Regulations other than r. 1 and 2: 19 Nov 2014 (see r. 2(b) and </w:t>
              </w:r>
              <w:r>
                <w:rPr>
                  <w:rFonts w:ascii="Times" w:hAnsi="Times"/>
                  <w:bCs/>
                  <w:i/>
                  <w:snapToGrid w:val="0"/>
                  <w:spacing w:val="-2"/>
                </w:rPr>
                <w:t>Gazette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18 Nov 2014 p. 4315)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rPr>
          <w:ins w:id="104" w:author="Master Repository Process" w:date="2021-08-29T03:33:00Z"/>
        </w:rPr>
      </w:pP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5" w:name="Compilation"/>
    <w:bookmarkEnd w:id="10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6" w:name="Coversheet"/>
    <w:bookmarkEnd w:id="10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8" w:name="Schedule"/>
    <w:bookmarkEnd w:id="7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514135117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9AB7D-E59E-4DB6-B4D5-597C4BD7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footer" Target="footer7.xm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2943</Words>
  <Characters>14334</Characters>
  <Application>Microsoft Office Word</Application>
  <DocSecurity>0</DocSecurity>
  <Lines>623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05-a0-01 - 05-b0-01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2021-08-28T19:33:00Z</dcterms:created>
  <dcterms:modified xsi:type="dcterms:W3CDTF">2021-08-28T19:34:00Z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20141119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5</vt:lpwstr>
  </property>
  <property fmtid="{D5CDD505-2E9C-101B-9397-08002B2CF9AE}" pid="7" name="ReprintedAsAt">
    <vt:filetime>2014-08-21T16:00:00Z</vt:filetime>
  </property>
  <property fmtid="{D5CDD505-2E9C-101B-9397-08002B2CF9AE}" pid="8" name="FromSuffix">
    <vt:lpwstr>05-a0-01</vt:lpwstr>
  </property>
  <property fmtid="{D5CDD505-2E9C-101B-9397-08002B2CF9AE}" pid="9" name="FromAsAtDate">
    <vt:lpwstr>22 Aug 2014</vt:lpwstr>
  </property>
  <property fmtid="{D5CDD505-2E9C-101B-9397-08002B2CF9AE}" pid="10" name="ToSuffix">
    <vt:lpwstr>05-b0-01</vt:lpwstr>
  </property>
  <property fmtid="{D5CDD505-2E9C-101B-9397-08002B2CF9AE}" pid="11" name="ToAsAtDate">
    <vt:lpwstr>19 Nov 2014</vt:lpwstr>
  </property>
</Properties>
</file>