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25 Aug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06:00Z"/>
        </w:trPr>
        <w:tc>
          <w:tcPr>
            <w:tcW w:w="2434" w:type="dxa"/>
            <w:vMerge w:val="restart"/>
          </w:tcPr>
          <w:p>
            <w:pPr>
              <w:rPr>
                <w:ins w:id="1" w:author="Master Repository Process" w:date="2021-07-31T16:06:00Z"/>
              </w:rPr>
            </w:pPr>
          </w:p>
        </w:tc>
        <w:tc>
          <w:tcPr>
            <w:tcW w:w="2434" w:type="dxa"/>
            <w:vMerge w:val="restart"/>
          </w:tcPr>
          <w:p>
            <w:pPr>
              <w:jc w:val="center"/>
              <w:rPr>
                <w:ins w:id="2" w:author="Master Repository Process" w:date="2021-07-31T16:06:00Z"/>
              </w:rPr>
            </w:pPr>
            <w:ins w:id="3" w:author="Master Repository Process" w:date="2021-07-31T16:06: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16:06:00Z"/>
              </w:rPr>
            </w:pPr>
          </w:p>
        </w:tc>
      </w:tr>
      <w:tr>
        <w:trPr>
          <w:cantSplit/>
          <w:ins w:id="5" w:author="Master Repository Process" w:date="2021-07-31T16:06:00Z"/>
        </w:trPr>
        <w:tc>
          <w:tcPr>
            <w:tcW w:w="2434" w:type="dxa"/>
            <w:vMerge/>
          </w:tcPr>
          <w:p>
            <w:pPr>
              <w:rPr>
                <w:ins w:id="6" w:author="Master Repository Process" w:date="2021-07-31T16:06:00Z"/>
              </w:rPr>
            </w:pPr>
          </w:p>
        </w:tc>
        <w:tc>
          <w:tcPr>
            <w:tcW w:w="2434" w:type="dxa"/>
            <w:vMerge/>
          </w:tcPr>
          <w:p>
            <w:pPr>
              <w:jc w:val="center"/>
              <w:rPr>
                <w:ins w:id="7" w:author="Master Repository Process" w:date="2021-07-31T16:06:00Z"/>
              </w:rPr>
            </w:pPr>
          </w:p>
        </w:tc>
        <w:tc>
          <w:tcPr>
            <w:tcW w:w="2434" w:type="dxa"/>
          </w:tcPr>
          <w:p>
            <w:pPr>
              <w:keepNext/>
              <w:rPr>
                <w:ins w:id="8" w:author="Master Repository Process" w:date="2021-07-31T16:06:00Z"/>
                <w:b/>
                <w:sz w:val="22"/>
              </w:rPr>
            </w:pPr>
            <w:ins w:id="9" w:author="Master Repository Process" w:date="2021-07-31T16:06:00Z">
              <w:r>
                <w:rPr>
                  <w:b/>
                  <w:sz w:val="22"/>
                </w:rPr>
                <w:t xml:space="preserve">Reprinted under the </w:t>
              </w:r>
              <w:r>
                <w:rPr>
                  <w:b/>
                  <w:i/>
                  <w:sz w:val="22"/>
                </w:rPr>
                <w:t>Reprints Act 1984</w:t>
              </w:r>
              <w:r>
                <w:rPr>
                  <w:b/>
                  <w:sz w:val="22"/>
                </w:rPr>
                <w:t xml:space="preserve"> as at 25</w:t>
              </w:r>
              <w:r>
                <w:rPr>
                  <w:b/>
                  <w:snapToGrid w:val="0"/>
                  <w:sz w:val="22"/>
                </w:rPr>
                <w:t xml:space="preserve"> August 2006</w:t>
              </w:r>
            </w:ins>
          </w:p>
        </w:tc>
      </w:tr>
    </w:tbl>
    <w:p>
      <w:pPr>
        <w:pStyle w:val="WA"/>
        <w:spacing w:before="120"/>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0" w:name="_Toc412354690"/>
      <w:bookmarkStart w:id="11" w:name="_Toc514473163"/>
      <w:bookmarkStart w:id="12" w:name="_Toc32896685"/>
      <w:bookmarkStart w:id="13" w:name="_Toc32896821"/>
      <w:bookmarkStart w:id="14" w:name="_Toc139256131"/>
      <w:bookmarkStart w:id="15" w:name="_Toc145731875"/>
      <w:bookmarkStart w:id="16" w:name="_Toc139256175"/>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del w:id="18" w:author="Master Repository Process" w:date="2021-07-31T16:06:00Z">
        <w:r>
          <w:rPr>
            <w:snapToGrid w:val="0"/>
          </w:rPr>
          <w:delText xml:space="preserve"> </w:delText>
        </w:r>
      </w:del>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19" w:name="_Toc412354691"/>
      <w:bookmarkStart w:id="20" w:name="_Toc514473164"/>
      <w:bookmarkStart w:id="21" w:name="_Toc32896686"/>
      <w:bookmarkStart w:id="22" w:name="_Toc32896822"/>
      <w:bookmarkStart w:id="23" w:name="_Toc139256132"/>
      <w:bookmarkStart w:id="24" w:name="_Toc145731876"/>
      <w:bookmarkStart w:id="25" w:name="_Toc139256176"/>
      <w:r>
        <w:rPr>
          <w:rStyle w:val="CharSectno"/>
        </w:rPr>
        <w:t>2</w:t>
      </w:r>
      <w:r>
        <w:rPr>
          <w:snapToGrid w:val="0"/>
        </w:rPr>
        <w:t>.</w:t>
      </w:r>
      <w:r>
        <w:rPr>
          <w:snapToGrid w:val="0"/>
        </w:rPr>
        <w:tab/>
        <w:t>Commencement</w:t>
      </w:r>
      <w:bookmarkEnd w:id="19"/>
      <w:bookmarkEnd w:id="20"/>
      <w:bookmarkEnd w:id="21"/>
      <w:bookmarkEnd w:id="22"/>
      <w:bookmarkEnd w:id="23"/>
      <w:bookmarkEnd w:id="24"/>
      <w:bookmarkEnd w:id="25"/>
      <w:del w:id="26" w:author="Master Repository Process" w:date="2021-07-31T16:06:00Z">
        <w:r>
          <w:rPr>
            <w:snapToGrid w:val="0"/>
          </w:rPr>
          <w:delText xml:space="preserve"> </w:delText>
        </w:r>
      </w:del>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27" w:name="_Toc412354692"/>
      <w:bookmarkStart w:id="28" w:name="_Toc514473165"/>
      <w:bookmarkStart w:id="29" w:name="_Toc32896687"/>
      <w:bookmarkStart w:id="30" w:name="_Toc32896823"/>
      <w:bookmarkStart w:id="31" w:name="_Toc139256133"/>
      <w:bookmarkStart w:id="32" w:name="_Toc145731877"/>
      <w:bookmarkStart w:id="33" w:name="_Toc139256177"/>
      <w:r>
        <w:rPr>
          <w:rStyle w:val="CharSectno"/>
        </w:rPr>
        <w:t>3</w:t>
      </w:r>
      <w:r>
        <w:rPr>
          <w:snapToGrid w:val="0"/>
        </w:rPr>
        <w:t>.</w:t>
      </w:r>
      <w:r>
        <w:rPr>
          <w:snapToGrid w:val="0"/>
        </w:rPr>
        <w:tab/>
        <w:t>Interpretation</w:t>
      </w:r>
      <w:bookmarkEnd w:id="27"/>
      <w:bookmarkEnd w:id="28"/>
      <w:bookmarkEnd w:id="29"/>
      <w:bookmarkEnd w:id="30"/>
      <w:bookmarkEnd w:id="31"/>
      <w:bookmarkEnd w:id="32"/>
      <w:bookmarkEnd w:id="33"/>
      <w:del w:id="34" w:author="Master Repository Process" w:date="2021-07-31T16:06:00Z">
        <w:r>
          <w:rPr>
            <w:snapToGrid w:val="0"/>
          </w:rPr>
          <w:delText xml:space="preserve"> </w:delText>
        </w:r>
      </w:del>
    </w:p>
    <w:p>
      <w:pPr>
        <w:pStyle w:val="Subsection"/>
        <w:rPr>
          <w:snapToGrid w:val="0"/>
        </w:rPr>
      </w:pPr>
      <w:r>
        <w:rPr>
          <w:snapToGrid w:val="0"/>
        </w:rPr>
        <w:tab/>
      </w:r>
      <w:r>
        <w:rPr>
          <w:snapToGrid w:val="0"/>
        </w:rPr>
        <w:tab/>
        <w:t>In these regulations unless the context otherwise requires —</w:t>
      </w:r>
      <w:del w:id="35" w:author="Master Repository Process" w:date="2021-07-31T16:06:00Z">
        <w:r>
          <w:rPr>
            <w:snapToGrid w:val="0"/>
          </w:rPr>
          <w:delText> </w:delText>
        </w:r>
      </w:del>
    </w:p>
    <w:p>
      <w:pPr>
        <w:pStyle w:val="Defstart"/>
      </w:pPr>
      <w:r>
        <w:rPr>
          <w:b/>
        </w:rPr>
        <w:tab/>
        <w:t>“</w:t>
      </w:r>
      <w:r>
        <w:rPr>
          <w:rStyle w:val="CharDefText"/>
        </w:rPr>
        <w:t>account customer</w:t>
      </w:r>
      <w:r>
        <w:rPr>
          <w:b/>
        </w:rPr>
        <w:t>”</w:t>
      </w:r>
      <w:r>
        <w:t xml:space="preserve"> means a person who is permitted by the Commissioner to pay prescribed fees on account;</w:t>
      </w:r>
    </w:p>
    <w:p>
      <w:pPr>
        <w:pStyle w:val="Defstart"/>
      </w:pPr>
      <w:r>
        <w:rPr>
          <w:b/>
        </w:rPr>
        <w:tab/>
        <w:t>“</w:t>
      </w:r>
      <w:r>
        <w:rPr>
          <w:rStyle w:val="CharDefText"/>
        </w:rPr>
        <w:t>financier’s reference number</w:t>
      </w:r>
      <w:r>
        <w:rPr>
          <w:b/>
        </w:rPr>
        <w:t>”</w:t>
      </w:r>
      <w:r>
        <w:t xml:space="preserve"> means a number (comprising letters or numbers or both) in such format as the Commissioner approves for the purpose assigned by a creditor to identify the creditor’s interest in goods;</w:t>
      </w:r>
    </w:p>
    <w:p>
      <w:pPr>
        <w:pStyle w:val="Defstart"/>
      </w:pPr>
      <w:r>
        <w:tab/>
      </w:r>
      <w:r>
        <w:rPr>
          <w:b/>
        </w:rPr>
        <w:t>“</w:t>
      </w:r>
      <w:r>
        <w:rPr>
          <w:rStyle w:val="CharDefText"/>
        </w:rPr>
        <w:t>hull identification number</w:t>
      </w:r>
      <w:r>
        <w:rPr>
          <w:b/>
        </w:rPr>
        <w:t>”</w:t>
      </w:r>
      <w:r>
        <w:t xml:space="preserve"> has the meaning given in regulation</w:t>
      </w:r>
      <w:del w:id="36" w:author="Master Repository Process" w:date="2021-07-31T16:06:00Z">
        <w:r>
          <w:delText xml:space="preserve"> </w:delText>
        </w:r>
      </w:del>
      <w:ins w:id="37" w:author="Master Repository Process" w:date="2021-07-31T16:06:00Z">
        <w:r>
          <w:t> </w:t>
        </w:r>
      </w:ins>
      <w:r>
        <w:t xml:space="preserve">45A(2) of the </w:t>
      </w:r>
      <w:r>
        <w:rPr>
          <w:i/>
        </w:rPr>
        <w:t>Navigable Waters Regulations</w:t>
      </w:r>
      <w:ins w:id="38" w:author="Master Repository Process" w:date="2021-07-31T16:06:00Z">
        <w:r>
          <w:rPr>
            <w:i/>
          </w:rPr>
          <w:t> 1958</w:t>
        </w:r>
        <w:r>
          <w:rPr>
            <w:iCs/>
            <w:vertAlign w:val="superscript"/>
          </w:rPr>
          <w:t> 2</w:t>
        </w:r>
      </w:ins>
      <w:r>
        <w:t>;</w:t>
      </w:r>
    </w:p>
    <w:p>
      <w:pPr>
        <w:pStyle w:val="Defstart"/>
        <w:keepNext/>
        <w:keepLines/>
      </w:pPr>
      <w:r>
        <w:rPr>
          <w:b/>
        </w:rPr>
        <w:lastRenderedPageBreak/>
        <w:tab/>
        <w:t>“</w:t>
      </w:r>
      <w:r>
        <w:rPr>
          <w:rStyle w:val="CharDefText"/>
        </w:rPr>
        <w:t>interest</w:t>
      </w:r>
      <w:r>
        <w:rPr>
          <w:b/>
        </w:rPr>
        <w:t>”</w:t>
      </w:r>
      <w:r>
        <w:t xml:space="preserve"> means a security interest or other interest in relation to goods to which Part III of the Act applies;</w:t>
      </w:r>
    </w:p>
    <w:p>
      <w:pPr>
        <w:pStyle w:val="Defstart"/>
      </w:pPr>
      <w:r>
        <w:tab/>
      </w:r>
      <w:r>
        <w:rPr>
          <w:b/>
        </w:rPr>
        <w:t>“</w:t>
      </w:r>
      <w:r>
        <w:rPr>
          <w:rStyle w:val="CharDefText"/>
        </w:rPr>
        <w:t>pleasure vessel</w:t>
      </w:r>
      <w:r>
        <w:rPr>
          <w:b/>
        </w:rPr>
        <w:t>”</w:t>
      </w:r>
      <w:r>
        <w:t xml:space="preserve"> has the meaning given in section</w:t>
      </w:r>
      <w:del w:id="39" w:author="Master Repository Process" w:date="2021-07-31T16:06:00Z">
        <w:r>
          <w:delText xml:space="preserve"> </w:delText>
        </w:r>
      </w:del>
      <w:ins w:id="40" w:author="Master Repository Process" w:date="2021-07-31T16:06:00Z">
        <w:r>
          <w:t> </w:t>
        </w:r>
      </w:ins>
      <w:r>
        <w:t xml:space="preserve">98(1) of the </w:t>
      </w:r>
      <w:r>
        <w:rPr>
          <w:i/>
        </w:rPr>
        <w:t>Western Australian Marine Act</w:t>
      </w:r>
      <w:del w:id="41" w:author="Master Repository Process" w:date="2021-07-31T16:06:00Z">
        <w:r>
          <w:rPr>
            <w:i/>
          </w:rPr>
          <w:delText xml:space="preserve"> </w:delText>
        </w:r>
      </w:del>
      <w:ins w:id="42" w:author="Master Repository Process" w:date="2021-07-31T16:06:00Z">
        <w:r>
          <w:rPr>
            <w:i/>
          </w:rPr>
          <w:t> </w:t>
        </w:r>
      </w:ins>
      <w:r>
        <w:rPr>
          <w:i/>
        </w:rPr>
        <w:t>1982</w:t>
      </w:r>
      <w:r>
        <w:t>;</w:t>
      </w:r>
    </w:p>
    <w:p>
      <w:pPr>
        <w:pStyle w:val="Defstart"/>
      </w:pPr>
      <w:r>
        <w:tab/>
      </w:r>
      <w:r>
        <w:rPr>
          <w:b/>
          <w:bCs/>
        </w:rPr>
        <w:t>“</w:t>
      </w:r>
      <w:r>
        <w:rPr>
          <w:rStyle w:val="CharDefText"/>
        </w:rPr>
        <w:t>registration number</w:t>
      </w:r>
      <w:r>
        <w:rPr>
          <w:b/>
          <w:bCs/>
        </w:rPr>
        <w:t>”</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Act</w:t>
      </w:r>
      <w:del w:id="43" w:author="Master Repository Process" w:date="2021-07-31T16:06:00Z">
        <w:r>
          <w:rPr>
            <w:i/>
          </w:rPr>
          <w:delText xml:space="preserve"> </w:delText>
        </w:r>
      </w:del>
      <w:ins w:id="44" w:author="Master Repository Process" w:date="2021-07-31T16:06:00Z">
        <w:r>
          <w:rPr>
            <w:i/>
          </w:rPr>
          <w:t> </w:t>
        </w:r>
      </w:ins>
      <w:r>
        <w:rPr>
          <w:i/>
        </w:rPr>
        <w:t>1974</w:t>
      </w:r>
      <w:r>
        <w:t>;</w:t>
      </w:r>
    </w:p>
    <w:p>
      <w:pPr>
        <w:pStyle w:val="Defsubpara"/>
      </w:pPr>
      <w:r>
        <w:tab/>
        <w:t>(ii)</w:t>
      </w:r>
      <w:r>
        <w:tab/>
      </w:r>
      <w:r>
        <w:rPr>
          <w:i/>
        </w:rPr>
        <w:t>Taxi Act</w:t>
      </w:r>
      <w:del w:id="45" w:author="Master Repository Process" w:date="2021-07-31T16:06:00Z">
        <w:r>
          <w:rPr>
            <w:i/>
          </w:rPr>
          <w:delText xml:space="preserve"> </w:delText>
        </w:r>
      </w:del>
      <w:ins w:id="46" w:author="Master Repository Process" w:date="2021-07-31T16:06:00Z">
        <w:r>
          <w:rPr>
            <w:i/>
          </w:rPr>
          <w:t> </w:t>
        </w:r>
      </w:ins>
      <w:r>
        <w:rPr>
          <w:i/>
        </w:rPr>
        <w:t>1994</w:t>
      </w:r>
      <w:r>
        <w:t>; or</w:t>
      </w:r>
    </w:p>
    <w:p>
      <w:pPr>
        <w:pStyle w:val="Defsubpara"/>
      </w:pPr>
      <w:r>
        <w:tab/>
        <w:t>(iii)</w:t>
      </w:r>
      <w:r>
        <w:tab/>
      </w:r>
      <w:r>
        <w:rPr>
          <w:i/>
        </w:rPr>
        <w:t>Interstate Road Transport Act</w:t>
      </w:r>
      <w:del w:id="47" w:author="Master Repository Process" w:date="2021-07-31T16:06:00Z">
        <w:r>
          <w:rPr>
            <w:i/>
          </w:rPr>
          <w:delText xml:space="preserve"> </w:delText>
        </w:r>
      </w:del>
      <w:ins w:id="48" w:author="Master Repository Process" w:date="2021-07-31T16:06:00Z">
        <w:r>
          <w:rPr>
            <w:i/>
          </w:rPr>
          <w:t> </w:t>
        </w:r>
      </w:ins>
      <w:r>
        <w:rPr>
          <w:i/>
        </w:rPr>
        <w:t>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w:t>
      </w:r>
      <w:ins w:id="49" w:author="Master Repository Process" w:date="2021-07-31T16:06:00Z">
        <w:r>
          <w:rPr>
            <w:i/>
          </w:rPr>
          <w:t> 1958</w:t>
        </w:r>
        <w:r>
          <w:rPr>
            <w:iCs/>
            <w:vertAlign w:val="superscript"/>
          </w:rPr>
          <w:t> 2</w:t>
        </w:r>
      </w:ins>
      <w:r>
        <w:t>,</w:t>
      </w:r>
    </w:p>
    <w:p>
      <w:pPr>
        <w:pStyle w:val="Defstart"/>
      </w:pPr>
      <w:r>
        <w:tab/>
      </w:r>
      <w:r>
        <w:tab/>
        <w:t>whichever applies;</w:t>
      </w:r>
    </w:p>
    <w:p>
      <w:pPr>
        <w:pStyle w:val="Defstart"/>
      </w:pPr>
      <w:r>
        <w:rPr>
          <w:b/>
        </w:rPr>
        <w:tab/>
        <w:t>“</w:t>
      </w:r>
      <w:r>
        <w:rPr>
          <w:rStyle w:val="CharDefText"/>
        </w:rPr>
        <w:t>serial number</w:t>
      </w:r>
      <w:r>
        <w:rPr>
          <w:b/>
        </w:rPr>
        <w:t>”</w:t>
      </w:r>
      <w:r>
        <w:t xml:space="preserve"> means the number stamped on an item of farm machinery for the purpose of identifying the whole of that item of farm machinery;</w:t>
      </w:r>
    </w:p>
    <w:p>
      <w:pPr>
        <w:pStyle w:val="Defstart"/>
      </w:pPr>
      <w:r>
        <w:rPr>
          <w:b/>
        </w:rPr>
        <w:tab/>
        <w:t>“</w:t>
      </w:r>
      <w:r>
        <w:rPr>
          <w:rStyle w:val="CharDefText"/>
        </w:rPr>
        <w:t>vehicle identification number</w:t>
      </w:r>
      <w:r>
        <w:rPr>
          <w:b/>
        </w:rPr>
        <w:t xml:space="preserve">” </w:t>
      </w:r>
      <w:r>
        <w:t>means an identification number marked on a motor vehicle in accordance with rule 52 of the</w:t>
      </w:r>
      <w:r>
        <w:rPr>
          <w:i/>
        </w:rPr>
        <w:t xml:space="preserve"> Road Traffic (Vehicle Standards) Rules 2002</w:t>
      </w:r>
      <w:r>
        <w:t>;</w:t>
      </w:r>
    </w:p>
    <w:p>
      <w:pPr>
        <w:pStyle w:val="Defstart"/>
        <w:rPr>
          <w:b/>
        </w:rPr>
      </w:pPr>
      <w:r>
        <w:tab/>
      </w:r>
      <w:r>
        <w:rPr>
          <w:b/>
        </w:rPr>
        <w:t>“</w:t>
      </w:r>
      <w:r>
        <w:rPr>
          <w:rStyle w:val="CharDefText"/>
        </w:rPr>
        <w:t>vessel</w:t>
      </w:r>
      <w:r>
        <w:rPr>
          <w:b/>
        </w:rPr>
        <w:t>”</w:t>
      </w:r>
      <w:r>
        <w:t xml:space="preserve"> has the meaning given in section</w:t>
      </w:r>
      <w:del w:id="50" w:author="Master Repository Process" w:date="2021-07-31T16:06:00Z">
        <w:r>
          <w:delText xml:space="preserve"> </w:delText>
        </w:r>
      </w:del>
      <w:ins w:id="51" w:author="Master Repository Process" w:date="2021-07-31T16:06:00Z">
        <w:r>
          <w:t> </w:t>
        </w:r>
      </w:ins>
      <w:r>
        <w:t xml:space="preserve">3(1) of the </w:t>
      </w:r>
      <w:r>
        <w:rPr>
          <w:i/>
        </w:rPr>
        <w:t>Western Australian Marine Act</w:t>
      </w:r>
      <w:del w:id="52" w:author="Master Repository Process" w:date="2021-07-31T16:06:00Z">
        <w:r>
          <w:rPr>
            <w:i/>
          </w:rPr>
          <w:delText xml:space="preserve"> </w:delText>
        </w:r>
      </w:del>
      <w:ins w:id="53" w:author="Master Repository Process" w:date="2021-07-31T16:06:00Z">
        <w:r>
          <w:rPr>
            <w:i/>
          </w:rPr>
          <w:t> </w:t>
        </w:r>
      </w:ins>
      <w:r>
        <w:rPr>
          <w:i/>
        </w:rPr>
        <w:t>1982.</w:t>
      </w:r>
    </w:p>
    <w:p>
      <w:pPr>
        <w:pStyle w:val="Footnotesection"/>
      </w:pPr>
      <w:r>
        <w:tab/>
        <w:t>[Regulation 3 amended in Gazette 20 </w:t>
      </w:r>
      <w:del w:id="54" w:author="Master Repository Process" w:date="2021-07-31T16:06:00Z">
        <w:r>
          <w:delText>January</w:delText>
        </w:r>
      </w:del>
      <w:ins w:id="55" w:author="Master Repository Process" w:date="2021-07-31T16:06:00Z">
        <w:r>
          <w:t>Jan</w:t>
        </w:r>
      </w:ins>
      <w:r>
        <w:t> 1989 p.</w:t>
      </w:r>
      <w:ins w:id="56" w:author="Master Repository Process" w:date="2021-07-31T16:06:00Z">
        <w:r>
          <w:t> </w:t>
        </w:r>
      </w:ins>
      <w:r>
        <w:t>132; 26 </w:t>
      </w:r>
      <w:del w:id="57" w:author="Master Repository Process" w:date="2021-07-31T16:06:00Z">
        <w:r>
          <w:delText>January</w:delText>
        </w:r>
      </w:del>
      <w:ins w:id="58" w:author="Master Repository Process" w:date="2021-07-31T16:06:00Z">
        <w:r>
          <w:t>Jan</w:t>
        </w:r>
      </w:ins>
      <w:r>
        <w:t> 1990 p.</w:t>
      </w:r>
      <w:ins w:id="59" w:author="Master Repository Process" w:date="2021-07-31T16:06:00Z">
        <w:r>
          <w:t> </w:t>
        </w:r>
      </w:ins>
      <w:r>
        <w:t>654; 29 </w:t>
      </w:r>
      <w:del w:id="60" w:author="Master Repository Process" w:date="2021-07-31T16:06:00Z">
        <w:r>
          <w:delText>October</w:delText>
        </w:r>
      </w:del>
      <w:ins w:id="61" w:author="Master Repository Process" w:date="2021-07-31T16:06:00Z">
        <w:r>
          <w:t>Oct</w:t>
        </w:r>
      </w:ins>
      <w:r>
        <w:t> 1996 p.</w:t>
      </w:r>
      <w:ins w:id="62" w:author="Master Repository Process" w:date="2021-07-31T16:06:00Z">
        <w:r>
          <w:t> </w:t>
        </w:r>
      </w:ins>
      <w:r>
        <w:t>5720; 8 May</w:t>
      </w:r>
      <w:del w:id="63" w:author="Master Repository Process" w:date="2021-07-31T16:06:00Z">
        <w:r>
          <w:delText xml:space="preserve"> </w:delText>
        </w:r>
      </w:del>
      <w:ins w:id="64" w:author="Master Repository Process" w:date="2021-07-31T16:06:00Z">
        <w:r>
          <w:t> </w:t>
        </w:r>
      </w:ins>
      <w:r>
        <w:t>2001 p.</w:t>
      </w:r>
      <w:ins w:id="65" w:author="Master Repository Process" w:date="2021-07-31T16:06:00Z">
        <w:r>
          <w:t> </w:t>
        </w:r>
      </w:ins>
      <w:r>
        <w:t>2270; 14 Feb 2003 p. 467.]</w:t>
      </w:r>
      <w:del w:id="66" w:author="Master Repository Process" w:date="2021-07-31T16:06:00Z">
        <w:r>
          <w:delText xml:space="preserve"> </w:delText>
        </w:r>
      </w:del>
    </w:p>
    <w:p>
      <w:pPr>
        <w:pStyle w:val="Heading5"/>
        <w:rPr>
          <w:snapToGrid w:val="0"/>
        </w:rPr>
      </w:pPr>
      <w:bookmarkStart w:id="67" w:name="_Toc412354693"/>
      <w:bookmarkStart w:id="68" w:name="_Toc514473166"/>
      <w:bookmarkStart w:id="69" w:name="_Toc32896688"/>
      <w:bookmarkStart w:id="70" w:name="_Toc32896824"/>
      <w:bookmarkStart w:id="71" w:name="_Toc139256134"/>
      <w:bookmarkStart w:id="72" w:name="_Toc145731878"/>
      <w:bookmarkStart w:id="73" w:name="_Toc139256178"/>
      <w:r>
        <w:rPr>
          <w:rStyle w:val="CharSectno"/>
        </w:rPr>
        <w:t>4</w:t>
      </w:r>
      <w:r>
        <w:rPr>
          <w:snapToGrid w:val="0"/>
        </w:rPr>
        <w:t>.</w:t>
      </w:r>
      <w:r>
        <w:rPr>
          <w:snapToGrid w:val="0"/>
        </w:rPr>
        <w:tab/>
        <w:t>The register</w:t>
      </w:r>
      <w:bookmarkEnd w:id="67"/>
      <w:r>
        <w:rPr>
          <w:snapToGrid w:val="0"/>
        </w:rPr>
        <w:t xml:space="preserve"> (s.</w:t>
      </w:r>
      <w:ins w:id="74" w:author="Master Repository Process" w:date="2021-07-31T16:06:00Z">
        <w:r>
          <w:rPr>
            <w:snapToGrid w:val="0"/>
          </w:rPr>
          <w:t> </w:t>
        </w:r>
      </w:ins>
      <w:r>
        <w:rPr>
          <w:snapToGrid w:val="0"/>
        </w:rPr>
        <w:t>14)</w:t>
      </w:r>
      <w:bookmarkEnd w:id="68"/>
      <w:bookmarkEnd w:id="69"/>
      <w:bookmarkEnd w:id="70"/>
      <w:bookmarkEnd w:id="71"/>
      <w:bookmarkEnd w:id="72"/>
      <w:bookmarkEnd w:id="73"/>
    </w:p>
    <w:p>
      <w:pPr>
        <w:pStyle w:val="Subsection"/>
        <w:rPr>
          <w:snapToGrid w:val="0"/>
        </w:rPr>
      </w:pPr>
      <w:r>
        <w:rPr>
          <w:snapToGrid w:val="0"/>
        </w:rPr>
        <w:tab/>
        <w:t>(1)</w:t>
      </w:r>
      <w:r>
        <w:rPr>
          <w:snapToGrid w:val="0"/>
        </w:rPr>
        <w:tab/>
        <w:t>The register</w:t>
      </w:r>
      <w:r>
        <w:t>, in relation to goods described in section</w:t>
      </w:r>
      <w:del w:id="75" w:author="Master Repository Process" w:date="2021-07-31T16:06:00Z">
        <w:r>
          <w:delText xml:space="preserve"> </w:delText>
        </w:r>
      </w:del>
      <w:ins w:id="76" w:author="Master Repository Process" w:date="2021-07-31T16:06:00Z">
        <w:r>
          <w:t> </w:t>
        </w:r>
      </w:ins>
      <w:r>
        <w:t>13(a), (b) and (c) of the Act, and in relation to farm machinery prescribed under regulation</w:t>
      </w:r>
      <w:del w:id="77" w:author="Master Repository Process" w:date="2021-07-31T16:06:00Z">
        <w:r>
          <w:delText xml:space="preserve"> </w:delText>
        </w:r>
      </w:del>
      <w:ins w:id="78" w:author="Master Repository Process" w:date="2021-07-31T16:06:00Z">
        <w:r>
          <w:t> </w:t>
        </w:r>
      </w:ins>
      <w:r>
        <w:t>8(1),</w:t>
      </w:r>
      <w:r>
        <w:rPr>
          <w:snapToGrid w:val="0"/>
        </w:rPr>
        <w:t xml:space="preserve"> shall consist of a computerised record of goods in respect of which applications have been made for the registration of interests under Part III of the Act and setting out in respect of each item of goods —</w:t>
      </w:r>
      <w:del w:id="79" w:author="Master Repository Process" w:date="2021-07-31T16:06:00Z">
        <w:r>
          <w:rPr>
            <w:snapToGrid w:val="0"/>
          </w:rPr>
          <w:delText> </w:delText>
        </w:r>
      </w:del>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w:t>
      </w:r>
      <w:del w:id="80" w:author="Master Repository Process" w:date="2021-07-31T16:06:00Z">
        <w:r>
          <w:delText xml:space="preserve"> </w:delText>
        </w:r>
      </w:del>
      <w:ins w:id="81" w:author="Master Repository Process" w:date="2021-07-31T16:06:00Z">
        <w:r>
          <w:t> </w:t>
        </w:r>
      </w:ins>
      <w:r>
        <w:t>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w:t>
      </w:r>
      <w:del w:id="82" w:author="Master Repository Process" w:date="2021-07-31T16:06:00Z">
        <w:r>
          <w:delText>January</w:delText>
        </w:r>
      </w:del>
      <w:ins w:id="83" w:author="Master Repository Process" w:date="2021-07-31T16:06:00Z">
        <w:r>
          <w:t>Jan</w:t>
        </w:r>
      </w:ins>
      <w:r>
        <w:t> 1989 p.</w:t>
      </w:r>
      <w:ins w:id="84" w:author="Master Repository Process" w:date="2021-07-31T16:06:00Z">
        <w:r>
          <w:t> </w:t>
        </w:r>
      </w:ins>
      <w:r>
        <w:t>132; 26 </w:t>
      </w:r>
      <w:del w:id="85" w:author="Master Repository Process" w:date="2021-07-31T16:06:00Z">
        <w:r>
          <w:delText>January</w:delText>
        </w:r>
      </w:del>
      <w:ins w:id="86" w:author="Master Repository Process" w:date="2021-07-31T16:06:00Z">
        <w:r>
          <w:t>Jan</w:t>
        </w:r>
      </w:ins>
      <w:r>
        <w:t> 1990 p.</w:t>
      </w:r>
      <w:ins w:id="87" w:author="Master Repository Process" w:date="2021-07-31T16:06:00Z">
        <w:r>
          <w:t> </w:t>
        </w:r>
      </w:ins>
      <w:r>
        <w:t>654; 29 </w:t>
      </w:r>
      <w:del w:id="88" w:author="Master Repository Process" w:date="2021-07-31T16:06:00Z">
        <w:r>
          <w:delText>October</w:delText>
        </w:r>
      </w:del>
      <w:ins w:id="89" w:author="Master Repository Process" w:date="2021-07-31T16:06:00Z">
        <w:r>
          <w:t>Oct</w:t>
        </w:r>
      </w:ins>
      <w:r>
        <w:t> 1996 p.</w:t>
      </w:r>
      <w:ins w:id="90" w:author="Master Repository Process" w:date="2021-07-31T16:06:00Z">
        <w:r>
          <w:t> </w:t>
        </w:r>
      </w:ins>
      <w:r>
        <w:t>5720; 8 May</w:t>
      </w:r>
      <w:del w:id="91" w:author="Master Repository Process" w:date="2021-07-31T16:06:00Z">
        <w:r>
          <w:delText xml:space="preserve"> </w:delText>
        </w:r>
      </w:del>
      <w:ins w:id="92" w:author="Master Repository Process" w:date="2021-07-31T16:06:00Z">
        <w:r>
          <w:t> </w:t>
        </w:r>
      </w:ins>
      <w:r>
        <w:t xml:space="preserve">2001 </w:t>
      </w:r>
      <w:del w:id="93" w:author="Master Repository Process" w:date="2021-07-31T16:06:00Z">
        <w:r>
          <w:delText>pp.</w:delText>
        </w:r>
      </w:del>
      <w:ins w:id="94" w:author="Master Repository Process" w:date="2021-07-31T16:06:00Z">
        <w:r>
          <w:t>p. </w:t>
        </w:r>
      </w:ins>
      <w:r>
        <w:t>2270</w:t>
      </w:r>
      <w:del w:id="95" w:author="Master Repository Process" w:date="2021-07-31T16:06:00Z">
        <w:r>
          <w:delText>-</w:delText>
        </w:r>
      </w:del>
      <w:ins w:id="96" w:author="Master Repository Process" w:date="2021-07-31T16:06:00Z">
        <w:r>
          <w:noBreakHyphen/>
        </w:r>
      </w:ins>
      <w:r>
        <w:t>1.]</w:t>
      </w:r>
      <w:del w:id="97" w:author="Master Repository Process" w:date="2021-07-31T16:06:00Z">
        <w:r>
          <w:delText xml:space="preserve"> </w:delText>
        </w:r>
      </w:del>
    </w:p>
    <w:p>
      <w:pPr>
        <w:pStyle w:val="Heading5"/>
        <w:spacing w:before="120"/>
        <w:rPr>
          <w:snapToGrid w:val="0"/>
        </w:rPr>
      </w:pPr>
      <w:bookmarkStart w:id="98" w:name="_Toc412354694"/>
      <w:bookmarkStart w:id="99" w:name="_Toc514473167"/>
      <w:bookmarkStart w:id="100" w:name="_Toc32896689"/>
      <w:bookmarkStart w:id="101" w:name="_Toc32896825"/>
      <w:bookmarkStart w:id="102" w:name="_Toc139256135"/>
      <w:bookmarkStart w:id="103" w:name="_Toc145731879"/>
      <w:bookmarkStart w:id="104" w:name="_Toc139256179"/>
      <w:r>
        <w:rPr>
          <w:rStyle w:val="CharSectno"/>
        </w:rPr>
        <w:t>5</w:t>
      </w:r>
      <w:r>
        <w:rPr>
          <w:snapToGrid w:val="0"/>
        </w:rPr>
        <w:t>.</w:t>
      </w:r>
      <w:r>
        <w:rPr>
          <w:snapToGrid w:val="0"/>
        </w:rPr>
        <w:tab/>
        <w:t>Time of making application</w:t>
      </w:r>
      <w:bookmarkEnd w:id="98"/>
      <w:bookmarkEnd w:id="99"/>
      <w:bookmarkEnd w:id="100"/>
      <w:bookmarkEnd w:id="101"/>
      <w:bookmarkEnd w:id="102"/>
      <w:bookmarkEnd w:id="103"/>
      <w:bookmarkEnd w:id="104"/>
      <w:del w:id="105" w:author="Master Repository Process" w:date="2021-07-31T16:06:00Z">
        <w:r>
          <w:rPr>
            <w:snapToGrid w:val="0"/>
          </w:rPr>
          <w:delText xml:space="preserve"> </w:delText>
        </w:r>
      </w:del>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w:t>
      </w:r>
      <w:del w:id="106" w:author="Master Repository Process" w:date="2021-07-31T16:06:00Z">
        <w:r>
          <w:delText>January</w:delText>
        </w:r>
      </w:del>
      <w:ins w:id="107" w:author="Master Repository Process" w:date="2021-07-31T16:06:00Z">
        <w:r>
          <w:t>Jan</w:t>
        </w:r>
      </w:ins>
      <w:r>
        <w:t> 1990 p.</w:t>
      </w:r>
      <w:ins w:id="108" w:author="Master Repository Process" w:date="2021-07-31T16:06:00Z">
        <w:r>
          <w:t> </w:t>
        </w:r>
      </w:ins>
      <w:r>
        <w:t>654.]</w:t>
      </w:r>
      <w:del w:id="109" w:author="Master Repository Process" w:date="2021-07-31T16:06:00Z">
        <w:r>
          <w:delText xml:space="preserve"> </w:delText>
        </w:r>
      </w:del>
    </w:p>
    <w:p>
      <w:pPr>
        <w:pStyle w:val="Heading5"/>
        <w:rPr>
          <w:snapToGrid w:val="0"/>
        </w:rPr>
      </w:pPr>
      <w:bookmarkStart w:id="110" w:name="_Toc412354695"/>
      <w:bookmarkStart w:id="111" w:name="_Toc514473168"/>
      <w:bookmarkStart w:id="112" w:name="_Toc32896690"/>
      <w:bookmarkStart w:id="113" w:name="_Toc32896826"/>
      <w:bookmarkStart w:id="114" w:name="_Toc139256136"/>
      <w:bookmarkStart w:id="115" w:name="_Toc145731880"/>
      <w:bookmarkStart w:id="116" w:name="_Toc139256180"/>
      <w:r>
        <w:rPr>
          <w:rStyle w:val="CharSectno"/>
        </w:rPr>
        <w:t>6</w:t>
      </w:r>
      <w:r>
        <w:rPr>
          <w:snapToGrid w:val="0"/>
        </w:rPr>
        <w:t>.</w:t>
      </w:r>
      <w:r>
        <w:rPr>
          <w:snapToGrid w:val="0"/>
        </w:rPr>
        <w:tab/>
        <w:t>Prescribed fees</w:t>
      </w:r>
      <w:bookmarkEnd w:id="110"/>
      <w:bookmarkEnd w:id="111"/>
      <w:bookmarkEnd w:id="112"/>
      <w:bookmarkEnd w:id="113"/>
      <w:bookmarkEnd w:id="114"/>
      <w:bookmarkEnd w:id="115"/>
      <w:bookmarkEnd w:id="116"/>
      <w:del w:id="117" w:author="Master Repository Process" w:date="2021-07-31T16:06:00Z">
        <w:r>
          <w:rPr>
            <w:snapToGrid w:val="0"/>
          </w:rPr>
          <w:delText xml:space="preserve"> </w:delText>
        </w:r>
      </w:del>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w:t>
      </w:r>
      <w:del w:id="118" w:author="Master Repository Process" w:date="2021-07-31T16:06:00Z">
        <w:r>
          <w:delText>October</w:delText>
        </w:r>
      </w:del>
      <w:ins w:id="119" w:author="Master Repository Process" w:date="2021-07-31T16:06:00Z">
        <w:r>
          <w:t>Oct</w:t>
        </w:r>
      </w:ins>
      <w:r>
        <w:t> 1996 p.</w:t>
      </w:r>
      <w:ins w:id="120" w:author="Master Repository Process" w:date="2021-07-31T16:06:00Z">
        <w:r>
          <w:t> </w:t>
        </w:r>
      </w:ins>
      <w:r>
        <w:t>5720.]</w:t>
      </w:r>
      <w:del w:id="121" w:author="Master Repository Process" w:date="2021-07-31T16:06:00Z">
        <w:r>
          <w:delText xml:space="preserve"> </w:delText>
        </w:r>
      </w:del>
    </w:p>
    <w:p>
      <w:pPr>
        <w:pStyle w:val="Heading5"/>
        <w:rPr>
          <w:snapToGrid w:val="0"/>
        </w:rPr>
      </w:pPr>
      <w:bookmarkStart w:id="122" w:name="_Toc412354696"/>
      <w:bookmarkStart w:id="123" w:name="_Toc514473169"/>
      <w:bookmarkStart w:id="124" w:name="_Toc32896691"/>
      <w:bookmarkStart w:id="125" w:name="_Toc32896827"/>
      <w:bookmarkStart w:id="126" w:name="_Toc139256137"/>
      <w:bookmarkStart w:id="127" w:name="_Toc145731881"/>
      <w:bookmarkStart w:id="128" w:name="_Toc139256181"/>
      <w:r>
        <w:rPr>
          <w:rStyle w:val="CharSectno"/>
        </w:rPr>
        <w:t>7</w:t>
      </w:r>
      <w:r>
        <w:rPr>
          <w:snapToGrid w:val="0"/>
        </w:rPr>
        <w:t>.</w:t>
      </w:r>
      <w:r>
        <w:rPr>
          <w:snapToGrid w:val="0"/>
        </w:rPr>
        <w:tab/>
        <w:t>Prescribed changes</w:t>
      </w:r>
      <w:bookmarkEnd w:id="122"/>
      <w:r>
        <w:rPr>
          <w:snapToGrid w:val="0"/>
        </w:rPr>
        <w:t xml:space="preserve"> (s.</w:t>
      </w:r>
      <w:ins w:id="129" w:author="Master Repository Process" w:date="2021-07-31T16:06:00Z">
        <w:r>
          <w:rPr>
            <w:snapToGrid w:val="0"/>
          </w:rPr>
          <w:t> </w:t>
        </w:r>
      </w:ins>
      <w:r>
        <w:rPr>
          <w:snapToGrid w:val="0"/>
        </w:rPr>
        <w:t>21)</w:t>
      </w:r>
      <w:bookmarkEnd w:id="123"/>
      <w:bookmarkEnd w:id="124"/>
      <w:bookmarkEnd w:id="125"/>
      <w:bookmarkEnd w:id="126"/>
      <w:bookmarkEnd w:id="127"/>
      <w:bookmarkEnd w:id="128"/>
    </w:p>
    <w:p>
      <w:pPr>
        <w:pStyle w:val="Subsection"/>
        <w:rPr>
          <w:snapToGrid w:val="0"/>
        </w:rPr>
      </w:pPr>
      <w:r>
        <w:rPr>
          <w:snapToGrid w:val="0"/>
        </w:rPr>
        <w:tab/>
      </w:r>
      <w:r>
        <w:rPr>
          <w:snapToGrid w:val="0"/>
        </w:rPr>
        <w:tab/>
        <w:t>For the purposes of section 21 of the Act the following changes of particulars are prescribed changes —</w:t>
      </w:r>
      <w:del w:id="130" w:author="Master Repository Process" w:date="2021-07-31T16:06:00Z">
        <w:r>
          <w:rPr>
            <w:snapToGrid w:val="0"/>
          </w:rPr>
          <w:delText> </w:delText>
        </w:r>
      </w:del>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del w:id="131" w:author="Master Repository Process" w:date="2021-07-31T16:06:00Z">
        <w:r>
          <w:rPr>
            <w:snapToGrid w:val="0"/>
          </w:rPr>
          <w:delText> </w:delText>
        </w:r>
      </w:del>
    </w:p>
    <w:p>
      <w:pPr>
        <w:pStyle w:val="Indenti"/>
        <w:rPr>
          <w:snapToGrid w:val="0"/>
        </w:rPr>
      </w:pPr>
      <w:r>
        <w:rPr>
          <w:snapToGrid w:val="0"/>
        </w:rPr>
        <w:tab/>
        <w:t>(i)</w:t>
      </w:r>
      <w:r>
        <w:rPr>
          <w:snapToGrid w:val="0"/>
        </w:rPr>
        <w:tab/>
      </w:r>
      <w:r>
        <w:rPr>
          <w:i/>
          <w:snapToGrid w:val="0"/>
        </w:rPr>
        <w:t>Road Traffic Act 1974</w:t>
      </w:r>
      <w:r>
        <w:rPr>
          <w:snapToGrid w:val="0"/>
        </w:rPr>
        <w:t>;</w:t>
      </w:r>
    </w:p>
    <w:p>
      <w:pPr>
        <w:pStyle w:val="Indenti"/>
      </w:pPr>
      <w:r>
        <w:tab/>
        <w:t>(ia)</w:t>
      </w:r>
      <w:r>
        <w:tab/>
      </w:r>
      <w:r>
        <w:rPr>
          <w:i/>
          <w:snapToGrid w:val="0"/>
        </w:rPr>
        <w:t>Navigable</w:t>
      </w:r>
      <w:r>
        <w:rPr>
          <w:i/>
        </w:rPr>
        <w:t xml:space="preserve"> Waters Regulations</w:t>
      </w:r>
      <w:ins w:id="132" w:author="Master Repository Process" w:date="2021-07-31T16:06:00Z">
        <w:r>
          <w:rPr>
            <w:i/>
          </w:rPr>
          <w:t> 1958</w:t>
        </w:r>
        <w:r>
          <w:rPr>
            <w:iCs/>
            <w:vertAlign w:val="superscript"/>
          </w:rPr>
          <w:t> 2</w:t>
        </w:r>
      </w:ins>
      <w:r>
        <w:t>;</w:t>
      </w:r>
    </w:p>
    <w:p>
      <w:pPr>
        <w:pStyle w:val="Indenti"/>
        <w:rPr>
          <w:snapToGrid w:val="0"/>
        </w:rPr>
      </w:pPr>
      <w:r>
        <w:rPr>
          <w:snapToGrid w:val="0"/>
        </w:rPr>
        <w:tab/>
        <w:t>(ii)</w:t>
      </w:r>
      <w:r>
        <w:rPr>
          <w:snapToGrid w:val="0"/>
        </w:rPr>
        <w:tab/>
      </w:r>
      <w:r>
        <w:rPr>
          <w:i/>
          <w:snapToGrid w:val="0"/>
        </w:rPr>
        <w:t>Taxi</w:t>
      </w:r>
      <w:r>
        <w:rPr>
          <w:i/>
          <w:snapToGrid w:val="0"/>
        </w:rPr>
        <w:noBreakHyphen/>
        <w:t xml:space="preserve">cars Control Act 1985 </w:t>
      </w:r>
      <w:del w:id="133" w:author="Master Repository Process" w:date="2021-07-31T16:06:00Z">
        <w:r>
          <w:rPr>
            <w:vertAlign w:val="superscript"/>
          </w:rPr>
          <w:delText>2</w:delText>
        </w:r>
      </w:del>
      <w:ins w:id="134" w:author="Master Repository Process" w:date="2021-07-31T16:06:00Z">
        <w:r>
          <w:rPr>
            <w:vertAlign w:val="superscript"/>
          </w:rPr>
          <w:t>3</w:t>
        </w:r>
      </w:ins>
      <w:r>
        <w:rPr>
          <w:snapToGrid w:val="0"/>
        </w:rP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w:t>
      </w:r>
      <w:del w:id="135" w:author="Master Repository Process" w:date="2021-07-31T16:06:00Z">
        <w:r>
          <w:delText xml:space="preserve"> </w:delText>
        </w:r>
      </w:del>
      <w:ins w:id="136" w:author="Master Repository Process" w:date="2021-07-31T16:06:00Z">
        <w:r>
          <w:t> </w:t>
        </w:r>
      </w:ins>
      <w:r>
        <w:t>7 amended in Gazette 8 May</w:t>
      </w:r>
      <w:del w:id="137" w:author="Master Repository Process" w:date="2021-07-31T16:06:00Z">
        <w:r>
          <w:delText xml:space="preserve"> </w:delText>
        </w:r>
      </w:del>
      <w:ins w:id="138" w:author="Master Repository Process" w:date="2021-07-31T16:06:00Z">
        <w:r>
          <w:t> </w:t>
        </w:r>
      </w:ins>
      <w:r>
        <w:t>2001 p.</w:t>
      </w:r>
      <w:ins w:id="139" w:author="Master Repository Process" w:date="2021-07-31T16:06:00Z">
        <w:r>
          <w:t> </w:t>
        </w:r>
      </w:ins>
      <w:r>
        <w:t>2271.]</w:t>
      </w:r>
    </w:p>
    <w:p>
      <w:pPr>
        <w:pStyle w:val="Heading5"/>
        <w:rPr>
          <w:snapToGrid w:val="0"/>
        </w:rPr>
      </w:pPr>
      <w:bookmarkStart w:id="140" w:name="_Toc412354697"/>
      <w:bookmarkStart w:id="141" w:name="_Toc514473170"/>
      <w:bookmarkStart w:id="142" w:name="_Toc32896692"/>
      <w:bookmarkStart w:id="143" w:name="_Toc32896828"/>
      <w:bookmarkStart w:id="144" w:name="_Toc139256138"/>
      <w:bookmarkStart w:id="145" w:name="_Toc145731882"/>
      <w:bookmarkStart w:id="146" w:name="_Toc139256182"/>
      <w:r>
        <w:rPr>
          <w:rStyle w:val="CharSectno"/>
        </w:rPr>
        <w:t>8</w:t>
      </w:r>
      <w:r>
        <w:rPr>
          <w:snapToGrid w:val="0"/>
        </w:rPr>
        <w:t>.</w:t>
      </w:r>
      <w:r>
        <w:rPr>
          <w:snapToGrid w:val="0"/>
        </w:rPr>
        <w:tab/>
        <w:t>Prescribed goods</w:t>
      </w:r>
      <w:bookmarkEnd w:id="140"/>
      <w:r>
        <w:rPr>
          <w:snapToGrid w:val="0"/>
        </w:rPr>
        <w:t xml:space="preserve"> (s.</w:t>
      </w:r>
      <w:ins w:id="147" w:author="Master Repository Process" w:date="2021-07-31T16:06:00Z">
        <w:r>
          <w:rPr>
            <w:snapToGrid w:val="0"/>
          </w:rPr>
          <w:t> </w:t>
        </w:r>
      </w:ins>
      <w:r>
        <w:rPr>
          <w:snapToGrid w:val="0"/>
        </w:rPr>
        <w:t>13)</w:t>
      </w:r>
      <w:bookmarkEnd w:id="141"/>
      <w:bookmarkEnd w:id="142"/>
      <w:bookmarkEnd w:id="143"/>
      <w:bookmarkEnd w:id="144"/>
      <w:bookmarkEnd w:id="145"/>
      <w:bookmarkEnd w:id="146"/>
    </w:p>
    <w:p>
      <w:pPr>
        <w:pStyle w:val="Subsection"/>
        <w:rPr>
          <w:snapToGrid w:val="0"/>
        </w:rPr>
      </w:pPr>
      <w:r>
        <w:rPr>
          <w:snapToGrid w:val="0"/>
        </w:rPr>
        <w:tab/>
        <w:t>(1)</w:t>
      </w:r>
      <w:r>
        <w:rPr>
          <w:snapToGrid w:val="0"/>
        </w:rPr>
        <w:tab/>
        <w:t>Farm machinery that —</w:t>
      </w:r>
      <w:del w:id="148" w:author="Master Repository Process" w:date="2021-07-31T16:06:00Z">
        <w:r>
          <w:rPr>
            <w:snapToGrid w:val="0"/>
          </w:rPr>
          <w:delText> </w:delText>
        </w:r>
      </w:del>
    </w:p>
    <w:p>
      <w:pPr>
        <w:pStyle w:val="Indenta"/>
        <w:rPr>
          <w:snapToGrid w:val="0"/>
        </w:rPr>
      </w:pPr>
      <w:r>
        <w:rPr>
          <w:snapToGrid w:val="0"/>
        </w:rPr>
        <w:tab/>
        <w:t>(a)</w:t>
      </w:r>
      <w:r>
        <w:rPr>
          <w:snapToGrid w:val="0"/>
        </w:rPr>
        <w:tab/>
        <w:t xml:space="preserve">is not and has not been licensed under the </w:t>
      </w:r>
      <w:r>
        <w:rPr>
          <w:i/>
          <w:snapToGrid w:val="0"/>
        </w:rPr>
        <w:t>Road Traffic Act 1974</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del w:id="149" w:author="Master Repository Process" w:date="2021-07-31T16:06:00Z">
        <w:r>
          <w:rPr>
            <w:snapToGrid w:val="0"/>
          </w:rPr>
          <w:delText> </w:delText>
        </w:r>
      </w:del>
    </w:p>
    <w:p>
      <w:pPr>
        <w:pStyle w:val="Indenti"/>
        <w:rPr>
          <w:snapToGrid w:val="0"/>
        </w:rPr>
      </w:pPr>
      <w:r>
        <w:rPr>
          <w:snapToGrid w:val="0"/>
        </w:rPr>
        <w:tab/>
        <w:t>(i)</w:t>
      </w:r>
      <w:r>
        <w:rPr>
          <w:snapToGrid w:val="0"/>
        </w:rPr>
        <w:tab/>
        <w:t xml:space="preserve">a boat in respect of which a boat </w:t>
      </w:r>
      <w:del w:id="150" w:author="Master Repository Process" w:date="2021-07-31T16:06:00Z">
        <w:r>
          <w:rPr>
            <w:snapToGrid w:val="0"/>
          </w:rPr>
          <w:delText>license</w:delText>
        </w:r>
      </w:del>
      <w:ins w:id="151" w:author="Master Repository Process" w:date="2021-07-31T16:06:00Z">
        <w:r>
          <w:rPr>
            <w:snapToGrid w:val="0"/>
          </w:rPr>
          <w:t>licence</w:t>
        </w:r>
      </w:ins>
      <w:r>
        <w:rPr>
          <w:snapToGrid w:val="0"/>
        </w:rPr>
        <w:t xml:space="preserve"> has been or is to be issued under the </w:t>
      </w:r>
      <w:r>
        <w:rPr>
          <w:i/>
          <w:snapToGrid w:val="0"/>
        </w:rPr>
        <w:t>Fisheries Act 1905</w:t>
      </w:r>
      <w:r>
        <w:rPr>
          <w:snapToGrid w:val="0"/>
          <w:vertAlign w:val="superscript"/>
        </w:rPr>
        <w:t> </w:t>
      </w:r>
      <w:del w:id="152" w:author="Master Repository Process" w:date="2021-07-31T16:06:00Z">
        <w:r>
          <w:rPr>
            <w:snapToGrid w:val="0"/>
            <w:vertAlign w:val="superscript"/>
          </w:rPr>
          <w:delText>3</w:delText>
        </w:r>
      </w:del>
      <w:ins w:id="153" w:author="Master Repository Process" w:date="2021-07-31T16:06:00Z">
        <w:r>
          <w:rPr>
            <w:snapToGrid w:val="0"/>
            <w:vertAlign w:val="superscript"/>
          </w:rPr>
          <w:t>4</w:t>
        </w:r>
      </w:ins>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w:t>
      </w:r>
      <w:del w:id="154" w:author="Master Repository Process" w:date="2021-07-31T16:06:00Z">
        <w:r>
          <w:rPr>
            <w:snapToGrid w:val="0"/>
            <w:vertAlign w:val="superscript"/>
          </w:rPr>
          <w:delText>3</w:delText>
        </w:r>
      </w:del>
      <w:ins w:id="155" w:author="Master Repository Process" w:date="2021-07-31T16:06:00Z">
        <w:r>
          <w:rPr>
            <w:snapToGrid w:val="0"/>
            <w:vertAlign w:val="superscript"/>
          </w:rPr>
          <w:t>4</w:t>
        </w:r>
      </w:ins>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are registered under section</w:t>
      </w:r>
      <w:del w:id="156" w:author="Master Repository Process" w:date="2021-07-31T16:06:00Z">
        <w:r>
          <w:delText xml:space="preserve"> </w:delText>
        </w:r>
      </w:del>
      <w:ins w:id="157" w:author="Master Repository Process" w:date="2021-07-31T16:06:00Z">
        <w:r>
          <w:t> </w:t>
        </w:r>
      </w:ins>
      <w:r>
        <w:t xml:space="preserve">45B of the </w:t>
      </w:r>
      <w:r>
        <w:rPr>
          <w:i/>
        </w:rPr>
        <w:t>Navigable Waters Regulations</w:t>
      </w:r>
      <w:ins w:id="158" w:author="Master Repository Process" w:date="2021-07-31T16:06:00Z">
        <w:r>
          <w:rPr>
            <w:i/>
          </w:rPr>
          <w:t> 1958</w:t>
        </w:r>
        <w:r>
          <w:rPr>
            <w:iCs/>
            <w:vertAlign w:val="superscript"/>
          </w:rPr>
          <w:t> 2</w:t>
        </w:r>
      </w:ins>
      <w:r>
        <w:t>;</w:t>
      </w:r>
    </w:p>
    <w:p>
      <w:pPr>
        <w:pStyle w:val="Indenta"/>
      </w:pPr>
      <w:r>
        <w:tab/>
        <w:t>(b)</w:t>
      </w:r>
      <w:r>
        <w:tab/>
        <w:t xml:space="preserve">have a hull identification number affixed to the hull in accordance with Part VA of the </w:t>
      </w:r>
      <w:r>
        <w:rPr>
          <w:i/>
        </w:rPr>
        <w:t>Navigable Waters Regulations</w:t>
      </w:r>
      <w:ins w:id="159" w:author="Master Repository Process" w:date="2021-07-31T16:06:00Z">
        <w:r>
          <w:rPr>
            <w:i/>
          </w:rPr>
          <w:t> 1958</w:t>
        </w:r>
        <w:r>
          <w:rPr>
            <w:iCs/>
            <w:vertAlign w:val="superscript"/>
          </w:rPr>
          <w:t> 2</w:t>
        </w:r>
      </w:ins>
      <w:r>
        <w:t>; and</w:t>
      </w:r>
    </w:p>
    <w:p>
      <w:pPr>
        <w:pStyle w:val="Indenta"/>
      </w:pPr>
      <w:r>
        <w:tab/>
        <w:t>(c)</w:t>
      </w:r>
      <w:r>
        <w:tab/>
        <w:t xml:space="preserve">are not registered in a register maintained under the </w:t>
      </w:r>
      <w:r>
        <w:rPr>
          <w:i/>
        </w:rPr>
        <w:t>Shipping Registration Act</w:t>
      </w:r>
      <w:del w:id="160" w:author="Master Repository Process" w:date="2021-07-31T16:06:00Z">
        <w:r>
          <w:rPr>
            <w:i/>
          </w:rPr>
          <w:delText xml:space="preserve"> </w:delText>
        </w:r>
      </w:del>
      <w:ins w:id="161" w:author="Master Repository Process" w:date="2021-07-31T16:06:00Z">
        <w:r>
          <w:rPr>
            <w:i/>
          </w:rPr>
          <w:t> </w:t>
        </w:r>
      </w:ins>
      <w:r>
        <w:rPr>
          <w:i/>
        </w:rPr>
        <w:t>1981</w:t>
      </w:r>
      <w:r>
        <w:t xml:space="preserve"> of the Commonwealth,</w:t>
      </w:r>
    </w:p>
    <w:p>
      <w:pPr>
        <w:pStyle w:val="Subsection"/>
        <w:rPr>
          <w:snapToGrid w:val="0"/>
        </w:rPr>
      </w:pPr>
      <w:r>
        <w:tab/>
      </w:r>
      <w:r>
        <w:tab/>
        <w:t>are prescribed as registrable goods for the purposes of section</w:t>
      </w:r>
      <w:del w:id="162" w:author="Master Repository Process" w:date="2021-07-31T16:06:00Z">
        <w:r>
          <w:delText xml:space="preserve"> </w:delText>
        </w:r>
      </w:del>
      <w:ins w:id="163" w:author="Master Repository Process" w:date="2021-07-31T16:06:00Z">
        <w:r>
          <w:t> </w:t>
        </w:r>
      </w:ins>
      <w:r>
        <w:t>13(d) of the Act.</w:t>
      </w:r>
    </w:p>
    <w:p>
      <w:pPr>
        <w:pStyle w:val="Footnotesection"/>
      </w:pPr>
      <w:r>
        <w:tab/>
        <w:t>[Regulation 8 inserted in Gazette 26 </w:t>
      </w:r>
      <w:del w:id="164" w:author="Master Repository Process" w:date="2021-07-31T16:06:00Z">
        <w:r>
          <w:delText>January</w:delText>
        </w:r>
      </w:del>
      <w:ins w:id="165" w:author="Master Repository Process" w:date="2021-07-31T16:06:00Z">
        <w:r>
          <w:t>Jan</w:t>
        </w:r>
      </w:ins>
      <w:r>
        <w:t> 1990 p.</w:t>
      </w:r>
      <w:ins w:id="166" w:author="Master Repository Process" w:date="2021-07-31T16:06:00Z">
        <w:r>
          <w:t> </w:t>
        </w:r>
      </w:ins>
      <w:r>
        <w:t>655; amended in Gazette 8 May</w:t>
      </w:r>
      <w:del w:id="167" w:author="Master Repository Process" w:date="2021-07-31T16:06:00Z">
        <w:r>
          <w:delText xml:space="preserve"> </w:delText>
        </w:r>
      </w:del>
      <w:ins w:id="168" w:author="Master Repository Process" w:date="2021-07-31T16:06:00Z">
        <w:r>
          <w:t> </w:t>
        </w:r>
      </w:ins>
      <w:r>
        <w:t>2001 p.</w:t>
      </w:r>
      <w:ins w:id="169" w:author="Master Repository Process" w:date="2021-07-31T16:06:00Z">
        <w:r>
          <w:t> </w:t>
        </w:r>
      </w:ins>
      <w:r>
        <w:t>2272.]</w:t>
      </w:r>
      <w:del w:id="170" w:author="Master Repository Process" w:date="2021-07-31T16:06:00Z">
        <w:r>
          <w:delText xml:space="preserve"> </w:delText>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1" w:name="_Toc139256139"/>
      <w:bookmarkStart w:id="172" w:name="_Toc139256183"/>
      <w:bookmarkStart w:id="173" w:name="_Toc142988459"/>
      <w:bookmarkStart w:id="174" w:name="_Toc143053015"/>
      <w:bookmarkStart w:id="175" w:name="_Toc143937469"/>
      <w:bookmarkStart w:id="176" w:name="_Toc144011489"/>
      <w:bookmarkStart w:id="177" w:name="_Toc145123704"/>
      <w:bookmarkStart w:id="178" w:name="_Toc145731883"/>
      <w:r>
        <w:rPr>
          <w:rStyle w:val="CharSchNo"/>
        </w:rPr>
        <w:t>Schedule 1</w:t>
      </w:r>
      <w:r>
        <w:rPr>
          <w:rStyle w:val="CharSDivNo"/>
        </w:rPr>
        <w:t> </w:t>
      </w:r>
      <w:r>
        <w:t>—</w:t>
      </w:r>
      <w:r>
        <w:rPr>
          <w:rStyle w:val="CharSDivText"/>
        </w:rPr>
        <w:t> </w:t>
      </w:r>
      <w:r>
        <w:rPr>
          <w:rStyle w:val="CharSchText"/>
        </w:rPr>
        <w:t>Prescribed fees</w:t>
      </w:r>
      <w:bookmarkEnd w:id="171"/>
      <w:bookmarkEnd w:id="172"/>
      <w:bookmarkEnd w:id="173"/>
      <w:bookmarkEnd w:id="174"/>
      <w:bookmarkEnd w:id="175"/>
      <w:bookmarkEnd w:id="176"/>
      <w:bookmarkEnd w:id="177"/>
      <w:bookmarkEnd w:id="178"/>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del w:id="179" w:author="Master Repository Process" w:date="2021-07-31T16:06:00Z">
              <w:r>
                <w:delText xml:space="preserve"> </w:delText>
              </w:r>
            </w:del>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$7.00</w:t>
            </w:r>
          </w:p>
          <w:p>
            <w:pPr>
              <w:pStyle w:val="yTable"/>
            </w:pPr>
            <w:r>
              <w:t>$8.00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$2.00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$5.00</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$3.50</w:t>
            </w:r>
          </w:p>
        </w:tc>
      </w:tr>
    </w:tbl>
    <w:p>
      <w:pPr>
        <w:pStyle w:val="yFootnotesection"/>
      </w:pPr>
      <w:r>
        <w:tab/>
        <w:t>[Schedule</w:t>
      </w:r>
      <w:del w:id="180" w:author="Master Repository Process" w:date="2021-07-31T16:06:00Z">
        <w:r>
          <w:delText xml:space="preserve"> </w:delText>
        </w:r>
      </w:del>
      <w:ins w:id="181" w:author="Master Repository Process" w:date="2021-07-31T16:06:00Z">
        <w:r>
          <w:t> </w:t>
        </w:r>
      </w:ins>
      <w:r>
        <w:t>1 inserted in Gazette 28 Jun 2005 p. 2906; amended in Gazette 27 Jun</w:t>
      </w:r>
      <w:del w:id="182" w:author="Master Repository Process" w:date="2021-07-31T16:06:00Z">
        <w:r>
          <w:delText xml:space="preserve"> </w:delText>
        </w:r>
      </w:del>
      <w:ins w:id="183" w:author="Master Repository Process" w:date="2021-07-31T16:06:00Z">
        <w:r>
          <w:t> </w:t>
        </w:r>
      </w:ins>
      <w:r>
        <w:t>2006 p. 2252.]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4" w:name="_Toc107802688"/>
      <w:bookmarkStart w:id="185" w:name="_Toc139256140"/>
      <w:bookmarkStart w:id="186" w:name="_Toc139256184"/>
      <w:bookmarkStart w:id="187" w:name="_Toc142988460"/>
      <w:bookmarkStart w:id="188" w:name="_Toc143053016"/>
      <w:bookmarkStart w:id="189" w:name="_Toc143937470"/>
      <w:bookmarkStart w:id="190" w:name="_Toc144011490"/>
      <w:bookmarkStart w:id="191" w:name="_Toc145123705"/>
      <w:bookmarkStart w:id="192" w:name="_Toc145731884"/>
      <w:r>
        <w:t>Notes</w:t>
      </w:r>
      <w:bookmarkEnd w:id="184"/>
      <w:bookmarkEnd w:id="185"/>
      <w:bookmarkEnd w:id="186"/>
      <w:bookmarkEnd w:id="187"/>
      <w:bookmarkEnd w:id="188"/>
      <w:bookmarkEnd w:id="189"/>
      <w:bookmarkEnd w:id="190"/>
      <w:bookmarkEnd w:id="191"/>
      <w:bookmarkEnd w:id="192"/>
    </w:p>
    <w:p>
      <w:pPr>
        <w:pStyle w:val="nSubsection"/>
        <w:rPr>
          <w:snapToGrid w:val="0"/>
        </w:rPr>
      </w:pPr>
      <w:bookmarkStart w:id="193" w:name="_Toc32896694"/>
      <w:bookmarkStart w:id="194" w:name="_Toc32896830"/>
      <w:r>
        <w:rPr>
          <w:snapToGrid w:val="0"/>
          <w:vertAlign w:val="superscript"/>
        </w:rPr>
        <w:t>1</w:t>
      </w:r>
      <w:r>
        <w:rPr>
          <w:snapToGrid w:val="0"/>
        </w:rPr>
        <w:tab/>
        <w:t xml:space="preserve">This </w:t>
      </w:r>
      <w:ins w:id="195" w:author="Master Repository Process" w:date="2021-07-31T16:06:00Z">
        <w:r>
          <w:rPr>
            <w:snapToGrid w:val="0"/>
          </w:rPr>
          <w:t xml:space="preserve">reprint </w:t>
        </w:r>
      </w:ins>
      <w:r>
        <w:rPr>
          <w:snapToGrid w:val="0"/>
        </w:rPr>
        <w:t>is a compilation</w:t>
      </w:r>
      <w:ins w:id="196" w:author="Master Repository Process" w:date="2021-07-31T16:06:00Z">
        <w:r>
          <w:rPr>
            <w:snapToGrid w:val="0"/>
          </w:rPr>
          <w:t xml:space="preserve"> as at 25 August 2006</w:t>
        </w:r>
      </w:ins>
      <w:r>
        <w:rPr>
          <w:snapToGrid w:val="0"/>
        </w:rPr>
        <w:t xml:space="preserve"> of the </w:t>
      </w:r>
      <w:r>
        <w:rPr>
          <w:i/>
          <w:noProof/>
          <w:snapToGrid w:val="0"/>
        </w:rPr>
        <w:t>Chattel Securities Regulations 1988</w:t>
      </w:r>
      <w:r>
        <w:rPr>
          <w:snapToGrid w:val="0"/>
        </w:rPr>
        <w:t xml:space="preserve"> and includes the amendments made by the other written laws referred to in the following table.  </w:t>
      </w:r>
      <w:ins w:id="197" w:author="Master Repository Process" w:date="2021-07-31T16:06:00Z">
        <w:r>
          <w:rPr>
            <w:snapToGrid w:val="0"/>
          </w:rPr>
          <w:t>The table also contains information about any reprint.</w:t>
        </w:r>
      </w:ins>
    </w:p>
    <w:p>
      <w:pPr>
        <w:pStyle w:val="nHeading3"/>
        <w:spacing w:before="180"/>
        <w:rPr>
          <w:snapToGrid w:val="0"/>
        </w:rPr>
      </w:pPr>
      <w:bookmarkStart w:id="198" w:name="_Toc139256141"/>
      <w:bookmarkStart w:id="199" w:name="_Toc139256185"/>
      <w:bookmarkStart w:id="200" w:name="_Toc145731885"/>
      <w:bookmarkEnd w:id="193"/>
      <w:bookmarkEnd w:id="194"/>
      <w:r>
        <w:rPr>
          <w:snapToGrid w:val="0"/>
        </w:rPr>
        <w:t xml:space="preserve">Compilation </w:t>
      </w:r>
      <w:del w:id="201" w:author="Master Repository Process" w:date="2021-07-31T16:06:00Z">
        <w:r>
          <w:rPr>
            <w:snapToGrid w:val="0"/>
          </w:rPr>
          <w:delText>Table</w:delText>
        </w:r>
      </w:del>
      <w:bookmarkEnd w:id="198"/>
      <w:bookmarkEnd w:id="199"/>
      <w:ins w:id="202" w:author="Master Repository Process" w:date="2021-07-31T16:06:00Z">
        <w:r>
          <w:rPr>
            <w:snapToGrid w:val="0"/>
          </w:rPr>
          <w:t>table</w:t>
        </w:r>
      </w:ins>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20"/>
              <w:ind w:right="113"/>
              <w:rPr>
                <w:sz w:val="19"/>
              </w:rPr>
            </w:pPr>
            <w:r>
              <w:rPr>
                <w:i/>
                <w:sz w:val="19"/>
              </w:rPr>
              <w:t>Chattel Securities Regulations 1988</w:t>
            </w:r>
          </w:p>
        </w:tc>
        <w:tc>
          <w:tcPr>
            <w:tcW w:w="1276" w:type="dxa"/>
            <w:tcBorders>
              <w:top w:val="single" w:sz="8" w:space="0" w:color="auto"/>
            </w:tcBorders>
          </w:tcPr>
          <w:p>
            <w:pPr>
              <w:pStyle w:val="nTable"/>
              <w:spacing w:after="20"/>
              <w:rPr>
                <w:sz w:val="19"/>
              </w:rPr>
            </w:pPr>
            <w:r>
              <w:rPr>
                <w:sz w:val="19"/>
              </w:rPr>
              <w:t>5 Aug</w:t>
            </w:r>
            <w:del w:id="203" w:author="Master Repository Process" w:date="2021-07-31T16:06:00Z">
              <w:r>
                <w:rPr>
                  <w:sz w:val="19"/>
                </w:rPr>
                <w:delText xml:space="preserve"> </w:delText>
              </w:r>
            </w:del>
            <w:ins w:id="204" w:author="Master Repository Process" w:date="2021-07-31T16:06:00Z">
              <w:r>
                <w:rPr>
                  <w:sz w:val="19"/>
                </w:rPr>
                <w:t> </w:t>
              </w:r>
            </w:ins>
            <w:r>
              <w:rPr>
                <w:sz w:val="19"/>
              </w:rPr>
              <w:t xml:space="preserve">1988 </w:t>
            </w:r>
            <w:del w:id="205" w:author="Master Repository Process" w:date="2021-07-31T16:06:00Z">
              <w:r>
                <w:rPr>
                  <w:sz w:val="19"/>
                </w:rPr>
                <w:delText>pp</w:delText>
              </w:r>
            </w:del>
            <w:ins w:id="206" w:author="Master Repository Process" w:date="2021-07-31T16:06:00Z">
              <w:r>
                <w:rPr>
                  <w:sz w:val="19"/>
                </w:rPr>
                <w:t>p</w:t>
              </w:r>
            </w:ins>
            <w:r>
              <w:rPr>
                <w:sz w:val="19"/>
              </w:rPr>
              <w:t>. 2630</w:t>
            </w:r>
            <w:r>
              <w:rPr>
                <w:sz w:val="19"/>
              </w:rPr>
              <w:noBreakHyphen/>
              <w:t>1</w:t>
            </w:r>
          </w:p>
        </w:tc>
        <w:tc>
          <w:tcPr>
            <w:tcW w:w="2693" w:type="dxa"/>
            <w:tcBorders>
              <w:top w:val="single" w:sz="8" w:space="0" w:color="auto"/>
            </w:tcBorders>
          </w:tcPr>
          <w:p>
            <w:pPr>
              <w:pStyle w:val="nTable"/>
              <w:spacing w:after="20"/>
              <w:rPr>
                <w:sz w:val="19"/>
              </w:rPr>
            </w:pPr>
            <w:r>
              <w:rPr>
                <w:sz w:val="19"/>
              </w:rPr>
              <w:t>29 Aug</w:t>
            </w:r>
            <w:del w:id="207" w:author="Master Repository Process" w:date="2021-07-31T16:06:00Z">
              <w:r>
                <w:rPr>
                  <w:sz w:val="19"/>
                </w:rPr>
                <w:delText xml:space="preserve"> </w:delText>
              </w:r>
            </w:del>
            <w:ins w:id="208" w:author="Master Repository Process" w:date="2021-07-31T16:06:00Z">
              <w:r>
                <w:rPr>
                  <w:sz w:val="19"/>
                </w:rPr>
                <w:t> </w:t>
              </w:r>
            </w:ins>
            <w:r>
              <w:rPr>
                <w:sz w:val="19"/>
              </w:rPr>
              <w:t>1988</w:t>
            </w:r>
            <w:ins w:id="209" w:author="Master Repository Process" w:date="2021-07-31T16:06:00Z">
              <w:r>
                <w:rPr>
                  <w:sz w:val="19"/>
                </w:rPr>
                <w:t xml:space="preserve"> (see r. 2)</w:t>
              </w:r>
            </w:ins>
          </w:p>
        </w:tc>
      </w:tr>
      <w:tr>
        <w:trPr>
          <w:cantSplit/>
          <w:del w:id="210" w:author="Master Repository Process" w:date="2021-07-31T16:06:00Z"/>
        </w:trPr>
        <w:tc>
          <w:tcPr>
            <w:tcW w:w="3119" w:type="dxa"/>
          </w:tcPr>
          <w:p>
            <w:pPr>
              <w:pStyle w:val="nTable"/>
              <w:spacing w:before="120"/>
              <w:ind w:right="113"/>
              <w:rPr>
                <w:del w:id="211" w:author="Master Repository Process" w:date="2021-07-31T16:06:00Z"/>
                <w:sz w:val="19"/>
              </w:rPr>
            </w:pPr>
            <w:del w:id="212" w:author="Master Repository Process" w:date="2021-07-31T16:06:00Z">
              <w:r>
                <w:rPr>
                  <w:i/>
                  <w:sz w:val="19"/>
                </w:rPr>
                <w:delText>Chattel Securities Amendment Regulations 1989</w:delText>
              </w:r>
            </w:del>
          </w:p>
        </w:tc>
        <w:tc>
          <w:tcPr>
            <w:tcW w:w="1276" w:type="dxa"/>
          </w:tcPr>
          <w:p>
            <w:pPr>
              <w:pStyle w:val="nTable"/>
              <w:spacing w:before="120"/>
              <w:rPr>
                <w:del w:id="213" w:author="Master Repository Process" w:date="2021-07-31T16:06:00Z"/>
                <w:sz w:val="19"/>
              </w:rPr>
            </w:pPr>
            <w:del w:id="214" w:author="Master Repository Process" w:date="2021-07-31T16:06:00Z">
              <w:r>
                <w:rPr>
                  <w:sz w:val="19"/>
                </w:rPr>
                <w:delText>26 Jan 1990 pp. 654</w:delText>
              </w:r>
              <w:r>
                <w:rPr>
                  <w:sz w:val="19"/>
                </w:rPr>
                <w:noBreakHyphen/>
                <w:delText>5</w:delText>
              </w:r>
            </w:del>
          </w:p>
        </w:tc>
        <w:tc>
          <w:tcPr>
            <w:tcW w:w="2693" w:type="dxa"/>
          </w:tcPr>
          <w:p>
            <w:pPr>
              <w:pStyle w:val="nTable"/>
              <w:spacing w:before="120"/>
              <w:rPr>
                <w:del w:id="215" w:author="Master Repository Process" w:date="2021-07-31T16:06:00Z"/>
                <w:sz w:val="19"/>
              </w:rPr>
            </w:pPr>
            <w:del w:id="216" w:author="Master Repository Process" w:date="2021-07-31T16:06:00Z">
              <w:r>
                <w:rPr>
                  <w:sz w:val="19"/>
                </w:rPr>
                <w:delText>16 Apr 1990 (see r. 2)</w:delText>
              </w:r>
            </w:del>
          </w:p>
        </w:tc>
      </w:tr>
      <w:tr>
        <w:trPr>
          <w:cantSplit/>
        </w:trPr>
        <w:tc>
          <w:tcPr>
            <w:tcW w:w="3119" w:type="dxa"/>
          </w:tcPr>
          <w:p>
            <w:pPr>
              <w:pStyle w:val="nTable"/>
              <w:spacing w:after="20"/>
              <w:ind w:right="113"/>
              <w:rPr>
                <w:sz w:val="19"/>
              </w:rPr>
            </w:pPr>
            <w:r>
              <w:rPr>
                <w:i/>
                <w:sz w:val="19"/>
              </w:rPr>
              <w:t>Chattel Securities Amendment Regulations (No. 2) 1989</w:t>
            </w:r>
          </w:p>
        </w:tc>
        <w:tc>
          <w:tcPr>
            <w:tcW w:w="1276" w:type="dxa"/>
          </w:tcPr>
          <w:p>
            <w:pPr>
              <w:pStyle w:val="nTable"/>
              <w:spacing w:after="20"/>
              <w:rPr>
                <w:sz w:val="19"/>
              </w:rPr>
            </w:pPr>
            <w:r>
              <w:rPr>
                <w:sz w:val="19"/>
              </w:rPr>
              <w:t>20 Jan 1989 p. 132</w:t>
            </w:r>
          </w:p>
        </w:tc>
        <w:tc>
          <w:tcPr>
            <w:tcW w:w="2693" w:type="dxa"/>
          </w:tcPr>
          <w:p>
            <w:pPr>
              <w:pStyle w:val="nTable"/>
              <w:spacing w:after="20"/>
              <w:rPr>
                <w:sz w:val="19"/>
              </w:rPr>
            </w:pPr>
            <w:r>
              <w:rPr>
                <w:sz w:val="19"/>
              </w:rPr>
              <w:t>20 Jan 1989</w:t>
            </w:r>
          </w:p>
        </w:tc>
      </w:tr>
      <w:tr>
        <w:trPr>
          <w:cantSplit/>
        </w:trPr>
        <w:tc>
          <w:tcPr>
            <w:tcW w:w="3119" w:type="dxa"/>
          </w:tcPr>
          <w:p>
            <w:pPr>
              <w:pStyle w:val="nTable"/>
              <w:spacing w:after="20"/>
              <w:ind w:right="113"/>
              <w:rPr>
                <w:sz w:val="19"/>
              </w:rPr>
            </w:pPr>
            <w:r>
              <w:rPr>
                <w:i/>
                <w:sz w:val="19"/>
              </w:rPr>
              <w:t>Chattel Securities Amendment Regulations (No. 3) 1989</w:t>
            </w:r>
          </w:p>
        </w:tc>
        <w:tc>
          <w:tcPr>
            <w:tcW w:w="1276" w:type="dxa"/>
          </w:tcPr>
          <w:p>
            <w:pPr>
              <w:pStyle w:val="nTable"/>
              <w:spacing w:after="20"/>
              <w:rPr>
                <w:sz w:val="19"/>
              </w:rPr>
            </w:pPr>
            <w:r>
              <w:rPr>
                <w:sz w:val="19"/>
              </w:rPr>
              <w:t>30 Jun</w:t>
            </w:r>
            <w:del w:id="217" w:author="Master Repository Process" w:date="2021-07-31T16:06:00Z">
              <w:r>
                <w:rPr>
                  <w:sz w:val="19"/>
                </w:rPr>
                <w:delText xml:space="preserve"> </w:delText>
              </w:r>
            </w:del>
            <w:ins w:id="218" w:author="Master Repository Process" w:date="2021-07-31T16:06:00Z">
              <w:r>
                <w:rPr>
                  <w:sz w:val="19"/>
                </w:rPr>
                <w:t> </w:t>
              </w:r>
            </w:ins>
            <w:r>
              <w:rPr>
                <w:sz w:val="19"/>
              </w:rPr>
              <w:t>1989 p. 1975</w:t>
            </w:r>
          </w:p>
        </w:tc>
        <w:tc>
          <w:tcPr>
            <w:tcW w:w="2693" w:type="dxa"/>
          </w:tcPr>
          <w:p>
            <w:pPr>
              <w:pStyle w:val="nTable"/>
              <w:spacing w:after="20"/>
              <w:rPr>
                <w:sz w:val="19"/>
              </w:rPr>
            </w:pPr>
            <w:r>
              <w:rPr>
                <w:sz w:val="19"/>
              </w:rPr>
              <w:t>1 Jul</w:t>
            </w:r>
            <w:del w:id="219" w:author="Master Repository Process" w:date="2021-07-31T16:06:00Z">
              <w:r>
                <w:rPr>
                  <w:sz w:val="19"/>
                </w:rPr>
                <w:delText xml:space="preserve"> </w:delText>
              </w:r>
            </w:del>
            <w:ins w:id="220" w:author="Master Repository Process" w:date="2021-07-31T16:06:00Z">
              <w:r>
                <w:rPr>
                  <w:sz w:val="19"/>
                </w:rPr>
                <w:t> </w:t>
              </w:r>
            </w:ins>
            <w:r>
              <w:rPr>
                <w:sz w:val="19"/>
              </w:rPr>
              <w:t>1989 (see r. 2)</w:t>
            </w:r>
          </w:p>
        </w:tc>
      </w:tr>
      <w:tr>
        <w:trPr>
          <w:cantSplit/>
          <w:ins w:id="221" w:author="Master Repository Process" w:date="2021-07-31T16:06:00Z"/>
        </w:trPr>
        <w:tc>
          <w:tcPr>
            <w:tcW w:w="3119" w:type="dxa"/>
          </w:tcPr>
          <w:p>
            <w:pPr>
              <w:pStyle w:val="nTable"/>
              <w:spacing w:after="20"/>
              <w:ind w:right="113"/>
              <w:rPr>
                <w:ins w:id="222" w:author="Master Repository Process" w:date="2021-07-31T16:06:00Z"/>
                <w:sz w:val="19"/>
              </w:rPr>
            </w:pPr>
            <w:ins w:id="223" w:author="Master Repository Process" w:date="2021-07-31T16:06:00Z">
              <w:r>
                <w:rPr>
                  <w:i/>
                  <w:sz w:val="19"/>
                </w:rPr>
                <w:t>Chattel Securities Amendment Regulations 1989</w:t>
              </w:r>
            </w:ins>
          </w:p>
        </w:tc>
        <w:tc>
          <w:tcPr>
            <w:tcW w:w="1276" w:type="dxa"/>
          </w:tcPr>
          <w:p>
            <w:pPr>
              <w:pStyle w:val="nTable"/>
              <w:spacing w:after="20"/>
              <w:rPr>
                <w:ins w:id="224" w:author="Master Repository Process" w:date="2021-07-31T16:06:00Z"/>
                <w:sz w:val="19"/>
              </w:rPr>
            </w:pPr>
            <w:ins w:id="225" w:author="Master Repository Process" w:date="2021-07-31T16:06:00Z">
              <w:r>
                <w:rPr>
                  <w:sz w:val="19"/>
                </w:rPr>
                <w:t>26 Jan 1990 p. 654</w:t>
              </w:r>
              <w:r>
                <w:rPr>
                  <w:sz w:val="19"/>
                </w:rPr>
                <w:noBreakHyphen/>
                <w:t>5</w:t>
              </w:r>
            </w:ins>
          </w:p>
        </w:tc>
        <w:tc>
          <w:tcPr>
            <w:tcW w:w="2693" w:type="dxa"/>
          </w:tcPr>
          <w:p>
            <w:pPr>
              <w:pStyle w:val="nTable"/>
              <w:spacing w:after="20"/>
              <w:rPr>
                <w:ins w:id="226" w:author="Master Repository Process" w:date="2021-07-31T16:06:00Z"/>
                <w:sz w:val="19"/>
              </w:rPr>
            </w:pPr>
            <w:ins w:id="227" w:author="Master Repository Process" w:date="2021-07-31T16:06:00Z">
              <w:r>
                <w:rPr>
                  <w:sz w:val="19"/>
                </w:rPr>
                <w:t>16 Apr 1990 (see r. 2)</w:t>
              </w:r>
            </w:ins>
          </w:p>
        </w:tc>
      </w:tr>
      <w:tr>
        <w:trPr>
          <w:cantSplit/>
        </w:trPr>
        <w:tc>
          <w:tcPr>
            <w:tcW w:w="3119" w:type="dxa"/>
          </w:tcPr>
          <w:p>
            <w:pPr>
              <w:pStyle w:val="nTable"/>
              <w:spacing w:after="20"/>
              <w:ind w:right="113"/>
              <w:rPr>
                <w:sz w:val="19"/>
              </w:rPr>
            </w:pPr>
            <w:r>
              <w:rPr>
                <w:i/>
                <w:sz w:val="19"/>
              </w:rPr>
              <w:t>Chattel Securities Amendment Regulations 1990</w:t>
            </w:r>
          </w:p>
        </w:tc>
        <w:tc>
          <w:tcPr>
            <w:tcW w:w="1276" w:type="dxa"/>
          </w:tcPr>
          <w:p>
            <w:pPr>
              <w:pStyle w:val="nTable"/>
              <w:spacing w:after="20"/>
              <w:rPr>
                <w:sz w:val="19"/>
              </w:rPr>
            </w:pPr>
            <w:r>
              <w:rPr>
                <w:sz w:val="19"/>
              </w:rPr>
              <w:t>8 Aug 1990 p. 3819</w:t>
            </w:r>
          </w:p>
        </w:tc>
        <w:tc>
          <w:tcPr>
            <w:tcW w:w="2693" w:type="dxa"/>
          </w:tcPr>
          <w:p>
            <w:pPr>
              <w:pStyle w:val="nTable"/>
              <w:spacing w:after="20"/>
              <w:rPr>
                <w:sz w:val="19"/>
              </w:rPr>
            </w:pPr>
            <w:r>
              <w:rPr>
                <w:sz w:val="19"/>
              </w:rPr>
              <w:t>8 Aug</w:t>
            </w:r>
            <w:del w:id="228" w:author="Master Repository Process" w:date="2021-07-31T16:06:00Z">
              <w:r>
                <w:rPr>
                  <w:sz w:val="19"/>
                </w:rPr>
                <w:delText xml:space="preserve"> </w:delText>
              </w:r>
            </w:del>
            <w:ins w:id="229" w:author="Master Repository Process" w:date="2021-07-31T16:06:00Z">
              <w:r>
                <w:rPr>
                  <w:sz w:val="19"/>
                </w:rPr>
                <w:t> </w:t>
              </w:r>
            </w:ins>
            <w:r>
              <w:rPr>
                <w:sz w:val="19"/>
              </w:rPr>
              <w:t>1990</w:t>
            </w:r>
          </w:p>
        </w:tc>
      </w:tr>
      <w:tr>
        <w:trPr>
          <w:cantSplit/>
        </w:trPr>
        <w:tc>
          <w:tcPr>
            <w:tcW w:w="3119" w:type="dxa"/>
          </w:tcPr>
          <w:p>
            <w:pPr>
              <w:pStyle w:val="nTable"/>
              <w:spacing w:after="20"/>
              <w:ind w:right="113"/>
              <w:rPr>
                <w:sz w:val="19"/>
              </w:rPr>
            </w:pPr>
            <w:r>
              <w:rPr>
                <w:i/>
                <w:sz w:val="19"/>
              </w:rPr>
              <w:t>Chattel Securities Amendment Regulations (No. 2) 1990</w:t>
            </w:r>
          </w:p>
        </w:tc>
        <w:tc>
          <w:tcPr>
            <w:tcW w:w="1276" w:type="dxa"/>
          </w:tcPr>
          <w:p>
            <w:pPr>
              <w:pStyle w:val="nTable"/>
              <w:spacing w:after="20"/>
              <w:rPr>
                <w:sz w:val="19"/>
              </w:rPr>
            </w:pPr>
            <w:r>
              <w:rPr>
                <w:sz w:val="19"/>
              </w:rPr>
              <w:t xml:space="preserve">1 Mar 1991 </w:t>
            </w:r>
            <w:del w:id="230" w:author="Master Repository Process" w:date="2021-07-31T16:06:00Z">
              <w:r>
                <w:rPr>
                  <w:sz w:val="19"/>
                </w:rPr>
                <w:delText>pp</w:delText>
              </w:r>
            </w:del>
            <w:ins w:id="231" w:author="Master Repository Process" w:date="2021-07-31T16:06:00Z">
              <w:r>
                <w:rPr>
                  <w:sz w:val="19"/>
                </w:rPr>
                <w:t>p</w:t>
              </w:r>
            </w:ins>
            <w:r>
              <w:rPr>
                <w:sz w:val="19"/>
              </w:rPr>
              <w:t>. 969</w:t>
            </w:r>
            <w:r>
              <w:rPr>
                <w:sz w:val="19"/>
              </w:rPr>
              <w:noBreakHyphen/>
              <w:t>70</w:t>
            </w:r>
          </w:p>
        </w:tc>
        <w:tc>
          <w:tcPr>
            <w:tcW w:w="2693" w:type="dxa"/>
          </w:tcPr>
          <w:p>
            <w:pPr>
              <w:pStyle w:val="nTable"/>
              <w:spacing w:after="20"/>
              <w:rPr>
                <w:sz w:val="19"/>
              </w:rPr>
            </w:pPr>
            <w:r>
              <w:rPr>
                <w:sz w:val="19"/>
              </w:rPr>
              <w:t>1 Mar</w:t>
            </w:r>
            <w:del w:id="232" w:author="Master Repository Process" w:date="2021-07-31T16:06:00Z">
              <w:r>
                <w:rPr>
                  <w:sz w:val="19"/>
                </w:rPr>
                <w:delText xml:space="preserve"> </w:delText>
              </w:r>
            </w:del>
            <w:ins w:id="233" w:author="Master Repository Process" w:date="2021-07-31T16:06:00Z">
              <w:r>
                <w:rPr>
                  <w:sz w:val="19"/>
                </w:rPr>
                <w:t> </w:t>
              </w:r>
            </w:ins>
            <w:r>
              <w:rPr>
                <w:sz w:val="19"/>
              </w:rPr>
              <w:t>1991</w:t>
            </w:r>
          </w:p>
        </w:tc>
      </w:tr>
      <w:tr>
        <w:trPr>
          <w:cantSplit/>
        </w:trPr>
        <w:tc>
          <w:tcPr>
            <w:tcW w:w="3119" w:type="dxa"/>
          </w:tcPr>
          <w:p>
            <w:pPr>
              <w:pStyle w:val="nTable"/>
              <w:spacing w:after="20"/>
              <w:ind w:right="113"/>
              <w:rPr>
                <w:sz w:val="19"/>
              </w:rPr>
            </w:pPr>
            <w:r>
              <w:rPr>
                <w:i/>
                <w:sz w:val="19"/>
              </w:rPr>
              <w:t>Chattel Securities Amendment Regulations (No. 3) 1990</w:t>
            </w:r>
          </w:p>
        </w:tc>
        <w:tc>
          <w:tcPr>
            <w:tcW w:w="1276" w:type="dxa"/>
          </w:tcPr>
          <w:p>
            <w:pPr>
              <w:pStyle w:val="nTable"/>
              <w:spacing w:after="20"/>
              <w:rPr>
                <w:sz w:val="19"/>
              </w:rPr>
            </w:pPr>
            <w:r>
              <w:rPr>
                <w:sz w:val="19"/>
              </w:rPr>
              <w:t>1 Mar 1991 p. 970</w:t>
            </w:r>
          </w:p>
        </w:tc>
        <w:tc>
          <w:tcPr>
            <w:tcW w:w="2693" w:type="dxa"/>
          </w:tcPr>
          <w:p>
            <w:pPr>
              <w:pStyle w:val="nTable"/>
              <w:spacing w:after="20"/>
              <w:rPr>
                <w:sz w:val="19"/>
              </w:rPr>
            </w:pPr>
            <w:r>
              <w:rPr>
                <w:sz w:val="19"/>
              </w:rPr>
              <w:t>1 Mar</w:t>
            </w:r>
            <w:del w:id="234" w:author="Master Repository Process" w:date="2021-07-31T16:06:00Z">
              <w:r>
                <w:rPr>
                  <w:sz w:val="19"/>
                </w:rPr>
                <w:delText xml:space="preserve"> </w:delText>
              </w:r>
            </w:del>
            <w:ins w:id="235" w:author="Master Repository Process" w:date="2021-07-31T16:06:00Z">
              <w:r>
                <w:rPr>
                  <w:sz w:val="19"/>
                </w:rPr>
                <w:t> </w:t>
              </w:r>
            </w:ins>
            <w:r>
              <w:rPr>
                <w:sz w:val="19"/>
              </w:rPr>
              <w:t>1991</w:t>
            </w:r>
          </w:p>
        </w:tc>
      </w:tr>
      <w:tr>
        <w:trPr>
          <w:cantSplit/>
        </w:trPr>
        <w:tc>
          <w:tcPr>
            <w:tcW w:w="3119" w:type="dxa"/>
          </w:tcPr>
          <w:p>
            <w:pPr>
              <w:pStyle w:val="nTable"/>
              <w:spacing w:after="20"/>
              <w:ind w:right="113"/>
              <w:rPr>
                <w:sz w:val="19"/>
              </w:rPr>
            </w:pPr>
            <w:r>
              <w:rPr>
                <w:i/>
                <w:sz w:val="19"/>
              </w:rPr>
              <w:t>Chattel Securities Amendment Regulations 1996</w:t>
            </w:r>
          </w:p>
        </w:tc>
        <w:tc>
          <w:tcPr>
            <w:tcW w:w="1276" w:type="dxa"/>
          </w:tcPr>
          <w:p>
            <w:pPr>
              <w:pStyle w:val="nTable"/>
              <w:spacing w:after="20"/>
              <w:rPr>
                <w:sz w:val="19"/>
              </w:rPr>
            </w:pPr>
            <w:r>
              <w:rPr>
                <w:sz w:val="19"/>
              </w:rPr>
              <w:t xml:space="preserve">29 Oct 1996 </w:t>
            </w:r>
            <w:del w:id="236" w:author="Master Repository Process" w:date="2021-07-31T16:06:00Z">
              <w:r>
                <w:rPr>
                  <w:sz w:val="19"/>
                </w:rPr>
                <w:delText>pp</w:delText>
              </w:r>
            </w:del>
            <w:ins w:id="237" w:author="Master Repository Process" w:date="2021-07-31T16:06:00Z">
              <w:r>
                <w:rPr>
                  <w:sz w:val="19"/>
                </w:rPr>
                <w:t>p</w:t>
              </w:r>
            </w:ins>
            <w:r>
              <w:rPr>
                <w:sz w:val="19"/>
              </w:rPr>
              <w:t>. 5719</w:t>
            </w:r>
            <w:r>
              <w:rPr>
                <w:sz w:val="19"/>
              </w:rPr>
              <w:noBreakHyphen/>
              <w:t>21</w:t>
            </w:r>
          </w:p>
        </w:tc>
        <w:tc>
          <w:tcPr>
            <w:tcW w:w="2693" w:type="dxa"/>
          </w:tcPr>
          <w:p>
            <w:pPr>
              <w:pStyle w:val="nTable"/>
              <w:spacing w:after="20"/>
              <w:rPr>
                <w:sz w:val="19"/>
              </w:rPr>
            </w:pPr>
            <w:r>
              <w:rPr>
                <w:sz w:val="19"/>
              </w:rPr>
              <w:t>4 Nov 1996 (see r. 2 and </w:t>
            </w:r>
            <w:r>
              <w:rPr>
                <w:i/>
                <w:sz w:val="19"/>
              </w:rPr>
              <w:t>Gazette</w:t>
            </w:r>
            <w:r>
              <w:rPr>
                <w:sz w:val="19"/>
              </w:rPr>
              <w:t xml:space="preserve"> 29 Oct 1996 p. 5715)</w:t>
            </w:r>
          </w:p>
        </w:tc>
      </w:tr>
      <w:tr>
        <w:trPr>
          <w:cantSplit/>
          <w:ins w:id="238" w:author="Master Repository Process" w:date="2021-07-31T16:06:00Z"/>
        </w:trPr>
        <w:tc>
          <w:tcPr>
            <w:tcW w:w="7088" w:type="dxa"/>
            <w:gridSpan w:val="3"/>
          </w:tcPr>
          <w:p>
            <w:pPr>
              <w:pStyle w:val="nTable"/>
              <w:spacing w:after="20"/>
              <w:rPr>
                <w:ins w:id="239" w:author="Master Repository Process" w:date="2021-07-31T16:06:00Z"/>
                <w:sz w:val="19"/>
              </w:rPr>
            </w:pPr>
            <w:ins w:id="240" w:author="Master Repository Process" w:date="2021-07-31T16:06:00Z">
              <w:r>
                <w:rPr>
                  <w:b/>
                  <w:bCs/>
                  <w:sz w:val="19"/>
                </w:rPr>
                <w:t xml:space="preserve">Reprint of the </w:t>
              </w:r>
              <w:r>
                <w:rPr>
                  <w:b/>
                  <w:bCs/>
                  <w:i/>
                  <w:sz w:val="19"/>
                </w:rPr>
                <w:t>Chattel Securities Regulations 1988</w:t>
              </w:r>
              <w:r>
                <w:rPr>
                  <w:b/>
                  <w:bCs/>
                  <w:sz w:val="19"/>
                </w:rPr>
                <w:t xml:space="preserve"> as at 3 Oct 2000</w:t>
              </w:r>
              <w:r>
                <w:rPr>
                  <w:sz w:val="19"/>
                </w:rPr>
                <w:t xml:space="preserve"> (includes amendments listed above)</w:t>
              </w:r>
            </w:ins>
          </w:p>
        </w:tc>
      </w:tr>
      <w:tr>
        <w:trPr>
          <w:cantSplit/>
        </w:trPr>
        <w:tc>
          <w:tcPr>
            <w:tcW w:w="3119" w:type="dxa"/>
          </w:tcPr>
          <w:p>
            <w:pPr>
              <w:pStyle w:val="nTable"/>
              <w:spacing w:after="20"/>
              <w:ind w:right="113"/>
              <w:rPr>
                <w:i/>
                <w:sz w:val="19"/>
              </w:rPr>
            </w:pPr>
            <w:r>
              <w:rPr>
                <w:i/>
                <w:sz w:val="19"/>
              </w:rPr>
              <w:t>Chattel Securities Amendment Regulations 2001</w:t>
            </w:r>
          </w:p>
        </w:tc>
        <w:tc>
          <w:tcPr>
            <w:tcW w:w="1276" w:type="dxa"/>
          </w:tcPr>
          <w:p>
            <w:pPr>
              <w:pStyle w:val="nTable"/>
              <w:spacing w:after="20"/>
              <w:rPr>
                <w:sz w:val="19"/>
              </w:rPr>
            </w:pPr>
            <w:r>
              <w:rPr>
                <w:sz w:val="19"/>
              </w:rPr>
              <w:t>8</w:t>
            </w:r>
            <w:del w:id="241" w:author="Master Repository Process" w:date="2021-07-31T16:06:00Z">
              <w:r>
                <w:rPr>
                  <w:sz w:val="19"/>
                </w:rPr>
                <w:delText xml:space="preserve"> </w:delText>
              </w:r>
            </w:del>
            <w:ins w:id="242" w:author="Master Repository Process" w:date="2021-07-31T16:06:00Z">
              <w:r>
                <w:rPr>
                  <w:sz w:val="19"/>
                </w:rPr>
                <w:t> </w:t>
              </w:r>
            </w:ins>
            <w:r>
              <w:rPr>
                <w:sz w:val="19"/>
              </w:rPr>
              <w:t xml:space="preserve">May 2001 </w:t>
            </w:r>
            <w:del w:id="243" w:author="Master Repository Process" w:date="2021-07-31T16:06:00Z">
              <w:r>
                <w:rPr>
                  <w:sz w:val="19"/>
                </w:rPr>
                <w:delText>pp</w:delText>
              </w:r>
            </w:del>
            <w:ins w:id="244" w:author="Master Repository Process" w:date="2021-07-31T16:06:00Z">
              <w:r>
                <w:rPr>
                  <w:sz w:val="19"/>
                </w:rPr>
                <w:t>p</w:t>
              </w:r>
            </w:ins>
            <w:r>
              <w:rPr>
                <w:sz w:val="19"/>
              </w:rPr>
              <w:t>. 2269</w:t>
            </w:r>
            <w:del w:id="245" w:author="Master Repository Process" w:date="2021-07-31T16:06:00Z">
              <w:r>
                <w:rPr>
                  <w:sz w:val="19"/>
                </w:rPr>
                <w:delText>-</w:delText>
              </w:r>
            </w:del>
            <w:ins w:id="246" w:author="Master Repository Process" w:date="2021-07-31T16:06:00Z">
              <w:r>
                <w:rPr>
                  <w:sz w:val="19"/>
                </w:rPr>
                <w:noBreakHyphen/>
              </w:r>
            </w:ins>
            <w:r>
              <w:rPr>
                <w:sz w:val="19"/>
              </w:rPr>
              <w:t>72</w:t>
            </w:r>
          </w:p>
        </w:tc>
        <w:tc>
          <w:tcPr>
            <w:tcW w:w="2693" w:type="dxa"/>
          </w:tcPr>
          <w:p>
            <w:pPr>
              <w:pStyle w:val="nTable"/>
              <w:spacing w:after="20"/>
              <w:rPr>
                <w:sz w:val="19"/>
              </w:rPr>
            </w:pPr>
            <w:r>
              <w:rPr>
                <w:sz w:val="19"/>
              </w:rPr>
              <w:t>14 May 2001 (see r. 2)</w:t>
            </w:r>
          </w:p>
        </w:tc>
      </w:tr>
      <w:tr>
        <w:trPr>
          <w:cantSplit/>
        </w:trPr>
        <w:tc>
          <w:tcPr>
            <w:tcW w:w="3119" w:type="dxa"/>
          </w:tcPr>
          <w:p>
            <w:pPr>
              <w:pStyle w:val="nTable"/>
              <w:spacing w:after="20"/>
              <w:ind w:right="113"/>
              <w:rPr>
                <w:i/>
                <w:sz w:val="19"/>
              </w:rPr>
            </w:pPr>
            <w:r>
              <w:rPr>
                <w:i/>
                <w:sz w:val="19"/>
              </w:rPr>
              <w:t>Chattel Securities Amendment Regulations 2002</w:t>
            </w:r>
          </w:p>
        </w:tc>
        <w:tc>
          <w:tcPr>
            <w:tcW w:w="1276" w:type="dxa"/>
          </w:tcPr>
          <w:p>
            <w:pPr>
              <w:pStyle w:val="nTable"/>
              <w:spacing w:after="20"/>
              <w:rPr>
                <w:sz w:val="19"/>
              </w:rPr>
            </w:pPr>
            <w:r>
              <w:rPr>
                <w:sz w:val="19"/>
              </w:rPr>
              <w:t>14 Feb 2003 p. 467</w:t>
            </w:r>
          </w:p>
        </w:tc>
        <w:tc>
          <w:tcPr>
            <w:tcW w:w="2693" w:type="dxa"/>
          </w:tcPr>
          <w:p>
            <w:pPr>
              <w:pStyle w:val="nTable"/>
              <w:spacing w:after="20"/>
              <w:rPr>
                <w:sz w:val="19"/>
              </w:rPr>
            </w:pPr>
            <w:r>
              <w:rPr>
                <w:sz w:val="19"/>
              </w:rPr>
              <w:t>14 Feb 2003</w:t>
            </w:r>
          </w:p>
        </w:tc>
      </w:tr>
      <w:tr>
        <w:trPr>
          <w:cantSplit/>
        </w:trPr>
        <w:tc>
          <w:tcPr>
            <w:tcW w:w="3119" w:type="dxa"/>
          </w:tcPr>
          <w:p>
            <w:pPr>
              <w:pStyle w:val="nTable"/>
              <w:spacing w:after="20"/>
              <w:ind w:right="113"/>
              <w:rPr>
                <w:i/>
                <w:sz w:val="19"/>
              </w:rPr>
            </w:pPr>
            <w:r>
              <w:rPr>
                <w:i/>
                <w:sz w:val="19"/>
              </w:rPr>
              <w:t>Chattel Securities Amendment Regulations 2003</w:t>
            </w:r>
          </w:p>
        </w:tc>
        <w:tc>
          <w:tcPr>
            <w:tcW w:w="1276" w:type="dxa"/>
          </w:tcPr>
          <w:p>
            <w:pPr>
              <w:pStyle w:val="nTable"/>
              <w:spacing w:after="20"/>
              <w:rPr>
                <w:sz w:val="19"/>
              </w:rPr>
            </w:pPr>
            <w:r>
              <w:rPr>
                <w:sz w:val="19"/>
              </w:rPr>
              <w:t>27 Jun 2003 p. 2544</w:t>
            </w:r>
          </w:p>
        </w:tc>
        <w:tc>
          <w:tcPr>
            <w:tcW w:w="2693" w:type="dxa"/>
          </w:tcPr>
          <w:p>
            <w:pPr>
              <w:pStyle w:val="nTable"/>
              <w:spacing w:after="20"/>
              <w:rPr>
                <w:sz w:val="19"/>
              </w:rPr>
            </w:pPr>
            <w:r>
              <w:rPr>
                <w:sz w:val="19"/>
              </w:rPr>
              <w:t>1 Jul 2003 (see r. 2)</w:t>
            </w:r>
          </w:p>
        </w:tc>
      </w:tr>
      <w:tr>
        <w:trPr>
          <w:cantSplit/>
        </w:trPr>
        <w:tc>
          <w:tcPr>
            <w:tcW w:w="3119" w:type="dxa"/>
          </w:tcPr>
          <w:p>
            <w:pPr>
              <w:pStyle w:val="nTable"/>
              <w:spacing w:after="20"/>
              <w:ind w:right="113"/>
              <w:rPr>
                <w:i/>
                <w:sz w:val="19"/>
              </w:rPr>
            </w:pPr>
            <w:r>
              <w:rPr>
                <w:i/>
                <w:sz w:val="19"/>
              </w:rPr>
              <w:t>Chattel Securities Amendment Regulations 2005</w:t>
            </w:r>
          </w:p>
        </w:tc>
        <w:tc>
          <w:tcPr>
            <w:tcW w:w="1276" w:type="dxa"/>
          </w:tcPr>
          <w:p>
            <w:pPr>
              <w:pStyle w:val="nTable"/>
              <w:spacing w:after="20"/>
              <w:rPr>
                <w:sz w:val="19"/>
              </w:rPr>
            </w:pPr>
            <w:r>
              <w:rPr>
                <w:sz w:val="19"/>
              </w:rPr>
              <w:t>28 Jun 2005 p. 2905</w:t>
            </w:r>
            <w:del w:id="247" w:author="Master Repository Process" w:date="2021-07-31T16:06:00Z">
              <w:r>
                <w:rPr>
                  <w:sz w:val="19"/>
                </w:rPr>
                <w:delText>-</w:delText>
              </w:r>
            </w:del>
            <w:ins w:id="248" w:author="Master Repository Process" w:date="2021-07-31T16:06:00Z">
              <w:r>
                <w:rPr>
                  <w:sz w:val="19"/>
                </w:rPr>
                <w:noBreakHyphen/>
              </w:r>
            </w:ins>
            <w:r>
              <w:rPr>
                <w:sz w:val="19"/>
              </w:rPr>
              <w:t>6</w:t>
            </w:r>
          </w:p>
        </w:tc>
        <w:tc>
          <w:tcPr>
            <w:tcW w:w="2693" w:type="dxa"/>
          </w:tcPr>
          <w:p>
            <w:pPr>
              <w:pStyle w:val="nTable"/>
              <w:spacing w:after="20"/>
              <w:rPr>
                <w:sz w:val="19"/>
              </w:rPr>
            </w:pPr>
            <w:r>
              <w:rPr>
                <w:sz w:val="19"/>
              </w:rPr>
              <w:t>1 Jul 2005 (see r. 2)</w:t>
            </w:r>
          </w:p>
        </w:tc>
      </w:tr>
      <w:tr>
        <w:trPr>
          <w:cantSplit/>
        </w:trPr>
        <w:tc>
          <w:tcPr>
            <w:tcW w:w="3119" w:type="dxa"/>
          </w:tcPr>
          <w:p>
            <w:pPr>
              <w:pStyle w:val="nTable"/>
              <w:spacing w:after="20"/>
              <w:ind w:right="113"/>
              <w:rPr>
                <w:i/>
                <w:sz w:val="19"/>
              </w:rPr>
            </w:pPr>
            <w:r>
              <w:rPr>
                <w:i/>
                <w:sz w:val="19"/>
              </w:rPr>
              <w:t>Chattel Securities Amendment Regulations (No. 2) 2006</w:t>
            </w:r>
          </w:p>
        </w:tc>
        <w:tc>
          <w:tcPr>
            <w:tcW w:w="1276" w:type="dxa"/>
          </w:tcPr>
          <w:p>
            <w:pPr>
              <w:pStyle w:val="nTable"/>
              <w:spacing w:after="20"/>
              <w:rPr>
                <w:sz w:val="19"/>
              </w:rPr>
            </w:pPr>
            <w:r>
              <w:rPr>
                <w:sz w:val="19"/>
              </w:rPr>
              <w:t>27 Jun</w:t>
            </w:r>
            <w:del w:id="249" w:author="Master Repository Process" w:date="2021-07-31T16:06:00Z">
              <w:r>
                <w:rPr>
                  <w:sz w:val="19"/>
                </w:rPr>
                <w:delText xml:space="preserve"> </w:delText>
              </w:r>
            </w:del>
            <w:ins w:id="250" w:author="Master Repository Process" w:date="2021-07-31T16:06:00Z">
              <w:r>
                <w:rPr>
                  <w:sz w:val="19"/>
                </w:rPr>
                <w:t> </w:t>
              </w:r>
            </w:ins>
            <w:r>
              <w:rPr>
                <w:sz w:val="19"/>
              </w:rPr>
              <w:t>2006 p. 2252</w:t>
            </w:r>
          </w:p>
        </w:tc>
        <w:tc>
          <w:tcPr>
            <w:tcW w:w="2693" w:type="dxa"/>
          </w:tcPr>
          <w:p>
            <w:pPr>
              <w:pStyle w:val="nTable"/>
              <w:spacing w:after="20"/>
              <w:rPr>
                <w:sz w:val="19"/>
              </w:rPr>
            </w:pPr>
            <w:r>
              <w:rPr>
                <w:sz w:val="19"/>
              </w:rPr>
              <w:t>1 Jul 2006 (see r. 2)</w:t>
            </w:r>
          </w:p>
        </w:tc>
      </w:tr>
      <w:tr>
        <w:trPr>
          <w:cantSplit/>
          <w:ins w:id="251" w:author="Master Repository Process" w:date="2021-07-31T16:06:00Z"/>
        </w:trPr>
        <w:tc>
          <w:tcPr>
            <w:tcW w:w="7088" w:type="dxa"/>
            <w:gridSpan w:val="3"/>
            <w:tcBorders>
              <w:bottom w:val="single" w:sz="8" w:space="0" w:color="auto"/>
            </w:tcBorders>
          </w:tcPr>
          <w:p>
            <w:pPr>
              <w:pStyle w:val="nTable"/>
              <w:spacing w:after="20"/>
              <w:rPr>
                <w:ins w:id="252" w:author="Master Repository Process" w:date="2021-07-31T16:06:00Z"/>
                <w:sz w:val="19"/>
              </w:rPr>
            </w:pPr>
            <w:ins w:id="253" w:author="Master Repository Process" w:date="2021-07-31T16:06:00Z">
              <w:r>
                <w:rPr>
                  <w:b/>
                  <w:bCs/>
                  <w:sz w:val="19"/>
                </w:rPr>
                <w:t xml:space="preserve">Reprint 2: The </w:t>
              </w:r>
              <w:r>
                <w:rPr>
                  <w:b/>
                  <w:bCs/>
                  <w:i/>
                  <w:sz w:val="19"/>
                </w:rPr>
                <w:t>Chattel Securities Regulations 1988</w:t>
              </w:r>
              <w:r>
                <w:rPr>
                  <w:b/>
                  <w:bCs/>
                  <w:sz w:val="19"/>
                </w:rPr>
                <w:t xml:space="preserve"> as at 25 Aug 2006</w:t>
              </w:r>
              <w:r>
                <w:rPr>
                  <w:sz w:val="19"/>
                </w:rPr>
                <w:t xml:space="preserve"> (includes amendments listed above)</w:t>
              </w:r>
            </w:ins>
          </w:p>
        </w:tc>
      </w:tr>
    </w:tbl>
    <w:p>
      <w:pPr>
        <w:pStyle w:val="nSubsection"/>
        <w:rPr>
          <w:del w:id="254" w:author="Master Repository Process" w:date="2021-07-31T16:06:00Z"/>
        </w:rPr>
      </w:pPr>
      <w:del w:id="255" w:author="Master Repository Process" w:date="2021-07-31T16:06:00Z">
        <w:r>
          <w:rPr>
            <w:vertAlign w:val="superscript"/>
          </w:rPr>
          <w:delText>2</w:delText>
        </w:r>
        <w:r>
          <w:tab/>
        </w:r>
        <w:r>
          <w:rPr>
            <w:i/>
          </w:rPr>
          <w:delText>Taxi-cars Control Act 1985</w:delText>
        </w:r>
        <w:r>
          <w:delText xml:space="preserve"> repealed by the </w:delText>
        </w:r>
        <w:r>
          <w:rPr>
            <w:i/>
          </w:rPr>
          <w:delText>Taxi Act 1994</w:delText>
        </w:r>
        <w:r>
          <w:delText xml:space="preserve"> (No. 83 of 1994).</w:delText>
        </w:r>
      </w:del>
    </w:p>
    <w:p>
      <w:pPr>
        <w:pStyle w:val="nSubsection"/>
        <w:keepNext/>
        <w:keepLines/>
        <w:rPr>
          <w:ins w:id="256" w:author="Master Repository Process" w:date="2021-07-31T16:06:00Z"/>
        </w:rPr>
      </w:pPr>
      <w:del w:id="257" w:author="Master Repository Process" w:date="2021-07-31T16:06:00Z">
        <w:r>
          <w:rPr>
            <w:vertAlign w:val="superscript"/>
          </w:rPr>
          <w:delText>3</w:delText>
        </w:r>
        <w:r>
          <w:tab/>
        </w:r>
        <w:r>
          <w:rPr>
            <w:i/>
          </w:rPr>
          <w:delText>Fisheries Act 1905</w:delText>
        </w:r>
        <w:r>
          <w:delText xml:space="preserve"> repealed</w:delText>
        </w:r>
      </w:del>
      <w:ins w:id="258" w:author="Master Repository Process" w:date="2021-07-31T16:06:00Z">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ins>
    </w:p>
    <w:p>
      <w:pPr>
        <w:pStyle w:val="nSubsection"/>
        <w:rPr>
          <w:ins w:id="259" w:author="Master Repository Process" w:date="2021-07-31T16:06:00Z"/>
        </w:rPr>
      </w:pPr>
      <w:ins w:id="260" w:author="Master Repository Process" w:date="2021-07-31T16:06:00Z">
        <w:r>
          <w:rPr>
            <w:vertAlign w:val="superscript"/>
          </w:rPr>
          <w:t>3</w:t>
        </w:r>
        <w:r>
          <w:tab/>
        </w:r>
        <w:r>
          <w:rPr>
            <w:iCs/>
          </w:rPr>
          <w:t>R</w:t>
        </w:r>
        <w:r>
          <w:t xml:space="preserve">epealed by the </w:t>
        </w:r>
        <w:r>
          <w:rPr>
            <w:i/>
          </w:rPr>
          <w:t>Taxi Act 1994</w:t>
        </w:r>
        <w:r>
          <w:t>.</w:t>
        </w:r>
      </w:ins>
    </w:p>
    <w:p>
      <w:pPr>
        <w:pStyle w:val="nSubsection"/>
      </w:pPr>
      <w:ins w:id="261" w:author="Master Repository Process" w:date="2021-07-31T16:06:00Z">
        <w:r>
          <w:rPr>
            <w:vertAlign w:val="superscript"/>
          </w:rPr>
          <w:t>4</w:t>
        </w:r>
        <w:r>
          <w:tab/>
        </w:r>
        <w:r>
          <w:rPr>
            <w:iCs/>
          </w:rPr>
          <w:t>Re</w:t>
        </w:r>
        <w:r>
          <w:t>pealed</w:t>
        </w:r>
      </w:ins>
      <w:r>
        <w:t xml:space="preserve"> by the </w:t>
      </w:r>
      <w:r>
        <w:rPr>
          <w:i/>
        </w:rPr>
        <w:t>Fish Resources Management Act</w:t>
      </w:r>
      <w:del w:id="262" w:author="Master Repository Process" w:date="2021-07-31T16:06:00Z">
        <w:r>
          <w:rPr>
            <w:i/>
          </w:rPr>
          <w:delText xml:space="preserve"> </w:delText>
        </w:r>
      </w:del>
      <w:ins w:id="263" w:author="Master Repository Process" w:date="2021-07-31T16:06:00Z">
        <w:r>
          <w:rPr>
            <w:i/>
          </w:rPr>
          <w:t> </w:t>
        </w:r>
      </w:ins>
      <w:r>
        <w:rPr>
          <w:i/>
        </w:rPr>
        <w:t>1994</w:t>
      </w:r>
      <w:del w:id="264" w:author="Master Repository Process" w:date="2021-07-31T16:06:00Z">
        <w:r>
          <w:delText xml:space="preserve"> (No. 53 of 1994).</w:delText>
        </w:r>
      </w:del>
      <w:ins w:id="265" w:author="Master Repository Process" w:date="2021-07-31T16:06: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Chattel Securities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Chattel Securities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Chattel Securities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Chattel Securities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059"/>
    <w:docVar w:name="WAFER_20151207155059" w:val="RemoveTrackChanges"/>
    <w:docVar w:name="WAFER_20151207155059_GUID" w:val="d73756d2-09a2-482f-8bf9-2ef79ae1cb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4DCC2B-1778-4AE0-AED6-22F02180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9174</Characters>
  <Application>Microsoft Office Word</Application>
  <DocSecurity>0</DocSecurity>
  <Lines>327</Lines>
  <Paragraphs>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10880</CharactersWithSpaces>
  <SharedDoc>false</SharedDoc>
  <HLinks>
    <vt:vector size="12" baseType="variant">
      <vt:variant>
        <vt:i4>3014716</vt:i4>
      </vt:variant>
      <vt:variant>
        <vt:i4>2140</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01-e0-03 - 02-a0-04</dc:title>
  <dc:subject/>
  <dc:creator/>
  <cp:keywords/>
  <dc:description/>
  <cp:lastModifiedBy>Master Repository Process</cp:lastModifiedBy>
  <cp:revision>2</cp:revision>
  <cp:lastPrinted>2006-09-04T01:01:00Z</cp:lastPrinted>
  <dcterms:created xsi:type="dcterms:W3CDTF">2021-07-31T08:06:00Z</dcterms:created>
  <dcterms:modified xsi:type="dcterms:W3CDTF">2021-07-31T08:06:00Z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CommencementDate">
    <vt:lpwstr>20060825</vt:lpwstr>
  </property>
  <property fmtid="{D5CDD505-2E9C-101B-9397-08002B2CF9AE}" pid="4" name="DocumentType">
    <vt:lpwstr>Reg</vt:lpwstr>
  </property>
  <property fmtid="{D5CDD505-2E9C-101B-9397-08002B2CF9AE}" pid="5" name="OwlsUID">
    <vt:i4>4345</vt:i4>
  </property>
  <property fmtid="{D5CDD505-2E9C-101B-9397-08002B2CF9AE}" pid="6" name="ReprintedAsAt">
    <vt:filetime>2006-08-24T16:00:00Z</vt:filetime>
  </property>
  <property fmtid="{D5CDD505-2E9C-101B-9397-08002B2CF9AE}" pid="7" name="ReprintNo">
    <vt:lpwstr>2</vt:lpwstr>
  </property>
  <property fmtid="{D5CDD505-2E9C-101B-9397-08002B2CF9AE}" pid="8" name="FromSuffix">
    <vt:lpwstr>01-e0-03</vt:lpwstr>
  </property>
  <property fmtid="{D5CDD505-2E9C-101B-9397-08002B2CF9AE}" pid="9" name="FromAsAtDate">
    <vt:lpwstr>01 Jul 2006</vt:lpwstr>
  </property>
  <property fmtid="{D5CDD505-2E9C-101B-9397-08002B2CF9AE}" pid="10" name="ToSuffix">
    <vt:lpwstr>02-a0-04</vt:lpwstr>
  </property>
  <property fmtid="{D5CDD505-2E9C-101B-9397-08002B2CF9AE}" pid="11" name="ToAsAtDate">
    <vt:lpwstr>25 Aug 2006</vt:lpwstr>
  </property>
</Properties>
</file>