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2010</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10 Feb 2015</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Cross-border Justice Act 2008</w:t>
      </w:r>
    </w:p>
    <w:p>
      <w:pPr>
        <w:pStyle w:val="NameofActReg"/>
      </w:pPr>
      <w:r>
        <w:t>Cross-border Justice Regulations 2009</w:t>
      </w:r>
    </w:p>
    <w:p>
      <w:pPr>
        <w:pStyle w:val="Heading2"/>
        <w:pageBreakBefore w:val="0"/>
        <w:spacing w:before="240"/>
      </w:pPr>
      <w:bookmarkStart w:id="1" w:name="_Toc378162939"/>
      <w:bookmarkStart w:id="2" w:name="_Toc411340245"/>
      <w:bookmarkStart w:id="3" w:name="_Toc416440804"/>
      <w:bookmarkStart w:id="4" w:name="_Toc416440992"/>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p>
    <w:p>
      <w:pPr>
        <w:pStyle w:val="Heading5"/>
      </w:pPr>
      <w:bookmarkStart w:id="6" w:name="_Toc411340246"/>
      <w:bookmarkStart w:id="7" w:name="_Toc416440993"/>
      <w:bookmarkStart w:id="8" w:name="_Toc378162940"/>
      <w:r>
        <w:rPr>
          <w:rStyle w:val="CharSectno"/>
        </w:rPr>
        <w:t>1</w:t>
      </w:r>
      <w:r>
        <w:t>.</w:t>
      </w:r>
      <w:r>
        <w:tab/>
        <w:t>Citation</w:t>
      </w:r>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Cross-border Justice Regulations 2009</w:t>
      </w:r>
      <w:r>
        <w:t>.</w:t>
      </w:r>
    </w:p>
    <w:p>
      <w:pPr>
        <w:pStyle w:val="Heading5"/>
        <w:rPr>
          <w:spacing w:val="-2"/>
        </w:rPr>
      </w:pPr>
      <w:bookmarkStart w:id="10" w:name="_Toc411340247"/>
      <w:bookmarkStart w:id="11" w:name="_Toc416440994"/>
      <w:bookmarkStart w:id="12" w:name="_Toc378162941"/>
      <w:r>
        <w:rPr>
          <w:rStyle w:val="CharSectno"/>
        </w:rPr>
        <w:t>2</w:t>
      </w:r>
      <w:r>
        <w:rPr>
          <w:spacing w:val="-2"/>
        </w:rPr>
        <w:t>.</w:t>
      </w:r>
      <w:r>
        <w:rPr>
          <w:spacing w:val="-2"/>
        </w:rPr>
        <w:tab/>
        <w:t>Commencement</w:t>
      </w:r>
      <w:bookmarkEnd w:id="10"/>
      <w:bookmarkEnd w:id="11"/>
      <w:bookmarkEnd w:id="12"/>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p>
    <w:p>
      <w:pPr>
        <w:pStyle w:val="Heading2"/>
      </w:pPr>
      <w:bookmarkStart w:id="13" w:name="_Toc378162942"/>
      <w:bookmarkStart w:id="14" w:name="_Toc411340248"/>
      <w:bookmarkStart w:id="15" w:name="_Toc416440807"/>
      <w:bookmarkStart w:id="16" w:name="_Toc416440995"/>
      <w:r>
        <w:rPr>
          <w:rStyle w:val="CharPartNo"/>
        </w:rPr>
        <w:lastRenderedPageBreak/>
        <w:t>Part 2</w:t>
      </w:r>
      <w:r>
        <w:rPr>
          <w:rStyle w:val="CharDivNo"/>
        </w:rPr>
        <w:t> </w:t>
      </w:r>
      <w:r>
        <w:t>—</w:t>
      </w:r>
      <w:r>
        <w:rPr>
          <w:rStyle w:val="CharDivText"/>
        </w:rPr>
        <w:t> </w:t>
      </w:r>
      <w:r>
        <w:rPr>
          <w:rStyle w:val="CharPartText"/>
        </w:rPr>
        <w:t>Cross</w:t>
      </w:r>
      <w:r>
        <w:rPr>
          <w:rStyle w:val="CharPartText"/>
        </w:rPr>
        <w:noBreakHyphen/>
        <w:t>border regions</w:t>
      </w:r>
      <w:bookmarkEnd w:id="13"/>
      <w:bookmarkEnd w:id="14"/>
      <w:bookmarkEnd w:id="15"/>
      <w:bookmarkEnd w:id="16"/>
    </w:p>
    <w:p>
      <w:pPr>
        <w:pStyle w:val="Heading5"/>
      </w:pPr>
      <w:bookmarkStart w:id="17" w:name="_Toc411340249"/>
      <w:bookmarkStart w:id="18" w:name="_Toc416440996"/>
      <w:bookmarkStart w:id="19" w:name="_Toc378162943"/>
      <w:r>
        <w:rPr>
          <w:rStyle w:val="CharSectno"/>
        </w:rPr>
        <w:t>3</w:t>
      </w:r>
      <w:r>
        <w:t>.</w:t>
      </w:r>
      <w:r>
        <w:tab/>
        <w:t>WA/SA/NT region</w:t>
      </w:r>
      <w:bookmarkEnd w:id="17"/>
      <w:bookmarkEnd w:id="18"/>
      <w:bookmarkEnd w:id="19"/>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20" w:name="_Toc378162944"/>
      <w:bookmarkStart w:id="21" w:name="_Toc411340250"/>
      <w:bookmarkStart w:id="22" w:name="_Toc416440809"/>
      <w:bookmarkStart w:id="23" w:name="_Toc416440997"/>
      <w:r>
        <w:rPr>
          <w:rStyle w:val="CharPartNo"/>
        </w:rPr>
        <w:t>Part 3</w:t>
      </w:r>
      <w:r>
        <w:t> — </w:t>
      </w:r>
      <w:r>
        <w:rPr>
          <w:rStyle w:val="CharPartText"/>
        </w:rPr>
        <w:t>Modifications of other laws of State</w:t>
      </w:r>
      <w:bookmarkEnd w:id="20"/>
      <w:bookmarkEnd w:id="21"/>
      <w:bookmarkEnd w:id="22"/>
      <w:bookmarkEnd w:id="23"/>
    </w:p>
    <w:p>
      <w:pPr>
        <w:pStyle w:val="Heading3"/>
      </w:pPr>
      <w:bookmarkStart w:id="24" w:name="_Toc378162945"/>
      <w:bookmarkStart w:id="25" w:name="_Toc411340251"/>
      <w:bookmarkStart w:id="26" w:name="_Toc416440810"/>
      <w:bookmarkStart w:id="27" w:name="_Toc416440998"/>
      <w:r>
        <w:rPr>
          <w:rStyle w:val="CharDivNo"/>
        </w:rPr>
        <w:t>Division 1</w:t>
      </w:r>
      <w:r>
        <w:t> — </w:t>
      </w:r>
      <w:r>
        <w:rPr>
          <w:rStyle w:val="CharDivText"/>
        </w:rPr>
        <w:t>Interpretation of modifications</w:t>
      </w:r>
      <w:bookmarkEnd w:id="24"/>
      <w:bookmarkEnd w:id="25"/>
      <w:bookmarkEnd w:id="26"/>
      <w:bookmarkEnd w:id="27"/>
    </w:p>
    <w:p>
      <w:pPr>
        <w:pStyle w:val="Heading5"/>
      </w:pPr>
      <w:bookmarkStart w:id="28" w:name="_Toc411340252"/>
      <w:bookmarkStart w:id="29" w:name="_Toc416440999"/>
      <w:bookmarkStart w:id="30" w:name="_Toc378162946"/>
      <w:r>
        <w:rPr>
          <w:rStyle w:val="CharSectno"/>
        </w:rPr>
        <w:t>4</w:t>
      </w:r>
      <w:r>
        <w:t>.</w:t>
      </w:r>
      <w:r>
        <w:tab/>
        <w:t>Terms used in modifications</w:t>
      </w:r>
      <w:bookmarkEnd w:id="28"/>
      <w:bookmarkEnd w:id="29"/>
      <w:bookmarkEnd w:id="30"/>
    </w:p>
    <w:p>
      <w:pPr>
        <w:pStyle w:val="Subsection"/>
      </w:pPr>
      <w:r>
        <w:tab/>
      </w:r>
      <w:r>
        <w:tab/>
        <w:t>If a term is given a meaning in section 7 of the Act, it has the same meaning in a modification prescribed by these regulations unless the contrary intention appears in the modification.</w:t>
      </w:r>
    </w:p>
    <w:p>
      <w:pPr>
        <w:pStyle w:val="NotesPerm"/>
        <w:tabs>
          <w:tab w:val="clear" w:pos="879"/>
          <w:tab w:val="left" w:pos="851"/>
        </w:tabs>
        <w:ind w:left="1418" w:hanging="1418"/>
      </w:pPr>
      <w:r>
        <w:tab/>
        <w:t>Notes for Division 1:</w:t>
      </w:r>
    </w:p>
    <w:p>
      <w:pPr>
        <w:pStyle w:val="NotesPerm"/>
        <w:tabs>
          <w:tab w:val="clear" w:pos="879"/>
          <w:tab w:val="left" w:pos="851"/>
        </w:tabs>
        <w:spacing w:before="80"/>
        <w:ind w:left="1418" w:hanging="1418"/>
      </w:pPr>
      <w:r>
        <w:tab/>
        <w:t>1.</w:t>
      </w:r>
      <w:r>
        <w:tab/>
        <w:t>Under section 14 of the Act, in order to give effect to the Act, a law of the State must be applied with the modifications prescribed by these regulations as if the law had been altered in that way.</w:t>
      </w:r>
    </w:p>
    <w:p>
      <w:pPr>
        <w:pStyle w:val="NotesPerm"/>
        <w:tabs>
          <w:tab w:val="clear" w:pos="879"/>
          <w:tab w:val="left" w:pos="851"/>
        </w:tabs>
        <w:spacing w:before="80"/>
        <w:ind w:left="1418" w:hanging="1418"/>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31" w:name="_Toc378162947"/>
      <w:bookmarkStart w:id="32" w:name="_Toc411340253"/>
      <w:bookmarkStart w:id="33" w:name="_Toc416440812"/>
      <w:bookmarkStart w:id="34" w:name="_Toc416441000"/>
      <w:r>
        <w:rPr>
          <w:rStyle w:val="CharDivNo"/>
        </w:rPr>
        <w:t>Division 2</w:t>
      </w:r>
      <w:r>
        <w:t> — </w:t>
      </w:r>
      <w:r>
        <w:rPr>
          <w:rStyle w:val="CharDivText"/>
          <w:i/>
          <w:iCs/>
        </w:rPr>
        <w:t>Aboriginal Affairs Planning Authority Act 1972</w:t>
      </w:r>
      <w:r>
        <w:rPr>
          <w:rStyle w:val="CharDivText"/>
        </w:rPr>
        <w:t> modifications</w:t>
      </w:r>
      <w:bookmarkEnd w:id="31"/>
      <w:bookmarkEnd w:id="32"/>
      <w:bookmarkEnd w:id="33"/>
      <w:bookmarkEnd w:id="34"/>
    </w:p>
    <w:p>
      <w:pPr>
        <w:pStyle w:val="Heading5"/>
      </w:pPr>
      <w:bookmarkStart w:id="35" w:name="_Toc411340254"/>
      <w:bookmarkStart w:id="36" w:name="_Toc416441001"/>
      <w:bookmarkStart w:id="37" w:name="_Toc378162948"/>
      <w:r>
        <w:rPr>
          <w:rStyle w:val="CharSectno"/>
        </w:rPr>
        <w:t>5</w:t>
      </w:r>
      <w:r>
        <w:t>.</w:t>
      </w:r>
      <w:r>
        <w:tab/>
        <w:t>Act modified</w:t>
      </w:r>
      <w:bookmarkEnd w:id="35"/>
      <w:bookmarkEnd w:id="36"/>
      <w:bookmarkEnd w:id="37"/>
    </w:p>
    <w:p>
      <w:pPr>
        <w:pStyle w:val="Subsection"/>
      </w:pPr>
      <w:r>
        <w:tab/>
      </w:r>
      <w:r>
        <w:tab/>
        <w:t xml:space="preserve">This Division prescribes modifications to the </w:t>
      </w:r>
      <w:r>
        <w:rPr>
          <w:i/>
          <w:iCs/>
        </w:rPr>
        <w:t>Aboriginal Affairs Planning Authority Act 1972.</w:t>
      </w:r>
    </w:p>
    <w:p>
      <w:pPr>
        <w:pStyle w:val="Heading5"/>
      </w:pPr>
      <w:bookmarkStart w:id="38" w:name="_Toc411340255"/>
      <w:bookmarkStart w:id="39" w:name="_Toc416441002"/>
      <w:bookmarkStart w:id="40" w:name="_Toc378162949"/>
      <w:r>
        <w:rPr>
          <w:rStyle w:val="CharSectno"/>
        </w:rPr>
        <w:t>6</w:t>
      </w:r>
      <w:r>
        <w:t>.</w:t>
      </w:r>
      <w:r>
        <w:tab/>
        <w:t>Section 48 altered</w:t>
      </w:r>
      <w:bookmarkEnd w:id="38"/>
      <w:bookmarkEnd w:id="39"/>
      <w:bookmarkEnd w:id="40"/>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41" w:name="_Toc378162950"/>
      <w:bookmarkStart w:id="42" w:name="_Toc411340256"/>
      <w:bookmarkStart w:id="43" w:name="_Toc416440815"/>
      <w:bookmarkStart w:id="44" w:name="_Toc416441003"/>
      <w:r>
        <w:rPr>
          <w:rStyle w:val="CharDivNo"/>
        </w:rPr>
        <w:t>Division 3</w:t>
      </w:r>
      <w:r>
        <w:t> — </w:t>
      </w:r>
      <w:r>
        <w:rPr>
          <w:rStyle w:val="CharDivText"/>
          <w:i/>
          <w:iCs/>
        </w:rPr>
        <w:t>Bail Act 1982</w:t>
      </w:r>
      <w:r>
        <w:rPr>
          <w:rStyle w:val="CharDivText"/>
        </w:rPr>
        <w:t xml:space="preserve"> modifications</w:t>
      </w:r>
      <w:bookmarkEnd w:id="41"/>
      <w:bookmarkEnd w:id="42"/>
      <w:bookmarkEnd w:id="43"/>
      <w:bookmarkEnd w:id="44"/>
    </w:p>
    <w:p>
      <w:pPr>
        <w:pStyle w:val="Heading5"/>
      </w:pPr>
      <w:bookmarkStart w:id="45" w:name="_Toc411340257"/>
      <w:bookmarkStart w:id="46" w:name="_Toc416441004"/>
      <w:bookmarkStart w:id="47" w:name="_Toc378162951"/>
      <w:r>
        <w:rPr>
          <w:rStyle w:val="CharSectno"/>
        </w:rPr>
        <w:t>7</w:t>
      </w:r>
      <w:r>
        <w:t>.</w:t>
      </w:r>
      <w:r>
        <w:tab/>
        <w:t>Act modified</w:t>
      </w:r>
      <w:bookmarkEnd w:id="45"/>
      <w:bookmarkEnd w:id="46"/>
      <w:bookmarkEnd w:id="47"/>
    </w:p>
    <w:p>
      <w:pPr>
        <w:pStyle w:val="Subsection"/>
      </w:pPr>
      <w:r>
        <w:tab/>
      </w:r>
      <w:r>
        <w:tab/>
        <w:t xml:space="preserve">This Division prescribes modifications to the </w:t>
      </w:r>
      <w:r>
        <w:rPr>
          <w:i/>
          <w:iCs/>
        </w:rPr>
        <w:t>Bail Act 1982</w:t>
      </w:r>
      <w:r>
        <w:t>.</w:t>
      </w:r>
    </w:p>
    <w:p>
      <w:pPr>
        <w:pStyle w:val="Heading5"/>
      </w:pPr>
      <w:bookmarkStart w:id="48" w:name="_Toc411340258"/>
      <w:bookmarkStart w:id="49" w:name="_Toc416441005"/>
      <w:bookmarkStart w:id="50" w:name="_Toc378162952"/>
      <w:r>
        <w:rPr>
          <w:rStyle w:val="CharSectno"/>
        </w:rPr>
        <w:t>8</w:t>
      </w:r>
      <w:r>
        <w:t>.</w:t>
      </w:r>
      <w:r>
        <w:tab/>
        <w:t>Section 3 altered</w:t>
      </w:r>
      <w:bookmarkEnd w:id="48"/>
      <w:bookmarkEnd w:id="49"/>
      <w:bookmarkEnd w:id="50"/>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rPr>
          <w:rStyle w:val="CharDefText"/>
          <w:b w:val="0"/>
          <w:i w:val="0"/>
        </w:rPr>
      </w:pPr>
    </w:p>
    <w:p>
      <w:pPr>
        <w:pStyle w:val="zDefstart"/>
      </w:pPr>
      <w:r>
        <w:rPr>
          <w:rStyle w:val="CharDefText"/>
          <w:b w:val="0"/>
          <w:i w:val="0"/>
        </w:rPr>
        <w:tab/>
      </w:r>
      <w:r>
        <w:rPr>
          <w:rStyle w:val="CharDefText"/>
        </w:rPr>
        <w:t>authorised police officer</w:t>
      </w:r>
      <w:r>
        <w:rPr>
          <w:vertAlign w:val="superscript"/>
        </w:rPr>
        <w:t xml:space="preserve"> 1M</w:t>
      </w:r>
      <w:r>
        <w:t xml:space="preserve"> means — </w:t>
      </w:r>
    </w:p>
    <w:p>
      <w:pPr>
        <w:pStyle w:val="zDefpara"/>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rPr>
          <w:rStyle w:val="CharDefText"/>
          <w:b w:val="0"/>
          <w:i w:val="0"/>
        </w:rP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rPr>
          <w:rStyle w:val="CharDefText"/>
          <w:b w:val="0"/>
          <w:i w:val="0"/>
        </w:rP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rPr>
          <w:rStyle w:val="CharDefText"/>
          <w:b w:val="0"/>
          <w:i w:val="0"/>
        </w:rPr>
        <w:tab/>
      </w:r>
      <w:r>
        <w:rPr>
          <w:rStyle w:val="CharDefText"/>
        </w:rPr>
        <w:t>lock</w:t>
      </w:r>
      <w:r>
        <w:rPr>
          <w:rStyle w:val="CharDefText"/>
        </w:rPr>
        <w:noBreakHyphen/>
        <w:t>up</w:t>
      </w:r>
      <w:r>
        <w:rPr>
          <w:rStyle w:val="CharDefText"/>
          <w:b w:val="0"/>
          <w:bCs/>
          <w:i w:val="0"/>
          <w:iCs/>
          <w:vertAlign w:val="superscript"/>
        </w:rPr>
        <w:t xml:space="preserve">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rPr>
          <w:rStyle w:val="CharDefText"/>
          <w:b w:val="0"/>
          <w:i w:val="0"/>
        </w:rPr>
        <w:tab/>
      </w:r>
      <w:r>
        <w:rPr>
          <w:rStyle w:val="CharDefText"/>
        </w:rPr>
        <w:t>place</w:t>
      </w:r>
      <w:r>
        <w:rPr>
          <w:rStyle w:val="CharDefText"/>
          <w:b w:val="0"/>
          <w:bCs/>
          <w:i w:val="0"/>
          <w:iCs/>
          <w:vertAlign w:val="superscript"/>
        </w:rPr>
        <w:t xml:space="preserve"> </w:t>
      </w:r>
      <w:r>
        <w:rPr>
          <w:vertAlign w:val="superscript"/>
        </w:rPr>
        <w:t>1M</w:t>
      </w:r>
      <w:r>
        <w:t xml:space="preserve"> includes a place in another participating jurisdiction;</w:t>
      </w:r>
    </w:p>
    <w:p>
      <w:pPr>
        <w:pStyle w:val="zDefstart"/>
      </w:pPr>
      <w:r>
        <w:rPr>
          <w:rStyle w:val="CharDefText"/>
          <w:b w:val="0"/>
          <w:i w:val="0"/>
        </w:rPr>
        <w:tab/>
      </w:r>
      <w:r>
        <w:rPr>
          <w:rStyle w:val="CharDefText"/>
        </w:rPr>
        <w:t>prison</w:t>
      </w:r>
      <w:r>
        <w:rPr>
          <w:rStyle w:val="CharDefText"/>
          <w:b w:val="0"/>
          <w:bCs/>
          <w:i w:val="0"/>
          <w:iCs/>
          <w:vertAlign w:val="superscript"/>
        </w:rPr>
        <w:t xml:space="preserve"> </w:t>
      </w:r>
      <w:r>
        <w:rPr>
          <w:vertAlign w:val="superscript"/>
        </w:rPr>
        <w:t>1M</w:t>
      </w:r>
      <w:r>
        <w:t xml:space="preserve"> includes a prison in another participating jurisdiction;</w:t>
      </w:r>
    </w:p>
    <w:p>
      <w:pPr>
        <w:pStyle w:val="BlankClose"/>
      </w:pPr>
    </w:p>
    <w:p>
      <w:pPr>
        <w:pStyle w:val="Heading5"/>
      </w:pPr>
      <w:bookmarkStart w:id="51" w:name="_Toc411340259"/>
      <w:bookmarkStart w:id="52" w:name="_Toc416441006"/>
      <w:bookmarkStart w:id="53" w:name="_Toc378162953"/>
      <w:r>
        <w:rPr>
          <w:rStyle w:val="CharSectno"/>
        </w:rPr>
        <w:t>9</w:t>
      </w:r>
      <w:r>
        <w:t>.</w:t>
      </w:r>
      <w:r>
        <w:tab/>
        <w:t>Section 4AA inserted</w:t>
      </w:r>
      <w:bookmarkEnd w:id="51"/>
      <w:bookmarkEnd w:id="52"/>
      <w:bookmarkEnd w:id="53"/>
    </w:p>
    <w:p>
      <w:pPr>
        <w:pStyle w:val="Subsection"/>
      </w:pPr>
      <w:r>
        <w:tab/>
      </w:r>
      <w:r>
        <w:tab/>
        <w:t>After section 4 insert:</w:t>
      </w:r>
    </w:p>
    <w:p>
      <w:pPr>
        <w:pStyle w:val="BlankOpen"/>
      </w:pPr>
    </w:p>
    <w:p>
      <w:pPr>
        <w:pStyle w:val="zHeading5"/>
      </w:pPr>
      <w:bookmarkStart w:id="54" w:name="_Toc416441007"/>
      <w:r>
        <w:t>4AA.</w:t>
      </w:r>
      <w:r>
        <w:rPr>
          <w:b w:val="0"/>
          <w:bCs/>
          <w:vertAlign w:val="superscript"/>
        </w:rPr>
        <w:t xml:space="preserve"> 1M</w:t>
      </w:r>
      <w:r>
        <w:tab/>
        <w:t>Application to accused in participating jurisdiction</w:t>
      </w:r>
      <w:bookmarkEnd w:id="54"/>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55" w:name="_Toc411340260"/>
      <w:bookmarkStart w:id="56" w:name="_Toc416441008"/>
      <w:bookmarkStart w:id="57" w:name="_Toc378162954"/>
      <w:r>
        <w:rPr>
          <w:rStyle w:val="CharSectno"/>
        </w:rPr>
        <w:t>10</w:t>
      </w:r>
      <w:r>
        <w:t>.</w:t>
      </w:r>
      <w:r>
        <w:tab/>
        <w:t>Schedule 1 Part D clause 2 altered</w:t>
      </w:r>
      <w:bookmarkEnd w:id="55"/>
      <w:bookmarkEnd w:id="56"/>
      <w:bookmarkEnd w:id="57"/>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examined by a medical practitioner or authorised mental health practitioner under the </w:t>
      </w:r>
      <w:r>
        <w:rPr>
          <w:i/>
          <w:iCs/>
        </w:rPr>
        <w:t>Mental Health Act 1996</w:t>
      </w:r>
      <w:r>
        <w:t xml:space="preserve"> for the purpose of deciding whether to make a referral under section 29 of that Act and that Act applies accordingly;</w:t>
      </w:r>
    </w:p>
    <w:p>
      <w:pPr>
        <w:pStyle w:val="zyIndenta"/>
      </w:pPr>
      <w:r>
        <w:tab/>
        <w:t>(ba)</w:t>
      </w:r>
      <w:r>
        <w:rPr>
          <w:vertAlign w:val="superscript"/>
        </w:rPr>
        <w:t xml:space="preserve"> 1M</w:t>
      </w:r>
      <w:r>
        <w:tab/>
        <w:t xml:space="preserve">that the accused be examined by a medical practitioner under the </w:t>
      </w:r>
      <w:r>
        <w:rPr>
          <w:i/>
          <w:iCs/>
        </w:rPr>
        <w:t>Mental Health Act 1993</w:t>
      </w:r>
      <w:r>
        <w:t xml:space="preserve"> (South Australia) for the purpose of deciding whether to make an order under section 12(1)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iCs/>
        </w:rPr>
        <w:t>Mental Health and Related Services Act</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iCs/>
          <w:sz w:val="22"/>
        </w:rPr>
        <w:t>Mental Health Act 1996</w:t>
      </w:r>
      <w:r>
        <w:rPr>
          <w:sz w:val="22"/>
        </w:rPr>
        <w:t>);</w:t>
      </w:r>
      <w:r>
        <w:t>” 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 xml:space="preserve">an authorised hospital as defined in the </w:t>
      </w:r>
      <w:r>
        <w:rPr>
          <w:i/>
          <w:iCs/>
        </w:rPr>
        <w:t>Mental Health Act 1996</w:t>
      </w:r>
      <w:r>
        <w:t xml:space="preserve"> section 3; or</w:t>
      </w:r>
    </w:p>
    <w:p>
      <w:pPr>
        <w:pStyle w:val="zyDefpara"/>
      </w:pPr>
      <w:r>
        <w:tab/>
        <w:t>(b)</w:t>
      </w:r>
      <w:r>
        <w:tab/>
        <w:t xml:space="preserve">an approved treatment centre as defined in the </w:t>
      </w:r>
      <w:r>
        <w:rPr>
          <w:i/>
          <w:iCs/>
        </w:rPr>
        <w:t>Mental Health Act 1993</w:t>
      </w:r>
      <w:r>
        <w:t xml:space="preserve"> (South Australia) section 3; or</w:t>
      </w:r>
    </w:p>
    <w:p>
      <w:pPr>
        <w:pStyle w:val="zyDefpara"/>
      </w:pPr>
      <w:r>
        <w:tab/>
        <w:t>(c)</w:t>
      </w:r>
      <w:r>
        <w:tab/>
        <w:t xml:space="preserve">an approved treatment facility as defined in the </w:t>
      </w:r>
      <w:r>
        <w:rPr>
          <w:i/>
          <w:iCs/>
        </w:rPr>
        <w:t>Mental Health and Related Services Act</w:t>
      </w:r>
      <w:r>
        <w:t xml:space="preserve"> (Northern Territory) section 4;</w:t>
      </w:r>
    </w:p>
    <w:p>
      <w:pPr>
        <w:pStyle w:val="zyDefstart"/>
        <w:keepNext/>
        <w:keepLines/>
      </w:pPr>
      <w:r>
        <w:tab/>
      </w:r>
      <w:r>
        <w:rPr>
          <w:rStyle w:val="CharDefText"/>
        </w:rPr>
        <w:t>medical practitioner</w:t>
      </w:r>
      <w:r>
        <w:rPr>
          <w:vertAlign w:val="superscript"/>
        </w:rPr>
        <w:t xml:space="preserve"> 1M</w:t>
      </w:r>
      <w:r>
        <w:t xml:space="preserve"> means — </w:t>
      </w:r>
    </w:p>
    <w:p>
      <w:pPr>
        <w:pStyle w:val="zyDefpara"/>
        <w:keepNext/>
        <w:keepLines/>
      </w:pPr>
      <w:r>
        <w:tab/>
        <w:t>(a)</w:t>
      </w:r>
      <w:r>
        <w:tab/>
        <w:t xml:space="preserve">a medical practitioner as defined in the </w:t>
      </w:r>
      <w:r>
        <w:rPr>
          <w:i/>
          <w:iCs/>
        </w:rPr>
        <w:t>Medical Practitioners Act 2008</w:t>
      </w:r>
      <w:r>
        <w:t xml:space="preserve"> section 4; or</w:t>
      </w:r>
    </w:p>
    <w:p>
      <w:pPr>
        <w:pStyle w:val="zyDefpara"/>
      </w:pPr>
      <w:r>
        <w:tab/>
        <w:t>(b)</w:t>
      </w:r>
      <w:r>
        <w:tab/>
        <w:t xml:space="preserve">a medical practitioner who is registered on the general register under the </w:t>
      </w:r>
      <w:r>
        <w:rPr>
          <w:i/>
          <w:iCs/>
        </w:rPr>
        <w:t xml:space="preserve">Medical Practice Act 2004 </w:t>
      </w:r>
      <w:r>
        <w:t>(South Australia); or</w:t>
      </w:r>
    </w:p>
    <w:p>
      <w:pPr>
        <w:pStyle w:val="zyDefpara"/>
      </w:pPr>
      <w:r>
        <w:tab/>
        <w:t>(c)</w:t>
      </w:r>
      <w:r>
        <w:tab/>
        <w:t xml:space="preserve">a medical practitioner who has a right of practice under the </w:t>
      </w:r>
      <w:r>
        <w:rPr>
          <w:i/>
          <w:iCs/>
        </w:rPr>
        <w:t xml:space="preserve">Health Practitioners Act </w:t>
      </w:r>
      <w:r>
        <w:t>(Northern Territory);</w:t>
      </w:r>
    </w:p>
    <w:p>
      <w:pPr>
        <w:pStyle w:val="zyDefstart"/>
      </w:pPr>
      <w:r>
        <w:tab/>
      </w:r>
      <w:r>
        <w:rPr>
          <w:rStyle w:val="CharDefText"/>
        </w:rPr>
        <w:t>psychiatrist</w:t>
      </w:r>
      <w:r>
        <w:rPr>
          <w:vertAlign w:val="superscript"/>
        </w:rPr>
        <w:t xml:space="preserve"> 1M</w:t>
      </w:r>
      <w:r>
        <w:t xml:space="preserve"> means — </w:t>
      </w:r>
    </w:p>
    <w:p>
      <w:pPr>
        <w:pStyle w:val="zyDefpara"/>
      </w:pPr>
      <w:r>
        <w:tab/>
        <w:t>(a)</w:t>
      </w:r>
      <w:r>
        <w:tab/>
        <w:t xml:space="preserve">a psychiatrist as defined in the </w:t>
      </w:r>
      <w:r>
        <w:rPr>
          <w:i/>
          <w:iCs/>
        </w:rPr>
        <w:t>Mental Health Act 1996</w:t>
      </w:r>
      <w:r>
        <w:t xml:space="preserve"> section 3; or</w:t>
      </w:r>
    </w:p>
    <w:p>
      <w:pPr>
        <w:pStyle w:val="zyDefpara"/>
      </w:pPr>
      <w:r>
        <w:tab/>
        <w:t>(b)</w:t>
      </w:r>
      <w:r>
        <w:tab/>
        <w:t xml:space="preserve">a medical practitioner who is registered under the </w:t>
      </w:r>
      <w:r>
        <w:rPr>
          <w:i/>
          <w:iCs/>
        </w:rPr>
        <w:t>Medical Practice Act 2004</w:t>
      </w:r>
      <w:r>
        <w:t xml:space="preserve"> (South Australia) as a specialist in psychiatry; or</w:t>
      </w:r>
    </w:p>
    <w:p>
      <w:pPr>
        <w:pStyle w:val="zyDefpara"/>
      </w:pPr>
      <w:r>
        <w:tab/>
        <w:t>(c)</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Heading5"/>
      </w:pPr>
      <w:bookmarkStart w:id="58" w:name="_Toc411340261"/>
      <w:bookmarkStart w:id="59" w:name="_Toc416441009"/>
      <w:bookmarkStart w:id="60" w:name="_Toc378162955"/>
      <w:r>
        <w:rPr>
          <w:rStyle w:val="CharSectno"/>
        </w:rPr>
        <w:t>11</w:t>
      </w:r>
      <w:r>
        <w:t>.</w:t>
      </w:r>
      <w:r>
        <w:tab/>
        <w:t>Schedule 1 Part D clause 3 altered</w:t>
      </w:r>
      <w:bookmarkEnd w:id="58"/>
      <w:bookmarkEnd w:id="59"/>
      <w:bookmarkEnd w:id="60"/>
    </w:p>
    <w:p>
      <w:pPr>
        <w:pStyle w:val="Subsection"/>
      </w:pPr>
      <w:r>
        <w:tab/>
      </w:r>
      <w:r>
        <w:tab/>
        <w:t>In Schedule 1 Part D clause 3(3) delete paragraph (b).</w:t>
      </w:r>
    </w:p>
    <w:p>
      <w:pPr>
        <w:pStyle w:val="Heading3"/>
      </w:pPr>
      <w:bookmarkStart w:id="61" w:name="_Toc378162956"/>
      <w:bookmarkStart w:id="62" w:name="_Toc411340262"/>
      <w:bookmarkStart w:id="63" w:name="_Toc416440822"/>
      <w:bookmarkStart w:id="64" w:name="_Toc416441010"/>
      <w:r>
        <w:rPr>
          <w:rStyle w:val="CharDivNo"/>
        </w:rPr>
        <w:t>Division 4</w:t>
      </w:r>
      <w:r>
        <w:t> — </w:t>
      </w:r>
      <w:r>
        <w:rPr>
          <w:rStyle w:val="CharDivText"/>
          <w:i/>
          <w:iCs/>
        </w:rPr>
        <w:t>Children’s Court of Western Australia Act 1988</w:t>
      </w:r>
      <w:r>
        <w:rPr>
          <w:rStyle w:val="CharDivText"/>
        </w:rPr>
        <w:t xml:space="preserve"> modifications</w:t>
      </w:r>
      <w:bookmarkEnd w:id="61"/>
      <w:bookmarkEnd w:id="62"/>
      <w:bookmarkEnd w:id="63"/>
      <w:bookmarkEnd w:id="64"/>
    </w:p>
    <w:p>
      <w:pPr>
        <w:pStyle w:val="Heading5"/>
      </w:pPr>
      <w:bookmarkStart w:id="65" w:name="_Toc411340263"/>
      <w:bookmarkStart w:id="66" w:name="_Toc416441011"/>
      <w:bookmarkStart w:id="67" w:name="_Toc378162957"/>
      <w:r>
        <w:rPr>
          <w:rStyle w:val="CharSectno"/>
        </w:rPr>
        <w:t>12</w:t>
      </w:r>
      <w:r>
        <w:t>.</w:t>
      </w:r>
      <w:r>
        <w:tab/>
        <w:t>Act modified</w:t>
      </w:r>
      <w:bookmarkEnd w:id="65"/>
      <w:bookmarkEnd w:id="66"/>
      <w:bookmarkEnd w:id="67"/>
    </w:p>
    <w:p>
      <w:pPr>
        <w:pStyle w:val="Subsection"/>
      </w:pPr>
      <w:r>
        <w:tab/>
      </w:r>
      <w:r>
        <w:tab/>
        <w:t xml:space="preserve">This Division prescribes modifications to the </w:t>
      </w:r>
      <w:r>
        <w:rPr>
          <w:i/>
          <w:iCs/>
        </w:rPr>
        <w:t>Children’s Court of Western Australia Act 1988</w:t>
      </w:r>
      <w:r>
        <w:t>.</w:t>
      </w:r>
    </w:p>
    <w:p>
      <w:pPr>
        <w:pStyle w:val="Heading5"/>
      </w:pPr>
      <w:bookmarkStart w:id="68" w:name="_Toc411340264"/>
      <w:bookmarkStart w:id="69" w:name="_Toc416441012"/>
      <w:bookmarkStart w:id="70" w:name="_Toc378162958"/>
      <w:r>
        <w:rPr>
          <w:rStyle w:val="CharSectno"/>
        </w:rPr>
        <w:t>13</w:t>
      </w:r>
      <w:r>
        <w:t>.</w:t>
      </w:r>
      <w:r>
        <w:tab/>
        <w:t>Section 10 altered</w:t>
      </w:r>
      <w:bookmarkEnd w:id="68"/>
      <w:bookmarkEnd w:id="69"/>
      <w:bookmarkEnd w:id="70"/>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pPr>
      <w:r>
        <w:tab/>
        <w:t>(b)</w:t>
      </w:r>
      <w:r>
        <w:tab/>
        <w:t>delete “clause 9(9)) and 11” and insert:</w:t>
      </w:r>
    </w:p>
    <w:p>
      <w:pPr>
        <w:pStyle w:val="BlankOpen"/>
      </w:pPr>
    </w:p>
    <w:p>
      <w:pPr>
        <w:pStyle w:val="Indenta"/>
      </w:pPr>
      <w:r>
        <w:tab/>
      </w:r>
      <w:r>
        <w:tab/>
        <w:t>clause 9(9)), 10 (except clause 10(7) and (8)) and 12</w:t>
      </w:r>
    </w:p>
    <w:p>
      <w:pPr>
        <w:pStyle w:val="BlankClose"/>
      </w:pPr>
    </w:p>
    <w:p>
      <w:pPr>
        <w:pStyle w:val="Indenta"/>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71" w:name="_Toc411340265"/>
      <w:bookmarkStart w:id="72" w:name="_Toc416441013"/>
      <w:bookmarkStart w:id="73" w:name="_Toc378162959"/>
      <w:r>
        <w:rPr>
          <w:rStyle w:val="CharSectno"/>
        </w:rPr>
        <w:t>14</w:t>
      </w:r>
      <w:r>
        <w:t>.</w:t>
      </w:r>
      <w:r>
        <w:tab/>
        <w:t>Section 12 altered</w:t>
      </w:r>
      <w:bookmarkEnd w:id="71"/>
      <w:bookmarkEnd w:id="72"/>
      <w:bookmarkEnd w:id="73"/>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74" w:name="_Toc378162960"/>
      <w:bookmarkStart w:id="75" w:name="_Toc411340266"/>
      <w:bookmarkStart w:id="76" w:name="_Toc416440826"/>
      <w:bookmarkStart w:id="77" w:name="_Toc416441014"/>
      <w:r>
        <w:rPr>
          <w:rStyle w:val="CharDivNo"/>
        </w:rPr>
        <w:t>Division 5</w:t>
      </w:r>
      <w:r>
        <w:t> — </w:t>
      </w:r>
      <w:r>
        <w:rPr>
          <w:rStyle w:val="CharDivText"/>
          <w:i/>
          <w:iCs/>
        </w:rPr>
        <w:t>Community Protection (Offender Reporting) Act 2004</w:t>
      </w:r>
      <w:r>
        <w:rPr>
          <w:rStyle w:val="CharDivText"/>
        </w:rPr>
        <w:t xml:space="preserve"> modifications</w:t>
      </w:r>
      <w:bookmarkEnd w:id="74"/>
      <w:bookmarkEnd w:id="75"/>
      <w:bookmarkEnd w:id="76"/>
      <w:bookmarkEnd w:id="77"/>
    </w:p>
    <w:p>
      <w:pPr>
        <w:pStyle w:val="Heading5"/>
      </w:pPr>
      <w:bookmarkStart w:id="78" w:name="_Toc411340267"/>
      <w:bookmarkStart w:id="79" w:name="_Toc416441015"/>
      <w:bookmarkStart w:id="80" w:name="_Toc378162961"/>
      <w:r>
        <w:rPr>
          <w:rStyle w:val="CharSectno"/>
        </w:rPr>
        <w:t>15</w:t>
      </w:r>
      <w:r>
        <w:t>.</w:t>
      </w:r>
      <w:r>
        <w:tab/>
        <w:t>Act modified</w:t>
      </w:r>
      <w:bookmarkEnd w:id="78"/>
      <w:bookmarkEnd w:id="79"/>
      <w:bookmarkEnd w:id="80"/>
    </w:p>
    <w:p>
      <w:pPr>
        <w:pStyle w:val="Subsection"/>
      </w:pPr>
      <w:r>
        <w:tab/>
      </w:r>
      <w:r>
        <w:tab/>
        <w:t xml:space="preserve">This Division prescribes modifications to the </w:t>
      </w:r>
      <w:r>
        <w:rPr>
          <w:i/>
          <w:iCs/>
        </w:rPr>
        <w:t>Community Protection (Offender Reporting) Act 2004</w:t>
      </w:r>
      <w:r>
        <w:t>.</w:t>
      </w:r>
    </w:p>
    <w:p>
      <w:pPr>
        <w:pStyle w:val="Heading5"/>
      </w:pPr>
      <w:bookmarkStart w:id="81" w:name="_Toc411340268"/>
      <w:bookmarkStart w:id="82" w:name="_Toc416441016"/>
      <w:bookmarkStart w:id="83" w:name="_Toc378162962"/>
      <w:r>
        <w:rPr>
          <w:rStyle w:val="CharSectno"/>
        </w:rPr>
        <w:t>16</w:t>
      </w:r>
      <w:r>
        <w:t>.</w:t>
      </w:r>
      <w:r>
        <w:tab/>
        <w:t>Section 34 altered</w:t>
      </w:r>
      <w:bookmarkEnd w:id="81"/>
      <w:bookmarkEnd w:id="82"/>
      <w:bookmarkEnd w:id="83"/>
    </w:p>
    <w:p>
      <w:pPr>
        <w:pStyle w:val="Subsection"/>
      </w:pPr>
      <w:r>
        <w:tab/>
      </w:r>
      <w:r>
        <w:tab/>
        <w:t>In section 34(1):</w:t>
      </w:r>
    </w:p>
    <w:p>
      <w:pPr>
        <w:pStyle w:val="Indenta"/>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84" w:name="_Toc378162963"/>
      <w:bookmarkStart w:id="85" w:name="_Toc411340269"/>
      <w:bookmarkStart w:id="86" w:name="_Toc416440829"/>
      <w:bookmarkStart w:id="87" w:name="_Toc416441017"/>
      <w:r>
        <w:rPr>
          <w:rStyle w:val="CharDivNo"/>
        </w:rPr>
        <w:t>Division 6</w:t>
      </w:r>
      <w:r>
        <w:t> — </w:t>
      </w:r>
      <w:r>
        <w:rPr>
          <w:rStyle w:val="CharDivText"/>
          <w:i/>
          <w:iCs/>
        </w:rPr>
        <w:t>Criminal Investigation Act 2006</w:t>
      </w:r>
      <w:r>
        <w:rPr>
          <w:rStyle w:val="CharDivText"/>
        </w:rPr>
        <w:t xml:space="preserve"> modifications</w:t>
      </w:r>
      <w:bookmarkEnd w:id="84"/>
      <w:bookmarkEnd w:id="85"/>
      <w:bookmarkEnd w:id="86"/>
      <w:bookmarkEnd w:id="87"/>
    </w:p>
    <w:p>
      <w:pPr>
        <w:pStyle w:val="Heading5"/>
      </w:pPr>
      <w:bookmarkStart w:id="88" w:name="_Toc411340270"/>
      <w:bookmarkStart w:id="89" w:name="_Toc416441018"/>
      <w:bookmarkStart w:id="90" w:name="_Toc378162964"/>
      <w:r>
        <w:rPr>
          <w:rStyle w:val="CharSectno"/>
        </w:rPr>
        <w:t>17</w:t>
      </w:r>
      <w:r>
        <w:t>.</w:t>
      </w:r>
      <w:r>
        <w:tab/>
        <w:t>Act modified</w:t>
      </w:r>
      <w:bookmarkEnd w:id="88"/>
      <w:bookmarkEnd w:id="89"/>
      <w:bookmarkEnd w:id="90"/>
    </w:p>
    <w:p>
      <w:pPr>
        <w:pStyle w:val="Subsection"/>
      </w:pPr>
      <w:r>
        <w:tab/>
      </w:r>
      <w:r>
        <w:tab/>
        <w:t xml:space="preserve">This Division prescribes modifications to the </w:t>
      </w:r>
      <w:r>
        <w:rPr>
          <w:i/>
          <w:iCs/>
        </w:rPr>
        <w:t>Criminal Investigation Act 2006</w:t>
      </w:r>
      <w:r>
        <w:t>.</w:t>
      </w:r>
    </w:p>
    <w:p>
      <w:pPr>
        <w:pStyle w:val="Heading5"/>
      </w:pPr>
      <w:bookmarkStart w:id="91" w:name="_Toc411340271"/>
      <w:bookmarkStart w:id="92" w:name="_Toc416441019"/>
      <w:bookmarkStart w:id="93" w:name="_Toc378162965"/>
      <w:r>
        <w:rPr>
          <w:rStyle w:val="CharSectno"/>
        </w:rPr>
        <w:t>18</w:t>
      </w:r>
      <w:r>
        <w:t>.</w:t>
      </w:r>
      <w:r>
        <w:tab/>
        <w:t>Section 3 altered</w:t>
      </w:r>
      <w:bookmarkEnd w:id="91"/>
      <w:bookmarkEnd w:id="92"/>
      <w:bookmarkEnd w:id="93"/>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pPr>
      <w:r>
        <w:tab/>
        <w:t>(4)</w:t>
      </w:r>
      <w:r>
        <w:tab/>
        <w:t xml:space="preserve">In section 3(1) in the definition of </w:t>
      </w:r>
      <w:r>
        <w:rPr>
          <w:b/>
          <w:i/>
        </w:rPr>
        <w:t>public open area</w:t>
      </w:r>
      <w:r>
        <w:t>:</w:t>
      </w:r>
    </w:p>
    <w:p>
      <w:pPr>
        <w:pStyle w:val="Indenta"/>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pPr>
      <w:r>
        <w:tab/>
        <w:t>(b)</w:t>
      </w:r>
      <w:r>
        <w:tab/>
        <w:t>in paragraph (b) after “a mobile home” insert:</w:t>
      </w:r>
    </w:p>
    <w:p>
      <w:pPr>
        <w:pStyle w:val="BlankOpen"/>
      </w:pPr>
    </w:p>
    <w:p>
      <w:pPr>
        <w:pStyle w:val="Indenta"/>
        <w:keepNext/>
        <w:keepLines/>
      </w:pPr>
      <w:r>
        <w:tab/>
      </w:r>
      <w:r>
        <w:tab/>
        <w:t>in a participating jurisdiction</w:t>
      </w:r>
    </w:p>
    <w:p>
      <w:pPr>
        <w:pStyle w:val="BlankClose"/>
        <w:keepNext/>
      </w:pPr>
    </w:p>
    <w:p>
      <w:pPr>
        <w:pStyle w:val="Heading5"/>
      </w:pPr>
      <w:bookmarkStart w:id="94" w:name="_Toc411340272"/>
      <w:bookmarkStart w:id="95" w:name="_Toc416441020"/>
      <w:bookmarkStart w:id="96" w:name="_Toc378162966"/>
      <w:r>
        <w:rPr>
          <w:rStyle w:val="CharSectno"/>
        </w:rPr>
        <w:t>19</w:t>
      </w:r>
      <w:r>
        <w:t>.</w:t>
      </w:r>
      <w:r>
        <w:tab/>
        <w:t>Section 27 altered</w:t>
      </w:r>
      <w:bookmarkEnd w:id="94"/>
      <w:bookmarkEnd w:id="95"/>
      <w:bookmarkEnd w:id="96"/>
    </w:p>
    <w:p>
      <w:pPr>
        <w:pStyle w:val="Subsection"/>
      </w:pPr>
      <w:r>
        <w:tab/>
      </w:r>
      <w:r>
        <w:tab/>
        <w:t>Before section 27(1) insert:</w:t>
      </w:r>
    </w:p>
    <w:p>
      <w:pPr>
        <w:pStyle w:val="BlankOpen"/>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pPr>
    </w:p>
    <w:p>
      <w:pPr>
        <w:pStyle w:val="Footnotesection"/>
      </w:pPr>
      <w:r>
        <w:tab/>
        <w:t>[Regulation 19 inserted in Gazette 13 Jul 2010 p. 3292.]</w:t>
      </w:r>
    </w:p>
    <w:p>
      <w:pPr>
        <w:pStyle w:val="Heading5"/>
      </w:pPr>
      <w:bookmarkStart w:id="97" w:name="_Toc411340273"/>
      <w:bookmarkStart w:id="98" w:name="_Toc416441021"/>
      <w:bookmarkStart w:id="99" w:name="_Toc378162967"/>
      <w:r>
        <w:rPr>
          <w:rStyle w:val="CharSectno"/>
        </w:rPr>
        <w:t>20A</w:t>
      </w:r>
      <w:r>
        <w:t>.</w:t>
      </w:r>
      <w:r>
        <w:tab/>
        <w:t>Section 34 altered</w:t>
      </w:r>
      <w:bookmarkEnd w:id="97"/>
      <w:bookmarkEnd w:id="98"/>
      <w:bookmarkEnd w:id="99"/>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in Gazette 13 Jul 2010 p. 3293.]</w:t>
      </w:r>
    </w:p>
    <w:p>
      <w:pPr>
        <w:pStyle w:val="Heading5"/>
      </w:pPr>
      <w:bookmarkStart w:id="100" w:name="_Toc411340274"/>
      <w:bookmarkStart w:id="101" w:name="_Toc416441022"/>
      <w:bookmarkStart w:id="102" w:name="_Toc378162968"/>
      <w:r>
        <w:rPr>
          <w:rStyle w:val="CharSectno"/>
        </w:rPr>
        <w:t>20B</w:t>
      </w:r>
      <w:r>
        <w:t>.</w:t>
      </w:r>
      <w:r>
        <w:tab/>
        <w:t>Section 35 altered</w:t>
      </w:r>
      <w:bookmarkEnd w:id="100"/>
      <w:bookmarkEnd w:id="101"/>
      <w:bookmarkEnd w:id="102"/>
    </w:p>
    <w:p>
      <w:pPr>
        <w:pStyle w:val="Subsection"/>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20B inserted in Gazette 13 Jul 2010 p. 3293.]</w:t>
      </w:r>
    </w:p>
    <w:p>
      <w:pPr>
        <w:pStyle w:val="Heading5"/>
      </w:pPr>
      <w:bookmarkStart w:id="103" w:name="_Toc411340275"/>
      <w:bookmarkStart w:id="104" w:name="_Toc416441023"/>
      <w:bookmarkStart w:id="105" w:name="_Toc378162969"/>
      <w:r>
        <w:rPr>
          <w:rStyle w:val="CharSectno"/>
        </w:rPr>
        <w:t>20C</w:t>
      </w:r>
      <w:r>
        <w:t>.</w:t>
      </w:r>
      <w:r>
        <w:tab/>
        <w:t>Section 36 altered</w:t>
      </w:r>
      <w:bookmarkEnd w:id="103"/>
      <w:bookmarkEnd w:id="104"/>
      <w:bookmarkEnd w:id="105"/>
    </w:p>
    <w:p>
      <w:pPr>
        <w:pStyle w:val="Subsection"/>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pPr>
      <w:r>
        <w:tab/>
        <w:t>[Regulation 20C inserted in Gazette 13 Jul 2010 p. 3293.]</w:t>
      </w:r>
    </w:p>
    <w:p>
      <w:pPr>
        <w:pStyle w:val="Heading5"/>
      </w:pPr>
      <w:bookmarkStart w:id="106" w:name="_Toc411340276"/>
      <w:bookmarkStart w:id="107" w:name="_Toc416441024"/>
      <w:bookmarkStart w:id="108" w:name="_Toc378162970"/>
      <w:r>
        <w:rPr>
          <w:rStyle w:val="CharSectno"/>
        </w:rPr>
        <w:t>20D</w:t>
      </w:r>
      <w:r>
        <w:t>.</w:t>
      </w:r>
      <w:r>
        <w:tab/>
        <w:t>Section 37 altered</w:t>
      </w:r>
      <w:bookmarkEnd w:id="106"/>
      <w:bookmarkEnd w:id="107"/>
      <w:bookmarkEnd w:id="108"/>
    </w:p>
    <w:p>
      <w:pPr>
        <w:pStyle w:val="Subsection"/>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20D inserted in Gazette 13 Jul 2010 p. 3293.]</w:t>
      </w:r>
    </w:p>
    <w:p>
      <w:pPr>
        <w:pStyle w:val="Heading5"/>
      </w:pPr>
      <w:bookmarkStart w:id="109" w:name="_Toc411340277"/>
      <w:bookmarkStart w:id="110" w:name="_Toc416441025"/>
      <w:bookmarkStart w:id="111" w:name="_Toc378162971"/>
      <w:r>
        <w:rPr>
          <w:rStyle w:val="CharSectno"/>
        </w:rPr>
        <w:t>20</w:t>
      </w:r>
      <w:r>
        <w:t>.</w:t>
      </w:r>
      <w:r>
        <w:tab/>
        <w:t>Section 38 altered</w:t>
      </w:r>
      <w:bookmarkEnd w:id="109"/>
      <w:bookmarkEnd w:id="110"/>
      <w:bookmarkEnd w:id="111"/>
    </w:p>
    <w:p>
      <w:pPr>
        <w:pStyle w:val="Subsection"/>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in Gazette 13 Jul 2010 p. 3294.]</w:t>
      </w:r>
    </w:p>
    <w:p>
      <w:pPr>
        <w:pStyle w:val="Heading5"/>
      </w:pPr>
      <w:bookmarkStart w:id="112" w:name="_Toc411340278"/>
      <w:bookmarkStart w:id="113" w:name="_Toc416441026"/>
      <w:bookmarkStart w:id="114" w:name="_Toc378162972"/>
      <w:r>
        <w:rPr>
          <w:rStyle w:val="CharSectno"/>
        </w:rPr>
        <w:t>21</w:t>
      </w:r>
      <w:r>
        <w:t>.</w:t>
      </w:r>
      <w:r>
        <w:tab/>
        <w:t>Section 44 altered</w:t>
      </w:r>
      <w:bookmarkEnd w:id="112"/>
      <w:bookmarkEnd w:id="113"/>
      <w:bookmarkEnd w:id="114"/>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15" w:name="_Toc411340279"/>
      <w:bookmarkStart w:id="116" w:name="_Toc416441027"/>
      <w:bookmarkStart w:id="117" w:name="_Toc378162973"/>
      <w:r>
        <w:rPr>
          <w:rStyle w:val="CharSectno"/>
        </w:rPr>
        <w:t>22</w:t>
      </w:r>
      <w:r>
        <w:t>.</w:t>
      </w:r>
      <w:r>
        <w:tab/>
        <w:t>Section 47 altered</w:t>
      </w:r>
      <w:bookmarkEnd w:id="115"/>
      <w:bookmarkEnd w:id="116"/>
      <w:bookmarkEnd w:id="117"/>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18" w:name="_Toc411340280"/>
      <w:bookmarkStart w:id="119" w:name="_Toc416441028"/>
      <w:bookmarkStart w:id="120" w:name="_Toc378162974"/>
      <w:r>
        <w:rPr>
          <w:rStyle w:val="CharSectno"/>
        </w:rPr>
        <w:t>23</w:t>
      </w:r>
      <w:r>
        <w:t>.</w:t>
      </w:r>
      <w:r>
        <w:tab/>
        <w:t>Section 69 altered</w:t>
      </w:r>
      <w:bookmarkEnd w:id="118"/>
      <w:bookmarkEnd w:id="119"/>
      <w:bookmarkEnd w:id="120"/>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in Gazette 13 Jul 2010 p. 3294.]</w:t>
      </w:r>
    </w:p>
    <w:p>
      <w:pPr>
        <w:pStyle w:val="Heading5"/>
      </w:pPr>
      <w:bookmarkStart w:id="121" w:name="_Toc411340281"/>
      <w:bookmarkStart w:id="122" w:name="_Toc416441029"/>
      <w:bookmarkStart w:id="123" w:name="_Toc378162975"/>
      <w:r>
        <w:rPr>
          <w:rStyle w:val="CharSectno"/>
        </w:rPr>
        <w:t>24</w:t>
      </w:r>
      <w:r>
        <w:t>.</w:t>
      </w:r>
      <w:r>
        <w:tab/>
        <w:t>Section 73 altered</w:t>
      </w:r>
      <w:bookmarkEnd w:id="121"/>
      <w:bookmarkEnd w:id="122"/>
      <w:bookmarkEnd w:id="123"/>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keepNext/>
        <w:keepLines/>
        <w:ind w:left="1452"/>
      </w:pPr>
      <w:r>
        <w:rPr>
          <w:b/>
        </w:rPr>
        <w:tab/>
      </w:r>
      <w:r>
        <w:rPr>
          <w:rStyle w:val="CharDefText"/>
        </w:rPr>
        <w:t>doctor</w:t>
      </w:r>
      <w:r>
        <w:rPr>
          <w:vertAlign w:val="superscript"/>
        </w:rPr>
        <w:t xml:space="preserve"> 1M</w:t>
      </w:r>
      <w:r>
        <w:t xml:space="preserve"> means — </w:t>
      </w:r>
    </w:p>
    <w:p>
      <w:pPr>
        <w:pStyle w:val="zDefpara"/>
        <w:keepNext/>
        <w:keepLines/>
      </w:pPr>
      <w:r>
        <w:tab/>
        <w:t>(a)</w:t>
      </w:r>
      <w:r>
        <w:tab/>
        <w:t xml:space="preserve">an individual who is a medical practitioner, as that term is defined in the </w:t>
      </w:r>
      <w:r>
        <w:rPr>
          <w:i/>
        </w:rPr>
        <w:t>Medical Practitioners Act 2008</w:t>
      </w:r>
      <w:r>
        <w:rPr>
          <w:iCs/>
        </w:rPr>
        <w:t xml:space="preserve"> section 4</w:t>
      </w:r>
      <w: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Heading5"/>
      </w:pPr>
      <w:bookmarkStart w:id="124" w:name="_Toc411340282"/>
      <w:bookmarkStart w:id="125" w:name="_Toc416441030"/>
      <w:bookmarkStart w:id="126" w:name="_Toc378162976"/>
      <w:r>
        <w:rPr>
          <w:rStyle w:val="CharSectno"/>
        </w:rPr>
        <w:t>25</w:t>
      </w:r>
      <w:r>
        <w:t>.</w:t>
      </w:r>
      <w:r>
        <w:tab/>
        <w:t>Section 97 altered</w:t>
      </w:r>
      <w:bookmarkEnd w:id="124"/>
      <w:bookmarkEnd w:id="125"/>
      <w:bookmarkEnd w:id="126"/>
    </w:p>
    <w:p>
      <w:pPr>
        <w:pStyle w:val="Subsection"/>
      </w:pPr>
      <w:r>
        <w:tab/>
      </w:r>
      <w:r>
        <w:tab/>
        <w:t xml:space="preserve">In section 97(1)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127" w:name="_Toc411340283"/>
      <w:bookmarkStart w:id="128" w:name="_Toc416441031"/>
      <w:bookmarkStart w:id="129" w:name="_Toc378162977"/>
      <w:r>
        <w:rPr>
          <w:rStyle w:val="CharSectno"/>
        </w:rPr>
        <w:t>26</w:t>
      </w:r>
      <w:r>
        <w:t>.</w:t>
      </w:r>
      <w:r>
        <w:tab/>
        <w:t>Section 133 altered</w:t>
      </w:r>
      <w:bookmarkEnd w:id="127"/>
      <w:bookmarkEnd w:id="128"/>
      <w:bookmarkEnd w:id="129"/>
    </w:p>
    <w:p>
      <w:pPr>
        <w:pStyle w:val="Subsection"/>
      </w:pPr>
      <w:r>
        <w:tab/>
      </w:r>
      <w:r>
        <w:tab/>
        <w:t xml:space="preserve">In section 133(1)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30" w:name="_Toc411340284"/>
      <w:bookmarkStart w:id="131" w:name="_Toc416441032"/>
      <w:bookmarkStart w:id="132" w:name="_Toc378162978"/>
      <w:r>
        <w:rPr>
          <w:rStyle w:val="CharSectno"/>
        </w:rPr>
        <w:t>27</w:t>
      </w:r>
      <w:r>
        <w:t>.</w:t>
      </w:r>
      <w:r>
        <w:tab/>
        <w:t>Section 135 altered</w:t>
      </w:r>
      <w:bookmarkEnd w:id="130"/>
      <w:bookmarkEnd w:id="131"/>
      <w:bookmarkEnd w:id="132"/>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133" w:name="_Toc411340285"/>
      <w:bookmarkStart w:id="134" w:name="_Toc416441033"/>
      <w:bookmarkStart w:id="135" w:name="_Toc378162979"/>
      <w:r>
        <w:rPr>
          <w:rStyle w:val="CharSectno"/>
        </w:rPr>
        <w:t>28</w:t>
      </w:r>
      <w:r>
        <w:t>.</w:t>
      </w:r>
      <w:r>
        <w:tab/>
        <w:t>Section 140 altered</w:t>
      </w:r>
      <w:bookmarkEnd w:id="133"/>
      <w:bookmarkEnd w:id="134"/>
      <w:bookmarkEnd w:id="135"/>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136" w:name="_Toc378162980"/>
      <w:bookmarkStart w:id="137" w:name="_Toc411340286"/>
      <w:bookmarkStart w:id="138" w:name="_Toc416440846"/>
      <w:bookmarkStart w:id="139" w:name="_Toc416441034"/>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136"/>
      <w:bookmarkEnd w:id="137"/>
      <w:bookmarkEnd w:id="138"/>
      <w:bookmarkEnd w:id="139"/>
    </w:p>
    <w:p>
      <w:pPr>
        <w:pStyle w:val="Heading5"/>
      </w:pPr>
      <w:bookmarkStart w:id="140" w:name="_Toc411340287"/>
      <w:bookmarkStart w:id="141" w:name="_Toc416441035"/>
      <w:bookmarkStart w:id="142" w:name="_Toc378162981"/>
      <w:r>
        <w:rPr>
          <w:rStyle w:val="CharSectno"/>
        </w:rPr>
        <w:t>29</w:t>
      </w:r>
      <w:r>
        <w:t>.</w:t>
      </w:r>
      <w:r>
        <w:tab/>
        <w:t>Act modified</w:t>
      </w:r>
      <w:bookmarkEnd w:id="140"/>
      <w:bookmarkEnd w:id="141"/>
      <w:bookmarkEnd w:id="142"/>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143" w:name="_Toc411340288"/>
      <w:bookmarkStart w:id="144" w:name="_Toc416441036"/>
      <w:bookmarkStart w:id="145" w:name="_Toc378162982"/>
      <w:r>
        <w:rPr>
          <w:rStyle w:val="CharSectno"/>
        </w:rPr>
        <w:t>30</w:t>
      </w:r>
      <w:r>
        <w:t>.</w:t>
      </w:r>
      <w:r>
        <w:tab/>
        <w:t>Section 8A altered</w:t>
      </w:r>
      <w:bookmarkEnd w:id="143"/>
      <w:bookmarkEnd w:id="144"/>
      <w:bookmarkEnd w:id="145"/>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146" w:name="_Toc378162983"/>
      <w:bookmarkStart w:id="147" w:name="_Toc411340289"/>
      <w:bookmarkStart w:id="148" w:name="_Toc416440849"/>
      <w:bookmarkStart w:id="149" w:name="_Toc416441037"/>
      <w:r>
        <w:rPr>
          <w:rStyle w:val="CharDivNo"/>
        </w:rPr>
        <w:t>Division 8</w:t>
      </w:r>
      <w:r>
        <w:t> — </w:t>
      </w:r>
      <w:r>
        <w:rPr>
          <w:rStyle w:val="CharDivText"/>
          <w:i/>
          <w:iCs/>
        </w:rPr>
        <w:t>Criminal Investigation (Identifying People) Act 2002</w:t>
      </w:r>
      <w:r>
        <w:rPr>
          <w:rStyle w:val="CharDivText"/>
        </w:rPr>
        <w:t xml:space="preserve"> modifications</w:t>
      </w:r>
      <w:bookmarkEnd w:id="146"/>
      <w:bookmarkEnd w:id="147"/>
      <w:bookmarkEnd w:id="148"/>
      <w:bookmarkEnd w:id="149"/>
    </w:p>
    <w:p>
      <w:pPr>
        <w:pStyle w:val="Heading5"/>
      </w:pPr>
      <w:bookmarkStart w:id="150" w:name="_Toc411340290"/>
      <w:bookmarkStart w:id="151" w:name="_Toc416441038"/>
      <w:bookmarkStart w:id="152" w:name="_Toc378162984"/>
      <w:r>
        <w:rPr>
          <w:rStyle w:val="CharSectno"/>
        </w:rPr>
        <w:t>31</w:t>
      </w:r>
      <w:r>
        <w:t>.</w:t>
      </w:r>
      <w:r>
        <w:tab/>
        <w:t>Act modified</w:t>
      </w:r>
      <w:bookmarkEnd w:id="150"/>
      <w:bookmarkEnd w:id="151"/>
      <w:bookmarkEnd w:id="152"/>
    </w:p>
    <w:p>
      <w:pPr>
        <w:pStyle w:val="Subsection"/>
      </w:pPr>
      <w:r>
        <w:tab/>
      </w:r>
      <w:r>
        <w:tab/>
        <w:t xml:space="preserve">This Division prescribes modifications to the </w:t>
      </w:r>
      <w:r>
        <w:rPr>
          <w:i/>
        </w:rPr>
        <w:t>Criminal Investigation (Identifying People) Act 2002</w:t>
      </w:r>
      <w:r>
        <w:t>.</w:t>
      </w:r>
    </w:p>
    <w:p>
      <w:pPr>
        <w:pStyle w:val="Heading5"/>
      </w:pPr>
      <w:bookmarkStart w:id="153" w:name="_Toc411340291"/>
      <w:bookmarkStart w:id="154" w:name="_Toc416441039"/>
      <w:bookmarkStart w:id="155" w:name="_Toc378162985"/>
      <w:r>
        <w:rPr>
          <w:rStyle w:val="CharSectno"/>
        </w:rPr>
        <w:t>32</w:t>
      </w:r>
      <w:r>
        <w:t>.</w:t>
      </w:r>
      <w:r>
        <w:tab/>
        <w:t>Section 3 altered</w:t>
      </w:r>
      <w:bookmarkEnd w:id="153"/>
      <w:bookmarkEnd w:id="154"/>
      <w:bookmarkEnd w:id="155"/>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156" w:name="_Toc411340292"/>
      <w:bookmarkStart w:id="157" w:name="_Toc416441040"/>
      <w:bookmarkStart w:id="158" w:name="_Toc378162986"/>
      <w:r>
        <w:rPr>
          <w:rStyle w:val="CharSectno"/>
        </w:rPr>
        <w:t>33</w:t>
      </w:r>
      <w:r>
        <w:t>.</w:t>
      </w:r>
      <w:r>
        <w:tab/>
        <w:t>Section 52 replaced</w:t>
      </w:r>
      <w:bookmarkEnd w:id="156"/>
      <w:bookmarkEnd w:id="157"/>
      <w:bookmarkEnd w:id="158"/>
    </w:p>
    <w:p>
      <w:pPr>
        <w:pStyle w:val="Subsection"/>
      </w:pPr>
      <w:r>
        <w:tab/>
      </w:r>
      <w:r>
        <w:tab/>
        <w:t>Delete section 52 and insert:</w:t>
      </w:r>
    </w:p>
    <w:p>
      <w:pPr>
        <w:pStyle w:val="BlankOpen"/>
      </w:pPr>
    </w:p>
    <w:p>
      <w:pPr>
        <w:pStyle w:val="zHeading5"/>
      </w:pPr>
      <w:bookmarkStart w:id="159" w:name="_Toc416441041"/>
      <w:r>
        <w:t>52.</w:t>
      </w:r>
      <w:r>
        <w:rPr>
          <w:b w:val="0"/>
          <w:bCs/>
        </w:rPr>
        <w:t> </w:t>
      </w:r>
      <w:r>
        <w:rPr>
          <w:b w:val="0"/>
          <w:bCs/>
          <w:vertAlign w:val="superscript"/>
        </w:rPr>
        <w:t>1M</w:t>
      </w:r>
      <w:r>
        <w:tab/>
        <w:t>Definitions</w:t>
      </w:r>
      <w:bookmarkEnd w:id="159"/>
    </w:p>
    <w:p>
      <w:pPr>
        <w:pStyle w:val="zSubsection"/>
      </w:pPr>
      <w:r>
        <w:tab/>
      </w:r>
      <w:r>
        <w:tab/>
        <w:t xml:space="preserve">In this Part — </w:t>
      </w: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pPr>
      <w:r>
        <w:rPr>
          <w:b/>
        </w:rPr>
        <w:tab/>
      </w:r>
      <w:r>
        <w:rPr>
          <w:rStyle w:val="CharDefText"/>
        </w:rPr>
        <w:t>doctor</w:t>
      </w:r>
      <w:r>
        <w:rPr>
          <w:vertAlign w:val="superscript"/>
        </w:rPr>
        <w:t xml:space="preserve"> 1M</w:t>
      </w:r>
      <w:r>
        <w:t xml:space="preserve"> means — </w:t>
      </w:r>
    </w:p>
    <w:p>
      <w:pPr>
        <w:pStyle w:val="zDefpara"/>
        <w:rPr>
          <w:iCs/>
        </w:rPr>
      </w:pPr>
      <w:r>
        <w:tab/>
        <w:t>(a)</w:t>
      </w:r>
      <w:r>
        <w:tab/>
        <w:t xml:space="preserve">an individual who is a medical practitioner within the meaning of the </w:t>
      </w:r>
      <w:r>
        <w:rPr>
          <w:i/>
        </w:rPr>
        <w:t>Medical Practitioners Act 2008</w:t>
      </w:r>
      <w:r>
        <w:rPr>
          <w:iCs/>
        </w:rP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Heading3"/>
      </w:pPr>
      <w:bookmarkStart w:id="160" w:name="_Toc378162987"/>
      <w:bookmarkStart w:id="161" w:name="_Toc411340293"/>
      <w:bookmarkStart w:id="162" w:name="_Toc416440854"/>
      <w:bookmarkStart w:id="163" w:name="_Toc416441042"/>
      <w:r>
        <w:rPr>
          <w:rStyle w:val="CharDivNo"/>
        </w:rPr>
        <w:t>Division 9</w:t>
      </w:r>
      <w:r>
        <w:t> — </w:t>
      </w:r>
      <w:r>
        <w:rPr>
          <w:rStyle w:val="CharDivText"/>
          <w:i/>
          <w:iCs/>
        </w:rPr>
        <w:t>Criminal Law (Mentally Impaired Accused) Act 1996</w:t>
      </w:r>
      <w:r>
        <w:rPr>
          <w:rStyle w:val="CharDivText"/>
        </w:rPr>
        <w:t xml:space="preserve"> modifications</w:t>
      </w:r>
      <w:bookmarkEnd w:id="160"/>
      <w:bookmarkEnd w:id="161"/>
      <w:bookmarkEnd w:id="162"/>
      <w:bookmarkEnd w:id="163"/>
    </w:p>
    <w:p>
      <w:pPr>
        <w:pStyle w:val="Heading5"/>
      </w:pPr>
      <w:bookmarkStart w:id="164" w:name="_Toc411340294"/>
      <w:bookmarkStart w:id="165" w:name="_Toc416441043"/>
      <w:bookmarkStart w:id="166" w:name="_Toc378162988"/>
      <w:r>
        <w:rPr>
          <w:rStyle w:val="CharSectno"/>
        </w:rPr>
        <w:t>34</w:t>
      </w:r>
      <w:r>
        <w:t>.</w:t>
      </w:r>
      <w:r>
        <w:tab/>
        <w:t>Act modified</w:t>
      </w:r>
      <w:bookmarkEnd w:id="164"/>
      <w:bookmarkEnd w:id="165"/>
      <w:bookmarkEnd w:id="166"/>
    </w:p>
    <w:p>
      <w:pPr>
        <w:pStyle w:val="Subsection"/>
      </w:pPr>
      <w:r>
        <w:tab/>
      </w:r>
      <w:r>
        <w:tab/>
        <w:t xml:space="preserve">This Division prescribes modifications to the </w:t>
      </w:r>
      <w:r>
        <w:rPr>
          <w:i/>
          <w:iCs/>
        </w:rPr>
        <w:t>Criminal Law (Mentally Impaired Accused) Act 1996</w:t>
      </w:r>
      <w:r>
        <w:t>.</w:t>
      </w:r>
    </w:p>
    <w:p>
      <w:pPr>
        <w:pStyle w:val="Heading5"/>
      </w:pPr>
      <w:bookmarkStart w:id="167" w:name="_Toc411340295"/>
      <w:bookmarkStart w:id="168" w:name="_Toc416441044"/>
      <w:bookmarkStart w:id="169" w:name="_Toc378162989"/>
      <w:r>
        <w:rPr>
          <w:rStyle w:val="CharSectno"/>
        </w:rPr>
        <w:t>35</w:t>
      </w:r>
      <w:r>
        <w:t>.</w:t>
      </w:r>
      <w:r>
        <w:tab/>
        <w:t>Section 3 altered</w:t>
      </w:r>
      <w:bookmarkEnd w:id="167"/>
      <w:bookmarkEnd w:id="168"/>
      <w:bookmarkEnd w:id="169"/>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iCs/>
        </w:rPr>
        <w:t>Mental Health Act 1993</w:t>
      </w:r>
      <w:r>
        <w:t xml:space="preserve"> (South Australia) section 3; and</w:t>
      </w:r>
    </w:p>
    <w:p>
      <w:pPr>
        <w:pStyle w:val="zDefpara"/>
      </w:pPr>
      <w:r>
        <w:tab/>
        <w:t>(b)</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 xml:space="preserve">has the same definition as in the </w:t>
      </w:r>
      <w:r>
        <w:rPr>
          <w:i/>
          <w:iCs/>
        </w:rPr>
        <w:t>Mental Health Act 1996</w:t>
      </w:r>
      <w:r>
        <w:t>; and</w:t>
      </w:r>
    </w:p>
    <w:p>
      <w:pPr>
        <w:pStyle w:val="zDefpara"/>
      </w:pPr>
      <w:r>
        <w:tab/>
        <w:t>(b)</w:t>
      </w:r>
      <w:r>
        <w:tab/>
        <w:t xml:space="preserve">includes a person who is the subject of an order for detention in an approved treatment centre made under the </w:t>
      </w:r>
      <w:r>
        <w:rPr>
          <w:i/>
          <w:iCs/>
        </w:rPr>
        <w:t xml:space="preserve">Mental Health Act 1993 </w:t>
      </w:r>
      <w:r>
        <w:t>(South Australia) section 12(5) or (6) or 13(1); and</w:t>
      </w:r>
    </w:p>
    <w:p>
      <w:pPr>
        <w:pStyle w:val="zDefpara"/>
      </w:pPr>
      <w:r>
        <w:tab/>
        <w:t>(c)</w:t>
      </w:r>
      <w:r>
        <w:tab/>
        <w:t xml:space="preserve">includes an involuntary patient as defined in the </w:t>
      </w:r>
      <w:r>
        <w:rPr>
          <w:i/>
          <w:iCs/>
        </w:rPr>
        <w:t xml:space="preserve">Mental Health and Related Services Act </w:t>
      </w:r>
      <w:r>
        <w:t>(Northern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1996</w:t>
      </w:r>
      <w:r>
        <w:t>; or</w:t>
      </w:r>
    </w:p>
    <w:p>
      <w:pPr>
        <w:pStyle w:val="zDefpara"/>
      </w:pPr>
      <w:r>
        <w:tab/>
        <w:t>(b)</w:t>
      </w:r>
      <w:r>
        <w:tab/>
        <w:t xml:space="preserve">if the jurisdiction is South Australia — the </w:t>
      </w:r>
      <w:r>
        <w:rPr>
          <w:i/>
          <w:iCs/>
        </w:rPr>
        <w:t>Mental Health Act 1993</w:t>
      </w:r>
      <w:r>
        <w:t xml:space="preserve"> (South Australia); or</w:t>
      </w:r>
    </w:p>
    <w:p>
      <w:pPr>
        <w:pStyle w:val="zDefpara"/>
      </w:pPr>
      <w:r>
        <w:tab/>
        <w:t>(c)</w:t>
      </w:r>
      <w:r>
        <w:tab/>
        <w:t xml:space="preserve">if the jurisdiction is the Northern Territory — the </w:t>
      </w:r>
      <w:r>
        <w:rPr>
          <w:i/>
          <w:iCs/>
        </w:rPr>
        <w:t>Mental Health and Related Services Act</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 xml:space="preserve">has the same definition as in the </w:t>
      </w:r>
      <w:r>
        <w:rPr>
          <w:i/>
          <w:iCs/>
        </w:rPr>
        <w:t>Mental Health Act 1996</w:t>
      </w:r>
      <w:r>
        <w:t>; and</w:t>
      </w:r>
    </w:p>
    <w:p>
      <w:pPr>
        <w:pStyle w:val="zDefpara"/>
      </w:pPr>
      <w:r>
        <w:tab/>
        <w:t>(b)</w:t>
      </w:r>
      <w:r>
        <w:tab/>
        <w:t xml:space="preserve">except in Part 6, includes — </w:t>
      </w:r>
    </w:p>
    <w:p>
      <w:pPr>
        <w:pStyle w:val="zDefsubpara"/>
      </w:pPr>
      <w:r>
        <w:tab/>
        <w:t>(i)</w:t>
      </w:r>
      <w:r>
        <w:tab/>
        <w:t xml:space="preserve">a medical practitioner who is registered under the </w:t>
      </w:r>
      <w:r>
        <w:rPr>
          <w:i/>
          <w:iCs/>
        </w:rPr>
        <w:t>Medical Practice Act 2004</w:t>
      </w:r>
      <w:r>
        <w:t xml:space="preserve"> (South Australia) as a specialist in psychiatry; and</w:t>
      </w:r>
    </w:p>
    <w:p>
      <w:pPr>
        <w:pStyle w:val="zDefsubpara"/>
      </w:pPr>
      <w:r>
        <w:tab/>
        <w:t>(ii)</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Heading5"/>
      </w:pPr>
      <w:bookmarkStart w:id="170" w:name="_Toc411340296"/>
      <w:bookmarkStart w:id="171" w:name="_Toc416441045"/>
      <w:bookmarkStart w:id="172" w:name="_Toc378162990"/>
      <w:r>
        <w:rPr>
          <w:rStyle w:val="CharSectno"/>
        </w:rPr>
        <w:t>36</w:t>
      </w:r>
      <w:r>
        <w:t>.</w:t>
      </w:r>
      <w:r>
        <w:tab/>
        <w:t>Section 5A inserted</w:t>
      </w:r>
      <w:bookmarkEnd w:id="170"/>
      <w:bookmarkEnd w:id="171"/>
      <w:bookmarkEnd w:id="172"/>
    </w:p>
    <w:p>
      <w:pPr>
        <w:pStyle w:val="Subsection"/>
      </w:pPr>
      <w:r>
        <w:tab/>
      </w:r>
      <w:r>
        <w:tab/>
        <w:t>At the end of Part 1 insert:</w:t>
      </w:r>
    </w:p>
    <w:p>
      <w:pPr>
        <w:pStyle w:val="BlankOpen"/>
      </w:pPr>
    </w:p>
    <w:p>
      <w:pPr>
        <w:pStyle w:val="zHeading5"/>
      </w:pPr>
      <w:bookmarkStart w:id="173" w:name="_Toc416441046"/>
      <w:r>
        <w:t>5A.</w:t>
      </w:r>
      <w:r>
        <w:rPr>
          <w:b w:val="0"/>
          <w:bCs/>
          <w:vertAlign w:val="superscript"/>
        </w:rPr>
        <w:t xml:space="preserve"> 1M</w:t>
      </w:r>
      <w:r>
        <w:tab/>
        <w:t>Application to accused and mentally impaired accused in participating jurisdiction</w:t>
      </w:r>
      <w:bookmarkEnd w:id="173"/>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174" w:name="_Toc411340297"/>
      <w:bookmarkStart w:id="175" w:name="_Toc416441047"/>
      <w:bookmarkStart w:id="176" w:name="_Toc378162991"/>
      <w:r>
        <w:rPr>
          <w:rStyle w:val="CharSectno"/>
        </w:rPr>
        <w:t>37</w:t>
      </w:r>
      <w:r>
        <w:t>.</w:t>
      </w:r>
      <w:r>
        <w:tab/>
        <w:t>Section 5 altered</w:t>
      </w:r>
      <w:bookmarkEnd w:id="174"/>
      <w:bookmarkEnd w:id="175"/>
      <w:bookmarkEnd w:id="176"/>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iCs/>
        </w:rPr>
        <w:t>Mental Health Act 1996</w:t>
      </w:r>
      <w:r>
        <w:t xml:space="preserve"> section 3, the order has effect as if the accused had been referred under section 29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iCs/>
        </w:rPr>
        <w:t>Mental Health Act 1993</w:t>
      </w:r>
      <w:r>
        <w:t xml:space="preserve"> (South Australia) section 12(1) 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iCs/>
        </w:rPr>
        <w:t>Mental Health and Related Services Act</w:t>
      </w:r>
      <w:r>
        <w:t xml:space="preserve"> (Northern Territory) section 34(1) had been made in respect of the accused and that Act applies accordingly.</w:t>
      </w:r>
    </w:p>
    <w:p>
      <w:pPr>
        <w:pStyle w:val="BlankClose"/>
      </w:pPr>
    </w:p>
    <w:p>
      <w:pPr>
        <w:pStyle w:val="Heading5"/>
      </w:pPr>
      <w:bookmarkStart w:id="177" w:name="_Toc411340298"/>
      <w:bookmarkStart w:id="178" w:name="_Toc416441048"/>
      <w:bookmarkStart w:id="179" w:name="_Toc378162992"/>
      <w:r>
        <w:rPr>
          <w:rStyle w:val="CharSectno"/>
        </w:rPr>
        <w:t>38</w:t>
      </w:r>
      <w:r>
        <w:t>.</w:t>
      </w:r>
      <w:r>
        <w:tab/>
        <w:t>Section 6 altered</w:t>
      </w:r>
      <w:bookmarkEnd w:id="177"/>
      <w:bookmarkEnd w:id="178"/>
      <w:bookmarkEnd w:id="179"/>
    </w:p>
    <w:p>
      <w:pPr>
        <w:pStyle w:val="Subsection"/>
      </w:pPr>
      <w:r>
        <w:tab/>
      </w:r>
      <w:r>
        <w:tab/>
        <w:t xml:space="preserve">In section 6(1) and (2) delete “the </w:t>
      </w:r>
      <w:r>
        <w:rPr>
          <w:i/>
          <w:iCs/>
        </w:rPr>
        <w:t>Mental Health Act 1996</w:t>
      </w:r>
      <w:r>
        <w:t>” and insert:</w:t>
      </w:r>
    </w:p>
    <w:p>
      <w:pPr>
        <w:pStyle w:val="BlankOpen"/>
      </w:pPr>
    </w:p>
    <w:p>
      <w:pPr>
        <w:pStyle w:val="Subsection"/>
      </w:pPr>
      <w:r>
        <w:tab/>
      </w:r>
      <w:r>
        <w:tab/>
        <w:t>a participating jurisdiction’s mental health laws</w:t>
      </w:r>
    </w:p>
    <w:p>
      <w:pPr>
        <w:pStyle w:val="BlankClose"/>
      </w:pPr>
    </w:p>
    <w:p>
      <w:pPr>
        <w:pStyle w:val="NotesPerm"/>
        <w:tabs>
          <w:tab w:val="clear" w:pos="879"/>
          <w:tab w:val="left" w:pos="851"/>
        </w:tabs>
        <w:ind w:left="1418" w:hanging="1418"/>
      </w:pPr>
      <w:r>
        <w:tab/>
        <w:t>Note:</w:t>
      </w:r>
      <w:r>
        <w:tab/>
        <w:t>The heading to modified section 6 is to read:</w:t>
      </w:r>
    </w:p>
    <w:p>
      <w:pPr>
        <w:pStyle w:val="NotesPerm"/>
        <w:tabs>
          <w:tab w:val="clear" w:pos="879"/>
          <w:tab w:val="left" w:pos="851"/>
        </w:tabs>
        <w:ind w:left="1418" w:hanging="1418"/>
      </w:pPr>
      <w:r>
        <w:tab/>
      </w:r>
      <w:r>
        <w:tab/>
      </w:r>
      <w:r>
        <w:rPr>
          <w:b/>
          <w:bCs/>
        </w:rPr>
        <w:t>Relationship with mental health laws</w:t>
      </w:r>
    </w:p>
    <w:p>
      <w:pPr>
        <w:pStyle w:val="Heading5"/>
      </w:pPr>
      <w:bookmarkStart w:id="180" w:name="_Toc411340299"/>
      <w:bookmarkStart w:id="181" w:name="_Toc416441049"/>
      <w:bookmarkStart w:id="182" w:name="_Toc378162993"/>
      <w:r>
        <w:rPr>
          <w:rStyle w:val="CharSectno"/>
        </w:rPr>
        <w:t>39</w:t>
      </w:r>
      <w:r>
        <w:t>.</w:t>
      </w:r>
      <w:r>
        <w:tab/>
        <w:t>Section 23 altered</w:t>
      </w:r>
      <w:bookmarkEnd w:id="180"/>
      <w:bookmarkEnd w:id="181"/>
      <w:bookmarkEnd w:id="182"/>
    </w:p>
    <w:p>
      <w:pPr>
        <w:pStyle w:val="Subsection"/>
      </w:pPr>
      <w:r>
        <w:tab/>
        <w:t>(1)</w:t>
      </w:r>
      <w:r>
        <w:tab/>
        <w:t>In section 23 delete the definitions of:</w:t>
      </w:r>
    </w:p>
    <w:p>
      <w:pPr>
        <w:pStyle w:val="DeleteListSub"/>
        <w:rPr>
          <w:b/>
          <w:i/>
        </w:rPr>
      </w:pPr>
      <w:r>
        <w:rPr>
          <w:b/>
          <w:i/>
        </w:rPr>
        <w:t>authorised hospital</w:t>
      </w:r>
    </w:p>
    <w:p>
      <w:pPr>
        <w:pStyle w:val="DeleteListSub"/>
        <w:rPr>
          <w:b/>
          <w:i/>
        </w:rPr>
      </w:pPr>
      <w:r>
        <w:rPr>
          <w:b/>
          <w:i/>
        </w:rPr>
        <w:t>detention centre</w:t>
      </w:r>
    </w:p>
    <w:p>
      <w:pPr>
        <w:pStyle w:val="DeleteListSub"/>
        <w:rPr>
          <w:b/>
          <w:i/>
        </w:rPr>
      </w:pPr>
      <w:r>
        <w:rPr>
          <w:b/>
          <w:i/>
        </w:rPr>
        <w:t>prison</w:t>
      </w:r>
    </w:p>
    <w:p>
      <w:pPr>
        <w:pStyle w:val="Subsection"/>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iCs/>
        </w:rPr>
        <w:t>Mental Health Act 1996</w:t>
      </w:r>
      <w:r>
        <w:t xml:space="preserve"> section 3; or</w:t>
      </w:r>
    </w:p>
    <w:p>
      <w:pPr>
        <w:pStyle w:val="zDefpara"/>
      </w:pPr>
      <w:r>
        <w:tab/>
        <w:t>(b)</w:t>
      </w:r>
      <w:r>
        <w:tab/>
        <w:t xml:space="preserve">an approved treatment centre as defined in the </w:t>
      </w:r>
      <w:r>
        <w:rPr>
          <w:i/>
          <w:iCs/>
        </w:rPr>
        <w:t>Mental Health Act 1993</w:t>
      </w:r>
      <w:r>
        <w:t xml:space="preserve"> (South Australia) section 3; or</w:t>
      </w:r>
    </w:p>
    <w:p>
      <w:pPr>
        <w:pStyle w:val="zDefpara"/>
      </w:pPr>
      <w:r>
        <w:tab/>
        <w:t>(c)</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Heading5"/>
      </w:pPr>
      <w:bookmarkStart w:id="183" w:name="_Toc411340300"/>
      <w:bookmarkStart w:id="184" w:name="_Toc416441050"/>
      <w:bookmarkStart w:id="185" w:name="_Toc378162994"/>
      <w:r>
        <w:rPr>
          <w:rStyle w:val="CharSectno"/>
        </w:rPr>
        <w:t>40</w:t>
      </w:r>
      <w:r>
        <w:t>.</w:t>
      </w:r>
      <w:r>
        <w:tab/>
        <w:t>Section 25 altered</w:t>
      </w:r>
      <w:bookmarkEnd w:id="183"/>
      <w:bookmarkEnd w:id="184"/>
      <w:bookmarkEnd w:id="185"/>
    </w:p>
    <w:p>
      <w:pPr>
        <w:pStyle w:val="Subsection"/>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in that authorised hospital, prison or detention centre.</w:t>
      </w:r>
    </w:p>
    <w:p>
      <w:pPr>
        <w:pStyle w:val="BlankClose"/>
      </w:pPr>
    </w:p>
    <w:p>
      <w:pPr>
        <w:pStyle w:val="Subsection"/>
      </w:pPr>
      <w:r>
        <w:tab/>
        <w:t>(4)</w:t>
      </w:r>
      <w:r>
        <w:tab/>
        <w:t xml:space="preserve">In section 25(3)(a) delete “Part 3 of the </w:t>
      </w:r>
      <w:r>
        <w:rPr>
          <w:i/>
          <w:iCs/>
        </w:rPr>
        <w:t>Mental Health Act 1996</w:t>
      </w:r>
      <w:r>
        <w:t>;” and insert:</w:t>
      </w:r>
    </w:p>
    <w:p>
      <w:pPr>
        <w:pStyle w:val="BlankOpen"/>
      </w:pPr>
    </w:p>
    <w:p>
      <w:pPr>
        <w:pStyle w:val="Subsection"/>
      </w:pPr>
      <w:r>
        <w:tab/>
      </w:r>
      <w:r>
        <w:tab/>
        <w:t>a participating jurisdiction’s mental health laws;</w:t>
      </w:r>
    </w:p>
    <w:p>
      <w:pPr>
        <w:pStyle w:val="BlankClose"/>
      </w:pPr>
    </w:p>
    <w:p>
      <w:pPr>
        <w:pStyle w:val="Heading5"/>
      </w:pPr>
      <w:bookmarkStart w:id="186" w:name="_Toc411340301"/>
      <w:bookmarkStart w:id="187" w:name="_Toc416441051"/>
      <w:bookmarkStart w:id="188" w:name="_Toc378162995"/>
      <w:r>
        <w:rPr>
          <w:rStyle w:val="CharSectno"/>
        </w:rPr>
        <w:t>41</w:t>
      </w:r>
      <w:r>
        <w:t>.</w:t>
      </w:r>
      <w:r>
        <w:tab/>
        <w:t>Section 26 altered</w:t>
      </w:r>
      <w:bookmarkEnd w:id="186"/>
      <w:bookmarkEnd w:id="187"/>
      <w:bookmarkEnd w:id="188"/>
    </w:p>
    <w:p>
      <w:pPr>
        <w:pStyle w:val="Subsection"/>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Heading5"/>
      </w:pPr>
      <w:bookmarkStart w:id="189" w:name="_Toc411340302"/>
      <w:bookmarkStart w:id="190" w:name="_Toc416441052"/>
      <w:bookmarkStart w:id="191" w:name="_Toc378162996"/>
      <w:r>
        <w:rPr>
          <w:rStyle w:val="CharSectno"/>
        </w:rPr>
        <w:t>42</w:t>
      </w:r>
      <w:r>
        <w:t>.</w:t>
      </w:r>
      <w:r>
        <w:tab/>
        <w:t>Section 28 altered</w:t>
      </w:r>
      <w:bookmarkEnd w:id="189"/>
      <w:bookmarkEnd w:id="190"/>
      <w:bookmarkEnd w:id="191"/>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192" w:name="_Toc411340303"/>
      <w:bookmarkStart w:id="193" w:name="_Toc416441053"/>
      <w:bookmarkStart w:id="194" w:name="_Toc378162997"/>
      <w:r>
        <w:rPr>
          <w:rStyle w:val="CharSectno"/>
        </w:rPr>
        <w:t>43</w:t>
      </w:r>
      <w:r>
        <w:t>.</w:t>
      </w:r>
      <w:r>
        <w:tab/>
        <w:t>Section 32 replaced</w:t>
      </w:r>
      <w:bookmarkEnd w:id="192"/>
      <w:bookmarkEnd w:id="193"/>
      <w:bookmarkEnd w:id="194"/>
    </w:p>
    <w:p>
      <w:pPr>
        <w:pStyle w:val="Subsection"/>
      </w:pPr>
      <w:r>
        <w:tab/>
      </w:r>
      <w:r>
        <w:tab/>
        <w:t>Delete section 32 and insert:</w:t>
      </w:r>
    </w:p>
    <w:p>
      <w:pPr>
        <w:pStyle w:val="BlankOpen"/>
      </w:pPr>
    </w:p>
    <w:p>
      <w:pPr>
        <w:pStyle w:val="zHeading5"/>
      </w:pPr>
      <w:bookmarkStart w:id="195" w:name="_Toc416441054"/>
      <w:r>
        <w:t>32.</w:t>
      </w:r>
      <w:r>
        <w:rPr>
          <w:b w:val="0"/>
          <w:bCs/>
          <w:vertAlign w:val="superscript"/>
        </w:rPr>
        <w:t xml:space="preserve"> 1M</w:t>
      </w:r>
      <w:r>
        <w:tab/>
        <w:t>Mental health and prisons laws do not apply</w:t>
      </w:r>
      <w:bookmarkEnd w:id="195"/>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Heading5"/>
        <w:tabs>
          <w:tab w:val="left" w:pos="5812"/>
        </w:tabs>
      </w:pPr>
      <w:bookmarkStart w:id="196" w:name="_Toc411340304"/>
      <w:bookmarkStart w:id="197" w:name="_Toc416441055"/>
      <w:bookmarkStart w:id="198" w:name="_Toc378162998"/>
      <w:r>
        <w:rPr>
          <w:rStyle w:val="CharSectno"/>
        </w:rPr>
        <w:t>44</w:t>
      </w:r>
      <w:r>
        <w:t>.</w:t>
      </w:r>
      <w:r>
        <w:tab/>
        <w:t>Section 35 altered</w:t>
      </w:r>
      <w:bookmarkEnd w:id="196"/>
      <w:bookmarkEnd w:id="197"/>
      <w:bookmarkEnd w:id="198"/>
    </w:p>
    <w:p>
      <w:pPr>
        <w:pStyle w:val="Subsection"/>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199" w:name="_Toc411340305"/>
      <w:bookmarkStart w:id="200" w:name="_Toc416441056"/>
      <w:bookmarkStart w:id="201" w:name="_Toc378162999"/>
      <w:r>
        <w:rPr>
          <w:rStyle w:val="CharSectno"/>
        </w:rPr>
        <w:t>45</w:t>
      </w:r>
      <w:r>
        <w:t>.</w:t>
      </w:r>
      <w:r>
        <w:tab/>
        <w:t>Section 45 altered</w:t>
      </w:r>
      <w:bookmarkEnd w:id="199"/>
      <w:bookmarkEnd w:id="200"/>
      <w:bookmarkEnd w:id="201"/>
    </w:p>
    <w:p>
      <w:pPr>
        <w:pStyle w:val="Subsection"/>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202" w:name="_Toc411340306"/>
      <w:bookmarkStart w:id="203" w:name="_Toc416441057"/>
      <w:bookmarkStart w:id="204" w:name="_Toc378163000"/>
      <w:r>
        <w:rPr>
          <w:rStyle w:val="CharSectno"/>
        </w:rPr>
        <w:t>46</w:t>
      </w:r>
      <w:r>
        <w:t>.</w:t>
      </w:r>
      <w:r>
        <w:tab/>
        <w:t>Section 49 altered</w:t>
      </w:r>
      <w:bookmarkEnd w:id="202"/>
      <w:bookmarkEnd w:id="203"/>
      <w:bookmarkEnd w:id="204"/>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in a participating jurisdiction</w:t>
      </w:r>
    </w:p>
    <w:p>
      <w:pPr>
        <w:pStyle w:val="BlankClose"/>
      </w:pPr>
    </w:p>
    <w:p>
      <w:pPr>
        <w:pStyle w:val="Heading3"/>
      </w:pPr>
      <w:bookmarkStart w:id="205" w:name="_Toc378163001"/>
      <w:bookmarkStart w:id="206" w:name="_Toc411340307"/>
      <w:bookmarkStart w:id="207" w:name="_Toc416440870"/>
      <w:bookmarkStart w:id="208" w:name="_Toc416441058"/>
      <w:r>
        <w:rPr>
          <w:rStyle w:val="CharDivNo"/>
        </w:rPr>
        <w:t>Division 10</w:t>
      </w:r>
      <w:r>
        <w:t> — </w:t>
      </w:r>
      <w:r>
        <w:rPr>
          <w:rStyle w:val="CharDivText"/>
          <w:i/>
          <w:iCs/>
        </w:rPr>
        <w:t>Criminal Procedure Act 2004</w:t>
      </w:r>
      <w:r>
        <w:rPr>
          <w:rStyle w:val="CharDivText"/>
        </w:rPr>
        <w:t xml:space="preserve"> modifications</w:t>
      </w:r>
      <w:bookmarkEnd w:id="205"/>
      <w:bookmarkEnd w:id="206"/>
      <w:bookmarkEnd w:id="207"/>
      <w:bookmarkEnd w:id="208"/>
    </w:p>
    <w:p>
      <w:pPr>
        <w:pStyle w:val="Heading5"/>
      </w:pPr>
      <w:bookmarkStart w:id="209" w:name="_Toc411340308"/>
      <w:bookmarkStart w:id="210" w:name="_Toc416441059"/>
      <w:bookmarkStart w:id="211" w:name="_Toc378163002"/>
      <w:r>
        <w:rPr>
          <w:rStyle w:val="CharSectno"/>
        </w:rPr>
        <w:t>47</w:t>
      </w:r>
      <w:r>
        <w:t>.</w:t>
      </w:r>
      <w:r>
        <w:tab/>
        <w:t>Act modified</w:t>
      </w:r>
      <w:bookmarkEnd w:id="209"/>
      <w:bookmarkEnd w:id="210"/>
      <w:bookmarkEnd w:id="211"/>
    </w:p>
    <w:p>
      <w:pPr>
        <w:pStyle w:val="Subsection"/>
      </w:pPr>
      <w:r>
        <w:tab/>
      </w:r>
      <w:r>
        <w:tab/>
        <w:t xml:space="preserve">This Division prescribes modifications to the </w:t>
      </w:r>
      <w:r>
        <w:rPr>
          <w:i/>
          <w:iCs/>
        </w:rPr>
        <w:t>Criminal Procedure Act 2004</w:t>
      </w:r>
      <w:r>
        <w:t>.</w:t>
      </w:r>
    </w:p>
    <w:p>
      <w:pPr>
        <w:pStyle w:val="Heading5"/>
      </w:pPr>
      <w:bookmarkStart w:id="212" w:name="_Toc411340309"/>
      <w:bookmarkStart w:id="213" w:name="_Toc416441060"/>
      <w:bookmarkStart w:id="214" w:name="_Toc378163003"/>
      <w:r>
        <w:rPr>
          <w:rStyle w:val="CharSectno"/>
        </w:rPr>
        <w:t>48</w:t>
      </w:r>
      <w:r>
        <w:t>.</w:t>
      </w:r>
      <w:r>
        <w:tab/>
        <w:t>Section 77 altered</w:t>
      </w:r>
      <w:bookmarkEnd w:id="212"/>
      <w:bookmarkEnd w:id="213"/>
      <w:bookmarkEnd w:id="214"/>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215" w:name="_Toc411340310"/>
      <w:bookmarkStart w:id="216" w:name="_Toc416441061"/>
      <w:bookmarkStart w:id="217" w:name="_Toc378163004"/>
      <w:r>
        <w:rPr>
          <w:rStyle w:val="CharSectno"/>
        </w:rPr>
        <w:t>49</w:t>
      </w:r>
      <w:r>
        <w:t>.</w:t>
      </w:r>
      <w:r>
        <w:tab/>
        <w:t>Section 135 altered</w:t>
      </w:r>
      <w:bookmarkEnd w:id="215"/>
      <w:bookmarkEnd w:id="216"/>
      <w:bookmarkEnd w:id="217"/>
    </w:p>
    <w:p>
      <w:pPr>
        <w:pStyle w:val="Subsection"/>
      </w:pPr>
      <w:r>
        <w:tab/>
      </w:r>
      <w:r>
        <w:tab/>
        <w:t>In section 135(2) delete “the State” and insert:</w:t>
      </w:r>
    </w:p>
    <w:p>
      <w:pPr>
        <w:pStyle w:val="BlankOpen"/>
      </w:pPr>
    </w:p>
    <w:p>
      <w:pPr>
        <w:pStyle w:val="Subsection"/>
      </w:pPr>
      <w:r>
        <w:tab/>
      </w:r>
      <w:r>
        <w:tab/>
        <w:t>a participating jurisdiction</w:t>
      </w:r>
    </w:p>
    <w:p>
      <w:pPr>
        <w:pStyle w:val="BlankClose"/>
      </w:pPr>
    </w:p>
    <w:p>
      <w:pPr>
        <w:pStyle w:val="Heading5"/>
      </w:pPr>
      <w:bookmarkStart w:id="218" w:name="_Toc411340311"/>
      <w:bookmarkStart w:id="219" w:name="_Toc416441062"/>
      <w:bookmarkStart w:id="220" w:name="_Toc378163005"/>
      <w:r>
        <w:rPr>
          <w:rStyle w:val="CharSectno"/>
        </w:rPr>
        <w:t>50</w:t>
      </w:r>
      <w:r>
        <w:t>.</w:t>
      </w:r>
      <w:r>
        <w:tab/>
        <w:t>Section 172 altered</w:t>
      </w:r>
      <w:bookmarkEnd w:id="218"/>
      <w:bookmarkEnd w:id="219"/>
      <w:bookmarkEnd w:id="220"/>
    </w:p>
    <w:p>
      <w:pPr>
        <w:pStyle w:val="Subsection"/>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221" w:name="_Toc378163006"/>
      <w:bookmarkStart w:id="222" w:name="_Toc411340312"/>
      <w:bookmarkStart w:id="223" w:name="_Toc416440875"/>
      <w:bookmarkStart w:id="224" w:name="_Toc416441063"/>
      <w:r>
        <w:rPr>
          <w:rStyle w:val="CharDivNo"/>
        </w:rPr>
        <w:t>Division 11</w:t>
      </w:r>
      <w:r>
        <w:t> — </w:t>
      </w:r>
      <w:r>
        <w:rPr>
          <w:rStyle w:val="CharDivText"/>
          <w:i/>
          <w:iCs/>
        </w:rPr>
        <w:t>Evidence Act 1906</w:t>
      </w:r>
      <w:r>
        <w:rPr>
          <w:rStyle w:val="CharDivText"/>
        </w:rPr>
        <w:t xml:space="preserve"> modifications</w:t>
      </w:r>
      <w:bookmarkEnd w:id="221"/>
      <w:bookmarkEnd w:id="222"/>
      <w:bookmarkEnd w:id="223"/>
      <w:bookmarkEnd w:id="224"/>
    </w:p>
    <w:p>
      <w:pPr>
        <w:pStyle w:val="Heading5"/>
      </w:pPr>
      <w:bookmarkStart w:id="225" w:name="_Toc411340313"/>
      <w:bookmarkStart w:id="226" w:name="_Toc416441064"/>
      <w:bookmarkStart w:id="227" w:name="_Toc378163007"/>
      <w:r>
        <w:rPr>
          <w:rStyle w:val="CharSectno"/>
        </w:rPr>
        <w:t>51</w:t>
      </w:r>
      <w:r>
        <w:t>.</w:t>
      </w:r>
      <w:r>
        <w:tab/>
        <w:t>Act modified</w:t>
      </w:r>
      <w:bookmarkEnd w:id="225"/>
      <w:bookmarkEnd w:id="226"/>
      <w:bookmarkEnd w:id="227"/>
    </w:p>
    <w:p>
      <w:pPr>
        <w:pStyle w:val="Subsection"/>
      </w:pPr>
      <w:r>
        <w:tab/>
      </w:r>
      <w:r>
        <w:tab/>
        <w:t xml:space="preserve">This Division prescribes modifications to the </w:t>
      </w:r>
      <w:r>
        <w:rPr>
          <w:i/>
          <w:iCs/>
        </w:rPr>
        <w:t>Evidence Act 1906</w:t>
      </w:r>
      <w:r>
        <w:t>.</w:t>
      </w:r>
    </w:p>
    <w:p>
      <w:pPr>
        <w:pStyle w:val="Heading5"/>
      </w:pPr>
      <w:bookmarkStart w:id="228" w:name="_Toc411340314"/>
      <w:bookmarkStart w:id="229" w:name="_Toc416441065"/>
      <w:bookmarkStart w:id="230" w:name="_Toc378163008"/>
      <w:r>
        <w:rPr>
          <w:rStyle w:val="CharSectno"/>
        </w:rPr>
        <w:t>52</w:t>
      </w:r>
      <w:r>
        <w:t>.</w:t>
      </w:r>
      <w:r>
        <w:tab/>
        <w:t>Section 121 altered</w:t>
      </w:r>
      <w:bookmarkEnd w:id="228"/>
      <w:bookmarkEnd w:id="229"/>
      <w:bookmarkEnd w:id="230"/>
    </w:p>
    <w:p>
      <w:pPr>
        <w:pStyle w:val="Subsection"/>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pPr>
      <w:r>
        <w:tab/>
      </w:r>
      <w:r>
        <w:tab/>
        <w:t>If subsection (3) does not apply, for</w:t>
      </w:r>
    </w:p>
    <w:p>
      <w:pPr>
        <w:pStyle w:val="BlankClose"/>
        <w:keepNext/>
      </w:pPr>
    </w:p>
    <w:p>
      <w:pPr>
        <w:pStyle w:val="Heading3"/>
      </w:pPr>
      <w:bookmarkStart w:id="231" w:name="_Toc378163009"/>
      <w:bookmarkStart w:id="232" w:name="_Toc411340315"/>
      <w:bookmarkStart w:id="233" w:name="_Toc416440878"/>
      <w:bookmarkStart w:id="234" w:name="_Toc416441066"/>
      <w:r>
        <w:rPr>
          <w:rStyle w:val="CharDivNo"/>
        </w:rPr>
        <w:t>Division 12</w:t>
      </w:r>
      <w:r>
        <w:t> — </w:t>
      </w:r>
      <w:r>
        <w:rPr>
          <w:rStyle w:val="CharDivText"/>
          <w:i/>
          <w:iCs/>
        </w:rPr>
        <w:t>Fines, Penalties and Infringement Notices Enforcement Act 1994</w:t>
      </w:r>
      <w:r>
        <w:rPr>
          <w:rStyle w:val="CharDivText"/>
        </w:rPr>
        <w:t xml:space="preserve"> modifications</w:t>
      </w:r>
      <w:bookmarkEnd w:id="231"/>
      <w:bookmarkEnd w:id="232"/>
      <w:bookmarkEnd w:id="233"/>
      <w:bookmarkEnd w:id="234"/>
    </w:p>
    <w:p>
      <w:pPr>
        <w:pStyle w:val="Heading5"/>
      </w:pPr>
      <w:bookmarkStart w:id="235" w:name="_Toc411340316"/>
      <w:bookmarkStart w:id="236" w:name="_Toc416441067"/>
      <w:bookmarkStart w:id="237" w:name="_Toc378163010"/>
      <w:r>
        <w:rPr>
          <w:rStyle w:val="CharSectno"/>
        </w:rPr>
        <w:t>53</w:t>
      </w:r>
      <w:r>
        <w:t>.</w:t>
      </w:r>
      <w:r>
        <w:tab/>
        <w:t>Act modified</w:t>
      </w:r>
      <w:bookmarkEnd w:id="235"/>
      <w:bookmarkEnd w:id="236"/>
      <w:bookmarkEnd w:id="237"/>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238" w:name="_Toc411340317"/>
      <w:bookmarkStart w:id="239" w:name="_Toc416441068"/>
      <w:bookmarkStart w:id="240" w:name="_Toc378163011"/>
      <w:r>
        <w:rPr>
          <w:rStyle w:val="CharSectno"/>
        </w:rPr>
        <w:t>54</w:t>
      </w:r>
      <w:r>
        <w:t>.</w:t>
      </w:r>
      <w:r>
        <w:tab/>
        <w:t>Section 50 altered</w:t>
      </w:r>
      <w:bookmarkEnd w:id="238"/>
      <w:bookmarkEnd w:id="239"/>
      <w:bookmarkEnd w:id="240"/>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241" w:name="_Toc411340318"/>
      <w:bookmarkStart w:id="242" w:name="_Toc416441069"/>
      <w:bookmarkStart w:id="243" w:name="_Toc378163012"/>
      <w:r>
        <w:rPr>
          <w:rStyle w:val="CharSectno"/>
        </w:rPr>
        <w:t>55</w:t>
      </w:r>
      <w:r>
        <w:t>.</w:t>
      </w:r>
      <w:r>
        <w:tab/>
        <w:t>Section 53 altered</w:t>
      </w:r>
      <w:bookmarkEnd w:id="241"/>
      <w:bookmarkEnd w:id="242"/>
      <w:bookmarkEnd w:id="243"/>
    </w:p>
    <w:p>
      <w:pPr>
        <w:pStyle w:val="Subsection"/>
      </w:pPr>
      <w:r>
        <w:tab/>
      </w:r>
      <w:r>
        <w:tab/>
        <w:t>After section 53(1) insert:</w:t>
      </w:r>
    </w:p>
    <w:p>
      <w:pPr>
        <w:pStyle w:val="BlankOpen"/>
      </w:pPr>
    </w:p>
    <w:p>
      <w:pPr>
        <w:pStyle w:val="zSubsection"/>
      </w:pPr>
      <w:r>
        <w:tab/>
        <w:t>(2A)</w:t>
      </w:r>
      <w:r>
        <w:rPr>
          <w:vertAlign w:val="superscript"/>
        </w:rPr>
        <w:t xml:space="preserve"> 1M</w:t>
      </w:r>
      <w:r>
        <w:tab/>
        <w:t>A warrant of commitment issued under subsection (1) cannot commit an offender to prison in another participating jurisdiction.</w:t>
      </w:r>
    </w:p>
    <w:p>
      <w:pPr>
        <w:pStyle w:val="BlankClose"/>
      </w:pPr>
    </w:p>
    <w:p>
      <w:pPr>
        <w:pStyle w:val="Heading3"/>
      </w:pPr>
      <w:bookmarkStart w:id="244" w:name="_Toc378163013"/>
      <w:bookmarkStart w:id="245" w:name="_Toc411340319"/>
      <w:bookmarkStart w:id="246" w:name="_Toc416440882"/>
      <w:bookmarkStart w:id="247" w:name="_Toc416441070"/>
      <w:r>
        <w:rPr>
          <w:rStyle w:val="CharDivNo"/>
        </w:rPr>
        <w:t>Division 13</w:t>
      </w:r>
      <w:r>
        <w:t> — </w:t>
      </w:r>
      <w:r>
        <w:rPr>
          <w:rStyle w:val="CharDivText"/>
          <w:i/>
          <w:iCs/>
        </w:rPr>
        <w:t xml:space="preserve">Magistrates Court Act 2004 </w:t>
      </w:r>
      <w:r>
        <w:rPr>
          <w:rStyle w:val="CharDivText"/>
        </w:rPr>
        <w:t>modifications</w:t>
      </w:r>
      <w:bookmarkEnd w:id="244"/>
      <w:bookmarkEnd w:id="245"/>
      <w:bookmarkEnd w:id="246"/>
      <w:bookmarkEnd w:id="247"/>
    </w:p>
    <w:p>
      <w:pPr>
        <w:pStyle w:val="Heading5"/>
      </w:pPr>
      <w:bookmarkStart w:id="248" w:name="_Toc411340320"/>
      <w:bookmarkStart w:id="249" w:name="_Toc416441071"/>
      <w:bookmarkStart w:id="250" w:name="_Toc378163014"/>
      <w:r>
        <w:rPr>
          <w:rStyle w:val="CharSectno"/>
        </w:rPr>
        <w:t>56</w:t>
      </w:r>
      <w:r>
        <w:t>.</w:t>
      </w:r>
      <w:r>
        <w:tab/>
        <w:t>Act modified</w:t>
      </w:r>
      <w:bookmarkEnd w:id="248"/>
      <w:bookmarkEnd w:id="249"/>
      <w:bookmarkEnd w:id="250"/>
    </w:p>
    <w:p>
      <w:pPr>
        <w:pStyle w:val="Subsection"/>
      </w:pPr>
      <w:r>
        <w:tab/>
      </w:r>
      <w:r>
        <w:tab/>
        <w:t xml:space="preserve">This Division prescribes modifications to the </w:t>
      </w:r>
      <w:r>
        <w:rPr>
          <w:i/>
          <w:iCs/>
        </w:rPr>
        <w:t>Magistrates Court Act 2004</w:t>
      </w:r>
      <w:r>
        <w:t>.</w:t>
      </w:r>
    </w:p>
    <w:p>
      <w:pPr>
        <w:pStyle w:val="Heading5"/>
      </w:pPr>
      <w:bookmarkStart w:id="251" w:name="_Toc411340321"/>
      <w:bookmarkStart w:id="252" w:name="_Toc416441072"/>
      <w:bookmarkStart w:id="253" w:name="_Toc378163015"/>
      <w:r>
        <w:rPr>
          <w:rStyle w:val="CharSectno"/>
        </w:rPr>
        <w:t>57</w:t>
      </w:r>
      <w:r>
        <w:t>.</w:t>
      </w:r>
      <w:r>
        <w:tab/>
        <w:t>Section 6 altered</w:t>
      </w:r>
      <w:bookmarkEnd w:id="251"/>
      <w:bookmarkEnd w:id="252"/>
      <w:bookmarkEnd w:id="253"/>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254" w:name="_Toc411340322"/>
      <w:bookmarkStart w:id="255" w:name="_Toc416441073"/>
      <w:bookmarkStart w:id="256" w:name="_Toc378163016"/>
      <w:r>
        <w:rPr>
          <w:rStyle w:val="CharSectno"/>
        </w:rPr>
        <w:t>58</w:t>
      </w:r>
      <w:r>
        <w:t>.</w:t>
      </w:r>
      <w:r>
        <w:tab/>
        <w:t>Schedule 1 clause 10 inserted</w:t>
      </w:r>
      <w:bookmarkEnd w:id="254"/>
      <w:bookmarkEnd w:id="255"/>
      <w:bookmarkEnd w:id="256"/>
    </w:p>
    <w:p>
      <w:pPr>
        <w:pStyle w:val="Subsection"/>
      </w:pPr>
      <w:r>
        <w:tab/>
      </w:r>
      <w:r>
        <w:tab/>
        <w:t>After Schedule 1 clause 9 insert:</w:t>
      </w:r>
    </w:p>
    <w:p>
      <w:pPr>
        <w:pStyle w:val="BlankOpen"/>
      </w:pPr>
    </w:p>
    <w:p>
      <w:pPr>
        <w:pStyle w:val="zyHeading5"/>
      </w:pPr>
      <w:bookmarkStart w:id="257" w:name="_Toc416441074"/>
      <w:r>
        <w:t>10.</w:t>
      </w:r>
      <w:r>
        <w:rPr>
          <w:b w:val="0"/>
          <w:bCs/>
          <w:vertAlign w:val="superscript"/>
        </w:rPr>
        <w:t xml:space="preserve"> 1M</w:t>
      </w:r>
      <w:r>
        <w:tab/>
        <w:t>Cross</w:t>
      </w:r>
      <w:r>
        <w:noBreakHyphen/>
        <w:t>border magistrates</w:t>
      </w:r>
      <w:bookmarkEnd w:id="257"/>
    </w:p>
    <w:p>
      <w:pPr>
        <w:pStyle w:val="zySubsection"/>
      </w:pPr>
      <w:r>
        <w:tab/>
        <w:t>(1)</w:t>
      </w:r>
      <w:r>
        <w:tab/>
        <w:t xml:space="preserve">In this clause — </w:t>
      </w:r>
    </w:p>
    <w:p>
      <w:pPr>
        <w:pStyle w:val="zyDefstart"/>
      </w:pPr>
      <w:r>
        <w:rPr>
          <w:rStyle w:val="CharDefText"/>
          <w:b w:val="0"/>
          <w:i w:val="0"/>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rStyle w:val="CharDefText"/>
          <w:b w:val="0"/>
          <w:i w:val="0"/>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border region, the Governor may appoint a magistrate of another participating jurisdiction 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Heading3"/>
      </w:pPr>
      <w:bookmarkStart w:id="258" w:name="_Toc378163017"/>
      <w:bookmarkStart w:id="259" w:name="_Toc411340323"/>
      <w:bookmarkStart w:id="260" w:name="_Toc416440887"/>
      <w:bookmarkStart w:id="261" w:name="_Toc416441075"/>
      <w:r>
        <w:rPr>
          <w:rStyle w:val="CharDivNo"/>
        </w:rPr>
        <w:t>Division 14</w:t>
      </w:r>
      <w:r>
        <w:t> — </w:t>
      </w:r>
      <w:r>
        <w:rPr>
          <w:rStyle w:val="CharDivText"/>
          <w:i/>
          <w:iCs/>
        </w:rPr>
        <w:t>Police Act 1892</w:t>
      </w:r>
      <w:r>
        <w:rPr>
          <w:rStyle w:val="CharDivText"/>
        </w:rPr>
        <w:t xml:space="preserve"> modifications</w:t>
      </w:r>
      <w:bookmarkEnd w:id="258"/>
      <w:bookmarkEnd w:id="259"/>
      <w:bookmarkEnd w:id="260"/>
      <w:bookmarkEnd w:id="261"/>
    </w:p>
    <w:p>
      <w:pPr>
        <w:pStyle w:val="Heading5"/>
      </w:pPr>
      <w:bookmarkStart w:id="262" w:name="_Toc411340324"/>
      <w:bookmarkStart w:id="263" w:name="_Toc416441076"/>
      <w:bookmarkStart w:id="264" w:name="_Toc378163018"/>
      <w:r>
        <w:rPr>
          <w:rStyle w:val="CharSectno"/>
        </w:rPr>
        <w:t>59</w:t>
      </w:r>
      <w:r>
        <w:t>.</w:t>
      </w:r>
      <w:r>
        <w:tab/>
        <w:t>Act modified</w:t>
      </w:r>
      <w:bookmarkEnd w:id="262"/>
      <w:bookmarkEnd w:id="263"/>
      <w:bookmarkEnd w:id="264"/>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265" w:name="_Toc411340325"/>
      <w:bookmarkStart w:id="266" w:name="_Toc416441077"/>
      <w:bookmarkStart w:id="267" w:name="_Toc378163019"/>
      <w:r>
        <w:rPr>
          <w:rStyle w:val="CharSectno"/>
        </w:rPr>
        <w:t>60</w:t>
      </w:r>
      <w:r>
        <w:t>.</w:t>
      </w:r>
      <w:r>
        <w:tab/>
        <w:t>Section 36 altered</w:t>
      </w:r>
      <w:bookmarkEnd w:id="265"/>
      <w:bookmarkEnd w:id="266"/>
      <w:bookmarkEnd w:id="267"/>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268" w:name="_Toc411340326"/>
      <w:bookmarkStart w:id="269" w:name="_Toc416441078"/>
      <w:bookmarkStart w:id="270" w:name="_Toc378163020"/>
      <w:r>
        <w:rPr>
          <w:rStyle w:val="CharSectno"/>
        </w:rPr>
        <w:t>61</w:t>
      </w:r>
      <w:r>
        <w:t>.</w:t>
      </w:r>
      <w:r>
        <w:tab/>
        <w:t>Section 38C altered</w:t>
      </w:r>
      <w:bookmarkEnd w:id="268"/>
      <w:bookmarkEnd w:id="269"/>
      <w:bookmarkEnd w:id="270"/>
    </w:p>
    <w:p>
      <w:pPr>
        <w:pStyle w:val="Subsection"/>
      </w:pPr>
      <w:r>
        <w:tab/>
      </w:r>
      <w:r>
        <w:tab/>
        <w:t>In section 38C(4)(c) delete “the State” and insert:</w:t>
      </w:r>
    </w:p>
    <w:p>
      <w:pPr>
        <w:pStyle w:val="BlankOpen"/>
      </w:pPr>
    </w:p>
    <w:p>
      <w:pPr>
        <w:pStyle w:val="Subsection"/>
      </w:pPr>
      <w:r>
        <w:tab/>
      </w:r>
      <w:r>
        <w:tab/>
        <w:t>a participating jurisdiction</w:t>
      </w:r>
    </w:p>
    <w:p>
      <w:pPr>
        <w:pStyle w:val="BlankClose"/>
      </w:pPr>
    </w:p>
    <w:p>
      <w:pPr>
        <w:pStyle w:val="Heading3"/>
      </w:pPr>
      <w:bookmarkStart w:id="271" w:name="_Toc378163021"/>
      <w:bookmarkStart w:id="272" w:name="_Toc411340327"/>
      <w:bookmarkStart w:id="273" w:name="_Toc416440891"/>
      <w:bookmarkStart w:id="274" w:name="_Toc416441079"/>
      <w:r>
        <w:rPr>
          <w:rStyle w:val="CharDivNo"/>
        </w:rPr>
        <w:t>Division 15</w:t>
      </w:r>
      <w:r>
        <w:t> — </w:t>
      </w:r>
      <w:r>
        <w:rPr>
          <w:rStyle w:val="CharDivText"/>
          <w:i/>
          <w:iCs/>
        </w:rPr>
        <w:t>Prisoners (Interstate Transfer) Act 1983</w:t>
      </w:r>
      <w:r>
        <w:rPr>
          <w:rStyle w:val="CharDivText"/>
        </w:rPr>
        <w:t xml:space="preserve"> modifications</w:t>
      </w:r>
      <w:bookmarkEnd w:id="271"/>
      <w:bookmarkEnd w:id="272"/>
      <w:bookmarkEnd w:id="273"/>
      <w:bookmarkEnd w:id="274"/>
    </w:p>
    <w:p>
      <w:pPr>
        <w:pStyle w:val="Heading5"/>
      </w:pPr>
      <w:bookmarkStart w:id="275" w:name="_Toc411340328"/>
      <w:bookmarkStart w:id="276" w:name="_Toc416441080"/>
      <w:bookmarkStart w:id="277" w:name="_Toc378163022"/>
      <w:r>
        <w:rPr>
          <w:rStyle w:val="CharSectno"/>
        </w:rPr>
        <w:t>62</w:t>
      </w:r>
      <w:r>
        <w:t>.</w:t>
      </w:r>
      <w:r>
        <w:tab/>
        <w:t>Act modified</w:t>
      </w:r>
      <w:bookmarkEnd w:id="275"/>
      <w:bookmarkEnd w:id="276"/>
      <w:bookmarkEnd w:id="277"/>
    </w:p>
    <w:p>
      <w:pPr>
        <w:pStyle w:val="Subsection"/>
      </w:pPr>
      <w:r>
        <w:tab/>
      </w:r>
      <w:r>
        <w:tab/>
        <w:t xml:space="preserve">This Division prescribes modifications to the </w:t>
      </w:r>
      <w:r>
        <w:rPr>
          <w:i/>
          <w:iCs/>
        </w:rPr>
        <w:t>Prisoners (Interstate Transfer) Act 1983</w:t>
      </w:r>
      <w:r>
        <w:t>.</w:t>
      </w:r>
    </w:p>
    <w:p>
      <w:pPr>
        <w:pStyle w:val="Heading5"/>
      </w:pPr>
      <w:bookmarkStart w:id="278" w:name="_Toc411340329"/>
      <w:bookmarkStart w:id="279" w:name="_Toc416441081"/>
      <w:bookmarkStart w:id="280" w:name="_Toc378163023"/>
      <w:r>
        <w:rPr>
          <w:rStyle w:val="CharSectno"/>
        </w:rPr>
        <w:t>63</w:t>
      </w:r>
      <w:r>
        <w:t>.</w:t>
      </w:r>
      <w:r>
        <w:tab/>
        <w:t>Section 5A inserted</w:t>
      </w:r>
      <w:bookmarkEnd w:id="278"/>
      <w:bookmarkEnd w:id="279"/>
      <w:bookmarkEnd w:id="280"/>
    </w:p>
    <w:p>
      <w:pPr>
        <w:pStyle w:val="Subsection"/>
      </w:pPr>
      <w:r>
        <w:tab/>
      </w:r>
      <w:r>
        <w:tab/>
        <w:t>At the end of Part I insert:</w:t>
      </w:r>
    </w:p>
    <w:p>
      <w:pPr>
        <w:pStyle w:val="BlankOpen"/>
      </w:pPr>
    </w:p>
    <w:p>
      <w:pPr>
        <w:pStyle w:val="zHeading5"/>
      </w:pPr>
      <w:bookmarkStart w:id="281" w:name="_Toc416441082"/>
      <w:r>
        <w:t>5A.</w:t>
      </w:r>
      <w:r>
        <w:rPr>
          <w:b w:val="0"/>
          <w:bCs/>
          <w:vertAlign w:val="superscript"/>
        </w:rPr>
        <w:t xml:space="preserve"> 1M</w:t>
      </w:r>
      <w:r>
        <w:tab/>
        <w:t>Relationship with cross</w:t>
      </w:r>
      <w:r>
        <w:noBreakHyphen/>
        <w:t>border laws</w:t>
      </w:r>
      <w:bookmarkEnd w:id="281"/>
    </w:p>
    <w:p>
      <w:pPr>
        <w:pStyle w:val="zSubsection"/>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Heading5"/>
      </w:pPr>
      <w:bookmarkStart w:id="282" w:name="_Toc411340330"/>
      <w:bookmarkStart w:id="283" w:name="_Toc416441083"/>
      <w:bookmarkStart w:id="284" w:name="_Toc378163024"/>
      <w:r>
        <w:rPr>
          <w:rStyle w:val="CharSectno"/>
        </w:rPr>
        <w:t>64</w:t>
      </w:r>
      <w:r>
        <w:t>.</w:t>
      </w:r>
      <w:r>
        <w:tab/>
        <w:t>Section 5B inserted</w:t>
      </w:r>
      <w:bookmarkEnd w:id="282"/>
      <w:bookmarkEnd w:id="283"/>
      <w:bookmarkEnd w:id="284"/>
    </w:p>
    <w:p>
      <w:pPr>
        <w:pStyle w:val="Subsection"/>
      </w:pPr>
      <w:r>
        <w:tab/>
      </w:r>
      <w:r>
        <w:tab/>
        <w:t>At the beginning of Part II insert:</w:t>
      </w:r>
    </w:p>
    <w:p>
      <w:pPr>
        <w:pStyle w:val="BlankOpen"/>
      </w:pPr>
    </w:p>
    <w:p>
      <w:pPr>
        <w:pStyle w:val="zHeading5"/>
      </w:pPr>
      <w:bookmarkStart w:id="285" w:name="_Toc416441084"/>
      <w:r>
        <w:t>5B.</w:t>
      </w:r>
      <w:r>
        <w:rPr>
          <w:b w:val="0"/>
          <w:bCs/>
          <w:vertAlign w:val="superscript"/>
        </w:rPr>
        <w:t xml:space="preserve"> 1M</w:t>
      </w:r>
      <w:r>
        <w:tab/>
        <w:t>Application of this Part to State prisoners imprisoned in another participating jurisdiction</w:t>
      </w:r>
      <w:bookmarkEnd w:id="285"/>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286" w:name="_Toc411340331"/>
      <w:bookmarkStart w:id="287" w:name="_Toc416441085"/>
      <w:bookmarkStart w:id="288" w:name="_Toc378163025"/>
      <w:r>
        <w:rPr>
          <w:rStyle w:val="CharSectno"/>
        </w:rPr>
        <w:t>65</w:t>
      </w:r>
      <w:r>
        <w:t>.</w:t>
      </w:r>
      <w:r>
        <w:tab/>
        <w:t>Section 7A inserted</w:t>
      </w:r>
      <w:bookmarkEnd w:id="286"/>
      <w:bookmarkEnd w:id="287"/>
      <w:bookmarkEnd w:id="288"/>
    </w:p>
    <w:p>
      <w:pPr>
        <w:pStyle w:val="Subsection"/>
      </w:pPr>
      <w:r>
        <w:tab/>
      </w:r>
      <w:r>
        <w:tab/>
        <w:t xml:space="preserve">After section 6 insert: </w:t>
      </w:r>
    </w:p>
    <w:p>
      <w:pPr>
        <w:pStyle w:val="BlankOpen"/>
      </w:pPr>
    </w:p>
    <w:p>
      <w:pPr>
        <w:pStyle w:val="zHeading5"/>
      </w:pPr>
      <w:bookmarkStart w:id="289" w:name="_Toc416441086"/>
      <w:r>
        <w:t>7A.</w:t>
      </w:r>
      <w:r>
        <w:rPr>
          <w:b w:val="0"/>
          <w:bCs/>
          <w:vertAlign w:val="superscript"/>
        </w:rPr>
        <w:t xml:space="preserve"> 1M</w:t>
      </w:r>
      <w:r>
        <w:tab/>
        <w:t>Effect of orders under this Part on persons imprisoned under law of another participating jurisdiction</w:t>
      </w:r>
      <w:bookmarkEnd w:id="289"/>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iCs/>
        </w:rPr>
        <w:t>Cross</w:t>
      </w:r>
      <w:r>
        <w:rPr>
          <w:i/>
          <w:iCs/>
        </w:rPr>
        <w:noBreakHyphen/>
        <w:t>border Justice Act</w:t>
      </w:r>
      <w:r>
        <w:t xml:space="preserve"> (Northern Territory).</w:t>
      </w:r>
    </w:p>
    <w:p>
      <w:pPr>
        <w:pStyle w:val="zSubsection"/>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Heading3"/>
      </w:pPr>
      <w:bookmarkStart w:id="290" w:name="_Toc378163026"/>
      <w:bookmarkStart w:id="291" w:name="_Toc411340332"/>
      <w:bookmarkStart w:id="292" w:name="_Toc416440899"/>
      <w:bookmarkStart w:id="293" w:name="_Toc416441087"/>
      <w:r>
        <w:rPr>
          <w:rStyle w:val="CharDivNo"/>
        </w:rPr>
        <w:t>Division 16</w:t>
      </w:r>
      <w:r>
        <w:t> — </w:t>
      </w:r>
      <w:r>
        <w:rPr>
          <w:rStyle w:val="CharDivText"/>
          <w:i/>
          <w:iCs/>
        </w:rPr>
        <w:t>Prisons Act 1981</w:t>
      </w:r>
      <w:r>
        <w:rPr>
          <w:rStyle w:val="CharDivText"/>
        </w:rPr>
        <w:t xml:space="preserve"> modifications</w:t>
      </w:r>
      <w:bookmarkEnd w:id="290"/>
      <w:bookmarkEnd w:id="291"/>
      <w:bookmarkEnd w:id="292"/>
      <w:bookmarkEnd w:id="293"/>
    </w:p>
    <w:p>
      <w:pPr>
        <w:pStyle w:val="Heading5"/>
      </w:pPr>
      <w:bookmarkStart w:id="294" w:name="_Toc411340333"/>
      <w:bookmarkStart w:id="295" w:name="_Toc416441088"/>
      <w:bookmarkStart w:id="296" w:name="_Toc378163027"/>
      <w:r>
        <w:rPr>
          <w:rStyle w:val="CharSectno"/>
        </w:rPr>
        <w:t>66</w:t>
      </w:r>
      <w:r>
        <w:t>.</w:t>
      </w:r>
      <w:r>
        <w:tab/>
        <w:t>Act modified</w:t>
      </w:r>
      <w:bookmarkEnd w:id="294"/>
      <w:bookmarkEnd w:id="295"/>
      <w:bookmarkEnd w:id="296"/>
    </w:p>
    <w:p>
      <w:pPr>
        <w:pStyle w:val="Subsection"/>
      </w:pPr>
      <w:r>
        <w:tab/>
      </w:r>
      <w:r>
        <w:tab/>
        <w:t xml:space="preserve">This Division prescribes modifications to the </w:t>
      </w:r>
      <w:r>
        <w:rPr>
          <w:i/>
          <w:iCs/>
        </w:rPr>
        <w:t>Prisons Act 1981</w:t>
      </w:r>
      <w:r>
        <w:t>.</w:t>
      </w:r>
    </w:p>
    <w:p>
      <w:pPr>
        <w:pStyle w:val="Heading5"/>
      </w:pPr>
      <w:bookmarkStart w:id="297" w:name="_Toc411340334"/>
      <w:bookmarkStart w:id="298" w:name="_Toc416441089"/>
      <w:bookmarkStart w:id="299" w:name="_Toc378163028"/>
      <w:r>
        <w:rPr>
          <w:rStyle w:val="CharSectno"/>
        </w:rPr>
        <w:t>67</w:t>
      </w:r>
      <w:r>
        <w:t>.</w:t>
      </w:r>
      <w:r>
        <w:tab/>
        <w:t>Section 3 altered</w:t>
      </w:r>
      <w:bookmarkEnd w:id="297"/>
      <w:bookmarkEnd w:id="298"/>
      <w:bookmarkEnd w:id="299"/>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300" w:name="_Toc411340335"/>
      <w:bookmarkStart w:id="301" w:name="_Toc416441090"/>
      <w:bookmarkStart w:id="302" w:name="_Toc378163029"/>
      <w:r>
        <w:rPr>
          <w:rStyle w:val="CharSectno"/>
        </w:rPr>
        <w:t>68</w:t>
      </w:r>
      <w:r>
        <w:t>.</w:t>
      </w:r>
      <w:r>
        <w:tab/>
        <w:t>Section 33 altered</w:t>
      </w:r>
      <w:bookmarkEnd w:id="300"/>
      <w:bookmarkEnd w:id="301"/>
      <w:bookmarkEnd w:id="302"/>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Heading5"/>
      </w:pPr>
      <w:bookmarkStart w:id="303" w:name="_Toc411340336"/>
      <w:bookmarkStart w:id="304" w:name="_Toc416441091"/>
      <w:bookmarkStart w:id="305" w:name="_Toc378163030"/>
      <w:r>
        <w:rPr>
          <w:rStyle w:val="CharSectno"/>
        </w:rPr>
        <w:t>69</w:t>
      </w:r>
      <w:r>
        <w:t>.</w:t>
      </w:r>
      <w:r>
        <w:tab/>
        <w:t>Section 64 altered</w:t>
      </w:r>
      <w:bookmarkEnd w:id="303"/>
      <w:bookmarkEnd w:id="304"/>
      <w:bookmarkEnd w:id="305"/>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306" w:name="_Toc411340337"/>
      <w:bookmarkStart w:id="307" w:name="_Toc416441092"/>
      <w:bookmarkStart w:id="308" w:name="_Toc378163031"/>
      <w:r>
        <w:rPr>
          <w:rStyle w:val="CharSectno"/>
        </w:rPr>
        <w:t>70</w:t>
      </w:r>
      <w:r>
        <w:t>.</w:t>
      </w:r>
      <w:r>
        <w:tab/>
        <w:t>Section 69 altered</w:t>
      </w:r>
      <w:bookmarkEnd w:id="306"/>
      <w:bookmarkEnd w:id="307"/>
      <w:bookmarkEnd w:id="308"/>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309" w:name="_Toc411340338"/>
      <w:bookmarkStart w:id="310" w:name="_Toc416441093"/>
      <w:bookmarkStart w:id="311" w:name="_Toc378163032"/>
      <w:r>
        <w:rPr>
          <w:rStyle w:val="CharSectno"/>
        </w:rPr>
        <w:t>71</w:t>
      </w:r>
      <w:r>
        <w:t>.</w:t>
      </w:r>
      <w:r>
        <w:tab/>
        <w:t>Section 85 altered</w:t>
      </w:r>
      <w:bookmarkEnd w:id="309"/>
      <w:bookmarkEnd w:id="310"/>
      <w:bookmarkEnd w:id="311"/>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312" w:name="_Toc411340339"/>
      <w:bookmarkStart w:id="313" w:name="_Toc416441094"/>
      <w:bookmarkStart w:id="314" w:name="_Toc378163033"/>
      <w:r>
        <w:rPr>
          <w:rStyle w:val="CharSectno"/>
        </w:rPr>
        <w:t>72</w:t>
      </w:r>
      <w:r>
        <w:t>.</w:t>
      </w:r>
      <w:r>
        <w:tab/>
        <w:t>Section 86 altered</w:t>
      </w:r>
      <w:bookmarkEnd w:id="312"/>
      <w:bookmarkEnd w:id="313"/>
      <w:bookmarkEnd w:id="314"/>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pPr>
      <w:r>
        <w:tab/>
        <w:t>(b)</w:t>
      </w:r>
      <w:r>
        <w:tab/>
        <w:t>in paragraph (a) delete “an officer; or” and insert:</w:t>
      </w:r>
    </w:p>
    <w:p>
      <w:pPr>
        <w:pStyle w:val="BlankOpen"/>
      </w:pPr>
    </w:p>
    <w:p>
      <w:pPr>
        <w:pStyle w:val="Indenta"/>
      </w:pPr>
      <w:r>
        <w:tab/>
      </w:r>
      <w:r>
        <w:tab/>
        <w:t>an authorised officer; or</w:t>
      </w:r>
    </w:p>
    <w:p>
      <w:pPr>
        <w:pStyle w:val="BlankClose"/>
      </w:pPr>
    </w:p>
    <w:p>
      <w:pPr>
        <w:pStyle w:val="Heading3"/>
      </w:pPr>
      <w:bookmarkStart w:id="315" w:name="_Toc378163034"/>
      <w:bookmarkStart w:id="316" w:name="_Toc411340340"/>
      <w:bookmarkStart w:id="317" w:name="_Toc416440907"/>
      <w:bookmarkStart w:id="318" w:name="_Toc416441095"/>
      <w:r>
        <w:rPr>
          <w:rStyle w:val="CharDivNo"/>
        </w:rPr>
        <w:t>Division 17</w:t>
      </w:r>
      <w:r>
        <w:t> — </w:t>
      </w:r>
      <w:r>
        <w:rPr>
          <w:rStyle w:val="CharDivText"/>
          <w:i/>
          <w:iCs/>
        </w:rPr>
        <w:t>Prisons Regulations 1982</w:t>
      </w:r>
      <w:r>
        <w:rPr>
          <w:rStyle w:val="CharDivText"/>
        </w:rPr>
        <w:t xml:space="preserve"> modifications</w:t>
      </w:r>
      <w:bookmarkEnd w:id="315"/>
      <w:bookmarkEnd w:id="316"/>
      <w:bookmarkEnd w:id="317"/>
      <w:bookmarkEnd w:id="318"/>
    </w:p>
    <w:p>
      <w:pPr>
        <w:pStyle w:val="Heading5"/>
      </w:pPr>
      <w:bookmarkStart w:id="319" w:name="_Toc411340341"/>
      <w:bookmarkStart w:id="320" w:name="_Toc416441096"/>
      <w:bookmarkStart w:id="321" w:name="_Toc378163035"/>
      <w:r>
        <w:rPr>
          <w:rStyle w:val="CharSectno"/>
        </w:rPr>
        <w:t>73</w:t>
      </w:r>
      <w:r>
        <w:t>.</w:t>
      </w:r>
      <w:r>
        <w:tab/>
        <w:t>Regulations modified</w:t>
      </w:r>
      <w:bookmarkEnd w:id="319"/>
      <w:bookmarkEnd w:id="320"/>
      <w:bookmarkEnd w:id="321"/>
    </w:p>
    <w:p>
      <w:pPr>
        <w:pStyle w:val="Subsection"/>
      </w:pPr>
      <w:r>
        <w:tab/>
      </w:r>
      <w:r>
        <w:tab/>
        <w:t xml:space="preserve">This Division prescribes modifications to the </w:t>
      </w:r>
      <w:r>
        <w:rPr>
          <w:i/>
          <w:iCs/>
        </w:rPr>
        <w:t>Prisons Regulations 1982</w:t>
      </w:r>
      <w:r>
        <w:t>.</w:t>
      </w:r>
    </w:p>
    <w:p>
      <w:pPr>
        <w:pStyle w:val="Heading5"/>
      </w:pPr>
      <w:bookmarkStart w:id="322" w:name="_Toc411340342"/>
      <w:bookmarkStart w:id="323" w:name="_Toc416441097"/>
      <w:bookmarkStart w:id="324" w:name="_Toc378163036"/>
      <w:r>
        <w:rPr>
          <w:rStyle w:val="CharSectno"/>
        </w:rPr>
        <w:t>74</w:t>
      </w:r>
      <w:r>
        <w:t>.</w:t>
      </w:r>
      <w:r>
        <w:tab/>
        <w:t>Regulation 54W altered</w:t>
      </w:r>
      <w:bookmarkEnd w:id="322"/>
      <w:bookmarkEnd w:id="323"/>
      <w:bookmarkEnd w:id="324"/>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325" w:name="_Toc378163037"/>
      <w:bookmarkStart w:id="326" w:name="_Toc411340343"/>
      <w:bookmarkStart w:id="327" w:name="_Toc416440910"/>
      <w:bookmarkStart w:id="328" w:name="_Toc416441098"/>
      <w:r>
        <w:rPr>
          <w:rStyle w:val="CharDivNo"/>
        </w:rPr>
        <w:t>Division 18</w:t>
      </w:r>
      <w:r>
        <w:t> — </w:t>
      </w:r>
      <w:r>
        <w:rPr>
          <w:rStyle w:val="CharDivText"/>
          <w:i/>
          <w:iCs/>
        </w:rPr>
        <w:t>Restraining Orders Act 1997</w:t>
      </w:r>
      <w:r>
        <w:rPr>
          <w:rStyle w:val="CharDivText"/>
        </w:rPr>
        <w:t xml:space="preserve"> modifications</w:t>
      </w:r>
      <w:bookmarkEnd w:id="325"/>
      <w:bookmarkEnd w:id="326"/>
      <w:bookmarkEnd w:id="327"/>
      <w:bookmarkEnd w:id="328"/>
    </w:p>
    <w:p>
      <w:pPr>
        <w:pStyle w:val="Heading5"/>
      </w:pPr>
      <w:bookmarkStart w:id="329" w:name="_Toc411340344"/>
      <w:bookmarkStart w:id="330" w:name="_Toc416441099"/>
      <w:bookmarkStart w:id="331" w:name="_Toc378163038"/>
      <w:r>
        <w:rPr>
          <w:rStyle w:val="CharSectno"/>
        </w:rPr>
        <w:t>75</w:t>
      </w:r>
      <w:r>
        <w:t>.</w:t>
      </w:r>
      <w:r>
        <w:tab/>
        <w:t>Act modified</w:t>
      </w:r>
      <w:bookmarkEnd w:id="329"/>
      <w:bookmarkEnd w:id="330"/>
      <w:bookmarkEnd w:id="331"/>
    </w:p>
    <w:p>
      <w:pPr>
        <w:pStyle w:val="Subsection"/>
      </w:pPr>
      <w:r>
        <w:tab/>
      </w:r>
      <w:r>
        <w:tab/>
        <w:t xml:space="preserve">This Division prescribes modifications to the </w:t>
      </w:r>
      <w:r>
        <w:rPr>
          <w:i/>
          <w:iCs/>
        </w:rPr>
        <w:t>Restraining Orders Act 1997</w:t>
      </w:r>
      <w:r>
        <w:t>.</w:t>
      </w:r>
    </w:p>
    <w:p>
      <w:pPr>
        <w:pStyle w:val="Heading5"/>
      </w:pPr>
      <w:bookmarkStart w:id="332" w:name="_Toc411340345"/>
      <w:bookmarkStart w:id="333" w:name="_Toc416441100"/>
      <w:bookmarkStart w:id="334" w:name="_Toc378163039"/>
      <w:r>
        <w:rPr>
          <w:rStyle w:val="CharSectno"/>
        </w:rPr>
        <w:t>76</w:t>
      </w:r>
      <w:r>
        <w:t>.</w:t>
      </w:r>
      <w:r>
        <w:tab/>
        <w:t>Section 62E altered</w:t>
      </w:r>
      <w:bookmarkEnd w:id="332"/>
      <w:bookmarkEnd w:id="333"/>
      <w:bookmarkEnd w:id="334"/>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335" w:name="_Toc411340346"/>
      <w:bookmarkStart w:id="336" w:name="_Toc416441101"/>
      <w:bookmarkStart w:id="337" w:name="_Toc378163040"/>
      <w:r>
        <w:rPr>
          <w:rStyle w:val="CharSectno"/>
        </w:rPr>
        <w:t>77</w:t>
      </w:r>
      <w:r>
        <w:t>.</w:t>
      </w:r>
      <w:r>
        <w:tab/>
        <w:t>Section 62F altered</w:t>
      </w:r>
      <w:bookmarkEnd w:id="335"/>
      <w:bookmarkEnd w:id="336"/>
      <w:bookmarkEnd w:id="337"/>
    </w:p>
    <w:p>
      <w:pPr>
        <w:pStyle w:val="Subsection"/>
      </w:pPr>
      <w:r>
        <w:tab/>
      </w:r>
      <w:r>
        <w:tab/>
        <w:t>In section 62F(1)(c) and (2)(a) after “place” insert:</w:t>
      </w:r>
    </w:p>
    <w:p>
      <w:pPr>
        <w:pStyle w:val="BlankOpen"/>
      </w:pPr>
    </w:p>
    <w:p>
      <w:pPr>
        <w:pStyle w:val="Subsection"/>
      </w:pPr>
      <w:r>
        <w:tab/>
      </w:r>
      <w:r>
        <w:tab/>
        <w:t>(which may be in another participating jurisdiction)</w:t>
      </w:r>
    </w:p>
    <w:p>
      <w:pPr>
        <w:pStyle w:val="BlankClose"/>
      </w:pPr>
    </w:p>
    <w:p>
      <w:pPr>
        <w:pStyle w:val="Heading5"/>
      </w:pPr>
      <w:bookmarkStart w:id="338" w:name="_Toc411340347"/>
      <w:bookmarkStart w:id="339" w:name="_Toc416441102"/>
      <w:bookmarkStart w:id="340" w:name="_Toc378163041"/>
      <w:r>
        <w:rPr>
          <w:rStyle w:val="CharSectno"/>
        </w:rPr>
        <w:t>78</w:t>
      </w:r>
      <w:r>
        <w:t>.</w:t>
      </w:r>
      <w:r>
        <w:tab/>
        <w:t>Section 73A inserted</w:t>
      </w:r>
      <w:bookmarkEnd w:id="338"/>
      <w:bookmarkEnd w:id="339"/>
      <w:bookmarkEnd w:id="340"/>
    </w:p>
    <w:p>
      <w:pPr>
        <w:pStyle w:val="Subsection"/>
      </w:pPr>
      <w:r>
        <w:tab/>
      </w:r>
      <w:r>
        <w:tab/>
        <w:t>After section 72 insert:</w:t>
      </w:r>
    </w:p>
    <w:p>
      <w:pPr>
        <w:pStyle w:val="BlankOpen"/>
      </w:pPr>
    </w:p>
    <w:p>
      <w:pPr>
        <w:pStyle w:val="zHeading5"/>
      </w:pPr>
      <w:bookmarkStart w:id="341" w:name="_Toc416441103"/>
      <w:r>
        <w:t>73A.</w:t>
      </w:r>
      <w:r>
        <w:rPr>
          <w:b w:val="0"/>
          <w:bCs/>
          <w:vertAlign w:val="superscript"/>
        </w:rPr>
        <w:t xml:space="preserve"> 1M</w:t>
      </w:r>
      <w:r>
        <w:tab/>
        <w:t>Notification of restraining orders made in cross</w:t>
      </w:r>
      <w:r>
        <w:noBreakHyphen/>
        <w:t>border proceedings</w:t>
      </w:r>
      <w:bookmarkEnd w:id="341"/>
    </w:p>
    <w:p>
      <w:pPr>
        <w:pStyle w:val="zSubsection"/>
      </w:pPr>
      <w:r>
        <w:tab/>
        <w:t>(1)</w:t>
      </w:r>
      <w:r>
        <w:tab/>
        <w:t xml:space="preserve">This section applies in relation to a restraining order made by a prescribed court of the State if — </w:t>
      </w:r>
    </w:p>
    <w:p>
      <w:pPr>
        <w:pStyle w:val="zIndenta"/>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pPr>
      <w:r>
        <w:tab/>
        <w:t>(b)</w:t>
      </w:r>
      <w:r>
        <w:tab/>
        <w:t>the person for whose benefit the order is made indicates at the time the order is made or varied that the person wants the order as made or varied to be registered in another participating jurisdiction; and</w:t>
      </w:r>
    </w:p>
    <w:p>
      <w:pPr>
        <w:pStyle w:val="zIndenta"/>
      </w:pPr>
      <w:r>
        <w:tab/>
        <w:t>(c)</w:t>
      </w:r>
      <w:r>
        <w:tab/>
        <w:t>the region is partly in that other jurisdiction.</w:t>
      </w:r>
    </w:p>
    <w:p>
      <w:pPr>
        <w:pStyle w:val="zSubsection"/>
      </w:pPr>
      <w:r>
        <w:tab/>
        <w:t>(2)</w:t>
      </w:r>
      <w:r>
        <w:tab/>
        <w:t xml:space="preserve">A registrar of the court must cause a copy of the order as made or varied to be delivered to — </w:t>
      </w:r>
    </w:p>
    <w:p>
      <w:pPr>
        <w:pStyle w:val="zIndenta"/>
      </w:pPr>
      <w:r>
        <w:tab/>
        <w:t>(a)</w:t>
      </w:r>
      <w:r>
        <w:tab/>
        <w:t>if that other jurisdiction is South Australia — the Principal Registrar of the Magistrates Court of South Australia; and</w:t>
      </w:r>
    </w:p>
    <w:p>
      <w:pPr>
        <w:pStyle w:val="zIndenta"/>
      </w:pPr>
      <w:r>
        <w:tab/>
        <w:t>(b)</w:t>
      </w:r>
      <w:r>
        <w:tab/>
        <w:t>if that other jurisdiction is the Northern Territory — the Clerk of the Local Court of the Northern Territory.</w:t>
      </w:r>
    </w:p>
    <w:p>
      <w:pPr>
        <w:pStyle w:val="BlankClose"/>
      </w:pPr>
    </w:p>
    <w:p>
      <w:pPr>
        <w:pStyle w:val="Heading5"/>
      </w:pPr>
      <w:bookmarkStart w:id="342" w:name="_Toc411340348"/>
      <w:bookmarkStart w:id="343" w:name="_Toc416441104"/>
      <w:bookmarkStart w:id="344" w:name="_Toc378163042"/>
      <w:r>
        <w:rPr>
          <w:rStyle w:val="CharSectno"/>
        </w:rPr>
        <w:t>79</w:t>
      </w:r>
      <w:r>
        <w:t>.</w:t>
      </w:r>
      <w:r>
        <w:tab/>
        <w:t>Section 75 altered</w:t>
      </w:r>
      <w:bookmarkEnd w:id="342"/>
      <w:bookmarkEnd w:id="343"/>
      <w:bookmarkEnd w:id="344"/>
    </w:p>
    <w:p>
      <w:pPr>
        <w:pStyle w:val="Subsection"/>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345" w:name="_Toc411340349"/>
      <w:bookmarkStart w:id="346" w:name="_Toc416441105"/>
      <w:bookmarkStart w:id="347" w:name="_Toc378163043"/>
      <w:r>
        <w:rPr>
          <w:rStyle w:val="CharSectno"/>
        </w:rPr>
        <w:t>80</w:t>
      </w:r>
      <w:r>
        <w:t>.</w:t>
      </w:r>
      <w:r>
        <w:tab/>
        <w:t>Section 76 altered</w:t>
      </w:r>
      <w:bookmarkEnd w:id="345"/>
      <w:bookmarkEnd w:id="346"/>
      <w:bookmarkEnd w:id="347"/>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348" w:name="_Toc411340350"/>
      <w:bookmarkStart w:id="349" w:name="_Toc416441106"/>
      <w:bookmarkStart w:id="350" w:name="_Toc378163044"/>
      <w:r>
        <w:rPr>
          <w:rStyle w:val="CharSectno"/>
        </w:rPr>
        <w:t>81</w:t>
      </w:r>
      <w:r>
        <w:t>.</w:t>
      </w:r>
      <w:r>
        <w:tab/>
        <w:t>Section 78 altered</w:t>
      </w:r>
      <w:bookmarkEnd w:id="348"/>
      <w:bookmarkEnd w:id="349"/>
      <w:bookmarkEnd w:id="350"/>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BlankClose"/>
      </w:pPr>
    </w:p>
    <w:p>
      <w:pPr>
        <w:pStyle w:val="Heading5"/>
      </w:pPr>
      <w:bookmarkStart w:id="351" w:name="_Toc411340351"/>
      <w:bookmarkStart w:id="352" w:name="_Toc416441107"/>
      <w:bookmarkStart w:id="353" w:name="_Toc378163045"/>
      <w:r>
        <w:rPr>
          <w:rStyle w:val="CharSectno"/>
        </w:rPr>
        <w:t>82</w:t>
      </w:r>
      <w:r>
        <w:t>.</w:t>
      </w:r>
      <w:r>
        <w:tab/>
        <w:t>Section 79AA inserted</w:t>
      </w:r>
      <w:bookmarkEnd w:id="351"/>
      <w:bookmarkEnd w:id="352"/>
      <w:bookmarkEnd w:id="353"/>
    </w:p>
    <w:p>
      <w:pPr>
        <w:pStyle w:val="Subsection"/>
      </w:pPr>
      <w:r>
        <w:tab/>
      </w:r>
      <w:r>
        <w:tab/>
        <w:t>At the end of Part 7 insert:</w:t>
      </w:r>
    </w:p>
    <w:p>
      <w:pPr>
        <w:pStyle w:val="BlankOpen"/>
      </w:pPr>
    </w:p>
    <w:p>
      <w:pPr>
        <w:pStyle w:val="zHeading5"/>
        <w:tabs>
          <w:tab w:val="clear" w:pos="1446"/>
          <w:tab w:val="left" w:pos="1701"/>
        </w:tabs>
      </w:pPr>
      <w:bookmarkStart w:id="354" w:name="_Toc416441108"/>
      <w:r>
        <w:t>79AA.</w:t>
      </w:r>
      <w:r>
        <w:rPr>
          <w:b w:val="0"/>
          <w:bCs/>
          <w:vertAlign w:val="superscript"/>
        </w:rPr>
        <w:t xml:space="preserve"> 1M</w:t>
      </w:r>
      <w:r>
        <w:tab/>
        <w:t>Enforcement of unregistered interstate orders</w:t>
      </w:r>
      <w:bookmarkEnd w:id="354"/>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violence restraining order.</w:t>
      </w:r>
    </w:p>
    <w:p>
      <w:pPr>
        <w:pStyle w:val="BlankClose"/>
      </w:pPr>
    </w:p>
    <w:p>
      <w:pPr>
        <w:pStyle w:val="Heading3"/>
      </w:pPr>
      <w:bookmarkStart w:id="355" w:name="_Toc378163046"/>
      <w:bookmarkStart w:id="356" w:name="_Toc411340352"/>
      <w:bookmarkStart w:id="357" w:name="_Toc416440921"/>
      <w:bookmarkStart w:id="358" w:name="_Toc416441109"/>
      <w:r>
        <w:rPr>
          <w:rStyle w:val="CharDivNo"/>
        </w:rPr>
        <w:t>Division 19</w:t>
      </w:r>
      <w:r>
        <w:t> — </w:t>
      </w:r>
      <w:r>
        <w:rPr>
          <w:rStyle w:val="CharDivText"/>
          <w:i/>
          <w:iCs/>
        </w:rPr>
        <w:t>Road Traffic Act 1974</w:t>
      </w:r>
      <w:r>
        <w:rPr>
          <w:rStyle w:val="CharDivText"/>
        </w:rPr>
        <w:t xml:space="preserve"> modifications</w:t>
      </w:r>
      <w:bookmarkEnd w:id="355"/>
      <w:bookmarkEnd w:id="356"/>
      <w:bookmarkEnd w:id="357"/>
      <w:bookmarkEnd w:id="358"/>
    </w:p>
    <w:p>
      <w:pPr>
        <w:pStyle w:val="Heading5"/>
      </w:pPr>
      <w:bookmarkStart w:id="359" w:name="_Toc411340353"/>
      <w:bookmarkStart w:id="360" w:name="_Toc416441110"/>
      <w:bookmarkStart w:id="361" w:name="_Toc378163047"/>
      <w:r>
        <w:rPr>
          <w:rStyle w:val="CharSectno"/>
        </w:rPr>
        <w:t>83</w:t>
      </w:r>
      <w:r>
        <w:t>.</w:t>
      </w:r>
      <w:r>
        <w:tab/>
        <w:t>Act modified</w:t>
      </w:r>
      <w:bookmarkEnd w:id="359"/>
      <w:bookmarkEnd w:id="360"/>
      <w:bookmarkEnd w:id="361"/>
    </w:p>
    <w:p>
      <w:pPr>
        <w:pStyle w:val="Subsection"/>
      </w:pPr>
      <w:r>
        <w:tab/>
      </w:r>
      <w:r>
        <w:tab/>
        <w:t xml:space="preserve">This Division prescribes modifications to the </w:t>
      </w:r>
      <w:r>
        <w:rPr>
          <w:i/>
          <w:iCs/>
        </w:rPr>
        <w:t>Road Traffic Act 1974</w:t>
      </w:r>
      <w:r>
        <w:t>.</w:t>
      </w:r>
    </w:p>
    <w:p>
      <w:pPr>
        <w:pStyle w:val="Heading5"/>
      </w:pPr>
      <w:bookmarkStart w:id="362" w:name="_Toc411340354"/>
      <w:bookmarkStart w:id="363" w:name="_Toc416441111"/>
      <w:bookmarkStart w:id="364" w:name="_Toc378163048"/>
      <w:r>
        <w:rPr>
          <w:rStyle w:val="CharSectno"/>
        </w:rPr>
        <w:t>84</w:t>
      </w:r>
      <w:r>
        <w:t>.</w:t>
      </w:r>
      <w:r>
        <w:tab/>
        <w:t>Section 26 altered</w:t>
      </w:r>
      <w:bookmarkEnd w:id="362"/>
      <w:bookmarkEnd w:id="363"/>
      <w:bookmarkEnd w:id="364"/>
    </w:p>
    <w:p>
      <w:pPr>
        <w:pStyle w:val="Subsection"/>
      </w:pPr>
      <w:r>
        <w:tab/>
      </w:r>
      <w:r>
        <w:tab/>
        <w:t>In section 26(1)(a) after “place” (each occurrence) insert:</w:t>
      </w:r>
    </w:p>
    <w:p>
      <w:pPr>
        <w:pStyle w:val="BlankOpen"/>
      </w:pPr>
    </w:p>
    <w:p>
      <w:pPr>
        <w:pStyle w:val="Subsection"/>
      </w:pPr>
      <w:r>
        <w:tab/>
      </w:r>
      <w:r>
        <w:tab/>
        <w:t>in a participating jurisdiction</w:t>
      </w:r>
    </w:p>
    <w:p>
      <w:pPr>
        <w:pStyle w:val="BlankClose"/>
      </w:pPr>
    </w:p>
    <w:p>
      <w:pPr>
        <w:pStyle w:val="Heading5"/>
      </w:pPr>
      <w:bookmarkStart w:id="365" w:name="_Toc411340355"/>
      <w:bookmarkStart w:id="366" w:name="_Toc416441112"/>
      <w:bookmarkStart w:id="367" w:name="_Toc378163049"/>
      <w:r>
        <w:rPr>
          <w:rStyle w:val="CharSectno"/>
        </w:rPr>
        <w:t>85</w:t>
      </w:r>
      <w:r>
        <w:t>.</w:t>
      </w:r>
      <w:r>
        <w:tab/>
        <w:t>Section 49A altered</w:t>
      </w:r>
      <w:bookmarkEnd w:id="365"/>
      <w:bookmarkEnd w:id="366"/>
      <w:bookmarkEnd w:id="367"/>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Heading5"/>
        <w:tabs>
          <w:tab w:val="left" w:pos="1140"/>
          <w:tab w:val="left" w:pos="2280"/>
          <w:tab w:val="left" w:pos="3420"/>
          <w:tab w:val="left" w:pos="4184"/>
        </w:tabs>
      </w:pPr>
      <w:bookmarkStart w:id="368" w:name="_Toc411340356"/>
      <w:bookmarkStart w:id="369" w:name="_Toc416441113"/>
      <w:bookmarkStart w:id="370" w:name="_Toc378163050"/>
      <w:r>
        <w:rPr>
          <w:rStyle w:val="CharSectno"/>
        </w:rPr>
        <w:t>86</w:t>
      </w:r>
      <w:r>
        <w:t>.</w:t>
      </w:r>
      <w:r>
        <w:tab/>
        <w:t>Section 53 altered</w:t>
      </w:r>
      <w:bookmarkEnd w:id="368"/>
      <w:bookmarkEnd w:id="369"/>
      <w:bookmarkEnd w:id="370"/>
    </w:p>
    <w:p>
      <w:pPr>
        <w:pStyle w:val="Subsection"/>
      </w:pPr>
      <w:r>
        <w:tab/>
      </w:r>
      <w:r>
        <w:tab/>
        <w:t>After section 53(2) insert:</w:t>
      </w:r>
    </w:p>
    <w:p>
      <w:pPr>
        <w:pStyle w:val="BlankOpen"/>
      </w:pPr>
    </w:p>
    <w:p>
      <w:pPr>
        <w:pStyle w:val="zSubsection"/>
      </w:pPr>
      <w:r>
        <w:tab/>
        <w:t>(3A)</w:t>
      </w:r>
      <w:r>
        <w:rPr>
          <w:vertAlign w:val="superscript"/>
        </w:rPr>
        <w:t xml:space="preserve"> 1M</w:t>
      </w:r>
      <w:r>
        <w:tab/>
        <w:t xml:space="preserve">For the purposes of subsection (2), if at the time the requirement is made — </w:t>
      </w:r>
    </w:p>
    <w:p>
      <w:pPr>
        <w:pStyle w:val="zIndenta"/>
      </w:pPr>
      <w:r>
        <w:tab/>
        <w:t>(a)</w:t>
      </w:r>
      <w:r>
        <w:tab/>
        <w:t>the vehicle is in a part of the State that is in a cross</w:t>
      </w:r>
      <w:r>
        <w:noBreakHyphen/>
        <w:t>border region; or</w:t>
      </w:r>
    </w:p>
    <w:p>
      <w:pPr>
        <w:pStyle w:val="zIndenta"/>
      </w:pPr>
      <w:r>
        <w:tab/>
        <w:t>(b)</w:t>
      </w:r>
      <w:r>
        <w:tab/>
        <w:t>the driver ordinarily resides in a part of the State that is in a cross</w:t>
      </w:r>
      <w:r>
        <w:noBreakHyphen/>
        <w:t>border region,</w:t>
      </w:r>
    </w:p>
    <w:p>
      <w:pPr>
        <w:pStyle w:val="zSubsection"/>
      </w:pPr>
      <w:r>
        <w:tab/>
      </w:r>
      <w:r>
        <w:tab/>
        <w:t>the licence may be produced to the officer in charge of any police station in a participating jurisdiction.</w:t>
      </w:r>
    </w:p>
    <w:p>
      <w:pPr>
        <w:pStyle w:val="BlankClose"/>
      </w:pPr>
    </w:p>
    <w:p>
      <w:pPr>
        <w:pStyle w:val="Heading5"/>
      </w:pPr>
      <w:bookmarkStart w:id="371" w:name="_Toc411340357"/>
      <w:bookmarkStart w:id="372" w:name="_Toc416441114"/>
      <w:bookmarkStart w:id="373" w:name="_Toc378163051"/>
      <w:r>
        <w:rPr>
          <w:rStyle w:val="CharSectno"/>
        </w:rPr>
        <w:t>87</w:t>
      </w:r>
      <w:r>
        <w:t>.</w:t>
      </w:r>
      <w:r>
        <w:tab/>
        <w:t>Section 56 altered</w:t>
      </w:r>
      <w:bookmarkEnd w:id="371"/>
      <w:bookmarkEnd w:id="372"/>
      <w:bookmarkEnd w:id="373"/>
    </w:p>
    <w:p>
      <w:pPr>
        <w:pStyle w:val="Subsection"/>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374" w:name="_Toc411340358"/>
      <w:bookmarkStart w:id="375" w:name="_Toc416441115"/>
      <w:bookmarkStart w:id="376" w:name="_Toc378163052"/>
      <w:r>
        <w:rPr>
          <w:rStyle w:val="CharSectno"/>
        </w:rPr>
        <w:t>88</w:t>
      </w:r>
      <w:r>
        <w:t>.</w:t>
      </w:r>
      <w:r>
        <w:tab/>
        <w:t>Section 65 altered</w:t>
      </w:r>
      <w:bookmarkEnd w:id="374"/>
      <w:bookmarkEnd w:id="375"/>
      <w:bookmarkEnd w:id="376"/>
    </w:p>
    <w:p>
      <w:pPr>
        <w:pStyle w:val="Subsection"/>
      </w:pPr>
      <w:r>
        <w:tab/>
        <w:t>(1)</w:t>
      </w:r>
      <w:r>
        <w:tab/>
        <w:t>In section 65 delete the definitions of:</w:t>
      </w:r>
    </w:p>
    <w:p>
      <w:pPr>
        <w:pStyle w:val="DeleteListSub"/>
        <w:rPr>
          <w:b/>
          <w:bCs/>
          <w:i/>
          <w:iCs/>
        </w:rPr>
      </w:pPr>
      <w:r>
        <w:rPr>
          <w:b/>
          <w:bCs/>
          <w:i/>
          <w:iCs/>
        </w:rPr>
        <w:t>medical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medical practitioner</w:t>
      </w:r>
      <w:r>
        <w:rPr>
          <w:vertAlign w:val="superscript"/>
        </w:rPr>
        <w:t xml:space="preserve"> 1M</w:t>
      </w:r>
      <w:r>
        <w:t xml:space="preserve"> — </w:t>
      </w:r>
    </w:p>
    <w:p>
      <w:pPr>
        <w:pStyle w:val="zDefpara"/>
        <w:rPr>
          <w:iCs/>
        </w:rPr>
      </w:pPr>
      <w:r>
        <w:tab/>
        <w:t>(a)</w:t>
      </w:r>
      <w:r>
        <w:tab/>
        <w:t xml:space="preserve">has the meaning given in the </w:t>
      </w:r>
      <w:r>
        <w:rPr>
          <w:i/>
        </w:rPr>
        <w:t>Medical Practitioners Act 2008</w:t>
      </w:r>
      <w:r>
        <w:rPr>
          <w:iCs/>
        </w:rPr>
        <w:t xml:space="preserve"> section 4; and</w:t>
      </w:r>
    </w:p>
    <w:p>
      <w:pPr>
        <w:pStyle w:val="zDefpara"/>
      </w:pPr>
      <w:r>
        <w:tab/>
        <w:t>(b)</w:t>
      </w:r>
      <w:r>
        <w:tab/>
        <w:t xml:space="preserve">except in sections 63(7)(a)(i) and (ii) and 64AB(8)(a)(i) and (ii), includes — </w:t>
      </w:r>
    </w:p>
    <w:p>
      <w:pPr>
        <w:pStyle w:val="zDefsubpara"/>
      </w:pPr>
      <w:r>
        <w:tab/>
        <w:t>(i)</w:t>
      </w:r>
      <w:r>
        <w:tab/>
        <w:t xml:space="preserve">a medical practitioner who is registered on the general register under the </w:t>
      </w:r>
      <w:r>
        <w:rPr>
          <w:i/>
          <w:iCs/>
        </w:rPr>
        <w:t>Medical Practice Act 2004</w:t>
      </w:r>
      <w:r>
        <w:t xml:space="preserve"> (South Australia); and</w:t>
      </w:r>
    </w:p>
    <w:p>
      <w:pPr>
        <w:pStyle w:val="zDefsubpara"/>
      </w:pPr>
      <w:r>
        <w:tab/>
        <w:t>(ii)</w:t>
      </w:r>
      <w:r>
        <w:tab/>
        <w:t xml:space="preserve">a medical practitioner who has a right of practice under the </w:t>
      </w:r>
      <w:r>
        <w:rPr>
          <w:i/>
          <w:iCs/>
        </w:rPr>
        <w:t>Health Practitioners Act</w:t>
      </w:r>
      <w:r>
        <w:t xml:space="preserve"> (Northern Territory);</w:t>
      </w:r>
    </w:p>
    <w:p>
      <w:pPr>
        <w:pStyle w:val="zDefstart"/>
      </w:pPr>
      <w:r>
        <w:tab/>
      </w:r>
      <w:r>
        <w:rPr>
          <w:rStyle w:val="CharDefText"/>
        </w:rPr>
        <w:t>registered nurse</w:t>
      </w:r>
      <w:r>
        <w:rPr>
          <w:vertAlign w:val="superscript"/>
        </w:rPr>
        <w:t xml:space="preserve"> 1M</w:t>
      </w:r>
      <w:r>
        <w:t xml:space="preserve"> — </w:t>
      </w:r>
    </w:p>
    <w:p>
      <w:pPr>
        <w:pStyle w:val="zDefpara"/>
      </w:pPr>
      <w:r>
        <w:tab/>
        <w:t>(a)</w:t>
      </w:r>
      <w:r>
        <w:tab/>
        <w:t xml:space="preserve">has the meaning given in the </w:t>
      </w:r>
      <w:r>
        <w:rPr>
          <w:i/>
        </w:rPr>
        <w:t>Nurses and Midwives Act 2006</w:t>
      </w:r>
      <w:r>
        <w:t xml:space="preserve"> section 3; and</w:t>
      </w:r>
    </w:p>
    <w:p>
      <w:pPr>
        <w:pStyle w:val="zDefpara"/>
      </w:pPr>
      <w:r>
        <w:tab/>
        <w:t>(b)</w:t>
      </w:r>
      <w:r>
        <w:tab/>
        <w:t xml:space="preserve">except </w:t>
      </w:r>
      <w:r>
        <w:rPr>
          <w:iCs/>
        </w:rPr>
        <w:t xml:space="preserve">in sections 63(7)(a)(i) and (ii) and </w:t>
      </w:r>
      <w:r>
        <w:t xml:space="preserve">64AB(8)(a)(i) and (ii), includes — </w:t>
      </w:r>
    </w:p>
    <w:p>
      <w:pPr>
        <w:pStyle w:val="zDefsubpara"/>
      </w:pPr>
      <w:r>
        <w:tab/>
        <w:t>(i)</w:t>
      </w:r>
      <w:r>
        <w:tab/>
        <w:t xml:space="preserve">a registered nurse under the </w:t>
      </w:r>
      <w:r>
        <w:rPr>
          <w:i/>
          <w:iCs/>
        </w:rPr>
        <w:t>Nursing and Midwifery Practice Act 2008</w:t>
      </w:r>
      <w:r>
        <w:t xml:space="preserve"> (South Australia); and</w:t>
      </w:r>
    </w:p>
    <w:p>
      <w:pPr>
        <w:pStyle w:val="zDefsubpara"/>
      </w:pPr>
      <w:r>
        <w:tab/>
        <w:t>(ii)</w:t>
      </w:r>
      <w:r>
        <w:tab/>
        <w:t xml:space="preserve">a registered nurse who has a right of practice under the </w:t>
      </w:r>
      <w:r>
        <w:rPr>
          <w:i/>
          <w:iCs/>
        </w:rPr>
        <w:t>Health Practitioners Act</w:t>
      </w:r>
      <w:r>
        <w:t xml:space="preserve"> (Northern Territory);</w:t>
      </w:r>
    </w:p>
    <w:p>
      <w:pPr>
        <w:pStyle w:val="BlankClose"/>
      </w:pPr>
    </w:p>
    <w:p>
      <w:pPr>
        <w:pStyle w:val="Heading5"/>
      </w:pPr>
      <w:bookmarkStart w:id="377" w:name="_Toc411340359"/>
      <w:bookmarkStart w:id="378" w:name="_Toc416441116"/>
      <w:bookmarkStart w:id="379" w:name="_Toc378163053"/>
      <w:r>
        <w:rPr>
          <w:rStyle w:val="CharSectno"/>
        </w:rPr>
        <w:t>89</w:t>
      </w:r>
      <w:r>
        <w:t>.</w:t>
      </w:r>
      <w:r>
        <w:tab/>
        <w:t>Section 66 altered</w:t>
      </w:r>
      <w:bookmarkEnd w:id="377"/>
      <w:bookmarkEnd w:id="378"/>
      <w:bookmarkEnd w:id="379"/>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380" w:name="_Toc411340360"/>
      <w:bookmarkStart w:id="381" w:name="_Toc416441117"/>
      <w:bookmarkStart w:id="382" w:name="_Toc378163054"/>
      <w:r>
        <w:rPr>
          <w:rStyle w:val="CharSectno"/>
        </w:rPr>
        <w:t>90</w:t>
      </w:r>
      <w:r>
        <w:t>.</w:t>
      </w:r>
      <w:r>
        <w:tab/>
        <w:t>Section 66B altered</w:t>
      </w:r>
      <w:bookmarkEnd w:id="380"/>
      <w:bookmarkEnd w:id="381"/>
      <w:bookmarkEnd w:id="382"/>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383" w:name="_Toc411340361"/>
      <w:bookmarkStart w:id="384" w:name="_Toc416441118"/>
      <w:bookmarkStart w:id="385" w:name="_Toc378163055"/>
      <w:r>
        <w:rPr>
          <w:rStyle w:val="CharSectno"/>
        </w:rPr>
        <w:t>91</w:t>
      </w:r>
      <w:r>
        <w:t>.</w:t>
      </w:r>
      <w:r>
        <w:tab/>
        <w:t>Section 66D altered</w:t>
      </w:r>
      <w:bookmarkEnd w:id="383"/>
      <w:bookmarkEnd w:id="384"/>
      <w:bookmarkEnd w:id="385"/>
    </w:p>
    <w:p>
      <w:pPr>
        <w:pStyle w:val="Subsection"/>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386" w:name="_Toc411340362"/>
      <w:bookmarkStart w:id="387" w:name="_Toc416441119"/>
      <w:bookmarkStart w:id="388" w:name="_Toc378163056"/>
      <w:r>
        <w:rPr>
          <w:rStyle w:val="CharSectno"/>
        </w:rPr>
        <w:t>92</w:t>
      </w:r>
      <w:r>
        <w:t>.</w:t>
      </w:r>
      <w:r>
        <w:tab/>
        <w:t>Section 66E altered</w:t>
      </w:r>
      <w:bookmarkEnd w:id="386"/>
      <w:bookmarkEnd w:id="387"/>
      <w:bookmarkEnd w:id="388"/>
    </w:p>
    <w:p>
      <w:pPr>
        <w:pStyle w:val="Subsection"/>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389" w:name="_Toc411340363"/>
      <w:bookmarkStart w:id="390" w:name="_Toc416441120"/>
      <w:bookmarkStart w:id="391" w:name="_Toc378163057"/>
      <w:r>
        <w:rPr>
          <w:rStyle w:val="CharSectno"/>
        </w:rPr>
        <w:t>93</w:t>
      </w:r>
      <w:r>
        <w:t>.</w:t>
      </w:r>
      <w:r>
        <w:tab/>
        <w:t>Section 78A altered</w:t>
      </w:r>
      <w:bookmarkEnd w:id="389"/>
      <w:bookmarkEnd w:id="390"/>
      <w:bookmarkEnd w:id="391"/>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DefText"/>
        </w:rPr>
        <w:t>senior police officer</w:t>
      </w:r>
      <w:r>
        <w:rPr>
          <w:vertAlign w:val="superscript"/>
        </w:rPr>
        <w:t xml:space="preserve"> 1M</w:t>
      </w:r>
      <w:r>
        <w:t xml:space="preserve"> means — </w:t>
      </w:r>
    </w:p>
    <w:p>
      <w:pPr>
        <w:pStyle w:val="zDefpara"/>
      </w:pPr>
      <w:r>
        <w:tab/>
        <w:t>(a)</w:t>
      </w:r>
      <w:r>
        <w:tab/>
        <w:t xml:space="preserve">a person appointed under the </w:t>
      </w:r>
      <w:r>
        <w:rPr>
          <w:i/>
          <w:iCs/>
        </w:rPr>
        <w:t>Police Act 1892</w:t>
      </w:r>
      <w:r>
        <w:t xml:space="preserve"> Part I to be a member of the Police Force of Western Australia who is, or is acting as, an inspector or an officer of a rank more senior than an inspector; or</w:t>
      </w:r>
    </w:p>
    <w:p>
      <w:pPr>
        <w:pStyle w:val="zDefpara"/>
      </w:pPr>
      <w:r>
        <w:tab/>
        <w:t>(b)</w:t>
      </w:r>
      <w: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keepNext/>
      </w:pPr>
      <w:r>
        <w:tab/>
        <w:t>(ii)</w:t>
      </w:r>
      <w:r>
        <w:tab/>
        <w:t>holds a secondary office as a police officer of the State;</w:t>
      </w:r>
    </w:p>
    <w:p>
      <w:pPr>
        <w:pStyle w:val="BlankClose"/>
        <w:keepNext/>
      </w:pPr>
    </w:p>
    <w:p>
      <w:pPr>
        <w:pStyle w:val="Heading5"/>
      </w:pPr>
      <w:bookmarkStart w:id="392" w:name="_Toc411340364"/>
      <w:bookmarkStart w:id="393" w:name="_Toc416441121"/>
      <w:bookmarkStart w:id="394" w:name="_Toc378163058"/>
      <w:r>
        <w:rPr>
          <w:rStyle w:val="CharSectno"/>
        </w:rPr>
        <w:t>94</w:t>
      </w:r>
      <w:r>
        <w:t>.</w:t>
      </w:r>
      <w:r>
        <w:tab/>
        <w:t>Section 78C altered</w:t>
      </w:r>
      <w:bookmarkEnd w:id="392"/>
      <w:bookmarkEnd w:id="393"/>
      <w:bookmarkEnd w:id="394"/>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395" w:name="_Toc411340365"/>
      <w:bookmarkStart w:id="396" w:name="_Toc416441122"/>
      <w:bookmarkStart w:id="397" w:name="_Toc378163059"/>
      <w:r>
        <w:rPr>
          <w:rStyle w:val="CharSectno"/>
        </w:rPr>
        <w:t>95</w:t>
      </w:r>
      <w:r>
        <w:t>.</w:t>
      </w:r>
      <w:r>
        <w:tab/>
        <w:t>Section 80F altered</w:t>
      </w:r>
      <w:bookmarkEnd w:id="395"/>
      <w:bookmarkEnd w:id="396"/>
      <w:bookmarkEnd w:id="397"/>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Heading5"/>
      </w:pPr>
      <w:bookmarkStart w:id="398" w:name="_Toc411340366"/>
      <w:bookmarkStart w:id="399" w:name="_Toc416441123"/>
      <w:bookmarkStart w:id="400" w:name="_Toc378163060"/>
      <w:r>
        <w:rPr>
          <w:rStyle w:val="CharSectno"/>
        </w:rPr>
        <w:t>96</w:t>
      </w:r>
      <w:r>
        <w:t>.</w:t>
      </w:r>
      <w:r>
        <w:tab/>
        <w:t>Section 84 altered</w:t>
      </w:r>
      <w:bookmarkEnd w:id="398"/>
      <w:bookmarkEnd w:id="399"/>
      <w:bookmarkEnd w:id="400"/>
    </w:p>
    <w:p>
      <w:pPr>
        <w:pStyle w:val="Subsection"/>
      </w:pPr>
      <w:r>
        <w:tab/>
      </w:r>
      <w:r>
        <w:tab/>
        <w:t>After section 84(2) insert:</w:t>
      </w:r>
    </w:p>
    <w:p>
      <w:pPr>
        <w:pStyle w:val="BlankOpen"/>
      </w:pPr>
    </w:p>
    <w:p>
      <w:pPr>
        <w:pStyle w:val="zSubsection"/>
        <w:ind w:left="1730"/>
      </w:pPr>
      <w:r>
        <w:tab/>
        <w:t>(3A)</w:t>
      </w:r>
      <w:r>
        <w:rPr>
          <w:vertAlign w:val="superscript"/>
        </w:rPr>
        <w:t xml:space="preserve"> 1M</w:t>
      </w:r>
      <w:r>
        <w:tab/>
        <w:t xml:space="preserve">For the purposes of subsection (2), if — </w:t>
      </w:r>
    </w:p>
    <w:p>
      <w:pPr>
        <w:pStyle w:val="zIndenta"/>
      </w:pPr>
      <w:r>
        <w:tab/>
        <w:t>(a)</w:t>
      </w:r>
      <w:r>
        <w:tab/>
        <w:t>the bridge or culvert is in a part of the State that is in a cross</w:t>
      </w:r>
      <w:r>
        <w:noBreakHyphen/>
        <w:t>border region; and</w:t>
      </w:r>
    </w:p>
    <w:p>
      <w:pPr>
        <w:pStyle w:val="zIndenta"/>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Heading5"/>
      </w:pPr>
      <w:bookmarkStart w:id="401" w:name="_Toc411340367"/>
      <w:bookmarkStart w:id="402" w:name="_Toc416441124"/>
      <w:bookmarkStart w:id="403" w:name="_Toc378163061"/>
      <w:r>
        <w:rPr>
          <w:rStyle w:val="CharSectno"/>
        </w:rPr>
        <w:t>97</w:t>
      </w:r>
      <w:r>
        <w:t>.</w:t>
      </w:r>
      <w:r>
        <w:tab/>
        <w:t>Section 86 altered</w:t>
      </w:r>
      <w:bookmarkEnd w:id="401"/>
      <w:bookmarkEnd w:id="402"/>
      <w:bookmarkEnd w:id="403"/>
    </w:p>
    <w:p>
      <w:pPr>
        <w:pStyle w:val="Subsection"/>
      </w:pPr>
      <w:r>
        <w:tab/>
      </w:r>
      <w:r>
        <w:tab/>
        <w:t xml:space="preserve">Before section 86(4) insert: </w:t>
      </w:r>
    </w:p>
    <w:p>
      <w:pPr>
        <w:pStyle w:val="BlankOpen"/>
      </w:pPr>
    </w:p>
    <w:p>
      <w:pPr>
        <w:pStyle w:val="zSubsection"/>
        <w:ind w:left="1730"/>
      </w:pPr>
      <w:r>
        <w:tab/>
        <w:t>(4A)</w:t>
      </w:r>
      <w:r>
        <w:rPr>
          <w:vertAlign w:val="superscript"/>
        </w:rPr>
        <w:t xml:space="preserve"> 1M</w:t>
      </w:r>
      <w:r>
        <w:tab/>
        <w:t xml:space="preserve">For the purposes of subsection (3), if — </w:t>
      </w:r>
    </w:p>
    <w:p>
      <w:pPr>
        <w:pStyle w:val="zIndenta"/>
      </w:pPr>
      <w:r>
        <w:tab/>
        <w:t>(a)</w:t>
      </w:r>
      <w:r>
        <w:tab/>
        <w:t>the vehicle is removed from land in a part of the State that is in a cross</w:t>
      </w:r>
      <w:r>
        <w:noBreakHyphen/>
        <w:t>border region; and</w:t>
      </w:r>
    </w:p>
    <w:p>
      <w:pPr>
        <w:pStyle w:val="zIndenta"/>
      </w:pPr>
      <w:r>
        <w:tab/>
        <w:t>(b)</w:t>
      </w:r>
      <w:r>
        <w:tab/>
        <w:t>the police station nearest to the land is in another participating jurisdiction,</w:t>
      </w:r>
    </w:p>
    <w:p>
      <w:pPr>
        <w:pStyle w:val="zSubsection"/>
      </w:pPr>
      <w:r>
        <w:tab/>
      </w:r>
      <w:r>
        <w:tab/>
        <w:t xml:space="preserve">that police station is the police station — </w:t>
      </w:r>
    </w:p>
    <w:p>
      <w:pPr>
        <w:pStyle w:val="zIndenta"/>
      </w:pPr>
      <w:r>
        <w:tab/>
        <w:t>(c)</w:t>
      </w:r>
      <w:r>
        <w:tab/>
        <w:t>to which the vehicle may be moved under subsection (3)(a)(ii); and</w:t>
      </w:r>
    </w:p>
    <w:p>
      <w:pPr>
        <w:pStyle w:val="zIndenta"/>
      </w:pPr>
      <w:r>
        <w:tab/>
        <w:t>(d)</w:t>
      </w:r>
      <w:r>
        <w:tab/>
        <w:t>at which particulars must be given under subsection (3)(b).</w:t>
      </w:r>
    </w:p>
    <w:p>
      <w:pPr>
        <w:pStyle w:val="BlankClose"/>
      </w:pPr>
    </w:p>
    <w:p>
      <w:pPr>
        <w:pStyle w:val="Heading5"/>
      </w:pPr>
      <w:bookmarkStart w:id="404" w:name="_Toc411340368"/>
      <w:bookmarkStart w:id="405" w:name="_Toc416441125"/>
      <w:bookmarkStart w:id="406" w:name="_Toc378163062"/>
      <w:r>
        <w:rPr>
          <w:rStyle w:val="CharSectno"/>
        </w:rPr>
        <w:t>98</w:t>
      </w:r>
      <w:r>
        <w:t>.</w:t>
      </w:r>
      <w:r>
        <w:tab/>
        <w:t>Section 86A altered</w:t>
      </w:r>
      <w:bookmarkEnd w:id="404"/>
      <w:bookmarkEnd w:id="405"/>
      <w:bookmarkEnd w:id="406"/>
    </w:p>
    <w:p>
      <w:pPr>
        <w:pStyle w:val="Subsection"/>
      </w:pPr>
      <w:r>
        <w:tab/>
        <w:t>(1)</w:t>
      </w:r>
      <w:r>
        <w:tab/>
        <w:t>In section 86A delete “Where” and insert:</w:t>
      </w:r>
    </w:p>
    <w:p>
      <w:pPr>
        <w:pStyle w:val="BlankOpen"/>
      </w:pPr>
    </w:p>
    <w:p>
      <w:pPr>
        <w:pStyle w:val="zSubsection"/>
      </w:pPr>
      <w:r>
        <w:tab/>
        <w:t>(1)</w:t>
      </w:r>
      <w:r>
        <w:rPr>
          <w:vertAlign w:val="superscript"/>
        </w:rPr>
        <w:t xml:space="preserve"> 1M</w:t>
      </w:r>
      <w:r>
        <w:tab/>
        <w:t>Where</w:t>
      </w:r>
    </w:p>
    <w:p>
      <w:pPr>
        <w:pStyle w:val="BlankClose"/>
      </w:pPr>
    </w:p>
    <w:p>
      <w:pPr>
        <w:pStyle w:val="Subsection"/>
      </w:pPr>
      <w:r>
        <w:tab/>
        <w:t>(2)</w:t>
      </w:r>
      <w:r>
        <w:tab/>
        <w:t>At the end of section 86A insert:</w:t>
      </w:r>
    </w:p>
    <w:p>
      <w:pPr>
        <w:pStyle w:val="BlankOpen"/>
      </w:pPr>
    </w:p>
    <w:p>
      <w:pPr>
        <w:pStyle w:val="zSubsection"/>
      </w:pPr>
      <w:r>
        <w:tab/>
        <w:t>(2)</w:t>
      </w:r>
      <w:r>
        <w:rPr>
          <w:vertAlign w:val="superscript"/>
        </w:rPr>
        <w:t xml:space="preserve"> 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(3)</w:t>
      </w:r>
      <w:r>
        <w:rPr>
          <w:vertAlign w:val="superscript"/>
        </w:rPr>
        <w:t xml:space="preserve"> 1M</w:t>
      </w:r>
      <w:r>
        <w:tab/>
        <w:t xml:space="preserve">The person connected with the vehicle is the person who — </w:t>
      </w:r>
    </w:p>
    <w:p>
      <w:pPr>
        <w:pStyle w:val="zIndenta"/>
      </w:pPr>
      <w:r>
        <w:tab/>
        <w:t>(a)</w:t>
      </w:r>
      <w:r>
        <w:tab/>
        <w:t>is suspected of having committed; or</w:t>
      </w:r>
    </w:p>
    <w:p>
      <w:pPr>
        <w:pStyle w:val="zIndenta"/>
      </w:pPr>
      <w:r>
        <w:tab/>
        <w:t>(b)</w:t>
      </w:r>
      <w:r>
        <w:tab/>
        <w:t>is alleged to have committed; or</w:t>
      </w:r>
    </w:p>
    <w:p>
      <w:pPr>
        <w:pStyle w:val="zIndent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Heading5"/>
      </w:pPr>
      <w:bookmarkStart w:id="407" w:name="_Toc411340369"/>
      <w:bookmarkStart w:id="408" w:name="_Toc416441126"/>
      <w:bookmarkStart w:id="409" w:name="_Toc378163063"/>
      <w:r>
        <w:rPr>
          <w:rStyle w:val="CharSectno"/>
        </w:rPr>
        <w:t>99</w:t>
      </w:r>
      <w:r>
        <w:t>.</w:t>
      </w:r>
      <w:r>
        <w:tab/>
        <w:t>Section 102B altered</w:t>
      </w:r>
      <w:bookmarkEnd w:id="407"/>
      <w:bookmarkEnd w:id="408"/>
      <w:bookmarkEnd w:id="409"/>
    </w:p>
    <w:p>
      <w:pPr>
        <w:pStyle w:val="Subsection"/>
      </w:pPr>
      <w:r>
        <w:tab/>
      </w:r>
      <w:r>
        <w:tab/>
        <w:t>After section 102B(6) insert:</w:t>
      </w:r>
    </w:p>
    <w:p>
      <w:pPr>
        <w:pStyle w:val="BlankOpen"/>
      </w:pPr>
    </w:p>
    <w:p>
      <w:pPr>
        <w:pStyle w:val="zSubsection"/>
      </w:pPr>
      <w:r>
        <w:tab/>
        <w:t>(7A)</w:t>
      </w:r>
      <w:r>
        <w:rPr>
          <w:vertAlign w:val="superscript"/>
        </w:rPr>
        <w:t xml:space="preserve"> 1M</w:t>
      </w:r>
      <w:r>
        <w:tab/>
        <w:t>For the purposes of subsection (6), if the statutory declaration is made by a person who ordinarily resides in a cross</w:t>
      </w:r>
      <w:r>
        <w:noBreakHyphen/>
        <w:t>border region, it may be delivered to a police station in a participating jurisdiction.</w:t>
      </w:r>
    </w:p>
    <w:p>
      <w:pPr>
        <w:pStyle w:val="BlankClose"/>
      </w:pPr>
    </w:p>
    <w:p>
      <w:pPr>
        <w:pStyle w:val="Heading5"/>
      </w:pPr>
      <w:bookmarkStart w:id="410" w:name="_Toc411340370"/>
      <w:bookmarkStart w:id="411" w:name="_Toc416441127"/>
      <w:bookmarkStart w:id="412" w:name="_Toc378163064"/>
      <w:r>
        <w:rPr>
          <w:rStyle w:val="CharSectno"/>
        </w:rPr>
        <w:t>100</w:t>
      </w:r>
      <w:r>
        <w:t>.</w:t>
      </w:r>
      <w:r>
        <w:tab/>
        <w:t>Section 102C altered</w:t>
      </w:r>
      <w:bookmarkEnd w:id="410"/>
      <w:bookmarkEnd w:id="411"/>
      <w:bookmarkEnd w:id="412"/>
    </w:p>
    <w:p>
      <w:pPr>
        <w:pStyle w:val="Subsection"/>
      </w:pPr>
      <w:r>
        <w:tab/>
      </w:r>
      <w:r>
        <w:tab/>
        <w:t xml:space="preserve">After section 102C(9) insert: </w:t>
      </w:r>
    </w:p>
    <w:p>
      <w:pPr>
        <w:pStyle w:val="BlankOpen"/>
      </w:pPr>
    </w:p>
    <w:p>
      <w:pPr>
        <w:pStyle w:val="zSubsection"/>
      </w:pPr>
      <w:r>
        <w:tab/>
        <w:t>(10)</w:t>
      </w:r>
      <w:r>
        <w:rPr>
          <w:vertAlign w:val="superscript"/>
        </w:rPr>
        <w:t xml:space="preserve"> 1M</w:t>
      </w:r>
      <w:r>
        <w:tab/>
        <w:t>For the purposes of subsection (9), if the statutory declaration is made by a person who ordinarily resides in a cross</w:t>
      </w:r>
      <w:r>
        <w:noBreakHyphen/>
        <w:t>border region, it may be delivered to a police station in a participating jurisdiction.</w:t>
      </w:r>
    </w:p>
    <w:p>
      <w:pPr>
        <w:pStyle w:val="BlankClose"/>
      </w:pPr>
    </w:p>
    <w:p>
      <w:pPr>
        <w:pStyle w:val="Heading3"/>
      </w:pPr>
      <w:bookmarkStart w:id="413" w:name="_Toc378163065"/>
      <w:bookmarkStart w:id="414" w:name="_Toc411340371"/>
      <w:bookmarkStart w:id="415" w:name="_Toc416440940"/>
      <w:bookmarkStart w:id="416" w:name="_Toc416441128"/>
      <w:r>
        <w:rPr>
          <w:rStyle w:val="CharDivNo"/>
        </w:rPr>
        <w:t>Division 20</w:t>
      </w:r>
      <w:r>
        <w:t> — </w:t>
      </w:r>
      <w:r>
        <w:rPr>
          <w:rStyle w:val="CharDivText"/>
          <w:i/>
          <w:iCs/>
        </w:rPr>
        <w:t>Sentence Administration Act 2003</w:t>
      </w:r>
      <w:r>
        <w:rPr>
          <w:rStyle w:val="CharDivText"/>
        </w:rPr>
        <w:t xml:space="preserve"> modifications</w:t>
      </w:r>
      <w:bookmarkEnd w:id="413"/>
      <w:bookmarkEnd w:id="414"/>
      <w:bookmarkEnd w:id="415"/>
      <w:bookmarkEnd w:id="416"/>
    </w:p>
    <w:p>
      <w:pPr>
        <w:pStyle w:val="Heading5"/>
      </w:pPr>
      <w:bookmarkStart w:id="417" w:name="_Toc411340372"/>
      <w:bookmarkStart w:id="418" w:name="_Toc416441129"/>
      <w:bookmarkStart w:id="419" w:name="_Toc378163066"/>
      <w:r>
        <w:rPr>
          <w:rStyle w:val="CharSectno"/>
        </w:rPr>
        <w:t>101</w:t>
      </w:r>
      <w:r>
        <w:t>.</w:t>
      </w:r>
      <w:r>
        <w:tab/>
        <w:t>Act modified</w:t>
      </w:r>
      <w:bookmarkEnd w:id="417"/>
      <w:bookmarkEnd w:id="418"/>
      <w:bookmarkEnd w:id="419"/>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420" w:name="_Toc411340373"/>
      <w:bookmarkStart w:id="421" w:name="_Toc416441130"/>
      <w:bookmarkStart w:id="422" w:name="_Toc378163067"/>
      <w:r>
        <w:rPr>
          <w:rStyle w:val="CharSectno"/>
        </w:rPr>
        <w:t>102</w:t>
      </w:r>
      <w:r>
        <w:t>.</w:t>
      </w:r>
      <w:r>
        <w:tab/>
        <w:t>Section 4 altered</w:t>
      </w:r>
      <w:bookmarkEnd w:id="420"/>
      <w:bookmarkEnd w:id="421"/>
      <w:bookmarkEnd w:id="422"/>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423" w:name="_Toc411340374"/>
      <w:bookmarkStart w:id="424" w:name="_Toc416441131"/>
      <w:bookmarkStart w:id="425" w:name="_Toc378163068"/>
      <w:r>
        <w:rPr>
          <w:rStyle w:val="CharSectno"/>
        </w:rPr>
        <w:t>103</w:t>
      </w:r>
      <w:r>
        <w:t>.</w:t>
      </w:r>
      <w:r>
        <w:tab/>
        <w:t>Section 30 altered</w:t>
      </w:r>
      <w:bookmarkEnd w:id="423"/>
      <w:bookmarkEnd w:id="424"/>
      <w:bookmarkEnd w:id="425"/>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426" w:name="_Toc411340375"/>
      <w:bookmarkStart w:id="427" w:name="_Toc416441132"/>
      <w:bookmarkStart w:id="428" w:name="_Toc378163069"/>
      <w:r>
        <w:rPr>
          <w:rStyle w:val="CharSectno"/>
        </w:rPr>
        <w:t>104</w:t>
      </w:r>
      <w:r>
        <w:t>.</w:t>
      </w:r>
      <w:r>
        <w:tab/>
        <w:t>Section 55 altered</w:t>
      </w:r>
      <w:bookmarkEnd w:id="426"/>
      <w:bookmarkEnd w:id="427"/>
      <w:bookmarkEnd w:id="428"/>
    </w:p>
    <w:p>
      <w:pPr>
        <w:pStyle w:val="Subsection"/>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429" w:name="_Toc411340376"/>
      <w:bookmarkStart w:id="430" w:name="_Toc416441133"/>
      <w:bookmarkStart w:id="431" w:name="_Toc378163070"/>
      <w:r>
        <w:rPr>
          <w:rStyle w:val="CharSectno"/>
        </w:rPr>
        <w:t>105</w:t>
      </w:r>
      <w:r>
        <w:t>.</w:t>
      </w:r>
      <w:r>
        <w:tab/>
        <w:t>Section 70 altered</w:t>
      </w:r>
      <w:bookmarkEnd w:id="429"/>
      <w:bookmarkEnd w:id="430"/>
      <w:bookmarkEnd w:id="431"/>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432" w:name="_Toc411340377"/>
      <w:bookmarkStart w:id="433" w:name="_Toc416441134"/>
      <w:bookmarkStart w:id="434" w:name="_Toc378163071"/>
      <w:r>
        <w:rPr>
          <w:rStyle w:val="CharSectno"/>
        </w:rPr>
        <w:t>106</w:t>
      </w:r>
      <w:r>
        <w:t>.</w:t>
      </w:r>
      <w:r>
        <w:tab/>
        <w:t>Section 84 altered</w:t>
      </w:r>
      <w:bookmarkEnd w:id="432"/>
      <w:bookmarkEnd w:id="433"/>
      <w:bookmarkEnd w:id="434"/>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435" w:name="_Toc411340378"/>
      <w:bookmarkStart w:id="436" w:name="_Toc416441135"/>
      <w:bookmarkStart w:id="437" w:name="_Toc378163072"/>
      <w:r>
        <w:rPr>
          <w:rStyle w:val="CharSectno"/>
        </w:rPr>
        <w:t>107</w:t>
      </w:r>
      <w:r>
        <w:t>.</w:t>
      </w:r>
      <w:r>
        <w:tab/>
        <w:t>Section 98AA inserted</w:t>
      </w:r>
      <w:bookmarkEnd w:id="435"/>
      <w:bookmarkEnd w:id="436"/>
      <w:bookmarkEnd w:id="437"/>
    </w:p>
    <w:p>
      <w:pPr>
        <w:pStyle w:val="Subsection"/>
      </w:pPr>
      <w:r>
        <w:tab/>
      </w:r>
      <w:r>
        <w:tab/>
        <w:t>After section 98 insert:</w:t>
      </w:r>
    </w:p>
    <w:p>
      <w:pPr>
        <w:pStyle w:val="BlankOpen"/>
      </w:pPr>
    </w:p>
    <w:p>
      <w:pPr>
        <w:pStyle w:val="zHeading5"/>
        <w:tabs>
          <w:tab w:val="clear" w:pos="1446"/>
          <w:tab w:val="left" w:pos="1701"/>
        </w:tabs>
      </w:pPr>
      <w:bookmarkStart w:id="438" w:name="_Toc416441136"/>
      <w:r>
        <w:t>98AA.</w:t>
      </w:r>
      <w:r>
        <w:rPr>
          <w:b w:val="0"/>
          <w:bCs/>
          <w:vertAlign w:val="superscript"/>
        </w:rPr>
        <w:t xml:space="preserve"> 1M</w:t>
      </w:r>
      <w:r>
        <w:tab/>
        <w:t>Ex officio community corrections officers</w:t>
      </w:r>
      <w:bookmarkEnd w:id="438"/>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w:t>
      </w:r>
    </w:p>
    <w:p>
      <w:pPr>
        <w:pStyle w:val="zDefsubpara"/>
      </w:pPr>
      <w:r>
        <w:tab/>
        <w:t>(i)</w:t>
      </w:r>
      <w:r>
        <w:tab/>
        <w:t xml:space="preserve">a parole officer as defined in the </w:t>
      </w:r>
      <w:r>
        <w:rPr>
          <w:i/>
          <w:iCs/>
        </w:rPr>
        <w:t>Parole of Prisoners Act</w:t>
      </w:r>
      <w:r>
        <w:t xml:space="preserve"> (Northern Territory) section 3(1); or</w:t>
      </w:r>
    </w:p>
    <w:p>
      <w:pPr>
        <w:pStyle w:val="zDefsubpara"/>
      </w:pPr>
      <w:r>
        <w:tab/>
        <w:t>(ii)</w:t>
      </w:r>
      <w:r>
        <w:tab/>
        <w:t xml:space="preserve">a supervising officer or surveillance officer as respectively defined in the </w:t>
      </w:r>
      <w:r>
        <w:rPr>
          <w:i/>
          <w:iCs/>
        </w:rPr>
        <w:t>Prisons (Correctional Services) Act</w:t>
      </w:r>
      <w:r>
        <w:t xml:space="preserve"> (Northern Territory) section 5.</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Heading3"/>
      </w:pPr>
      <w:bookmarkStart w:id="439" w:name="_Toc378163073"/>
      <w:bookmarkStart w:id="440" w:name="_Toc411340379"/>
      <w:bookmarkStart w:id="441" w:name="_Toc416440949"/>
      <w:bookmarkStart w:id="442" w:name="_Toc416441137"/>
      <w:r>
        <w:rPr>
          <w:rStyle w:val="CharDivNo"/>
        </w:rPr>
        <w:t>Division 21</w:t>
      </w:r>
      <w:r>
        <w:t> — </w:t>
      </w:r>
      <w:r>
        <w:rPr>
          <w:rStyle w:val="CharDivText"/>
          <w:i/>
          <w:iCs/>
        </w:rPr>
        <w:t>Sentencing Act 1995</w:t>
      </w:r>
      <w:r>
        <w:rPr>
          <w:rStyle w:val="CharDivText"/>
        </w:rPr>
        <w:t xml:space="preserve"> modifications</w:t>
      </w:r>
      <w:bookmarkEnd w:id="439"/>
      <w:bookmarkEnd w:id="440"/>
      <w:bookmarkEnd w:id="441"/>
      <w:bookmarkEnd w:id="442"/>
    </w:p>
    <w:p>
      <w:pPr>
        <w:pStyle w:val="Heading5"/>
      </w:pPr>
      <w:bookmarkStart w:id="443" w:name="_Toc411340380"/>
      <w:bookmarkStart w:id="444" w:name="_Toc416441138"/>
      <w:bookmarkStart w:id="445" w:name="_Toc378163074"/>
      <w:r>
        <w:rPr>
          <w:rStyle w:val="CharSectno"/>
        </w:rPr>
        <w:t>108</w:t>
      </w:r>
      <w:r>
        <w:t>.</w:t>
      </w:r>
      <w:r>
        <w:tab/>
        <w:t>Act modified</w:t>
      </w:r>
      <w:bookmarkEnd w:id="443"/>
      <w:bookmarkEnd w:id="444"/>
      <w:bookmarkEnd w:id="445"/>
    </w:p>
    <w:p>
      <w:pPr>
        <w:pStyle w:val="Subsection"/>
      </w:pPr>
      <w:r>
        <w:tab/>
      </w:r>
      <w:r>
        <w:tab/>
        <w:t xml:space="preserve">This Division prescribes modifications to the </w:t>
      </w:r>
      <w:r>
        <w:rPr>
          <w:i/>
          <w:iCs/>
        </w:rPr>
        <w:t>Sentencing Act 1995</w:t>
      </w:r>
      <w:r>
        <w:t>.</w:t>
      </w:r>
    </w:p>
    <w:p>
      <w:pPr>
        <w:pStyle w:val="Heading5"/>
      </w:pPr>
      <w:bookmarkStart w:id="446" w:name="_Toc411340381"/>
      <w:bookmarkStart w:id="447" w:name="_Toc416441139"/>
      <w:bookmarkStart w:id="448" w:name="_Toc378163075"/>
      <w:r>
        <w:rPr>
          <w:rStyle w:val="CharSectno"/>
        </w:rPr>
        <w:t>109</w:t>
      </w:r>
      <w:r>
        <w:t>.</w:t>
      </w:r>
      <w:r>
        <w:tab/>
        <w:t>Section 14A altered</w:t>
      </w:r>
      <w:bookmarkEnd w:id="446"/>
      <w:bookmarkEnd w:id="447"/>
      <w:bookmarkEnd w:id="448"/>
    </w:p>
    <w:p>
      <w:pPr>
        <w:pStyle w:val="Subsection"/>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449" w:name="_Toc411340382"/>
      <w:bookmarkStart w:id="450" w:name="_Toc416441140"/>
      <w:bookmarkStart w:id="451" w:name="_Toc378163076"/>
      <w:r>
        <w:rPr>
          <w:rStyle w:val="CharSectno"/>
        </w:rPr>
        <w:t>110</w:t>
      </w:r>
      <w:r>
        <w:t>.</w:t>
      </w:r>
      <w:r>
        <w:tab/>
        <w:t>Section 33D altered</w:t>
      </w:r>
      <w:bookmarkEnd w:id="449"/>
      <w:bookmarkEnd w:id="450"/>
      <w:bookmarkEnd w:id="451"/>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452" w:name="_Toc411340383"/>
      <w:bookmarkStart w:id="453" w:name="_Toc416441141"/>
      <w:bookmarkStart w:id="454" w:name="_Toc378163077"/>
      <w:r>
        <w:rPr>
          <w:rStyle w:val="CharSectno"/>
        </w:rPr>
        <w:t>111</w:t>
      </w:r>
      <w:r>
        <w:t>.</w:t>
      </w:r>
      <w:r>
        <w:tab/>
        <w:t>Section 63 altered</w:t>
      </w:r>
      <w:bookmarkEnd w:id="452"/>
      <w:bookmarkEnd w:id="453"/>
      <w:bookmarkEnd w:id="454"/>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455" w:name="_Toc411340384"/>
      <w:bookmarkStart w:id="456" w:name="_Toc416441142"/>
      <w:bookmarkStart w:id="457" w:name="_Toc378163078"/>
      <w:r>
        <w:rPr>
          <w:rStyle w:val="CharSectno"/>
        </w:rPr>
        <w:t>112</w:t>
      </w:r>
      <w:r>
        <w:t>.</w:t>
      </w:r>
      <w:r>
        <w:tab/>
        <w:t>Section 68A inserted</w:t>
      </w:r>
      <w:bookmarkEnd w:id="455"/>
      <w:bookmarkEnd w:id="456"/>
      <w:bookmarkEnd w:id="457"/>
    </w:p>
    <w:p>
      <w:pPr>
        <w:pStyle w:val="Subsection"/>
      </w:pPr>
      <w:r>
        <w:tab/>
      </w:r>
      <w:r>
        <w:tab/>
        <w:t xml:space="preserve">At the end of Part 9 insert: </w:t>
      </w:r>
    </w:p>
    <w:p>
      <w:pPr>
        <w:pStyle w:val="BlankOpen"/>
      </w:pPr>
    </w:p>
    <w:p>
      <w:pPr>
        <w:pStyle w:val="zHeading5"/>
      </w:pPr>
      <w:bookmarkStart w:id="458" w:name="_Toc416441143"/>
      <w:r>
        <w:t>68A.</w:t>
      </w:r>
      <w:r>
        <w:rPr>
          <w:b w:val="0"/>
          <w:bCs/>
          <w:vertAlign w:val="superscript"/>
        </w:rPr>
        <w:t xml:space="preserve"> 1M</w:t>
      </w:r>
      <w:r>
        <w:tab/>
        <w:t>Hours of work under non</w:t>
      </w:r>
      <w:r>
        <w:noBreakHyphen/>
        <w:t>custodial orders made in cross</w:t>
      </w:r>
      <w:r>
        <w:noBreakHyphen/>
        <w:t>border proceedings</w:t>
      </w:r>
      <w:bookmarkEnd w:id="458"/>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459" w:name="_Toc411340385"/>
      <w:bookmarkStart w:id="460" w:name="_Toc416441144"/>
      <w:bookmarkStart w:id="461" w:name="_Toc378163079"/>
      <w:r>
        <w:rPr>
          <w:rStyle w:val="CharSectno"/>
        </w:rPr>
        <w:t>113</w:t>
      </w:r>
      <w:r>
        <w:t>.</w:t>
      </w:r>
      <w:r>
        <w:tab/>
        <w:t>Section 70 altered</w:t>
      </w:r>
      <w:bookmarkEnd w:id="459"/>
      <w:bookmarkEnd w:id="460"/>
      <w:bookmarkEnd w:id="461"/>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462" w:name="_Toc411340386"/>
      <w:bookmarkStart w:id="463" w:name="_Toc416441145"/>
      <w:bookmarkStart w:id="464" w:name="_Toc378163080"/>
      <w:r>
        <w:rPr>
          <w:rStyle w:val="CharSectno"/>
        </w:rPr>
        <w:t>114</w:t>
      </w:r>
      <w:r>
        <w:t>.</w:t>
      </w:r>
      <w:r>
        <w:tab/>
        <w:t>Section 75A inserted</w:t>
      </w:r>
      <w:bookmarkEnd w:id="462"/>
      <w:bookmarkEnd w:id="463"/>
      <w:bookmarkEnd w:id="464"/>
    </w:p>
    <w:p>
      <w:pPr>
        <w:pStyle w:val="Subsection"/>
      </w:pPr>
      <w:r>
        <w:tab/>
      </w:r>
      <w:r>
        <w:tab/>
        <w:t xml:space="preserve">After section 74 insert: </w:t>
      </w:r>
    </w:p>
    <w:p>
      <w:pPr>
        <w:pStyle w:val="BlankOpen"/>
      </w:pPr>
    </w:p>
    <w:p>
      <w:pPr>
        <w:pStyle w:val="zHeading5"/>
      </w:pPr>
      <w:bookmarkStart w:id="465" w:name="_Toc416441146"/>
      <w:r>
        <w:t>75A.</w:t>
      </w:r>
      <w:r>
        <w:rPr>
          <w:b w:val="0"/>
          <w:bCs/>
          <w:vertAlign w:val="superscript"/>
        </w:rPr>
        <w:t xml:space="preserve"> 1M</w:t>
      </w:r>
      <w:r>
        <w:tab/>
        <w:t>Hours of work under non</w:t>
      </w:r>
      <w:r>
        <w:noBreakHyphen/>
        <w:t>custodial orders made in cross</w:t>
      </w:r>
      <w:r>
        <w:noBreakHyphen/>
        <w:t>border proceedings</w:t>
      </w:r>
      <w:bookmarkEnd w:id="465"/>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466" w:name="_Toc411340387"/>
      <w:bookmarkStart w:id="467" w:name="_Toc416441147"/>
      <w:bookmarkStart w:id="468" w:name="_Toc378163081"/>
      <w:r>
        <w:rPr>
          <w:rStyle w:val="CharSectno"/>
        </w:rPr>
        <w:t>115</w:t>
      </w:r>
      <w:r>
        <w:t>.</w:t>
      </w:r>
      <w:r>
        <w:tab/>
        <w:t>Section 83 altered</w:t>
      </w:r>
      <w:bookmarkEnd w:id="466"/>
      <w:bookmarkEnd w:id="467"/>
      <w:bookmarkEnd w:id="468"/>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469" w:name="_Toc411340388"/>
      <w:bookmarkStart w:id="470" w:name="_Toc416441148"/>
      <w:bookmarkStart w:id="471" w:name="_Toc378163082"/>
      <w:r>
        <w:rPr>
          <w:rStyle w:val="CharSectno"/>
        </w:rPr>
        <w:t>116</w:t>
      </w:r>
      <w:r>
        <w:t>.</w:t>
      </w:r>
      <w:r>
        <w:tab/>
        <w:t>Section 89A inserted</w:t>
      </w:r>
      <w:bookmarkEnd w:id="469"/>
      <w:bookmarkEnd w:id="470"/>
      <w:bookmarkEnd w:id="471"/>
    </w:p>
    <w:p>
      <w:pPr>
        <w:pStyle w:val="Subsection"/>
      </w:pPr>
      <w:r>
        <w:tab/>
      </w:r>
      <w:r>
        <w:tab/>
        <w:t xml:space="preserve">After section 88 insert: </w:t>
      </w:r>
    </w:p>
    <w:p>
      <w:pPr>
        <w:pStyle w:val="BlankOpen"/>
      </w:pPr>
    </w:p>
    <w:p>
      <w:pPr>
        <w:pStyle w:val="zHeading5"/>
      </w:pPr>
      <w:bookmarkStart w:id="472" w:name="_Toc416441149"/>
      <w:r>
        <w:t>89A.</w:t>
      </w:r>
      <w:r>
        <w:rPr>
          <w:b w:val="0"/>
          <w:bCs/>
          <w:vertAlign w:val="superscript"/>
        </w:rPr>
        <w:t xml:space="preserve"> 1M</w:t>
      </w:r>
      <w:r>
        <w:tab/>
        <w:t>Commencement of sentences imposed in cross</w:t>
      </w:r>
      <w:r>
        <w:noBreakHyphen/>
        <w:t>border proceedings</w:t>
      </w:r>
      <w:bookmarkEnd w:id="472"/>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473" w:name="_Toc378163083"/>
      <w:bookmarkStart w:id="474" w:name="_Toc411340389"/>
      <w:bookmarkStart w:id="475" w:name="_Toc416440962"/>
      <w:bookmarkStart w:id="476" w:name="_Toc416441150"/>
      <w:r>
        <w:rPr>
          <w:rStyle w:val="CharDivNo"/>
        </w:rPr>
        <w:t>Division 22</w:t>
      </w:r>
      <w:r>
        <w:t> — </w:t>
      </w:r>
      <w:r>
        <w:rPr>
          <w:rStyle w:val="CharDivText"/>
          <w:i/>
          <w:iCs/>
        </w:rPr>
        <w:t>Young Offenders Act 1994</w:t>
      </w:r>
      <w:r>
        <w:rPr>
          <w:rStyle w:val="CharDivText"/>
        </w:rPr>
        <w:t xml:space="preserve"> modifications</w:t>
      </w:r>
      <w:bookmarkEnd w:id="473"/>
      <w:bookmarkEnd w:id="474"/>
      <w:bookmarkEnd w:id="475"/>
      <w:bookmarkEnd w:id="476"/>
    </w:p>
    <w:p>
      <w:pPr>
        <w:pStyle w:val="Heading5"/>
      </w:pPr>
      <w:bookmarkStart w:id="477" w:name="_Toc411340390"/>
      <w:bookmarkStart w:id="478" w:name="_Toc416441151"/>
      <w:bookmarkStart w:id="479" w:name="_Toc378163084"/>
      <w:r>
        <w:rPr>
          <w:rStyle w:val="CharSectno"/>
        </w:rPr>
        <w:t>117</w:t>
      </w:r>
      <w:r>
        <w:t>.</w:t>
      </w:r>
      <w:r>
        <w:tab/>
        <w:t>Act modified</w:t>
      </w:r>
      <w:bookmarkEnd w:id="477"/>
      <w:bookmarkEnd w:id="478"/>
      <w:bookmarkEnd w:id="479"/>
    </w:p>
    <w:p>
      <w:pPr>
        <w:pStyle w:val="Subsection"/>
      </w:pPr>
      <w:r>
        <w:tab/>
      </w:r>
      <w:r>
        <w:tab/>
        <w:t xml:space="preserve">This Division prescribes modifications to the </w:t>
      </w:r>
      <w:r>
        <w:rPr>
          <w:i/>
        </w:rPr>
        <w:t>Young Offenders Act </w:t>
      </w:r>
      <w:r>
        <w:rPr>
          <w:i/>
          <w:iCs/>
        </w:rPr>
        <w:t>1994</w:t>
      </w:r>
      <w:r>
        <w:t>.</w:t>
      </w:r>
    </w:p>
    <w:p>
      <w:pPr>
        <w:pStyle w:val="Heading5"/>
      </w:pPr>
      <w:bookmarkStart w:id="480" w:name="_Toc411340391"/>
      <w:bookmarkStart w:id="481" w:name="_Toc416441152"/>
      <w:bookmarkStart w:id="482" w:name="_Toc378163085"/>
      <w:r>
        <w:rPr>
          <w:rStyle w:val="CharSectno"/>
        </w:rPr>
        <w:t>118</w:t>
      </w:r>
      <w:r>
        <w:t>.</w:t>
      </w:r>
      <w:r>
        <w:tab/>
        <w:t>Section 3 altered</w:t>
      </w:r>
      <w:bookmarkEnd w:id="480"/>
      <w:bookmarkEnd w:id="481"/>
      <w:bookmarkEnd w:id="482"/>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iCs/>
        </w:rPr>
        <w:t>Lands Acquisition Act</w:t>
      </w:r>
      <w:r>
        <w:t xml:space="preserve"> (Northern Territory) section 46(1A), including that land as held by a successor to an association;</w:t>
      </w:r>
    </w:p>
    <w:p>
      <w:pPr>
        <w:pStyle w:val="zDefstart"/>
      </w:pPr>
      <w:r>
        <w:tab/>
      </w:r>
      <w:r>
        <w:rPr>
          <w:rStyle w:val="CharDefText"/>
        </w:rPr>
        <w:t>detainee</w:t>
      </w:r>
      <w:r>
        <w:rPr>
          <w:vertAlign w:val="superscript"/>
        </w:rPr>
        <w:t xml:space="preserve"> 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Heading5"/>
      </w:pPr>
      <w:bookmarkStart w:id="483" w:name="_Toc411340392"/>
      <w:bookmarkStart w:id="484" w:name="_Toc416441153"/>
      <w:bookmarkStart w:id="485" w:name="_Toc378163086"/>
      <w:r>
        <w:rPr>
          <w:rStyle w:val="CharSectno"/>
        </w:rPr>
        <w:t>119</w:t>
      </w:r>
      <w:r>
        <w:t>.</w:t>
      </w:r>
      <w:r>
        <w:tab/>
        <w:t>Section 10 altered</w:t>
      </w:r>
      <w:bookmarkEnd w:id="483"/>
      <w:bookmarkEnd w:id="484"/>
      <w:bookmarkEnd w:id="485"/>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486" w:name="_Toc411340393"/>
      <w:bookmarkStart w:id="487" w:name="_Toc416441154"/>
      <w:bookmarkStart w:id="488" w:name="_Toc378163087"/>
      <w:r>
        <w:rPr>
          <w:rStyle w:val="CharSectno"/>
        </w:rPr>
        <w:t>120</w:t>
      </w:r>
      <w:r>
        <w:t>.</w:t>
      </w:r>
      <w:r>
        <w:tab/>
        <w:t>Section 11AA inserted</w:t>
      </w:r>
      <w:bookmarkEnd w:id="486"/>
      <w:bookmarkEnd w:id="487"/>
      <w:bookmarkEnd w:id="488"/>
    </w:p>
    <w:p>
      <w:pPr>
        <w:pStyle w:val="Subsection"/>
      </w:pPr>
      <w:r>
        <w:tab/>
      </w:r>
      <w:r>
        <w:tab/>
        <w:t>After section 11 insert:</w:t>
      </w:r>
    </w:p>
    <w:p>
      <w:pPr>
        <w:pStyle w:val="BlankOpen"/>
      </w:pPr>
    </w:p>
    <w:p>
      <w:pPr>
        <w:pStyle w:val="zHeading5"/>
        <w:tabs>
          <w:tab w:val="clear" w:pos="1446"/>
          <w:tab w:val="left" w:pos="1701"/>
        </w:tabs>
      </w:pPr>
      <w:bookmarkStart w:id="489" w:name="_Toc416441155"/>
      <w:r>
        <w:t>11AA.</w:t>
      </w:r>
      <w:r>
        <w:rPr>
          <w:b w:val="0"/>
          <w:vertAlign w:val="superscript"/>
        </w:rPr>
        <w:t xml:space="preserve"> 1M</w:t>
      </w:r>
      <w:r>
        <w:tab/>
        <w:t>Ex officio juvenile justice officers</w:t>
      </w:r>
      <w:bookmarkEnd w:id="489"/>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iCs/>
        </w:rPr>
        <w:t>Youth Justice Act</w:t>
      </w:r>
      <w:r>
        <w:t xml:space="preserve"> (Northern Territory).</w:t>
      </w:r>
    </w:p>
    <w:p>
      <w:pPr>
        <w:pStyle w:val="BlankClose"/>
      </w:pPr>
    </w:p>
    <w:p>
      <w:pPr>
        <w:pStyle w:val="Heading5"/>
      </w:pPr>
      <w:bookmarkStart w:id="490" w:name="_Toc411340394"/>
      <w:bookmarkStart w:id="491" w:name="_Toc416441156"/>
      <w:bookmarkStart w:id="492" w:name="_Toc378163088"/>
      <w:r>
        <w:rPr>
          <w:rStyle w:val="CharSectno"/>
        </w:rPr>
        <w:t>121</w:t>
      </w:r>
      <w:r>
        <w:t>.</w:t>
      </w:r>
      <w:r>
        <w:tab/>
        <w:t>Section 11A altered</w:t>
      </w:r>
      <w:bookmarkEnd w:id="490"/>
      <w:bookmarkEnd w:id="491"/>
      <w:bookmarkEnd w:id="492"/>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493" w:name="_Toc411340395"/>
      <w:bookmarkStart w:id="494" w:name="_Toc416441157"/>
      <w:bookmarkStart w:id="495" w:name="_Toc378163089"/>
      <w:r>
        <w:rPr>
          <w:rStyle w:val="CharSectno"/>
        </w:rPr>
        <w:t>122</w:t>
      </w:r>
      <w:r>
        <w:t>.</w:t>
      </w:r>
      <w:r>
        <w:tab/>
        <w:t>Section 17A altered</w:t>
      </w:r>
      <w:bookmarkEnd w:id="493"/>
      <w:bookmarkEnd w:id="494"/>
      <w:bookmarkEnd w:id="495"/>
    </w:p>
    <w:p>
      <w:pPr>
        <w:pStyle w:val="Subsection"/>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iCs/>
        </w:rPr>
        <w:t>Local Government Act</w:t>
      </w:r>
      <w:r>
        <w:t xml:space="preserve"> (Northern Territory) in which the community is located.</w:t>
      </w:r>
    </w:p>
    <w:p>
      <w:pPr>
        <w:pStyle w:val="BlankClose"/>
      </w:pPr>
    </w:p>
    <w:p>
      <w:pPr>
        <w:pStyle w:val="Heading5"/>
      </w:pPr>
      <w:bookmarkStart w:id="496" w:name="_Toc411340396"/>
      <w:bookmarkStart w:id="497" w:name="_Toc416441158"/>
      <w:bookmarkStart w:id="498" w:name="_Toc378163090"/>
      <w:r>
        <w:rPr>
          <w:rStyle w:val="CharSectno"/>
        </w:rPr>
        <w:t>123</w:t>
      </w:r>
      <w:r>
        <w:t>.</w:t>
      </w:r>
      <w:r>
        <w:tab/>
        <w:t>Section 36 altered</w:t>
      </w:r>
      <w:bookmarkEnd w:id="496"/>
      <w:bookmarkEnd w:id="497"/>
      <w:bookmarkEnd w:id="498"/>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499" w:name="_Toc411340397"/>
      <w:bookmarkStart w:id="500" w:name="_Toc416441159"/>
      <w:bookmarkStart w:id="501" w:name="_Toc378163091"/>
      <w:r>
        <w:rPr>
          <w:rStyle w:val="CharSectno"/>
        </w:rPr>
        <w:t>124</w:t>
      </w:r>
      <w:r>
        <w:t>.</w:t>
      </w:r>
      <w:r>
        <w:tab/>
        <w:t>Section 48 altered</w:t>
      </w:r>
      <w:bookmarkEnd w:id="499"/>
      <w:bookmarkEnd w:id="500"/>
      <w:bookmarkEnd w:id="501"/>
    </w:p>
    <w:p>
      <w:pPr>
        <w:pStyle w:val="Subsection"/>
      </w:pPr>
      <w:r>
        <w:tab/>
      </w:r>
      <w:r>
        <w:tab/>
        <w:t>In section 48(3) after “Department” insert:</w:t>
      </w:r>
    </w:p>
    <w:p>
      <w:pPr>
        <w:pStyle w:val="BlankOpen"/>
      </w:pPr>
    </w:p>
    <w:p>
      <w:pPr>
        <w:pStyle w:val="Subsection"/>
      </w:pPr>
      <w:r>
        <w:tab/>
      </w:r>
      <w:r>
        <w:tab/>
        <w:t>or a person who holds office under section 11AA</w:t>
      </w:r>
    </w:p>
    <w:p>
      <w:pPr>
        <w:pStyle w:val="BlankClose"/>
      </w:pPr>
    </w:p>
    <w:p>
      <w:pPr>
        <w:pStyle w:val="Heading5"/>
      </w:pPr>
      <w:bookmarkStart w:id="502" w:name="_Toc411340398"/>
      <w:bookmarkStart w:id="503" w:name="_Toc416441160"/>
      <w:bookmarkStart w:id="504" w:name="_Toc378163092"/>
      <w:r>
        <w:rPr>
          <w:rStyle w:val="CharSectno"/>
        </w:rPr>
        <w:t>125</w:t>
      </w:r>
      <w:r>
        <w:t>.</w:t>
      </w:r>
      <w:r>
        <w:tab/>
        <w:t>Section 65A altered</w:t>
      </w:r>
      <w:bookmarkEnd w:id="502"/>
      <w:bookmarkEnd w:id="503"/>
      <w:bookmarkEnd w:id="504"/>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505" w:name="_Toc411340399"/>
      <w:bookmarkStart w:id="506" w:name="_Toc416441161"/>
      <w:bookmarkStart w:id="507" w:name="_Toc378163093"/>
      <w:r>
        <w:rPr>
          <w:rStyle w:val="CharSectno"/>
        </w:rPr>
        <w:t>126</w:t>
      </w:r>
      <w:r>
        <w:t>.</w:t>
      </w:r>
      <w:r>
        <w:tab/>
        <w:t>Section 65C altered</w:t>
      </w:r>
      <w:bookmarkEnd w:id="505"/>
      <w:bookmarkEnd w:id="506"/>
      <w:bookmarkEnd w:id="507"/>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508" w:name="_Toc411340400"/>
      <w:bookmarkStart w:id="509" w:name="_Toc416441162"/>
      <w:bookmarkStart w:id="510" w:name="_Toc378163094"/>
      <w:r>
        <w:rPr>
          <w:rStyle w:val="CharSectno"/>
        </w:rPr>
        <w:t>127</w:t>
      </w:r>
      <w:r>
        <w:t>.</w:t>
      </w:r>
      <w:r>
        <w:tab/>
        <w:t>Section 77 altered</w:t>
      </w:r>
      <w:bookmarkEnd w:id="508"/>
      <w:bookmarkEnd w:id="509"/>
      <w:bookmarkEnd w:id="510"/>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511" w:name="_Toc411340401"/>
      <w:bookmarkStart w:id="512" w:name="_Toc416441163"/>
      <w:bookmarkStart w:id="513" w:name="_Toc378163095"/>
      <w:r>
        <w:rPr>
          <w:rStyle w:val="CharSectno"/>
        </w:rPr>
        <w:t>128</w:t>
      </w:r>
      <w:r>
        <w:t>.</w:t>
      </w:r>
      <w:r>
        <w:tab/>
        <w:t>Section 92 altered</w:t>
      </w:r>
      <w:bookmarkEnd w:id="511"/>
      <w:bookmarkEnd w:id="512"/>
      <w:bookmarkEnd w:id="513"/>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NotesPerm"/>
        <w:keepNext/>
        <w:keepLines/>
        <w:tabs>
          <w:tab w:val="clear" w:pos="879"/>
          <w:tab w:val="left" w:pos="851"/>
        </w:tabs>
        <w:ind w:left="1418" w:hanging="1418"/>
      </w:pPr>
      <w:r>
        <w:tab/>
        <w:t>Note:</w:t>
      </w:r>
      <w:r>
        <w:tab/>
        <w:t>The heading to modified section 92 is to read:</w:t>
      </w:r>
    </w:p>
    <w:p>
      <w:pPr>
        <w:pStyle w:val="NotesPerm"/>
        <w:keepNext/>
        <w:keepLines/>
        <w:tabs>
          <w:tab w:val="clear" w:pos="879"/>
          <w:tab w:val="left" w:pos="851"/>
        </w:tabs>
        <w:ind w:left="1418" w:hanging="1418"/>
      </w:pPr>
      <w:r>
        <w:tab/>
      </w:r>
      <w:r>
        <w:tab/>
      </w:r>
      <w:r>
        <w:rPr>
          <w:b/>
          <w:bCs/>
        </w:rPr>
        <w:t>Offender to attend before juvenile justice officer</w:t>
      </w:r>
    </w:p>
    <w:p>
      <w:pPr>
        <w:pStyle w:val="Heading5"/>
      </w:pPr>
      <w:bookmarkStart w:id="514" w:name="_Toc411340402"/>
      <w:bookmarkStart w:id="515" w:name="_Toc416441164"/>
      <w:bookmarkStart w:id="516" w:name="_Toc378163096"/>
      <w:r>
        <w:rPr>
          <w:rStyle w:val="CharSectno"/>
        </w:rPr>
        <w:t>129</w:t>
      </w:r>
      <w:r>
        <w:t>.</w:t>
      </w:r>
      <w:r>
        <w:tab/>
        <w:t>Section 108 altered</w:t>
      </w:r>
      <w:bookmarkEnd w:id="514"/>
      <w:bookmarkEnd w:id="515"/>
      <w:bookmarkEnd w:id="516"/>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517" w:name="_Toc411340403"/>
      <w:bookmarkStart w:id="518" w:name="_Toc416441165"/>
      <w:bookmarkStart w:id="519" w:name="_Toc378163097"/>
      <w:r>
        <w:rPr>
          <w:rStyle w:val="CharSectno"/>
        </w:rPr>
        <w:t>130</w:t>
      </w:r>
      <w:r>
        <w:t>.</w:t>
      </w:r>
      <w:r>
        <w:tab/>
        <w:t>Section 136 altered</w:t>
      </w:r>
      <w:bookmarkEnd w:id="517"/>
      <w:bookmarkEnd w:id="518"/>
      <w:bookmarkEnd w:id="519"/>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520" w:name="_Toc411340404"/>
      <w:bookmarkStart w:id="521" w:name="_Toc416441166"/>
      <w:bookmarkStart w:id="522" w:name="_Toc378163098"/>
      <w:r>
        <w:rPr>
          <w:rStyle w:val="CharSectno"/>
        </w:rPr>
        <w:t>131</w:t>
      </w:r>
      <w:r>
        <w:t>.</w:t>
      </w:r>
      <w:r>
        <w:tab/>
        <w:t>Section 139 altered</w:t>
      </w:r>
      <w:bookmarkEnd w:id="520"/>
      <w:bookmarkEnd w:id="521"/>
      <w:bookmarkEnd w:id="522"/>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523" w:name="_Toc411340405"/>
      <w:bookmarkStart w:id="524" w:name="_Toc416441167"/>
      <w:bookmarkStart w:id="525" w:name="_Toc378163099"/>
      <w:r>
        <w:rPr>
          <w:rStyle w:val="CharSectno"/>
        </w:rPr>
        <w:t>132</w:t>
      </w:r>
      <w:r>
        <w:t>.</w:t>
      </w:r>
      <w:r>
        <w:tab/>
        <w:t>Section 161 altered</w:t>
      </w:r>
      <w:bookmarkEnd w:id="523"/>
      <w:bookmarkEnd w:id="524"/>
      <w:bookmarkEnd w:id="525"/>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526" w:name="_Toc411340406"/>
      <w:bookmarkStart w:id="527" w:name="_Toc416441168"/>
      <w:bookmarkStart w:id="528" w:name="_Toc378163100"/>
      <w:r>
        <w:rPr>
          <w:rStyle w:val="CharSectno"/>
        </w:rPr>
        <w:t>133</w:t>
      </w:r>
      <w:r>
        <w:t>.</w:t>
      </w:r>
      <w:r>
        <w:tab/>
        <w:t>Section 178 altered</w:t>
      </w:r>
      <w:bookmarkEnd w:id="526"/>
      <w:bookmarkEnd w:id="527"/>
      <w:bookmarkEnd w:id="528"/>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Heading5"/>
      </w:pPr>
      <w:bookmarkStart w:id="529" w:name="_Toc411340407"/>
      <w:bookmarkStart w:id="530" w:name="_Toc416441169"/>
      <w:bookmarkStart w:id="531" w:name="_Toc378163101"/>
      <w:r>
        <w:rPr>
          <w:rStyle w:val="CharSectno"/>
        </w:rPr>
        <w:t>134</w:t>
      </w:r>
      <w:r>
        <w:t>.</w:t>
      </w:r>
      <w:r>
        <w:tab/>
        <w:t>Section 194 altered</w:t>
      </w:r>
      <w:bookmarkEnd w:id="529"/>
      <w:bookmarkEnd w:id="530"/>
      <w:bookmarkEnd w:id="531"/>
    </w:p>
    <w:p>
      <w:pPr>
        <w:pStyle w:val="Subsection"/>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532" w:name="_Toc378163102"/>
      <w:bookmarkStart w:id="533" w:name="_Toc411340408"/>
      <w:bookmarkStart w:id="534" w:name="_Toc416440982"/>
      <w:bookmarkStart w:id="535" w:name="_Toc416441170"/>
      <w:r>
        <w:rPr>
          <w:rStyle w:val="CharPartNo"/>
        </w:rPr>
        <w:t>Part 4</w:t>
      </w:r>
      <w:r>
        <w:rPr>
          <w:rStyle w:val="CharDivNo"/>
        </w:rPr>
        <w:t> </w:t>
      </w:r>
      <w:r>
        <w:t>—</w:t>
      </w:r>
      <w:r>
        <w:rPr>
          <w:rStyle w:val="CharDivText"/>
        </w:rPr>
        <w:t> </w:t>
      </w:r>
      <w:r>
        <w:rPr>
          <w:rStyle w:val="CharPartText"/>
        </w:rPr>
        <w:t>Miscellaneous matters</w:t>
      </w:r>
      <w:bookmarkEnd w:id="532"/>
      <w:bookmarkEnd w:id="533"/>
      <w:bookmarkEnd w:id="534"/>
      <w:bookmarkEnd w:id="535"/>
    </w:p>
    <w:p>
      <w:pPr>
        <w:pStyle w:val="Heading5"/>
      </w:pPr>
      <w:bookmarkStart w:id="536" w:name="_Toc411340409"/>
      <w:bookmarkStart w:id="537" w:name="_Toc416441171"/>
      <w:bookmarkStart w:id="538" w:name="_Toc378163103"/>
      <w:r>
        <w:rPr>
          <w:rStyle w:val="CharSectno"/>
        </w:rPr>
        <w:t>135</w:t>
      </w:r>
      <w:r>
        <w:t>.</w:t>
      </w:r>
      <w:r>
        <w:tab/>
        <w:t>Authorised officers</w:t>
      </w:r>
      <w:bookmarkEnd w:id="536"/>
      <w:bookmarkEnd w:id="537"/>
      <w:bookmarkEnd w:id="538"/>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539" w:name="_Toc411340410"/>
      <w:bookmarkStart w:id="540" w:name="_Toc416441172"/>
      <w:bookmarkStart w:id="541" w:name="_Toc378163104"/>
      <w:r>
        <w:rPr>
          <w:rStyle w:val="CharSectno"/>
        </w:rPr>
        <w:t>136</w:t>
      </w:r>
      <w:r>
        <w:t>.</w:t>
      </w:r>
      <w:r>
        <w:tab/>
        <w:t>Custodial orders: recommendation about place of custody</w:t>
      </w:r>
      <w:bookmarkEnd w:id="539"/>
      <w:bookmarkEnd w:id="540"/>
      <w:bookmarkEnd w:id="541"/>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542" w:name="_Toc411340411"/>
      <w:bookmarkStart w:id="543" w:name="_Toc416441173"/>
      <w:bookmarkStart w:id="544" w:name="_Toc378163105"/>
      <w:r>
        <w:rPr>
          <w:rStyle w:val="CharSectno"/>
        </w:rPr>
        <w:t>137</w:t>
      </w:r>
      <w:r>
        <w:t>.</w:t>
      </w:r>
      <w:r>
        <w:tab/>
        <w:t>Reduction of fine when work performed under work and development order</w:t>
      </w:r>
      <w:bookmarkEnd w:id="542"/>
      <w:bookmarkEnd w:id="543"/>
      <w:bookmarkEnd w:id="544"/>
    </w:p>
    <w:p>
      <w:pPr>
        <w:pStyle w:val="Subsection"/>
      </w:pPr>
      <w:r>
        <w:tab/>
      </w:r>
      <w:r>
        <w:tab/>
        <w:t xml:space="preserve">For section 130(2)(c)(iii) of the Act, the amount by which a fine is reduced because an offender has satisfactorily performed all or some of the required hours of a work and development order made under the Fines Enforcement Act section 48 must be calculated in accordance with the </w:t>
      </w:r>
      <w:r>
        <w:rPr>
          <w:i/>
          <w:iCs/>
        </w:rPr>
        <w:t>Fines, Penalties and Infringement Notices Enforcement Regulations 1994</w:t>
      </w:r>
      <w:r>
        <w:t xml:space="preserve"> regulation 6B.</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45" w:name="_Toc378163106"/>
      <w:bookmarkStart w:id="546" w:name="_Toc411340412"/>
      <w:bookmarkStart w:id="547" w:name="_Toc416440986"/>
      <w:bookmarkStart w:id="548" w:name="_Toc416441174"/>
      <w:r>
        <w:rPr>
          <w:rStyle w:val="CharSchNo"/>
        </w:rPr>
        <w:t>Schedule 1</w:t>
      </w:r>
      <w:r>
        <w:t> —</w:t>
      </w:r>
      <w:bookmarkStart w:id="549" w:name="AutoSch"/>
      <w:bookmarkEnd w:id="549"/>
      <w:r>
        <w:t> </w:t>
      </w:r>
      <w:r>
        <w:rPr>
          <w:rStyle w:val="CharSchText"/>
        </w:rPr>
        <w:t>WA/SA/NT region</w:t>
      </w:r>
      <w:bookmarkEnd w:id="545"/>
      <w:bookmarkEnd w:id="546"/>
      <w:bookmarkEnd w:id="547"/>
      <w:bookmarkEnd w:id="548"/>
    </w:p>
    <w:p>
      <w:pPr>
        <w:pStyle w:val="yShoulderClause"/>
      </w:pPr>
      <w:r>
        <w:t>[r. 3]</w:t>
      </w:r>
    </w:p>
    <w:p>
      <w:pPr>
        <w:pStyle w:val="yHeading3"/>
      </w:pPr>
      <w:bookmarkStart w:id="550" w:name="_Toc378163107"/>
      <w:bookmarkStart w:id="551" w:name="_Toc411340413"/>
      <w:bookmarkStart w:id="552" w:name="_Toc416440987"/>
      <w:bookmarkStart w:id="553" w:name="_Toc416441175"/>
      <w:r>
        <w:rPr>
          <w:rStyle w:val="CharSDivNo"/>
        </w:rPr>
        <w:t>Part A</w:t>
      </w:r>
      <w:r>
        <w:t> — </w:t>
      </w:r>
      <w:r>
        <w:rPr>
          <w:rStyle w:val="CharSDivText"/>
        </w:rPr>
        <w:t>Description of boundary line</w:t>
      </w:r>
      <w:bookmarkEnd w:id="550"/>
      <w:bookmarkEnd w:id="551"/>
      <w:bookmarkEnd w:id="552"/>
      <w:bookmarkEnd w:id="553"/>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NotesPerm"/>
        <w:tabs>
          <w:tab w:val="left" w:pos="3147"/>
        </w:tabs>
        <w:ind w:left="1418" w:hanging="1418"/>
      </w:pPr>
      <w:r>
        <w:tab/>
        <w:t>Note:</w:t>
      </w:r>
      <w:r>
        <w:tab/>
        <w:t>Coordinate references are to Geocentric Datum of Australia 1994 (GDA94) coordinates.</w:t>
      </w:r>
    </w:p>
    <w:p>
      <w:pPr>
        <w:pStyle w:val="yHeading3"/>
      </w:pPr>
      <w:bookmarkStart w:id="554" w:name="_Toc378163108"/>
      <w:bookmarkStart w:id="555" w:name="_Toc411340414"/>
      <w:bookmarkStart w:id="556" w:name="_Toc416440988"/>
      <w:bookmarkStart w:id="557" w:name="_Toc416441176"/>
      <w:r>
        <w:rPr>
          <w:rStyle w:val="CharSDivNo"/>
        </w:rPr>
        <w:t>Part B</w:t>
      </w:r>
      <w:r>
        <w:t> — </w:t>
      </w:r>
      <w:r>
        <w:rPr>
          <w:rStyle w:val="CharSDivText"/>
        </w:rPr>
        <w:t>Areas in respect of which police officers stationed or carry out duties</w:t>
      </w:r>
      <w:bookmarkEnd w:id="554"/>
      <w:bookmarkEnd w:id="555"/>
      <w:bookmarkEnd w:id="556"/>
      <w:bookmarkEnd w:id="557"/>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yTable"/>
        <w:tabs>
          <w:tab w:val="left" w:pos="851"/>
        </w:tabs>
        <w:rPr>
          <w:snapToGrid w:val="0"/>
        </w:rPr>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559" w:name="_Toc378163109"/>
      <w:bookmarkStart w:id="560" w:name="_Toc411340415"/>
      <w:bookmarkStart w:id="561" w:name="_Toc416440989"/>
      <w:bookmarkStart w:id="562" w:name="_Toc416441177"/>
      <w:r>
        <w:t>Notes</w:t>
      </w:r>
      <w:bookmarkEnd w:id="559"/>
      <w:bookmarkEnd w:id="560"/>
      <w:bookmarkEnd w:id="561"/>
      <w:bookmarkEnd w:id="562"/>
    </w:p>
    <w:p>
      <w:pPr>
        <w:pStyle w:val="nSubsection"/>
        <w:rPr>
          <w:snapToGrid w:val="0"/>
        </w:rPr>
      </w:pPr>
      <w:r>
        <w:rPr>
          <w:snapToGrid w:val="0"/>
          <w:vertAlign w:val="superscript"/>
        </w:rPr>
        <w:t>1</w:t>
      </w:r>
      <w:r>
        <w:rPr>
          <w:snapToGrid w:val="0"/>
        </w:rPr>
        <w:tab/>
        <w:t xml:space="preserve">This is a compilation of the </w:t>
      </w:r>
      <w:r>
        <w:rPr>
          <w:i/>
          <w:noProof/>
          <w:snapToGrid w:val="0"/>
        </w:rPr>
        <w:t>Cross-border Justice Regulations 2009</w:t>
      </w:r>
      <w:r>
        <w:rPr>
          <w:iCs/>
          <w:noProof/>
          <w:snapToGrid w:val="0"/>
        </w:rPr>
        <w:t xml:space="preserve"> and </w:t>
      </w:r>
      <w:r>
        <w:rPr>
          <w:snapToGrid w:val="0"/>
        </w:rPr>
        <w:t>includes the amendments made by the other written laws referred to in the following table</w:t>
      </w:r>
      <w:ins w:id="563" w:author="Master Repository Process" w:date="2021-07-31T16:05:00Z">
        <w:r>
          <w:rPr>
            <w:snapToGrid w:val="0"/>
          </w:rPr>
          <w:t> </w:t>
        </w:r>
        <w:r>
          <w:rPr>
            <w:snapToGrid w:val="0"/>
            <w:vertAlign w:val="superscript"/>
          </w:rPr>
          <w:t>1a</w:t>
        </w:r>
      </w:ins>
      <w:r>
        <w:rPr>
          <w:snapToGrid w:val="0"/>
        </w:rPr>
        <w:t>.</w:t>
      </w:r>
    </w:p>
    <w:p>
      <w:pPr>
        <w:pStyle w:val="nHeading3"/>
      </w:pPr>
      <w:bookmarkStart w:id="564" w:name="_Toc411340416"/>
      <w:bookmarkStart w:id="565" w:name="_Toc416441178"/>
      <w:bookmarkStart w:id="566" w:name="_Toc378163110"/>
      <w:r>
        <w:t>Compilation table</w:t>
      </w:r>
      <w:bookmarkEnd w:id="564"/>
      <w:bookmarkEnd w:id="565"/>
      <w:bookmarkEnd w:id="5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Cross-border Justice Regulations 2009</w:t>
            </w:r>
          </w:p>
        </w:tc>
        <w:tc>
          <w:tcPr>
            <w:tcW w:w="1276" w:type="dxa"/>
            <w:tcBorders>
              <w:bottom w:val="nil"/>
            </w:tcBorders>
          </w:tcPr>
          <w:p>
            <w:pPr>
              <w:pStyle w:val="nTable"/>
              <w:spacing w:after="40"/>
            </w:pPr>
            <w:r>
              <w:t>28 Oct 2009 p. 4225-302</w:t>
            </w:r>
          </w:p>
        </w:tc>
        <w:tc>
          <w:tcPr>
            <w:tcW w:w="2693" w:type="dxa"/>
            <w:tcBorders>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single" w:sz="4" w:space="0" w:color="auto"/>
            </w:tcBorders>
          </w:tcPr>
          <w:p>
            <w:pPr>
              <w:pStyle w:val="nTable"/>
              <w:spacing w:after="40"/>
              <w:rPr>
                <w:i/>
                <w:noProof/>
                <w:snapToGrid w:val="0"/>
              </w:rPr>
            </w:pPr>
            <w:r>
              <w:rPr>
                <w:i/>
                <w:noProof/>
                <w:snapToGrid w:val="0"/>
              </w:rPr>
              <w:t>Cross-border Justice Amendment Regulations 2010</w:t>
            </w:r>
          </w:p>
        </w:tc>
        <w:tc>
          <w:tcPr>
            <w:tcW w:w="1276" w:type="dxa"/>
            <w:tcBorders>
              <w:top w:val="nil"/>
              <w:bottom w:val="single" w:sz="4" w:space="0" w:color="auto"/>
            </w:tcBorders>
          </w:tcPr>
          <w:p>
            <w:pPr>
              <w:pStyle w:val="nTable"/>
              <w:spacing w:after="40"/>
            </w:pPr>
            <w:r>
              <w:t>13 Jul 2010 p. 3292-4</w:t>
            </w:r>
          </w:p>
        </w:tc>
        <w:tc>
          <w:tcPr>
            <w:tcW w:w="2693" w:type="dxa"/>
            <w:tcBorders>
              <w:top w:val="nil"/>
              <w:bottom w:val="single" w:sz="4" w:space="0" w:color="auto"/>
            </w:tcBorders>
          </w:tcPr>
          <w:p>
            <w:pPr>
              <w:pStyle w:val="nTable"/>
              <w:spacing w:after="40"/>
            </w:pPr>
            <w:r>
              <w:t>r. 1 and 2: 13 Jul 2010 (see r. 2(a));</w:t>
            </w:r>
            <w:r>
              <w:br/>
              <w:t>Regulations other than r. 1 and 2: 14 Jul 2010 (see r. 2(b))</w:t>
            </w:r>
          </w:p>
        </w:tc>
      </w:tr>
    </w:tbl>
    <w:p>
      <w:pPr>
        <w:pStyle w:val="nSubsection"/>
        <w:tabs>
          <w:tab w:val="clear" w:pos="454"/>
          <w:tab w:val="left" w:pos="567"/>
        </w:tabs>
        <w:spacing w:before="120"/>
        <w:ind w:left="567" w:hanging="567"/>
        <w:rPr>
          <w:ins w:id="567" w:author="Master Repository Process" w:date="2021-07-31T16:05:00Z"/>
          <w:snapToGrid w:val="0"/>
        </w:rPr>
      </w:pPr>
      <w:ins w:id="568" w:author="Master Repository Process" w:date="2021-07-31T16: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9" w:author="Master Repository Process" w:date="2021-07-31T16:05:00Z"/>
        </w:rPr>
      </w:pPr>
      <w:bookmarkStart w:id="570" w:name="_Toc7405065"/>
      <w:bookmarkStart w:id="571" w:name="_Toc411340417"/>
      <w:bookmarkStart w:id="572" w:name="_Toc416441179"/>
      <w:ins w:id="573" w:author="Master Repository Process" w:date="2021-07-31T16:05:00Z">
        <w:r>
          <w:t>Provisions that have not come into operation</w:t>
        </w:r>
        <w:bookmarkEnd w:id="570"/>
        <w:bookmarkEnd w:id="571"/>
        <w:bookmarkEnd w:id="572"/>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574" w:author="Master Repository Process" w:date="2021-07-31T16:05:00Z"/>
        </w:trPr>
        <w:tc>
          <w:tcPr>
            <w:tcW w:w="3118" w:type="dxa"/>
            <w:tcBorders>
              <w:top w:val="single" w:sz="8" w:space="0" w:color="auto"/>
              <w:bottom w:val="single" w:sz="8" w:space="0" w:color="auto"/>
            </w:tcBorders>
          </w:tcPr>
          <w:p>
            <w:pPr>
              <w:pStyle w:val="nTable"/>
              <w:spacing w:after="40"/>
              <w:rPr>
                <w:ins w:id="575" w:author="Master Repository Process" w:date="2021-07-31T16:05:00Z"/>
                <w:b/>
              </w:rPr>
            </w:pPr>
            <w:ins w:id="576" w:author="Master Repository Process" w:date="2021-07-31T16:05:00Z">
              <w:r>
                <w:rPr>
                  <w:b/>
                </w:rPr>
                <w:t>Citation</w:t>
              </w:r>
            </w:ins>
          </w:p>
        </w:tc>
        <w:tc>
          <w:tcPr>
            <w:tcW w:w="1276" w:type="dxa"/>
            <w:tcBorders>
              <w:top w:val="single" w:sz="8" w:space="0" w:color="auto"/>
              <w:bottom w:val="single" w:sz="8" w:space="0" w:color="auto"/>
            </w:tcBorders>
          </w:tcPr>
          <w:p>
            <w:pPr>
              <w:pStyle w:val="nTable"/>
              <w:spacing w:after="40"/>
              <w:rPr>
                <w:ins w:id="577" w:author="Master Repository Process" w:date="2021-07-31T16:05:00Z"/>
                <w:b/>
              </w:rPr>
            </w:pPr>
            <w:ins w:id="578" w:author="Master Repository Process" w:date="2021-07-31T16:05:00Z">
              <w:r>
                <w:rPr>
                  <w:b/>
                </w:rPr>
                <w:t>Gazettal</w:t>
              </w:r>
            </w:ins>
          </w:p>
        </w:tc>
        <w:tc>
          <w:tcPr>
            <w:tcW w:w="2693" w:type="dxa"/>
            <w:tcBorders>
              <w:top w:val="single" w:sz="8" w:space="0" w:color="auto"/>
              <w:bottom w:val="single" w:sz="8" w:space="0" w:color="auto"/>
            </w:tcBorders>
          </w:tcPr>
          <w:p>
            <w:pPr>
              <w:pStyle w:val="nTable"/>
              <w:spacing w:after="40"/>
              <w:rPr>
                <w:ins w:id="579" w:author="Master Repository Process" w:date="2021-07-31T16:05:00Z"/>
                <w:b/>
              </w:rPr>
            </w:pPr>
            <w:ins w:id="580" w:author="Master Repository Process" w:date="2021-07-31T16:05:00Z">
              <w:r>
                <w:rPr>
                  <w:b/>
                </w:rPr>
                <w:t>Commencement</w:t>
              </w:r>
            </w:ins>
          </w:p>
        </w:tc>
      </w:tr>
      <w:tr>
        <w:trPr>
          <w:ins w:id="581" w:author="Master Repository Process" w:date="2021-07-31T16:05:00Z"/>
        </w:trPr>
        <w:tc>
          <w:tcPr>
            <w:tcW w:w="3118" w:type="dxa"/>
            <w:tcBorders>
              <w:top w:val="single" w:sz="8" w:space="0" w:color="auto"/>
              <w:bottom w:val="single" w:sz="8" w:space="0" w:color="auto"/>
            </w:tcBorders>
          </w:tcPr>
          <w:p>
            <w:pPr>
              <w:pStyle w:val="nTable"/>
              <w:spacing w:after="40"/>
              <w:rPr>
                <w:ins w:id="582" w:author="Master Repository Process" w:date="2021-07-31T16:05:00Z"/>
                <w:vertAlign w:val="superscript"/>
              </w:rPr>
            </w:pPr>
            <w:ins w:id="583" w:author="Master Repository Process" w:date="2021-07-31T16:05:00Z">
              <w:r>
                <w:rPr>
                  <w:i/>
                </w:rPr>
                <w:t>Cross</w:t>
              </w:r>
              <w:r>
                <w:rPr>
                  <w:i/>
                </w:rPr>
                <w:noBreakHyphen/>
                <w:t>border Justice Amendment Regulations 2015</w:t>
              </w:r>
              <w:r>
                <w:t xml:space="preserve"> r. 3</w:t>
              </w:r>
              <w:r>
                <w:noBreakHyphen/>
                <w:t>7 </w:t>
              </w:r>
              <w:r>
                <w:rPr>
                  <w:vertAlign w:val="superscript"/>
                </w:rPr>
                <w:t>2</w:t>
              </w:r>
            </w:ins>
          </w:p>
        </w:tc>
        <w:tc>
          <w:tcPr>
            <w:tcW w:w="1276" w:type="dxa"/>
            <w:tcBorders>
              <w:top w:val="single" w:sz="8" w:space="0" w:color="auto"/>
              <w:bottom w:val="single" w:sz="8" w:space="0" w:color="auto"/>
            </w:tcBorders>
          </w:tcPr>
          <w:p>
            <w:pPr>
              <w:pStyle w:val="nTable"/>
              <w:spacing w:after="40"/>
              <w:rPr>
                <w:ins w:id="584" w:author="Master Repository Process" w:date="2021-07-31T16:05:00Z"/>
              </w:rPr>
            </w:pPr>
            <w:ins w:id="585" w:author="Master Repository Process" w:date="2021-07-31T16:05:00Z">
              <w:r>
                <w:t>10 Feb 2015 p. 601</w:t>
              </w:r>
              <w:r>
                <w:noBreakHyphen/>
                <w:t>6</w:t>
              </w:r>
            </w:ins>
          </w:p>
        </w:tc>
        <w:tc>
          <w:tcPr>
            <w:tcW w:w="2693" w:type="dxa"/>
            <w:tcBorders>
              <w:top w:val="single" w:sz="8" w:space="0" w:color="auto"/>
              <w:bottom w:val="single" w:sz="8" w:space="0" w:color="auto"/>
            </w:tcBorders>
          </w:tcPr>
          <w:p>
            <w:pPr>
              <w:pStyle w:val="nTable"/>
              <w:spacing w:after="40"/>
              <w:rPr>
                <w:ins w:id="586" w:author="Master Repository Process" w:date="2021-07-31T16:05:00Z"/>
              </w:rPr>
            </w:pPr>
            <w:ins w:id="587" w:author="Master Repository Process" w:date="2021-07-31T16:05:00Z">
              <w:r>
                <w:t xml:space="preserve">Operative on the day fixed under the </w:t>
              </w:r>
              <w:r>
                <w:rPr>
                  <w:i/>
                </w:rPr>
                <w:t>Road Traffic (Administration) Act 2008</w:t>
              </w:r>
              <w:r>
                <w:t xml:space="preserve"> section 2(b) (see r. 2(b))</w:t>
              </w:r>
            </w:ins>
          </w:p>
        </w:tc>
      </w:tr>
    </w:tbl>
    <w:p>
      <w:pPr>
        <w:rPr>
          <w:ins w:id="588" w:author="Master Repository Process" w:date="2021-07-31T16:05:00Z"/>
        </w:rPr>
      </w:pPr>
    </w:p>
    <w:p>
      <w:pPr>
        <w:pStyle w:val="nSubsection"/>
        <w:keepNext/>
        <w:keepLines/>
        <w:rPr>
          <w:ins w:id="589" w:author="Master Repository Process" w:date="2021-07-31T16:05:00Z"/>
          <w:snapToGrid w:val="0"/>
        </w:rPr>
      </w:pPr>
      <w:ins w:id="590" w:author="Master Repository Process" w:date="2021-07-31T16:05:00Z">
        <w:r>
          <w:rPr>
            <w:snapToGrid w:val="0"/>
            <w:vertAlign w:val="superscript"/>
          </w:rPr>
          <w:t>2</w:t>
        </w:r>
        <w:r>
          <w:rPr>
            <w:snapToGrid w:val="0"/>
          </w:rPr>
          <w:tab/>
        </w:r>
        <w:r>
          <w:t xml:space="preserve">On the date as at which this compilation was prepared, </w:t>
        </w:r>
        <w:r>
          <w:rPr>
            <w:snapToGrid w:val="0"/>
          </w:rPr>
          <w:t xml:space="preserve">the </w:t>
        </w:r>
        <w:r>
          <w:rPr>
            <w:i/>
          </w:rPr>
          <w:t>Cross</w:t>
        </w:r>
        <w:r>
          <w:rPr>
            <w:i/>
          </w:rPr>
          <w:noBreakHyphen/>
          <w:t>border Justice Amendment Regulations 2015</w:t>
        </w:r>
        <w:r>
          <w:t xml:space="preserve"> r. 3</w:t>
        </w:r>
        <w:r>
          <w:noBreakHyphen/>
          <w:t>7</w:t>
        </w:r>
        <w:r>
          <w:rPr>
            <w:sz w:val="19"/>
            <w:szCs w:val="19"/>
          </w:rPr>
          <w:t xml:space="preserve"> </w:t>
        </w:r>
        <w:r>
          <w:rPr>
            <w:snapToGrid w:val="0"/>
          </w:rPr>
          <w:t>had not come into operation.  They read as follows:</w:t>
        </w:r>
      </w:ins>
    </w:p>
    <w:p>
      <w:pPr>
        <w:pStyle w:val="BlankClose"/>
        <w:rPr>
          <w:ins w:id="591" w:author="Master Repository Process" w:date="2021-07-31T16:05:00Z"/>
        </w:rPr>
      </w:pPr>
    </w:p>
    <w:p>
      <w:pPr>
        <w:pStyle w:val="nzHeading5"/>
        <w:rPr>
          <w:ins w:id="592" w:author="Master Repository Process" w:date="2021-07-31T16:05:00Z"/>
          <w:snapToGrid w:val="0"/>
        </w:rPr>
      </w:pPr>
      <w:ins w:id="593" w:author="Master Repository Process" w:date="2021-07-31T16:05:00Z">
        <w:r>
          <w:rPr>
            <w:rStyle w:val="CharSectno"/>
          </w:rPr>
          <w:t>3</w:t>
        </w:r>
        <w:r>
          <w:rPr>
            <w:snapToGrid w:val="0"/>
          </w:rPr>
          <w:t>.</w:t>
        </w:r>
        <w:r>
          <w:rPr>
            <w:snapToGrid w:val="0"/>
          </w:rPr>
          <w:tab/>
          <w:t>Regulations amended</w:t>
        </w:r>
      </w:ins>
    </w:p>
    <w:p>
      <w:pPr>
        <w:pStyle w:val="nzSubsection"/>
        <w:rPr>
          <w:ins w:id="594" w:author="Master Repository Process" w:date="2021-07-31T16:05:00Z"/>
        </w:rPr>
      </w:pPr>
      <w:ins w:id="595" w:author="Master Repository Process" w:date="2021-07-31T16:05:00Z">
        <w:r>
          <w:tab/>
        </w:r>
        <w:r>
          <w:tab/>
        </w:r>
        <w:r>
          <w:rPr>
            <w:spacing w:val="-2"/>
          </w:rPr>
          <w:t>These</w:t>
        </w:r>
        <w:r>
          <w:t xml:space="preserve"> regulations amend the </w:t>
        </w:r>
        <w:r>
          <w:rPr>
            <w:i/>
          </w:rPr>
          <w:t>Cross</w:t>
        </w:r>
        <w:r>
          <w:rPr>
            <w:i/>
          </w:rPr>
          <w:noBreakHyphen/>
          <w:t>border Justice Regulations 2009</w:t>
        </w:r>
        <w:r>
          <w:t>.</w:t>
        </w:r>
      </w:ins>
    </w:p>
    <w:p>
      <w:pPr>
        <w:pStyle w:val="nzHeading5"/>
        <w:rPr>
          <w:ins w:id="596" w:author="Master Repository Process" w:date="2021-07-31T16:05:00Z"/>
        </w:rPr>
      </w:pPr>
      <w:ins w:id="597" w:author="Master Repository Process" w:date="2021-07-31T16:05:00Z">
        <w:r>
          <w:rPr>
            <w:rStyle w:val="CharSectno"/>
          </w:rPr>
          <w:t>4</w:t>
        </w:r>
        <w:r>
          <w:t>.</w:t>
        </w:r>
        <w:r>
          <w:tab/>
          <w:t>Regulations 84 and 86 deleted</w:t>
        </w:r>
      </w:ins>
    </w:p>
    <w:p>
      <w:pPr>
        <w:pStyle w:val="nzSubsection"/>
        <w:rPr>
          <w:ins w:id="598" w:author="Master Repository Process" w:date="2021-07-31T16:05:00Z"/>
        </w:rPr>
      </w:pPr>
      <w:ins w:id="599" w:author="Master Repository Process" w:date="2021-07-31T16:05:00Z">
        <w:r>
          <w:tab/>
        </w:r>
        <w:r>
          <w:tab/>
          <w:t>Delete regulations 84 and 86.</w:t>
        </w:r>
      </w:ins>
    </w:p>
    <w:p>
      <w:pPr>
        <w:pStyle w:val="nzHeading5"/>
        <w:rPr>
          <w:ins w:id="600" w:author="Master Repository Process" w:date="2021-07-31T16:05:00Z"/>
        </w:rPr>
      </w:pPr>
      <w:ins w:id="601" w:author="Master Repository Process" w:date="2021-07-31T16:05:00Z">
        <w:r>
          <w:rPr>
            <w:rStyle w:val="CharSectno"/>
          </w:rPr>
          <w:t>5</w:t>
        </w:r>
        <w:r>
          <w:t>.</w:t>
        </w:r>
        <w:r>
          <w:tab/>
          <w:t>Regulation 93 replaced</w:t>
        </w:r>
      </w:ins>
    </w:p>
    <w:p>
      <w:pPr>
        <w:pStyle w:val="nzSubsection"/>
        <w:rPr>
          <w:ins w:id="602" w:author="Master Repository Process" w:date="2021-07-31T16:05:00Z"/>
        </w:rPr>
      </w:pPr>
      <w:ins w:id="603" w:author="Master Repository Process" w:date="2021-07-31T16:05:00Z">
        <w:r>
          <w:tab/>
        </w:r>
        <w:r>
          <w:tab/>
          <w:t>Delete regulation 93 and insert:</w:t>
        </w:r>
      </w:ins>
    </w:p>
    <w:p>
      <w:pPr>
        <w:pStyle w:val="BlankOpen"/>
        <w:rPr>
          <w:ins w:id="604" w:author="Master Repository Process" w:date="2021-07-31T16:05:00Z"/>
        </w:rPr>
      </w:pPr>
    </w:p>
    <w:p>
      <w:pPr>
        <w:pStyle w:val="nzHeading5"/>
        <w:rPr>
          <w:ins w:id="605" w:author="Master Repository Process" w:date="2021-07-31T16:05:00Z"/>
        </w:rPr>
      </w:pPr>
      <w:ins w:id="606" w:author="Master Repository Process" w:date="2021-07-31T16:05:00Z">
        <w:r>
          <w:t>93.</w:t>
        </w:r>
        <w:r>
          <w:tab/>
          <w:t>Section 78A altered</w:t>
        </w:r>
      </w:ins>
    </w:p>
    <w:p>
      <w:pPr>
        <w:pStyle w:val="nzSubsection"/>
        <w:rPr>
          <w:ins w:id="607" w:author="Master Repository Process" w:date="2021-07-31T16:05:00Z"/>
        </w:rPr>
      </w:pPr>
      <w:ins w:id="608" w:author="Master Repository Process" w:date="2021-07-31T16:05:00Z">
        <w:r>
          <w:tab/>
        </w:r>
        <w:r>
          <w:tab/>
          <w:t xml:space="preserve">In section 78A delete the definition of </w:t>
        </w:r>
        <w:r>
          <w:rPr>
            <w:b/>
            <w:bCs/>
            <w:i/>
            <w:iCs/>
          </w:rPr>
          <w:t>senior police officer</w:t>
        </w:r>
        <w:r>
          <w:t xml:space="preserve"> and insert:</w:t>
        </w:r>
      </w:ins>
    </w:p>
    <w:p>
      <w:pPr>
        <w:pStyle w:val="BlankOpen"/>
        <w:rPr>
          <w:ins w:id="609" w:author="Master Repository Process" w:date="2021-07-31T16:05:00Z"/>
        </w:rPr>
      </w:pPr>
    </w:p>
    <w:p>
      <w:pPr>
        <w:pStyle w:val="nzMiscellaneousBody"/>
        <w:rPr>
          <w:ins w:id="610" w:author="Master Repository Process" w:date="2021-07-31T16:05:00Z"/>
        </w:rPr>
      </w:pPr>
      <w:ins w:id="611" w:author="Master Repository Process" w:date="2021-07-31T16:05:00Z">
        <w:r>
          <w:tab/>
        </w:r>
        <w:r>
          <w:rPr>
            <w:rStyle w:val="CharDefText"/>
          </w:rPr>
          <w:t>senior police officer</w:t>
        </w:r>
        <w:r>
          <w:rPr>
            <w:vertAlign w:val="superscript"/>
          </w:rPr>
          <w:t xml:space="preserve"> 1M</w:t>
        </w:r>
        <w:r>
          <w:t xml:space="preserve"> means —</w:t>
        </w:r>
      </w:ins>
    </w:p>
    <w:p>
      <w:pPr>
        <w:pStyle w:val="nzMiscellaneousBody"/>
        <w:tabs>
          <w:tab w:val="left" w:pos="1560"/>
          <w:tab w:val="left" w:pos="1985"/>
        </w:tabs>
        <w:ind w:left="1985" w:hanging="1418"/>
        <w:rPr>
          <w:ins w:id="612" w:author="Master Repository Process" w:date="2021-07-31T16:05:00Z"/>
        </w:rPr>
      </w:pPr>
      <w:ins w:id="613" w:author="Master Repository Process" w:date="2021-07-31T16:05:00Z">
        <w:r>
          <w:tab/>
          <w:t>(a)</w:t>
        </w:r>
        <w:r>
          <w:tab/>
          <w:t>a police officer who is, or is acting as, an inspector or an officer of a rank more senior than an inspector; or</w:t>
        </w:r>
      </w:ins>
    </w:p>
    <w:p>
      <w:pPr>
        <w:pStyle w:val="nzMiscellaneousBody"/>
        <w:tabs>
          <w:tab w:val="left" w:pos="1560"/>
          <w:tab w:val="left" w:pos="1985"/>
        </w:tabs>
        <w:ind w:left="1985" w:hanging="1418"/>
        <w:rPr>
          <w:ins w:id="614" w:author="Master Repository Process" w:date="2021-07-31T16:05:00Z"/>
        </w:rPr>
      </w:pPr>
      <w:ins w:id="615" w:author="Master Repository Process" w:date="2021-07-31T16:05:00Z">
        <w:r>
          <w:tab/>
          <w:t>(b)</w:t>
        </w:r>
        <w:r>
          <w:tab/>
          <w:t xml:space="preserve">a police officer of another participating jurisdiction who — </w:t>
        </w:r>
      </w:ins>
    </w:p>
    <w:p>
      <w:pPr>
        <w:pStyle w:val="nzMiscellaneousBody"/>
        <w:tabs>
          <w:tab w:val="left" w:pos="1560"/>
          <w:tab w:val="left" w:pos="1985"/>
          <w:tab w:val="left" w:pos="2410"/>
        </w:tabs>
        <w:ind w:left="2410" w:hanging="1843"/>
        <w:rPr>
          <w:ins w:id="616" w:author="Master Repository Process" w:date="2021-07-31T16:05:00Z"/>
        </w:rPr>
      </w:pPr>
      <w:ins w:id="617" w:author="Master Repository Process" w:date="2021-07-31T16:05:00Z">
        <w:r>
          <w:tab/>
        </w:r>
        <w:r>
          <w:tab/>
          <w:t>(i)</w:t>
        </w:r>
        <w:r>
          <w:tab/>
          <w:t>is, or is acting as, an inspector or an officer of a rank more senior than an inspector; and</w:t>
        </w:r>
      </w:ins>
    </w:p>
    <w:p>
      <w:pPr>
        <w:pStyle w:val="nzMiscellaneousBody"/>
        <w:tabs>
          <w:tab w:val="left" w:pos="1560"/>
          <w:tab w:val="left" w:pos="1985"/>
          <w:tab w:val="left" w:pos="2410"/>
        </w:tabs>
        <w:ind w:left="2410" w:hanging="1843"/>
        <w:rPr>
          <w:ins w:id="618" w:author="Master Repository Process" w:date="2021-07-31T16:05:00Z"/>
        </w:rPr>
      </w:pPr>
      <w:ins w:id="619" w:author="Master Repository Process" w:date="2021-07-31T16:05:00Z">
        <w:r>
          <w:tab/>
        </w:r>
        <w:r>
          <w:tab/>
          <w:t>(ii)</w:t>
        </w:r>
        <w:r>
          <w:tab/>
          <w:t>holds a secondary office as a police officer of the State;</w:t>
        </w:r>
      </w:ins>
    </w:p>
    <w:p>
      <w:pPr>
        <w:pStyle w:val="BlankClose"/>
        <w:keepNext/>
        <w:rPr>
          <w:ins w:id="620" w:author="Master Repository Process" w:date="2021-07-31T16:05:00Z"/>
        </w:rPr>
      </w:pPr>
    </w:p>
    <w:p>
      <w:pPr>
        <w:pStyle w:val="nzHeading5"/>
        <w:rPr>
          <w:ins w:id="621" w:author="Master Repository Process" w:date="2021-07-31T16:05:00Z"/>
        </w:rPr>
      </w:pPr>
      <w:ins w:id="622" w:author="Master Repository Process" w:date="2021-07-31T16:05:00Z">
        <w:r>
          <w:rPr>
            <w:rStyle w:val="CharSectno"/>
          </w:rPr>
          <w:t>6</w:t>
        </w:r>
        <w:r>
          <w:t>.</w:t>
        </w:r>
        <w:r>
          <w:tab/>
          <w:t>Regulations 96 to 100 deleted</w:t>
        </w:r>
      </w:ins>
    </w:p>
    <w:p>
      <w:pPr>
        <w:pStyle w:val="nzSubsection"/>
        <w:rPr>
          <w:ins w:id="623" w:author="Master Repository Process" w:date="2021-07-31T16:05:00Z"/>
        </w:rPr>
      </w:pPr>
      <w:ins w:id="624" w:author="Master Repository Process" w:date="2021-07-31T16:05:00Z">
        <w:r>
          <w:tab/>
        </w:r>
        <w:r>
          <w:tab/>
          <w:t>Delete regulations 96 to 100 inclusive.</w:t>
        </w:r>
      </w:ins>
    </w:p>
    <w:p>
      <w:pPr>
        <w:pStyle w:val="nzHeading5"/>
        <w:rPr>
          <w:ins w:id="625" w:author="Master Repository Process" w:date="2021-07-31T16:05:00Z"/>
        </w:rPr>
      </w:pPr>
      <w:ins w:id="626" w:author="Master Repository Process" w:date="2021-07-31T16:05:00Z">
        <w:r>
          <w:rPr>
            <w:rStyle w:val="CharSectno"/>
          </w:rPr>
          <w:t>7</w:t>
        </w:r>
        <w:r>
          <w:t>.</w:t>
        </w:r>
        <w:r>
          <w:tab/>
          <w:t>Part 3 Divisions 20A and 20B inserted</w:t>
        </w:r>
      </w:ins>
    </w:p>
    <w:p>
      <w:pPr>
        <w:pStyle w:val="nzSubsection"/>
        <w:rPr>
          <w:ins w:id="627" w:author="Master Repository Process" w:date="2021-07-31T16:05:00Z"/>
        </w:rPr>
      </w:pPr>
      <w:ins w:id="628" w:author="Master Repository Process" w:date="2021-07-31T16:05:00Z">
        <w:r>
          <w:tab/>
        </w:r>
        <w:r>
          <w:tab/>
          <w:t>After Part 3 Division 19 insert:</w:t>
        </w:r>
      </w:ins>
    </w:p>
    <w:p>
      <w:pPr>
        <w:pStyle w:val="BlankOpen"/>
        <w:rPr>
          <w:ins w:id="629" w:author="Master Repository Process" w:date="2021-07-31T16:05:00Z"/>
        </w:rPr>
      </w:pPr>
    </w:p>
    <w:p>
      <w:pPr>
        <w:pStyle w:val="nzHeading3"/>
        <w:rPr>
          <w:ins w:id="630" w:author="Master Repository Process" w:date="2021-07-31T16:05:00Z"/>
        </w:rPr>
      </w:pPr>
      <w:ins w:id="631" w:author="Master Repository Process" w:date="2021-07-31T16:05:00Z">
        <w:r>
          <w:t>Division 20A — </w:t>
        </w:r>
        <w:r>
          <w:rPr>
            <w:i/>
          </w:rPr>
          <w:t>Road Traffic (Administration) Act 2008</w:t>
        </w:r>
        <w:r>
          <w:t xml:space="preserve"> modifications</w:t>
        </w:r>
      </w:ins>
    </w:p>
    <w:p>
      <w:pPr>
        <w:pStyle w:val="nzHeading5"/>
        <w:rPr>
          <w:ins w:id="632" w:author="Master Repository Process" w:date="2021-07-31T16:05:00Z"/>
        </w:rPr>
      </w:pPr>
      <w:ins w:id="633" w:author="Master Repository Process" w:date="2021-07-31T16:05:00Z">
        <w:r>
          <w:t>96.</w:t>
        </w:r>
        <w:r>
          <w:tab/>
          <w:t>Act modified</w:t>
        </w:r>
      </w:ins>
    </w:p>
    <w:p>
      <w:pPr>
        <w:pStyle w:val="nzSubsection"/>
        <w:rPr>
          <w:ins w:id="634" w:author="Master Repository Process" w:date="2021-07-31T16:05:00Z"/>
        </w:rPr>
      </w:pPr>
      <w:ins w:id="635" w:author="Master Repository Process" w:date="2021-07-31T16:05:00Z">
        <w:r>
          <w:tab/>
        </w:r>
        <w:r>
          <w:tab/>
          <w:t xml:space="preserve">This Division prescribes modifications to the </w:t>
        </w:r>
        <w:r>
          <w:rPr>
            <w:i/>
          </w:rPr>
          <w:t>Road Traffic (Administration) Act 2008</w:t>
        </w:r>
        <w:r>
          <w:t>.</w:t>
        </w:r>
      </w:ins>
    </w:p>
    <w:p>
      <w:pPr>
        <w:pStyle w:val="nzHeading5"/>
        <w:rPr>
          <w:ins w:id="636" w:author="Master Repository Process" w:date="2021-07-31T16:05:00Z"/>
        </w:rPr>
      </w:pPr>
      <w:ins w:id="637" w:author="Master Repository Process" w:date="2021-07-31T16:05:00Z">
        <w:r>
          <w:t>97.</w:t>
        </w:r>
        <w:r>
          <w:tab/>
          <w:t>Section 33 altered</w:t>
        </w:r>
      </w:ins>
    </w:p>
    <w:p>
      <w:pPr>
        <w:pStyle w:val="nzSubsection"/>
        <w:rPr>
          <w:ins w:id="638" w:author="Master Repository Process" w:date="2021-07-31T16:05:00Z"/>
        </w:rPr>
      </w:pPr>
      <w:ins w:id="639" w:author="Master Repository Process" w:date="2021-07-31T16:05:00Z">
        <w:r>
          <w:tab/>
        </w:r>
        <w:r>
          <w:tab/>
          <w:t>After section 33(3) insert:</w:t>
        </w:r>
      </w:ins>
    </w:p>
    <w:p>
      <w:pPr>
        <w:pStyle w:val="BlankOpen"/>
        <w:rPr>
          <w:ins w:id="640" w:author="Master Repository Process" w:date="2021-07-31T16:05:00Z"/>
        </w:rPr>
      </w:pPr>
    </w:p>
    <w:p>
      <w:pPr>
        <w:pStyle w:val="nzMiscellaneousBody"/>
        <w:tabs>
          <w:tab w:val="left" w:pos="1134"/>
          <w:tab w:val="left" w:pos="1701"/>
          <w:tab w:val="left" w:pos="2127"/>
          <w:tab w:val="left" w:pos="2552"/>
        </w:tabs>
        <w:ind w:left="1701" w:hanging="1134"/>
        <w:rPr>
          <w:ins w:id="641" w:author="Master Repository Process" w:date="2021-07-31T16:05:00Z"/>
        </w:rPr>
      </w:pPr>
      <w:ins w:id="642" w:author="Master Repository Process" w:date="2021-07-31T16:05:00Z">
        <w:r>
          <w:tab/>
          <w:t xml:space="preserve">(4) </w:t>
        </w:r>
        <w:r>
          <w:rPr>
            <w:vertAlign w:val="superscript"/>
          </w:rPr>
          <w:t>1M</w:t>
        </w:r>
        <w:r>
          <w:tab/>
          <w:t xml:space="preserve">For the purposes of subsection (3), if at the time the direction is given — </w:t>
        </w:r>
      </w:ins>
    </w:p>
    <w:p>
      <w:pPr>
        <w:pStyle w:val="nzMiscellaneousBody"/>
        <w:tabs>
          <w:tab w:val="left" w:pos="1134"/>
          <w:tab w:val="left" w:pos="1701"/>
          <w:tab w:val="left" w:pos="2127"/>
          <w:tab w:val="left" w:pos="2552"/>
        </w:tabs>
        <w:ind w:left="2127" w:hanging="1560"/>
        <w:rPr>
          <w:ins w:id="643" w:author="Master Repository Process" w:date="2021-07-31T16:05:00Z"/>
        </w:rPr>
      </w:pPr>
      <w:ins w:id="644" w:author="Master Repository Process" w:date="2021-07-31T16:05:00Z">
        <w:r>
          <w:tab/>
        </w:r>
        <w:r>
          <w:tab/>
          <w:t>(a)</w:t>
        </w:r>
        <w:r>
          <w:tab/>
          <w:t>the vehicle is in a part of the State that is in a cross</w:t>
        </w:r>
        <w:r>
          <w:noBreakHyphen/>
          <w:t>border region; or</w:t>
        </w:r>
      </w:ins>
    </w:p>
    <w:p>
      <w:pPr>
        <w:pStyle w:val="nzMiscellaneousBody"/>
        <w:keepNext/>
        <w:tabs>
          <w:tab w:val="left" w:pos="1134"/>
          <w:tab w:val="left" w:pos="1701"/>
          <w:tab w:val="left" w:pos="2127"/>
          <w:tab w:val="left" w:pos="2552"/>
        </w:tabs>
        <w:ind w:left="2127" w:hanging="1560"/>
        <w:rPr>
          <w:ins w:id="645" w:author="Master Repository Process" w:date="2021-07-31T16:05:00Z"/>
        </w:rPr>
      </w:pPr>
      <w:ins w:id="646" w:author="Master Repository Process" w:date="2021-07-31T16:05:00Z">
        <w:r>
          <w:tab/>
        </w:r>
        <w:r>
          <w:tab/>
          <w:t>(b)</w:t>
        </w:r>
        <w:r>
          <w:tab/>
          <w:t>the driver ordinarily resides in a part of the State that is in a cross</w:t>
        </w:r>
        <w:r>
          <w:noBreakHyphen/>
          <w:t>border region,</w:t>
        </w:r>
      </w:ins>
    </w:p>
    <w:p>
      <w:pPr>
        <w:pStyle w:val="nzMiscellaneousBody"/>
        <w:tabs>
          <w:tab w:val="left" w:pos="1134"/>
          <w:tab w:val="left" w:pos="1701"/>
          <w:tab w:val="left" w:pos="2127"/>
          <w:tab w:val="left" w:pos="2552"/>
        </w:tabs>
        <w:ind w:left="1701" w:hanging="1134"/>
        <w:rPr>
          <w:ins w:id="647" w:author="Master Repository Process" w:date="2021-07-31T16:05:00Z"/>
        </w:rPr>
      </w:pPr>
      <w:ins w:id="648" w:author="Master Repository Process" w:date="2021-07-31T16:05:00Z">
        <w:r>
          <w:tab/>
        </w:r>
        <w:r>
          <w:tab/>
          <w:t>the driver’s licence document or learner’s permit may be produced to the officer in charge of any police station in a participating jurisdiction.</w:t>
        </w:r>
      </w:ins>
    </w:p>
    <w:p>
      <w:pPr>
        <w:pStyle w:val="BlankClose"/>
        <w:rPr>
          <w:ins w:id="649" w:author="Master Repository Process" w:date="2021-07-31T16:05:00Z"/>
        </w:rPr>
      </w:pPr>
    </w:p>
    <w:p>
      <w:pPr>
        <w:pStyle w:val="nzHeading5"/>
        <w:rPr>
          <w:ins w:id="650" w:author="Master Repository Process" w:date="2021-07-31T16:05:00Z"/>
        </w:rPr>
      </w:pPr>
      <w:ins w:id="651" w:author="Master Repository Process" w:date="2021-07-31T16:05:00Z">
        <w:r>
          <w:t>98.</w:t>
        </w:r>
        <w:r>
          <w:tab/>
          <w:t>Section 47 altered</w:t>
        </w:r>
      </w:ins>
    </w:p>
    <w:p>
      <w:pPr>
        <w:pStyle w:val="nzSubsection"/>
        <w:rPr>
          <w:ins w:id="652" w:author="Master Repository Process" w:date="2021-07-31T16:05:00Z"/>
        </w:rPr>
      </w:pPr>
      <w:ins w:id="653" w:author="Master Repository Process" w:date="2021-07-31T16:05:00Z">
        <w:r>
          <w:tab/>
        </w:r>
        <w:r>
          <w:tab/>
          <w:t>After section 47(6) insert:</w:t>
        </w:r>
      </w:ins>
    </w:p>
    <w:p>
      <w:pPr>
        <w:pStyle w:val="BlankOpen"/>
        <w:rPr>
          <w:ins w:id="654" w:author="Master Repository Process" w:date="2021-07-31T16:05:00Z"/>
        </w:rPr>
      </w:pPr>
    </w:p>
    <w:p>
      <w:pPr>
        <w:pStyle w:val="nzMiscellaneousBody"/>
        <w:tabs>
          <w:tab w:val="left" w:pos="1701"/>
          <w:tab w:val="left" w:pos="2127"/>
          <w:tab w:val="left" w:pos="2552"/>
        </w:tabs>
        <w:ind w:left="2127" w:hanging="1560"/>
        <w:rPr>
          <w:ins w:id="655" w:author="Master Repository Process" w:date="2021-07-31T16:05:00Z"/>
        </w:rPr>
      </w:pPr>
      <w:ins w:id="656" w:author="Master Repository Process" w:date="2021-07-31T16:05:00Z">
        <w:r>
          <w:tab/>
          <w:t xml:space="preserve">(7A) </w:t>
        </w:r>
        <w:r>
          <w:rPr>
            <w:vertAlign w:val="superscript"/>
          </w:rPr>
          <w:t>1M</w:t>
        </w:r>
        <w:r>
          <w:tab/>
          <w:t xml:space="preserve">For the purposes of subsections (5) and (6), if — </w:t>
        </w:r>
      </w:ins>
    </w:p>
    <w:p>
      <w:pPr>
        <w:pStyle w:val="nzMiscellaneousBody"/>
        <w:tabs>
          <w:tab w:val="left" w:pos="1701"/>
          <w:tab w:val="left" w:pos="2127"/>
          <w:tab w:val="left" w:pos="2552"/>
        </w:tabs>
        <w:ind w:left="2552" w:hanging="1985"/>
        <w:rPr>
          <w:ins w:id="657" w:author="Master Repository Process" w:date="2021-07-31T16:05:00Z"/>
        </w:rPr>
      </w:pPr>
      <w:ins w:id="658" w:author="Master Repository Process" w:date="2021-07-31T16:05:00Z">
        <w:r>
          <w:tab/>
        </w:r>
        <w:r>
          <w:tab/>
          <w:t>(a)</w:t>
        </w:r>
        <w:r>
          <w:tab/>
          <w:t>the vehicle is removed from land in a part of the State that is in a cross</w:t>
        </w:r>
        <w:r>
          <w:noBreakHyphen/>
          <w:t>border region; and</w:t>
        </w:r>
      </w:ins>
    </w:p>
    <w:p>
      <w:pPr>
        <w:pStyle w:val="nzMiscellaneousBody"/>
        <w:tabs>
          <w:tab w:val="left" w:pos="1701"/>
          <w:tab w:val="left" w:pos="2127"/>
          <w:tab w:val="left" w:pos="2552"/>
        </w:tabs>
        <w:ind w:left="2552" w:hanging="1985"/>
        <w:rPr>
          <w:ins w:id="659" w:author="Master Repository Process" w:date="2021-07-31T16:05:00Z"/>
        </w:rPr>
      </w:pPr>
      <w:ins w:id="660" w:author="Master Repository Process" w:date="2021-07-31T16:05:00Z">
        <w:r>
          <w:tab/>
        </w:r>
        <w:r>
          <w:tab/>
          <w:t>(b)</w:t>
        </w:r>
        <w:r>
          <w:tab/>
          <w:t>the police station nearest to the land is in another participating jurisdiction,</w:t>
        </w:r>
      </w:ins>
    </w:p>
    <w:p>
      <w:pPr>
        <w:pStyle w:val="nzMiscellaneousBody"/>
        <w:tabs>
          <w:tab w:val="left" w:pos="1701"/>
          <w:tab w:val="left" w:pos="2127"/>
          <w:tab w:val="left" w:pos="2552"/>
        </w:tabs>
        <w:ind w:left="2552" w:hanging="1985"/>
        <w:rPr>
          <w:ins w:id="661" w:author="Master Repository Process" w:date="2021-07-31T16:05:00Z"/>
        </w:rPr>
      </w:pPr>
      <w:ins w:id="662" w:author="Master Repository Process" w:date="2021-07-31T16:05:00Z">
        <w:r>
          <w:tab/>
        </w:r>
        <w:r>
          <w:tab/>
          <w:t xml:space="preserve">that police station is the police station — </w:t>
        </w:r>
      </w:ins>
    </w:p>
    <w:p>
      <w:pPr>
        <w:pStyle w:val="nzMiscellaneousBody"/>
        <w:tabs>
          <w:tab w:val="left" w:pos="1701"/>
          <w:tab w:val="left" w:pos="2127"/>
          <w:tab w:val="left" w:pos="2552"/>
        </w:tabs>
        <w:ind w:left="2552" w:hanging="1985"/>
        <w:rPr>
          <w:ins w:id="663" w:author="Master Repository Process" w:date="2021-07-31T16:05:00Z"/>
        </w:rPr>
      </w:pPr>
      <w:ins w:id="664" w:author="Master Repository Process" w:date="2021-07-31T16:05:00Z">
        <w:r>
          <w:tab/>
        </w:r>
        <w:r>
          <w:tab/>
          <w:t>(c)</w:t>
        </w:r>
        <w:r>
          <w:tab/>
          <w:t>to which the vehicle may be moved under subsection (5); and</w:t>
        </w:r>
      </w:ins>
    </w:p>
    <w:p>
      <w:pPr>
        <w:pStyle w:val="nzMiscellaneousBody"/>
        <w:tabs>
          <w:tab w:val="left" w:pos="1701"/>
          <w:tab w:val="left" w:pos="2127"/>
          <w:tab w:val="left" w:pos="2552"/>
        </w:tabs>
        <w:ind w:left="2552" w:hanging="1985"/>
        <w:rPr>
          <w:ins w:id="665" w:author="Master Repository Process" w:date="2021-07-31T16:05:00Z"/>
        </w:rPr>
      </w:pPr>
      <w:ins w:id="666" w:author="Master Repository Process" w:date="2021-07-31T16:05:00Z">
        <w:r>
          <w:tab/>
        </w:r>
        <w:r>
          <w:tab/>
          <w:t>(d)</w:t>
        </w:r>
        <w:r>
          <w:tab/>
          <w:t>at which particulars must be given under subsection (6).</w:t>
        </w:r>
      </w:ins>
    </w:p>
    <w:p>
      <w:pPr>
        <w:pStyle w:val="BlankClose"/>
        <w:rPr>
          <w:ins w:id="667" w:author="Master Repository Process" w:date="2021-07-31T16:05:00Z"/>
        </w:rPr>
      </w:pPr>
    </w:p>
    <w:p>
      <w:pPr>
        <w:pStyle w:val="nzHeading5"/>
        <w:tabs>
          <w:tab w:val="left" w:pos="1701"/>
        </w:tabs>
        <w:rPr>
          <w:ins w:id="668" w:author="Master Repository Process" w:date="2021-07-31T16:05:00Z"/>
        </w:rPr>
      </w:pPr>
      <w:ins w:id="669" w:author="Master Repository Process" w:date="2021-07-31T16:05:00Z">
        <w:r>
          <w:t>99.</w:t>
        </w:r>
        <w:r>
          <w:tab/>
          <w:t>Section 48 altered</w:t>
        </w:r>
      </w:ins>
    </w:p>
    <w:p>
      <w:pPr>
        <w:pStyle w:val="nzSubsection"/>
        <w:rPr>
          <w:ins w:id="670" w:author="Master Repository Process" w:date="2021-07-31T16:05:00Z"/>
        </w:rPr>
      </w:pPr>
      <w:ins w:id="671" w:author="Master Repository Process" w:date="2021-07-31T16:05:00Z">
        <w:r>
          <w:tab/>
          <w:t>(1)</w:t>
        </w:r>
        <w:r>
          <w:tab/>
          <w:t>In section 48 delete “A” and insert:</w:t>
        </w:r>
      </w:ins>
    </w:p>
    <w:p>
      <w:pPr>
        <w:pStyle w:val="BlankOpen"/>
        <w:rPr>
          <w:ins w:id="672" w:author="Master Repository Process" w:date="2021-07-31T16:05:00Z"/>
        </w:rPr>
      </w:pPr>
    </w:p>
    <w:p>
      <w:pPr>
        <w:pStyle w:val="nzMiscellaneousBody"/>
        <w:tabs>
          <w:tab w:val="left" w:pos="993"/>
          <w:tab w:val="left" w:pos="1701"/>
        </w:tabs>
        <w:rPr>
          <w:ins w:id="673" w:author="Master Repository Process" w:date="2021-07-31T16:05:00Z"/>
        </w:rPr>
      </w:pPr>
      <w:ins w:id="674" w:author="Master Repository Process" w:date="2021-07-31T16:05:00Z">
        <w:r>
          <w:tab/>
          <w:t xml:space="preserve">(1) </w:t>
        </w:r>
        <w:r>
          <w:rPr>
            <w:vertAlign w:val="superscript"/>
          </w:rPr>
          <w:t>1M</w:t>
        </w:r>
        <w:r>
          <w:tab/>
          <w:t>A</w:t>
        </w:r>
      </w:ins>
    </w:p>
    <w:p>
      <w:pPr>
        <w:pStyle w:val="BlankClose"/>
        <w:rPr>
          <w:ins w:id="675" w:author="Master Repository Process" w:date="2021-07-31T16:05:00Z"/>
        </w:rPr>
      </w:pPr>
    </w:p>
    <w:p>
      <w:pPr>
        <w:pStyle w:val="nzSubsection"/>
        <w:rPr>
          <w:ins w:id="676" w:author="Master Repository Process" w:date="2021-07-31T16:05:00Z"/>
        </w:rPr>
      </w:pPr>
      <w:ins w:id="677" w:author="Master Repository Process" w:date="2021-07-31T16:05:00Z">
        <w:r>
          <w:tab/>
          <w:t>(2)</w:t>
        </w:r>
        <w:r>
          <w:tab/>
          <w:t>At the end of section 48 insert:</w:t>
        </w:r>
      </w:ins>
    </w:p>
    <w:p>
      <w:pPr>
        <w:pStyle w:val="BlankOpen"/>
        <w:rPr>
          <w:ins w:id="678" w:author="Master Repository Process" w:date="2021-07-31T16:05:00Z"/>
        </w:rPr>
      </w:pPr>
    </w:p>
    <w:p>
      <w:pPr>
        <w:pStyle w:val="nzMiscellaneousBody"/>
        <w:tabs>
          <w:tab w:val="left" w:pos="993"/>
          <w:tab w:val="left" w:pos="1701"/>
        </w:tabs>
        <w:ind w:left="1701" w:hanging="1134"/>
        <w:rPr>
          <w:ins w:id="679" w:author="Master Repository Process" w:date="2021-07-31T16:05:00Z"/>
        </w:rPr>
      </w:pPr>
      <w:ins w:id="680" w:author="Master Repository Process" w:date="2021-07-31T16:05:00Z">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ins>
    </w:p>
    <w:p>
      <w:pPr>
        <w:pStyle w:val="nzMiscellaneousBody"/>
        <w:tabs>
          <w:tab w:val="left" w:pos="993"/>
          <w:tab w:val="left" w:pos="1701"/>
        </w:tabs>
        <w:rPr>
          <w:ins w:id="681" w:author="Master Repository Process" w:date="2021-07-31T16:05:00Z"/>
        </w:rPr>
      </w:pPr>
      <w:ins w:id="682" w:author="Master Repository Process" w:date="2021-07-31T16:05:00Z">
        <w:r>
          <w:tab/>
          <w:t xml:space="preserve">(3) </w:t>
        </w:r>
        <w:r>
          <w:rPr>
            <w:vertAlign w:val="superscript"/>
          </w:rPr>
          <w:t>1M</w:t>
        </w:r>
        <w:r>
          <w:tab/>
          <w:t xml:space="preserve">The person connected with the vehicle is the person who — </w:t>
        </w:r>
      </w:ins>
    </w:p>
    <w:p>
      <w:pPr>
        <w:pStyle w:val="nzMiscellaneousBody"/>
        <w:tabs>
          <w:tab w:val="left" w:pos="1701"/>
          <w:tab w:val="left" w:pos="2127"/>
        </w:tabs>
        <w:rPr>
          <w:ins w:id="683" w:author="Master Repository Process" w:date="2021-07-31T16:05:00Z"/>
        </w:rPr>
      </w:pPr>
      <w:ins w:id="684" w:author="Master Repository Process" w:date="2021-07-31T16:05:00Z">
        <w:r>
          <w:tab/>
          <w:t>(a)</w:t>
        </w:r>
        <w:r>
          <w:tab/>
          <w:t>is suspected of having committed; or</w:t>
        </w:r>
      </w:ins>
    </w:p>
    <w:p>
      <w:pPr>
        <w:pStyle w:val="nzMiscellaneousBody"/>
        <w:tabs>
          <w:tab w:val="left" w:pos="1701"/>
          <w:tab w:val="left" w:pos="2127"/>
        </w:tabs>
        <w:rPr>
          <w:ins w:id="685" w:author="Master Repository Process" w:date="2021-07-31T16:05:00Z"/>
        </w:rPr>
      </w:pPr>
      <w:ins w:id="686" w:author="Master Repository Process" w:date="2021-07-31T16:05:00Z">
        <w:r>
          <w:tab/>
          <w:t>(b)</w:t>
        </w:r>
        <w:r>
          <w:tab/>
          <w:t>is alleged to have committed; or</w:t>
        </w:r>
      </w:ins>
    </w:p>
    <w:p>
      <w:pPr>
        <w:pStyle w:val="nzMiscellaneousBody"/>
        <w:keepNext/>
        <w:tabs>
          <w:tab w:val="left" w:pos="1701"/>
          <w:tab w:val="left" w:pos="2127"/>
        </w:tabs>
        <w:rPr>
          <w:ins w:id="687" w:author="Master Repository Process" w:date="2021-07-31T16:05:00Z"/>
        </w:rPr>
      </w:pPr>
      <w:ins w:id="688" w:author="Master Repository Process" w:date="2021-07-31T16:05:00Z">
        <w:r>
          <w:tab/>
          <w:t>(c)</w:t>
        </w:r>
        <w:r>
          <w:tab/>
          <w:t>has been found guilty of,</w:t>
        </w:r>
      </w:ins>
    </w:p>
    <w:p>
      <w:pPr>
        <w:pStyle w:val="nzMiscellaneousBody"/>
        <w:keepNext/>
        <w:tabs>
          <w:tab w:val="left" w:pos="1701"/>
          <w:tab w:val="left" w:pos="2127"/>
        </w:tabs>
        <w:ind w:left="1701" w:hanging="1134"/>
        <w:rPr>
          <w:ins w:id="689" w:author="Master Repository Process" w:date="2021-07-31T16:05:00Z"/>
        </w:rPr>
      </w:pPr>
      <w:ins w:id="690" w:author="Master Repository Process" w:date="2021-07-31T16:05:00Z">
        <w:r>
          <w:tab/>
          <w:t>an offence under the law of the State because of which the vehicle may be put into safe custody.</w:t>
        </w:r>
      </w:ins>
    </w:p>
    <w:p>
      <w:pPr>
        <w:pStyle w:val="BlankClose"/>
        <w:rPr>
          <w:ins w:id="691" w:author="Master Repository Process" w:date="2021-07-31T16:05:00Z"/>
        </w:rPr>
      </w:pPr>
    </w:p>
    <w:p>
      <w:pPr>
        <w:pStyle w:val="nzHeading5"/>
        <w:rPr>
          <w:ins w:id="692" w:author="Master Repository Process" w:date="2021-07-31T16:05:00Z"/>
        </w:rPr>
      </w:pPr>
      <w:ins w:id="693" w:author="Master Repository Process" w:date="2021-07-31T16:05:00Z">
        <w:r>
          <w:t>100.</w:t>
        </w:r>
        <w:r>
          <w:tab/>
          <w:t>Section 96 altered</w:t>
        </w:r>
      </w:ins>
    </w:p>
    <w:p>
      <w:pPr>
        <w:pStyle w:val="nzSubsection"/>
        <w:rPr>
          <w:ins w:id="694" w:author="Master Repository Process" w:date="2021-07-31T16:05:00Z"/>
        </w:rPr>
      </w:pPr>
      <w:ins w:id="695" w:author="Master Repository Process" w:date="2021-07-31T16:05:00Z">
        <w:r>
          <w:tab/>
          <w:t>(1)</w:t>
        </w:r>
        <w:r>
          <w:tab/>
          <w:t>In section 96 delete “A” and insert:</w:t>
        </w:r>
      </w:ins>
    </w:p>
    <w:p>
      <w:pPr>
        <w:pStyle w:val="BlankOpen"/>
        <w:rPr>
          <w:ins w:id="696" w:author="Master Repository Process" w:date="2021-07-31T16:05:00Z"/>
        </w:rPr>
      </w:pPr>
    </w:p>
    <w:p>
      <w:pPr>
        <w:pStyle w:val="nzMiscellaneousBody"/>
        <w:tabs>
          <w:tab w:val="left" w:pos="993"/>
          <w:tab w:val="left" w:pos="1701"/>
        </w:tabs>
        <w:rPr>
          <w:ins w:id="697" w:author="Master Repository Process" w:date="2021-07-31T16:05:00Z"/>
        </w:rPr>
      </w:pPr>
      <w:ins w:id="698" w:author="Master Repository Process" w:date="2021-07-31T16:05:00Z">
        <w:r>
          <w:tab/>
          <w:t xml:space="preserve">(1) </w:t>
        </w:r>
        <w:r>
          <w:rPr>
            <w:vertAlign w:val="superscript"/>
          </w:rPr>
          <w:t>1M</w:t>
        </w:r>
        <w:r>
          <w:tab/>
          <w:t>A</w:t>
        </w:r>
      </w:ins>
    </w:p>
    <w:p>
      <w:pPr>
        <w:pStyle w:val="BlankClose"/>
        <w:rPr>
          <w:ins w:id="699" w:author="Master Repository Process" w:date="2021-07-31T16:05:00Z"/>
        </w:rPr>
      </w:pPr>
    </w:p>
    <w:p>
      <w:pPr>
        <w:pStyle w:val="nzSubsection"/>
        <w:rPr>
          <w:ins w:id="700" w:author="Master Repository Process" w:date="2021-07-31T16:05:00Z"/>
        </w:rPr>
      </w:pPr>
      <w:ins w:id="701" w:author="Master Repository Process" w:date="2021-07-31T16:05:00Z">
        <w:r>
          <w:tab/>
          <w:t>(2)</w:t>
        </w:r>
        <w:r>
          <w:tab/>
          <w:t>At the end of section 48 insert:</w:t>
        </w:r>
      </w:ins>
    </w:p>
    <w:p>
      <w:pPr>
        <w:pStyle w:val="BlankOpen"/>
        <w:rPr>
          <w:ins w:id="702" w:author="Master Repository Process" w:date="2021-07-31T16:05:00Z"/>
        </w:rPr>
      </w:pPr>
    </w:p>
    <w:p>
      <w:pPr>
        <w:pStyle w:val="nzMiscellaneousBody"/>
        <w:tabs>
          <w:tab w:val="left" w:pos="993"/>
          <w:tab w:val="left" w:pos="1701"/>
        </w:tabs>
        <w:ind w:left="1701" w:hanging="1134"/>
        <w:rPr>
          <w:ins w:id="703" w:author="Master Repository Process" w:date="2021-07-31T16:05:00Z"/>
        </w:rPr>
      </w:pPr>
      <w:ins w:id="704" w:author="Master Repository Process" w:date="2021-07-31T16:05:00Z">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ins>
    </w:p>
    <w:p>
      <w:pPr>
        <w:pStyle w:val="BlankClose"/>
        <w:rPr>
          <w:ins w:id="705" w:author="Master Repository Process" w:date="2021-07-31T16:05:00Z"/>
        </w:rPr>
      </w:pPr>
    </w:p>
    <w:p>
      <w:pPr>
        <w:pStyle w:val="nzHeading5"/>
        <w:rPr>
          <w:ins w:id="706" w:author="Master Repository Process" w:date="2021-07-31T16:05:00Z"/>
        </w:rPr>
      </w:pPr>
      <w:ins w:id="707" w:author="Master Repository Process" w:date="2021-07-31T16:05:00Z">
        <w:r>
          <w:t>101A.</w:t>
        </w:r>
        <w:r>
          <w:tab/>
          <w:t>Section 103 altered</w:t>
        </w:r>
      </w:ins>
    </w:p>
    <w:p>
      <w:pPr>
        <w:pStyle w:val="nzSubsection"/>
        <w:rPr>
          <w:ins w:id="708" w:author="Master Repository Process" w:date="2021-07-31T16:05:00Z"/>
        </w:rPr>
      </w:pPr>
      <w:ins w:id="709" w:author="Master Repository Process" w:date="2021-07-31T16:05:00Z">
        <w:r>
          <w:tab/>
          <w:t>(1)</w:t>
        </w:r>
        <w:r>
          <w:tab/>
          <w:t>In section 103 delete “A” and insert:</w:t>
        </w:r>
      </w:ins>
    </w:p>
    <w:p>
      <w:pPr>
        <w:pStyle w:val="BlankOpen"/>
        <w:rPr>
          <w:ins w:id="710" w:author="Master Repository Process" w:date="2021-07-31T16:05:00Z"/>
        </w:rPr>
      </w:pPr>
    </w:p>
    <w:p>
      <w:pPr>
        <w:pStyle w:val="nzMiscellaneousBody"/>
        <w:tabs>
          <w:tab w:val="left" w:pos="1418"/>
          <w:tab w:val="left" w:pos="1985"/>
        </w:tabs>
        <w:rPr>
          <w:ins w:id="711" w:author="Master Repository Process" w:date="2021-07-31T16:05:00Z"/>
        </w:rPr>
      </w:pPr>
      <w:ins w:id="712" w:author="Master Repository Process" w:date="2021-07-31T16:05:00Z">
        <w:r>
          <w:tab/>
          <w:t xml:space="preserve">(1) </w:t>
        </w:r>
        <w:r>
          <w:rPr>
            <w:vertAlign w:val="superscript"/>
          </w:rPr>
          <w:t>1M</w:t>
        </w:r>
        <w:r>
          <w:tab/>
          <w:t>A</w:t>
        </w:r>
      </w:ins>
    </w:p>
    <w:p>
      <w:pPr>
        <w:pStyle w:val="BlankClose"/>
        <w:rPr>
          <w:ins w:id="713" w:author="Master Repository Process" w:date="2021-07-31T16:05:00Z"/>
        </w:rPr>
      </w:pPr>
    </w:p>
    <w:p>
      <w:pPr>
        <w:pStyle w:val="nzSubsection"/>
        <w:rPr>
          <w:ins w:id="714" w:author="Master Repository Process" w:date="2021-07-31T16:05:00Z"/>
        </w:rPr>
      </w:pPr>
      <w:ins w:id="715" w:author="Master Repository Process" w:date="2021-07-31T16:05:00Z">
        <w:r>
          <w:tab/>
          <w:t>(2)</w:t>
        </w:r>
        <w:r>
          <w:tab/>
          <w:t>At the end of section 103 insert:</w:t>
        </w:r>
      </w:ins>
    </w:p>
    <w:p>
      <w:pPr>
        <w:pStyle w:val="BlankOpen"/>
        <w:rPr>
          <w:ins w:id="716" w:author="Master Repository Process" w:date="2021-07-31T16:05:00Z"/>
        </w:rPr>
      </w:pPr>
    </w:p>
    <w:p>
      <w:pPr>
        <w:pStyle w:val="nzMiscellaneousBody"/>
        <w:tabs>
          <w:tab w:val="left" w:pos="1418"/>
          <w:tab w:val="left" w:pos="1985"/>
        </w:tabs>
        <w:ind w:left="1985" w:hanging="1418"/>
        <w:rPr>
          <w:ins w:id="717" w:author="Master Repository Process" w:date="2021-07-31T16:05:00Z"/>
        </w:rPr>
      </w:pPr>
      <w:ins w:id="718" w:author="Master Repository Process" w:date="2021-07-31T16:05:00Z">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ins>
    </w:p>
    <w:p>
      <w:pPr>
        <w:pStyle w:val="BlankClose"/>
        <w:rPr>
          <w:ins w:id="719" w:author="Master Repository Process" w:date="2021-07-31T16:05:00Z"/>
        </w:rPr>
      </w:pPr>
    </w:p>
    <w:p>
      <w:pPr>
        <w:pStyle w:val="nzHeading5"/>
        <w:rPr>
          <w:ins w:id="720" w:author="Master Repository Process" w:date="2021-07-31T16:05:00Z"/>
        </w:rPr>
      </w:pPr>
      <w:ins w:id="721" w:author="Master Repository Process" w:date="2021-07-31T16:05:00Z">
        <w:r>
          <w:t>101B.</w:t>
        </w:r>
        <w:r>
          <w:tab/>
          <w:t>Section 131 altered</w:t>
        </w:r>
      </w:ins>
    </w:p>
    <w:p>
      <w:pPr>
        <w:pStyle w:val="nzMiscellaneousBody"/>
        <w:tabs>
          <w:tab w:val="left" w:pos="993"/>
          <w:tab w:val="left" w:pos="1418"/>
        </w:tabs>
        <w:rPr>
          <w:ins w:id="722" w:author="Master Repository Process" w:date="2021-07-31T16:05:00Z"/>
        </w:rPr>
      </w:pPr>
      <w:ins w:id="723" w:author="Master Repository Process" w:date="2021-07-31T16:05:00Z">
        <w:r>
          <w:tab/>
        </w:r>
        <w:r>
          <w:tab/>
          <w:t>After section 131(3) insert:</w:t>
        </w:r>
      </w:ins>
    </w:p>
    <w:p>
      <w:pPr>
        <w:pStyle w:val="BlankOpen"/>
        <w:rPr>
          <w:ins w:id="724" w:author="Master Repository Process" w:date="2021-07-31T16:05:00Z"/>
        </w:rPr>
      </w:pPr>
    </w:p>
    <w:p>
      <w:pPr>
        <w:pStyle w:val="nzMiscellaneousBody"/>
        <w:tabs>
          <w:tab w:val="left" w:pos="993"/>
          <w:tab w:val="left" w:pos="1701"/>
        </w:tabs>
        <w:rPr>
          <w:ins w:id="725" w:author="Master Repository Process" w:date="2021-07-31T16:05:00Z"/>
        </w:rPr>
      </w:pPr>
      <w:ins w:id="726" w:author="Master Repository Process" w:date="2021-07-31T16:05:00Z">
        <w:r>
          <w:tab/>
          <w:t xml:space="preserve">(4A) </w:t>
        </w:r>
        <w:r>
          <w:rPr>
            <w:vertAlign w:val="superscript"/>
          </w:rPr>
          <w:t>1M</w:t>
        </w:r>
        <w:r>
          <w:tab/>
          <w:t xml:space="preserve">For the purposes of subsection (3), if — </w:t>
        </w:r>
      </w:ins>
    </w:p>
    <w:p>
      <w:pPr>
        <w:pStyle w:val="nzMiscellaneousBody"/>
        <w:tabs>
          <w:tab w:val="left" w:pos="1701"/>
          <w:tab w:val="left" w:pos="2127"/>
        </w:tabs>
        <w:ind w:left="2127" w:hanging="1560"/>
        <w:rPr>
          <w:ins w:id="727" w:author="Master Repository Process" w:date="2021-07-31T16:05:00Z"/>
        </w:rPr>
      </w:pPr>
      <w:ins w:id="728" w:author="Master Repository Process" w:date="2021-07-31T16:05:00Z">
        <w:r>
          <w:tab/>
          <w:t>(a)</w:t>
        </w:r>
        <w:r>
          <w:tab/>
          <w:t>the bridge or culvert is in a part of the State that is in a cross</w:t>
        </w:r>
        <w:r>
          <w:noBreakHyphen/>
          <w:t>border region; and</w:t>
        </w:r>
      </w:ins>
    </w:p>
    <w:p>
      <w:pPr>
        <w:pStyle w:val="nzMiscellaneousBody"/>
        <w:keepNext/>
        <w:tabs>
          <w:tab w:val="left" w:pos="1701"/>
          <w:tab w:val="left" w:pos="2127"/>
        </w:tabs>
        <w:ind w:left="2127" w:hanging="1560"/>
        <w:rPr>
          <w:ins w:id="729" w:author="Master Repository Process" w:date="2021-07-31T16:05:00Z"/>
        </w:rPr>
      </w:pPr>
      <w:ins w:id="730" w:author="Master Repository Process" w:date="2021-07-31T16:05:00Z">
        <w:r>
          <w:tab/>
          <w:t>(b)</w:t>
        </w:r>
        <w:r>
          <w:tab/>
          <w:t>the nearest police station is in another participating jurisdiction,</w:t>
        </w:r>
      </w:ins>
    </w:p>
    <w:p>
      <w:pPr>
        <w:pStyle w:val="nzMiscellaneousBody"/>
        <w:tabs>
          <w:tab w:val="left" w:pos="1701"/>
        </w:tabs>
        <w:ind w:left="1701" w:hanging="1134"/>
        <w:rPr>
          <w:ins w:id="731" w:author="Master Repository Process" w:date="2021-07-31T16:05:00Z"/>
        </w:rPr>
      </w:pPr>
      <w:ins w:id="732" w:author="Master Repository Process" w:date="2021-07-31T16:05:00Z">
        <w:r>
          <w:tab/>
          <w:t>the damage or injury must be reported to the officer in charge of that police station.</w:t>
        </w:r>
      </w:ins>
    </w:p>
    <w:p>
      <w:pPr>
        <w:pStyle w:val="BlankClose"/>
        <w:rPr>
          <w:ins w:id="733" w:author="Master Repository Process" w:date="2021-07-31T16:05:00Z"/>
        </w:rPr>
      </w:pPr>
    </w:p>
    <w:p>
      <w:pPr>
        <w:pStyle w:val="nzHeading3"/>
        <w:rPr>
          <w:ins w:id="734" w:author="Master Repository Process" w:date="2021-07-31T16:05:00Z"/>
        </w:rPr>
      </w:pPr>
      <w:ins w:id="735" w:author="Master Repository Process" w:date="2021-07-31T16:05:00Z">
        <w:r>
          <w:t>Division 20B — </w:t>
        </w:r>
        <w:r>
          <w:rPr>
            <w:i/>
          </w:rPr>
          <w:t>Road Traffic (Vehicles) Act 2012</w:t>
        </w:r>
        <w:r>
          <w:t xml:space="preserve"> modifications</w:t>
        </w:r>
      </w:ins>
    </w:p>
    <w:p>
      <w:pPr>
        <w:pStyle w:val="nzHeading5"/>
        <w:rPr>
          <w:ins w:id="736" w:author="Master Repository Process" w:date="2021-07-31T16:05:00Z"/>
        </w:rPr>
      </w:pPr>
      <w:ins w:id="737" w:author="Master Repository Process" w:date="2021-07-31T16:05:00Z">
        <w:r>
          <w:t>101C.</w:t>
        </w:r>
        <w:r>
          <w:tab/>
          <w:t>Act modified</w:t>
        </w:r>
      </w:ins>
    </w:p>
    <w:p>
      <w:pPr>
        <w:pStyle w:val="nzSubsection"/>
        <w:rPr>
          <w:ins w:id="738" w:author="Master Repository Process" w:date="2021-07-31T16:05:00Z"/>
        </w:rPr>
      </w:pPr>
      <w:ins w:id="739" w:author="Master Repository Process" w:date="2021-07-31T16:05:00Z">
        <w:r>
          <w:tab/>
        </w:r>
        <w:r>
          <w:tab/>
          <w:t xml:space="preserve">This Division prescribes modifications to the </w:t>
        </w:r>
        <w:r>
          <w:rPr>
            <w:i/>
          </w:rPr>
          <w:t>Road Traffic (Vehicles) Act 2012</w:t>
        </w:r>
        <w:r>
          <w:t>.</w:t>
        </w:r>
      </w:ins>
    </w:p>
    <w:p>
      <w:pPr>
        <w:pStyle w:val="nzHeading5"/>
        <w:rPr>
          <w:ins w:id="740" w:author="Master Repository Process" w:date="2021-07-31T16:05:00Z"/>
        </w:rPr>
      </w:pPr>
      <w:ins w:id="741" w:author="Master Repository Process" w:date="2021-07-31T16:05:00Z">
        <w:r>
          <w:t>101D.</w:t>
        </w:r>
        <w:r>
          <w:tab/>
          <w:t>Section 13 altered</w:t>
        </w:r>
      </w:ins>
    </w:p>
    <w:p>
      <w:pPr>
        <w:pStyle w:val="nzSubsection"/>
        <w:rPr>
          <w:ins w:id="742" w:author="Master Repository Process" w:date="2021-07-31T16:05:00Z"/>
        </w:rPr>
      </w:pPr>
      <w:ins w:id="743" w:author="Master Repository Process" w:date="2021-07-31T16:05:00Z">
        <w:r>
          <w:tab/>
        </w:r>
        <w:r>
          <w:tab/>
          <w:t>In section 13(1)(a) after “place” (each occurrence) insert:</w:t>
        </w:r>
      </w:ins>
    </w:p>
    <w:p>
      <w:pPr>
        <w:pStyle w:val="BlankOpen"/>
        <w:rPr>
          <w:ins w:id="744" w:author="Master Repository Process" w:date="2021-07-31T16:05:00Z"/>
        </w:rPr>
      </w:pPr>
    </w:p>
    <w:p>
      <w:pPr>
        <w:pStyle w:val="nzMiscellaneousBody"/>
        <w:tabs>
          <w:tab w:val="left" w:pos="1560"/>
        </w:tabs>
        <w:rPr>
          <w:ins w:id="745" w:author="Master Repository Process" w:date="2021-07-31T16:05:00Z"/>
        </w:rPr>
      </w:pPr>
      <w:ins w:id="746" w:author="Master Repository Process" w:date="2021-07-31T16:05:00Z">
        <w:r>
          <w:tab/>
          <w:t>in a participating jurisdiction</w:t>
        </w:r>
      </w:ins>
    </w:p>
    <w:p>
      <w:pPr>
        <w:pStyle w:val="BlankClose"/>
        <w:rPr>
          <w:ins w:id="747" w:author="Master Repository Process" w:date="2021-07-31T16:05:00Z"/>
        </w:rPr>
      </w:pPr>
    </w:p>
    <w:p>
      <w:pPr>
        <w:pStyle w:val="BlankClose"/>
        <w:rPr>
          <w:ins w:id="748" w:author="Master Repository Process" w:date="2021-07-31T16:05:00Z"/>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9" w:name="Compilation"/>
    <w:bookmarkEnd w:id="7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0" w:name="Coversheet"/>
    <w:bookmarkEnd w:id="7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Cross-border regions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8" w:name="Schedule"/>
    <w:bookmarkEnd w:id="5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0142821"/>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478966-2B6C-4DD6-87E0-B9184892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12294</Words>
  <Characters>62209</Characters>
  <Application>Microsoft Office Word</Application>
  <DocSecurity>0</DocSecurity>
  <Lines>2304</Lines>
  <Paragraphs>1284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00-b0-02 - 00-c0-01</dc:title>
  <dc:subject/>
  <dc:creator/>
  <cp:keywords/>
  <dc:description/>
  <cp:lastModifiedBy>Master Repository Process</cp:lastModifiedBy>
  <cp:revision>2</cp:revision>
  <cp:lastPrinted>2009-09-23T05:31:00Z</cp:lastPrinted>
  <dcterms:created xsi:type="dcterms:W3CDTF">2021-07-31T08:05:00Z</dcterms:created>
  <dcterms:modified xsi:type="dcterms:W3CDTF">2021-07-31T08:05:00Z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CommencementDate">
    <vt:lpwstr>20150210</vt:lpwstr>
  </property>
  <property fmtid="{D5CDD505-2E9C-101B-9397-08002B2CF9AE}" pid="4" name="OwlsUID">
    <vt:i4>39140</vt:i4>
  </property>
  <property fmtid="{D5CDD505-2E9C-101B-9397-08002B2CF9AE}" pid="5" name="DocumentType">
    <vt:lpwstr>Reg</vt:lpwstr>
  </property>
  <property fmtid="{D5CDD505-2E9C-101B-9397-08002B2CF9AE}" pid="6" name="FromSuffix">
    <vt:lpwstr>00-b0-02</vt:lpwstr>
  </property>
  <property fmtid="{D5CDD505-2E9C-101B-9397-08002B2CF9AE}" pid="7" name="FromAsAtDate">
    <vt:lpwstr>14 Jul 2010</vt:lpwstr>
  </property>
  <property fmtid="{D5CDD505-2E9C-101B-9397-08002B2CF9AE}" pid="8" name="ToSuffix">
    <vt:lpwstr>00-c0-01</vt:lpwstr>
  </property>
  <property fmtid="{D5CDD505-2E9C-101B-9397-08002B2CF9AE}" pid="9" name="ToAsAtDate">
    <vt:lpwstr>10 Feb 2015</vt:lpwstr>
  </property>
</Properties>
</file>