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12-h0-01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12-i0-00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08498824"/>
      <w:bookmarkStart w:id="2" w:name="_Toc417551713"/>
      <w:bookmarkStart w:id="3" w:name="_Toc416878486"/>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08498825"/>
      <w:bookmarkStart w:id="6" w:name="_Toc417551714"/>
      <w:bookmarkStart w:id="7" w:name="_Toc416878487"/>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408498826"/>
      <w:bookmarkStart w:id="9" w:name="_Toc417551715"/>
      <w:bookmarkStart w:id="10" w:name="_Toc416878488"/>
      <w:r>
        <w:rPr>
          <w:rStyle w:val="CharSectno"/>
        </w:rPr>
        <w:t>3</w:t>
      </w:r>
      <w:r>
        <w:rPr>
          <w:snapToGrid w:val="0"/>
        </w:rPr>
        <w:t>.</w:t>
      </w:r>
      <w:r>
        <w:rPr>
          <w:snapToGrid w:val="0"/>
        </w:rPr>
        <w:tab/>
        <w:t>Forms prescribed etc. (Sch. 1)</w:t>
      </w:r>
      <w:bookmarkEnd w:id="8"/>
      <w:bookmarkEnd w:id="9"/>
      <w:bookmarkEnd w:id="1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11" w:name="_Toc408498827"/>
      <w:bookmarkStart w:id="12" w:name="_Toc417551716"/>
      <w:bookmarkStart w:id="13" w:name="_Toc416878489"/>
      <w:r>
        <w:rPr>
          <w:rStyle w:val="CharSectno"/>
        </w:rPr>
        <w:t>3A</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14" w:name="_Toc408498828"/>
      <w:bookmarkStart w:id="15" w:name="_Toc417551717"/>
      <w:bookmarkStart w:id="16" w:name="_Toc416878490"/>
      <w:r>
        <w:rPr>
          <w:rStyle w:val="CharSectno"/>
        </w:rPr>
        <w:t>3AB</w:t>
      </w:r>
      <w:r>
        <w:t>.</w:t>
      </w:r>
      <w:r>
        <w:tab/>
        <w:t xml:space="preserve">Kind of liquor prescribed (mist containing ethanol) (Act s. 3(1) </w:t>
      </w:r>
      <w:r>
        <w:rPr>
          <w:i/>
        </w:rPr>
        <w:t>kind</w:t>
      </w:r>
      <w:r>
        <w:t>)</w:t>
      </w:r>
      <w:bookmarkEnd w:id="14"/>
      <w:bookmarkEnd w:id="15"/>
      <w:bookmarkEnd w:id="1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7" w:name="_Toc408498829"/>
      <w:bookmarkStart w:id="18" w:name="_Toc417551718"/>
      <w:bookmarkStart w:id="19" w:name="_Toc416878491"/>
      <w:r>
        <w:rPr>
          <w:rStyle w:val="CharSectno"/>
        </w:rPr>
        <w:t>3AC</w:t>
      </w:r>
      <w:r>
        <w:t>.</w:t>
      </w:r>
      <w:r>
        <w:tab/>
        <w:t xml:space="preserve">Kind of liquor prescribed (aerosol containing ethanol) (Act s. 3(1) </w:t>
      </w:r>
      <w:r>
        <w:rPr>
          <w:i/>
        </w:rPr>
        <w:t>kind</w:t>
      </w:r>
      <w:r>
        <w:t>)</w:t>
      </w:r>
      <w:bookmarkEnd w:id="17"/>
      <w:bookmarkEnd w:id="18"/>
      <w:bookmarkEnd w:id="1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20" w:name="_Toc408498830"/>
      <w:bookmarkStart w:id="21" w:name="_Toc417551719"/>
      <w:bookmarkStart w:id="22" w:name="_Toc416878492"/>
      <w:r>
        <w:rPr>
          <w:rStyle w:val="CharSectno"/>
        </w:rPr>
        <w:t>4</w:t>
      </w:r>
      <w:r>
        <w:rPr>
          <w:snapToGrid w:val="0"/>
        </w:rPr>
        <w:t>.</w:t>
      </w:r>
      <w:r>
        <w:rPr>
          <w:snapToGrid w:val="0"/>
        </w:rPr>
        <w:tab/>
        <w:t xml:space="preserve">Level prescribed </w:t>
      </w:r>
      <w:r>
        <w:t xml:space="preserve">(Act s. 3(1) </w:t>
      </w:r>
      <w:r>
        <w:rPr>
          <w:i/>
        </w:rPr>
        <w:t>low alcohol liquor</w:t>
      </w:r>
      <w:r>
        <w:t>)</w:t>
      </w:r>
      <w:bookmarkEnd w:id="20"/>
      <w:bookmarkEnd w:id="21"/>
      <w:bookmarkEnd w:id="22"/>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23" w:name="_Toc408498831"/>
      <w:bookmarkStart w:id="24" w:name="_Toc417551720"/>
      <w:bookmarkStart w:id="25" w:name="_Toc41687849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3"/>
      <w:bookmarkEnd w:id="24"/>
      <w:bookmarkEnd w:id="25"/>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26" w:name="_Toc408498832"/>
      <w:bookmarkStart w:id="27" w:name="_Toc417551721"/>
      <w:bookmarkStart w:id="28" w:name="_Toc416878494"/>
      <w:r>
        <w:rPr>
          <w:rStyle w:val="CharSectno"/>
        </w:rPr>
        <w:t>4A</w:t>
      </w:r>
      <w:r>
        <w:rPr>
          <w:snapToGrid w:val="0"/>
        </w:rPr>
        <w:t>.</w:t>
      </w:r>
      <w:r>
        <w:rPr>
          <w:snapToGrid w:val="0"/>
        </w:rPr>
        <w:tab/>
        <w:t xml:space="preserve">Substances prescribed (food items) </w:t>
      </w:r>
      <w:r>
        <w:t xml:space="preserve">(Act s. 3(1) </w:t>
      </w:r>
      <w:r>
        <w:rPr>
          <w:i/>
        </w:rPr>
        <w:t>liquor</w:t>
      </w:r>
      <w:r>
        <w:t>)</w:t>
      </w:r>
      <w:bookmarkEnd w:id="26"/>
      <w:bookmarkEnd w:id="27"/>
      <w:bookmarkEnd w:id="28"/>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9" w:name="_Toc408498833"/>
      <w:bookmarkStart w:id="30" w:name="_Toc417551722"/>
      <w:bookmarkStart w:id="31" w:name="_Toc416878495"/>
      <w:r>
        <w:rPr>
          <w:rStyle w:val="CharSectno"/>
        </w:rPr>
        <w:t>4AB</w:t>
      </w:r>
      <w:r>
        <w:t>.</w:t>
      </w:r>
      <w:r>
        <w:tab/>
        <w:t>Substance prescribed (mist containing ethanol) (Act s. 3(1) </w:t>
      </w:r>
      <w:r>
        <w:rPr>
          <w:i/>
        </w:rPr>
        <w:t>liquor</w:t>
      </w:r>
      <w:r>
        <w:t>)</w:t>
      </w:r>
      <w:bookmarkEnd w:id="29"/>
      <w:bookmarkEnd w:id="30"/>
      <w:bookmarkEnd w:id="31"/>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32" w:name="_Toc408498834"/>
      <w:bookmarkStart w:id="33" w:name="_Toc417551723"/>
      <w:bookmarkStart w:id="34" w:name="_Toc416878496"/>
      <w:r>
        <w:rPr>
          <w:rStyle w:val="CharSectno"/>
        </w:rPr>
        <w:t>4AC</w:t>
      </w:r>
      <w:r>
        <w:t>.</w:t>
      </w:r>
      <w:r>
        <w:tab/>
        <w:t xml:space="preserve">Substance prescribed (aerosol containing ethanol) (Act s. 3(1) </w:t>
      </w:r>
      <w:r>
        <w:rPr>
          <w:i/>
        </w:rPr>
        <w:t>liquor</w:t>
      </w:r>
      <w:r>
        <w:t>)</w:t>
      </w:r>
      <w:bookmarkEnd w:id="32"/>
      <w:bookmarkEnd w:id="33"/>
      <w:bookmarkEnd w:id="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35" w:name="_Toc408498835"/>
      <w:bookmarkStart w:id="36" w:name="_Toc417551724"/>
      <w:bookmarkStart w:id="37" w:name="_Toc416878497"/>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5"/>
      <w:bookmarkEnd w:id="36"/>
      <w:bookmarkEnd w:id="3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38" w:name="_Toc408498836"/>
      <w:bookmarkStart w:id="39" w:name="_Toc417551725"/>
      <w:bookmarkStart w:id="40" w:name="_Toc416878498"/>
      <w:r>
        <w:rPr>
          <w:rStyle w:val="CharSectno"/>
        </w:rPr>
        <w:t>5A</w:t>
      </w:r>
      <w:r>
        <w:t>.</w:t>
      </w:r>
      <w:r>
        <w:tab/>
        <w:t xml:space="preserve">Quantities prescribed </w:t>
      </w:r>
      <w:r>
        <w:rPr>
          <w:snapToGrid w:val="0"/>
        </w:rPr>
        <w:t>(Act s.</w:t>
      </w:r>
      <w:r>
        <w:t xml:space="preserve"> 3(1) </w:t>
      </w:r>
      <w:r>
        <w:rPr>
          <w:i/>
        </w:rPr>
        <w:t>sample</w:t>
      </w:r>
      <w:r>
        <w:t>)</w:t>
      </w:r>
      <w:bookmarkEnd w:id="38"/>
      <w:bookmarkEnd w:id="39"/>
      <w:bookmarkEnd w:id="40"/>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41" w:name="_Toc408498837"/>
      <w:bookmarkStart w:id="42" w:name="_Toc417551726"/>
      <w:bookmarkStart w:id="43" w:name="_Toc416878499"/>
      <w:r>
        <w:rPr>
          <w:rStyle w:val="CharSectno"/>
        </w:rPr>
        <w:t>5B</w:t>
      </w:r>
      <w:r>
        <w:t>.</w:t>
      </w:r>
      <w:r>
        <w:tab/>
        <w:t xml:space="preserve">Positions of authority in body corporate prescribed </w:t>
      </w:r>
      <w:r>
        <w:rPr>
          <w:snapToGrid w:val="0"/>
        </w:rPr>
        <w:t>(Act s.</w:t>
      </w:r>
      <w:r>
        <w:t> 3(4)(d))</w:t>
      </w:r>
      <w:bookmarkEnd w:id="41"/>
      <w:bookmarkEnd w:id="42"/>
      <w:bookmarkEnd w:id="43"/>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44" w:name="_Toc408498838"/>
      <w:bookmarkStart w:id="45" w:name="_Toc417551727"/>
      <w:bookmarkStart w:id="46" w:name="_Toc416878500"/>
      <w:r>
        <w:rPr>
          <w:rStyle w:val="CharSectno"/>
        </w:rPr>
        <w:t>7</w:t>
      </w:r>
      <w:r>
        <w:rPr>
          <w:snapToGrid w:val="0"/>
        </w:rPr>
        <w:t>.</w:t>
      </w:r>
      <w:r>
        <w:rPr>
          <w:snapToGrid w:val="0"/>
        </w:rPr>
        <w:tab/>
        <w:t>Approved courses (Act s. 6(1)(c))</w:t>
      </w:r>
      <w:bookmarkEnd w:id="44"/>
      <w:bookmarkEnd w:id="45"/>
      <w:bookmarkEnd w:id="46"/>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47" w:name="_Toc408498839"/>
      <w:bookmarkStart w:id="48" w:name="_Toc417551728"/>
      <w:bookmarkStart w:id="49" w:name="_Toc416878501"/>
      <w:r>
        <w:rPr>
          <w:rStyle w:val="CharSectno"/>
        </w:rPr>
        <w:t>8</w:t>
      </w:r>
      <w:r>
        <w:rPr>
          <w:snapToGrid w:val="0"/>
        </w:rPr>
        <w:t>.</w:t>
      </w:r>
      <w:r>
        <w:rPr>
          <w:snapToGrid w:val="0"/>
        </w:rPr>
        <w:tab/>
        <w:t>Exemption from Act, certain sales etc.</w:t>
      </w:r>
      <w:bookmarkEnd w:id="47"/>
      <w:bookmarkEnd w:id="48"/>
      <w:bookmarkEnd w:id="49"/>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50" w:name="_Toc408498840"/>
      <w:bookmarkStart w:id="51" w:name="_Toc417551729"/>
      <w:bookmarkStart w:id="52" w:name="_Toc416878502"/>
      <w:r>
        <w:rPr>
          <w:rStyle w:val="CharSectno"/>
        </w:rPr>
        <w:t>8A</w:t>
      </w:r>
      <w:r>
        <w:t>.</w:t>
      </w:r>
      <w:r>
        <w:tab/>
        <w:t>Exemption from Act, consumption at live entertainment venues</w:t>
      </w:r>
      <w:bookmarkEnd w:id="50"/>
      <w:bookmarkEnd w:id="51"/>
      <w:bookmarkEnd w:id="52"/>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53" w:name="_Toc408498841"/>
      <w:bookmarkStart w:id="54" w:name="_Toc417551730"/>
      <w:bookmarkStart w:id="55" w:name="_Toc416878503"/>
      <w:r>
        <w:rPr>
          <w:rStyle w:val="CharSectno"/>
        </w:rPr>
        <w:t>8B</w:t>
      </w:r>
      <w:r>
        <w:t>.</w:t>
      </w:r>
      <w:r>
        <w:tab/>
        <w:t>Exemption from Act, sales etc. at certain functions</w:t>
      </w:r>
      <w:bookmarkEnd w:id="53"/>
      <w:bookmarkEnd w:id="54"/>
      <w:bookmarkEnd w:id="55"/>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56" w:name="_Toc408498842"/>
      <w:bookmarkStart w:id="57" w:name="_Toc417551731"/>
      <w:bookmarkStart w:id="58" w:name="_Toc416878504"/>
      <w:r>
        <w:rPr>
          <w:rStyle w:val="CharSectno"/>
        </w:rPr>
        <w:t>8C</w:t>
      </w:r>
      <w:r>
        <w:t>.</w:t>
      </w:r>
      <w:r>
        <w:tab/>
        <w:t>Exemption from Act, complimentary supply by business</w:t>
      </w:r>
      <w:bookmarkEnd w:id="56"/>
      <w:bookmarkEnd w:id="57"/>
      <w:bookmarkEnd w:id="58"/>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59" w:name="_Toc408498843"/>
      <w:bookmarkStart w:id="60" w:name="_Toc417551732"/>
      <w:bookmarkStart w:id="61" w:name="_Toc416878505"/>
      <w:r>
        <w:rPr>
          <w:rStyle w:val="CharSectno"/>
        </w:rPr>
        <w:t>8D</w:t>
      </w:r>
      <w:r>
        <w:t>.</w:t>
      </w:r>
      <w:r>
        <w:tab/>
        <w:t>Exemption from Act, sales etc. at farmers’ markets</w:t>
      </w:r>
      <w:bookmarkEnd w:id="59"/>
      <w:bookmarkEnd w:id="60"/>
      <w:bookmarkEnd w:id="61"/>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62" w:name="_Toc408498844"/>
      <w:bookmarkStart w:id="63" w:name="_Toc417551733"/>
      <w:bookmarkStart w:id="64" w:name="_Toc416878506"/>
      <w:r>
        <w:rPr>
          <w:rStyle w:val="CharSectno"/>
        </w:rPr>
        <w:t>8E</w:t>
      </w:r>
      <w:r>
        <w:t>.</w:t>
      </w:r>
      <w:r>
        <w:tab/>
        <w:t>Exemption from Act, sales etc. at functions on licensed premises</w:t>
      </w:r>
      <w:bookmarkEnd w:id="62"/>
      <w:bookmarkEnd w:id="63"/>
      <w:bookmarkEnd w:id="64"/>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65" w:name="_Toc408498845"/>
      <w:bookmarkStart w:id="66" w:name="_Toc417551734"/>
      <w:bookmarkStart w:id="67" w:name="_Toc416878507"/>
      <w:r>
        <w:rPr>
          <w:rStyle w:val="CharSectno"/>
        </w:rPr>
        <w:t>8F</w:t>
      </w:r>
      <w:r>
        <w:t>.</w:t>
      </w:r>
      <w:r>
        <w:tab/>
        <w:t>Exemption from Act, consumption in certain charter vehicles</w:t>
      </w:r>
      <w:bookmarkEnd w:id="65"/>
      <w:bookmarkEnd w:id="66"/>
      <w:bookmarkEnd w:id="67"/>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68" w:name="_Toc408498846"/>
      <w:bookmarkStart w:id="69" w:name="_Toc417551735"/>
      <w:bookmarkStart w:id="70" w:name="_Toc416878508"/>
      <w:r>
        <w:rPr>
          <w:rStyle w:val="CharSectno"/>
        </w:rPr>
        <w:t>9</w:t>
      </w:r>
      <w:r>
        <w:rPr>
          <w:snapToGrid w:val="0"/>
        </w:rPr>
        <w:t>.</w:t>
      </w:r>
      <w:r>
        <w:rPr>
          <w:snapToGrid w:val="0"/>
        </w:rPr>
        <w:tab/>
        <w:t>Persons who may take and administer oaths and affirmations (Act s. 18(3)(c))</w:t>
      </w:r>
      <w:bookmarkEnd w:id="68"/>
      <w:bookmarkEnd w:id="69"/>
      <w:bookmarkEnd w:id="70"/>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71" w:name="_Toc408498847"/>
      <w:bookmarkStart w:id="72" w:name="_Toc417551736"/>
      <w:bookmarkStart w:id="73" w:name="_Toc416878509"/>
      <w:r>
        <w:rPr>
          <w:rStyle w:val="CharSectno"/>
        </w:rPr>
        <w:t>9AA</w:t>
      </w:r>
      <w:r>
        <w:t>.</w:t>
      </w:r>
      <w:r>
        <w:tab/>
        <w:t xml:space="preserve">Distance prescribed </w:t>
      </w:r>
      <w:r>
        <w:rPr>
          <w:snapToGrid w:val="0"/>
        </w:rPr>
        <w:t>(Act s.</w:t>
      </w:r>
      <w:r>
        <w:t> 36A(2)(b))</w:t>
      </w:r>
      <w:bookmarkEnd w:id="71"/>
      <w:bookmarkEnd w:id="72"/>
      <w:bookmarkEnd w:id="73"/>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74" w:name="_Toc408498848"/>
      <w:bookmarkStart w:id="75" w:name="_Toc417551737"/>
      <w:bookmarkStart w:id="76" w:name="_Toc416878510"/>
      <w:r>
        <w:rPr>
          <w:rStyle w:val="CharSectno"/>
        </w:rPr>
        <w:t>9A</w:t>
      </w:r>
      <w:r>
        <w:t>.</w:t>
      </w:r>
      <w:r>
        <w:tab/>
      </w:r>
      <w:r>
        <w:rPr>
          <w:snapToGrid w:val="0"/>
        </w:rPr>
        <w:t>Special facility licence, purposes for which may be granted</w:t>
      </w:r>
      <w:bookmarkEnd w:id="74"/>
      <w:bookmarkEnd w:id="75"/>
      <w:bookmarkEnd w:id="76"/>
    </w:p>
    <w:p>
      <w:pPr>
        <w:pStyle w:val="zMiscellaneousHeading"/>
        <w:ind w:hanging="567"/>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zMiscellaneousHeading"/>
        <w:ind w:hanging="567"/>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zMiscellaneousHeading"/>
        <w:ind w:hanging="567"/>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zMiscellaneousHeading"/>
        <w:ind w:hanging="567"/>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zMiscellaneousHeading"/>
        <w:ind w:hanging="567"/>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zMiscellaneousHeading"/>
        <w:ind w:hanging="567"/>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zMiscellaneousHeading"/>
        <w:ind w:hanging="567"/>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spacing w:before="60"/>
      </w:pPr>
      <w:r>
        <w:tab/>
      </w:r>
      <w:r>
        <w:rPr>
          <w:rStyle w:val="CharDefText"/>
        </w:rPr>
        <w:t>approved viticulture course</w:t>
      </w:r>
      <w:r>
        <w:t xml:space="preserve"> means — </w:t>
      </w:r>
    </w:p>
    <w:p>
      <w:pPr>
        <w:pStyle w:val="Defpara"/>
        <w:spacing w:before="60"/>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zMiscellaneousHeading"/>
        <w:ind w:hanging="567"/>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zMiscellaneousHeading"/>
        <w:ind w:hanging="567"/>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zMiscellaneousHeading"/>
        <w:ind w:hanging="567"/>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spacing w:before="60"/>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zMiscellaneousHeading"/>
        <w:ind w:hanging="567"/>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zMiscellaneousHeading"/>
        <w:ind w:hanging="567"/>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zMiscellaneousHeading"/>
        <w:ind w:hanging="567"/>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zMiscellaneousHeading"/>
        <w:ind w:hanging="567"/>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77" w:name="_Toc408498849"/>
      <w:bookmarkStart w:id="78" w:name="_Toc417551738"/>
      <w:bookmarkStart w:id="79" w:name="_Toc416878511"/>
      <w:r>
        <w:rPr>
          <w:rStyle w:val="CharSectno"/>
        </w:rPr>
        <w:t>9AB</w:t>
      </w:r>
      <w:r>
        <w:t>.</w:t>
      </w:r>
      <w:r>
        <w:tab/>
        <w:t xml:space="preserve">Kind of extended trading permit prescribed </w:t>
      </w:r>
      <w:r>
        <w:rPr>
          <w:snapToGrid w:val="0"/>
        </w:rPr>
        <w:t>(Act s.</w:t>
      </w:r>
      <w:r>
        <w:t> 25(5a))</w:t>
      </w:r>
      <w:bookmarkEnd w:id="77"/>
      <w:bookmarkEnd w:id="78"/>
      <w:bookmarkEnd w:id="79"/>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80" w:name="_Toc408498850"/>
      <w:bookmarkStart w:id="81" w:name="_Toc417551739"/>
      <w:bookmarkStart w:id="82" w:name="_Toc416878512"/>
      <w:r>
        <w:rPr>
          <w:rStyle w:val="CharSectno"/>
        </w:rPr>
        <w:t>9B</w:t>
      </w:r>
      <w:r>
        <w:rPr>
          <w:snapToGrid w:val="0"/>
        </w:rPr>
        <w:t>.</w:t>
      </w:r>
      <w:r>
        <w:rPr>
          <w:snapToGrid w:val="0"/>
        </w:rPr>
        <w:tab/>
        <w:t>Special facility licence, effect of as to sale of packaged liquor</w:t>
      </w:r>
      <w:bookmarkEnd w:id="80"/>
      <w:bookmarkEnd w:id="81"/>
      <w:bookmarkEnd w:id="82"/>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83" w:name="_Toc408498851"/>
      <w:bookmarkStart w:id="84" w:name="_Toc417551740"/>
      <w:bookmarkStart w:id="85" w:name="_Toc416878513"/>
      <w:r>
        <w:rPr>
          <w:rStyle w:val="CharSectno"/>
        </w:rPr>
        <w:t>9C</w:t>
      </w:r>
      <w:r>
        <w:rPr>
          <w:snapToGrid w:val="0"/>
        </w:rPr>
        <w:t>.</w:t>
      </w:r>
      <w:r>
        <w:rPr>
          <w:snapToGrid w:val="0"/>
        </w:rPr>
        <w:tab/>
        <w:t>Types of special facility licence prescribed (Act s. 46(6))</w:t>
      </w:r>
      <w:bookmarkEnd w:id="83"/>
      <w:bookmarkEnd w:id="84"/>
      <w:bookmarkEnd w:id="85"/>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86" w:name="_Toc408498852"/>
      <w:bookmarkStart w:id="87" w:name="_Toc417551741"/>
      <w:bookmarkStart w:id="88" w:name="_Toc416878514"/>
      <w:r>
        <w:rPr>
          <w:rStyle w:val="CharSectno"/>
        </w:rPr>
        <w:t>9D</w:t>
      </w:r>
      <w:r>
        <w:t>.</w:t>
      </w:r>
      <w:r>
        <w:tab/>
      </w:r>
      <w:r>
        <w:rPr>
          <w:snapToGrid w:val="0"/>
        </w:rPr>
        <w:t>Act s.</w:t>
      </w:r>
      <w:r>
        <w:t> 33(6b) modified as to occasional licences</w:t>
      </w:r>
      <w:bookmarkEnd w:id="86"/>
      <w:bookmarkEnd w:id="87"/>
      <w:bookmarkEnd w:id="8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89" w:name="_Toc408498853"/>
      <w:bookmarkStart w:id="90" w:name="_Toc417551742"/>
      <w:bookmarkStart w:id="91" w:name="_Toc416878515"/>
      <w:r>
        <w:rPr>
          <w:rStyle w:val="CharSectno"/>
        </w:rPr>
        <w:t>9E</w:t>
      </w:r>
      <w:r>
        <w:t>.</w:t>
      </w:r>
      <w:r>
        <w:tab/>
        <w:t>Period prescribed (Act s. 33(6D)(b))</w:t>
      </w:r>
      <w:bookmarkEnd w:id="89"/>
      <w:bookmarkEnd w:id="90"/>
      <w:bookmarkEnd w:id="91"/>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92" w:name="_Toc408498854"/>
      <w:bookmarkStart w:id="93" w:name="_Toc417551743"/>
      <w:bookmarkStart w:id="94" w:name="_Toc416878516"/>
      <w:r>
        <w:rPr>
          <w:rStyle w:val="CharSectno"/>
        </w:rPr>
        <w:t>9F</w:t>
      </w:r>
      <w:r>
        <w:t>.</w:t>
      </w:r>
      <w:r>
        <w:tab/>
        <w:t>Kinds of permit prescribed (Act s. 38(1)(b))</w:t>
      </w:r>
      <w:bookmarkEnd w:id="92"/>
      <w:bookmarkEnd w:id="93"/>
      <w:bookmarkEnd w:id="94"/>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95" w:name="_Toc408498855"/>
      <w:bookmarkStart w:id="96" w:name="_Toc417551744"/>
      <w:bookmarkStart w:id="97" w:name="_Toc416878517"/>
      <w:r>
        <w:rPr>
          <w:rStyle w:val="CharSectno"/>
        </w:rPr>
        <w:t>9G</w:t>
      </w:r>
      <w:r>
        <w:t>.</w:t>
      </w:r>
      <w:r>
        <w:tab/>
        <w:t xml:space="preserve">Reciprocal arrangements for club membership, requirements for </w:t>
      </w:r>
      <w:r>
        <w:rPr>
          <w:snapToGrid w:val="0"/>
        </w:rPr>
        <w:t>(Act s.</w:t>
      </w:r>
      <w:r>
        <w:t> 49(3)(c)(iv))</w:t>
      </w:r>
      <w:bookmarkEnd w:id="95"/>
      <w:bookmarkEnd w:id="96"/>
      <w:bookmarkEnd w:id="97"/>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98" w:name="_Toc408498856"/>
      <w:bookmarkStart w:id="99" w:name="_Toc417551745"/>
      <w:bookmarkStart w:id="100" w:name="_Toc416878518"/>
      <w:r>
        <w:rPr>
          <w:rStyle w:val="CharSectno"/>
        </w:rPr>
        <w:t>10</w:t>
      </w:r>
      <w:r>
        <w:rPr>
          <w:snapToGrid w:val="0"/>
        </w:rPr>
        <w:t>.</w:t>
      </w:r>
      <w:r>
        <w:rPr>
          <w:snapToGrid w:val="0"/>
        </w:rPr>
        <w:tab/>
        <w:t>Requirements prescribed (Act s. </w:t>
      </w:r>
      <w:r>
        <w:t>57(2)(d)</w:t>
      </w:r>
      <w:r>
        <w:rPr>
          <w:snapToGrid w:val="0"/>
        </w:rPr>
        <w:t>)</w:t>
      </w:r>
      <w:bookmarkEnd w:id="98"/>
      <w:bookmarkEnd w:id="99"/>
      <w:bookmarkEnd w:id="100"/>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101" w:name="_Toc408498857"/>
      <w:bookmarkStart w:id="102" w:name="_Toc417551746"/>
      <w:bookmarkStart w:id="103" w:name="_Toc416878519"/>
      <w:r>
        <w:rPr>
          <w:rStyle w:val="CharSectno"/>
        </w:rPr>
        <w:t>10A</w:t>
      </w:r>
      <w:r>
        <w:rPr>
          <w:snapToGrid w:val="0"/>
        </w:rPr>
        <w:t>.</w:t>
      </w:r>
      <w:r>
        <w:rPr>
          <w:snapToGrid w:val="0"/>
        </w:rPr>
        <w:tab/>
        <w:t>Condition prescribed (Act s. 55(2))</w:t>
      </w:r>
      <w:bookmarkEnd w:id="101"/>
      <w:bookmarkEnd w:id="102"/>
      <w:bookmarkEnd w:id="10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104" w:name="_Toc408498858"/>
      <w:bookmarkStart w:id="105" w:name="_Toc417551747"/>
      <w:bookmarkStart w:id="106" w:name="_Toc416878520"/>
      <w:r>
        <w:rPr>
          <w:rStyle w:val="CharSectno"/>
        </w:rPr>
        <w:t>11</w:t>
      </w:r>
      <w:r>
        <w:rPr>
          <w:snapToGrid w:val="0"/>
        </w:rPr>
        <w:t>.</w:t>
      </w:r>
      <w:r>
        <w:rPr>
          <w:snapToGrid w:val="0"/>
        </w:rPr>
        <w:tab/>
        <w:t>Plans and specifications, requirements for (Act s. 66(4) and (5))</w:t>
      </w:r>
      <w:bookmarkEnd w:id="104"/>
      <w:bookmarkEnd w:id="105"/>
      <w:bookmarkEnd w:id="106"/>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07" w:name="_Toc408498859"/>
      <w:bookmarkStart w:id="108" w:name="_Toc417551748"/>
      <w:bookmarkStart w:id="109" w:name="_Toc416878521"/>
      <w:r>
        <w:rPr>
          <w:rStyle w:val="CharSectno"/>
        </w:rPr>
        <w:t>13</w:t>
      </w:r>
      <w:r>
        <w:rPr>
          <w:snapToGrid w:val="0"/>
        </w:rPr>
        <w:t>.</w:t>
      </w:r>
      <w:r>
        <w:rPr>
          <w:snapToGrid w:val="0"/>
        </w:rPr>
        <w:tab/>
        <w:t>Records as to applicant, requirements for (Act s. 68(1)(b))</w:t>
      </w:r>
      <w:bookmarkEnd w:id="107"/>
      <w:bookmarkEnd w:id="108"/>
      <w:bookmarkEnd w:id="109"/>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110" w:name="_Toc408498860"/>
      <w:bookmarkStart w:id="111" w:name="_Toc417551749"/>
      <w:bookmarkStart w:id="112" w:name="_Toc416878522"/>
      <w:r>
        <w:rPr>
          <w:rStyle w:val="CharSectno"/>
        </w:rPr>
        <w:t>14A</w:t>
      </w:r>
      <w:r>
        <w:t>.</w:t>
      </w:r>
      <w:r>
        <w:tab/>
        <w:t xml:space="preserve">Types etc. of premises prescribed </w:t>
      </w:r>
      <w:r>
        <w:rPr>
          <w:snapToGrid w:val="0"/>
        </w:rPr>
        <w:t>(Act s. 77(5a)(b))</w:t>
      </w:r>
      <w:bookmarkEnd w:id="110"/>
      <w:bookmarkEnd w:id="111"/>
      <w:bookmarkEnd w:id="112"/>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113" w:name="_Toc408498861"/>
      <w:bookmarkStart w:id="114" w:name="_Toc417551750"/>
      <w:bookmarkStart w:id="115" w:name="_Toc416878523"/>
      <w:r>
        <w:rPr>
          <w:rStyle w:val="CharSectno"/>
        </w:rPr>
        <w:t>14AB</w:t>
      </w:r>
      <w:r>
        <w:t>.</w:t>
      </w:r>
      <w:r>
        <w:tab/>
        <w:t xml:space="preserve">Requirement for lodgment of application prescribed </w:t>
      </w:r>
      <w:r>
        <w:rPr>
          <w:snapToGrid w:val="0"/>
        </w:rPr>
        <w:t>(Act s. </w:t>
      </w:r>
      <w:r>
        <w:t>75(1)(b))</w:t>
      </w:r>
      <w:bookmarkEnd w:id="113"/>
      <w:bookmarkEnd w:id="114"/>
      <w:bookmarkEnd w:id="11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16" w:name="_Toc408498862"/>
      <w:bookmarkStart w:id="117" w:name="_Toc417551751"/>
      <w:bookmarkStart w:id="118" w:name="_Toc416878524"/>
      <w:r>
        <w:rPr>
          <w:rStyle w:val="CharSectno"/>
        </w:rPr>
        <w:t>14AC</w:t>
      </w:r>
      <w:r>
        <w:t>.</w:t>
      </w:r>
      <w:r>
        <w:tab/>
        <w:t xml:space="preserve">Requirement for lodgment of application prescribed </w:t>
      </w:r>
      <w:r>
        <w:rPr>
          <w:snapToGrid w:val="0"/>
        </w:rPr>
        <w:t>(Act s. </w:t>
      </w:r>
      <w:r>
        <w:t>76(1)(b))</w:t>
      </w:r>
      <w:bookmarkEnd w:id="116"/>
      <w:bookmarkEnd w:id="117"/>
      <w:bookmarkEnd w:id="11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19" w:name="_Toc408498863"/>
      <w:bookmarkStart w:id="120" w:name="_Toc417551752"/>
      <w:bookmarkStart w:id="121" w:name="_Toc416878525"/>
      <w:r>
        <w:rPr>
          <w:rStyle w:val="CharSectno"/>
        </w:rPr>
        <w:t>14ADA</w:t>
      </w:r>
      <w:r>
        <w:t>.</w:t>
      </w:r>
      <w:r>
        <w:tab/>
        <w:t>Manager’s approval, application for (Act s. 102B)</w:t>
      </w:r>
      <w:bookmarkEnd w:id="119"/>
      <w:bookmarkEnd w:id="120"/>
      <w:bookmarkEnd w:id="121"/>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22" w:name="_Toc408498864"/>
      <w:bookmarkStart w:id="123" w:name="_Toc417551753"/>
      <w:bookmarkStart w:id="124" w:name="_Toc416878526"/>
      <w:r>
        <w:rPr>
          <w:rStyle w:val="CharSectno"/>
        </w:rPr>
        <w:t>14ADB</w:t>
      </w:r>
      <w:r>
        <w:t>.</w:t>
      </w:r>
      <w:r>
        <w:tab/>
        <w:t>Manager’s approval, conditions on (Act s. 102C)</w:t>
      </w:r>
      <w:bookmarkEnd w:id="122"/>
      <w:bookmarkEnd w:id="123"/>
      <w:bookmarkEnd w:id="124"/>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25" w:name="_Toc408498865"/>
      <w:bookmarkStart w:id="126" w:name="_Toc417551754"/>
      <w:bookmarkStart w:id="127" w:name="_Toc416878527"/>
      <w:r>
        <w:rPr>
          <w:rStyle w:val="CharSectno"/>
        </w:rPr>
        <w:t>14ADC</w:t>
      </w:r>
      <w:r>
        <w:t>.</w:t>
      </w:r>
      <w:r>
        <w:tab/>
        <w:t>Manager’s approval, duration of (Act s. 102D)</w:t>
      </w:r>
      <w:bookmarkEnd w:id="125"/>
      <w:bookmarkEnd w:id="126"/>
      <w:bookmarkEnd w:id="127"/>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28" w:name="_Toc408498866"/>
      <w:bookmarkStart w:id="129" w:name="_Toc417551755"/>
      <w:bookmarkStart w:id="130" w:name="_Toc416878528"/>
      <w:r>
        <w:rPr>
          <w:rStyle w:val="CharSectno"/>
        </w:rPr>
        <w:t>14ADD</w:t>
      </w:r>
      <w:r>
        <w:t>.</w:t>
      </w:r>
      <w:r>
        <w:tab/>
        <w:t>Manager’s approval, renewal of (Act s. 102E)</w:t>
      </w:r>
      <w:bookmarkEnd w:id="128"/>
      <w:bookmarkEnd w:id="129"/>
      <w:bookmarkEnd w:id="130"/>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31" w:name="_Toc408498867"/>
      <w:bookmarkStart w:id="132" w:name="_Toc417551756"/>
      <w:bookmarkStart w:id="133" w:name="_Toc416878529"/>
      <w:r>
        <w:rPr>
          <w:rStyle w:val="CharSectno"/>
        </w:rPr>
        <w:t>14ADE</w:t>
      </w:r>
      <w:r>
        <w:t>.</w:t>
      </w:r>
      <w:r>
        <w:tab/>
        <w:t>Approved manager, identification card for</w:t>
      </w:r>
      <w:bookmarkEnd w:id="131"/>
      <w:bookmarkEnd w:id="132"/>
      <w:bookmarkEnd w:id="133"/>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34" w:name="_Toc408498868"/>
      <w:bookmarkStart w:id="135" w:name="_Toc417551757"/>
      <w:bookmarkStart w:id="136" w:name="_Toc416878530"/>
      <w:r>
        <w:rPr>
          <w:rStyle w:val="CharSectno"/>
        </w:rPr>
        <w:t>14ADF</w:t>
      </w:r>
      <w:r>
        <w:t>.</w:t>
      </w:r>
      <w:r>
        <w:tab/>
        <w:t>Lost etc. identification card, replacement of</w:t>
      </w:r>
      <w:bookmarkEnd w:id="134"/>
      <w:bookmarkEnd w:id="135"/>
      <w:bookmarkEnd w:id="136"/>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37" w:name="_Toc408498869"/>
      <w:bookmarkStart w:id="138" w:name="_Toc417551758"/>
      <w:bookmarkStart w:id="139" w:name="_Toc416878531"/>
      <w:r>
        <w:rPr>
          <w:rStyle w:val="CharSectno"/>
        </w:rPr>
        <w:t>14ADG</w:t>
      </w:r>
      <w:r>
        <w:t>.</w:t>
      </w:r>
      <w:r>
        <w:tab/>
        <w:t>Transitioned approvals (Act Sch. 1B)</w:t>
      </w:r>
      <w:bookmarkEnd w:id="137"/>
      <w:bookmarkEnd w:id="138"/>
      <w:bookmarkEnd w:id="139"/>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140" w:name="_Toc408498870"/>
      <w:bookmarkStart w:id="141" w:name="_Toc417551759"/>
      <w:bookmarkStart w:id="142" w:name="_Toc416878532"/>
      <w:r>
        <w:rPr>
          <w:rStyle w:val="CharSectno"/>
        </w:rPr>
        <w:t>14AD</w:t>
      </w:r>
      <w:r>
        <w:t>.</w:t>
      </w:r>
      <w:r>
        <w:tab/>
        <w:t xml:space="preserve">Responsible practices in selling etc. liquor, courses on required </w:t>
      </w:r>
      <w:r>
        <w:rPr>
          <w:snapToGrid w:val="0"/>
        </w:rPr>
        <w:t>(Act s. </w:t>
      </w:r>
      <w:r>
        <w:t>103A(1)(a))</w:t>
      </w:r>
      <w:bookmarkEnd w:id="140"/>
      <w:bookmarkEnd w:id="141"/>
      <w:bookmarkEnd w:id="142"/>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43" w:name="_Toc408498871"/>
      <w:bookmarkStart w:id="144" w:name="_Toc417551760"/>
      <w:bookmarkStart w:id="145" w:name="_Toc416878533"/>
      <w:r>
        <w:rPr>
          <w:rStyle w:val="CharSectno"/>
        </w:rPr>
        <w:t>14AE</w:t>
      </w:r>
      <w:r>
        <w:t>.</w:t>
      </w:r>
      <w:r>
        <w:tab/>
        <w:t>Offences for r. 14AD</w:t>
      </w:r>
      <w:bookmarkEnd w:id="143"/>
      <w:bookmarkEnd w:id="144"/>
      <w:bookmarkEnd w:id="145"/>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spacing w:before="240"/>
      </w:pPr>
      <w:bookmarkStart w:id="146" w:name="_Toc408498872"/>
      <w:bookmarkStart w:id="147" w:name="_Toc417551761"/>
      <w:bookmarkStart w:id="148" w:name="_Toc416878534"/>
      <w:r>
        <w:rPr>
          <w:rStyle w:val="CharSectno"/>
        </w:rPr>
        <w:t>14AF</w:t>
      </w:r>
      <w:r>
        <w:t>.</w:t>
      </w:r>
      <w:r>
        <w:tab/>
        <w:t>Transitional provisions for r. 14AD</w:t>
      </w:r>
      <w:bookmarkEnd w:id="146"/>
      <w:bookmarkEnd w:id="147"/>
      <w:bookmarkEnd w:id="148"/>
    </w:p>
    <w:p>
      <w:pPr>
        <w:pStyle w:val="Subsection"/>
        <w:spacing w:before="18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pPr>
      <w:bookmarkStart w:id="149" w:name="_Toc408498873"/>
      <w:bookmarkStart w:id="150" w:name="_Toc417551762"/>
      <w:bookmarkStart w:id="151" w:name="_Toc416878535"/>
      <w:r>
        <w:rPr>
          <w:rStyle w:val="CharSectno"/>
        </w:rPr>
        <w:t>14AG</w:t>
      </w:r>
      <w:r>
        <w:t>.</w:t>
      </w:r>
      <w:r>
        <w:tab/>
        <w:t>Licensee to maintain register </w:t>
      </w:r>
      <w:r>
        <w:rPr>
          <w:snapToGrid w:val="0"/>
        </w:rPr>
        <w:t>(Act s. </w:t>
      </w:r>
      <w:r>
        <w:t>103A(1)(b))</w:t>
      </w:r>
      <w:bookmarkEnd w:id="149"/>
      <w:bookmarkEnd w:id="150"/>
      <w:bookmarkEnd w:id="151"/>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180"/>
      </w:pPr>
      <w:r>
        <w:t>[</w:t>
      </w:r>
      <w:r>
        <w:rPr>
          <w:b/>
          <w:bCs/>
        </w:rPr>
        <w:t>15.</w:t>
      </w:r>
      <w:r>
        <w:tab/>
        <w:t>Deleted in Gazette 28 Sep 2007 p. 4929.]</w:t>
      </w:r>
    </w:p>
    <w:p>
      <w:pPr>
        <w:pStyle w:val="Heading5"/>
        <w:keepNext w:val="0"/>
        <w:keepLines w:val="0"/>
        <w:widowControl w:val="0"/>
        <w:spacing w:before="180"/>
        <w:rPr>
          <w:snapToGrid w:val="0"/>
        </w:rPr>
      </w:pPr>
      <w:bookmarkStart w:id="152" w:name="_Toc408498874"/>
      <w:bookmarkStart w:id="153" w:name="_Toc417551763"/>
      <w:bookmarkStart w:id="154" w:name="_Toc416878536"/>
      <w:r>
        <w:rPr>
          <w:rStyle w:val="CharSectno"/>
        </w:rPr>
        <w:t>16</w:t>
      </w:r>
      <w:r>
        <w:rPr>
          <w:snapToGrid w:val="0"/>
        </w:rPr>
        <w:t>.</w:t>
      </w:r>
      <w:r>
        <w:rPr>
          <w:snapToGrid w:val="0"/>
        </w:rPr>
        <w:tab/>
        <w:t>Amount of liability prescribed (Act s. 107)</w:t>
      </w:r>
      <w:bookmarkEnd w:id="152"/>
      <w:bookmarkEnd w:id="153"/>
      <w:bookmarkEnd w:id="154"/>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Next w:val="0"/>
        <w:keepLines w:val="0"/>
        <w:spacing w:before="180"/>
      </w:pPr>
      <w:bookmarkStart w:id="155" w:name="_Toc408498875"/>
      <w:bookmarkStart w:id="156" w:name="_Toc417551764"/>
      <w:bookmarkStart w:id="157" w:name="_Toc416878537"/>
      <w:r>
        <w:rPr>
          <w:rStyle w:val="CharSectno"/>
        </w:rPr>
        <w:t>17A</w:t>
      </w:r>
      <w:r>
        <w:t>.</w:t>
      </w:r>
      <w:r>
        <w:tab/>
        <w:t xml:space="preserve">Sports arenas prescribed (Act s. 110(4B) </w:t>
      </w:r>
      <w:r>
        <w:rPr>
          <w:i/>
        </w:rPr>
        <w:t>sports arena</w:t>
      </w:r>
      <w:r>
        <w:t>)</w:t>
      </w:r>
      <w:bookmarkEnd w:id="155"/>
      <w:bookmarkEnd w:id="156"/>
      <w:bookmarkEnd w:id="157"/>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58" w:name="_Toc408498876"/>
      <w:bookmarkStart w:id="159" w:name="_Toc417551765"/>
      <w:bookmarkStart w:id="160" w:name="_Toc416878538"/>
      <w:r>
        <w:rPr>
          <w:rStyle w:val="CharSectno"/>
        </w:rPr>
        <w:t>17</w:t>
      </w:r>
      <w:r>
        <w:rPr>
          <w:snapToGrid w:val="0"/>
        </w:rPr>
        <w:t>.</w:t>
      </w:r>
      <w:r>
        <w:rPr>
          <w:snapToGrid w:val="0"/>
        </w:rPr>
        <w:tab/>
        <w:t>Out of bounds area, notice for (Act s. 121(6))</w:t>
      </w:r>
      <w:bookmarkEnd w:id="158"/>
      <w:bookmarkEnd w:id="159"/>
      <w:bookmarkEnd w:id="160"/>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Next w:val="0"/>
        <w:keepLines w:val="0"/>
        <w:spacing w:before="160"/>
      </w:pPr>
      <w:bookmarkStart w:id="161" w:name="_Toc408498877"/>
      <w:bookmarkStart w:id="162" w:name="_Toc417551766"/>
      <w:bookmarkStart w:id="163" w:name="_Toc416878539"/>
      <w:r>
        <w:rPr>
          <w:rStyle w:val="CharSectno"/>
        </w:rPr>
        <w:t>18</w:t>
      </w:r>
      <w:r>
        <w:t>.</w:t>
      </w:r>
      <w:r>
        <w:tab/>
        <w:t>Premises prescribed to be regulated premises (Act s. 122(1)(f))</w:t>
      </w:r>
      <w:bookmarkEnd w:id="161"/>
      <w:bookmarkEnd w:id="162"/>
      <w:bookmarkEnd w:id="163"/>
    </w:p>
    <w:p>
      <w:pPr>
        <w:pStyle w:val="Subsection"/>
        <w:spacing w:before="120"/>
      </w:pPr>
      <w:r>
        <w:tab/>
      </w:r>
      <w:r>
        <w:tab/>
        <w:t xml:space="preserve">For the purposes of section 122, the following premises are regulated premises — </w:t>
      </w:r>
    </w:p>
    <w:p>
      <w:pPr>
        <w:pStyle w:val="Indenta"/>
        <w:widowControl w:val="0"/>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spacing w:before="180"/>
        <w:rPr>
          <w:snapToGrid w:val="0"/>
        </w:rPr>
      </w:pPr>
      <w:bookmarkStart w:id="164" w:name="_Toc408498878"/>
      <w:bookmarkStart w:id="165" w:name="_Toc417551767"/>
      <w:bookmarkStart w:id="166" w:name="_Toc416878540"/>
      <w:r>
        <w:rPr>
          <w:rStyle w:val="CharSectno"/>
        </w:rPr>
        <w:t>18A</w:t>
      </w:r>
      <w:r>
        <w:rPr>
          <w:snapToGrid w:val="0"/>
        </w:rPr>
        <w:t>.</w:t>
      </w:r>
      <w:r>
        <w:rPr>
          <w:snapToGrid w:val="0"/>
        </w:rPr>
        <w:tab/>
        <w:t>Documents prescribed as evidence of age etc. (Act s. 126(1)(b)(i)(III) and s. 160(1))</w:t>
      </w:r>
      <w:bookmarkEnd w:id="164"/>
      <w:bookmarkEnd w:id="165"/>
      <w:bookmarkEnd w:id="166"/>
    </w:p>
    <w:p>
      <w:pPr>
        <w:pStyle w:val="Subsection"/>
        <w:spacing w:before="120"/>
      </w:pPr>
      <w:r>
        <w:tab/>
        <w:t>(1)</w:t>
      </w:r>
      <w:r>
        <w:tab/>
        <w:t xml:space="preserve">In this regulation — </w:t>
      </w:r>
    </w:p>
    <w:p>
      <w:pPr>
        <w:pStyle w:val="Defstart"/>
        <w:spacing w:before="60"/>
      </w:pPr>
      <w:r>
        <w:tab/>
      </w:r>
      <w:r>
        <w:rPr>
          <w:rStyle w:val="CharDefText"/>
        </w:rPr>
        <w:t>Australian learner driver permit</w:t>
      </w:r>
      <w:r>
        <w:t xml:space="preserve"> means — </w:t>
      </w:r>
    </w:p>
    <w:p>
      <w:pPr>
        <w:pStyle w:val="Defpara"/>
        <w:spacing w:before="60"/>
      </w:pPr>
      <w:r>
        <w:tab/>
        <w:t>(a)</w:t>
      </w:r>
      <w:r>
        <w:tab/>
        <w:t>a learner’s permit as defined in the</w:t>
      </w:r>
      <w:r>
        <w:rPr>
          <w:i/>
        </w:rPr>
        <w:t xml:space="preserve"> Road Traffic </w:t>
      </w:r>
      <w:ins w:id="167" w:author="Master Repository Process" w:date="2021-08-29T04:31:00Z">
        <w:r>
          <w:rPr>
            <w:i/>
          </w:rPr>
          <w:t xml:space="preserve">(Authorisation to Drive) </w:t>
        </w:r>
      </w:ins>
      <w:r>
        <w:rPr>
          <w:i/>
        </w:rPr>
        <w:t>Act </w:t>
      </w:r>
      <w:del w:id="168" w:author="Master Repository Process" w:date="2021-08-29T04:31:00Z">
        <w:r>
          <w:rPr>
            <w:i/>
          </w:rPr>
          <w:delText>1974</w:delText>
        </w:r>
      </w:del>
      <w:ins w:id="169" w:author="Master Repository Process" w:date="2021-08-29T04:31:00Z">
        <w:r>
          <w:rPr>
            <w:i/>
          </w:rPr>
          <w:t>2008</w:t>
        </w:r>
      </w:ins>
      <w:r>
        <w:t xml:space="preserve"> section </w:t>
      </w:r>
      <w:del w:id="170" w:author="Master Repository Process" w:date="2021-08-29T04:31:00Z">
        <w:r>
          <w:delText>5</w:delText>
        </w:r>
      </w:del>
      <w:ins w:id="171" w:author="Master Repository Process" w:date="2021-08-29T04:31:00Z">
        <w:r>
          <w:t>3</w:t>
        </w:r>
      </w:ins>
      <w:r>
        <w:t>(1);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w:t>
      </w:r>
      <w:ins w:id="172" w:author="Master Repository Process" w:date="2021-08-29T04:31:00Z">
        <w:r>
          <w:t>; 8 Jan 2015 p. 147</w:t>
        </w:r>
      </w:ins>
      <w:r>
        <w:t>.]</w:t>
      </w:r>
    </w:p>
    <w:p>
      <w:pPr>
        <w:pStyle w:val="Heading5"/>
        <w:rPr>
          <w:snapToGrid w:val="0"/>
        </w:rPr>
      </w:pPr>
      <w:bookmarkStart w:id="173" w:name="_Toc408498879"/>
      <w:bookmarkStart w:id="174" w:name="_Toc417551768"/>
      <w:bookmarkStart w:id="175" w:name="_Toc416878541"/>
      <w:r>
        <w:rPr>
          <w:rStyle w:val="CharSectno"/>
        </w:rPr>
        <w:t>18B</w:t>
      </w:r>
      <w:r>
        <w:rPr>
          <w:snapToGrid w:val="0"/>
        </w:rPr>
        <w:t>.</w:t>
      </w:r>
      <w:r>
        <w:rPr>
          <w:snapToGrid w:val="0"/>
        </w:rPr>
        <w:tab/>
        <w:t>Proof of age card, issue of etc.</w:t>
      </w:r>
      <w:bookmarkEnd w:id="173"/>
      <w:bookmarkEnd w:id="174"/>
      <w:bookmarkEnd w:id="175"/>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40"/>
        <w:rPr>
          <w:snapToGrid w:val="0"/>
        </w:rPr>
      </w:pPr>
      <w:bookmarkStart w:id="176" w:name="_Toc408498880"/>
      <w:bookmarkStart w:id="177" w:name="_Toc417551769"/>
      <w:bookmarkStart w:id="178" w:name="_Toc416878542"/>
      <w:r>
        <w:rPr>
          <w:rStyle w:val="CharSectno"/>
        </w:rPr>
        <w:t>18C</w:t>
      </w:r>
      <w:r>
        <w:rPr>
          <w:snapToGrid w:val="0"/>
        </w:rPr>
        <w:t>.</w:t>
      </w:r>
      <w:r>
        <w:rPr>
          <w:snapToGrid w:val="0"/>
        </w:rPr>
        <w:tab/>
        <w:t>Proof of age card, form etc. of (r. 18B)</w:t>
      </w:r>
      <w:bookmarkEnd w:id="176"/>
      <w:bookmarkEnd w:id="177"/>
      <w:bookmarkEnd w:id="178"/>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79" w:name="_Toc408498881"/>
      <w:bookmarkStart w:id="180" w:name="_Toc417551770"/>
      <w:bookmarkStart w:id="181" w:name="_Toc416878543"/>
      <w:r>
        <w:rPr>
          <w:rStyle w:val="CharSectno"/>
        </w:rPr>
        <w:t>18D</w:t>
      </w:r>
      <w:r>
        <w:rPr>
          <w:snapToGrid w:val="0"/>
        </w:rPr>
        <w:t>.</w:t>
      </w:r>
      <w:r>
        <w:rPr>
          <w:snapToGrid w:val="0"/>
        </w:rPr>
        <w:tab/>
        <w:t>Lost etc. proof of age card, replacement of</w:t>
      </w:r>
      <w:bookmarkEnd w:id="179"/>
      <w:bookmarkEnd w:id="180"/>
      <w:bookmarkEnd w:id="181"/>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82" w:name="_Toc408498882"/>
      <w:bookmarkStart w:id="183" w:name="_Toc417551771"/>
      <w:bookmarkStart w:id="184" w:name="_Toc416878544"/>
      <w:r>
        <w:rPr>
          <w:rStyle w:val="CharSectno"/>
        </w:rPr>
        <w:t>18E</w:t>
      </w:r>
      <w:r>
        <w:rPr>
          <w:snapToGrid w:val="0"/>
        </w:rPr>
        <w:t>.</w:t>
      </w:r>
      <w:r>
        <w:rPr>
          <w:snapToGrid w:val="0"/>
        </w:rPr>
        <w:tab/>
        <w:t>Agreement or arrangement prescribed (Act s. 104(2))</w:t>
      </w:r>
      <w:bookmarkEnd w:id="182"/>
      <w:bookmarkEnd w:id="183"/>
      <w:bookmarkEnd w:id="18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185" w:name="_Toc408498883"/>
      <w:bookmarkStart w:id="186" w:name="_Toc417551772"/>
      <w:bookmarkStart w:id="187" w:name="_Toc416878545"/>
      <w:r>
        <w:rPr>
          <w:rStyle w:val="CharSectno"/>
        </w:rPr>
        <w:t>18EA</w:t>
      </w:r>
      <w:r>
        <w:t>.</w:t>
      </w:r>
      <w:r>
        <w:tab/>
        <w:t>Information prescribed for websites (Act s. 113A)</w:t>
      </w:r>
      <w:bookmarkEnd w:id="185"/>
      <w:bookmarkEnd w:id="186"/>
      <w:bookmarkEnd w:id="187"/>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zTableNAm"/>
              <w:rPr>
                <w:b/>
                <w:bCs/>
                <w:u w:val="single"/>
              </w:rPr>
            </w:pPr>
            <w:r>
              <w:rPr>
                <w:b/>
                <w:bCs/>
                <w:u w:val="single"/>
              </w:rPr>
              <w:t>WARNING</w:t>
            </w:r>
          </w:p>
          <w:p>
            <w:pPr>
              <w:pStyle w:val="zTableNAm"/>
              <w:spacing w:before="60"/>
              <w:rPr>
                <w:b/>
                <w:bCs/>
              </w:rPr>
            </w:pPr>
            <w:r>
              <w:rPr>
                <w:b/>
                <w:bCs/>
              </w:rPr>
              <w:t xml:space="preserve">Under the </w:t>
            </w:r>
            <w:r>
              <w:rPr>
                <w:b/>
                <w:bCs/>
                <w:i/>
                <w:iCs/>
              </w:rPr>
              <w:t>Liquor Control Act 1988</w:t>
            </w:r>
            <w:r>
              <w:rPr>
                <w:b/>
                <w:bCs/>
              </w:rPr>
              <w:t>, it is an offence:</w:t>
            </w:r>
          </w:p>
          <w:p>
            <w:pPr>
              <w:pStyle w:val="z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z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88" w:name="_Toc408498884"/>
      <w:bookmarkStart w:id="189" w:name="_Toc417551773"/>
      <w:bookmarkStart w:id="190" w:name="_Toc416878546"/>
      <w:r>
        <w:rPr>
          <w:rStyle w:val="CharSectno"/>
        </w:rPr>
        <w:t>18EBA</w:t>
      </w:r>
      <w:r>
        <w:t>.</w:t>
      </w:r>
      <w:r>
        <w:tab/>
        <w:t xml:space="preserve">Persons prescribed (Act s. 115AC(1A) </w:t>
      </w:r>
      <w:r>
        <w:rPr>
          <w:i/>
        </w:rPr>
        <w:t>secure webpage</w:t>
      </w:r>
      <w:r>
        <w:t>)</w:t>
      </w:r>
      <w:bookmarkEnd w:id="188"/>
      <w:bookmarkEnd w:id="189"/>
      <w:bookmarkEnd w:id="190"/>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91" w:name="_Toc408498885"/>
      <w:bookmarkStart w:id="192" w:name="_Toc417551774"/>
      <w:bookmarkStart w:id="193" w:name="_Toc416878547"/>
      <w:r>
        <w:rPr>
          <w:rStyle w:val="CharSectno"/>
        </w:rPr>
        <w:t>18EB</w:t>
      </w:r>
      <w:r>
        <w:t>.</w:t>
      </w:r>
      <w:r>
        <w:tab/>
        <w:t>Incidents and information prescribed for register (Act s. 116A)</w:t>
      </w:r>
      <w:bookmarkEnd w:id="191"/>
      <w:bookmarkEnd w:id="192"/>
      <w:bookmarkEnd w:id="19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194" w:name="_Toc408498886"/>
      <w:bookmarkStart w:id="195" w:name="_Toc417551775"/>
      <w:bookmarkStart w:id="196" w:name="_Toc416878548"/>
      <w:r>
        <w:rPr>
          <w:rStyle w:val="CharSectno"/>
        </w:rPr>
        <w:t>18F</w:t>
      </w:r>
      <w:r>
        <w:t>.</w:t>
      </w:r>
      <w:r>
        <w:tab/>
        <w:t>Training courses prescribed (Act s. 121(11)(d))</w:t>
      </w:r>
      <w:bookmarkEnd w:id="194"/>
      <w:bookmarkEnd w:id="195"/>
      <w:bookmarkEnd w:id="196"/>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197" w:name="_Toc408498887"/>
      <w:bookmarkStart w:id="198" w:name="_Toc417551776"/>
      <w:bookmarkStart w:id="199" w:name="_Toc416878549"/>
      <w:r>
        <w:rPr>
          <w:rStyle w:val="CharSectno"/>
        </w:rPr>
        <w:t>18G</w:t>
      </w:r>
      <w:r>
        <w:t>.</w:t>
      </w:r>
      <w:r>
        <w:tab/>
        <w:t>Confiscated document, how to be dealt with (Act s. 126(2b))</w:t>
      </w:r>
      <w:bookmarkEnd w:id="197"/>
      <w:bookmarkEnd w:id="198"/>
      <w:bookmarkEnd w:id="199"/>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200" w:name="_Toc408498888"/>
      <w:bookmarkStart w:id="201" w:name="_Toc417551777"/>
      <w:bookmarkStart w:id="202" w:name="_Toc416878550"/>
      <w:r>
        <w:rPr>
          <w:rStyle w:val="CharSectno"/>
        </w:rPr>
        <w:t>18H</w:t>
      </w:r>
      <w:r>
        <w:t>.</w:t>
      </w:r>
      <w:r>
        <w:tab/>
        <w:t>Provisions prescribed (Act s. 126E(4))</w:t>
      </w:r>
      <w:bookmarkEnd w:id="200"/>
      <w:bookmarkEnd w:id="201"/>
      <w:bookmarkEnd w:id="202"/>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203" w:name="_Toc408498889"/>
      <w:bookmarkStart w:id="204" w:name="_Toc417551778"/>
      <w:bookmarkStart w:id="205" w:name="_Toc416878551"/>
      <w:r>
        <w:rPr>
          <w:rStyle w:val="CharSectno"/>
        </w:rPr>
        <w:t>19</w:t>
      </w:r>
      <w:r>
        <w:rPr>
          <w:snapToGrid w:val="0"/>
        </w:rPr>
        <w:t>.</w:t>
      </w:r>
      <w:r>
        <w:rPr>
          <w:snapToGrid w:val="0"/>
        </w:rPr>
        <w:tab/>
        <w:t>Subsidy, application for</w:t>
      </w:r>
      <w:bookmarkEnd w:id="203"/>
      <w:bookmarkEnd w:id="204"/>
      <w:bookmarkEnd w:id="205"/>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206" w:name="_Toc408498890"/>
      <w:bookmarkStart w:id="207" w:name="_Toc417551779"/>
      <w:bookmarkStart w:id="208" w:name="_Toc416878552"/>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06"/>
      <w:bookmarkEnd w:id="207"/>
      <w:bookmarkEnd w:id="208"/>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209" w:name="_Toc408498891"/>
      <w:bookmarkStart w:id="210" w:name="_Toc417551780"/>
      <w:bookmarkStart w:id="211" w:name="_Toc416878553"/>
      <w:r>
        <w:rPr>
          <w:rStyle w:val="CharSectno"/>
        </w:rPr>
        <w:t>21</w:t>
      </w:r>
      <w:r>
        <w:t>.</w:t>
      </w:r>
      <w:r>
        <w:tab/>
        <w:t>Wholesaler, subsidy for (Act s. 130)</w:t>
      </w:r>
      <w:bookmarkEnd w:id="209"/>
      <w:bookmarkEnd w:id="210"/>
      <w:bookmarkEnd w:id="211"/>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212" w:name="_Toc408498892"/>
      <w:bookmarkStart w:id="213" w:name="_Toc417551781"/>
      <w:bookmarkStart w:id="214" w:name="_Toc416878554"/>
      <w:r>
        <w:rPr>
          <w:rStyle w:val="CharSectno"/>
        </w:rPr>
        <w:t>21A</w:t>
      </w:r>
      <w:r>
        <w:t>.</w:t>
      </w:r>
      <w:r>
        <w:tab/>
        <w:t>Wine producer, subsidy for (Act s. 130)</w:t>
      </w:r>
      <w:bookmarkEnd w:id="212"/>
      <w:bookmarkEnd w:id="213"/>
      <w:bookmarkEnd w:id="214"/>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100"/>
        <w:jc w:val="center"/>
        <w:rPr>
          <w:del w:id="215" w:author="Master Repository Process" w:date="2021-08-29T04:31:00Z"/>
          <w:snapToGrid w:val="0"/>
        </w:rPr>
      </w:pPr>
      <w:del w:id="216" w:author="Master Repository Process" w:date="2021-08-29T04:31: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del>
    </w:p>
    <w:p>
      <w:pPr>
        <w:pStyle w:val="Equation"/>
        <w:spacing w:before="100"/>
        <w:jc w:val="center"/>
        <w:rPr>
          <w:ins w:id="217" w:author="Master Repository Process" w:date="2021-08-29T04:31:00Z"/>
          <w:snapToGrid w:val="0"/>
        </w:rPr>
      </w:pPr>
      <w:ins w:id="218" w:author="Master Repository Process" w:date="2021-08-29T04:31:00Z">
        <w:r>
          <w:rPr>
            <w:snapToGrid w:val="0"/>
          </w:rPr>
          <w:pict>
            <v:shape id="_x0000_i1026" type="#_x0000_t75" style="width:76.5pt;height:15.75pt">
              <v:imagedata r:id="rId15" o:title=""/>
            </v:shape>
          </w:pict>
        </w:r>
      </w:ins>
    </w:p>
    <w:p>
      <w:pPr>
        <w:pStyle w:val="Subsection"/>
        <w:spacing w:before="100"/>
        <w:rPr>
          <w:snapToGrid w:val="0"/>
        </w:rPr>
      </w:pPr>
      <w:r>
        <w:rPr>
          <w:snapToGrid w:val="0"/>
        </w:rPr>
        <w:tab/>
      </w:r>
      <w:r>
        <w:rPr>
          <w:snapToGrid w:val="0"/>
        </w:rPr>
        <w:tab/>
        <w:t>where —</w:t>
      </w:r>
    </w:p>
    <w:p>
      <w:pPr>
        <w:pStyle w:val="Subsection"/>
        <w:tabs>
          <w:tab w:val="left" w:pos="1701"/>
        </w:tabs>
        <w:spacing w:before="100"/>
        <w:ind w:left="1701" w:hanging="1701"/>
      </w:pPr>
      <w:r>
        <w:tab/>
      </w:r>
      <w:r>
        <w:tab/>
        <w:t>S =</w:t>
      </w:r>
      <w:r>
        <w:tab/>
        <w:t>the producer’s subsidy payment;</w:t>
      </w:r>
    </w:p>
    <w:p>
      <w:pPr>
        <w:pStyle w:val="Subsection"/>
        <w:tabs>
          <w:tab w:val="left" w:pos="1701"/>
        </w:tabs>
        <w:spacing w:before="10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19" w:name="_Toc408498893"/>
      <w:bookmarkStart w:id="220" w:name="_Toc417551782"/>
      <w:bookmarkStart w:id="221" w:name="_Toc416878555"/>
      <w:r>
        <w:rPr>
          <w:rStyle w:val="CharSectno"/>
        </w:rPr>
        <w:t>21AC</w:t>
      </w:r>
      <w:r>
        <w:rPr>
          <w:snapToGrid w:val="0"/>
        </w:rPr>
        <w:t>.</w:t>
      </w:r>
      <w:r>
        <w:rPr>
          <w:snapToGrid w:val="0"/>
        </w:rPr>
        <w:tab/>
        <w:t>Subsidy payable once in respect of sale of liquor</w:t>
      </w:r>
      <w:bookmarkEnd w:id="219"/>
      <w:bookmarkEnd w:id="220"/>
      <w:bookmarkEnd w:id="221"/>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222" w:name="_Toc408498894"/>
      <w:bookmarkStart w:id="223" w:name="_Toc417551783"/>
      <w:bookmarkStart w:id="224" w:name="_Toc416878556"/>
      <w:r>
        <w:rPr>
          <w:rStyle w:val="CharSectno"/>
        </w:rPr>
        <w:t>21B</w:t>
      </w:r>
      <w:r>
        <w:rPr>
          <w:snapToGrid w:val="0"/>
        </w:rPr>
        <w:t>.</w:t>
      </w:r>
      <w:r>
        <w:rPr>
          <w:snapToGrid w:val="0"/>
        </w:rPr>
        <w:tab/>
        <w:t xml:space="preserve">Subsidy, conditions imposed by Director as to </w:t>
      </w:r>
      <w:r>
        <w:t>(Act s. 130(2))</w:t>
      </w:r>
      <w:bookmarkEnd w:id="222"/>
      <w:bookmarkEnd w:id="223"/>
      <w:bookmarkEnd w:id="224"/>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225" w:name="_Toc408498895"/>
      <w:bookmarkStart w:id="226" w:name="_Toc417551784"/>
      <w:bookmarkStart w:id="227" w:name="_Toc416878557"/>
      <w:r>
        <w:rPr>
          <w:rStyle w:val="CharSectno"/>
        </w:rPr>
        <w:t>21C</w:t>
      </w:r>
      <w:r>
        <w:rPr>
          <w:snapToGrid w:val="0"/>
        </w:rPr>
        <w:t>.</w:t>
      </w:r>
      <w:r>
        <w:rPr>
          <w:snapToGrid w:val="0"/>
        </w:rPr>
        <w:tab/>
        <w:t>Licensees prescribed </w:t>
      </w:r>
      <w:r>
        <w:t>(Act s. </w:t>
      </w:r>
      <w:r>
        <w:rPr>
          <w:snapToGrid w:val="0"/>
        </w:rPr>
        <w:t>145(1))</w:t>
      </w:r>
      <w:bookmarkEnd w:id="225"/>
      <w:bookmarkEnd w:id="226"/>
      <w:bookmarkEnd w:id="227"/>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228" w:name="_Toc408498896"/>
      <w:bookmarkStart w:id="229" w:name="_Toc417551785"/>
      <w:bookmarkStart w:id="230" w:name="_Toc416878558"/>
      <w:r>
        <w:rPr>
          <w:rStyle w:val="CharSectno"/>
        </w:rPr>
        <w:t>22</w:t>
      </w:r>
      <w:r>
        <w:rPr>
          <w:snapToGrid w:val="0"/>
        </w:rPr>
        <w:t>.</w:t>
      </w:r>
      <w:r>
        <w:rPr>
          <w:snapToGrid w:val="0"/>
        </w:rPr>
        <w:tab/>
        <w:t xml:space="preserve">Records prescribed etc. </w:t>
      </w:r>
      <w:r>
        <w:t>(Act s. </w:t>
      </w:r>
      <w:r>
        <w:rPr>
          <w:snapToGrid w:val="0"/>
        </w:rPr>
        <w:t>145)</w:t>
      </w:r>
      <w:bookmarkEnd w:id="228"/>
      <w:bookmarkEnd w:id="229"/>
      <w:bookmarkEnd w:id="230"/>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60"/>
        <w:rPr>
          <w:snapToGrid w:val="0"/>
        </w:rPr>
      </w:pPr>
      <w:r>
        <w:rPr>
          <w:snapToGrid w:val="0"/>
        </w:rPr>
        <w:tab/>
        <w:t>(A)</w:t>
      </w:r>
      <w:r>
        <w:rPr>
          <w:snapToGrid w:val="0"/>
        </w:rPr>
        <w:tab/>
        <w:t>low alcohol liquor; and</w:t>
      </w:r>
    </w:p>
    <w:p>
      <w:pPr>
        <w:pStyle w:val="IndentI0"/>
        <w:spacing w:before="60"/>
        <w:rPr>
          <w:snapToGrid w:val="0"/>
        </w:rPr>
      </w:pPr>
      <w:r>
        <w:rPr>
          <w:snapToGrid w:val="0"/>
        </w:rPr>
        <w:tab/>
        <w:t>(B)</w:t>
      </w:r>
      <w:r>
        <w:rPr>
          <w:snapToGrid w:val="0"/>
        </w:rPr>
        <w:tab/>
        <w:t>liquor other than low alcohol liquor; and</w:t>
      </w:r>
    </w:p>
    <w:p>
      <w:pPr>
        <w:pStyle w:val="IndentI0"/>
        <w:spacing w:before="60"/>
        <w:rPr>
          <w:snapToGrid w:val="0"/>
        </w:rPr>
      </w:pPr>
      <w:r>
        <w:rPr>
          <w:snapToGrid w:val="0"/>
        </w:rPr>
        <w:tab/>
        <w:t>(C)</w:t>
      </w:r>
      <w:r>
        <w:rPr>
          <w:snapToGrid w:val="0"/>
        </w:rPr>
        <w:tab/>
        <w:t>goods other than liquor; and</w:t>
      </w:r>
    </w:p>
    <w:p>
      <w:pPr>
        <w:pStyle w:val="IndentI0"/>
        <w:spacing w:before="60"/>
        <w:rPr>
          <w:snapToGrid w:val="0"/>
        </w:rPr>
      </w:pPr>
      <w:r>
        <w:rPr>
          <w:snapToGrid w:val="0"/>
        </w:rPr>
        <w:tab/>
        <w:t>(D)</w:t>
      </w:r>
      <w:r>
        <w:rPr>
          <w:snapToGrid w:val="0"/>
        </w:rPr>
        <w:tab/>
        <w:t>freight and delivery charges, where separate charges are made; and</w:t>
      </w:r>
    </w:p>
    <w:p>
      <w:pPr>
        <w:pStyle w:val="IndentI0"/>
        <w:spacing w:before="60"/>
        <w:rPr>
          <w:snapToGrid w:val="0"/>
        </w:rPr>
      </w:pPr>
      <w:r>
        <w:rPr>
          <w:snapToGrid w:val="0"/>
        </w:rPr>
        <w:tab/>
        <w:t>(E)</w:t>
      </w:r>
      <w:r>
        <w:rPr>
          <w:snapToGrid w:val="0"/>
        </w:rPr>
        <w:tab/>
        <w:t>any discount given; and</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40"/>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231" w:name="_Toc408498897"/>
      <w:bookmarkStart w:id="232" w:name="_Toc417551786"/>
      <w:bookmarkStart w:id="233" w:name="_Toc416878559"/>
      <w:r>
        <w:rPr>
          <w:rStyle w:val="CharSectno"/>
        </w:rPr>
        <w:t>23</w:t>
      </w:r>
      <w:r>
        <w:rPr>
          <w:snapToGrid w:val="0"/>
        </w:rPr>
        <w:t>.</w:t>
      </w:r>
      <w:r>
        <w:rPr>
          <w:snapToGrid w:val="0"/>
        </w:rPr>
        <w:tab/>
        <w:t xml:space="preserve">Returns, verification and lodgment of </w:t>
      </w:r>
      <w:r>
        <w:t>(Act s. 146)</w:t>
      </w:r>
      <w:bookmarkEnd w:id="231"/>
      <w:bookmarkEnd w:id="232"/>
      <w:bookmarkEnd w:id="233"/>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234" w:name="_Toc408498898"/>
      <w:bookmarkStart w:id="235" w:name="_Toc417551787"/>
      <w:bookmarkStart w:id="236" w:name="_Toc416878560"/>
      <w:r>
        <w:rPr>
          <w:rStyle w:val="CharSectno"/>
        </w:rPr>
        <w:t>24</w:t>
      </w:r>
      <w:r>
        <w:rPr>
          <w:snapToGrid w:val="0"/>
        </w:rPr>
        <w:t>.</w:t>
      </w:r>
      <w:r>
        <w:rPr>
          <w:snapToGrid w:val="0"/>
        </w:rPr>
        <w:tab/>
        <w:t xml:space="preserve">Return of information required etc. </w:t>
      </w:r>
      <w:r>
        <w:t>(Act s. 145)</w:t>
      </w:r>
      <w:bookmarkEnd w:id="234"/>
      <w:bookmarkEnd w:id="235"/>
      <w:bookmarkEnd w:id="23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237" w:name="_Toc408498899"/>
      <w:bookmarkStart w:id="238" w:name="_Toc417551788"/>
      <w:bookmarkStart w:id="239" w:name="_Toc416878561"/>
      <w:r>
        <w:rPr>
          <w:rStyle w:val="CharSectno"/>
        </w:rPr>
        <w:t>25A</w:t>
      </w:r>
      <w:r>
        <w:t>.</w:t>
      </w:r>
      <w:r>
        <w:tab/>
        <w:t>Class of persons prescribed (Act s. 152P(4)(b))</w:t>
      </w:r>
      <w:bookmarkEnd w:id="237"/>
      <w:bookmarkEnd w:id="238"/>
      <w:bookmarkEnd w:id="239"/>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240" w:name="_Toc408498900"/>
      <w:bookmarkStart w:id="241" w:name="_Toc417551789"/>
      <w:bookmarkStart w:id="242" w:name="_Toc416878562"/>
      <w:r>
        <w:rPr>
          <w:rStyle w:val="CharSectno"/>
        </w:rPr>
        <w:t>25</w:t>
      </w:r>
      <w:r>
        <w:rPr>
          <w:snapToGrid w:val="0"/>
        </w:rPr>
        <w:t>.</w:t>
      </w:r>
      <w:r>
        <w:rPr>
          <w:snapToGrid w:val="0"/>
        </w:rPr>
        <w:tab/>
        <w:t>Money payable under Act, how payable</w:t>
      </w:r>
      <w:bookmarkEnd w:id="240"/>
      <w:bookmarkEnd w:id="241"/>
      <w:bookmarkEnd w:id="242"/>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243" w:name="_Toc408498901"/>
      <w:bookmarkStart w:id="244" w:name="_Toc417551790"/>
      <w:bookmarkStart w:id="245" w:name="_Toc416878563"/>
      <w:r>
        <w:rPr>
          <w:rStyle w:val="CharSectno"/>
        </w:rPr>
        <w:t>26</w:t>
      </w:r>
      <w:r>
        <w:rPr>
          <w:snapToGrid w:val="0"/>
        </w:rPr>
        <w:t>.</w:t>
      </w:r>
      <w:r>
        <w:rPr>
          <w:snapToGrid w:val="0"/>
        </w:rPr>
        <w:tab/>
        <w:t>Fees generally (Sch. 3)</w:t>
      </w:r>
      <w:bookmarkEnd w:id="243"/>
      <w:bookmarkEnd w:id="244"/>
      <w:bookmarkEnd w:id="245"/>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$268; or </w:t>
      </w:r>
    </w:p>
    <w:p>
      <w:pPr>
        <w:pStyle w:val="Indenta"/>
      </w:pPr>
      <w:r>
        <w:tab/>
        <w:t>(b)</w:t>
      </w:r>
      <w:r>
        <w:tab/>
        <w:t>if 3 or more such permits have been issued — an additional amount of $537.</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w:t>
      </w:r>
    </w:p>
    <w:p>
      <w:pPr>
        <w:pStyle w:val="Heading5"/>
      </w:pPr>
      <w:bookmarkStart w:id="246" w:name="_Toc408498902"/>
      <w:bookmarkStart w:id="247" w:name="_Toc417551791"/>
      <w:bookmarkStart w:id="248" w:name="_Toc416878564"/>
      <w:r>
        <w:rPr>
          <w:rStyle w:val="CharSectno"/>
        </w:rPr>
        <w:t>27A</w:t>
      </w:r>
      <w:r>
        <w:t>.</w:t>
      </w:r>
      <w:r>
        <w:tab/>
        <w:t>Reduction in licence fee for new licences</w:t>
      </w:r>
      <w:bookmarkEnd w:id="246"/>
      <w:bookmarkEnd w:id="247"/>
      <w:bookmarkEnd w:id="248"/>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249" w:name="_Toc408498903"/>
      <w:bookmarkStart w:id="250" w:name="_Toc417551792"/>
      <w:bookmarkStart w:id="251" w:name="_Toc416878565"/>
      <w:r>
        <w:rPr>
          <w:rStyle w:val="CharSectno"/>
        </w:rPr>
        <w:t>27</w:t>
      </w:r>
      <w:r>
        <w:rPr>
          <w:snapToGrid w:val="0"/>
        </w:rPr>
        <w:t>.</w:t>
      </w:r>
      <w:r>
        <w:rPr>
          <w:snapToGrid w:val="0"/>
        </w:rPr>
        <w:tab/>
        <w:t>Infringement notices, forms etc. prescribed for (Act s. 167)</w:t>
      </w:r>
      <w:bookmarkEnd w:id="249"/>
      <w:bookmarkEnd w:id="250"/>
      <w:bookmarkEnd w:id="251"/>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s. 37A</w:t>
            </w:r>
          </w:p>
          <w:p>
            <w:pPr>
              <w:pStyle w:val="TableNAm"/>
            </w:pPr>
            <w:r>
              <w:t>s. 51(2)</w:t>
            </w:r>
          </w:p>
          <w:p>
            <w:pPr>
              <w:pStyle w:val="TableNAm"/>
            </w:pPr>
            <w:r>
              <w:t>s. 51(4)</w:t>
            </w:r>
          </w:p>
          <w:p>
            <w:pPr>
              <w:pStyle w:val="TableNAm"/>
            </w:pPr>
            <w:r>
              <w:t>s. 65(1)</w:t>
            </w:r>
          </w:p>
          <w:p>
            <w:pPr>
              <w:pStyle w:val="TableNAm"/>
            </w:pPr>
            <w:r>
              <w:t>s. 77(1)</w:t>
            </w:r>
          </w:p>
          <w:p>
            <w:pPr>
              <w:pStyle w:val="TableNAm"/>
            </w:pPr>
            <w:r>
              <w:t>s. 100(2)</w:t>
            </w:r>
          </w:p>
          <w:p>
            <w:pPr>
              <w:pStyle w:val="TableNAm"/>
            </w:pPr>
            <w:r>
              <w:t>s. 100(2a)</w:t>
            </w:r>
          </w:p>
          <w:p>
            <w:pPr>
              <w:pStyle w:val="TableNAm"/>
            </w:pPr>
            <w:r>
              <w:t>s. 100(5)</w:t>
            </w:r>
          </w:p>
          <w:p>
            <w:pPr>
              <w:pStyle w:val="TableNAm"/>
            </w:pPr>
            <w:r>
              <w:t>s. 100(8)</w:t>
            </w:r>
          </w:p>
          <w:p>
            <w:pPr>
              <w:pStyle w:val="TableNAm"/>
            </w:pPr>
            <w:r>
              <w:t>s. 101(3)</w:t>
            </w:r>
          </w:p>
          <w:p>
            <w:pPr>
              <w:pStyle w:val="TableNAm"/>
            </w:pPr>
            <w:r>
              <w:t>s. 102(1)</w:t>
            </w:r>
          </w:p>
          <w:p>
            <w:pPr>
              <w:pStyle w:val="TableNAm"/>
            </w:pPr>
            <w:r>
              <w:t>s. 103(3)</w:t>
            </w:r>
          </w:p>
          <w:p>
            <w:pPr>
              <w:pStyle w:val="TableNAm"/>
            </w:pPr>
            <w:r>
              <w:t>s. 104(1)</w:t>
            </w:r>
          </w:p>
          <w:p>
            <w:pPr>
              <w:pStyle w:val="TableNAm"/>
            </w:pPr>
            <w:r>
              <w:t>s. 106(1) (where the alleged offender is a lodger)</w:t>
            </w:r>
          </w:p>
          <w:p>
            <w:pPr>
              <w:pStyle w:val="TableNAm"/>
            </w:pPr>
            <w:r>
              <w:t>s. 106(3)</w:t>
            </w:r>
          </w:p>
          <w:p>
            <w:pPr>
              <w:pStyle w:val="TableNAm"/>
            </w:pPr>
            <w:r>
              <w:t>s. 108</w:t>
            </w:r>
          </w:p>
          <w:p>
            <w:pPr>
              <w:pStyle w:val="TableNAm"/>
            </w:pPr>
            <w:r>
              <w:t>s. 110(1)</w:t>
            </w:r>
          </w:p>
          <w:p>
            <w:pPr>
              <w:pStyle w:val="TableNAm"/>
            </w:pPr>
            <w:r>
              <w:t>s. 110(2)</w:t>
            </w:r>
          </w:p>
          <w:p>
            <w:pPr>
              <w:pStyle w:val="TableNAm"/>
            </w:pPr>
            <w:r>
              <w:t>s. 110(3)</w:t>
            </w:r>
          </w:p>
          <w:p>
            <w:pPr>
              <w:pStyle w:val="TableNAm"/>
            </w:pPr>
            <w:r>
              <w:t>s. 110(4A)</w:t>
            </w:r>
          </w:p>
          <w:p>
            <w:pPr>
              <w:pStyle w:val="TableNAm"/>
            </w:pPr>
            <w:r>
              <w:t>s. 110(4)</w:t>
            </w:r>
          </w:p>
          <w:p>
            <w:pPr>
              <w:pStyle w:val="TableNAm"/>
            </w:pPr>
            <w:r>
              <w:t>s. 110(5)</w:t>
            </w:r>
          </w:p>
          <w:p>
            <w:pPr>
              <w:pStyle w:val="TableNAm"/>
            </w:pPr>
            <w:r>
              <w:t>s. 110(7)</w:t>
            </w:r>
          </w:p>
          <w:p>
            <w:pPr>
              <w:pStyle w:val="TableNAm"/>
            </w:pPr>
            <w:r>
              <w:t>s. 111(1)</w:t>
            </w:r>
          </w:p>
          <w:p>
            <w:pPr>
              <w:pStyle w:val="TableNAm"/>
            </w:pPr>
            <w:r>
              <w:t>s. 111(2)</w:t>
            </w:r>
          </w:p>
          <w:p>
            <w:pPr>
              <w:pStyle w:val="TableNAm"/>
            </w:pPr>
            <w:r>
              <w:t>s. 113A</w:t>
            </w:r>
          </w:p>
          <w:p>
            <w:pPr>
              <w:pStyle w:val="TableNAm"/>
            </w:pPr>
            <w:r>
              <w:t>s. 115(1)</w:t>
            </w:r>
          </w:p>
          <w:p>
            <w:pPr>
              <w:pStyle w:val="TableNAm"/>
            </w:pPr>
            <w:r>
              <w:t>s. 115(2)</w:t>
            </w:r>
          </w:p>
          <w:p>
            <w:pPr>
              <w:pStyle w:val="TableNAm"/>
            </w:pPr>
            <w:r>
              <w:t>s. 115(5)</w:t>
            </w:r>
          </w:p>
          <w:p>
            <w:pPr>
              <w:pStyle w:val="TableNAm"/>
            </w:pPr>
            <w:r>
              <w:t>s. 115(6)</w:t>
            </w:r>
          </w:p>
          <w:p>
            <w:pPr>
              <w:pStyle w:val="TableNAm"/>
            </w:pPr>
            <w:r>
              <w:t>s. 115(7)</w:t>
            </w:r>
          </w:p>
          <w:p>
            <w:pPr>
              <w:pStyle w:val="TableNAm"/>
            </w:pPr>
            <w:r>
              <w:t>s. 115A(2)</w:t>
            </w:r>
          </w:p>
          <w:p>
            <w:pPr>
              <w:pStyle w:val="TableNAm"/>
            </w:pPr>
            <w:r>
              <w:t>s. 116</w:t>
            </w:r>
          </w:p>
          <w:p>
            <w:pPr>
              <w:pStyle w:val="TableNAm"/>
            </w:pPr>
            <w:r>
              <w:t>s. 116A(1)</w:t>
            </w:r>
          </w:p>
          <w:p>
            <w:pPr>
              <w:pStyle w:val="TableNAm"/>
            </w:pPr>
            <w:r>
              <w:t>s. 116A(3)</w:t>
            </w:r>
          </w:p>
          <w:p>
            <w:pPr>
              <w:pStyle w:val="TableNAm"/>
            </w:pPr>
            <w:r>
              <w:t>s. 118(3)</w:t>
            </w:r>
          </w:p>
          <w:p>
            <w:pPr>
              <w:pStyle w:val="TableNAm"/>
            </w:pPr>
            <w:r>
              <w:t>s. 119(1)</w:t>
            </w:r>
          </w:p>
          <w:p>
            <w:pPr>
              <w:pStyle w:val="TableNAm"/>
            </w:pPr>
            <w:r>
              <w:t>s. 119(2)</w:t>
            </w:r>
          </w:p>
        </w:tc>
        <w:tc>
          <w:tcPr>
            <w:tcW w:w="2693" w:type="dxa"/>
          </w:tcPr>
          <w:p>
            <w:pPr>
              <w:pStyle w:val="TableNAm"/>
            </w:pPr>
            <w:r>
              <w:t>s. 119(4)</w:t>
            </w:r>
          </w:p>
          <w:p>
            <w:pPr>
              <w:pStyle w:val="TableNAm"/>
            </w:pPr>
            <w:r>
              <w:t>s. 119(5)</w:t>
            </w:r>
          </w:p>
          <w:p>
            <w:pPr>
              <w:pStyle w:val="TableNAm"/>
            </w:pPr>
            <w:r>
              <w:t>s. 119(7)</w:t>
            </w:r>
          </w:p>
          <w:p>
            <w:pPr>
              <w:pStyle w:val="TableNAm"/>
            </w:pPr>
            <w:r>
              <w:t>s. 119(11)</w:t>
            </w:r>
          </w:p>
          <w:p>
            <w:pPr>
              <w:pStyle w:val="TableNAm"/>
            </w:pPr>
            <w:r>
              <w:t>s. 119A(4)</w:t>
            </w:r>
          </w:p>
          <w:p>
            <w:pPr>
              <w:pStyle w:val="TableNAm"/>
            </w:pPr>
            <w:r>
              <w:t>s. 119A(5)</w:t>
            </w:r>
          </w:p>
          <w:p>
            <w:pPr>
              <w:pStyle w:val="TableNAm"/>
            </w:pPr>
            <w:r>
              <w:t>s. 121(1)</w:t>
            </w:r>
          </w:p>
          <w:p>
            <w:pPr>
              <w:pStyle w:val="TableNAm"/>
            </w:pPr>
            <w:r>
              <w:t>s. 121(2)</w:t>
            </w:r>
          </w:p>
          <w:p>
            <w:pPr>
              <w:pStyle w:val="TableNAm"/>
            </w:pPr>
            <w:r>
              <w:t>s. 121(3)</w:t>
            </w:r>
          </w:p>
          <w:p>
            <w:pPr>
              <w:pStyle w:val="TableNAm"/>
            </w:pPr>
            <w:r>
              <w:t>s. 121(4) (where the alleged offender is the licensee or a juvenile)</w:t>
            </w:r>
          </w:p>
          <w:p>
            <w:pPr>
              <w:pStyle w:val="TableNAm"/>
            </w:pPr>
            <w:r>
              <w:t>s. 121(7)</w:t>
            </w:r>
          </w:p>
          <w:p>
            <w:pPr>
              <w:pStyle w:val="TableNAm"/>
            </w:pPr>
            <w:r>
              <w:t>s. 121(7a)</w:t>
            </w:r>
          </w:p>
          <w:p>
            <w:pPr>
              <w:pStyle w:val="TableNAm"/>
            </w:pPr>
            <w:r>
              <w:t>s. 121(9)</w:t>
            </w:r>
          </w:p>
          <w:p>
            <w:pPr>
              <w:pStyle w:val="TableNAm"/>
            </w:pPr>
            <w:r>
              <w:t>s. 121(10)</w:t>
            </w:r>
          </w:p>
          <w:p>
            <w:pPr>
              <w:pStyle w:val="TableNAm"/>
            </w:pPr>
            <w:r>
              <w:t>s. 122(2)</w:t>
            </w:r>
          </w:p>
          <w:p>
            <w:pPr>
              <w:pStyle w:val="TableNAm"/>
            </w:pPr>
            <w:r>
              <w:t>s. 122(3)</w:t>
            </w:r>
          </w:p>
          <w:p>
            <w:pPr>
              <w:pStyle w:val="TableNAm"/>
            </w:pPr>
            <w:r>
              <w:t>s. 123(1)</w:t>
            </w:r>
          </w:p>
          <w:p>
            <w:pPr>
              <w:pStyle w:val="TableNAm"/>
            </w:pPr>
            <w:r>
              <w:t>s. 123(2)</w:t>
            </w:r>
          </w:p>
          <w:p>
            <w:pPr>
              <w:pStyle w:val="TableNAm"/>
            </w:pPr>
            <w:r>
              <w:t>s. 124</w:t>
            </w:r>
          </w:p>
          <w:p>
            <w:pPr>
              <w:pStyle w:val="TableNAm"/>
            </w:pPr>
            <w:r>
              <w:t>s. 126(2)</w:t>
            </w:r>
          </w:p>
          <w:p>
            <w:pPr>
              <w:pStyle w:val="TableNAm"/>
            </w:pPr>
            <w:r>
              <w:t>s. 126(4)</w:t>
            </w:r>
          </w:p>
          <w:p>
            <w:pPr>
              <w:pStyle w:val="TableNAm"/>
            </w:pPr>
            <w:r>
              <w:t>s. 126(5)</w:t>
            </w:r>
          </w:p>
          <w:p>
            <w:pPr>
              <w:pStyle w:val="TableNAm"/>
            </w:pPr>
            <w:r>
              <w:t>s. 126D(2)</w:t>
            </w:r>
          </w:p>
          <w:p>
            <w:pPr>
              <w:pStyle w:val="TableNAm"/>
            </w:pPr>
            <w:r>
              <w:t>s. 135(3)</w:t>
            </w:r>
          </w:p>
          <w:p>
            <w:pPr>
              <w:pStyle w:val="TableNAm"/>
            </w:pPr>
            <w:r>
              <w:t>s. 145(4)</w:t>
            </w:r>
          </w:p>
          <w:p>
            <w:pPr>
              <w:pStyle w:val="TableNAm"/>
            </w:pPr>
            <w:r>
              <w:t>s. 146(1)</w:t>
            </w:r>
          </w:p>
          <w:p>
            <w:pPr>
              <w:pStyle w:val="TableNAm"/>
            </w:pPr>
            <w:r>
              <w:t>s. 150(2)</w:t>
            </w:r>
          </w:p>
          <w:p>
            <w:pPr>
              <w:pStyle w:val="TableNAm"/>
            </w:pPr>
            <w:r>
              <w:t>s. 152L(1)</w:t>
            </w:r>
          </w:p>
          <w:p>
            <w:pPr>
              <w:pStyle w:val="TableNAm"/>
            </w:pPr>
            <w:r>
              <w:t>s. 152L(2)</w:t>
            </w:r>
          </w:p>
          <w:p>
            <w:pPr>
              <w:pStyle w:val="TableNAm"/>
            </w:pPr>
            <w:r>
              <w:t>s. 152O(1)</w:t>
            </w:r>
          </w:p>
          <w:p>
            <w:pPr>
              <w:pStyle w:val="TableNAm"/>
            </w:pPr>
            <w:r>
              <w:t>s. 152S(2)</w:t>
            </w:r>
          </w:p>
          <w:p>
            <w:pPr>
              <w:pStyle w:val="TableNAm"/>
            </w:pPr>
            <w:r>
              <w:t>s. 152S(5)</w:t>
            </w:r>
          </w:p>
          <w:p>
            <w:pPr>
              <w:pStyle w:val="TableNAm"/>
            </w:pPr>
            <w:r>
              <w:t>s. 152T(3)</w:t>
            </w:r>
          </w:p>
          <w:p>
            <w:pPr>
              <w:pStyle w:val="TableNAm"/>
            </w:pPr>
            <w:r>
              <w:t>s. 154(3)</w:t>
            </w:r>
          </w:p>
          <w:p>
            <w:pPr>
              <w:pStyle w:val="TableNAm"/>
            </w:pPr>
            <w:r>
              <w:t>s. 158(1)</w:t>
            </w:r>
          </w:p>
          <w:p>
            <w:pPr>
              <w:pStyle w:val="TableNAm"/>
            </w:pPr>
            <w:r>
              <w:t>s. 159(1)</w:t>
            </w:r>
          </w:p>
          <w:p>
            <w:pPr>
              <w:pStyle w:val="TableNAm"/>
            </w:pPr>
            <w:r>
              <w:t>s. 159(3)</w:t>
            </w:r>
          </w:p>
          <w:p>
            <w:pPr>
              <w:pStyle w:val="TableNAm"/>
            </w:pPr>
            <w:r>
              <w:t>s. 160(4)</w:t>
            </w:r>
          </w:p>
          <w:p>
            <w:pPr>
              <w:pStyle w:val="TableNAm"/>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r. 14ADE(4)</w:t>
            </w:r>
          </w:p>
        </w:tc>
        <w:tc>
          <w:tcPr>
            <w:tcW w:w="2693" w:type="dxa"/>
          </w:tcPr>
          <w:p>
            <w:pPr>
              <w:pStyle w:val="TableNAm"/>
            </w:pPr>
            <w:r>
              <w:t>r. 14AE(3)</w:t>
            </w:r>
          </w:p>
        </w:tc>
      </w:tr>
      <w:tr>
        <w:tc>
          <w:tcPr>
            <w:tcW w:w="2693" w:type="dxa"/>
          </w:tcPr>
          <w:p>
            <w:pPr>
              <w:pStyle w:val="TableNAm"/>
            </w:pPr>
            <w:r>
              <w:t>r. 14AE(1)</w:t>
            </w:r>
          </w:p>
        </w:tc>
        <w:tc>
          <w:tcPr>
            <w:tcW w:w="2693" w:type="dxa"/>
          </w:tcPr>
          <w:p>
            <w:pPr>
              <w:pStyle w:val="TableNAm"/>
            </w:pPr>
            <w:r>
              <w:t>r. 14AG(1a)</w:t>
            </w:r>
          </w:p>
        </w:tc>
      </w:tr>
      <w:tr>
        <w:tc>
          <w:tcPr>
            <w:tcW w:w="2693" w:type="dxa"/>
          </w:tcPr>
          <w:p>
            <w:pPr>
              <w:pStyle w:val="TableNAm"/>
            </w:pPr>
            <w:r>
              <w:t>r. 14AE(2)</w:t>
            </w:r>
          </w:p>
        </w:tc>
        <w:tc>
          <w:tcPr>
            <w:tcW w:w="2693" w:type="dxa"/>
          </w:tcPr>
          <w:p>
            <w:pPr>
              <w:pStyle w:val="TableNAm"/>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Liquor Control (Irrungadji Restricted Area) Regulations 2010 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(Oombulgurri Restricted Area) Regulations 2008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52" w:name="_Toc408498904"/>
      <w:bookmarkStart w:id="253" w:name="_Toc416878478"/>
      <w:bookmarkStart w:id="254" w:name="_Toc416878566"/>
      <w:bookmarkStart w:id="255" w:name="_Toc417551793"/>
      <w:r>
        <w:rPr>
          <w:rStyle w:val="CharSchNo"/>
        </w:rPr>
        <w:t>Schedule 1</w:t>
      </w:r>
      <w:bookmarkEnd w:id="252"/>
      <w:bookmarkEnd w:id="253"/>
      <w:bookmarkEnd w:id="254"/>
      <w:bookmarkEnd w:id="255"/>
    </w:p>
    <w:p>
      <w:pPr>
        <w:pStyle w:val="yShoulderClause"/>
        <w:spacing w:before="60"/>
        <w:rPr>
          <w:snapToGrid w:val="0"/>
        </w:rPr>
      </w:pPr>
      <w:r>
        <w:rPr>
          <w:snapToGrid w:val="0"/>
        </w:rPr>
        <w:t>[Regulation 3]</w:t>
      </w:r>
    </w:p>
    <w:p>
      <w:pPr>
        <w:pStyle w:val="yHeading2"/>
      </w:pPr>
      <w:bookmarkStart w:id="256" w:name="_Toc408498905"/>
      <w:bookmarkStart w:id="257" w:name="_Toc416878479"/>
      <w:bookmarkStart w:id="258" w:name="_Toc416878567"/>
      <w:bookmarkStart w:id="259" w:name="_Toc417551794"/>
      <w:r>
        <w:rPr>
          <w:rStyle w:val="CharSchText"/>
        </w:rPr>
        <w:t>Forms</w:t>
      </w:r>
      <w:bookmarkEnd w:id="256"/>
      <w:bookmarkEnd w:id="257"/>
      <w:bookmarkEnd w:id="258"/>
      <w:bookmarkEnd w:id="259"/>
    </w:p>
    <w:p>
      <w:pPr>
        <w:pStyle w:val="yEdnotedivision"/>
      </w:pPr>
      <w:r>
        <w:t>[Forms 1</w:t>
      </w:r>
      <w:r>
        <w:noBreakHyphen/>
        <w:t>18 deleted in Gazette 1 May 2007 p. 1887.]</w:t>
      </w:r>
    </w:p>
    <w:p>
      <w:pPr>
        <w:pStyle w:val="zyMiscellaneousBody"/>
        <w:jc w:val="center"/>
        <w:rPr>
          <w:b/>
          <w:bCs/>
          <w:snapToGrid w:val="0"/>
        </w:rPr>
      </w:pPr>
      <w:r>
        <w:rPr>
          <w:b/>
          <w:bCs/>
          <w:snapToGrid w:val="0"/>
        </w:rPr>
        <w:t xml:space="preserve">Form </w:t>
      </w:r>
      <w:r>
        <w:rPr>
          <w:rStyle w:val="CharSClsNo"/>
          <w:b/>
        </w:rPr>
        <w:t>19</w:t>
      </w:r>
    </w:p>
    <w:p>
      <w:pPr>
        <w:pStyle w:val="z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zyTableNAm"/>
              <w:jc w:val="center"/>
              <w:rPr>
                <w:b/>
                <w:bCs/>
                <w:sz w:val="20"/>
              </w:rPr>
            </w:pPr>
            <w:r>
              <w:rPr>
                <w:b/>
                <w:bCs/>
                <w:sz w:val="20"/>
              </w:rPr>
              <w:t>Application Form for Liquor Subsidy</w:t>
            </w:r>
          </w:p>
          <w:p>
            <w:pPr>
              <w:pStyle w:val="z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zyTableNAm"/>
              <w:rPr>
                <w:b/>
                <w:bCs/>
                <w:spacing w:val="-2"/>
                <w:sz w:val="20"/>
              </w:rPr>
            </w:pPr>
          </w:p>
        </w:tc>
        <w:tc>
          <w:tcPr>
            <w:tcW w:w="2614" w:type="dxa"/>
            <w:gridSpan w:val="8"/>
            <w:tcBorders>
              <w:top w:val="single" w:sz="8" w:space="0" w:color="auto"/>
              <w:bottom w:val="single" w:sz="8" w:space="0" w:color="auto"/>
            </w:tcBorders>
          </w:tcPr>
          <w:p>
            <w:pPr>
              <w:pStyle w:val="zyTableNAm"/>
              <w:rPr>
                <w:spacing w:val="-2"/>
              </w:rPr>
            </w:pPr>
          </w:p>
        </w:tc>
        <w:tc>
          <w:tcPr>
            <w:tcW w:w="746" w:type="dxa"/>
            <w:gridSpan w:val="2"/>
            <w:tcBorders>
              <w:top w:val="single" w:sz="8" w:space="0" w:color="auto"/>
              <w:bottom w:val="single" w:sz="8" w:space="0" w:color="auto"/>
            </w:tcBorders>
          </w:tcPr>
          <w:p>
            <w:pPr>
              <w:pStyle w:val="zyTableNAm"/>
              <w:rPr>
                <w:spacing w:val="-2"/>
              </w:rPr>
            </w:pPr>
          </w:p>
        </w:tc>
        <w:tc>
          <w:tcPr>
            <w:tcW w:w="1084" w:type="dxa"/>
            <w:gridSpan w:val="3"/>
            <w:tcBorders>
              <w:top w:val="single" w:sz="8" w:space="0" w:color="auto"/>
              <w:bottom w:val="single" w:sz="8" w:space="0" w:color="auto"/>
            </w:tcBorders>
          </w:tcPr>
          <w:p>
            <w:pPr>
              <w:pStyle w:val="zyTableNAm"/>
              <w:rPr>
                <w:spacing w:val="-2"/>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z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227"/>
        </w:trPr>
        <w:tc>
          <w:tcPr>
            <w:tcW w:w="2498" w:type="dxa"/>
          </w:tcPr>
          <w:p>
            <w:pPr>
              <w:pStyle w:val="z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z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z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zyTableNAm"/>
              <w:rPr>
                <w:spacing w:val="-2"/>
                <w:sz w:val="16"/>
              </w:rPr>
            </w:pPr>
          </w:p>
        </w:tc>
        <w:tc>
          <w:tcPr>
            <w:tcW w:w="748" w:type="dxa"/>
            <w:gridSpan w:val="2"/>
            <w:tcBorders>
              <w:top w:val="single" w:sz="8" w:space="0" w:color="auto"/>
            </w:tcBorders>
          </w:tcPr>
          <w:p>
            <w:pPr>
              <w:pStyle w:val="zyTableNAm"/>
              <w:rPr>
                <w:spacing w:val="-2"/>
                <w:sz w:val="16"/>
              </w:rPr>
            </w:pPr>
          </w:p>
        </w:tc>
        <w:tc>
          <w:tcPr>
            <w:tcW w:w="1082" w:type="dxa"/>
            <w:gridSpan w:val="3"/>
            <w:tcBorders>
              <w:top w:val="single" w:sz="8" w:space="0" w:color="auto"/>
            </w:tcBorders>
          </w:tcPr>
          <w:p>
            <w:pPr>
              <w:pStyle w:val="zyTableNAm"/>
              <w:rPr>
                <w:spacing w:val="-2"/>
                <w:sz w:val="16"/>
              </w:rPr>
            </w:pPr>
          </w:p>
        </w:tc>
      </w:tr>
      <w:tr>
        <w:trPr>
          <w:gridAfter w:val="2"/>
          <w:wAfter w:w="988" w:type="dxa"/>
          <w:cantSplit/>
        </w:trPr>
        <w:tc>
          <w:tcPr>
            <w:tcW w:w="2511" w:type="dxa"/>
            <w:gridSpan w:val="2"/>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zyTableNAm"/>
              <w:rPr>
                <w:spacing w:val="-2"/>
                <w:sz w:val="16"/>
              </w:rPr>
            </w:pPr>
          </w:p>
        </w:tc>
        <w:tc>
          <w:tcPr>
            <w:tcW w:w="748" w:type="dxa"/>
            <w:gridSpan w:val="2"/>
            <w:tcBorders>
              <w:bottom w:val="single" w:sz="8" w:space="0" w:color="auto"/>
            </w:tcBorders>
          </w:tcPr>
          <w:p>
            <w:pPr>
              <w:pStyle w:val="zyTableNAm"/>
              <w:rPr>
                <w:spacing w:val="-2"/>
                <w:sz w:val="16"/>
              </w:rPr>
            </w:pPr>
          </w:p>
        </w:tc>
        <w:tc>
          <w:tcPr>
            <w:tcW w:w="1082" w:type="dxa"/>
            <w:gridSpan w:val="3"/>
            <w:tcBorders>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120" w:type="dxa"/>
            <w:gridSpan w:val="4"/>
            <w:tcBorders>
              <w:top w:val="single" w:sz="8" w:space="0" w:color="auto"/>
              <w:bottom w:val="single" w:sz="8" w:space="0" w:color="auto"/>
            </w:tcBorders>
          </w:tcPr>
          <w:p>
            <w:pPr>
              <w:pStyle w:val="zyTableNAm"/>
              <w:rPr>
                <w:spacing w:val="-2"/>
                <w:sz w:val="16"/>
              </w:rPr>
            </w:pPr>
          </w:p>
        </w:tc>
        <w:tc>
          <w:tcPr>
            <w:tcW w:w="710" w:type="dxa"/>
            <w:tcBorders>
              <w:top w:val="single" w:sz="8" w:space="0" w:color="auto"/>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val="restart"/>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ab/>
              <w:t>ADDRESS OF LICENSED</w:t>
            </w:r>
          </w:p>
          <w:p>
            <w:pPr>
              <w:pStyle w:val="z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tcBorders>
              <w:right w:val="single" w:sz="8" w:space="0" w:color="auto"/>
            </w:tcBorders>
          </w:tcPr>
          <w:p>
            <w:pPr>
              <w:pStyle w:val="z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val="226"/>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830" w:type="dxa"/>
            <w:gridSpan w:val="5"/>
            <w:tcBorders>
              <w:top w:val="single" w:sz="8" w:space="0" w:color="auto"/>
              <w:bottom w:val="single" w:sz="8" w:space="0" w:color="auto"/>
            </w:tcBorders>
          </w:tcPr>
          <w:p>
            <w:pPr>
              <w:pStyle w:val="zyTableNAm"/>
              <w:spacing w:before="0"/>
              <w:rPr>
                <w:spacing w:val="-2"/>
                <w:sz w:val="16"/>
              </w:rPr>
            </w:pPr>
            <w:r>
              <w:rPr>
                <w:spacing w:val="-2"/>
                <w:sz w:val="16"/>
              </w:rPr>
              <w:tab/>
              <w:t>Postcode</w:t>
            </w:r>
          </w:p>
        </w:tc>
      </w:tr>
      <w:t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t>$</w:t>
            </w:r>
          </w:p>
        </w:tc>
      </w:tr>
      <w:tr>
        <w:tc>
          <w:tcPr>
            <w:tcW w:w="2498" w:type="dxa"/>
            <w:tcBorders>
              <w:right w:val="single" w:sz="8" w:space="0" w:color="auto"/>
            </w:tcBorders>
          </w:tcPr>
          <w:p>
            <w:pPr>
              <w:pStyle w:val="z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498" w:type="dxa"/>
            <w:tcBorders>
              <w:right w:val="single" w:sz="8" w:space="0" w:color="auto"/>
            </w:tcBorders>
          </w:tcPr>
          <w:p>
            <w:pPr>
              <w:pStyle w:val="z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keepNext/>
              <w:keepLines/>
              <w:spacing w:before="60"/>
              <w:rPr>
                <w:spacing w:val="-2"/>
                <w:sz w:val="16"/>
              </w:rPr>
            </w:pPr>
            <w:r>
              <w:rPr>
                <w:spacing w:val="-2"/>
                <w:sz w:val="16"/>
              </w:rPr>
              <w:br/>
              <w:t>$</w:t>
            </w:r>
          </w:p>
        </w:tc>
      </w:tr>
      <w:tr>
        <w:tc>
          <w:tcPr>
            <w:tcW w:w="2498" w:type="dxa"/>
            <w:tcBorders>
              <w:right w:val="single" w:sz="8" w:space="0" w:color="auto"/>
            </w:tcBorders>
          </w:tcPr>
          <w:p>
            <w:pPr>
              <w:pStyle w:val="z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zyTableNAm"/>
              <w:spacing w:before="0" w:after="60"/>
              <w:jc w:val="center"/>
              <w:rPr>
                <w:snapToGrid w:val="0"/>
                <w:sz w:val="16"/>
              </w:rPr>
            </w:pPr>
            <w:r>
              <w:rPr>
                <w:snapToGrid w:val="0"/>
                <w:sz w:val="16"/>
              </w:rPr>
              <w:t>name of licensee</w:t>
            </w:r>
          </w:p>
        </w:tc>
      </w:tr>
      <w:tr>
        <w:trPr>
          <w:cantSplit/>
        </w:trPr>
        <w:tc>
          <w:tcPr>
            <w:tcW w:w="5245" w:type="dxa"/>
          </w:tcPr>
          <w:p>
            <w:pPr>
              <w:pStyle w:val="z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z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z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z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zyTableNAm"/>
              <w:jc w:val="center"/>
              <w:rPr>
                <w:snapToGrid w:val="0"/>
                <w:sz w:val="16"/>
              </w:rPr>
            </w:pPr>
            <w:r>
              <w:rPr>
                <w:snapToGrid w:val="0"/>
                <w:sz w:val="16"/>
              </w:rPr>
              <w:t>WARNING</w:t>
            </w:r>
          </w:p>
          <w:p>
            <w:pPr>
              <w:pStyle w:val="z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z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z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z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zyTableNAm"/>
              <w:rPr>
                <w:snapToGrid w:val="0"/>
                <w:color w:val="FFFFFF"/>
              </w:rPr>
            </w:pPr>
          </w:p>
        </w:tc>
      </w:tr>
    </w:tbl>
    <w:p>
      <w:pPr>
        <w:pStyle w:val="zyTableNAm"/>
        <w:spacing w:before="160"/>
        <w:rPr>
          <w:b/>
          <w:bCs/>
          <w:snapToGrid w:val="0"/>
          <w:sz w:val="16"/>
        </w:rPr>
      </w:pPr>
      <w:r>
        <w:rPr>
          <w:b/>
          <w:bCs/>
          <w:snapToGrid w:val="0"/>
          <w:sz w:val="16"/>
        </w:rPr>
        <w:t>WHERE THE LICENSEE IS A COMPANY:</w:t>
      </w:r>
    </w:p>
    <w:p>
      <w:pPr>
        <w:pStyle w:val="z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z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160"/>
        <w:rPr>
          <w:b/>
          <w:snapToGrid w:val="0"/>
          <w:sz w:val="16"/>
        </w:rPr>
      </w:pPr>
      <w:r>
        <w:rPr>
          <w:b/>
          <w:snapToGrid w:val="0"/>
          <w:sz w:val="16"/>
        </w:rPr>
        <w:t>WHERE THE LICENSEE IS ONE OR MORE INDIVIDUAL PERSONS:</w:t>
      </w:r>
    </w:p>
    <w:p>
      <w:pPr>
        <w:pStyle w:val="zyTableNAm"/>
        <w:tabs>
          <w:tab w:val="left" w:pos="2760"/>
        </w:tabs>
        <w:spacing w:before="60"/>
        <w:rPr>
          <w:snapToGrid w:val="0"/>
          <w:sz w:val="16"/>
        </w:rPr>
      </w:pPr>
      <w:r>
        <w:rPr>
          <w:snapToGrid w:val="0"/>
          <w:sz w:val="16"/>
        </w:rPr>
        <w:t>Signature(s)</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z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z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z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zyTableNAm"/>
              <w:tabs>
                <w:tab w:val="left" w:pos="2760"/>
              </w:tabs>
              <w:spacing w:before="0"/>
              <w:rPr>
                <w:b/>
                <w:snapToGrid w:val="0"/>
                <w:sz w:val="16"/>
              </w:rPr>
            </w:pPr>
            <w:r>
              <w:rPr>
                <w:b/>
                <w:snapToGrid w:val="0"/>
                <w:sz w:val="16"/>
              </w:rPr>
              <w:t>USE ONLY</w:t>
            </w:r>
          </w:p>
        </w:tc>
        <w:tc>
          <w:tcPr>
            <w:tcW w:w="3240" w:type="dxa"/>
            <w:shd w:val="pct10" w:color="auto" w:fill="auto"/>
          </w:tcPr>
          <w:p>
            <w:pPr>
              <w:pStyle w:val="z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z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zyMiscellaneousBody"/>
        <w:pageBreakBefore/>
        <w:spacing w:before="0"/>
        <w:jc w:val="center"/>
        <w:rPr>
          <w:b/>
          <w:bCs/>
          <w:snapToGrid w:val="0"/>
        </w:rPr>
      </w:pPr>
      <w:r>
        <w:rPr>
          <w:b/>
          <w:bCs/>
          <w:snapToGrid w:val="0"/>
        </w:rPr>
        <w:t xml:space="preserve">Form </w:t>
      </w:r>
      <w:r>
        <w:rPr>
          <w:rStyle w:val="CharSClsNo"/>
          <w:b/>
        </w:rPr>
        <w:t>19A</w:t>
      </w:r>
    </w:p>
    <w:p>
      <w:pPr>
        <w:pStyle w:val="z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zyTableNAm"/>
              <w:spacing w:before="60"/>
              <w:jc w:val="center"/>
              <w:rPr>
                <w:b/>
                <w:bCs/>
                <w:sz w:val="20"/>
              </w:rPr>
            </w:pPr>
            <w:r>
              <w:rPr>
                <w:b/>
                <w:bCs/>
                <w:sz w:val="20"/>
              </w:rPr>
              <w:t>Application for Liquor Subsidy — Low Alcohol</w:t>
            </w:r>
          </w:p>
          <w:p>
            <w:pPr>
              <w:pStyle w:val="zyTableNAm"/>
              <w:spacing w:before="60"/>
              <w:jc w:val="center"/>
              <w:rPr>
                <w:spacing w:val="-2"/>
              </w:rPr>
            </w:pPr>
            <w:r>
              <w:rPr>
                <w:spacing w:val="-2"/>
                <w:sz w:val="20"/>
              </w:rPr>
              <w:t>(WA Wholesalers/Beer Producers)</w:t>
            </w:r>
          </w:p>
        </w:tc>
      </w:tr>
      <w:tr>
        <w:tc>
          <w:tcPr>
            <w:tcW w:w="2552" w:type="dxa"/>
            <w:gridSpan w:val="2"/>
          </w:tcPr>
          <w:p>
            <w:pPr>
              <w:pStyle w:val="zyTableNAm"/>
              <w:spacing w:before="60"/>
              <w:rPr>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226"/>
        </w:trPr>
        <w:tc>
          <w:tcPr>
            <w:tcW w:w="2552" w:type="dxa"/>
            <w:gridSpan w:val="2"/>
          </w:tcPr>
          <w:p>
            <w:pPr>
              <w:pStyle w:val="z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z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zyTableNAm"/>
              <w:spacing w:before="0"/>
              <w:jc w:val="center"/>
              <w:rPr>
                <w:spacing w:val="-2"/>
                <w:sz w:val="16"/>
              </w:rPr>
            </w:pPr>
            <w:r>
              <w:rPr>
                <w:spacing w:val="-2"/>
                <w:sz w:val="16"/>
              </w:rPr>
              <w:t>Year</w:t>
            </w:r>
          </w:p>
          <w:p>
            <w:pPr>
              <w:pStyle w:val="zyTableNAm"/>
              <w:spacing w:before="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zyTableNAm"/>
              <w:spacing w:before="60"/>
              <w:rPr>
                <w:spacing w:val="-2"/>
                <w:sz w:val="16"/>
              </w:rPr>
            </w:pPr>
          </w:p>
        </w:tc>
        <w:tc>
          <w:tcPr>
            <w:tcW w:w="680" w:type="dxa"/>
            <w:gridSpan w:val="4"/>
            <w:tcBorders>
              <w:top w:val="single" w:sz="8" w:space="0" w:color="auto"/>
            </w:tcBorders>
          </w:tcPr>
          <w:p>
            <w:pPr>
              <w:pStyle w:val="zyTableNAm"/>
              <w:spacing w:before="60"/>
              <w:rPr>
                <w:spacing w:val="-2"/>
                <w:sz w:val="16"/>
              </w:rPr>
            </w:pPr>
          </w:p>
        </w:tc>
        <w:tc>
          <w:tcPr>
            <w:tcW w:w="1352" w:type="dxa"/>
            <w:gridSpan w:val="3"/>
            <w:tcBorders>
              <w:top w:val="single" w:sz="8" w:space="0" w:color="auto"/>
            </w:tcBorders>
          </w:tcPr>
          <w:p>
            <w:pPr>
              <w:pStyle w:val="z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zyTableNAm"/>
              <w:spacing w:before="60"/>
              <w:rPr>
                <w:spacing w:val="-2"/>
                <w:sz w:val="16"/>
              </w:rPr>
            </w:pPr>
          </w:p>
        </w:tc>
        <w:tc>
          <w:tcPr>
            <w:tcW w:w="680" w:type="dxa"/>
            <w:gridSpan w:val="4"/>
            <w:tcBorders>
              <w:top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ab/>
              <w:t>ADDRESS OF LICENSED</w:t>
            </w:r>
          </w:p>
          <w:p>
            <w:pPr>
              <w:pStyle w:val="z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val="226"/>
        </w:trPr>
        <w:tc>
          <w:tcPr>
            <w:tcW w:w="2552" w:type="dxa"/>
            <w:gridSpan w:val="2"/>
          </w:tcPr>
          <w:p>
            <w:pPr>
              <w:pStyle w:val="z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zyTableNAm"/>
              <w:spacing w:before="60"/>
              <w:rPr>
                <w:spacing w:val="-2"/>
                <w:sz w:val="16"/>
              </w:rPr>
            </w:pPr>
          </w:p>
        </w:tc>
        <w:tc>
          <w:tcPr>
            <w:tcW w:w="1985" w:type="dxa"/>
            <w:gridSpan w:val="6"/>
            <w:tcBorders>
              <w:top w:val="single" w:sz="8" w:space="0" w:color="auto"/>
            </w:tcBorders>
          </w:tcPr>
          <w:p>
            <w:pPr>
              <w:pStyle w:val="z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p>
            <w:pPr>
              <w:pStyle w:val="zyTableNAm"/>
              <w:spacing w:before="0"/>
              <w:rPr>
                <w:spacing w:val="-2"/>
                <w:sz w:val="16"/>
              </w:rPr>
            </w:pPr>
            <w:r>
              <w:rPr>
                <w:spacing w:val="-2"/>
                <w:sz w:val="16"/>
              </w:rPr>
              <w:t>$</w:t>
            </w:r>
          </w:p>
        </w:tc>
      </w:tr>
      <w:tr>
        <w:tc>
          <w:tcPr>
            <w:tcW w:w="2511" w:type="dxa"/>
            <w:tcBorders>
              <w:right w:val="single" w:sz="8" w:space="0" w:color="auto"/>
            </w:tcBorders>
          </w:tcPr>
          <w:p>
            <w:pPr>
              <w:pStyle w:val="z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TableNAm"/>
        <w:spacing w:before="0"/>
        <w:rPr>
          <w:snapToGrid w:val="0"/>
          <w:sz w:val="16"/>
        </w:rPr>
      </w:pPr>
    </w:p>
    <w:p>
      <w:pPr>
        <w:pStyle w:val="z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p>
      <w:pPr>
        <w:pStyle w:val="z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zyTableNAm"/>
              <w:keepNext/>
              <w:keepLines/>
              <w:spacing w:before="0"/>
              <w:jc w:val="center"/>
              <w:rPr>
                <w:snapToGrid w:val="0"/>
                <w:sz w:val="16"/>
              </w:rPr>
            </w:pPr>
            <w:r>
              <w:rPr>
                <w:snapToGrid w:val="0"/>
                <w:sz w:val="16"/>
              </w:rPr>
              <w:t>name of licensee</w:t>
            </w:r>
          </w:p>
        </w:tc>
      </w:tr>
      <w:tr>
        <w:trPr>
          <w:cantSplit/>
        </w:trPr>
        <w:tc>
          <w:tcPr>
            <w:tcW w:w="5245" w:type="dxa"/>
          </w:tcPr>
          <w:p>
            <w:pPr>
              <w:pStyle w:val="z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z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z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zyTableNAm"/>
              <w:keepNext/>
              <w:keepLines/>
              <w:spacing w:before="100" w:after="40"/>
              <w:jc w:val="center"/>
              <w:rPr>
                <w:snapToGrid w:val="0"/>
                <w:sz w:val="16"/>
              </w:rPr>
            </w:pPr>
            <w:r>
              <w:rPr>
                <w:snapToGrid w:val="0"/>
                <w:sz w:val="16"/>
              </w:rPr>
              <w:t>WARNING</w:t>
            </w:r>
          </w:p>
          <w:p>
            <w:pPr>
              <w:pStyle w:val="z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z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z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z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zyTableNAm"/>
              <w:rPr>
                <w:snapToGrid w:val="0"/>
                <w:color w:val="FFFFFF"/>
                <w:sz w:val="16"/>
              </w:rPr>
            </w:pPr>
          </w:p>
        </w:tc>
      </w:tr>
    </w:tbl>
    <w:p>
      <w:pPr>
        <w:pStyle w:val="zyTableNAm"/>
        <w:spacing w:before="160"/>
        <w:ind w:left="119"/>
        <w:rPr>
          <w:b/>
          <w:bCs/>
          <w:snapToGrid w:val="0"/>
          <w:sz w:val="16"/>
        </w:rPr>
      </w:pPr>
      <w:r>
        <w:rPr>
          <w:b/>
          <w:bCs/>
          <w:snapToGrid w:val="0"/>
          <w:sz w:val="16"/>
        </w:rPr>
        <w:t>WHERE THE LICENSEE IS A COMPANY:</w:t>
      </w:r>
    </w:p>
    <w:p>
      <w:pPr>
        <w:pStyle w:val="z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160"/>
        <w:ind w:left="119"/>
        <w:rPr>
          <w:b/>
          <w:bCs/>
          <w:snapToGrid w:val="0"/>
          <w:sz w:val="16"/>
        </w:rPr>
      </w:pPr>
      <w:r>
        <w:rPr>
          <w:b/>
          <w:bCs/>
          <w:snapToGrid w:val="0"/>
          <w:sz w:val="16"/>
        </w:rPr>
        <w:t>WHERE THE LICENSEE IS ONE OR MORE INDIVIDUAL PERSONS:</w:t>
      </w:r>
    </w:p>
    <w:p>
      <w:pPr>
        <w:pStyle w:val="zyTableNAm"/>
        <w:spacing w:before="60"/>
        <w:ind w:left="120"/>
        <w:rPr>
          <w:snapToGrid w:val="0"/>
          <w:sz w:val="16"/>
        </w:rPr>
      </w:pPr>
      <w:r>
        <w:rPr>
          <w:snapToGrid w:val="0"/>
          <w:sz w:val="16"/>
        </w:rPr>
        <w:t>Signature(s)</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zyTableNAm"/>
              <w:spacing w:before="60"/>
              <w:rPr>
                <w:b/>
                <w:bCs/>
                <w:snapToGrid w:val="0"/>
                <w:sz w:val="16"/>
              </w:rPr>
            </w:pPr>
            <w:r>
              <w:rPr>
                <w:b/>
                <w:bCs/>
                <w:snapToGrid w:val="0"/>
                <w:sz w:val="16"/>
              </w:rPr>
              <w:t>FOR OFFICE</w:t>
            </w:r>
          </w:p>
        </w:tc>
        <w:tc>
          <w:tcPr>
            <w:tcW w:w="3502" w:type="dxa"/>
            <w:shd w:val="pct10" w:color="auto" w:fill="auto"/>
          </w:tcPr>
          <w:p>
            <w:pPr>
              <w:pStyle w:val="z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zyTableNAm"/>
              <w:spacing w:before="60"/>
              <w:rPr>
                <w:b/>
                <w:bCs/>
                <w:snapToGrid w:val="0"/>
                <w:sz w:val="16"/>
              </w:rPr>
            </w:pPr>
            <w:r>
              <w:rPr>
                <w:b/>
                <w:bCs/>
                <w:snapToGrid w:val="0"/>
                <w:sz w:val="16"/>
              </w:rPr>
              <w:t>USE ONLY</w:t>
            </w:r>
          </w:p>
        </w:tc>
        <w:tc>
          <w:tcPr>
            <w:tcW w:w="3502" w:type="dxa"/>
            <w:shd w:val="pct10" w:color="auto" w:fill="auto"/>
          </w:tcPr>
          <w:p>
            <w:pPr>
              <w:pStyle w:val="z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zyMiscellaneousBody"/>
        <w:keepNext/>
        <w:keepLines/>
        <w:pageBreakBefore/>
        <w:spacing w:before="0"/>
        <w:jc w:val="center"/>
        <w:rPr>
          <w:b/>
          <w:bCs/>
          <w:snapToGrid w:val="0"/>
        </w:rPr>
      </w:pPr>
      <w:r>
        <w:rPr>
          <w:b/>
          <w:bCs/>
          <w:snapToGrid w:val="0"/>
        </w:rPr>
        <w:t xml:space="preserve">Form </w:t>
      </w:r>
      <w:r>
        <w:rPr>
          <w:rStyle w:val="CharSClsNo"/>
          <w:b/>
        </w:rPr>
        <w:t>20</w:t>
      </w:r>
    </w:p>
    <w:p>
      <w:pPr>
        <w:pStyle w:val="z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zyMiscellaneousHeading"/>
        <w:keepLines/>
        <w:rPr>
          <w:b/>
          <w:bCs/>
          <w:snapToGrid w:val="0"/>
          <w:sz w:val="20"/>
        </w:rPr>
      </w:pPr>
      <w:r>
        <w:rPr>
          <w:b/>
          <w:bCs/>
          <w:snapToGrid w:val="0"/>
          <w:sz w:val="20"/>
        </w:rPr>
        <w:t>SEARCH WARRANT</w:t>
      </w:r>
    </w:p>
    <w:p>
      <w:pPr>
        <w:pStyle w:val="zyMiscellaneousBody"/>
        <w:keepNext/>
        <w:keepLines/>
        <w:ind w:left="0"/>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zyMiscellaneousBody"/>
        <w:keepNext/>
        <w:keepLines/>
        <w:ind w:left="0"/>
        <w:rPr>
          <w:snapToGrid w:val="0"/>
          <w:sz w:val="20"/>
        </w:rPr>
      </w:pPr>
      <w:r>
        <w:rPr>
          <w:snapToGrid w:val="0"/>
          <w:sz w:val="20"/>
        </w:rPr>
        <w:t>........................................................................................................................................</w:t>
      </w:r>
    </w:p>
    <w:p>
      <w:pPr>
        <w:pStyle w:val="zyMiscellaneousBody"/>
        <w:keepNext/>
        <w:keepLines/>
        <w:ind w:left="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keepNext/>
        <w:keepLines/>
        <w:ind w:left="0"/>
        <w:rPr>
          <w:snapToGrid w:val="0"/>
          <w:sz w:val="20"/>
        </w:rPr>
      </w:pPr>
      <w:r>
        <w:rPr>
          <w:snapToGrid w:val="0"/>
          <w:sz w:val="20"/>
        </w:rPr>
        <w:t>at [insert address of premises] .......................................................................................</w:t>
      </w:r>
    </w:p>
    <w:p>
      <w:pPr>
        <w:pStyle w:val="zyMiscellaneousBody"/>
        <w:spacing w:before="0"/>
        <w:ind w:left="0"/>
        <w:rPr>
          <w:snapToGrid w:val="0"/>
          <w:sz w:val="20"/>
        </w:rPr>
      </w:pPr>
      <w:r>
        <w:rPr>
          <w:snapToGrid w:val="0"/>
          <w:sz w:val="20"/>
        </w:rPr>
        <w:t>........................................................................................................................................</w:t>
      </w:r>
    </w:p>
    <w:p>
      <w:pPr>
        <w:pStyle w:val="zyMiscellaneousBody"/>
        <w:widowControl w:val="0"/>
        <w:ind w:left="0"/>
        <w:rPr>
          <w:snapToGrid w:val="0"/>
          <w:sz w:val="20"/>
        </w:rPr>
      </w:pPr>
      <w:r>
        <w:rPr>
          <w:snapToGrid w:val="0"/>
          <w:sz w:val="20"/>
        </w:rPr>
        <w:t>hereby grant to [insert name and designation of authorised officer] ............................</w:t>
      </w:r>
    </w:p>
    <w:p>
      <w:pPr>
        <w:pStyle w:val="zyMiscellaneousBody"/>
        <w:widowControl w:val="0"/>
        <w:ind w:left="0"/>
        <w:rPr>
          <w:snapToGrid w:val="0"/>
          <w:sz w:val="20"/>
        </w:rPr>
      </w:pPr>
      <w:r>
        <w:rPr>
          <w:snapToGrid w:val="0"/>
          <w:sz w:val="20"/>
        </w:rPr>
        <w:t>.......................................................................................................................................</w:t>
      </w:r>
    </w:p>
    <w:p>
      <w:pPr>
        <w:pStyle w:val="zyMiscellaneousBody"/>
        <w:widowControl w:val="0"/>
        <w:ind w:left="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zyMiscellaneousBody"/>
        <w:keepNext/>
        <w:keepLines/>
        <w:ind w:left="0"/>
        <w:rPr>
          <w:snapToGrid w:val="0"/>
          <w:sz w:val="20"/>
        </w:rPr>
      </w:pPr>
      <w:r>
        <w:rPr>
          <w:snapToGrid w:val="0"/>
          <w:sz w:val="20"/>
        </w:rPr>
        <w:t>Granted on the ........................... day of ................................. 20 .....................</w:t>
      </w:r>
    </w:p>
    <w:p>
      <w:pPr>
        <w:pStyle w:val="zyMiscellaneousBody"/>
        <w:spacing w:before="60"/>
        <w:ind w:left="0"/>
        <w:rPr>
          <w:snapToGrid w:val="0"/>
          <w:sz w:val="20"/>
        </w:rPr>
      </w:pPr>
      <w:r>
        <w:rPr>
          <w:snapToGrid w:val="0"/>
          <w:sz w:val="20"/>
        </w:rPr>
        <w:t>at ....................................................................................................................................</w:t>
      </w:r>
    </w:p>
    <w:p>
      <w:pPr>
        <w:pStyle w:val="zyMiscellaneousBody"/>
        <w:spacing w:before="60"/>
        <w:jc w:val="right"/>
        <w:rPr>
          <w:snapToGrid w:val="0"/>
          <w:sz w:val="20"/>
        </w:rPr>
      </w:pPr>
      <w:r>
        <w:rPr>
          <w:snapToGrid w:val="0"/>
          <w:sz w:val="20"/>
        </w:rPr>
        <w:t>.................................................................</w:t>
      </w:r>
    </w:p>
    <w:p>
      <w:pPr>
        <w:pStyle w:val="zyMiscellaneousBody"/>
        <w:spacing w:before="0"/>
        <w:jc w:val="right"/>
        <w:rPr>
          <w:snapToGrid w:val="0"/>
          <w:sz w:val="20"/>
        </w:rPr>
      </w:pPr>
      <w:r>
        <w:rPr>
          <w:snapToGrid w:val="0"/>
          <w:sz w:val="20"/>
        </w:rPr>
        <w:t>Signature of Justice of the Peace granting</w:t>
      </w:r>
    </w:p>
    <w:p>
      <w:pPr>
        <w:pStyle w:val="z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z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zyTableNAm"/>
              <w:keepNext/>
              <w:keepLines/>
              <w:spacing w:before="0"/>
              <w:rPr>
                <w:b/>
                <w:bCs/>
                <w:i/>
                <w:iCs/>
                <w:sz w:val="20"/>
              </w:rPr>
            </w:pPr>
            <w:r>
              <w:rPr>
                <w:sz w:val="20"/>
              </w:rPr>
              <w:br w:type="page"/>
            </w:r>
            <w:r>
              <w:rPr>
                <w:b/>
                <w:bCs/>
                <w:i/>
                <w:iCs/>
                <w:sz w:val="20"/>
              </w:rPr>
              <w:t>Liquor Control Act 1988</w:t>
            </w:r>
          </w:p>
          <w:p>
            <w:pPr>
              <w:pStyle w:val="zyTableNAm"/>
              <w:keepNext/>
              <w:keepLines/>
              <w:spacing w:before="0"/>
              <w:rPr>
                <w:b/>
                <w:bCs/>
                <w:sz w:val="26"/>
              </w:rPr>
            </w:pPr>
            <w:r>
              <w:rPr>
                <w:b/>
                <w:bCs/>
                <w:sz w:val="26"/>
              </w:rPr>
              <w:t>Infringement notice</w:t>
            </w:r>
          </w:p>
        </w:tc>
        <w:tc>
          <w:tcPr>
            <w:tcW w:w="2827" w:type="dxa"/>
            <w:tcBorders>
              <w:bottom w:val="single" w:sz="4" w:space="0" w:color="auto"/>
            </w:tcBorders>
          </w:tcPr>
          <w:p>
            <w:pPr>
              <w:pStyle w:val="zyTableNAm"/>
              <w:keepNext/>
              <w:keepLines/>
              <w:spacing w:before="0"/>
              <w:rPr>
                <w:sz w:val="20"/>
              </w:rPr>
            </w:pPr>
            <w:r>
              <w:rPr>
                <w:sz w:val="20"/>
              </w:rPr>
              <w:t>Notice No.</w:t>
            </w:r>
          </w:p>
        </w:tc>
      </w:tr>
      <w:tr>
        <w:trPr>
          <w:cantSplit/>
          <w:trHeight w:val="285"/>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notice</w:t>
            </w:r>
          </w:p>
        </w:tc>
      </w:tr>
      <w:tr>
        <w:trPr>
          <w:cantSplit/>
          <w:trHeight w:val="150"/>
        </w:trPr>
        <w:tc>
          <w:tcPr>
            <w:tcW w:w="1560" w:type="dxa"/>
            <w:vMerge w:val="restart"/>
          </w:tcPr>
          <w:p>
            <w:pPr>
              <w:pStyle w:val="zyTableNAm"/>
              <w:keepNext/>
              <w:keepLines/>
              <w:spacing w:before="6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 w:val="left" w:pos="3492"/>
              </w:tabs>
              <w:spacing w:before="0"/>
              <w:ind w:right="-108"/>
              <w:rPr>
                <w:sz w:val="20"/>
              </w:rPr>
            </w:pPr>
            <w:r>
              <w:rPr>
                <w:sz w:val="20"/>
              </w:rPr>
              <w:t>Address ______________________________________________</w:t>
            </w:r>
          </w:p>
          <w:p>
            <w:pPr>
              <w:pStyle w:val="z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Driver’s licence No. (if available)</w:t>
            </w:r>
          </w:p>
        </w:tc>
      </w:tr>
      <w:tr>
        <w:trPr>
          <w:cantSplit/>
        </w:trPr>
        <w:tc>
          <w:tcPr>
            <w:tcW w:w="1560" w:type="dxa"/>
            <w:vMerge w:val="restart"/>
          </w:tcPr>
          <w:p>
            <w:pPr>
              <w:pStyle w:val="zyTableNAm"/>
              <w:spacing w:before="60"/>
              <w:rPr>
                <w:b/>
                <w:bCs/>
                <w:sz w:val="20"/>
              </w:rPr>
            </w:pPr>
            <w:r>
              <w:rPr>
                <w:b/>
                <w:bCs/>
                <w:sz w:val="20"/>
              </w:rPr>
              <w:t>Alleged offence</w:t>
            </w:r>
          </w:p>
        </w:tc>
        <w:tc>
          <w:tcPr>
            <w:tcW w:w="5520" w:type="dxa"/>
            <w:gridSpan w:val="2"/>
          </w:tcPr>
          <w:p>
            <w:pPr>
              <w:pStyle w:val="zyTableNAm"/>
              <w:spacing w:before="0"/>
              <w:ind w:right="-108"/>
              <w:rPr>
                <w:sz w:val="20"/>
              </w:rPr>
            </w:pPr>
            <w:r>
              <w:rPr>
                <w:sz w:val="20"/>
              </w:rPr>
              <w:t>Description of offence ___________________________________</w:t>
            </w:r>
          </w:p>
          <w:p>
            <w:pPr>
              <w:pStyle w:val="zyTableNAm"/>
              <w:spacing w:before="0"/>
              <w:rPr>
                <w:sz w:val="20"/>
              </w:rPr>
            </w:pP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i/>
                <w:iCs/>
                <w:sz w:val="20"/>
              </w:rPr>
              <w:t xml:space="preserve">Liquor Control Act 1988 </w:t>
            </w:r>
            <w:r>
              <w:rPr>
                <w:sz w:val="20"/>
              </w:rPr>
              <w:t>s. ________</w:t>
            </w:r>
          </w:p>
          <w:p>
            <w:pPr>
              <w:pStyle w:val="z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Location where offence committed</w:t>
            </w:r>
          </w:p>
          <w:p>
            <w:pPr>
              <w:pStyle w:val="zyTableNAm"/>
              <w:spacing w:before="0"/>
              <w:ind w:right="-108"/>
              <w:rPr>
                <w:sz w:val="20"/>
              </w:rPr>
            </w:pPr>
            <w:r>
              <w:rPr>
                <w:sz w:val="20"/>
              </w:rPr>
              <w:t>Name of premises (if applicable)_____________________________________________</w:t>
            </w:r>
          </w:p>
          <w:p>
            <w:pPr>
              <w:pStyle w:val="zyTableNAm"/>
              <w:spacing w:before="0"/>
              <w:ind w:right="-108"/>
              <w:rPr>
                <w:sz w:val="20"/>
              </w:rPr>
            </w:pPr>
            <w:r>
              <w:rPr>
                <w:sz w:val="20"/>
              </w:rPr>
              <w:t>Address _______________________________________________</w:t>
            </w:r>
          </w:p>
          <w:p>
            <w:pPr>
              <w:pStyle w:val="zyTableNAm"/>
              <w:tabs>
                <w:tab w:val="left" w:pos="3492"/>
              </w:tabs>
              <w:spacing w:before="0"/>
              <w:rPr>
                <w:sz w:val="20"/>
              </w:rPr>
            </w:pPr>
            <w:r>
              <w:rPr>
                <w:sz w:val="20"/>
              </w:rPr>
              <w:tab/>
            </w:r>
            <w:r>
              <w:rPr>
                <w:sz w:val="20"/>
              </w:rPr>
              <w:tab/>
              <w:t>Postcode</w:t>
            </w:r>
          </w:p>
        </w:tc>
      </w:tr>
      <w:tr>
        <w:trPr>
          <w:cantSplit/>
        </w:trPr>
        <w:tc>
          <w:tcPr>
            <w:tcW w:w="1560" w:type="dxa"/>
            <w:vMerge/>
          </w:tcPr>
          <w:p>
            <w:pPr>
              <w:pStyle w:val="zyTableNAm"/>
              <w:spacing w:before="60"/>
              <w:rPr>
                <w:b/>
                <w:bCs/>
                <w:sz w:val="20"/>
              </w:rPr>
            </w:pPr>
          </w:p>
        </w:tc>
        <w:tc>
          <w:tcPr>
            <w:tcW w:w="5520" w:type="dxa"/>
            <w:gridSpan w:val="2"/>
          </w:tcPr>
          <w:p>
            <w:pPr>
              <w:pStyle w:val="z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Modified penalty  $</w:t>
            </w:r>
          </w:p>
        </w:tc>
      </w:tr>
      <w:tr>
        <w:trPr>
          <w:cantSplit/>
        </w:trPr>
        <w:tc>
          <w:tcPr>
            <w:tcW w:w="1560" w:type="dxa"/>
            <w:vMerge w:val="restart"/>
          </w:tcPr>
          <w:p>
            <w:pPr>
              <w:pStyle w:val="zyTableNAm"/>
              <w:spacing w:before="60"/>
              <w:rPr>
                <w:b/>
                <w:bCs/>
                <w:sz w:val="20"/>
              </w:rPr>
            </w:pPr>
            <w:r>
              <w:rPr>
                <w:b/>
                <w:bCs/>
                <w:sz w:val="20"/>
              </w:rPr>
              <w:t>Officer issuing notice</w:t>
            </w:r>
          </w:p>
        </w:tc>
        <w:tc>
          <w:tcPr>
            <w:tcW w:w="5520" w:type="dxa"/>
            <w:gridSpan w:val="2"/>
          </w:tcPr>
          <w:p>
            <w:pPr>
              <w:pStyle w:val="zyTableNAm"/>
              <w:spacing w:before="0"/>
              <w:rPr>
                <w:sz w:val="20"/>
              </w:rPr>
            </w:pPr>
            <w:r>
              <w:rPr>
                <w:sz w:val="20"/>
              </w:rPr>
              <w:t>Name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Signature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 xml:space="preserve">Station No. </w:t>
            </w:r>
          </w:p>
        </w:tc>
      </w:tr>
      <w:tr>
        <w:trPr>
          <w:trHeight w:val="1097"/>
        </w:trPr>
        <w:tc>
          <w:tcPr>
            <w:tcW w:w="1560" w:type="dxa"/>
          </w:tcPr>
          <w:p>
            <w:pPr>
              <w:pStyle w:val="z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zyTableNAm"/>
              <w:spacing w:before="0"/>
              <w:rPr>
                <w:sz w:val="20"/>
              </w:rPr>
            </w:pPr>
            <w:r>
              <w:rPr>
                <w:sz w:val="20"/>
              </w:rPr>
              <w:t>It is alleged that you have committed the above offence.</w:t>
            </w:r>
          </w:p>
          <w:p>
            <w:pPr>
              <w:pStyle w:val="zyTableNAm"/>
              <w:spacing w:before="0"/>
              <w:rPr>
                <w:sz w:val="20"/>
              </w:rPr>
            </w:pPr>
            <w:r>
              <w:rPr>
                <w:sz w:val="20"/>
              </w:rPr>
              <w:t>If you do not want to be prosecuted in court for the offence, pay the modified penalty within 28 days after the date of this notice.</w:t>
            </w:r>
          </w:p>
          <w:p>
            <w:pPr>
              <w:pStyle w:val="zyTableNAm"/>
              <w:spacing w:before="0"/>
              <w:rPr>
                <w:b/>
                <w:bCs/>
                <w:sz w:val="20"/>
              </w:rPr>
            </w:pPr>
            <w:r>
              <w:rPr>
                <w:b/>
                <w:bCs/>
                <w:sz w:val="20"/>
              </w:rPr>
              <w:t>How to pay</w:t>
            </w:r>
          </w:p>
          <w:p>
            <w:pPr>
              <w:pStyle w:val="z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zyTableNAm"/>
              <w:spacing w:before="0"/>
              <w:ind w:left="1134" w:hanging="1134"/>
              <w:rPr>
                <w:sz w:val="20"/>
              </w:rPr>
            </w:pPr>
            <w:r>
              <w:rPr>
                <w:sz w:val="20"/>
              </w:rPr>
              <w:tab/>
            </w:r>
            <w:r>
              <w:rPr>
                <w:sz w:val="20"/>
              </w:rPr>
              <w:tab/>
              <w:t>Director of Liquor Licensing</w:t>
            </w:r>
          </w:p>
          <w:p>
            <w:pPr>
              <w:pStyle w:val="z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zyTableNAm"/>
              <w:spacing w:before="0"/>
              <w:rPr>
                <w:sz w:val="20"/>
              </w:rPr>
            </w:pPr>
            <w:r>
              <w:rPr>
                <w:sz w:val="20"/>
              </w:rPr>
              <w:tab/>
            </w:r>
            <w:r>
              <w:rPr>
                <w:sz w:val="20"/>
              </w:rPr>
              <w:tab/>
              <w:t>Department of Racing, Gaming and Liquor</w:t>
            </w:r>
          </w:p>
          <w:p>
            <w:pPr>
              <w:pStyle w:val="zyTableNAm"/>
              <w:spacing w:before="0"/>
              <w:rPr>
                <w:sz w:val="20"/>
              </w:rPr>
            </w:pPr>
            <w:r>
              <w:rPr>
                <w:sz w:val="20"/>
              </w:rPr>
              <w:tab/>
            </w:r>
            <w:r>
              <w:rPr>
                <w:sz w:val="20"/>
              </w:rPr>
              <w:tab/>
              <w:t>1</w:t>
            </w:r>
            <w:r>
              <w:rPr>
                <w:sz w:val="20"/>
                <w:vertAlign w:val="superscript"/>
              </w:rPr>
              <w:t>st</w:t>
            </w:r>
            <w:r>
              <w:rPr>
                <w:sz w:val="20"/>
              </w:rPr>
              <w:t xml:space="preserve"> floor, Hyatt Centre</w:t>
            </w:r>
          </w:p>
          <w:p>
            <w:pPr>
              <w:pStyle w:val="z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z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z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z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z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z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zyTableNAm"/>
              <w:keepNext/>
              <w:keepLines/>
              <w:spacing w:before="0"/>
              <w:rPr>
                <w:b/>
                <w:bCs/>
                <w:i/>
                <w:iCs/>
                <w:sz w:val="20"/>
              </w:rPr>
            </w:pPr>
            <w:r>
              <w:rPr>
                <w:b/>
                <w:bCs/>
                <w:i/>
                <w:iCs/>
                <w:sz w:val="20"/>
              </w:rPr>
              <w:t>Liquor Control Act 1988</w:t>
            </w:r>
          </w:p>
          <w:p>
            <w:pPr>
              <w:pStyle w:val="zyTableNAm"/>
              <w:keepNext/>
              <w:keepLines/>
              <w:spacing w:before="0"/>
              <w:rPr>
                <w:sz w:val="26"/>
              </w:rPr>
            </w:pPr>
            <w:r>
              <w:rPr>
                <w:b/>
                <w:bCs/>
                <w:sz w:val="26"/>
              </w:rPr>
              <w:t>Withdrawal of infringement notice</w:t>
            </w:r>
          </w:p>
        </w:tc>
        <w:tc>
          <w:tcPr>
            <w:tcW w:w="2827" w:type="dxa"/>
            <w:tcBorders>
              <w:bottom w:val="single" w:sz="4" w:space="0" w:color="auto"/>
            </w:tcBorders>
          </w:tcPr>
          <w:p>
            <w:pPr>
              <w:pStyle w:val="zyTableNAm"/>
              <w:keepNext/>
              <w:keepLines/>
              <w:spacing w:before="0"/>
              <w:rPr>
                <w:sz w:val="20"/>
              </w:rPr>
            </w:pPr>
            <w:r>
              <w:rPr>
                <w:sz w:val="20"/>
              </w:rPr>
              <w:t>Withdrawal No.</w:t>
            </w:r>
          </w:p>
        </w:tc>
      </w:tr>
      <w:tr>
        <w:trPr>
          <w:cantSplit/>
          <w:trHeight w:val="278"/>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withdrawal</w:t>
            </w:r>
          </w:p>
        </w:tc>
      </w:tr>
      <w:tr>
        <w:trPr>
          <w:cantSplit/>
          <w:trHeight w:val="150"/>
        </w:trPr>
        <w:tc>
          <w:tcPr>
            <w:tcW w:w="1560" w:type="dxa"/>
            <w:vMerge w:val="restart"/>
          </w:tcPr>
          <w:p>
            <w:pPr>
              <w:pStyle w:val="zyTableNAm"/>
              <w:keepNext/>
              <w:keepLines/>
              <w:spacing w:before="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zyTableNAm"/>
              <w:keepNext/>
              <w:keepLines/>
              <w:spacing w:before="0"/>
              <w:rPr>
                <w:b/>
                <w:bCs/>
                <w:sz w:val="20"/>
              </w:rPr>
            </w:pPr>
            <w:r>
              <w:rPr>
                <w:b/>
                <w:bCs/>
                <w:sz w:val="20"/>
              </w:rPr>
              <w:t>Infringement notice</w:t>
            </w:r>
          </w:p>
        </w:tc>
        <w:tc>
          <w:tcPr>
            <w:tcW w:w="5520" w:type="dxa"/>
            <w:gridSpan w:val="2"/>
          </w:tcPr>
          <w:p>
            <w:pPr>
              <w:pStyle w:val="z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zyTableNAm"/>
              <w:keepNext/>
              <w:keepLines/>
              <w:spacing w:before="0"/>
              <w:ind w:right="113"/>
              <w:rPr>
                <w:b/>
                <w:bCs/>
                <w:sz w:val="20"/>
              </w:rPr>
            </w:pPr>
            <w:r>
              <w:rPr>
                <w:b/>
                <w:bCs/>
                <w:sz w:val="20"/>
              </w:rPr>
              <w:t>Alleged offence</w:t>
            </w:r>
          </w:p>
        </w:tc>
        <w:tc>
          <w:tcPr>
            <w:tcW w:w="5520" w:type="dxa"/>
            <w:gridSpan w:val="2"/>
          </w:tcPr>
          <w:p>
            <w:pPr>
              <w:pStyle w:val="z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zyTableNAm"/>
              <w:keepNext/>
              <w:keepLines/>
              <w:tabs>
                <w:tab w:val="clear" w:pos="567"/>
                <w:tab w:val="left" w:pos="732"/>
                <w:tab w:val="left" w:pos="3372"/>
              </w:tabs>
              <w:spacing w:before="0"/>
              <w:rPr>
                <w:sz w:val="20"/>
              </w:rPr>
            </w:pP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z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Location where offence committed</w:t>
            </w:r>
          </w:p>
          <w:p>
            <w:pPr>
              <w:pStyle w:val="z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zyTableNAm"/>
              <w:keepNext/>
              <w:keepLines/>
              <w:tabs>
                <w:tab w:val="clear" w:pos="567"/>
                <w:tab w:val="left" w:pos="732"/>
                <w:tab w:val="left" w:pos="3372"/>
              </w:tabs>
              <w:spacing w:before="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zyTableNAm"/>
              <w:keepNext/>
              <w:keepLines/>
              <w:spacing w:before="0"/>
              <w:rPr>
                <w:b/>
                <w:bCs/>
                <w:sz w:val="20"/>
              </w:rPr>
            </w:pPr>
            <w:r>
              <w:rPr>
                <w:b/>
                <w:bCs/>
                <w:sz w:val="20"/>
              </w:rPr>
              <w:t xml:space="preserve">Officer withdrawing notice </w:t>
            </w:r>
          </w:p>
        </w:tc>
        <w:tc>
          <w:tcPr>
            <w:tcW w:w="5520" w:type="dxa"/>
            <w:gridSpan w:val="2"/>
          </w:tcPr>
          <w:p>
            <w:pPr>
              <w:pStyle w:val="zyTableNAm"/>
              <w:keepNext/>
              <w:keepLines/>
              <w:spacing w:before="0"/>
              <w:rPr>
                <w:sz w:val="20"/>
              </w:rPr>
            </w:pPr>
            <w:r>
              <w:rPr>
                <w:sz w:val="20"/>
              </w:rPr>
              <w:t>Director of Liquor Licensing</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spacing w:before="0"/>
              <w:rPr>
                <w:sz w:val="20"/>
              </w:rPr>
            </w:pPr>
            <w:r>
              <w:rPr>
                <w:sz w:val="20"/>
              </w:rPr>
              <w:t>Signature</w:t>
            </w:r>
          </w:p>
        </w:tc>
      </w:tr>
      <w:tr>
        <w:trPr>
          <w:cantSplit/>
        </w:trPr>
        <w:tc>
          <w:tcPr>
            <w:tcW w:w="1560" w:type="dxa"/>
          </w:tcPr>
          <w:p>
            <w:pPr>
              <w:pStyle w:val="zyTableNAm"/>
              <w:spacing w:before="0"/>
              <w:rPr>
                <w:b/>
                <w:bCs/>
                <w:sz w:val="20"/>
              </w:rPr>
            </w:pPr>
            <w:r>
              <w:rPr>
                <w:b/>
                <w:bCs/>
                <w:sz w:val="20"/>
              </w:rPr>
              <w:t>Withdrawal of infringement notice</w:t>
            </w:r>
          </w:p>
          <w:p>
            <w:pPr>
              <w:pStyle w:val="zyTableNAm"/>
              <w:spacing w:before="0"/>
              <w:rPr>
                <w:b/>
                <w:bCs/>
                <w:sz w:val="20"/>
              </w:rPr>
            </w:pPr>
          </w:p>
          <w:p>
            <w:pPr>
              <w:pStyle w:val="zyTableNAm"/>
              <w:spacing w:before="0"/>
              <w:rPr>
                <w:b/>
                <w:bCs/>
                <w:sz w:val="20"/>
              </w:rPr>
            </w:pPr>
          </w:p>
          <w:p>
            <w:pPr>
              <w:pStyle w:val="z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zyTableNAm"/>
              <w:spacing w:before="0"/>
              <w:rPr>
                <w:sz w:val="20"/>
              </w:rPr>
            </w:pPr>
            <w:r>
              <w:rPr>
                <w:sz w:val="20"/>
              </w:rPr>
              <w:t>The above infringement notice issued against you has been withdrawn.</w:t>
            </w:r>
          </w:p>
          <w:p>
            <w:pPr>
              <w:pStyle w:val="zyTableNAm"/>
              <w:spacing w:before="0"/>
              <w:rPr>
                <w:sz w:val="20"/>
              </w:rPr>
            </w:pPr>
            <w:r>
              <w:rPr>
                <w:sz w:val="20"/>
              </w:rPr>
              <w:t>If you have already paid the modified penalty for the alleged offence you are entitled to a refund.</w:t>
            </w:r>
          </w:p>
          <w:p>
            <w:pPr>
              <w:pStyle w:val="zyTableNAm"/>
              <w:tabs>
                <w:tab w:val="clear" w:pos="567"/>
                <w:tab w:val="left" w:pos="252"/>
                <w:tab w:val="left" w:pos="732"/>
              </w:tabs>
              <w:spacing w:before="0"/>
              <w:rPr>
                <w:sz w:val="20"/>
              </w:rPr>
            </w:pPr>
            <w:r>
              <w:rPr>
                <w:sz w:val="20"/>
              </w:rPr>
              <w:t>*</w:t>
            </w:r>
            <w:r>
              <w:rPr>
                <w:sz w:val="20"/>
              </w:rPr>
              <w:tab/>
              <w:t>Your refund is enclosed.</w:t>
            </w:r>
          </w:p>
          <w:p>
            <w:pPr>
              <w:pStyle w:val="zyTableNAm"/>
              <w:tabs>
                <w:tab w:val="clear" w:pos="567"/>
                <w:tab w:val="left" w:pos="252"/>
                <w:tab w:val="left" w:pos="732"/>
              </w:tabs>
              <w:spacing w:before="0"/>
              <w:rPr>
                <w:sz w:val="20"/>
              </w:rPr>
            </w:pPr>
            <w:r>
              <w:rPr>
                <w:sz w:val="20"/>
              </w:rPr>
              <w:t>or</w:t>
            </w:r>
          </w:p>
          <w:p>
            <w:pPr>
              <w:pStyle w:val="z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zyTableNAm"/>
              <w:spacing w:before="0"/>
              <w:rPr>
                <w:sz w:val="20"/>
              </w:rPr>
            </w:pPr>
            <w:r>
              <w:rPr>
                <w:sz w:val="20"/>
              </w:rPr>
              <w:tab/>
              <w:t>Director of Liquor Licensing</w:t>
            </w:r>
          </w:p>
          <w:p>
            <w:pPr>
              <w:pStyle w:val="z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spacing w:before="0"/>
              <w:rPr>
                <w:sz w:val="20"/>
              </w:rPr>
            </w:pPr>
          </w:p>
          <w:p>
            <w:pPr>
              <w:pStyle w:val="z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261" w:name="_Toc408498906"/>
      <w:bookmarkStart w:id="262" w:name="_Toc416878480"/>
      <w:bookmarkStart w:id="263" w:name="_Toc416878568"/>
      <w:bookmarkStart w:id="264" w:name="_Toc417551795"/>
      <w:r>
        <w:rPr>
          <w:rStyle w:val="CharSchNo"/>
        </w:rPr>
        <w:t>Schedule 2</w:t>
      </w:r>
      <w:bookmarkEnd w:id="261"/>
      <w:bookmarkEnd w:id="262"/>
      <w:bookmarkEnd w:id="263"/>
      <w:bookmarkEnd w:id="264"/>
    </w:p>
    <w:p>
      <w:pPr>
        <w:pStyle w:val="yShoulderClause"/>
        <w:spacing w:before="60"/>
        <w:rPr>
          <w:snapToGrid w:val="0"/>
        </w:rPr>
      </w:pPr>
      <w:r>
        <w:rPr>
          <w:snapToGrid w:val="0"/>
        </w:rPr>
        <w:t>[Regulation 13]</w:t>
      </w:r>
    </w:p>
    <w:p>
      <w:pPr>
        <w:pStyle w:val="yHeading2"/>
        <w:spacing w:before="120" w:after="80"/>
      </w:pPr>
      <w:bookmarkStart w:id="265" w:name="_Toc408498907"/>
      <w:bookmarkStart w:id="266" w:name="_Toc416878481"/>
      <w:bookmarkStart w:id="267" w:name="_Toc416878569"/>
      <w:bookmarkStart w:id="268" w:name="_Toc417551796"/>
      <w:r>
        <w:rPr>
          <w:rStyle w:val="CharSchText"/>
        </w:rPr>
        <w:t>Details of applicant</w:t>
      </w:r>
      <w:bookmarkEnd w:id="265"/>
      <w:bookmarkEnd w:id="266"/>
      <w:bookmarkEnd w:id="267"/>
      <w:bookmarkEnd w:id="26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z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z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zyTableNAm"/>
              <w:spacing w:before="60" w:after="60"/>
              <w:rPr>
                <w:b/>
                <w:bCs/>
                <w:sz w:val="20"/>
              </w:rPr>
            </w:pPr>
            <w:r>
              <w:rPr>
                <w:b/>
                <w:bCs/>
                <w:sz w:val="20"/>
              </w:rPr>
              <w:t>Details to be provided</w:t>
            </w:r>
          </w:p>
        </w:tc>
      </w:tr>
      <w:tr>
        <w:tc>
          <w:tcPr>
            <w:tcW w:w="567" w:type="dxa"/>
          </w:tcPr>
          <w:p>
            <w:pPr>
              <w:pStyle w:val="zyTableNAm"/>
              <w:rPr>
                <w:sz w:val="20"/>
              </w:rPr>
            </w:pPr>
            <w:r>
              <w:rPr>
                <w:sz w:val="20"/>
              </w:rPr>
              <w:t>1.</w:t>
            </w:r>
          </w:p>
        </w:tc>
        <w:tc>
          <w:tcPr>
            <w:tcW w:w="2296" w:type="dxa"/>
          </w:tcPr>
          <w:p>
            <w:pPr>
              <w:pStyle w:val="zyTableNAm"/>
              <w:rPr>
                <w:sz w:val="20"/>
              </w:rPr>
            </w:pPr>
            <w:r>
              <w:rPr>
                <w:sz w:val="20"/>
              </w:rPr>
              <w:t>Natural person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zyTableNAm"/>
              <w:rPr>
                <w:sz w:val="20"/>
              </w:rPr>
            </w:pPr>
            <w:r>
              <w:rPr>
                <w:sz w:val="20"/>
              </w:rPr>
              <w:t>2.</w:t>
            </w:r>
          </w:p>
        </w:tc>
        <w:tc>
          <w:tcPr>
            <w:tcW w:w="2296" w:type="dxa"/>
          </w:tcPr>
          <w:p>
            <w:pPr>
              <w:pStyle w:val="zyTableNAm"/>
              <w:rPr>
                <w:sz w:val="20"/>
              </w:rPr>
            </w:pPr>
            <w:r>
              <w:rPr>
                <w:sz w:val="20"/>
              </w:rPr>
              <w:t>Company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zyTableNAm"/>
              <w:tabs>
                <w:tab w:val="clear" w:pos="567"/>
                <w:tab w:val="left" w:pos="497"/>
                <w:tab w:val="left" w:pos="857"/>
              </w:tabs>
              <w:spacing w:before="100"/>
              <w:ind w:left="1217" w:hanging="1134"/>
              <w:rPr>
                <w:sz w:val="20"/>
              </w:rPr>
            </w:pPr>
            <w:r>
              <w:rPr>
                <w:sz w:val="20"/>
              </w:rPr>
              <w:tab/>
              <w:t>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zyTableNAm"/>
              <w:rPr>
                <w:sz w:val="20"/>
              </w:rPr>
            </w:pPr>
            <w:r>
              <w:rPr>
                <w:sz w:val="20"/>
              </w:rPr>
              <w:t>3.</w:t>
            </w:r>
          </w:p>
        </w:tc>
        <w:tc>
          <w:tcPr>
            <w:tcW w:w="2296" w:type="dxa"/>
          </w:tcPr>
          <w:p>
            <w:pPr>
              <w:pStyle w:val="zyTableNAm"/>
              <w:rPr>
                <w:sz w:val="20"/>
              </w:rPr>
            </w:pPr>
            <w:r>
              <w:rPr>
                <w:sz w:val="20"/>
              </w:rPr>
              <w:t>Club or other body of persons .............................</w:t>
            </w:r>
          </w:p>
        </w:tc>
        <w:tc>
          <w:tcPr>
            <w:tcW w:w="4253" w:type="dxa"/>
          </w:tcPr>
          <w:p>
            <w:pPr>
              <w:pStyle w:val="zyTableNAm"/>
              <w:tabs>
                <w:tab w:val="clear" w:pos="567"/>
                <w:tab w:val="left" w:pos="497"/>
                <w:tab w:val="left" w:pos="857"/>
              </w:tabs>
              <w:ind w:left="497" w:hanging="497"/>
              <w:rPr>
                <w:sz w:val="20"/>
              </w:rPr>
            </w:pPr>
          </w:p>
          <w:p>
            <w:pPr>
              <w:pStyle w:val="z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zyTableNAm"/>
              <w:rPr>
                <w:sz w:val="20"/>
              </w:rPr>
            </w:pPr>
          </w:p>
        </w:tc>
        <w:tc>
          <w:tcPr>
            <w:tcW w:w="2296" w:type="dxa"/>
            <w:tcBorders>
              <w:bottom w:val="single" w:sz="4" w:space="0" w:color="auto"/>
            </w:tcBorders>
          </w:tcPr>
          <w:p>
            <w:pPr>
              <w:pStyle w:val="zyTableNAm"/>
              <w:rPr>
                <w:sz w:val="20"/>
              </w:rPr>
            </w:pPr>
          </w:p>
        </w:tc>
        <w:tc>
          <w:tcPr>
            <w:tcW w:w="4253" w:type="dxa"/>
            <w:tcBorders>
              <w:bottom w:val="single" w:sz="4" w:space="0" w:color="auto"/>
            </w:tcBorders>
          </w:tcPr>
          <w:p>
            <w:pPr>
              <w:pStyle w:val="z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69" w:name="_Toc408498908"/>
      <w:bookmarkStart w:id="270" w:name="_Toc416878482"/>
      <w:bookmarkStart w:id="271" w:name="_Toc416878570"/>
      <w:bookmarkStart w:id="272" w:name="_Toc417551797"/>
      <w:r>
        <w:rPr>
          <w:rStyle w:val="CharSchNo"/>
        </w:rPr>
        <w:t>Schedule 3</w:t>
      </w:r>
      <w:r>
        <w:rPr>
          <w:rStyle w:val="CharSDivNo"/>
        </w:rPr>
        <w:t> </w:t>
      </w:r>
      <w:r>
        <w:t>—</w:t>
      </w:r>
      <w:r>
        <w:rPr>
          <w:rStyle w:val="CharSDivText"/>
        </w:rPr>
        <w:t> </w:t>
      </w:r>
      <w:r>
        <w:rPr>
          <w:rStyle w:val="CharSchText"/>
        </w:rPr>
        <w:t>Fees</w:t>
      </w:r>
      <w:bookmarkEnd w:id="269"/>
      <w:bookmarkEnd w:id="270"/>
      <w:bookmarkEnd w:id="271"/>
      <w:bookmarkEnd w:id="272"/>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zyTableNAm"/>
              <w:tabs>
                <w:tab w:val="left" w:leader="dot" w:pos="5387"/>
              </w:tabs>
              <w:rPr>
                <w:b/>
              </w:rPr>
            </w:pPr>
            <w:r>
              <w:rPr>
                <w:b/>
              </w:rPr>
              <w:t>Item</w:t>
            </w:r>
          </w:p>
        </w:tc>
        <w:tc>
          <w:tcPr>
            <w:tcW w:w="5529" w:type="dxa"/>
          </w:tcPr>
          <w:p>
            <w:pPr>
              <w:pStyle w:val="zyTableNAm"/>
              <w:tabs>
                <w:tab w:val="left" w:leader="dot" w:pos="5387"/>
              </w:tabs>
              <w:rPr>
                <w:b/>
              </w:rPr>
            </w:pPr>
            <w:r>
              <w:rPr>
                <w:b/>
              </w:rPr>
              <w:t>Description</w:t>
            </w:r>
          </w:p>
        </w:tc>
        <w:tc>
          <w:tcPr>
            <w:tcW w:w="855" w:type="dxa"/>
          </w:tcPr>
          <w:p>
            <w:pPr>
              <w:pStyle w:val="zyTableNAm"/>
              <w:tabs>
                <w:tab w:val="clear" w:pos="567"/>
                <w:tab w:val="left" w:leader="dot" w:pos="5387"/>
              </w:tabs>
              <w:jc w:val="center"/>
              <w:rPr>
                <w:b/>
              </w:rPr>
            </w:pPr>
            <w:r>
              <w:rPr>
                <w:b/>
              </w:rPr>
              <w:t>Fee</w:t>
            </w:r>
            <w:r>
              <w:rPr>
                <w:b/>
              </w:rPr>
              <w:br/>
              <w:t>$</w:t>
            </w:r>
          </w:p>
        </w:tc>
      </w:tr>
      <w:tr>
        <w:trPr>
          <w:cantSplit/>
        </w:trPr>
        <w:tc>
          <w:tcPr>
            <w:tcW w:w="684" w:type="dxa"/>
          </w:tcPr>
          <w:p>
            <w:pPr>
              <w:pStyle w:val="zyTableNAm"/>
              <w:tabs>
                <w:tab w:val="left" w:leader="dot" w:pos="5387"/>
              </w:tabs>
            </w:pPr>
            <w:r>
              <w:t>1.</w:t>
            </w:r>
          </w:p>
        </w:tc>
        <w:tc>
          <w:tcPr>
            <w:tcW w:w="5529" w:type="dxa"/>
          </w:tcPr>
          <w:p>
            <w:pPr>
              <w:pStyle w:val="z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zyTableNAm"/>
              <w:tabs>
                <w:tab w:val="clear" w:pos="567"/>
                <w:tab w:val="left" w:leader="dot" w:pos="5387"/>
              </w:tabs>
              <w:jc w:val="right"/>
            </w:pPr>
            <w:r>
              <w:br/>
            </w:r>
            <w:r>
              <w:br/>
            </w:r>
            <w:r>
              <w:rPr>
                <w:szCs w:val="22"/>
              </w:rPr>
              <w:t>3 334</w:t>
            </w:r>
          </w:p>
        </w:tc>
      </w:tr>
      <w:tr>
        <w:trPr>
          <w:cantSplit/>
        </w:trPr>
        <w:tc>
          <w:tcPr>
            <w:tcW w:w="684" w:type="dxa"/>
          </w:tcPr>
          <w:p>
            <w:pPr>
              <w:pStyle w:val="zyTableNAm"/>
              <w:tabs>
                <w:tab w:val="left" w:leader="dot" w:pos="5387"/>
              </w:tabs>
            </w:pPr>
            <w:r>
              <w:t>2.</w:t>
            </w:r>
          </w:p>
        </w:tc>
        <w:tc>
          <w:tcPr>
            <w:tcW w:w="5529" w:type="dxa"/>
          </w:tcPr>
          <w:p>
            <w:pPr>
              <w:pStyle w:val="zyTableNAm"/>
              <w:tabs>
                <w:tab w:val="left" w:leader="dot" w:pos="5387"/>
              </w:tabs>
            </w:pPr>
            <w:r>
              <w:t xml:space="preserve">Application for the grant or removal of a club licence, restaurant licence, producer’s licence or wholesaler’s licence </w:t>
            </w:r>
          </w:p>
        </w:tc>
        <w:tc>
          <w:tcPr>
            <w:tcW w:w="855" w:type="dxa"/>
          </w:tcPr>
          <w:p>
            <w:pPr>
              <w:pStyle w:val="zyTableNAm"/>
              <w:tabs>
                <w:tab w:val="clear" w:pos="567"/>
                <w:tab w:val="left" w:leader="dot" w:pos="5387"/>
              </w:tabs>
              <w:jc w:val="right"/>
            </w:pPr>
            <w:r>
              <w:br/>
            </w:r>
            <w:r>
              <w:rPr>
                <w:szCs w:val="22"/>
              </w:rPr>
              <w:t>856</w:t>
            </w:r>
          </w:p>
        </w:tc>
      </w:tr>
      <w:tr>
        <w:trPr>
          <w:cantSplit/>
        </w:trPr>
        <w:tc>
          <w:tcPr>
            <w:tcW w:w="684" w:type="dxa"/>
          </w:tcPr>
          <w:p>
            <w:pPr>
              <w:pStyle w:val="zyTableNAm"/>
              <w:tabs>
                <w:tab w:val="left" w:leader="dot" w:pos="5387"/>
              </w:tabs>
            </w:pPr>
            <w:r>
              <w:t>3.</w:t>
            </w:r>
          </w:p>
        </w:tc>
        <w:tc>
          <w:tcPr>
            <w:tcW w:w="5529" w:type="dxa"/>
          </w:tcPr>
          <w:p>
            <w:pPr>
              <w:pStyle w:val="zyTableNAm"/>
              <w:tabs>
                <w:tab w:val="left" w:leader="dot" w:pos="5387"/>
              </w:tabs>
            </w:pPr>
            <w:r>
              <w:t xml:space="preserve">Application for the transfer of a licence </w:t>
            </w:r>
            <w:r>
              <w:tab/>
            </w:r>
          </w:p>
        </w:tc>
        <w:tc>
          <w:tcPr>
            <w:tcW w:w="855" w:type="dxa"/>
          </w:tcPr>
          <w:p>
            <w:pPr>
              <w:pStyle w:val="zyTableNAm"/>
              <w:tabs>
                <w:tab w:val="clear" w:pos="567"/>
                <w:tab w:val="left" w:leader="dot" w:pos="5387"/>
              </w:tabs>
              <w:jc w:val="right"/>
            </w:pPr>
            <w:r>
              <w:rPr>
                <w:szCs w:val="22"/>
              </w:rPr>
              <w:t>820</w:t>
            </w:r>
          </w:p>
        </w:tc>
      </w:tr>
      <w:tr>
        <w:trPr>
          <w:cantSplit/>
        </w:trPr>
        <w:tc>
          <w:tcPr>
            <w:tcW w:w="684" w:type="dxa"/>
          </w:tcPr>
          <w:p>
            <w:pPr>
              <w:pStyle w:val="zyTableNAm"/>
              <w:tabs>
                <w:tab w:val="left" w:leader="dot" w:pos="5387"/>
              </w:tabs>
            </w:pPr>
            <w:r>
              <w:t>4.</w:t>
            </w:r>
          </w:p>
        </w:tc>
        <w:tc>
          <w:tcPr>
            <w:tcW w:w="5529" w:type="dxa"/>
          </w:tcPr>
          <w:p>
            <w:pPr>
              <w:pStyle w:val="zyTableNAm"/>
              <w:tabs>
                <w:tab w:val="left" w:leader="dot" w:pos="5387"/>
              </w:tabs>
            </w:pPr>
            <w:r>
              <w:t xml:space="preserve">Licence fee for any licence other than a club restricted licence </w:t>
            </w:r>
            <w:r>
              <w:tab/>
            </w:r>
          </w:p>
        </w:tc>
        <w:tc>
          <w:tcPr>
            <w:tcW w:w="855" w:type="dxa"/>
          </w:tcPr>
          <w:p>
            <w:pPr>
              <w:pStyle w:val="zyTableNAm"/>
              <w:tabs>
                <w:tab w:val="clear" w:pos="567"/>
                <w:tab w:val="left" w:leader="dot" w:pos="5387"/>
              </w:tabs>
              <w:jc w:val="right"/>
            </w:pPr>
            <w:r>
              <w:br/>
            </w:r>
            <w:r>
              <w:rPr>
                <w:szCs w:val="22"/>
              </w:rPr>
              <w:t>564</w:t>
            </w:r>
          </w:p>
        </w:tc>
      </w:tr>
      <w:tr>
        <w:trPr>
          <w:cantSplit/>
        </w:trPr>
        <w:tc>
          <w:tcPr>
            <w:tcW w:w="684" w:type="dxa"/>
            <w:tcBorders>
              <w:bottom w:val="single" w:sz="4" w:space="0" w:color="auto"/>
            </w:tcBorders>
          </w:tcPr>
          <w:p>
            <w:pPr>
              <w:pStyle w:val="zyTableNAm"/>
              <w:tabs>
                <w:tab w:val="left" w:leader="dot" w:pos="5387"/>
              </w:tabs>
            </w:pPr>
            <w:r>
              <w:t>5.</w:t>
            </w:r>
          </w:p>
        </w:tc>
        <w:tc>
          <w:tcPr>
            <w:tcW w:w="5529" w:type="dxa"/>
            <w:tcBorders>
              <w:bottom w:val="single" w:sz="4" w:space="0" w:color="auto"/>
            </w:tcBorders>
          </w:tcPr>
          <w:p>
            <w:pPr>
              <w:pStyle w:val="zyTableNAm"/>
              <w:tabs>
                <w:tab w:val="left" w:leader="dot" w:pos="5387"/>
              </w:tabs>
            </w:pPr>
            <w:r>
              <w:t xml:space="preserve">Licence fee for a club restricted licence </w:t>
            </w:r>
            <w:r>
              <w:tab/>
            </w:r>
          </w:p>
        </w:tc>
        <w:tc>
          <w:tcPr>
            <w:tcW w:w="855" w:type="dxa"/>
            <w:tcBorders>
              <w:bottom w:val="single" w:sz="4" w:space="0" w:color="auto"/>
            </w:tcBorders>
          </w:tcPr>
          <w:p>
            <w:pPr>
              <w:pStyle w:val="zyTableNAm"/>
              <w:tabs>
                <w:tab w:val="clear" w:pos="567"/>
                <w:tab w:val="left" w:leader="dot" w:pos="5387"/>
              </w:tabs>
              <w:jc w:val="right"/>
            </w:pPr>
            <w:r>
              <w:rPr>
                <w:szCs w:val="22"/>
              </w:rPr>
              <w:t>279</w:t>
            </w:r>
          </w:p>
        </w:tc>
      </w:tr>
      <w:tr>
        <w:trPr>
          <w:cantSplit/>
        </w:trPr>
        <w:tc>
          <w:tcPr>
            <w:tcW w:w="684" w:type="dxa"/>
            <w:tcBorders>
              <w:top w:val="single" w:sz="4" w:space="0" w:color="auto"/>
              <w:bottom w:val="nil"/>
            </w:tcBorders>
          </w:tcPr>
          <w:p>
            <w:pPr>
              <w:pStyle w:val="zyTableNAm"/>
              <w:tabs>
                <w:tab w:val="left" w:leader="dot" w:pos="5387"/>
              </w:tabs>
            </w:pPr>
            <w:r>
              <w:t>6.</w:t>
            </w:r>
          </w:p>
        </w:tc>
        <w:tc>
          <w:tcPr>
            <w:tcW w:w="5529" w:type="dxa"/>
            <w:tcBorders>
              <w:top w:val="single" w:sz="4" w:space="0" w:color="auto"/>
              <w:bottom w:val="nil"/>
            </w:tcBorders>
          </w:tcPr>
          <w:p>
            <w:pPr>
              <w:pStyle w:val="zyTableNAm"/>
              <w:tabs>
                <w:tab w:val="left" w:leader="dot" w:pos="5387"/>
              </w:tabs>
            </w:pPr>
            <w:r>
              <w:t xml:space="preserve">Application for an occasional licence if the anticipated number of patrons is — </w:t>
            </w:r>
          </w:p>
          <w:p>
            <w:pPr>
              <w:pStyle w:val="zyTableNAm"/>
              <w:tabs>
                <w:tab w:val="left" w:leader="dot" w:pos="5387"/>
              </w:tabs>
            </w:pPr>
            <w:r>
              <w:t>(a)</w:t>
            </w:r>
            <w:r>
              <w:tab/>
              <w:t xml:space="preserve">up to 250 </w:t>
            </w:r>
            <w:r>
              <w:tab/>
            </w:r>
          </w:p>
          <w:p>
            <w:pPr>
              <w:pStyle w:val="zyTableNAm"/>
              <w:tabs>
                <w:tab w:val="left" w:leader="dot" w:pos="5387"/>
              </w:tabs>
            </w:pPr>
            <w:r>
              <w:t>(b)</w:t>
            </w:r>
            <w:r>
              <w:tab/>
              <w:t xml:space="preserve">between 251 and 500 </w:t>
            </w:r>
            <w:r>
              <w:tab/>
            </w:r>
          </w:p>
        </w:tc>
        <w:tc>
          <w:tcPr>
            <w:tcW w:w="855" w:type="dxa"/>
            <w:tcBorders>
              <w:top w:val="single" w:sz="4" w:space="0" w:color="auto"/>
              <w:bottom w:val="nil"/>
            </w:tcBorders>
          </w:tcPr>
          <w:p>
            <w:pPr>
              <w:pStyle w:val="zyTableNAm"/>
              <w:tabs>
                <w:tab w:val="clear" w:pos="567"/>
                <w:tab w:val="left" w:leader="dot" w:pos="5387"/>
              </w:tabs>
              <w:jc w:val="right"/>
            </w:pPr>
            <w:r>
              <w:br/>
            </w:r>
          </w:p>
          <w:p>
            <w:pPr>
              <w:pStyle w:val="zyTableNAm"/>
              <w:tabs>
                <w:tab w:val="clear" w:pos="567"/>
                <w:tab w:val="left" w:leader="dot" w:pos="5387"/>
              </w:tabs>
              <w:jc w:val="right"/>
            </w:pPr>
            <w:r>
              <w:rPr>
                <w:szCs w:val="22"/>
              </w:rPr>
              <w:t>52</w:t>
            </w:r>
          </w:p>
          <w:p>
            <w:pPr>
              <w:pStyle w:val="zyTableNAm"/>
              <w:tabs>
                <w:tab w:val="clear" w:pos="567"/>
                <w:tab w:val="left" w:leader="dot" w:pos="5387"/>
              </w:tabs>
              <w:jc w:val="right"/>
            </w:pPr>
            <w:r>
              <w:rPr>
                <w:szCs w:val="22"/>
              </w:rPr>
              <w:t>107</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leader="dot" w:pos="5387"/>
              </w:tabs>
            </w:pPr>
            <w:r>
              <w:t>(c)</w:t>
            </w:r>
            <w:r>
              <w:tab/>
              <w:t xml:space="preserve">between 501 and 1 000 </w:t>
            </w:r>
            <w:r>
              <w:tab/>
            </w:r>
          </w:p>
          <w:p>
            <w:pPr>
              <w:pStyle w:val="zyTableNAm"/>
              <w:tabs>
                <w:tab w:val="left" w:leader="dot" w:pos="5387"/>
              </w:tabs>
            </w:pPr>
            <w:r>
              <w:t>(d)</w:t>
            </w:r>
            <w:r>
              <w:tab/>
              <w:t xml:space="preserve">between 1 001 and 5 000 </w:t>
            </w:r>
            <w:r>
              <w:tab/>
            </w:r>
          </w:p>
          <w:p>
            <w:pPr>
              <w:pStyle w:val="zyTableNAm"/>
              <w:tabs>
                <w:tab w:val="left" w:leader="dot" w:pos="5387"/>
              </w:tabs>
            </w:pPr>
            <w:r>
              <w:t>(e)</w:t>
            </w:r>
            <w:r>
              <w:tab/>
              <w:t xml:space="preserve">between 5 001 and 10 000 </w:t>
            </w:r>
            <w:r>
              <w:tab/>
            </w:r>
          </w:p>
          <w:p>
            <w:pPr>
              <w:pStyle w:val="zyTableNAm"/>
              <w:tabs>
                <w:tab w:val="left" w:leader="dot" w:pos="5387"/>
              </w:tabs>
            </w:pPr>
            <w:r>
              <w:t>(f)</w:t>
            </w:r>
            <w:r>
              <w:tab/>
              <w:t xml:space="preserve">over 10 000 </w:t>
            </w:r>
            <w:r>
              <w:tab/>
            </w:r>
          </w:p>
        </w:tc>
        <w:tc>
          <w:tcPr>
            <w:tcW w:w="855" w:type="dxa"/>
            <w:tcBorders>
              <w:top w:val="nil"/>
              <w:bottom w:val="single" w:sz="4" w:space="0" w:color="auto"/>
            </w:tcBorders>
          </w:tcPr>
          <w:p>
            <w:pPr>
              <w:pStyle w:val="zyTableNAm"/>
              <w:tabs>
                <w:tab w:val="clear" w:pos="567"/>
                <w:tab w:val="left" w:leader="dot" w:pos="5387"/>
              </w:tabs>
              <w:jc w:val="right"/>
            </w:pPr>
            <w:r>
              <w:rPr>
                <w:szCs w:val="22"/>
              </w:rPr>
              <w:t>219</w:t>
            </w:r>
          </w:p>
          <w:p>
            <w:pPr>
              <w:pStyle w:val="zyTableNAm"/>
              <w:tabs>
                <w:tab w:val="clear" w:pos="567"/>
                <w:tab w:val="left" w:leader="dot" w:pos="5387"/>
              </w:tabs>
              <w:jc w:val="right"/>
            </w:pPr>
            <w:r>
              <w:rPr>
                <w:szCs w:val="22"/>
              </w:rPr>
              <w:t>1 082</w:t>
            </w:r>
          </w:p>
          <w:p>
            <w:pPr>
              <w:pStyle w:val="zyTableNAm"/>
              <w:tabs>
                <w:tab w:val="clear" w:pos="567"/>
                <w:tab w:val="left" w:leader="dot" w:pos="5387"/>
              </w:tabs>
              <w:jc w:val="right"/>
            </w:pPr>
            <w:r>
              <w:rPr>
                <w:szCs w:val="22"/>
              </w:rPr>
              <w:t>2 197</w:t>
            </w:r>
          </w:p>
          <w:p>
            <w:pPr>
              <w:pStyle w:val="zyTableNAm"/>
              <w:tabs>
                <w:tab w:val="clear" w:pos="567"/>
                <w:tab w:val="left" w:leader="dot" w:pos="5387"/>
              </w:tabs>
              <w:jc w:val="right"/>
            </w:pPr>
            <w:r>
              <w:rPr>
                <w:szCs w:val="22"/>
              </w:rPr>
              <w:t>4 401</w:t>
            </w:r>
          </w:p>
        </w:tc>
      </w:tr>
      <w:tr>
        <w:trPr>
          <w:cantSplit/>
        </w:trPr>
        <w:tc>
          <w:tcPr>
            <w:tcW w:w="684" w:type="dxa"/>
            <w:tcBorders>
              <w:top w:val="single" w:sz="4" w:space="0" w:color="auto"/>
              <w:bottom w:val="nil"/>
            </w:tcBorders>
          </w:tcPr>
          <w:p>
            <w:pPr>
              <w:pStyle w:val="zyTableNAm"/>
              <w:tabs>
                <w:tab w:val="left" w:leader="dot" w:pos="5387"/>
              </w:tabs>
            </w:pPr>
            <w:r>
              <w:t>7.</w:t>
            </w:r>
          </w:p>
        </w:tc>
        <w:tc>
          <w:tcPr>
            <w:tcW w:w="5529" w:type="dxa"/>
            <w:tcBorders>
              <w:top w:val="single" w:sz="4" w:space="0" w:color="auto"/>
              <w:bottom w:val="nil"/>
            </w:tcBorders>
          </w:tcPr>
          <w:p>
            <w:pPr>
              <w:pStyle w:val="zyTableNAm"/>
              <w:tabs>
                <w:tab w:val="left" w:leader="dot" w:pos="5387"/>
              </w:tabs>
            </w:pPr>
            <w:r>
              <w:t>Application for extended trading permit for a period of over 21 days —</w:t>
            </w:r>
          </w:p>
        </w:tc>
        <w:tc>
          <w:tcPr>
            <w:tcW w:w="855" w:type="dxa"/>
            <w:tcBorders>
              <w:top w:val="single" w:sz="4" w:space="0" w:color="auto"/>
              <w:bottom w:val="nil"/>
            </w:tcBorders>
            <w:vAlign w:val="center"/>
          </w:tcPr>
          <w:p>
            <w:pPr>
              <w:pStyle w:val="zyTableNAm"/>
              <w:tabs>
                <w:tab w:val="clear" w:pos="567"/>
                <w:tab w:val="left" w:leader="dot" w:pos="5387"/>
              </w:tabs>
              <w:jc w:val="both"/>
              <w:rPr>
                <w:rFonts w:ascii="Arial" w:hAnsi="Arial"/>
                <w:b/>
              </w:rPr>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pos="1005"/>
                <w:tab w:val="left" w:leader="dot" w:pos="5954"/>
              </w:tabs>
              <w:ind w:left="567" w:hanging="567"/>
              <w:rPr>
                <w:rFonts w:ascii="Arial" w:hAnsi="Arial"/>
                <w:b/>
              </w:rPr>
            </w:pPr>
            <w:r>
              <w:t>(a)</w:t>
            </w:r>
            <w:r>
              <w:tab/>
              <w:t xml:space="preserve">issued for the purpose referred to in section 60(4)(ca) — </w:t>
            </w:r>
          </w:p>
          <w:p>
            <w:pPr>
              <w:pStyle w:val="zyTableNAm"/>
              <w:tabs>
                <w:tab w:val="left" w:pos="1005"/>
                <w:tab w:val="left" w:leader="dot" w:pos="5381"/>
              </w:tabs>
              <w:ind w:left="567" w:hanging="567"/>
              <w:rPr>
                <w:rFonts w:ascii="Arial" w:hAnsi="Arial"/>
                <w:b/>
              </w:rPr>
            </w:pPr>
            <w:r>
              <w:tab/>
              <w:t>(i)</w:t>
            </w:r>
            <w:r>
              <w:tab/>
              <w:t xml:space="preserve">if regulation 9F(2) applies </w:t>
            </w:r>
            <w:r>
              <w:tab/>
            </w:r>
          </w:p>
          <w:p>
            <w:pPr>
              <w:pStyle w:val="zyTableNAm"/>
              <w:tabs>
                <w:tab w:val="left" w:pos="1005"/>
                <w:tab w:val="left" w:leader="dot" w:pos="5381"/>
              </w:tabs>
              <w:rPr>
                <w:rFonts w:ascii="Arial" w:hAnsi="Arial"/>
                <w:b/>
              </w:rPr>
            </w:pPr>
            <w:r>
              <w:tab/>
              <w:t>(ii)</w:t>
            </w:r>
            <w:r>
              <w:tab/>
              <w:t>if regulation 9F(2) does not apply</w:t>
            </w:r>
            <w:r>
              <w:tab/>
            </w:r>
          </w:p>
        </w:tc>
        <w:tc>
          <w:tcPr>
            <w:tcW w:w="855" w:type="dxa"/>
            <w:tcBorders>
              <w:top w:val="nil"/>
              <w:bottom w:val="nil"/>
            </w:tcBorders>
            <w:vAlign w:val="center"/>
          </w:tcPr>
          <w:p>
            <w:pPr>
              <w:pStyle w:val="zyTableNAm"/>
              <w:jc w:val="right"/>
              <w:rPr>
                <w:rFonts w:ascii="Arial" w:hAnsi="Arial"/>
                <w:b/>
              </w:rPr>
            </w:pPr>
            <w:r>
              <w:br/>
            </w:r>
          </w:p>
          <w:p>
            <w:pPr>
              <w:pStyle w:val="zyTableNAm"/>
              <w:jc w:val="right"/>
            </w:pPr>
            <w:r>
              <w:rPr>
                <w:szCs w:val="22"/>
              </w:rPr>
              <w:t>52</w:t>
            </w:r>
          </w:p>
          <w:p>
            <w:pPr>
              <w:pStyle w:val="zyTableNAm"/>
              <w:tabs>
                <w:tab w:val="clear" w:pos="567"/>
                <w:tab w:val="left" w:leader="dot" w:pos="5387"/>
              </w:tabs>
              <w:jc w:val="right"/>
            </w:pPr>
            <w:r>
              <w:rPr>
                <w:szCs w:val="22"/>
              </w:rPr>
              <w:t>450</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zyTableNAm"/>
              <w:jc w:val="right"/>
              <w:rPr>
                <w:rFonts w:ascii="Arial" w:hAnsi="Arial"/>
                <w:b/>
              </w:rPr>
            </w:pPr>
            <w:r>
              <w:br/>
            </w:r>
            <w:r>
              <w:rPr>
                <w:szCs w:val="22"/>
              </w:rPr>
              <w:t>337</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(c)</w:t>
            </w:r>
            <w:r>
              <w:tab/>
              <w:t xml:space="preserve">issued for any other purpose </w:t>
            </w:r>
            <w:r>
              <w:tab/>
            </w:r>
            <w:r>
              <w:tab/>
            </w:r>
          </w:p>
        </w:tc>
        <w:tc>
          <w:tcPr>
            <w:tcW w:w="855" w:type="dxa"/>
            <w:tcBorders>
              <w:top w:val="nil"/>
              <w:bottom w:val="single" w:sz="4" w:space="0" w:color="auto"/>
            </w:tcBorders>
            <w:vAlign w:val="center"/>
          </w:tcPr>
          <w:p>
            <w:pPr>
              <w:pStyle w:val="zyTableNAm"/>
              <w:jc w:val="right"/>
              <w:rPr>
                <w:rFonts w:ascii="Arial" w:hAnsi="Arial"/>
                <w:b/>
              </w:rPr>
            </w:pPr>
            <w:r>
              <w:rPr>
                <w:szCs w:val="22"/>
              </w:rPr>
              <w:t>1 128</w:t>
            </w:r>
          </w:p>
        </w:tc>
      </w:tr>
      <w:tr>
        <w:trPr>
          <w:cantSplit/>
        </w:trPr>
        <w:tc>
          <w:tcPr>
            <w:tcW w:w="684" w:type="dxa"/>
            <w:tcBorders>
              <w:top w:val="single" w:sz="4" w:space="0" w:color="auto"/>
              <w:bottom w:val="nil"/>
            </w:tcBorders>
          </w:tcPr>
          <w:p>
            <w:pPr>
              <w:pStyle w:val="zyTableNAm"/>
              <w:keepNext/>
              <w:tabs>
                <w:tab w:val="left" w:leader="dot" w:pos="5387"/>
              </w:tabs>
            </w:pPr>
            <w:r>
              <w:t>8.</w:t>
            </w:r>
          </w:p>
        </w:tc>
        <w:tc>
          <w:tcPr>
            <w:tcW w:w="5529" w:type="dxa"/>
            <w:tcBorders>
              <w:top w:val="single" w:sz="4" w:space="0" w:color="auto"/>
              <w:bottom w:val="nil"/>
            </w:tcBorders>
          </w:tcPr>
          <w:p>
            <w:pPr>
              <w:pStyle w:val="z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zyTableNAm"/>
              <w:keepNext/>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up to 500 </w:t>
            </w:r>
            <w:r>
              <w:tab/>
            </w:r>
          </w:p>
        </w:tc>
        <w:tc>
          <w:tcPr>
            <w:tcW w:w="855" w:type="dxa"/>
            <w:tcBorders>
              <w:top w:val="nil"/>
              <w:bottom w:val="nil"/>
            </w:tcBorders>
          </w:tcPr>
          <w:p>
            <w:pPr>
              <w:pStyle w:val="zyTableNAm"/>
              <w:tabs>
                <w:tab w:val="clear" w:pos="567"/>
                <w:tab w:val="left" w:leader="dot" w:pos="5387"/>
              </w:tabs>
              <w:jc w:val="right"/>
            </w:pPr>
            <w:r>
              <w:rPr>
                <w:szCs w:val="22"/>
              </w:rPr>
              <w:t>107</w:t>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(b)</w:t>
            </w:r>
            <w:r>
              <w:tab/>
              <w:t xml:space="preserve">between 501 and 1 000 </w:t>
            </w:r>
            <w:r>
              <w:tab/>
            </w:r>
          </w:p>
        </w:tc>
        <w:tc>
          <w:tcPr>
            <w:tcW w:w="855" w:type="dxa"/>
            <w:tcBorders>
              <w:top w:val="nil"/>
              <w:bottom w:val="nil"/>
            </w:tcBorders>
          </w:tcPr>
          <w:p>
            <w:pPr>
              <w:pStyle w:val="zyTableNAm"/>
              <w:tabs>
                <w:tab w:val="clear" w:pos="567"/>
                <w:tab w:val="left" w:leader="dot" w:pos="5387"/>
              </w:tabs>
              <w:jc w:val="right"/>
            </w:pPr>
            <w:r>
              <w:rPr>
                <w:szCs w:val="22"/>
              </w:rPr>
              <w:t>219</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1 098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2 197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4 401</w:t>
            </w:r>
          </w:p>
        </w:tc>
      </w:tr>
      <w:tr>
        <w:trPr>
          <w:cantSplit/>
        </w:trPr>
        <w:tc>
          <w:tcPr>
            <w:tcW w:w="684" w:type="dxa"/>
            <w:tcBorders>
              <w:top w:val="single" w:sz="4" w:space="0" w:color="auto"/>
              <w:bottom w:val="single" w:sz="4" w:space="0" w:color="auto"/>
            </w:tcBorders>
          </w:tcPr>
          <w:p>
            <w:pPr>
              <w:pStyle w:val="zyTableNAm"/>
              <w:tabs>
                <w:tab w:val="left" w:leader="dot" w:pos="5387"/>
              </w:tabs>
            </w:pPr>
            <w:r>
              <w:t>9A.</w:t>
            </w:r>
          </w:p>
        </w:tc>
        <w:tc>
          <w:tcPr>
            <w:tcW w:w="5529" w:type="dxa"/>
            <w:tcBorders>
              <w:top w:val="single" w:sz="4" w:space="0" w:color="auto"/>
              <w:bottom w:val="single" w:sz="4" w:space="0" w:color="auto"/>
            </w:tcBorders>
          </w:tcPr>
          <w:p>
            <w:pPr>
              <w:pStyle w:val="z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zyTableNAm"/>
              <w:tabs>
                <w:tab w:val="clear" w:pos="567"/>
                <w:tab w:val="left" w:leader="dot" w:pos="5387"/>
              </w:tabs>
              <w:jc w:val="right"/>
            </w:pPr>
            <w:r>
              <w:rPr>
                <w:szCs w:val="22"/>
              </w:rPr>
              <w:br/>
              <w:t>42</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56</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10B.</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117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76</w:t>
            </w:r>
          </w:p>
        </w:tc>
      </w:tr>
      <w:tr>
        <w:trPr>
          <w:cantSplit/>
        </w:trPr>
        <w:tc>
          <w:tcPr>
            <w:tcW w:w="684" w:type="dxa"/>
            <w:tcBorders>
              <w:top w:val="single" w:sz="4" w:space="0" w:color="auto"/>
              <w:left w:val="single" w:sz="4" w:space="0" w:color="auto"/>
              <w:bottom w:val="nil"/>
              <w:right w:val="single" w:sz="4" w:space="0" w:color="auto"/>
            </w:tcBorders>
          </w:tcPr>
          <w:p>
            <w:pPr>
              <w:pStyle w:val="z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z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z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10C.</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10</w:t>
            </w:r>
          </w:p>
        </w:tc>
      </w:tr>
      <w:tr>
        <w:trPr>
          <w:cantSplit/>
        </w:trPr>
        <w:tc>
          <w:tcPr>
            <w:tcW w:w="684" w:type="dxa"/>
            <w:tcBorders>
              <w:bottom w:val="nil"/>
            </w:tcBorders>
          </w:tcPr>
          <w:p>
            <w:pPr>
              <w:pStyle w:val="zyTableNAm"/>
              <w:tabs>
                <w:tab w:val="left" w:leader="dot" w:pos="5387"/>
              </w:tabs>
            </w:pPr>
            <w:r>
              <w:t>10.</w:t>
            </w:r>
          </w:p>
        </w:tc>
        <w:tc>
          <w:tcPr>
            <w:tcW w:w="5529" w:type="dxa"/>
            <w:tcBorders>
              <w:bottom w:val="nil"/>
            </w:tcBorders>
          </w:tcPr>
          <w:p>
            <w:pPr>
              <w:pStyle w:val="zyTableNAm"/>
              <w:tabs>
                <w:tab w:val="left" w:leader="dot" w:pos="5387"/>
              </w:tabs>
            </w:pPr>
            <w:r>
              <w:t xml:space="preserve">Application for approval of person in position of authority — </w:t>
            </w:r>
          </w:p>
        </w:tc>
        <w:tc>
          <w:tcPr>
            <w:tcW w:w="855" w:type="dxa"/>
            <w:tcBorders>
              <w:bottom w:val="nil"/>
            </w:tcBorders>
          </w:tcPr>
          <w:p>
            <w:pPr>
              <w:pStyle w:val="zyTableNAm"/>
              <w:tabs>
                <w:tab w:val="clear" w:pos="567"/>
                <w:tab w:val="left" w:leader="dot" w:pos="5387"/>
              </w:tabs>
              <w:jc w:val="right"/>
            </w:pPr>
            <w:r>
              <w:br/>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zyTableNAm"/>
              <w:tabs>
                <w:tab w:val="clear" w:pos="567"/>
                <w:tab w:val="left" w:leader="dot" w:pos="5387"/>
              </w:tabs>
              <w:jc w:val="right"/>
            </w:pPr>
            <w:r>
              <w:br/>
            </w:r>
            <w:r>
              <w:rPr>
                <w:szCs w:val="22"/>
              </w:rPr>
              <w:t>155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under club licence or club restricted licence </w:t>
            </w:r>
            <w:r>
              <w:tab/>
            </w:r>
          </w:p>
        </w:tc>
        <w:tc>
          <w:tcPr>
            <w:tcW w:w="855" w:type="dxa"/>
            <w:tcBorders>
              <w:top w:val="nil"/>
            </w:tcBorders>
          </w:tcPr>
          <w:p>
            <w:pPr>
              <w:pStyle w:val="zyTableNAm"/>
              <w:tabs>
                <w:tab w:val="clear" w:pos="567"/>
                <w:tab w:val="left" w:leader="dot" w:pos="5387"/>
              </w:tabs>
              <w:jc w:val="right"/>
            </w:pPr>
            <w:r>
              <w:rPr>
                <w:szCs w:val="22"/>
              </w:rPr>
              <w:t>106</w:t>
            </w:r>
          </w:p>
        </w:tc>
      </w:tr>
      <w:tr>
        <w:trPr>
          <w:cantSplit/>
        </w:trPr>
        <w:tc>
          <w:tcPr>
            <w:tcW w:w="684" w:type="dxa"/>
          </w:tcPr>
          <w:p>
            <w:pPr>
              <w:pStyle w:val="zyTableNAm"/>
              <w:tabs>
                <w:tab w:val="left" w:leader="dot" w:pos="5387"/>
              </w:tabs>
            </w:pPr>
            <w:r>
              <w:t>11.</w:t>
            </w:r>
          </w:p>
        </w:tc>
        <w:tc>
          <w:tcPr>
            <w:tcW w:w="5529" w:type="dxa"/>
          </w:tcPr>
          <w:p>
            <w:pPr>
              <w:pStyle w:val="zyTableNAm"/>
              <w:tabs>
                <w:tab w:val="left" w:leader="dot" w:pos="5387"/>
              </w:tabs>
            </w:pPr>
            <w:r>
              <w:t xml:space="preserve">Application for approval for alteration or redefinition of licensed premises </w:t>
            </w:r>
            <w:r>
              <w:tab/>
            </w:r>
          </w:p>
        </w:tc>
        <w:tc>
          <w:tcPr>
            <w:tcW w:w="855" w:type="dxa"/>
          </w:tcPr>
          <w:p>
            <w:pPr>
              <w:pStyle w:val="zyTableNAm"/>
              <w:tabs>
                <w:tab w:val="clear" w:pos="567"/>
                <w:tab w:val="left" w:leader="dot" w:pos="5387"/>
              </w:tabs>
              <w:jc w:val="right"/>
            </w:pPr>
            <w:r>
              <w:br/>
            </w:r>
            <w:r>
              <w:rPr>
                <w:szCs w:val="22"/>
              </w:rPr>
              <w:t>386</w:t>
            </w:r>
          </w:p>
        </w:tc>
      </w:tr>
      <w:tr>
        <w:trPr>
          <w:cantSplit/>
        </w:trPr>
        <w:tc>
          <w:tcPr>
            <w:tcW w:w="684" w:type="dxa"/>
          </w:tcPr>
          <w:p>
            <w:pPr>
              <w:pStyle w:val="zyTableNAm"/>
              <w:tabs>
                <w:tab w:val="left" w:leader="dot" w:pos="5387"/>
              </w:tabs>
            </w:pPr>
            <w:r>
              <w:t>12.</w:t>
            </w:r>
          </w:p>
        </w:tc>
        <w:tc>
          <w:tcPr>
            <w:tcW w:w="5529" w:type="dxa"/>
          </w:tcPr>
          <w:p>
            <w:pPr>
              <w:pStyle w:val="zyTableNAm"/>
              <w:tabs>
                <w:tab w:val="left" w:leader="dot" w:pos="5387"/>
              </w:tabs>
            </w:pPr>
            <w:r>
              <w:t xml:space="preserve">Application for a protection order under section 87(1) </w:t>
            </w:r>
            <w:r>
              <w:tab/>
            </w:r>
          </w:p>
        </w:tc>
        <w:tc>
          <w:tcPr>
            <w:tcW w:w="855" w:type="dxa"/>
          </w:tcPr>
          <w:p>
            <w:pPr>
              <w:pStyle w:val="zyTableNAm"/>
              <w:tabs>
                <w:tab w:val="clear" w:pos="567"/>
                <w:tab w:val="left" w:leader="dot" w:pos="5387"/>
              </w:tabs>
              <w:jc w:val="right"/>
            </w:pPr>
            <w:r>
              <w:rPr>
                <w:szCs w:val="22"/>
              </w:rPr>
              <w:t>224</w:t>
            </w:r>
          </w:p>
        </w:tc>
      </w:tr>
      <w:tr>
        <w:trPr>
          <w:cantSplit/>
        </w:trPr>
        <w:tc>
          <w:tcPr>
            <w:tcW w:w="684" w:type="dxa"/>
          </w:tcPr>
          <w:p>
            <w:pPr>
              <w:pStyle w:val="zyTableNAm"/>
              <w:tabs>
                <w:tab w:val="left" w:leader="dot" w:pos="5387"/>
              </w:tabs>
            </w:pPr>
            <w:r>
              <w:t>13.</w:t>
            </w:r>
          </w:p>
        </w:tc>
        <w:tc>
          <w:tcPr>
            <w:tcW w:w="5529" w:type="dxa"/>
          </w:tcPr>
          <w:p>
            <w:pPr>
              <w:pStyle w:val="zyTableNAm"/>
              <w:tabs>
                <w:tab w:val="left" w:leader="dot" w:pos="5387"/>
              </w:tabs>
            </w:pPr>
            <w:r>
              <w:t xml:space="preserve">Application for duplicate licence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14.</w:t>
            </w:r>
          </w:p>
        </w:tc>
        <w:tc>
          <w:tcPr>
            <w:tcW w:w="5529" w:type="dxa"/>
          </w:tcPr>
          <w:p>
            <w:pPr>
              <w:pStyle w:val="zyTableNAm"/>
              <w:tabs>
                <w:tab w:val="left" w:leader="dot" w:pos="5387"/>
              </w:tabs>
            </w:pPr>
            <w:r>
              <w:t xml:space="preserve">Application for approval of change of name of licensed premises </w:t>
            </w:r>
            <w:r>
              <w:tab/>
            </w:r>
          </w:p>
        </w:tc>
        <w:tc>
          <w:tcPr>
            <w:tcW w:w="855" w:type="dxa"/>
          </w:tcPr>
          <w:p>
            <w:pPr>
              <w:pStyle w:val="zyTableNAm"/>
              <w:tabs>
                <w:tab w:val="clear" w:pos="567"/>
                <w:tab w:val="left" w:leader="dot" w:pos="5387"/>
              </w:tabs>
              <w:jc w:val="right"/>
            </w:pPr>
            <w:r>
              <w:br/>
            </w:r>
            <w:r>
              <w:rPr>
                <w:szCs w:val="22"/>
              </w:rPr>
              <w:t>72</w:t>
            </w:r>
          </w:p>
        </w:tc>
      </w:tr>
      <w:tr>
        <w:trPr>
          <w:cantSplit/>
        </w:trPr>
        <w:tc>
          <w:tcPr>
            <w:tcW w:w="684" w:type="dxa"/>
            <w:tcBorders>
              <w:bottom w:val="nil"/>
            </w:tcBorders>
          </w:tcPr>
          <w:p>
            <w:pPr>
              <w:pStyle w:val="zyTableNAm"/>
              <w:tabs>
                <w:tab w:val="left" w:leader="dot" w:pos="5387"/>
              </w:tabs>
            </w:pPr>
            <w:r>
              <w:t>15.</w:t>
            </w:r>
          </w:p>
        </w:tc>
        <w:tc>
          <w:tcPr>
            <w:tcW w:w="5529" w:type="dxa"/>
            <w:tcBorders>
              <w:bottom w:val="nil"/>
            </w:tcBorders>
          </w:tcPr>
          <w:p>
            <w:pPr>
              <w:pStyle w:val="z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for a period of over 21 days </w:t>
            </w:r>
            <w:r>
              <w:tab/>
            </w:r>
          </w:p>
        </w:tc>
        <w:tc>
          <w:tcPr>
            <w:tcW w:w="855" w:type="dxa"/>
            <w:tcBorders>
              <w:top w:val="nil"/>
              <w:bottom w:val="nil"/>
            </w:tcBorders>
          </w:tcPr>
          <w:p>
            <w:pPr>
              <w:pStyle w:val="zyTableNAm"/>
              <w:tabs>
                <w:tab w:val="clear" w:pos="567"/>
                <w:tab w:val="left" w:leader="dot" w:pos="5387"/>
              </w:tabs>
              <w:jc w:val="right"/>
            </w:pPr>
            <w:r>
              <w:rPr>
                <w:szCs w:val="22"/>
              </w:rPr>
              <w:t>230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rPr>
                <w:rFonts w:ascii="Arial" w:hAnsi="Arial"/>
                <w:b/>
              </w:rPr>
            </w:pPr>
            <w:r>
              <w:t>107</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219</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1 098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2 197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4 401</w:t>
            </w:r>
          </w:p>
        </w:tc>
      </w:tr>
      <w:tr>
        <w:trPr>
          <w:cantSplit/>
        </w:trPr>
        <w:tc>
          <w:tcPr>
            <w:tcW w:w="684" w:type="dxa"/>
          </w:tcPr>
          <w:p>
            <w:pPr>
              <w:pStyle w:val="zyTableNAm"/>
              <w:tabs>
                <w:tab w:val="left" w:leader="dot" w:pos="5387"/>
              </w:tabs>
            </w:pPr>
            <w:r>
              <w:t>16.</w:t>
            </w:r>
          </w:p>
        </w:tc>
        <w:tc>
          <w:tcPr>
            <w:tcW w:w="5529" w:type="dxa"/>
          </w:tcPr>
          <w:p>
            <w:pPr>
              <w:pStyle w:val="zyTableNAm"/>
              <w:tabs>
                <w:tab w:val="left" w:leader="dot" w:pos="5387"/>
              </w:tabs>
            </w:pPr>
            <w:r>
              <w:t xml:space="preserve">Application to add, vary or cancel condition of club restricted licence </w:t>
            </w:r>
            <w:r>
              <w:tab/>
            </w:r>
          </w:p>
        </w:tc>
        <w:tc>
          <w:tcPr>
            <w:tcW w:w="855" w:type="dxa"/>
          </w:tcPr>
          <w:p>
            <w:pPr>
              <w:pStyle w:val="zyTableNAm"/>
              <w:tabs>
                <w:tab w:val="clear" w:pos="567"/>
                <w:tab w:val="left" w:leader="dot" w:pos="5387"/>
              </w:tabs>
              <w:jc w:val="right"/>
            </w:pPr>
            <w:r>
              <w:br/>
              <w:t>42</w:t>
            </w:r>
          </w:p>
        </w:tc>
      </w:tr>
      <w:tr>
        <w:trPr>
          <w:cantSplit/>
        </w:trPr>
        <w:tc>
          <w:tcPr>
            <w:tcW w:w="684" w:type="dxa"/>
          </w:tcPr>
          <w:p>
            <w:pPr>
              <w:pStyle w:val="zyTableNAm"/>
              <w:tabs>
                <w:tab w:val="left" w:leader="dot" w:pos="5387"/>
              </w:tabs>
            </w:pPr>
            <w:r>
              <w:t>17.</w:t>
            </w:r>
          </w:p>
        </w:tc>
        <w:tc>
          <w:tcPr>
            <w:tcW w:w="5529" w:type="dxa"/>
          </w:tcPr>
          <w:p>
            <w:pPr>
              <w:pStyle w:val="zyTableNAm"/>
              <w:tabs>
                <w:tab w:val="left" w:leader="dot" w:pos="5387"/>
              </w:tabs>
            </w:pPr>
            <w:r>
              <w:t xml:space="preserve">Application under section 62(6) to vary any plans or specifications the subject of a condition </w:t>
            </w:r>
            <w:r>
              <w:tab/>
            </w:r>
          </w:p>
        </w:tc>
        <w:tc>
          <w:tcPr>
            <w:tcW w:w="855" w:type="dxa"/>
          </w:tcPr>
          <w:p>
            <w:pPr>
              <w:pStyle w:val="zyTableNAm"/>
              <w:tabs>
                <w:tab w:val="clear" w:pos="567"/>
                <w:tab w:val="left" w:leader="dot" w:pos="5387"/>
              </w:tabs>
              <w:jc w:val="right"/>
            </w:pPr>
            <w:r>
              <w:br/>
            </w:r>
            <w:r>
              <w:rPr>
                <w:szCs w:val="22"/>
              </w:rPr>
              <w:t>268</w:t>
            </w:r>
          </w:p>
        </w:tc>
      </w:tr>
      <w:tr>
        <w:trPr>
          <w:cantSplit/>
        </w:trPr>
        <w:tc>
          <w:tcPr>
            <w:tcW w:w="684" w:type="dxa"/>
          </w:tcPr>
          <w:p>
            <w:pPr>
              <w:pStyle w:val="zyTableNAm"/>
              <w:tabs>
                <w:tab w:val="left" w:leader="dot" w:pos="5387"/>
              </w:tabs>
            </w:pPr>
            <w:r>
              <w:t>18.</w:t>
            </w:r>
          </w:p>
        </w:tc>
        <w:tc>
          <w:tcPr>
            <w:tcW w:w="5529" w:type="dxa"/>
          </w:tcPr>
          <w:p>
            <w:pPr>
              <w:pStyle w:val="zyTableNAm"/>
              <w:tabs>
                <w:tab w:val="left" w:leader="dot" w:pos="5387"/>
              </w:tabs>
            </w:pPr>
            <w:r>
              <w:t xml:space="preserve">Application for approval of agreement or arrangement </w:t>
            </w:r>
            <w:r>
              <w:tab/>
            </w:r>
          </w:p>
          <w:p>
            <w:pPr>
              <w:pStyle w:val="zyTableNAm"/>
              <w:tabs>
                <w:tab w:val="left" w:leader="dot" w:pos="5387"/>
              </w:tabs>
            </w:pPr>
            <w:r>
              <w:t>and</w:t>
            </w:r>
          </w:p>
          <w:p>
            <w:pPr>
              <w:pStyle w:val="z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zyTableNAm"/>
              <w:tabs>
                <w:tab w:val="clear" w:pos="567"/>
                <w:tab w:val="left" w:leader="dot" w:pos="5387"/>
              </w:tabs>
              <w:jc w:val="right"/>
            </w:pPr>
            <w:r>
              <w:rPr>
                <w:szCs w:val="22"/>
              </w:rPr>
              <w:t>224</w:t>
            </w:r>
          </w:p>
          <w:p>
            <w:pPr>
              <w:pStyle w:val="zyTableNAm"/>
              <w:tabs>
                <w:tab w:val="clear" w:pos="567"/>
                <w:tab w:val="left" w:leader="dot" w:pos="5387"/>
              </w:tabs>
              <w:jc w:val="right"/>
            </w:pPr>
          </w:p>
          <w:p>
            <w:pPr>
              <w:pStyle w:val="zyTableNAm"/>
              <w:tabs>
                <w:tab w:val="clear" w:pos="567"/>
                <w:tab w:val="left" w:leader="dot" w:pos="5387"/>
              </w:tabs>
              <w:jc w:val="right"/>
            </w:pPr>
            <w:r>
              <w:br/>
            </w:r>
            <w:r>
              <w:br/>
            </w:r>
            <w:r>
              <w:rPr>
                <w:szCs w:val="22"/>
              </w:rPr>
              <w:t>145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rPr>
                <w:rFonts w:ascii="Arial" w:hAnsi="Arial"/>
                <w:b/>
              </w:rPr>
            </w:pPr>
            <w:r>
              <w:br/>
              <w:t>214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br/>
              <w:t>256</w:t>
            </w:r>
          </w:p>
        </w:tc>
      </w:tr>
      <w:tr>
        <w:trPr>
          <w:cantSplit/>
        </w:trPr>
        <w:tc>
          <w:tcPr>
            <w:tcW w:w="684" w:type="dxa"/>
          </w:tcPr>
          <w:p>
            <w:pPr>
              <w:pStyle w:val="zyTableNAm"/>
              <w:tabs>
                <w:tab w:val="left" w:leader="dot" w:pos="5387"/>
              </w:tabs>
            </w:pPr>
            <w:r>
              <w:t>19.</w:t>
            </w:r>
          </w:p>
        </w:tc>
        <w:tc>
          <w:tcPr>
            <w:tcW w:w="5529" w:type="dxa"/>
          </w:tcPr>
          <w:p>
            <w:pPr>
              <w:pStyle w:val="zyTableNAm"/>
              <w:tabs>
                <w:tab w:val="left" w:leader="dot" w:pos="5387"/>
              </w:tabs>
            </w:pPr>
            <w:r>
              <w:t xml:space="preserve">Application under section 126A for approval of entertainment for juveniles on licensed premises </w:t>
            </w:r>
            <w:r>
              <w:tab/>
            </w:r>
          </w:p>
        </w:tc>
        <w:tc>
          <w:tcPr>
            <w:tcW w:w="855" w:type="dxa"/>
          </w:tcPr>
          <w:p>
            <w:pPr>
              <w:pStyle w:val="zyTableNAm"/>
              <w:tabs>
                <w:tab w:val="clear" w:pos="567"/>
                <w:tab w:val="left" w:leader="dot" w:pos="5387"/>
              </w:tabs>
              <w:jc w:val="right"/>
              <w:rPr>
                <w:rFonts w:ascii="Arial" w:hAnsi="Arial"/>
                <w:b/>
              </w:rPr>
            </w:pPr>
            <w:r>
              <w:br/>
              <w:t>63</w:t>
            </w:r>
          </w:p>
        </w:tc>
      </w:tr>
      <w:tr>
        <w:trPr>
          <w:cantSplit/>
        </w:trPr>
        <w:tc>
          <w:tcPr>
            <w:tcW w:w="6213" w:type="dxa"/>
            <w:gridSpan w:val="2"/>
          </w:tcPr>
          <w:p>
            <w:pPr>
              <w:pStyle w:val="zyTableNAm"/>
              <w:tabs>
                <w:tab w:val="left" w:leader="dot" w:pos="5387"/>
              </w:tabs>
              <w:rPr>
                <w:i/>
              </w:rPr>
            </w:pPr>
            <w:r>
              <w:rPr>
                <w:i/>
              </w:rPr>
              <w:t>[20.</w:t>
            </w:r>
            <w:r>
              <w:rPr>
                <w:i/>
              </w:rPr>
              <w:tab/>
              <w:t>deleted]</w:t>
            </w:r>
          </w:p>
        </w:tc>
        <w:tc>
          <w:tcPr>
            <w:tcW w:w="855" w:type="dxa"/>
          </w:tcPr>
          <w:p>
            <w:pPr>
              <w:pStyle w:val="zyTableNAm"/>
              <w:tabs>
                <w:tab w:val="clear" w:pos="567"/>
                <w:tab w:val="left" w:leader="dot" w:pos="5387"/>
              </w:tabs>
              <w:jc w:val="right"/>
            </w:pPr>
          </w:p>
        </w:tc>
      </w:tr>
      <w:tr>
        <w:trPr>
          <w:cantSplit/>
        </w:trPr>
        <w:tc>
          <w:tcPr>
            <w:tcW w:w="684" w:type="dxa"/>
          </w:tcPr>
          <w:p>
            <w:pPr>
              <w:pStyle w:val="zyTableNAm"/>
              <w:tabs>
                <w:tab w:val="left" w:leader="dot" w:pos="5387"/>
              </w:tabs>
            </w:pPr>
            <w:r>
              <w:t>21.</w:t>
            </w:r>
          </w:p>
        </w:tc>
        <w:tc>
          <w:tcPr>
            <w:tcW w:w="5529" w:type="dxa"/>
          </w:tcPr>
          <w:p>
            <w:pPr>
              <w:pStyle w:val="zyTableNAm"/>
              <w:tabs>
                <w:tab w:val="left" w:leader="dot" w:pos="5387"/>
              </w:tabs>
            </w:pPr>
            <w:r>
              <w:t xml:space="preserve">Supply of a list of licensed premises or a list of owners of licensed premises </w:t>
            </w:r>
            <w:r>
              <w:tab/>
            </w:r>
          </w:p>
        </w:tc>
        <w:tc>
          <w:tcPr>
            <w:tcW w:w="855" w:type="dxa"/>
          </w:tcPr>
          <w:p>
            <w:pPr>
              <w:pStyle w:val="zyTableNAm"/>
              <w:tabs>
                <w:tab w:val="clear" w:pos="567"/>
                <w:tab w:val="left" w:leader="dot" w:pos="5387"/>
              </w:tabs>
              <w:jc w:val="right"/>
            </w:pPr>
            <w:r>
              <w:br/>
              <w:t>87</w:t>
            </w:r>
          </w:p>
        </w:tc>
      </w:tr>
      <w:tr>
        <w:trPr>
          <w:cantSplit/>
        </w:trPr>
        <w:tc>
          <w:tcPr>
            <w:tcW w:w="684" w:type="dxa"/>
          </w:tcPr>
          <w:p>
            <w:pPr>
              <w:pStyle w:val="zyTableNAm"/>
              <w:tabs>
                <w:tab w:val="left" w:leader="dot" w:pos="5387"/>
              </w:tabs>
            </w:pPr>
            <w:r>
              <w:t>22.</w:t>
            </w:r>
          </w:p>
        </w:tc>
        <w:tc>
          <w:tcPr>
            <w:tcW w:w="5529" w:type="dxa"/>
          </w:tcPr>
          <w:p>
            <w:pPr>
              <w:pStyle w:val="zyTableNAm"/>
              <w:tabs>
                <w:tab w:val="left" w:leader="dot" w:pos="5387"/>
              </w:tabs>
            </w:pPr>
            <w:r>
              <w:t xml:space="preserve">Supply of a list of licensed premises on computer disk </w:t>
            </w:r>
            <w:r>
              <w:tab/>
            </w:r>
          </w:p>
        </w:tc>
        <w:tc>
          <w:tcPr>
            <w:tcW w:w="855" w:type="dxa"/>
          </w:tcPr>
          <w:p>
            <w:pPr>
              <w:pStyle w:val="zyTableNAm"/>
              <w:tabs>
                <w:tab w:val="clear" w:pos="567"/>
                <w:tab w:val="left" w:leader="dot" w:pos="5387"/>
              </w:tabs>
              <w:jc w:val="right"/>
              <w:rPr>
                <w:rFonts w:ascii="Arial" w:hAnsi="Arial"/>
                <w:b/>
              </w:rPr>
            </w:pPr>
            <w:r>
              <w:t>57</w:t>
            </w:r>
          </w:p>
        </w:tc>
      </w:tr>
      <w:tr>
        <w:trPr>
          <w:cantSplit/>
        </w:trPr>
        <w:tc>
          <w:tcPr>
            <w:tcW w:w="684" w:type="dxa"/>
          </w:tcPr>
          <w:p>
            <w:pPr>
              <w:pStyle w:val="zyTableNAm"/>
              <w:tabs>
                <w:tab w:val="left" w:leader="dot" w:pos="5387"/>
              </w:tabs>
            </w:pPr>
            <w:r>
              <w:t>23.</w:t>
            </w:r>
          </w:p>
        </w:tc>
        <w:tc>
          <w:tcPr>
            <w:tcW w:w="5529" w:type="dxa"/>
          </w:tcPr>
          <w:p>
            <w:pPr>
              <w:pStyle w:val="zyTableNAm"/>
              <w:tabs>
                <w:tab w:val="left" w:leader="dot" w:pos="5387"/>
              </w:tabs>
            </w:pPr>
            <w:r>
              <w:t xml:space="preserve">Supply of address labels for licensed premises </w:t>
            </w:r>
            <w:r>
              <w:tab/>
            </w:r>
          </w:p>
        </w:tc>
        <w:tc>
          <w:tcPr>
            <w:tcW w:w="855" w:type="dxa"/>
          </w:tcPr>
          <w:p>
            <w:pPr>
              <w:pStyle w:val="zyTableNAm"/>
              <w:tabs>
                <w:tab w:val="clear" w:pos="567"/>
                <w:tab w:val="left" w:leader="dot" w:pos="5387"/>
              </w:tabs>
              <w:jc w:val="right"/>
            </w:pPr>
            <w:r>
              <w:t>138</w:t>
            </w:r>
          </w:p>
        </w:tc>
      </w:tr>
      <w:tr>
        <w:trPr>
          <w:cantSplit/>
        </w:trPr>
        <w:tc>
          <w:tcPr>
            <w:tcW w:w="684" w:type="dxa"/>
          </w:tcPr>
          <w:p>
            <w:pPr>
              <w:pStyle w:val="zyTableNAm"/>
              <w:tabs>
                <w:tab w:val="left" w:leader="dot" w:pos="5387"/>
              </w:tabs>
            </w:pPr>
            <w:r>
              <w:t>24.</w:t>
            </w:r>
          </w:p>
        </w:tc>
        <w:tc>
          <w:tcPr>
            <w:tcW w:w="5529" w:type="dxa"/>
          </w:tcPr>
          <w:p>
            <w:pPr>
              <w:pStyle w:val="zyTableNAm"/>
              <w:tabs>
                <w:tab w:val="left" w:leader="dot" w:pos="5387"/>
              </w:tabs>
            </w:pPr>
            <w:r>
              <w:t xml:space="preserve">Supply of approved heading for advertising an application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25.</w:t>
            </w:r>
          </w:p>
        </w:tc>
        <w:tc>
          <w:tcPr>
            <w:tcW w:w="5529" w:type="dxa"/>
          </w:tcPr>
          <w:p>
            <w:pPr>
              <w:pStyle w:val="zyTableNAm"/>
              <w:tabs>
                <w:tab w:val="left" w:leader="dot" w:pos="5387"/>
              </w:tabs>
            </w:pPr>
            <w:r>
              <w:t xml:space="preserve">Supply of copy of plan — for each sheet </w:t>
            </w:r>
            <w:r>
              <w:tab/>
            </w:r>
          </w:p>
        </w:tc>
        <w:tc>
          <w:tcPr>
            <w:tcW w:w="855" w:type="dxa"/>
          </w:tcPr>
          <w:p>
            <w:pPr>
              <w:pStyle w:val="zyTableNAm"/>
              <w:tabs>
                <w:tab w:val="clear" w:pos="567"/>
                <w:tab w:val="left" w:leader="dot" w:pos="5387"/>
              </w:tabs>
              <w:jc w:val="right"/>
            </w:pPr>
            <w:r>
              <w:t>25</w:t>
            </w:r>
            <w:r>
              <w:br/>
              <w:t>(up to a max. of 200)</w:t>
            </w:r>
          </w:p>
        </w:tc>
      </w:tr>
      <w:tr>
        <w:trPr>
          <w:cantSplit/>
        </w:trPr>
        <w:tc>
          <w:tcPr>
            <w:tcW w:w="684" w:type="dxa"/>
          </w:tcPr>
          <w:p>
            <w:pPr>
              <w:pStyle w:val="zyTableNAm"/>
              <w:tabs>
                <w:tab w:val="left" w:leader="dot" w:pos="5387"/>
              </w:tabs>
            </w:pPr>
            <w:r>
              <w:t>26.</w:t>
            </w:r>
          </w:p>
        </w:tc>
        <w:tc>
          <w:tcPr>
            <w:tcW w:w="5529" w:type="dxa"/>
          </w:tcPr>
          <w:p>
            <w:pPr>
              <w:pStyle w:val="zyTableNAm"/>
              <w:tabs>
                <w:tab w:val="left" w:leader="dot" w:pos="5387"/>
              </w:tabs>
            </w:pPr>
            <w:r>
              <w:t xml:space="preserve">Supply of certified copy of plan defining licensed premises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27.</w:t>
            </w:r>
          </w:p>
        </w:tc>
        <w:tc>
          <w:tcPr>
            <w:tcW w:w="5529" w:type="dxa"/>
          </w:tcPr>
          <w:p>
            <w:pPr>
              <w:pStyle w:val="z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28.</w:t>
            </w:r>
          </w:p>
        </w:tc>
        <w:tc>
          <w:tcPr>
            <w:tcW w:w="5529" w:type="dxa"/>
          </w:tcPr>
          <w:p>
            <w:pPr>
              <w:pStyle w:val="z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29.</w:t>
            </w:r>
          </w:p>
        </w:tc>
        <w:tc>
          <w:tcPr>
            <w:tcW w:w="5529" w:type="dxa"/>
          </w:tcPr>
          <w:p>
            <w:pPr>
              <w:pStyle w:val="zyTableNAm"/>
              <w:tabs>
                <w:tab w:val="left" w:leader="dot" w:pos="5387"/>
              </w:tabs>
            </w:pPr>
            <w:r>
              <w:t xml:space="preserve">Supply of copy of documentation, other than that already prescribed, per page </w:t>
            </w:r>
            <w:r>
              <w:tab/>
            </w:r>
          </w:p>
        </w:tc>
        <w:tc>
          <w:tcPr>
            <w:tcW w:w="855" w:type="dxa"/>
          </w:tcPr>
          <w:p>
            <w:pPr>
              <w:pStyle w:val="zyTableNAm"/>
              <w:tabs>
                <w:tab w:val="clear" w:pos="567"/>
                <w:tab w:val="left" w:leader="dot" w:pos="5387"/>
              </w:tabs>
              <w:jc w:val="right"/>
            </w:pPr>
            <w:r>
              <w:br/>
              <w:t>4</w:t>
            </w:r>
          </w:p>
        </w:tc>
      </w:tr>
      <w:tr>
        <w:trPr>
          <w:cantSplit/>
        </w:trPr>
        <w:tc>
          <w:tcPr>
            <w:tcW w:w="684" w:type="dxa"/>
          </w:tcPr>
          <w:p>
            <w:pPr>
              <w:pStyle w:val="zyTableNAm"/>
              <w:tabs>
                <w:tab w:val="left" w:leader="dot" w:pos="5387"/>
              </w:tabs>
            </w:pPr>
            <w:r>
              <w:t>30.</w:t>
            </w:r>
          </w:p>
        </w:tc>
        <w:tc>
          <w:tcPr>
            <w:tcW w:w="5529" w:type="dxa"/>
          </w:tcPr>
          <w:p>
            <w:pPr>
              <w:pStyle w:val="zyTableNAm"/>
              <w:tabs>
                <w:tab w:val="left" w:leader="dot" w:pos="5387"/>
              </w:tabs>
            </w:pPr>
            <w:r>
              <w:t xml:space="preserve">Issue of a summons to a witness </w:t>
            </w:r>
            <w:r>
              <w:tab/>
            </w:r>
          </w:p>
        </w:tc>
        <w:tc>
          <w:tcPr>
            <w:tcW w:w="855" w:type="dxa"/>
          </w:tcPr>
          <w:p>
            <w:pPr>
              <w:pStyle w:val="zyTableNAm"/>
              <w:tabs>
                <w:tab w:val="clear" w:pos="567"/>
                <w:tab w:val="left" w:leader="dot" w:pos="5387"/>
              </w:tabs>
              <w:jc w:val="right"/>
            </w:pPr>
            <w:r>
              <w:t>20</w:t>
            </w:r>
          </w:p>
        </w:tc>
      </w:tr>
      <w:tr>
        <w:trPr>
          <w:cantSplit/>
        </w:trPr>
        <w:tc>
          <w:tcPr>
            <w:tcW w:w="684" w:type="dxa"/>
          </w:tcPr>
          <w:p>
            <w:pPr>
              <w:pStyle w:val="zyTableNAm"/>
              <w:tabs>
                <w:tab w:val="left" w:leader="dot" w:pos="5387"/>
              </w:tabs>
            </w:pPr>
            <w:r>
              <w:t>31.</w:t>
            </w:r>
          </w:p>
        </w:tc>
        <w:tc>
          <w:tcPr>
            <w:tcW w:w="5529" w:type="dxa"/>
          </w:tcPr>
          <w:p>
            <w:pPr>
              <w:pStyle w:val="zyTableNAm"/>
              <w:tabs>
                <w:tab w:val="left" w:leader="dot" w:pos="5387"/>
              </w:tabs>
            </w:pPr>
            <w:r>
              <w:t xml:space="preserve">For a search of the database of records of licences — per licence </w:t>
            </w:r>
            <w:r>
              <w:tab/>
            </w:r>
          </w:p>
        </w:tc>
        <w:tc>
          <w:tcPr>
            <w:tcW w:w="855" w:type="dxa"/>
          </w:tcPr>
          <w:p>
            <w:pPr>
              <w:pStyle w:val="zyTableNAm"/>
              <w:tabs>
                <w:tab w:val="clear" w:pos="567"/>
                <w:tab w:val="left" w:leader="dot" w:pos="5387"/>
              </w:tabs>
              <w:jc w:val="right"/>
            </w:pPr>
            <w:r>
              <w:br/>
              <w:t>35</w:t>
            </w:r>
          </w:p>
        </w:tc>
      </w:tr>
      <w:tr>
        <w:trPr>
          <w:cantSplit/>
        </w:trPr>
        <w:tc>
          <w:tcPr>
            <w:tcW w:w="684" w:type="dxa"/>
          </w:tcPr>
          <w:p>
            <w:pPr>
              <w:pStyle w:val="zyTableNAm"/>
              <w:tabs>
                <w:tab w:val="left" w:leader="dot" w:pos="5387"/>
              </w:tabs>
            </w:pPr>
            <w:r>
              <w:t>32.</w:t>
            </w:r>
          </w:p>
        </w:tc>
        <w:tc>
          <w:tcPr>
            <w:tcW w:w="5529" w:type="dxa"/>
          </w:tcPr>
          <w:p>
            <w:pPr>
              <w:pStyle w:val="zyTableNAm"/>
              <w:tabs>
                <w:tab w:val="left" w:leader="dot" w:pos="5387"/>
              </w:tabs>
            </w:pPr>
            <w:r>
              <w:t xml:space="preserve">For a full search of a licence record </w:t>
            </w:r>
            <w:r>
              <w:tab/>
            </w:r>
          </w:p>
        </w:tc>
        <w:tc>
          <w:tcPr>
            <w:tcW w:w="855" w:type="dxa"/>
          </w:tcPr>
          <w:p>
            <w:pPr>
              <w:pStyle w:val="zyTableNAm"/>
              <w:tabs>
                <w:tab w:val="clear" w:pos="567"/>
                <w:tab w:val="left" w:leader="dot" w:pos="5387"/>
              </w:tabs>
              <w:jc w:val="right"/>
            </w:pPr>
            <w:r>
              <w:t>51</w:t>
            </w:r>
          </w:p>
        </w:tc>
      </w:tr>
      <w:tr>
        <w:trPr>
          <w:cantSplit/>
        </w:trPr>
        <w:tc>
          <w:tcPr>
            <w:tcW w:w="684" w:type="dxa"/>
            <w:tcBorders>
              <w:bottom w:val="nil"/>
            </w:tcBorders>
          </w:tcPr>
          <w:p>
            <w:pPr>
              <w:pStyle w:val="zyTableNAm"/>
              <w:tabs>
                <w:tab w:val="left" w:leader="dot" w:pos="5387"/>
              </w:tabs>
            </w:pPr>
            <w:r>
              <w:t>33.</w:t>
            </w:r>
          </w:p>
        </w:tc>
        <w:tc>
          <w:tcPr>
            <w:tcW w:w="5529" w:type="dxa"/>
            <w:tcBorders>
              <w:bottom w:val="nil"/>
            </w:tcBorders>
          </w:tcPr>
          <w:p>
            <w:pPr>
              <w:pStyle w:val="zyTableNAm"/>
              <w:tabs>
                <w:tab w:val="left" w:leader="dot" w:pos="5387"/>
              </w:tabs>
            </w:pPr>
            <w:r>
              <w:t>For a search of postcodes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1 to 10 postcodes </w:t>
            </w:r>
            <w:r>
              <w:tab/>
            </w:r>
          </w:p>
        </w:tc>
        <w:tc>
          <w:tcPr>
            <w:tcW w:w="855" w:type="dxa"/>
            <w:tcBorders>
              <w:top w:val="nil"/>
              <w:bottom w:val="nil"/>
            </w:tcBorders>
          </w:tcPr>
          <w:p>
            <w:pPr>
              <w:pStyle w:val="zyTableNAm"/>
              <w:tabs>
                <w:tab w:val="clear" w:pos="567"/>
                <w:tab w:val="left" w:leader="dot" w:pos="5387"/>
              </w:tabs>
              <w:jc w:val="right"/>
            </w:pPr>
            <w:r>
              <w:t>35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more than 10 postcodes </w:t>
            </w:r>
            <w:r>
              <w:tab/>
            </w:r>
          </w:p>
        </w:tc>
        <w:tc>
          <w:tcPr>
            <w:tcW w:w="855" w:type="dxa"/>
            <w:tcBorders>
              <w:top w:val="nil"/>
            </w:tcBorders>
          </w:tcPr>
          <w:p>
            <w:pPr>
              <w:pStyle w:val="zyTableNAm"/>
              <w:tabs>
                <w:tab w:val="clear" w:pos="567"/>
                <w:tab w:val="left" w:leader="dot" w:pos="5387"/>
              </w:tabs>
              <w:jc w:val="right"/>
            </w:pPr>
            <w:r>
              <w:t>76</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273" w:name="_Toc408498909"/>
      <w:bookmarkStart w:id="274" w:name="_Toc416878483"/>
      <w:bookmarkStart w:id="275" w:name="_Toc416878571"/>
      <w:bookmarkStart w:id="276" w:name="_Toc417551798"/>
      <w:r>
        <w:t>Notes</w:t>
      </w:r>
      <w:bookmarkEnd w:id="273"/>
      <w:bookmarkEnd w:id="274"/>
      <w:bookmarkEnd w:id="275"/>
      <w:bookmarkEnd w:id="276"/>
    </w:p>
    <w:p>
      <w:pPr>
        <w:pStyle w:val="nSubsection"/>
        <w:tabs>
          <w:tab w:val="left" w:pos="3402"/>
        </w:tabs>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w:t>
      </w:r>
      <w:del w:id="277" w:author="Master Repository Process" w:date="2021-08-29T04:31:00Z">
        <w:r>
          <w:rPr>
            <w:snapToGrid w:val="0"/>
            <w:vertAlign w:val="superscript"/>
          </w:rPr>
          <w:delText> 1a</w:delText>
        </w:r>
      </w:del>
      <w:r>
        <w:rPr>
          <w:snapToGrid w:val="0"/>
        </w:rPr>
        <w:t>.  The table also contains information about any reprint.</w:t>
      </w:r>
    </w:p>
    <w:p>
      <w:pPr>
        <w:pStyle w:val="nHeading3"/>
        <w:rPr>
          <w:snapToGrid w:val="0"/>
        </w:rPr>
      </w:pPr>
      <w:bookmarkStart w:id="278" w:name="_Toc408498910"/>
      <w:bookmarkStart w:id="279" w:name="_Toc417551799"/>
      <w:bookmarkStart w:id="280" w:name="_Toc416878572"/>
      <w:r>
        <w:rPr>
          <w:snapToGrid w:val="0"/>
        </w:rPr>
        <w:t>Compilation table</w:t>
      </w:r>
      <w:bookmarkEnd w:id="278"/>
      <w:bookmarkEnd w:id="279"/>
      <w:bookmarkEnd w:id="2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Cs/>
              </w:rPr>
            </w:pPr>
            <w:r>
              <w:rPr>
                <w:i/>
              </w:rPr>
              <w:t>Liquor Licensing Regulations 1989</w:t>
            </w:r>
            <w:r>
              <w:rPr>
                <w:iCs/>
                <w:vertAlign w:val="superscript"/>
              </w:rPr>
              <w:t> 6</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8"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8"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8" w:type="dxa"/>
          </w:tcPr>
          <w:p>
            <w:pPr>
              <w:pStyle w:val="nTable"/>
              <w:spacing w:after="40"/>
              <w:ind w:right="113"/>
              <w:rPr>
                <w:vertAlign w:val="superscript"/>
              </w:rPr>
            </w:pPr>
            <w:r>
              <w:rPr>
                <w:i/>
              </w:rPr>
              <w:t>Liquor Licensing Amendment Regulations 1991</w:t>
            </w:r>
            <w:r>
              <w:rPr>
                <w:vertAlign w:val="superscript"/>
              </w:rPr>
              <w:t> 7</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8"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8"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8"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8"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8"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8"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8"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7"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8"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8"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8"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8"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8"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8"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8"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8"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8"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7"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8"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8"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8"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8"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8</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8"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8"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8"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7"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8"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8"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8"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8"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8"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8"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8"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8"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8"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8"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7"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8" w:type="dxa"/>
          </w:tcPr>
          <w:p>
            <w:pPr>
              <w:pStyle w:val="nTable"/>
              <w:spacing w:after="40"/>
            </w:pPr>
            <w:r>
              <w:rPr>
                <w:i/>
              </w:rPr>
              <w:t>Liquor Licensing Amendment Regulations 2004</w:t>
            </w:r>
            <w:r>
              <w:t xml:space="preserve"> </w:t>
            </w:r>
            <w:r>
              <w:rPr>
                <w:vertAlign w:val="superscript"/>
              </w:rPr>
              <w:t>9</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8"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8"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8"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8"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8"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8"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8"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8"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8"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7"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8" w:type="dxa"/>
          </w:tcPr>
          <w:p>
            <w:pPr>
              <w:pStyle w:val="nTable"/>
              <w:spacing w:after="40"/>
              <w:rPr>
                <w:rFonts w:ascii="Times" w:hAnsi="Times"/>
                <w:iCs/>
                <w:vertAlign w:val="superscript"/>
              </w:rPr>
            </w:pPr>
            <w:r>
              <w:rPr>
                <w:rFonts w:ascii="Times" w:hAnsi="Times"/>
                <w:i/>
              </w:rPr>
              <w:t>Liquor Control Amendment Regulations (No. 2) 2007 </w:t>
            </w:r>
            <w:r>
              <w:rPr>
                <w:rFonts w:ascii="Times" w:hAnsi="Times"/>
                <w:iCs/>
                <w:vertAlign w:val="superscript"/>
              </w:rPr>
              <w:t>10</w:t>
            </w:r>
          </w:p>
        </w:tc>
        <w:tc>
          <w:tcPr>
            <w:tcW w:w="1276" w:type="dxa"/>
          </w:tcPr>
          <w:p>
            <w:pPr>
              <w:pStyle w:val="nTable"/>
              <w:spacing w:after="40"/>
              <w:rPr>
                <w:rFonts w:ascii="Times" w:hAnsi="Times"/>
              </w:rPr>
            </w:pPr>
            <w:r>
              <w:rPr>
                <w:rFonts w:ascii="Times" w:hAnsi="Times"/>
              </w:rPr>
              <w:t>28 Sep 2007 p. 4928</w:t>
            </w:r>
            <w:r>
              <w:rPr>
                <w:rFonts w:ascii="Times" w:hAnsi="Times"/>
              </w:rPr>
              <w:noBreakHyphen/>
              <w:t>32</w:t>
            </w:r>
          </w:p>
        </w:tc>
        <w:tc>
          <w:tcPr>
            <w:tcW w:w="2693" w:type="dxa"/>
          </w:tcPr>
          <w:p>
            <w:pPr>
              <w:pStyle w:val="nTable"/>
              <w:spacing w:after="40"/>
              <w:rPr>
                <w:rFonts w:ascii="Times" w:hAnsi="Times"/>
              </w:rPr>
            </w:pPr>
            <w:r>
              <w:rPr>
                <w:rFonts w:ascii="Times" w:hAnsi="Times"/>
                <w:snapToGrid w:val="0"/>
              </w:rPr>
              <w:t>r. 1 and 2: 28 Sep 2007 (see r. 2(a));</w:t>
            </w:r>
            <w:r>
              <w:rPr>
                <w:rFonts w:ascii="Times" w:hAnsi="Times"/>
                <w:snapToGrid w:val="0"/>
              </w:rPr>
              <w:br/>
              <w:t>Regulations other than r. 1 and 2: 29 Sep 2007 (see r. 2(b))</w:t>
            </w:r>
          </w:p>
        </w:tc>
      </w:tr>
      <w:tr>
        <w:trPr>
          <w:cantSplit/>
        </w:trPr>
        <w:tc>
          <w:tcPr>
            <w:tcW w:w="3118" w:type="dxa"/>
          </w:tcPr>
          <w:p>
            <w:pPr>
              <w:pStyle w:val="nTable"/>
              <w:spacing w:after="40"/>
              <w:rPr>
                <w:rFonts w:ascii="Times" w:hAnsi="Times"/>
                <w:i/>
              </w:rPr>
            </w:pPr>
            <w:r>
              <w:rPr>
                <w:rFonts w:ascii="Times" w:hAnsi="Times"/>
                <w:i/>
              </w:rPr>
              <w:t>Liquor Control Amendment Regulations (No. 5) 2007</w:t>
            </w:r>
          </w:p>
        </w:tc>
        <w:tc>
          <w:tcPr>
            <w:tcW w:w="1276" w:type="dxa"/>
          </w:tcPr>
          <w:p>
            <w:pPr>
              <w:pStyle w:val="nTable"/>
              <w:spacing w:after="40"/>
              <w:rPr>
                <w:rFonts w:ascii="Times" w:hAnsi="Times"/>
              </w:rPr>
            </w:pPr>
            <w:r>
              <w:rPr>
                <w:rFonts w:ascii="Times" w:hAnsi="Times"/>
              </w:rPr>
              <w:t>2 Oct 2007 p. 4974</w:t>
            </w:r>
          </w:p>
        </w:tc>
        <w:tc>
          <w:tcPr>
            <w:tcW w:w="2693" w:type="dxa"/>
          </w:tcPr>
          <w:p>
            <w:pPr>
              <w:pStyle w:val="nTable"/>
              <w:spacing w:after="40"/>
              <w:rPr>
                <w:rFonts w:ascii="Times" w:hAnsi="Times"/>
                <w:snapToGrid w:val="0"/>
              </w:rPr>
            </w:pPr>
            <w:r>
              <w:rPr>
                <w:rFonts w:ascii="Times" w:hAnsi="Times"/>
              </w:rPr>
              <w:t>r. 1 and 2: 2 Oct 2007 (see r. 2(a));</w:t>
            </w:r>
            <w:r>
              <w:rPr>
                <w:rFonts w:ascii="Times" w:hAnsi="Times"/>
              </w:rPr>
              <w:br/>
              <w:t>Regulations other than r. 1 and 2: 3 Oct 2007 (see r. 2(b))</w:t>
            </w:r>
          </w:p>
        </w:tc>
      </w:tr>
      <w:tr>
        <w:trPr>
          <w:cantSplit/>
        </w:trPr>
        <w:tc>
          <w:tcPr>
            <w:tcW w:w="3118" w:type="dxa"/>
          </w:tcPr>
          <w:p>
            <w:pPr>
              <w:pStyle w:val="nTable"/>
              <w:spacing w:after="40"/>
              <w:rPr>
                <w:rFonts w:ascii="Times" w:hAnsi="Times"/>
                <w:iCs/>
              </w:rPr>
            </w:pPr>
            <w:r>
              <w:rPr>
                <w:rFonts w:ascii="Times" w:hAnsi="Times"/>
                <w:i/>
              </w:rPr>
              <w:t>Liquor Control Amendment Regulations (No. 3) 2007</w:t>
            </w:r>
          </w:p>
        </w:tc>
        <w:tc>
          <w:tcPr>
            <w:tcW w:w="1276" w:type="dxa"/>
          </w:tcPr>
          <w:p>
            <w:pPr>
              <w:pStyle w:val="nTable"/>
              <w:spacing w:after="40"/>
              <w:rPr>
                <w:rFonts w:ascii="Times" w:hAnsi="Times"/>
              </w:rPr>
            </w:pPr>
            <w:r>
              <w:rPr>
                <w:rFonts w:ascii="Times" w:hAnsi="Times"/>
              </w:rPr>
              <w:t>9 Oct 2007 p. 5352</w:t>
            </w:r>
            <w:r>
              <w:rPr>
                <w:rFonts w:ascii="Times" w:hAnsi="Times"/>
              </w:rPr>
              <w:noBreakHyphen/>
              <w:t>4</w:t>
            </w:r>
          </w:p>
        </w:tc>
        <w:tc>
          <w:tcPr>
            <w:tcW w:w="2693" w:type="dxa"/>
          </w:tcPr>
          <w:p>
            <w:pPr>
              <w:pStyle w:val="nTable"/>
              <w:spacing w:after="40"/>
              <w:rPr>
                <w:rFonts w:ascii="Times" w:hAnsi="Times"/>
              </w:rPr>
            </w:pPr>
            <w:r>
              <w:rPr>
                <w:rFonts w:ascii="Times" w:hAnsi="Times"/>
                <w:snapToGrid w:val="0"/>
              </w:rPr>
              <w:t>r. 1 and 2: 9 Oct 2007 (see r. 2(a));</w:t>
            </w:r>
            <w:r>
              <w:rPr>
                <w:rFonts w:ascii="Times" w:hAnsi="Times"/>
                <w:snapToGrid w:val="0"/>
              </w:rPr>
              <w:br/>
              <w:t>Regulations other than r. 1 and 2: 1 Jan 2008 (see r. 2(b))</w:t>
            </w:r>
          </w:p>
        </w:tc>
      </w:tr>
      <w:tr>
        <w:trPr>
          <w:cantSplit/>
        </w:trPr>
        <w:tc>
          <w:tcPr>
            <w:tcW w:w="3118" w:type="dxa"/>
          </w:tcPr>
          <w:p>
            <w:pPr>
              <w:pStyle w:val="nTable"/>
              <w:spacing w:after="40"/>
              <w:rPr>
                <w:rFonts w:ascii="Times" w:hAnsi="Times"/>
                <w:i/>
              </w:rPr>
            </w:pPr>
            <w:r>
              <w:rPr>
                <w:rFonts w:ascii="Times" w:hAnsi="Times"/>
              </w:rPr>
              <w:br w:type="page"/>
            </w:r>
            <w:r>
              <w:rPr>
                <w:rFonts w:ascii="Times" w:hAnsi="Times"/>
                <w:i/>
              </w:rPr>
              <w:t>Liquor Control Amendment Regulations (No. 2) 2008</w:t>
            </w:r>
          </w:p>
        </w:tc>
        <w:tc>
          <w:tcPr>
            <w:tcW w:w="1276" w:type="dxa"/>
          </w:tcPr>
          <w:p>
            <w:pPr>
              <w:pStyle w:val="nTable"/>
              <w:spacing w:after="40"/>
              <w:rPr>
                <w:rFonts w:ascii="Times" w:hAnsi="Times"/>
              </w:rPr>
            </w:pPr>
            <w:r>
              <w:rPr>
                <w:rFonts w:ascii="Times" w:hAnsi="Times"/>
              </w:rPr>
              <w:t>22 Apr 2008 p. 1545</w:t>
            </w:r>
          </w:p>
        </w:tc>
        <w:tc>
          <w:tcPr>
            <w:tcW w:w="2693" w:type="dxa"/>
          </w:tcPr>
          <w:p>
            <w:pPr>
              <w:pStyle w:val="nTable"/>
              <w:spacing w:after="40"/>
              <w:rPr>
                <w:rFonts w:ascii="Times" w:hAnsi="Times"/>
                <w:snapToGrid w:val="0"/>
              </w:rPr>
            </w:pPr>
            <w:r>
              <w:rPr>
                <w:rFonts w:ascii="Times" w:hAnsi="Times"/>
                <w:snapToGrid w:val="0"/>
              </w:rPr>
              <w:t>r. 1 and 2: 22 Apr 2008 (see r. 2(a));</w:t>
            </w:r>
            <w:r>
              <w:rPr>
                <w:rFonts w:ascii="Times" w:hAnsi="Times"/>
                <w:snapToGrid w:val="0"/>
              </w:rPr>
              <w:br/>
              <w:t>Regulations other than r. 1 and 2: 23 Apr 2008 (see r. 2(b))</w:t>
            </w:r>
          </w:p>
        </w:tc>
      </w:tr>
      <w:tr>
        <w:trPr>
          <w:cantSplit/>
        </w:trPr>
        <w:tc>
          <w:tcPr>
            <w:tcW w:w="3118" w:type="dxa"/>
          </w:tcPr>
          <w:p>
            <w:pPr>
              <w:pStyle w:val="nTable"/>
              <w:spacing w:after="40"/>
              <w:rPr>
                <w:rFonts w:ascii="Times" w:hAnsi="Times"/>
                <w:i/>
              </w:rPr>
            </w:pPr>
            <w:r>
              <w:rPr>
                <w:rFonts w:ascii="Times" w:hAnsi="Times"/>
                <w:i/>
              </w:rPr>
              <w:t>Liquor Control Amendment Regulations 2008</w:t>
            </w:r>
          </w:p>
        </w:tc>
        <w:tc>
          <w:tcPr>
            <w:tcW w:w="1276" w:type="dxa"/>
          </w:tcPr>
          <w:p>
            <w:pPr>
              <w:pStyle w:val="nTable"/>
              <w:spacing w:after="40"/>
              <w:rPr>
                <w:rFonts w:ascii="Times" w:hAnsi="Times"/>
              </w:rPr>
            </w:pPr>
            <w:r>
              <w:rPr>
                <w:rFonts w:ascii="Times" w:hAnsi="Times"/>
              </w:rPr>
              <w:t>2 May 2008 p. 1703</w:t>
            </w:r>
            <w:r>
              <w:rPr>
                <w:rFonts w:ascii="Times" w:hAnsi="Times"/>
              </w:rPr>
              <w:noBreakHyphen/>
              <w:t>4</w:t>
            </w:r>
          </w:p>
        </w:tc>
        <w:tc>
          <w:tcPr>
            <w:tcW w:w="2693" w:type="dxa"/>
          </w:tcPr>
          <w:p>
            <w:pPr>
              <w:pStyle w:val="nTable"/>
              <w:spacing w:after="40"/>
              <w:rPr>
                <w:rFonts w:ascii="Times" w:hAnsi="Times"/>
                <w:snapToGrid w:val="0"/>
              </w:rPr>
            </w:pPr>
            <w:r>
              <w:rPr>
                <w:rFonts w:ascii="Times" w:hAnsi="Times"/>
                <w:snapToGrid w:val="0"/>
              </w:rPr>
              <w:t>r. 1 and 2: 2 May 2008 (see r. 2(a));</w:t>
            </w:r>
            <w:r>
              <w:rPr>
                <w:rFonts w:ascii="Times" w:hAnsi="Times"/>
                <w:snapToGrid w:val="0"/>
              </w:rPr>
              <w:br/>
              <w:t>Regulations other than r. 1 and 2: 3 May 2008 (see r. 2(b))</w:t>
            </w:r>
          </w:p>
        </w:tc>
      </w:tr>
      <w:tr>
        <w:trPr>
          <w:cantSplit/>
        </w:trPr>
        <w:tc>
          <w:tcPr>
            <w:tcW w:w="7087"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8" w:type="dxa"/>
          </w:tcPr>
          <w:p>
            <w:pPr>
              <w:pStyle w:val="nTable"/>
              <w:spacing w:after="40"/>
              <w:rPr>
                <w:rFonts w:ascii="Times" w:hAnsi="Times"/>
                <w:i/>
              </w:rPr>
            </w:pPr>
            <w:r>
              <w:rPr>
                <w:rFonts w:ascii="Times" w:hAnsi="Times"/>
              </w:rPr>
              <w:br w:type="page"/>
            </w:r>
            <w:r>
              <w:rPr>
                <w:rFonts w:ascii="Times" w:hAnsi="Times"/>
                <w:i/>
              </w:rPr>
              <w:t>Liquor Control Amendment Regulations (No. 3) 2008</w:t>
            </w:r>
          </w:p>
        </w:tc>
        <w:tc>
          <w:tcPr>
            <w:tcW w:w="1276" w:type="dxa"/>
          </w:tcPr>
          <w:p>
            <w:pPr>
              <w:pStyle w:val="nTable"/>
              <w:spacing w:after="40"/>
              <w:rPr>
                <w:rFonts w:ascii="Times" w:hAnsi="Times"/>
              </w:rPr>
            </w:pPr>
            <w:r>
              <w:rPr>
                <w:rFonts w:ascii="Times" w:hAnsi="Times"/>
              </w:rPr>
              <w:t>24 Oct 2008 p. 4682</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 xml:space="preserve">r. 1 and 2: </w:t>
            </w:r>
            <w:r>
              <w:rPr>
                <w:rFonts w:ascii="Times" w:hAnsi="Times"/>
              </w:rPr>
              <w:t>24 Oct 2008</w:t>
            </w:r>
            <w:r>
              <w:rPr>
                <w:rFonts w:ascii="Times" w:hAnsi="Times"/>
                <w:snapToGrid w:val="0"/>
              </w:rPr>
              <w:t xml:space="preserve"> (see r. 2(a));</w:t>
            </w:r>
            <w:r>
              <w:rPr>
                <w:rFonts w:ascii="Times" w:hAnsi="Times"/>
                <w:snapToGrid w:val="0"/>
              </w:rPr>
              <w:br/>
              <w:t xml:space="preserve">Regulations other than r. 1 and 2: </w:t>
            </w:r>
            <w:r>
              <w:rPr>
                <w:rFonts w:ascii="Times" w:hAnsi="Times"/>
              </w:rPr>
              <w:t>25 Oct 2008</w:t>
            </w:r>
            <w:r>
              <w:rPr>
                <w:rFonts w:ascii="Times" w:hAnsi="Times"/>
                <w:snapToGrid w:val="0"/>
              </w:rPr>
              <w:t xml:space="preserve"> (see r. 2(b))</w:t>
            </w:r>
          </w:p>
        </w:tc>
      </w:tr>
      <w:tr>
        <w:trPr>
          <w:cantSplit/>
        </w:trPr>
        <w:tc>
          <w:tcPr>
            <w:tcW w:w="3118" w:type="dxa"/>
          </w:tcPr>
          <w:p>
            <w:pPr>
              <w:pStyle w:val="nTable"/>
              <w:spacing w:after="40"/>
              <w:rPr>
                <w:rFonts w:ascii="Times" w:hAnsi="Times"/>
                <w:i/>
                <w:iCs/>
              </w:rPr>
            </w:pPr>
            <w:r>
              <w:rPr>
                <w:rFonts w:ascii="Times" w:hAnsi="Times"/>
                <w:i/>
              </w:rPr>
              <w:t xml:space="preserve">Liquor Control Amendment Regulations (No. 4) 2008 </w:t>
            </w:r>
          </w:p>
        </w:tc>
        <w:tc>
          <w:tcPr>
            <w:tcW w:w="1276" w:type="dxa"/>
          </w:tcPr>
          <w:p>
            <w:pPr>
              <w:pStyle w:val="nTable"/>
              <w:spacing w:after="40"/>
              <w:rPr>
                <w:rFonts w:ascii="Times" w:hAnsi="Times"/>
              </w:rPr>
            </w:pPr>
            <w:r>
              <w:rPr>
                <w:rFonts w:ascii="Times" w:hAnsi="Times"/>
              </w:rPr>
              <w:t>28 Oct 2008 p. 4729</w:t>
            </w:r>
            <w:r>
              <w:rPr>
                <w:rFonts w:ascii="Times" w:hAnsi="Times"/>
              </w:rPr>
              <w:noBreakHyphen/>
              <w:t>31</w:t>
            </w:r>
          </w:p>
        </w:tc>
        <w:tc>
          <w:tcPr>
            <w:tcW w:w="2693" w:type="dxa"/>
          </w:tcPr>
          <w:p>
            <w:pPr>
              <w:pStyle w:val="nTable"/>
              <w:spacing w:after="40"/>
              <w:rPr>
                <w:rFonts w:ascii="Times" w:hAnsi="Times"/>
                <w:snapToGrid w:val="0"/>
              </w:rPr>
            </w:pPr>
            <w:r>
              <w:rPr>
                <w:rFonts w:ascii="Times" w:hAnsi="Times"/>
                <w:snapToGrid w:val="0"/>
              </w:rPr>
              <w:t>r. 1 and 2: 28 Oct 2008 (see r. 2(a));</w:t>
            </w:r>
            <w:r>
              <w:rPr>
                <w:rFonts w:ascii="Times" w:hAnsi="Times"/>
                <w:snapToGrid w:val="0"/>
              </w:rPr>
              <w:br/>
              <w:t>Regulations other than r. 1 and 2: 1 Jan 2009 (see r. 2(b))</w:t>
            </w:r>
          </w:p>
        </w:tc>
      </w:tr>
      <w:tr>
        <w:trPr>
          <w:cantSplit/>
        </w:trPr>
        <w:tc>
          <w:tcPr>
            <w:tcW w:w="3118" w:type="dxa"/>
          </w:tcPr>
          <w:p>
            <w:pPr>
              <w:pStyle w:val="nTable"/>
              <w:spacing w:after="40"/>
              <w:rPr>
                <w:rFonts w:ascii="Times" w:hAnsi="Times"/>
                <w:i/>
                <w:iCs/>
              </w:rPr>
            </w:pPr>
            <w:r>
              <w:rPr>
                <w:rFonts w:ascii="Times" w:hAnsi="Times"/>
                <w:i/>
                <w:iCs/>
              </w:rPr>
              <w:t>Liquor Control Amendment Regulations (No. 5) 2008</w:t>
            </w:r>
          </w:p>
        </w:tc>
        <w:tc>
          <w:tcPr>
            <w:tcW w:w="1276" w:type="dxa"/>
          </w:tcPr>
          <w:p>
            <w:pPr>
              <w:pStyle w:val="nTable"/>
              <w:spacing w:after="40"/>
              <w:rPr>
                <w:rFonts w:ascii="Times" w:hAnsi="Times"/>
              </w:rPr>
            </w:pPr>
            <w:r>
              <w:rPr>
                <w:rFonts w:ascii="Times" w:hAnsi="Times"/>
              </w:rPr>
              <w:t>7 Nov 2008 p. 4821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 xml:space="preserve">r. 1 and 2: </w:t>
            </w:r>
            <w:r>
              <w:rPr>
                <w:rFonts w:ascii="Times" w:hAnsi="Times"/>
              </w:rPr>
              <w:t>7 Nov 2008</w:t>
            </w:r>
            <w:r>
              <w:rPr>
                <w:rFonts w:ascii="Times" w:hAnsi="Times"/>
                <w:snapToGrid w:val="0"/>
              </w:rPr>
              <w:t xml:space="preserve"> (see r. 2(a));</w:t>
            </w:r>
            <w:r>
              <w:rPr>
                <w:rFonts w:ascii="Times" w:hAnsi="Times"/>
                <w:snapToGrid w:val="0"/>
              </w:rPr>
              <w:br/>
              <w:t xml:space="preserve">Regulations other than r. 1 and 2: </w:t>
            </w:r>
            <w:r>
              <w:rPr>
                <w:rFonts w:ascii="Times" w:hAnsi="Times"/>
              </w:rPr>
              <w:t>8 Nov 2008</w:t>
            </w:r>
            <w:r>
              <w:rPr>
                <w:rFonts w:ascii="Times" w:hAnsi="Times"/>
                <w:snapToGrid w:val="0"/>
              </w:rPr>
              <w:t xml:space="preserve"> (see r. 2(b))</w:t>
            </w:r>
          </w:p>
        </w:tc>
      </w:tr>
      <w:tr>
        <w:trPr>
          <w:cantSplit/>
        </w:trPr>
        <w:tc>
          <w:tcPr>
            <w:tcW w:w="3118" w:type="dxa"/>
          </w:tcPr>
          <w:p>
            <w:pPr>
              <w:pStyle w:val="nTable"/>
              <w:spacing w:after="40"/>
              <w:rPr>
                <w:rFonts w:ascii="Times" w:hAnsi="Times"/>
                <w:i/>
              </w:rPr>
            </w:pPr>
            <w:r>
              <w:rPr>
                <w:rFonts w:ascii="Times" w:hAnsi="Times"/>
                <w:i/>
              </w:rPr>
              <w:t>Liquor Control Amendment Regulations (No. 8) 2008</w:t>
            </w:r>
          </w:p>
        </w:tc>
        <w:tc>
          <w:tcPr>
            <w:tcW w:w="1276" w:type="dxa"/>
          </w:tcPr>
          <w:p>
            <w:pPr>
              <w:pStyle w:val="nTable"/>
              <w:spacing w:after="40"/>
              <w:rPr>
                <w:rFonts w:ascii="Times" w:hAnsi="Times"/>
              </w:rPr>
            </w:pPr>
            <w:r>
              <w:rPr>
                <w:rFonts w:ascii="Times" w:hAnsi="Times"/>
              </w:rPr>
              <w:t>6 Feb 2009 p. 247</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6 Feb 2009 (see r. 2(a));</w:t>
            </w:r>
            <w:r>
              <w:rPr>
                <w:rFonts w:ascii="Times" w:hAnsi="Times"/>
                <w:snapToGrid w:val="0"/>
              </w:rPr>
              <w:br/>
              <w:t>Regulations other than r. 1 and 2: 7 Feb 2009 (see r. 2(b))</w:t>
            </w:r>
          </w:p>
        </w:tc>
      </w:tr>
      <w:tr>
        <w:trPr>
          <w:cantSplit/>
        </w:trPr>
        <w:tc>
          <w:tcPr>
            <w:tcW w:w="3118" w:type="dxa"/>
          </w:tcPr>
          <w:p>
            <w:pPr>
              <w:pStyle w:val="nTable"/>
              <w:spacing w:after="40"/>
              <w:rPr>
                <w:rFonts w:ascii="Times" w:hAnsi="Times"/>
                <w:i/>
              </w:rPr>
            </w:pPr>
            <w:r>
              <w:rPr>
                <w:rFonts w:ascii="Times" w:hAnsi="Times"/>
                <w:i/>
              </w:rPr>
              <w:t>Liquor Control Amendment Regulations 2009</w:t>
            </w:r>
          </w:p>
        </w:tc>
        <w:tc>
          <w:tcPr>
            <w:tcW w:w="1276" w:type="dxa"/>
          </w:tcPr>
          <w:p>
            <w:pPr>
              <w:pStyle w:val="nTable"/>
              <w:spacing w:after="40"/>
              <w:rPr>
                <w:rFonts w:ascii="Times" w:hAnsi="Times"/>
              </w:rPr>
            </w:pPr>
            <w:r>
              <w:rPr>
                <w:rFonts w:ascii="Times" w:hAnsi="Times"/>
              </w:rPr>
              <w:t>13 Mar 2009 p. 763</w:t>
            </w:r>
            <w:r>
              <w:rPr>
                <w:rFonts w:ascii="Times" w:hAnsi="Times"/>
              </w:rPr>
              <w:noBreakHyphen/>
              <w:t>4</w:t>
            </w:r>
          </w:p>
        </w:tc>
        <w:tc>
          <w:tcPr>
            <w:tcW w:w="2693" w:type="dxa"/>
          </w:tcPr>
          <w:p>
            <w:pPr>
              <w:pStyle w:val="nTable"/>
              <w:spacing w:after="40"/>
              <w:rPr>
                <w:rFonts w:ascii="Times" w:hAnsi="Times"/>
                <w:snapToGrid w:val="0"/>
              </w:rPr>
            </w:pPr>
            <w:r>
              <w:rPr>
                <w:rFonts w:ascii="Times" w:hAnsi="Times"/>
                <w:snapToGrid w:val="0"/>
              </w:rPr>
              <w:t>r. 1 and 2: 13 Mar 2009 (see r. 2(a));</w:t>
            </w:r>
            <w:r>
              <w:rPr>
                <w:rFonts w:ascii="Times" w:hAnsi="Times"/>
                <w:snapToGrid w:val="0"/>
              </w:rPr>
              <w:br/>
              <w:t>Regulations other than r. 1 and 2: 14 Mar 2009 (see r. 2(b))</w:t>
            </w:r>
          </w:p>
        </w:tc>
      </w:tr>
      <w:tr>
        <w:trPr>
          <w:cantSplit/>
        </w:trPr>
        <w:tc>
          <w:tcPr>
            <w:tcW w:w="3118" w:type="dxa"/>
          </w:tcPr>
          <w:p>
            <w:pPr>
              <w:pStyle w:val="nTable"/>
              <w:spacing w:after="40"/>
              <w:rPr>
                <w:rFonts w:ascii="Times" w:hAnsi="Times"/>
                <w:i/>
              </w:rPr>
            </w:pPr>
            <w:r>
              <w:rPr>
                <w:rFonts w:ascii="Times" w:hAnsi="Times"/>
                <w:i/>
              </w:rPr>
              <w:t>Liquor Control Amendment Regulations (No. 2) 2009</w:t>
            </w:r>
          </w:p>
        </w:tc>
        <w:tc>
          <w:tcPr>
            <w:tcW w:w="1276" w:type="dxa"/>
          </w:tcPr>
          <w:p>
            <w:pPr>
              <w:pStyle w:val="nTable"/>
              <w:spacing w:after="40"/>
              <w:rPr>
                <w:rFonts w:ascii="Times" w:hAnsi="Times"/>
              </w:rPr>
            </w:pPr>
            <w:r>
              <w:rPr>
                <w:rFonts w:ascii="Times" w:hAnsi="Times"/>
              </w:rPr>
              <w:t>1 May 2009 p. 1437</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1 May 2009 (see r. 2(a));</w:t>
            </w:r>
            <w:r>
              <w:rPr>
                <w:rFonts w:ascii="Times" w:hAnsi="Times"/>
                <w:snapToGrid w:val="0"/>
              </w:rPr>
              <w:br/>
              <w:t>Regulations other than r. 1 and 2: 2 May 2009 (see r. 2(b))</w:t>
            </w:r>
          </w:p>
        </w:tc>
      </w:tr>
      <w:tr>
        <w:trPr>
          <w:cantSplit/>
        </w:trPr>
        <w:tc>
          <w:tcPr>
            <w:tcW w:w="3118" w:type="dxa"/>
          </w:tcPr>
          <w:p>
            <w:pPr>
              <w:pStyle w:val="nTable"/>
              <w:spacing w:after="40"/>
              <w:rPr>
                <w:rFonts w:ascii="Times" w:hAnsi="Times"/>
                <w:i/>
              </w:rPr>
            </w:pPr>
            <w:r>
              <w:rPr>
                <w:rFonts w:ascii="Times" w:hAnsi="Times"/>
                <w:i/>
              </w:rPr>
              <w:t>Liquor Control Amendment Regulations (No. 6) 2009</w:t>
            </w:r>
          </w:p>
        </w:tc>
        <w:tc>
          <w:tcPr>
            <w:tcW w:w="1276" w:type="dxa"/>
          </w:tcPr>
          <w:p>
            <w:pPr>
              <w:pStyle w:val="nTable"/>
              <w:spacing w:after="40"/>
              <w:rPr>
                <w:rFonts w:ascii="Times" w:hAnsi="Times"/>
              </w:rPr>
            </w:pPr>
            <w:r>
              <w:rPr>
                <w:rFonts w:ascii="Times" w:hAnsi="Times"/>
              </w:rPr>
              <w:t>9 Jun 2009 p. 1927</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9 Jun 2009 (see r. 2(a));</w:t>
            </w:r>
            <w:r>
              <w:rPr>
                <w:rFonts w:ascii="Times" w:hAnsi="Times"/>
                <w:snapToGrid w:val="0"/>
              </w:rPr>
              <w:br/>
              <w:t>Regulations other than r. 1 and 2: 10 Jun 2009 (see r. 2(b)(i))</w:t>
            </w:r>
          </w:p>
        </w:tc>
      </w:tr>
      <w:tr>
        <w:trPr>
          <w:cantSplit/>
        </w:trPr>
        <w:tc>
          <w:tcPr>
            <w:tcW w:w="7087" w:type="dxa"/>
            <w:gridSpan w:val="3"/>
          </w:tcPr>
          <w:p>
            <w:pPr>
              <w:pStyle w:val="nTable"/>
              <w:spacing w:after="40"/>
              <w:rPr>
                <w:rFonts w:ascii="Times" w:hAnsi="Times"/>
                <w:snapToGrid w:val="0"/>
              </w:rPr>
            </w:pPr>
            <w:r>
              <w:rPr>
                <w:rFonts w:ascii="Times" w:hAnsi="Times"/>
                <w:b/>
              </w:rPr>
              <w:t xml:space="preserve">Reprint 8: The </w:t>
            </w:r>
            <w:r>
              <w:rPr>
                <w:rFonts w:ascii="Times" w:hAnsi="Times"/>
                <w:b/>
                <w:i/>
              </w:rPr>
              <w:t>Liquor Control Regulations 1989</w:t>
            </w:r>
            <w:r>
              <w:rPr>
                <w:rFonts w:ascii="Times" w:hAnsi="Times"/>
                <w:b/>
              </w:rPr>
              <w:t xml:space="preserve"> as at 3 Jul 2009 </w:t>
            </w:r>
            <w:r>
              <w:rPr>
                <w:rFonts w:ascii="Times" w:hAnsi="Times"/>
              </w:rPr>
              <w:t>(includes amendments listed above)</w:t>
            </w:r>
          </w:p>
        </w:tc>
      </w:tr>
      <w:tr>
        <w:trPr>
          <w:cantSplit/>
        </w:trPr>
        <w:tc>
          <w:tcPr>
            <w:tcW w:w="3118" w:type="dxa"/>
          </w:tcPr>
          <w:p>
            <w:pPr>
              <w:pStyle w:val="nTable"/>
              <w:spacing w:after="40"/>
              <w:rPr>
                <w:rFonts w:ascii="Times" w:hAnsi="Times"/>
                <w:i/>
              </w:rPr>
            </w:pPr>
            <w:r>
              <w:rPr>
                <w:rFonts w:ascii="Times" w:hAnsi="Times"/>
                <w:i/>
              </w:rPr>
              <w:t>Liquor Control Amendment Regulations (No. 3) 2009</w:t>
            </w:r>
          </w:p>
        </w:tc>
        <w:tc>
          <w:tcPr>
            <w:tcW w:w="1276" w:type="dxa"/>
          </w:tcPr>
          <w:p>
            <w:pPr>
              <w:pStyle w:val="nTable"/>
              <w:spacing w:after="40"/>
              <w:rPr>
                <w:rFonts w:ascii="Times" w:hAnsi="Times"/>
              </w:rPr>
            </w:pPr>
            <w:r>
              <w:rPr>
                <w:rFonts w:ascii="Times" w:hAnsi="Times"/>
              </w:rPr>
              <w:t>24 Jul 2009 p. 2949</w:t>
            </w:r>
          </w:p>
        </w:tc>
        <w:tc>
          <w:tcPr>
            <w:tcW w:w="2693" w:type="dxa"/>
          </w:tcPr>
          <w:p>
            <w:pPr>
              <w:pStyle w:val="nTable"/>
              <w:spacing w:after="40"/>
              <w:rPr>
                <w:rFonts w:ascii="Times" w:hAnsi="Times"/>
                <w:snapToGrid w:val="0"/>
              </w:rPr>
            </w:pPr>
            <w:r>
              <w:rPr>
                <w:rFonts w:ascii="Times" w:hAnsi="Times"/>
                <w:snapToGrid w:val="0"/>
              </w:rPr>
              <w:t xml:space="preserve">r. 1 and 2: </w:t>
            </w:r>
            <w:r>
              <w:rPr>
                <w:rFonts w:ascii="Times" w:hAnsi="Times"/>
              </w:rPr>
              <w:t>24 Jul 2009</w:t>
            </w:r>
            <w:r>
              <w:rPr>
                <w:rFonts w:ascii="Times" w:hAnsi="Times"/>
                <w:snapToGrid w:val="0"/>
              </w:rPr>
              <w:t xml:space="preserve"> (see r. 2(a));</w:t>
            </w:r>
            <w:r>
              <w:rPr>
                <w:rFonts w:ascii="Times" w:hAnsi="Times"/>
                <w:snapToGrid w:val="0"/>
              </w:rPr>
              <w:br/>
              <w:t xml:space="preserve">Regulations other than r. 1 and 2: </w:t>
            </w:r>
            <w:r>
              <w:rPr>
                <w:rFonts w:ascii="Times" w:hAnsi="Times"/>
              </w:rPr>
              <w:t>25 Jul 2009</w:t>
            </w:r>
            <w:r>
              <w:rPr>
                <w:rFonts w:ascii="Times" w:hAnsi="Times"/>
                <w:snapToGrid w:val="0"/>
              </w:rPr>
              <w:t xml:space="preserve"> (see r. 2(b))</w:t>
            </w:r>
          </w:p>
        </w:tc>
      </w:tr>
      <w:tr>
        <w:trPr>
          <w:cantSplit/>
        </w:trPr>
        <w:tc>
          <w:tcPr>
            <w:tcW w:w="3118" w:type="dxa"/>
          </w:tcPr>
          <w:p>
            <w:pPr>
              <w:pStyle w:val="nTable"/>
              <w:spacing w:after="40"/>
              <w:rPr>
                <w:rFonts w:ascii="Times" w:hAnsi="Times"/>
                <w:i/>
              </w:rPr>
            </w:pPr>
            <w:r>
              <w:rPr>
                <w:rFonts w:ascii="Times" w:hAnsi="Times"/>
                <w:i/>
              </w:rPr>
              <w:t>Liquor Control Amendment Regulations (No. 4) 2009</w:t>
            </w:r>
          </w:p>
        </w:tc>
        <w:tc>
          <w:tcPr>
            <w:tcW w:w="1276" w:type="dxa"/>
          </w:tcPr>
          <w:p>
            <w:pPr>
              <w:pStyle w:val="nTable"/>
              <w:spacing w:after="40"/>
              <w:rPr>
                <w:rFonts w:ascii="Times" w:hAnsi="Times"/>
              </w:rPr>
            </w:pPr>
            <w:r>
              <w:rPr>
                <w:rFonts w:ascii="Times" w:hAnsi="Times"/>
              </w:rPr>
              <w:t>24 Jul 2009 p. 2952</w:t>
            </w:r>
          </w:p>
        </w:tc>
        <w:tc>
          <w:tcPr>
            <w:tcW w:w="2693" w:type="dxa"/>
          </w:tcPr>
          <w:p>
            <w:pPr>
              <w:pStyle w:val="nTable"/>
              <w:spacing w:after="40"/>
              <w:rPr>
                <w:rFonts w:ascii="Times" w:hAnsi="Times"/>
                <w:snapToGrid w:val="0"/>
              </w:rPr>
            </w:pPr>
            <w:r>
              <w:rPr>
                <w:rFonts w:ascii="Times" w:hAnsi="Times"/>
                <w:snapToGrid w:val="0"/>
              </w:rPr>
              <w:t xml:space="preserve">r. 1 and 2: </w:t>
            </w:r>
            <w:r>
              <w:rPr>
                <w:rFonts w:ascii="Times" w:hAnsi="Times"/>
              </w:rPr>
              <w:t>24 Jul 2009</w:t>
            </w:r>
            <w:r>
              <w:rPr>
                <w:rFonts w:ascii="Times" w:hAnsi="Times"/>
                <w:snapToGrid w:val="0"/>
              </w:rPr>
              <w:t xml:space="preserve"> (see r. 2(a));</w:t>
            </w:r>
            <w:r>
              <w:rPr>
                <w:rFonts w:ascii="Times" w:hAnsi="Times"/>
                <w:snapToGrid w:val="0"/>
              </w:rPr>
              <w:br/>
              <w:t xml:space="preserve">Regulations other than r. 1 and 2: </w:t>
            </w:r>
            <w:r>
              <w:rPr>
                <w:rFonts w:ascii="Times" w:hAnsi="Times"/>
              </w:rPr>
              <w:t>25 Jul 2009</w:t>
            </w:r>
            <w:r>
              <w:rPr>
                <w:rFonts w:ascii="Times" w:hAnsi="Times"/>
                <w:snapToGrid w:val="0"/>
              </w:rPr>
              <w:t xml:space="preserve"> (see r. 2(b))</w:t>
            </w:r>
          </w:p>
        </w:tc>
      </w:tr>
      <w:tr>
        <w:trPr>
          <w:cantSplit/>
        </w:trPr>
        <w:tc>
          <w:tcPr>
            <w:tcW w:w="3118" w:type="dxa"/>
          </w:tcPr>
          <w:p>
            <w:pPr>
              <w:pStyle w:val="nTable"/>
              <w:spacing w:after="40"/>
              <w:ind w:right="113"/>
              <w:rPr>
                <w:rFonts w:ascii="Times" w:hAnsi="Times"/>
                <w:iCs/>
              </w:rPr>
            </w:pPr>
            <w:r>
              <w:rPr>
                <w:rFonts w:ascii="Times" w:hAnsi="Times"/>
                <w:i/>
              </w:rPr>
              <w:t>Liquor Control Amendment Regulations (No. 7) 2009</w:t>
            </w:r>
          </w:p>
        </w:tc>
        <w:tc>
          <w:tcPr>
            <w:tcW w:w="1276" w:type="dxa"/>
          </w:tcPr>
          <w:p>
            <w:pPr>
              <w:pStyle w:val="nTable"/>
              <w:spacing w:after="40"/>
              <w:rPr>
                <w:rFonts w:ascii="Times" w:hAnsi="Times"/>
              </w:rPr>
            </w:pPr>
            <w:r>
              <w:rPr>
                <w:rFonts w:ascii="Times" w:hAnsi="Times"/>
              </w:rPr>
              <w:t>20 Nov 2009 p. 4662</w:t>
            </w:r>
            <w:r>
              <w:rPr>
                <w:rFonts w:ascii="Times" w:hAnsi="Times"/>
              </w:rPr>
              <w:noBreakHyphen/>
              <w:t>6</w:t>
            </w:r>
          </w:p>
        </w:tc>
        <w:tc>
          <w:tcPr>
            <w:tcW w:w="2693" w:type="dxa"/>
          </w:tcPr>
          <w:p>
            <w:pPr>
              <w:pStyle w:val="nTable"/>
              <w:spacing w:after="40"/>
              <w:rPr>
                <w:rFonts w:ascii="Times" w:hAnsi="Times"/>
              </w:rPr>
            </w:pPr>
            <w:r>
              <w:rPr>
                <w:rFonts w:ascii="Times" w:hAnsi="Times"/>
              </w:rPr>
              <w:t>r. 1 and 2: 20 Nov 2009 (see r. 2(a));</w:t>
            </w:r>
            <w:r>
              <w:rPr>
                <w:rFonts w:ascii="Times" w:hAnsi="Times"/>
              </w:rPr>
              <w:br/>
              <w:t>Regulations other than r. 1 and 2: 1 Jan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8) 2009</w:t>
            </w:r>
          </w:p>
        </w:tc>
        <w:tc>
          <w:tcPr>
            <w:tcW w:w="1276" w:type="dxa"/>
          </w:tcPr>
          <w:p>
            <w:pPr>
              <w:pStyle w:val="nTable"/>
              <w:spacing w:after="40"/>
              <w:rPr>
                <w:rFonts w:ascii="Times" w:hAnsi="Times"/>
              </w:rPr>
            </w:pPr>
            <w:r>
              <w:rPr>
                <w:rFonts w:ascii="Times" w:hAnsi="Times"/>
              </w:rPr>
              <w:t>15 Jan 2010 p. 70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2010</w:t>
            </w:r>
          </w:p>
        </w:tc>
        <w:tc>
          <w:tcPr>
            <w:tcW w:w="1276" w:type="dxa"/>
          </w:tcPr>
          <w:p>
            <w:pPr>
              <w:pStyle w:val="nTable"/>
              <w:spacing w:after="40"/>
              <w:rPr>
                <w:rFonts w:ascii="Times" w:hAnsi="Times"/>
              </w:rPr>
            </w:pPr>
            <w:r>
              <w:rPr>
                <w:rFonts w:ascii="Times" w:hAnsi="Times"/>
              </w:rPr>
              <w:t>2 Mar 2010 p. 833</w:t>
            </w:r>
            <w:r>
              <w:rPr>
                <w:rFonts w:ascii="Times" w:hAnsi="Times"/>
              </w:rPr>
              <w:noBreakHyphen/>
              <w:t>4</w:t>
            </w:r>
          </w:p>
        </w:tc>
        <w:tc>
          <w:tcPr>
            <w:tcW w:w="2693" w:type="dxa"/>
          </w:tcPr>
          <w:p>
            <w:pPr>
              <w:pStyle w:val="nTable"/>
              <w:spacing w:after="40"/>
              <w:rPr>
                <w:rFonts w:ascii="Times" w:hAnsi="Times"/>
                <w:snapToGrid w:val="0"/>
              </w:rPr>
            </w:pPr>
            <w:r>
              <w:rPr>
                <w:rFonts w:ascii="Times" w:hAnsi="Times"/>
                <w:snapToGrid w:val="0"/>
              </w:rPr>
              <w:t>r. 1 and 2: 2 Mar 2010 (see r. 2(a));</w:t>
            </w:r>
            <w:r>
              <w:rPr>
                <w:rFonts w:ascii="Times" w:hAnsi="Times"/>
                <w:snapToGrid w:val="0"/>
              </w:rPr>
              <w:br/>
              <w:t>Regulations other than r. 1 and 2: 3 Mar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2) 2010</w:t>
            </w:r>
          </w:p>
        </w:tc>
        <w:tc>
          <w:tcPr>
            <w:tcW w:w="1276" w:type="dxa"/>
          </w:tcPr>
          <w:p>
            <w:pPr>
              <w:pStyle w:val="nTable"/>
              <w:spacing w:after="40"/>
              <w:rPr>
                <w:rFonts w:ascii="Times" w:hAnsi="Times"/>
              </w:rPr>
            </w:pPr>
            <w:r>
              <w:rPr>
                <w:rFonts w:ascii="Times" w:hAnsi="Times"/>
              </w:rPr>
              <w:t>28 May 2010 p. 2301</w:t>
            </w:r>
          </w:p>
        </w:tc>
        <w:tc>
          <w:tcPr>
            <w:tcW w:w="2693" w:type="dxa"/>
          </w:tcPr>
          <w:p>
            <w:pPr>
              <w:pStyle w:val="nTable"/>
              <w:spacing w:after="40"/>
              <w:rPr>
                <w:rFonts w:ascii="Times" w:hAnsi="Times"/>
                <w:snapToGrid w:val="0"/>
              </w:rPr>
            </w:pPr>
            <w:r>
              <w:rPr>
                <w:rFonts w:ascii="Times" w:hAnsi="Times"/>
                <w:snapToGrid w:val="0"/>
              </w:rPr>
              <w:t>r. 1 and 2: 28 May 2010 (see  r. 2(a));</w:t>
            </w:r>
            <w:r>
              <w:rPr>
                <w:rFonts w:ascii="Times" w:hAnsi="Times"/>
                <w:snapToGrid w:val="0"/>
              </w:rPr>
              <w:br/>
              <w:t>Regulations other than r. 1 and 2: 29 May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3) 2010</w:t>
            </w:r>
          </w:p>
        </w:tc>
        <w:tc>
          <w:tcPr>
            <w:tcW w:w="1276" w:type="dxa"/>
          </w:tcPr>
          <w:p>
            <w:pPr>
              <w:pStyle w:val="nTable"/>
              <w:spacing w:after="40"/>
              <w:rPr>
                <w:rFonts w:ascii="Times" w:hAnsi="Times"/>
              </w:rPr>
            </w:pPr>
            <w:r>
              <w:rPr>
                <w:rFonts w:ascii="Times" w:hAnsi="Times"/>
              </w:rPr>
              <w:t>8 Jun 2010 p. 2619</w:t>
            </w:r>
          </w:p>
        </w:tc>
        <w:tc>
          <w:tcPr>
            <w:tcW w:w="2693" w:type="dxa"/>
          </w:tcPr>
          <w:p>
            <w:pPr>
              <w:pStyle w:val="nTable"/>
              <w:spacing w:after="40"/>
              <w:rPr>
                <w:rFonts w:ascii="Times" w:hAnsi="Times"/>
                <w:snapToGrid w:val="0"/>
              </w:rPr>
            </w:pPr>
            <w:r>
              <w:rPr>
                <w:rFonts w:ascii="Times" w:hAnsi="Times"/>
                <w:snapToGrid w:val="0"/>
              </w:rPr>
              <w:t>r. 1 and 2: 8 Jun 2010 (see r. 2(a));</w:t>
            </w:r>
            <w:r>
              <w:rPr>
                <w:rFonts w:ascii="Times" w:hAnsi="Times"/>
                <w:snapToGrid w:val="0"/>
              </w:rPr>
              <w:br/>
              <w:t>Regulations other than r. 1 and 2: 9 Jun 2010 (see r. 2(b))</w:t>
            </w:r>
          </w:p>
        </w:tc>
      </w:tr>
      <w:tr>
        <w:trPr>
          <w:cantSplit/>
        </w:trPr>
        <w:tc>
          <w:tcPr>
            <w:tcW w:w="7087" w:type="dxa"/>
            <w:gridSpan w:val="3"/>
          </w:tcPr>
          <w:p>
            <w:pPr>
              <w:pStyle w:val="nTable"/>
              <w:spacing w:after="40"/>
              <w:rPr>
                <w:rFonts w:ascii="Times" w:hAnsi="Times"/>
                <w:snapToGrid w:val="0"/>
              </w:rPr>
            </w:pPr>
            <w:r>
              <w:rPr>
                <w:rFonts w:ascii="Times" w:hAnsi="Times"/>
                <w:b/>
              </w:rPr>
              <w:t xml:space="preserve">Reprint 9: The </w:t>
            </w:r>
            <w:r>
              <w:rPr>
                <w:rFonts w:ascii="Times" w:hAnsi="Times"/>
                <w:b/>
                <w:i/>
              </w:rPr>
              <w:t>Liquor Control Regulations 1989</w:t>
            </w:r>
            <w:r>
              <w:rPr>
                <w:rFonts w:ascii="Times" w:hAnsi="Times"/>
                <w:b/>
              </w:rPr>
              <w:t xml:space="preserve"> as at 18 Jun 2010 </w:t>
            </w:r>
            <w:r>
              <w:rPr>
                <w:rFonts w:ascii="Times" w:hAnsi="Times"/>
              </w:rPr>
              <w:t>(includes amendments listed above)</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6) 2010</w:t>
            </w:r>
          </w:p>
        </w:tc>
        <w:tc>
          <w:tcPr>
            <w:tcW w:w="1276" w:type="dxa"/>
          </w:tcPr>
          <w:p>
            <w:pPr>
              <w:pStyle w:val="nTable"/>
              <w:spacing w:after="40"/>
              <w:rPr>
                <w:rFonts w:ascii="Times" w:hAnsi="Times"/>
              </w:rPr>
            </w:pPr>
            <w:r>
              <w:rPr>
                <w:rFonts w:ascii="Times" w:hAnsi="Times"/>
              </w:rPr>
              <w:t>17 Sep 2010 p. 4762</w:t>
            </w:r>
          </w:p>
        </w:tc>
        <w:tc>
          <w:tcPr>
            <w:tcW w:w="2693" w:type="dxa"/>
          </w:tcPr>
          <w:p>
            <w:pPr>
              <w:pStyle w:val="nTable"/>
              <w:spacing w:after="40"/>
              <w:rPr>
                <w:rFonts w:ascii="Times" w:hAnsi="Times"/>
                <w:snapToGrid w:val="0"/>
              </w:rPr>
            </w:pPr>
            <w:r>
              <w:rPr>
                <w:rFonts w:ascii="Times" w:hAnsi="Times"/>
                <w:snapToGrid w:val="0"/>
              </w:rPr>
              <w:t>r. 1 and 2: 17 Sep 2010 (see r. 2(a));</w:t>
            </w:r>
            <w:r>
              <w:rPr>
                <w:rFonts w:ascii="Times" w:hAnsi="Times"/>
                <w:snapToGrid w:val="0"/>
              </w:rPr>
              <w:br/>
              <w:t>Regulations other than r. 1 and 2: 18 Sep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5) 2010</w:t>
            </w:r>
          </w:p>
        </w:tc>
        <w:tc>
          <w:tcPr>
            <w:tcW w:w="1276" w:type="dxa"/>
          </w:tcPr>
          <w:p>
            <w:pPr>
              <w:pStyle w:val="nTable"/>
              <w:spacing w:after="40"/>
              <w:rPr>
                <w:rFonts w:ascii="Times" w:hAnsi="Times"/>
              </w:rPr>
            </w:pPr>
            <w:r>
              <w:rPr>
                <w:rFonts w:ascii="Times" w:hAnsi="Times"/>
              </w:rPr>
              <w:t>17 Sep 2010 p. 4765</w:t>
            </w:r>
          </w:p>
        </w:tc>
        <w:tc>
          <w:tcPr>
            <w:tcW w:w="2693" w:type="dxa"/>
          </w:tcPr>
          <w:p>
            <w:pPr>
              <w:pStyle w:val="nTable"/>
              <w:spacing w:after="40"/>
              <w:rPr>
                <w:rFonts w:ascii="Times" w:hAnsi="Times"/>
                <w:snapToGrid w:val="0"/>
              </w:rPr>
            </w:pPr>
            <w:r>
              <w:rPr>
                <w:rFonts w:ascii="Times" w:hAnsi="Times"/>
                <w:snapToGrid w:val="0"/>
              </w:rPr>
              <w:t>r. 1 and 2: 17 Sep 2010 (see r. 2(a));</w:t>
            </w:r>
            <w:r>
              <w:rPr>
                <w:rFonts w:ascii="Times" w:hAnsi="Times"/>
                <w:snapToGrid w:val="0"/>
              </w:rPr>
              <w:br/>
              <w:t>Regulations other than r. 1 and 2: 18 Sep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7) 2010</w:t>
            </w:r>
          </w:p>
        </w:tc>
        <w:tc>
          <w:tcPr>
            <w:tcW w:w="1276" w:type="dxa"/>
          </w:tcPr>
          <w:p>
            <w:pPr>
              <w:pStyle w:val="nTable"/>
              <w:spacing w:after="40"/>
              <w:rPr>
                <w:rFonts w:ascii="Times" w:hAnsi="Times"/>
              </w:rPr>
            </w:pPr>
            <w:r>
              <w:rPr>
                <w:rFonts w:ascii="Times" w:hAnsi="Times"/>
              </w:rPr>
              <w:t>17 Sep 2010 p. 4768</w:t>
            </w:r>
          </w:p>
        </w:tc>
        <w:tc>
          <w:tcPr>
            <w:tcW w:w="2693" w:type="dxa"/>
          </w:tcPr>
          <w:p>
            <w:pPr>
              <w:pStyle w:val="nTable"/>
              <w:spacing w:after="40"/>
              <w:rPr>
                <w:rFonts w:ascii="Times" w:hAnsi="Times"/>
                <w:snapToGrid w:val="0"/>
              </w:rPr>
            </w:pPr>
            <w:r>
              <w:rPr>
                <w:rFonts w:ascii="Times" w:hAnsi="Times"/>
                <w:snapToGrid w:val="0"/>
              </w:rPr>
              <w:t>r. 1 and 2: 17 Sep 2010 (see r. 2(a));</w:t>
            </w:r>
            <w:r>
              <w:rPr>
                <w:rFonts w:ascii="Times" w:hAnsi="Times"/>
                <w:snapToGrid w:val="0"/>
              </w:rPr>
              <w:br/>
              <w:t>Regulations other than r. 1 and 2: 18 Sep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4) 2010</w:t>
            </w:r>
          </w:p>
        </w:tc>
        <w:tc>
          <w:tcPr>
            <w:tcW w:w="1276" w:type="dxa"/>
          </w:tcPr>
          <w:p>
            <w:pPr>
              <w:pStyle w:val="nTable"/>
              <w:spacing w:after="40"/>
              <w:rPr>
                <w:rFonts w:ascii="Times" w:hAnsi="Times"/>
              </w:rPr>
            </w:pPr>
            <w:r>
              <w:rPr>
                <w:rFonts w:ascii="Times" w:hAnsi="Times"/>
              </w:rPr>
              <w:t>22 Oct 2010 p. 5225</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22 Oct 2010 (see r. 2(a));</w:t>
            </w:r>
            <w:r>
              <w:rPr>
                <w:rFonts w:ascii="Times" w:hAnsi="Times"/>
                <w:snapToGrid w:val="0"/>
              </w:rPr>
              <w:br/>
              <w:t>Regulations other than r. 1 and 2: 23 Oct 2010 (see r. 2(b))</w:t>
            </w:r>
          </w:p>
        </w:tc>
      </w:tr>
      <w:tr>
        <w:trPr>
          <w:cantSplit/>
        </w:trPr>
        <w:tc>
          <w:tcPr>
            <w:tcW w:w="3118" w:type="dxa"/>
          </w:tcPr>
          <w:p>
            <w:pPr>
              <w:pStyle w:val="nTable"/>
              <w:spacing w:after="40"/>
              <w:ind w:right="113"/>
              <w:rPr>
                <w:rFonts w:ascii="Times" w:hAnsi="Times"/>
                <w:i/>
              </w:rPr>
            </w:pPr>
            <w:r>
              <w:rPr>
                <w:rFonts w:ascii="Times" w:hAnsi="Times"/>
                <w:i/>
              </w:rPr>
              <w:t xml:space="preserve">Liquor Control Amendment Regulations (No. 10) 2010 </w:t>
            </w:r>
          </w:p>
        </w:tc>
        <w:tc>
          <w:tcPr>
            <w:tcW w:w="1276" w:type="dxa"/>
          </w:tcPr>
          <w:p>
            <w:pPr>
              <w:pStyle w:val="nTable"/>
              <w:spacing w:after="40"/>
              <w:rPr>
                <w:rFonts w:ascii="Times" w:hAnsi="Times"/>
              </w:rPr>
            </w:pPr>
            <w:r>
              <w:rPr>
                <w:rFonts w:ascii="Times" w:hAnsi="Times"/>
              </w:rPr>
              <w:t>19 Nov 2010 p. 5743</w:t>
            </w:r>
            <w:r>
              <w:rPr>
                <w:rFonts w:ascii="Times" w:hAnsi="Times"/>
              </w:rPr>
              <w:noBreakHyphen/>
              <w:t>7</w:t>
            </w:r>
          </w:p>
        </w:tc>
        <w:tc>
          <w:tcPr>
            <w:tcW w:w="2693" w:type="dxa"/>
          </w:tcPr>
          <w:p>
            <w:pPr>
              <w:pStyle w:val="nTable"/>
              <w:spacing w:after="40"/>
              <w:rPr>
                <w:rFonts w:ascii="Times" w:hAnsi="Times"/>
                <w:snapToGrid w:val="0"/>
              </w:rPr>
            </w:pPr>
            <w:r>
              <w:rPr>
                <w:rFonts w:ascii="Times" w:hAnsi="Times"/>
                <w:snapToGrid w:val="0"/>
              </w:rPr>
              <w:t>r. 1 and 2: 19 Nov 2010 (see r. 2(a));</w:t>
            </w:r>
            <w:r>
              <w:rPr>
                <w:rFonts w:ascii="Times" w:hAnsi="Times"/>
                <w:snapToGrid w:val="0"/>
              </w:rPr>
              <w:br/>
              <w:t xml:space="preserve">Regulations other than r. 1 and 2: </w:t>
            </w:r>
            <w:r>
              <w:rPr>
                <w:rFonts w:ascii="Times" w:hAnsi="Times"/>
              </w:rPr>
              <w:t xml:space="preserve">1 Jan 2011 (see r. 2(b)) </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8) 2010</w:t>
            </w:r>
          </w:p>
        </w:tc>
        <w:tc>
          <w:tcPr>
            <w:tcW w:w="1276" w:type="dxa"/>
          </w:tcPr>
          <w:p>
            <w:pPr>
              <w:pStyle w:val="nTable"/>
              <w:spacing w:after="40"/>
              <w:rPr>
                <w:rFonts w:ascii="Times" w:hAnsi="Times"/>
              </w:rPr>
            </w:pPr>
            <w:r>
              <w:rPr>
                <w:rFonts w:ascii="Times" w:hAnsi="Times"/>
              </w:rPr>
              <w:t>3 Dec 2010 p. 6059</w:t>
            </w:r>
            <w:r>
              <w:rPr>
                <w:rFonts w:ascii="Times" w:hAnsi="Times"/>
              </w:rPr>
              <w:noBreakHyphen/>
              <w:t>60</w:t>
            </w:r>
          </w:p>
        </w:tc>
        <w:tc>
          <w:tcPr>
            <w:tcW w:w="2693" w:type="dxa"/>
          </w:tcPr>
          <w:p>
            <w:pPr>
              <w:pStyle w:val="nTable"/>
              <w:spacing w:after="40"/>
              <w:rPr>
                <w:rFonts w:ascii="Times" w:hAnsi="Times"/>
                <w:snapToGrid w:val="0"/>
              </w:rPr>
            </w:pPr>
            <w:r>
              <w:rPr>
                <w:rFonts w:ascii="Times" w:hAnsi="Times"/>
                <w:snapToGrid w:val="0"/>
              </w:rPr>
              <w:t>r. 1 and 2: 3 Dec 2010 (see r. 2(a));</w:t>
            </w:r>
            <w:r>
              <w:rPr>
                <w:rFonts w:ascii="Times" w:hAnsi="Times"/>
                <w:snapToGrid w:val="0"/>
              </w:rPr>
              <w:br/>
              <w:t>Regulations other than r. 1 and 2: 4 Dec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9) 2010</w:t>
            </w:r>
          </w:p>
        </w:tc>
        <w:tc>
          <w:tcPr>
            <w:tcW w:w="1276" w:type="dxa"/>
          </w:tcPr>
          <w:p>
            <w:pPr>
              <w:pStyle w:val="nTable"/>
              <w:spacing w:after="40"/>
              <w:rPr>
                <w:rFonts w:ascii="Times" w:hAnsi="Times"/>
              </w:rPr>
            </w:pPr>
            <w:r>
              <w:rPr>
                <w:rFonts w:ascii="Times" w:hAnsi="Times"/>
              </w:rPr>
              <w:t>3 Dec 2010 p. 6062</w:t>
            </w:r>
            <w:r>
              <w:rPr>
                <w:rFonts w:ascii="Times" w:hAnsi="Times"/>
              </w:rPr>
              <w:noBreakHyphen/>
              <w:t>3</w:t>
            </w:r>
          </w:p>
        </w:tc>
        <w:tc>
          <w:tcPr>
            <w:tcW w:w="2693" w:type="dxa"/>
          </w:tcPr>
          <w:p>
            <w:pPr>
              <w:pStyle w:val="nTable"/>
              <w:spacing w:after="40"/>
              <w:rPr>
                <w:rFonts w:ascii="Times" w:hAnsi="Times"/>
                <w:snapToGrid w:val="0"/>
              </w:rPr>
            </w:pPr>
            <w:r>
              <w:rPr>
                <w:rFonts w:ascii="Times" w:hAnsi="Times"/>
                <w:snapToGrid w:val="0"/>
              </w:rPr>
              <w:t>r. 1 and 2: 3 Dec 2010 (see r. 2(a));</w:t>
            </w:r>
            <w:r>
              <w:rPr>
                <w:rFonts w:ascii="Times" w:hAnsi="Times"/>
                <w:snapToGrid w:val="0"/>
              </w:rPr>
              <w:br/>
              <w:t>Regulations other than r. 1 and 2: 4 Dec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2) 2011</w:t>
            </w:r>
          </w:p>
        </w:tc>
        <w:tc>
          <w:tcPr>
            <w:tcW w:w="1276" w:type="dxa"/>
          </w:tcPr>
          <w:p>
            <w:pPr>
              <w:pStyle w:val="nTable"/>
              <w:spacing w:after="40"/>
              <w:rPr>
                <w:rFonts w:ascii="Times" w:hAnsi="Times"/>
              </w:rPr>
            </w:pPr>
            <w:r>
              <w:rPr>
                <w:rFonts w:ascii="Times" w:hAnsi="Times"/>
              </w:rPr>
              <w:t>3 May 2011 p. 1600</w:t>
            </w:r>
          </w:p>
        </w:tc>
        <w:tc>
          <w:tcPr>
            <w:tcW w:w="2693" w:type="dxa"/>
          </w:tcPr>
          <w:p>
            <w:pPr>
              <w:pStyle w:val="nTable"/>
              <w:spacing w:after="40"/>
              <w:rPr>
                <w:rFonts w:ascii="Times" w:hAnsi="Times"/>
                <w:snapToGrid w:val="0"/>
              </w:rPr>
            </w:pPr>
            <w:r>
              <w:rPr>
                <w:rFonts w:ascii="Times" w:hAnsi="Times"/>
                <w:snapToGrid w:val="0"/>
              </w:rPr>
              <w:t>r. 1 and 2: 3 May 2011 (see r. 2(a));</w:t>
            </w:r>
            <w:r>
              <w:rPr>
                <w:rFonts w:ascii="Times" w:hAnsi="Times"/>
                <w:snapToGrid w:val="0"/>
              </w:rPr>
              <w:br/>
              <w:t>Regulations other than r. 1 and 2: 4 May 2011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2011</w:t>
            </w:r>
          </w:p>
        </w:tc>
        <w:tc>
          <w:tcPr>
            <w:tcW w:w="1276" w:type="dxa"/>
          </w:tcPr>
          <w:p>
            <w:pPr>
              <w:pStyle w:val="nTable"/>
              <w:spacing w:after="40"/>
              <w:rPr>
                <w:rFonts w:ascii="Times" w:hAnsi="Times"/>
              </w:rPr>
            </w:pPr>
            <w:r>
              <w:rPr>
                <w:rFonts w:ascii="Times" w:hAnsi="Times"/>
              </w:rPr>
              <w:t>27 May 2011 p. 1931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27 May 2011 (see r. 2(a));</w:t>
            </w:r>
            <w:r>
              <w:rPr>
                <w:rFonts w:ascii="Times" w:hAnsi="Times"/>
                <w:snapToGrid w:val="0"/>
              </w:rPr>
              <w:br/>
              <w:t>Regulations other than r. 1 and 2: 28 May 2011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7) 2011</w:t>
            </w:r>
          </w:p>
        </w:tc>
        <w:tc>
          <w:tcPr>
            <w:tcW w:w="1276" w:type="dxa"/>
          </w:tcPr>
          <w:p>
            <w:pPr>
              <w:pStyle w:val="nTable"/>
              <w:spacing w:after="40"/>
              <w:rPr>
                <w:rFonts w:ascii="Times" w:hAnsi="Times"/>
              </w:rPr>
            </w:pPr>
            <w:r>
              <w:rPr>
                <w:rFonts w:ascii="Times" w:hAnsi="Times"/>
              </w:rPr>
              <w:t>27 May 2011 p. 1934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27 May 2011 (see r. 2(a));</w:t>
            </w:r>
            <w:r>
              <w:rPr>
                <w:rFonts w:ascii="Times" w:hAnsi="Times"/>
                <w:snapToGrid w:val="0"/>
              </w:rPr>
              <w:br/>
              <w:t>Regulations other than r. 1 and 2: 28 May 2011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3) 2011</w:t>
            </w:r>
          </w:p>
        </w:tc>
        <w:tc>
          <w:tcPr>
            <w:tcW w:w="1276" w:type="dxa"/>
          </w:tcPr>
          <w:p>
            <w:pPr>
              <w:pStyle w:val="nTable"/>
              <w:spacing w:after="40"/>
              <w:rPr>
                <w:rFonts w:ascii="Times" w:hAnsi="Times"/>
              </w:rPr>
            </w:pPr>
            <w:r>
              <w:rPr>
                <w:rFonts w:ascii="Times" w:hAnsi="Times"/>
              </w:rPr>
              <w:t>3 Jun 2011 p. 1994</w:t>
            </w:r>
            <w:r>
              <w:rPr>
                <w:rFonts w:ascii="Times" w:hAnsi="Times"/>
              </w:rPr>
              <w:noBreakHyphen/>
              <w:t>2002</w:t>
            </w:r>
          </w:p>
        </w:tc>
        <w:tc>
          <w:tcPr>
            <w:tcW w:w="2693" w:type="dxa"/>
          </w:tcPr>
          <w:p>
            <w:pPr>
              <w:pStyle w:val="nTable"/>
              <w:spacing w:after="40"/>
              <w:rPr>
                <w:rFonts w:ascii="Times" w:hAnsi="Times"/>
                <w:snapToGrid w:val="0"/>
              </w:rPr>
            </w:pPr>
            <w:r>
              <w:rPr>
                <w:rFonts w:ascii="Times" w:hAnsi="Times"/>
                <w:snapToGrid w:val="0"/>
              </w:rPr>
              <w:t>Pt. 1: 3 Jun 2011 (see r. 2(a));</w:t>
            </w:r>
            <w:r>
              <w:rPr>
                <w:rFonts w:ascii="Times" w:hAnsi="Times"/>
                <w:snapToGrid w:val="0"/>
              </w:rPr>
              <w:br/>
              <w:t xml:space="preserve">Regulations other than Pt. 1: 7 Jun 2011 (see r. 2(b) and </w:t>
            </w:r>
            <w:r>
              <w:rPr>
                <w:rFonts w:ascii="Times" w:hAnsi="Times"/>
                <w:i/>
                <w:snapToGrid w:val="0"/>
              </w:rPr>
              <w:t>Gazette</w:t>
            </w:r>
            <w:r>
              <w:rPr>
                <w:rFonts w:ascii="Times" w:hAnsi="Times"/>
                <w:snapToGrid w:val="0"/>
              </w:rPr>
              <w:t xml:space="preserve"> 3 Jun 2011 p. 1975)</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5) 2011</w:t>
            </w:r>
          </w:p>
        </w:tc>
        <w:tc>
          <w:tcPr>
            <w:tcW w:w="1276" w:type="dxa"/>
          </w:tcPr>
          <w:p>
            <w:pPr>
              <w:pStyle w:val="nTable"/>
              <w:spacing w:after="40"/>
              <w:rPr>
                <w:rFonts w:ascii="Times" w:hAnsi="Times"/>
              </w:rPr>
            </w:pPr>
            <w:r>
              <w:rPr>
                <w:rFonts w:ascii="Times" w:hAnsi="Times"/>
              </w:rPr>
              <w:t>15 Jul 2011 p. 2955</w:t>
            </w:r>
            <w:r>
              <w:rPr>
                <w:rFonts w:ascii="Times" w:hAnsi="Times"/>
              </w:rPr>
              <w:noBreakHyphen/>
              <w:t>66</w:t>
            </w:r>
          </w:p>
        </w:tc>
        <w:tc>
          <w:tcPr>
            <w:tcW w:w="2693" w:type="dxa"/>
          </w:tcPr>
          <w:p>
            <w:pPr>
              <w:pStyle w:val="nTable"/>
              <w:spacing w:after="40"/>
              <w:rPr>
                <w:rFonts w:ascii="Times" w:hAnsi="Times"/>
                <w:snapToGrid w:val="0"/>
              </w:rPr>
            </w:pPr>
            <w:r>
              <w:rPr>
                <w:rFonts w:ascii="Times" w:hAnsi="Times"/>
                <w:snapToGrid w:val="0"/>
              </w:rPr>
              <w:t>r. 1 and 2: 15 Jul 2011 (see r. 2(a));</w:t>
            </w:r>
            <w:r>
              <w:rPr>
                <w:rFonts w:ascii="Times" w:hAnsi="Times"/>
                <w:snapToGrid w:val="0"/>
              </w:rPr>
              <w:br/>
              <w:t>Regulations other than r. 1 and 2: 16 Jul 2011 (see r. 2(b))</w:t>
            </w:r>
          </w:p>
        </w:tc>
      </w:tr>
      <w:tr>
        <w:trPr>
          <w:cantSplit/>
        </w:trPr>
        <w:tc>
          <w:tcPr>
            <w:tcW w:w="7087"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8) 2011</w:t>
            </w:r>
          </w:p>
        </w:tc>
        <w:tc>
          <w:tcPr>
            <w:tcW w:w="1276" w:type="dxa"/>
          </w:tcPr>
          <w:p>
            <w:pPr>
              <w:pStyle w:val="nTable"/>
              <w:spacing w:after="40"/>
              <w:rPr>
                <w:rFonts w:ascii="Times" w:hAnsi="Times"/>
              </w:rPr>
            </w:pPr>
            <w:r>
              <w:rPr>
                <w:rFonts w:ascii="Times" w:hAnsi="Times"/>
              </w:rPr>
              <w:t>27 Sep 2011 p. 3847-8</w:t>
            </w:r>
          </w:p>
        </w:tc>
        <w:tc>
          <w:tcPr>
            <w:tcW w:w="2693" w:type="dxa"/>
          </w:tcPr>
          <w:p>
            <w:pPr>
              <w:pStyle w:val="nTable"/>
              <w:spacing w:after="40"/>
              <w:rPr>
                <w:rFonts w:ascii="Times" w:hAnsi="Times"/>
                <w:snapToGrid w:val="0"/>
              </w:rPr>
            </w:pPr>
            <w:r>
              <w:rPr>
                <w:rFonts w:ascii="Times" w:hAnsi="Times"/>
                <w:snapToGrid w:val="0"/>
              </w:rPr>
              <w:t>r. 1 and 2: 27 Sep 2011 (see r. 2(a));</w:t>
            </w:r>
            <w:r>
              <w:rPr>
                <w:rFonts w:ascii="Times" w:hAnsi="Times"/>
                <w:snapToGrid w:val="0"/>
              </w:rPr>
              <w:br/>
              <w:t>Regulations other than r. 1 and 2: 28 Sep 2011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6) 2011</w:t>
            </w:r>
          </w:p>
        </w:tc>
        <w:tc>
          <w:tcPr>
            <w:tcW w:w="1276" w:type="dxa"/>
          </w:tcPr>
          <w:p>
            <w:pPr>
              <w:pStyle w:val="nTable"/>
              <w:spacing w:after="40"/>
              <w:rPr>
                <w:rFonts w:ascii="Times" w:hAnsi="Times"/>
              </w:rPr>
            </w:pPr>
            <w:r>
              <w:rPr>
                <w:rFonts w:ascii="Times" w:hAnsi="Times"/>
              </w:rPr>
              <w:t>7 Oct 2011 p. 4068-70</w:t>
            </w:r>
          </w:p>
        </w:tc>
        <w:tc>
          <w:tcPr>
            <w:tcW w:w="2693" w:type="dxa"/>
          </w:tcPr>
          <w:p>
            <w:pPr>
              <w:pStyle w:val="nTable"/>
              <w:spacing w:after="40"/>
              <w:rPr>
                <w:rFonts w:ascii="Times" w:hAnsi="Times"/>
                <w:snapToGrid w:val="0"/>
              </w:rPr>
            </w:pPr>
            <w:r>
              <w:rPr>
                <w:rFonts w:ascii="Times" w:hAnsi="Times"/>
                <w:snapToGrid w:val="0"/>
              </w:rPr>
              <w:t>r. 1 and 2: 7 Oct 2011 (see r. 2(a));</w:t>
            </w:r>
            <w:r>
              <w:rPr>
                <w:rFonts w:ascii="Times" w:hAnsi="Times"/>
                <w:snapToGrid w:val="0"/>
              </w:rPr>
              <w:br/>
              <w:t xml:space="preserve">Regulations other than r. 1 and 2: 8 Oct 2011 (see r. 2(b) and </w:t>
            </w:r>
            <w:r>
              <w:rPr>
                <w:rFonts w:ascii="Times" w:hAnsi="Times"/>
                <w:i/>
                <w:snapToGrid w:val="0"/>
              </w:rPr>
              <w:t xml:space="preserve">Gazette </w:t>
            </w:r>
            <w:r>
              <w:rPr>
                <w:rFonts w:ascii="Times" w:hAnsi="Times"/>
                <w:snapToGrid w:val="0"/>
              </w:rPr>
              <w:t xml:space="preserve">7 Oct 2011 p. 4067) </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9) 2011</w:t>
            </w:r>
          </w:p>
        </w:tc>
        <w:tc>
          <w:tcPr>
            <w:tcW w:w="1276" w:type="dxa"/>
          </w:tcPr>
          <w:p>
            <w:pPr>
              <w:pStyle w:val="nTable"/>
              <w:spacing w:after="40"/>
              <w:rPr>
                <w:rFonts w:ascii="Times" w:hAnsi="Times"/>
              </w:rPr>
            </w:pPr>
            <w:r>
              <w:rPr>
                <w:rFonts w:ascii="Times" w:hAnsi="Times"/>
              </w:rPr>
              <w:t>4 Nov 2011 p. 4640-4</w:t>
            </w:r>
          </w:p>
        </w:tc>
        <w:tc>
          <w:tcPr>
            <w:tcW w:w="2693" w:type="dxa"/>
          </w:tcPr>
          <w:p>
            <w:pPr>
              <w:pStyle w:val="nTable"/>
              <w:spacing w:after="40"/>
              <w:rPr>
                <w:rFonts w:ascii="Times" w:hAnsi="Times"/>
                <w:snapToGrid w:val="0"/>
              </w:rPr>
            </w:pPr>
            <w:r>
              <w:rPr>
                <w:rFonts w:ascii="Times" w:hAnsi="Times"/>
                <w:snapToGrid w:val="0"/>
              </w:rPr>
              <w:t>r. 1 and 2: 4 Nov 2011 (see r. 2(a));</w:t>
            </w:r>
            <w:r>
              <w:rPr>
                <w:rFonts w:ascii="Times" w:hAnsi="Times"/>
                <w:snapToGrid w:val="0"/>
              </w:rPr>
              <w:br/>
              <w:t>Regulations other than r. 1 and 2: 1 Jan 2012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11) 2011</w:t>
            </w:r>
          </w:p>
        </w:tc>
        <w:tc>
          <w:tcPr>
            <w:tcW w:w="1276" w:type="dxa"/>
          </w:tcPr>
          <w:p>
            <w:pPr>
              <w:pStyle w:val="nTable"/>
              <w:spacing w:after="40"/>
              <w:rPr>
                <w:rFonts w:ascii="Times" w:hAnsi="Times"/>
              </w:rPr>
            </w:pPr>
            <w:r>
              <w:rPr>
                <w:rFonts w:ascii="Times" w:hAnsi="Times"/>
              </w:rPr>
              <w:t>6 Dec 2011 p. 5132</w:t>
            </w:r>
          </w:p>
        </w:tc>
        <w:tc>
          <w:tcPr>
            <w:tcW w:w="2693" w:type="dxa"/>
          </w:tcPr>
          <w:p>
            <w:pPr>
              <w:pStyle w:val="nTable"/>
              <w:spacing w:after="40"/>
              <w:rPr>
                <w:rFonts w:ascii="Times" w:hAnsi="Times"/>
                <w:snapToGrid w:val="0"/>
              </w:rPr>
            </w:pPr>
            <w:r>
              <w:rPr>
                <w:rFonts w:ascii="Times" w:hAnsi="Times"/>
                <w:snapToGrid w:val="0"/>
              </w:rPr>
              <w:t>r. 1 and 2: 6 Dec 2011 (see r. 2(a));</w:t>
            </w:r>
            <w:r>
              <w:rPr>
                <w:rFonts w:ascii="Times" w:hAnsi="Times"/>
                <w:snapToGrid w:val="0"/>
              </w:rPr>
              <w:br/>
              <w:t xml:space="preserve">Regulations other than r. 1 and 2: 1 Jan 2012 (see r. 2(b) and </w:t>
            </w:r>
            <w:r>
              <w:rPr>
                <w:rFonts w:ascii="Times" w:hAnsi="Times"/>
                <w:i/>
                <w:snapToGrid w:val="0"/>
              </w:rPr>
              <w:t>Gazette</w:t>
            </w:r>
            <w:r>
              <w:rPr>
                <w:rFonts w:ascii="Times" w:hAnsi="Times"/>
                <w:snapToGrid w:val="0"/>
              </w:rPr>
              <w:t xml:space="preserve"> 4 Nov 2011 p. 4640-4)</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10) 2011</w:t>
            </w:r>
            <w:r>
              <w:rPr>
                <w:rFonts w:ascii="Times" w:hAnsi="Times"/>
                <w:vertAlign w:val="superscript"/>
              </w:rPr>
              <w:t> 11</w:t>
            </w:r>
          </w:p>
        </w:tc>
        <w:tc>
          <w:tcPr>
            <w:tcW w:w="1276" w:type="dxa"/>
          </w:tcPr>
          <w:p>
            <w:pPr>
              <w:pStyle w:val="nTable"/>
              <w:spacing w:after="40"/>
              <w:rPr>
                <w:rFonts w:ascii="Times" w:hAnsi="Times"/>
              </w:rPr>
            </w:pPr>
            <w:r>
              <w:rPr>
                <w:rFonts w:ascii="Times" w:hAnsi="Times"/>
              </w:rPr>
              <w:t>6 Jan 2012 p. 48-9</w:t>
            </w:r>
          </w:p>
        </w:tc>
        <w:tc>
          <w:tcPr>
            <w:tcW w:w="2693" w:type="dxa"/>
          </w:tcPr>
          <w:p>
            <w:pPr>
              <w:pStyle w:val="nTable"/>
              <w:spacing w:after="40"/>
              <w:rPr>
                <w:rFonts w:ascii="Times" w:hAnsi="Times"/>
                <w:snapToGrid w:val="0"/>
              </w:rPr>
            </w:pPr>
            <w:r>
              <w:rPr>
                <w:rFonts w:ascii="Times" w:hAnsi="Times"/>
                <w:snapToGrid w:val="0"/>
              </w:rPr>
              <w:t>r. 1 and 2: 6 Jan 2012 (see r. 2(a));</w:t>
            </w:r>
            <w:r>
              <w:rPr>
                <w:rFonts w:ascii="Times" w:hAnsi="Times"/>
                <w:snapToGrid w:val="0"/>
              </w:rPr>
              <w:br/>
              <w:t>Regulations other than r. 1 and 2: 7 Jan 2012 (see r. 2(b))</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(No. 2) 2012</w:t>
            </w:r>
          </w:p>
        </w:tc>
        <w:tc>
          <w:tcPr>
            <w:tcW w:w="1276" w:type="dxa"/>
            <w:shd w:val="clear" w:color="auto" w:fill="auto"/>
          </w:tcPr>
          <w:p>
            <w:pPr>
              <w:pStyle w:val="nTable"/>
              <w:spacing w:after="40"/>
              <w:rPr>
                <w:rFonts w:ascii="Times" w:hAnsi="Times"/>
              </w:rPr>
            </w:pPr>
            <w:r>
              <w:rPr>
                <w:rFonts w:ascii="Times" w:hAnsi="Times"/>
              </w:rPr>
              <w:t>10 Aug 2012 p. 3810-11</w:t>
            </w:r>
          </w:p>
        </w:tc>
        <w:tc>
          <w:tcPr>
            <w:tcW w:w="2693" w:type="dxa"/>
            <w:shd w:val="clear" w:color="auto" w:fill="auto"/>
          </w:tcPr>
          <w:p>
            <w:pPr>
              <w:pStyle w:val="nTable"/>
              <w:spacing w:after="40"/>
              <w:rPr>
                <w:rFonts w:ascii="Times" w:hAnsi="Times"/>
                <w:snapToGrid w:val="0"/>
              </w:rPr>
            </w:pPr>
            <w:r>
              <w:rPr>
                <w:rFonts w:ascii="Times" w:hAnsi="Times"/>
                <w:snapToGrid w:val="0"/>
              </w:rPr>
              <w:t>r. 1 and 2: 10 Aug 2012 (see r. 2(a));</w:t>
            </w:r>
            <w:r>
              <w:rPr>
                <w:rFonts w:ascii="Times" w:hAnsi="Times"/>
                <w:snapToGrid w:val="0"/>
              </w:rPr>
              <w:br/>
              <w:t>Regulations other than r. 1 and 2: 11 Aug 2012 (see r. 2(b))</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2012</w:t>
            </w:r>
          </w:p>
        </w:tc>
        <w:tc>
          <w:tcPr>
            <w:tcW w:w="1276" w:type="dxa"/>
            <w:shd w:val="clear" w:color="auto" w:fill="auto"/>
          </w:tcPr>
          <w:p>
            <w:pPr>
              <w:pStyle w:val="nTable"/>
              <w:spacing w:after="40"/>
              <w:rPr>
                <w:rFonts w:ascii="Times" w:hAnsi="Times"/>
              </w:rPr>
            </w:pPr>
            <w:r>
              <w:rPr>
                <w:rFonts w:ascii="Times" w:hAnsi="Times"/>
              </w:rPr>
              <w:t>4 Sep 2012 p. 4249-50</w:t>
            </w:r>
          </w:p>
        </w:tc>
        <w:tc>
          <w:tcPr>
            <w:tcW w:w="2693" w:type="dxa"/>
            <w:shd w:val="clear" w:color="auto" w:fill="auto"/>
          </w:tcPr>
          <w:p>
            <w:pPr>
              <w:pStyle w:val="nTable"/>
              <w:spacing w:after="40"/>
              <w:rPr>
                <w:rFonts w:ascii="Times" w:hAnsi="Times"/>
                <w:snapToGrid w:val="0"/>
              </w:rPr>
            </w:pPr>
            <w:r>
              <w:rPr>
                <w:rFonts w:ascii="Times" w:hAnsi="Times"/>
                <w:snapToGrid w:val="0"/>
              </w:rPr>
              <w:t>r. 1 and 2: 4 Sep 2012 (see r. 2(a));</w:t>
            </w:r>
            <w:r>
              <w:rPr>
                <w:rFonts w:ascii="Times" w:hAnsi="Times"/>
                <w:snapToGrid w:val="0"/>
              </w:rPr>
              <w:br/>
              <w:t>Regulations other than r. 1 and 2: 5 Sep 2012 (see r. 2(b))</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8" w:type="dxa"/>
            <w:shd w:val="clear" w:color="auto" w:fill="auto"/>
          </w:tcPr>
          <w:p>
            <w:pPr>
              <w:pStyle w:val="nTable"/>
              <w:spacing w:after="40"/>
              <w:ind w:right="113"/>
              <w:rPr>
                <w:i/>
              </w:rPr>
            </w:pPr>
            <w:r>
              <w:rPr>
                <w:rFonts w:ascii="Times" w:hAnsi="Times"/>
                <w:i/>
              </w:rPr>
              <w:t>Liquor Control Amendment Regulations (No. 6) 2012</w:t>
            </w:r>
          </w:p>
        </w:tc>
        <w:tc>
          <w:tcPr>
            <w:tcW w:w="1276" w:type="dxa"/>
            <w:shd w:val="clear" w:color="auto" w:fill="auto"/>
          </w:tcPr>
          <w:p>
            <w:pPr>
              <w:pStyle w:val="nTable"/>
              <w:spacing w:after="40"/>
            </w:pPr>
            <w:r>
              <w:rPr>
                <w:rFonts w:ascii="Times" w:hAnsi="Times"/>
              </w:rPr>
              <w:t>16 Nov 2012 p. 5657</w:t>
            </w:r>
            <w:r>
              <w:rPr>
                <w:rFonts w:ascii="Times" w:hAnsi="Times"/>
              </w:rPr>
              <w:noBreakHyphen/>
              <w:t>8</w:t>
            </w:r>
          </w:p>
        </w:tc>
        <w:tc>
          <w:tcPr>
            <w:tcW w:w="2693" w:type="dxa"/>
            <w:shd w:val="clear" w:color="auto" w:fill="auto"/>
          </w:tcPr>
          <w:p>
            <w:pPr>
              <w:pStyle w:val="nTable"/>
              <w:spacing w:after="40"/>
              <w:rPr>
                <w:snapToGrid w:val="0"/>
              </w:rPr>
            </w:pPr>
            <w:r>
              <w:rPr>
                <w:rFonts w:ascii="Times" w:hAnsi="Times"/>
                <w:snapToGrid w:val="0"/>
              </w:rPr>
              <w:t>r. 1 and 2: 16 Nov 2012 (see r. 2(a));</w:t>
            </w:r>
            <w:r>
              <w:rPr>
                <w:rFonts w:ascii="Times" w:hAnsi="Times"/>
                <w:snapToGrid w:val="0"/>
              </w:rPr>
              <w:br/>
              <w:t>Regulations other than r. 1 and 2: 17 Nov 2012 (see r. 2(b))</w:t>
            </w:r>
          </w:p>
        </w:tc>
      </w:tr>
      <w:tr>
        <w:trPr>
          <w:cantSplit/>
        </w:trPr>
        <w:tc>
          <w:tcPr>
            <w:tcW w:w="3118" w:type="dxa"/>
            <w:shd w:val="clear" w:color="auto" w:fill="auto"/>
          </w:tcPr>
          <w:p>
            <w:pPr>
              <w:pStyle w:val="nTable"/>
              <w:spacing w:after="40"/>
              <w:ind w:right="113"/>
              <w:rPr>
                <w:i/>
              </w:rPr>
            </w:pPr>
            <w:r>
              <w:rPr>
                <w:rFonts w:ascii="Times" w:hAnsi="Times"/>
                <w:i/>
              </w:rPr>
              <w:t>Liquor Control Amendment Regulations (No. 7) 2012</w:t>
            </w:r>
          </w:p>
        </w:tc>
        <w:tc>
          <w:tcPr>
            <w:tcW w:w="1276" w:type="dxa"/>
            <w:shd w:val="clear" w:color="auto" w:fill="auto"/>
          </w:tcPr>
          <w:p>
            <w:pPr>
              <w:pStyle w:val="nTable"/>
              <w:spacing w:after="40"/>
            </w:pPr>
            <w:r>
              <w:rPr>
                <w:rFonts w:ascii="Times" w:hAnsi="Times"/>
              </w:rPr>
              <w:t>18 Dec 2012 p. 6596-7</w:t>
            </w:r>
          </w:p>
        </w:tc>
        <w:tc>
          <w:tcPr>
            <w:tcW w:w="2693" w:type="dxa"/>
            <w:shd w:val="clear" w:color="auto" w:fill="auto"/>
          </w:tcPr>
          <w:p>
            <w:pPr>
              <w:pStyle w:val="nTable"/>
              <w:spacing w:after="40"/>
              <w:rPr>
                <w:snapToGrid w:val="0"/>
              </w:rPr>
            </w:pPr>
            <w:r>
              <w:rPr>
                <w:rFonts w:ascii="Times" w:hAnsi="Times"/>
                <w:snapToGrid w:val="0"/>
              </w:rPr>
              <w:t>r. 1 and 2: 18 Dec 2012 (see r. 2(a));</w:t>
            </w:r>
            <w:r>
              <w:rPr>
                <w:rFonts w:ascii="Times" w:hAnsi="Times"/>
                <w:snapToGrid w:val="0"/>
              </w:rPr>
              <w:br/>
              <w:t>Regulations other than r. 1 and 2: 19 Dec 2012 (see r. 2(b))</w:t>
            </w:r>
          </w:p>
        </w:tc>
      </w:tr>
      <w:tr>
        <w:trPr>
          <w:cantSplit/>
        </w:trPr>
        <w:tc>
          <w:tcPr>
            <w:tcW w:w="7087"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8" w:type="dxa"/>
            <w:shd w:val="clear" w:color="auto" w:fill="auto"/>
          </w:tcPr>
          <w:p>
            <w:pPr>
              <w:pStyle w:val="nTable"/>
              <w:spacing w:after="40"/>
              <w:ind w:right="113"/>
              <w:rPr>
                <w:i/>
              </w:rPr>
            </w:pPr>
            <w:r>
              <w:rPr>
                <w:rFonts w:ascii="Times" w:hAnsi="Times"/>
                <w:i/>
              </w:rPr>
              <w:t>Liquor Control Amendment Regulations (No. 3) 2013</w:t>
            </w:r>
          </w:p>
        </w:tc>
        <w:tc>
          <w:tcPr>
            <w:tcW w:w="1276" w:type="dxa"/>
            <w:shd w:val="clear" w:color="auto" w:fill="auto"/>
          </w:tcPr>
          <w:p>
            <w:pPr>
              <w:pStyle w:val="nTable"/>
              <w:spacing w:after="40"/>
              <w:rPr>
                <w:rFonts w:ascii="Arial" w:hAnsi="Arial"/>
                <w:b/>
              </w:rPr>
            </w:pPr>
            <w:r>
              <w:rPr>
                <w:rFonts w:ascii="Times" w:hAnsi="Times"/>
              </w:rPr>
              <w:t>19 Apr 2013 p. 1570</w:t>
            </w:r>
            <w:r>
              <w:rPr>
                <w:rFonts w:ascii="Times" w:hAnsi="Times"/>
              </w:rPr>
              <w:noBreakHyphen/>
              <w:t>1</w:t>
            </w:r>
          </w:p>
        </w:tc>
        <w:tc>
          <w:tcPr>
            <w:tcW w:w="2693" w:type="dxa"/>
            <w:shd w:val="clear" w:color="auto" w:fill="auto"/>
          </w:tcPr>
          <w:p>
            <w:pPr>
              <w:pStyle w:val="nTable"/>
              <w:spacing w:after="40"/>
              <w:rPr>
                <w:rFonts w:ascii="Arial" w:hAnsi="Arial"/>
                <w:b/>
                <w:snapToGrid w:val="0"/>
              </w:rPr>
            </w:pPr>
            <w:r>
              <w:rPr>
                <w:rFonts w:ascii="Times" w:hAnsi="Times"/>
                <w:snapToGrid w:val="0"/>
              </w:rPr>
              <w:t xml:space="preserve">r. 1 and 2: </w:t>
            </w:r>
            <w:r>
              <w:rPr>
                <w:rFonts w:ascii="Times" w:hAnsi="Times"/>
              </w:rPr>
              <w:t>19 Apr 2013</w:t>
            </w:r>
            <w:r>
              <w:rPr>
                <w:rFonts w:ascii="Times" w:hAnsi="Times"/>
                <w:snapToGrid w:val="0"/>
              </w:rPr>
              <w:t xml:space="preserve"> (see r. 2(a));</w:t>
            </w:r>
            <w:r>
              <w:rPr>
                <w:rFonts w:ascii="Times" w:hAnsi="Times"/>
                <w:snapToGrid w:val="0"/>
              </w:rPr>
              <w:br/>
              <w:t xml:space="preserve">Regulations other than r. 1 and 2: </w:t>
            </w:r>
            <w:r>
              <w:rPr>
                <w:rFonts w:ascii="Times" w:hAnsi="Times"/>
              </w:rPr>
              <w:t>20 Apr 2013</w:t>
            </w:r>
            <w:r>
              <w:rPr>
                <w:rFonts w:ascii="Times" w:hAnsi="Times"/>
                <w:snapToGrid w:val="0"/>
              </w:rPr>
              <w:t xml:space="preserve"> (see r. 2(b))</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(No. 2) 2013</w:t>
            </w:r>
          </w:p>
        </w:tc>
        <w:tc>
          <w:tcPr>
            <w:tcW w:w="1276" w:type="dxa"/>
            <w:shd w:val="clear" w:color="auto" w:fill="auto"/>
          </w:tcPr>
          <w:p>
            <w:pPr>
              <w:pStyle w:val="nTable"/>
              <w:spacing w:after="40"/>
              <w:rPr>
                <w:rFonts w:ascii="Times" w:hAnsi="Times"/>
              </w:rPr>
            </w:pPr>
            <w:r>
              <w:rPr>
                <w:rFonts w:ascii="Times" w:hAnsi="Times"/>
              </w:rPr>
              <w:t>21 May 2013 p. 2014</w:t>
            </w:r>
          </w:p>
        </w:tc>
        <w:tc>
          <w:tcPr>
            <w:tcW w:w="2693" w:type="dxa"/>
            <w:shd w:val="clear" w:color="auto" w:fill="auto"/>
          </w:tcPr>
          <w:p>
            <w:pPr>
              <w:pStyle w:val="nTable"/>
              <w:spacing w:after="40"/>
              <w:rPr>
                <w:rFonts w:ascii="Times" w:hAnsi="Times"/>
                <w:b/>
                <w:snapToGrid w:val="0"/>
              </w:rPr>
            </w:pPr>
            <w:r>
              <w:rPr>
                <w:rFonts w:ascii="Times" w:hAnsi="Times"/>
                <w:snapToGrid w:val="0"/>
              </w:rPr>
              <w:t>r. 1 and 2: 2</w:t>
            </w:r>
            <w:r>
              <w:rPr>
                <w:rFonts w:ascii="Times" w:hAnsi="Times"/>
              </w:rPr>
              <w:t>1 May 2013</w:t>
            </w:r>
            <w:r>
              <w:rPr>
                <w:rFonts w:ascii="Times" w:hAnsi="Times"/>
                <w:snapToGrid w:val="0"/>
              </w:rPr>
              <w:t xml:space="preserve"> (see r. 2(a));</w:t>
            </w:r>
            <w:r>
              <w:rPr>
                <w:rFonts w:ascii="Times" w:hAnsi="Times"/>
                <w:snapToGrid w:val="0"/>
              </w:rPr>
              <w:br/>
              <w:t xml:space="preserve">Regulations other than r. 1 and 2: </w:t>
            </w:r>
            <w:r>
              <w:rPr>
                <w:rFonts w:ascii="Times" w:hAnsi="Times"/>
              </w:rPr>
              <w:t>22 May 2013</w:t>
            </w:r>
            <w:r>
              <w:rPr>
                <w:rFonts w:ascii="Times" w:hAnsi="Times"/>
                <w:snapToGrid w:val="0"/>
              </w:rPr>
              <w:t xml:space="preserve"> (see r. 2(b))</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(No. 4) 2013</w:t>
            </w:r>
          </w:p>
        </w:tc>
        <w:tc>
          <w:tcPr>
            <w:tcW w:w="1276" w:type="dxa"/>
            <w:shd w:val="clear" w:color="auto" w:fill="auto"/>
          </w:tcPr>
          <w:p>
            <w:pPr>
              <w:pStyle w:val="nTable"/>
              <w:spacing w:after="40"/>
              <w:rPr>
                <w:rFonts w:ascii="Times" w:hAnsi="Times"/>
              </w:rPr>
            </w:pPr>
            <w:r>
              <w:rPr>
                <w:rFonts w:ascii="Times" w:hAnsi="Times"/>
              </w:rPr>
              <w:t>31 May 2013 p. 2118</w:t>
            </w:r>
            <w:r>
              <w:rPr>
                <w:rFonts w:ascii="Times" w:hAnsi="Times"/>
              </w:rPr>
              <w:noBreakHyphen/>
              <w:t>19</w:t>
            </w:r>
          </w:p>
        </w:tc>
        <w:tc>
          <w:tcPr>
            <w:tcW w:w="2693" w:type="dxa"/>
            <w:shd w:val="clear" w:color="auto" w:fill="auto"/>
          </w:tcPr>
          <w:p>
            <w:pPr>
              <w:pStyle w:val="nTable"/>
              <w:spacing w:after="40"/>
              <w:rPr>
                <w:rFonts w:ascii="Times" w:hAnsi="Times"/>
                <w:b/>
                <w:snapToGrid w:val="0"/>
              </w:rPr>
            </w:pPr>
            <w:r>
              <w:rPr>
                <w:rFonts w:ascii="Times" w:hAnsi="Times"/>
                <w:snapToGrid w:val="0"/>
                <w:spacing w:val="-2"/>
              </w:rPr>
              <w:t>r. 1 and 2: 31 May 2013 (see r. 2(a));</w:t>
            </w:r>
            <w:r>
              <w:rPr>
                <w:rFonts w:ascii="Times" w:hAnsi="Times"/>
                <w:snapToGrid w:val="0"/>
                <w:spacing w:val="-2"/>
              </w:rPr>
              <w:br/>
              <w:t>Regulations other than r. 1 and 2: 1 Jun 2013 (see r. 2(b))</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(No. 6) 2013</w:t>
            </w:r>
          </w:p>
        </w:tc>
        <w:tc>
          <w:tcPr>
            <w:tcW w:w="1276" w:type="dxa"/>
            <w:shd w:val="clear" w:color="auto" w:fill="auto"/>
          </w:tcPr>
          <w:p>
            <w:pPr>
              <w:pStyle w:val="nTable"/>
              <w:spacing w:after="40"/>
              <w:rPr>
                <w:rFonts w:ascii="Times" w:hAnsi="Times"/>
              </w:rPr>
            </w:pPr>
            <w:r>
              <w:rPr>
                <w:rFonts w:ascii="Times" w:hAnsi="Times"/>
              </w:rPr>
              <w:t>28 Jun 2013 p. 2799</w:t>
            </w:r>
          </w:p>
        </w:tc>
        <w:tc>
          <w:tcPr>
            <w:tcW w:w="2693" w:type="dxa"/>
            <w:shd w:val="clear" w:color="auto" w:fill="auto"/>
          </w:tcPr>
          <w:p>
            <w:pPr>
              <w:pStyle w:val="nTable"/>
              <w:spacing w:after="40"/>
              <w:rPr>
                <w:rFonts w:ascii="Times" w:hAnsi="Times"/>
                <w:b/>
                <w:snapToGrid w:val="0"/>
                <w:spacing w:val="-2"/>
              </w:rPr>
            </w:pPr>
            <w:r>
              <w:rPr>
                <w:rFonts w:ascii="Times" w:hAnsi="Times"/>
                <w:snapToGrid w:val="0"/>
                <w:spacing w:val="-2"/>
              </w:rPr>
              <w:t>r. 1 and 2: 28 Jun 2013 (see r. 2(a));</w:t>
            </w:r>
            <w:r>
              <w:rPr>
                <w:rFonts w:ascii="Times" w:hAnsi="Times"/>
                <w:snapToGrid w:val="0"/>
                <w:spacing w:val="-2"/>
              </w:rPr>
              <w:br/>
              <w:t xml:space="preserve">Regulations other than r. 1 and 2: 29 Jun 2013 (see r. 2(b) and </w:t>
            </w:r>
            <w:r>
              <w:rPr>
                <w:rFonts w:ascii="Times" w:hAnsi="Times"/>
                <w:i/>
                <w:snapToGrid w:val="0"/>
                <w:spacing w:val="-2"/>
              </w:rPr>
              <w:t>Gazette</w:t>
            </w:r>
            <w:r>
              <w:rPr>
                <w:rFonts w:ascii="Times" w:hAnsi="Times"/>
                <w:snapToGrid w:val="0"/>
                <w:spacing w:val="-2"/>
              </w:rPr>
              <w:t xml:space="preserve"> 28 Jun 2013 p. 2800)</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2013</w:t>
            </w:r>
          </w:p>
        </w:tc>
        <w:tc>
          <w:tcPr>
            <w:tcW w:w="1276" w:type="dxa"/>
            <w:shd w:val="clear" w:color="auto" w:fill="auto"/>
          </w:tcPr>
          <w:p>
            <w:pPr>
              <w:pStyle w:val="nTable"/>
              <w:spacing w:after="40"/>
              <w:rPr>
                <w:rFonts w:ascii="Times" w:hAnsi="Times"/>
              </w:rPr>
            </w:pPr>
            <w:r>
              <w:rPr>
                <w:rFonts w:ascii="Times" w:hAnsi="Times"/>
              </w:rPr>
              <w:t>20 Aug 2013 p. 3855</w:t>
            </w:r>
          </w:p>
        </w:tc>
        <w:tc>
          <w:tcPr>
            <w:tcW w:w="2693" w:type="dxa"/>
            <w:shd w:val="clear" w:color="auto" w:fill="auto"/>
          </w:tcPr>
          <w:p>
            <w:pPr>
              <w:pStyle w:val="nTable"/>
              <w:spacing w:after="40"/>
              <w:rPr>
                <w:rFonts w:ascii="Times" w:hAnsi="Times"/>
                <w:b/>
                <w:snapToGrid w:val="0"/>
                <w:spacing w:val="-2"/>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Gazette</w:t>
            </w:r>
            <w:r>
              <w:rPr>
                <w:rFonts w:ascii="Times" w:hAnsi="Times"/>
                <w:snapToGrid w:val="0"/>
                <w:spacing w:val="-2"/>
              </w:rPr>
              <w:t xml:space="preserve"> 20 Aug 2013 p. 3815)</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(No. 5) 2013</w:t>
            </w:r>
          </w:p>
        </w:tc>
        <w:tc>
          <w:tcPr>
            <w:tcW w:w="1276" w:type="dxa"/>
            <w:shd w:val="clear" w:color="auto" w:fill="auto"/>
          </w:tcPr>
          <w:p>
            <w:pPr>
              <w:pStyle w:val="nTable"/>
              <w:spacing w:after="40"/>
              <w:rPr>
                <w:rFonts w:ascii="Times" w:hAnsi="Times"/>
              </w:rPr>
            </w:pPr>
            <w:r>
              <w:rPr>
                <w:rFonts w:ascii="Times" w:hAnsi="Times"/>
              </w:rPr>
              <w:t>20 Sep 2013 p. 4362</w:t>
            </w:r>
          </w:p>
        </w:tc>
        <w:tc>
          <w:tcPr>
            <w:tcW w:w="2693" w:type="dxa"/>
            <w:shd w:val="clear" w:color="auto" w:fill="auto"/>
          </w:tcPr>
          <w:p>
            <w:pPr>
              <w:pStyle w:val="nTable"/>
              <w:spacing w:after="40"/>
              <w:rPr>
                <w:rFonts w:ascii="Times" w:hAnsi="Times"/>
                <w:b/>
                <w:snapToGrid w:val="0"/>
                <w:spacing w:val="-2"/>
              </w:rPr>
            </w:pPr>
            <w:r>
              <w:rPr>
                <w:rFonts w:ascii="Times" w:hAnsi="Times"/>
                <w:snapToGrid w:val="0"/>
                <w:spacing w:val="-2"/>
              </w:rPr>
              <w:t>r. 1 and 2: 20 Sep 2013 (see r. 2(a));</w:t>
            </w:r>
            <w:r>
              <w:rPr>
                <w:rFonts w:ascii="Times" w:hAnsi="Times"/>
                <w:snapToGrid w:val="0"/>
                <w:spacing w:val="-2"/>
              </w:rPr>
              <w:br/>
              <w:t>Regulations other than r. 1 and 2: 21 Sep 2013 (see r. 2(b))</w:t>
            </w:r>
          </w:p>
        </w:tc>
      </w:tr>
      <w:tr>
        <w:trPr>
          <w:cantSplit/>
        </w:trPr>
        <w:tc>
          <w:tcPr>
            <w:tcW w:w="3118"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rPr>
                <w:rFonts w:ascii="Times" w:hAnsi="Times"/>
              </w:rPr>
            </w:pPr>
            <w:r>
              <w:rPr>
                <w:rFonts w:ascii="Times" w:hAnsi="Times"/>
              </w:rPr>
              <w:t>6 Dec 2013 p. 5738</w:t>
            </w:r>
            <w:r>
              <w:rPr>
                <w:rFonts w:ascii="Times" w:hAnsi="Times"/>
              </w:rPr>
              <w:noBreakHyphen/>
              <w:t>9</w:t>
            </w:r>
          </w:p>
        </w:tc>
        <w:tc>
          <w:tcPr>
            <w:tcW w:w="2693" w:type="dxa"/>
            <w:shd w:val="clear" w:color="auto" w:fill="auto"/>
          </w:tcPr>
          <w:p>
            <w:pPr>
              <w:pStyle w:val="nTable"/>
              <w:spacing w:after="40"/>
              <w:rPr>
                <w:rFonts w:ascii="Times" w:hAnsi="Times"/>
                <w:b/>
                <w:snapToGrid w:val="0"/>
                <w:spacing w:val="-2"/>
              </w:rPr>
            </w:pPr>
            <w:r>
              <w:rPr>
                <w:rFonts w:ascii="Times" w:hAnsi="Times"/>
                <w:bCs/>
                <w:snapToGrid w:val="0"/>
                <w:spacing w:val="-2"/>
              </w:rPr>
              <w:t>r. 1 and 2: 6 Dec 2013 (see r. 2(a));</w:t>
            </w:r>
            <w:r>
              <w:rPr>
                <w:rFonts w:ascii="Times" w:hAnsi="Times"/>
                <w:bCs/>
                <w:snapToGrid w:val="0"/>
                <w:spacing w:val="-2"/>
              </w:rPr>
              <w:br/>
              <w:t>Regulations other than r. 1 and 2: 7 Dec 2013 (see r. 2(b))</w:t>
            </w:r>
          </w:p>
        </w:tc>
      </w:tr>
      <w:tr>
        <w:trPr>
          <w:cantSplit/>
        </w:trPr>
        <w:tc>
          <w:tcPr>
            <w:tcW w:w="7087"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rPr>
                <w:rFonts w:ascii="Times" w:hAnsi="Times"/>
              </w:rPr>
            </w:pPr>
            <w:r>
              <w:rPr>
                <w:rFonts w:ascii="Times" w:hAnsi="Times"/>
              </w:rPr>
              <w:t>21 Mar 2014 p. 741-2</w:t>
            </w:r>
          </w:p>
        </w:tc>
        <w:tc>
          <w:tcPr>
            <w:tcW w:w="2693" w:type="dxa"/>
            <w:shd w:val="clear" w:color="auto" w:fill="auto"/>
          </w:tcPr>
          <w:p>
            <w:pPr>
              <w:pStyle w:val="nTable"/>
              <w:spacing w:after="40"/>
              <w:rPr>
                <w:rFonts w:ascii="Times" w:hAnsi="Times"/>
                <w:b/>
                <w:snapToGrid w:val="0"/>
                <w:spacing w:val="-2"/>
              </w:rPr>
            </w:pPr>
            <w:r>
              <w:rPr>
                <w:rFonts w:ascii="Times" w:hAnsi="Times"/>
                <w:bCs/>
                <w:snapToGrid w:val="0"/>
                <w:spacing w:val="-2"/>
              </w:rPr>
              <w:t>r. 1 and 2: 21 Mar 2014 (see r. 2(a));</w:t>
            </w:r>
            <w:r>
              <w:rPr>
                <w:rFonts w:ascii="Times" w:hAnsi="Times"/>
                <w:bCs/>
                <w:snapToGrid w:val="0"/>
                <w:spacing w:val="-2"/>
              </w:rPr>
              <w:br/>
              <w:t>Regulations other than r. 1 and 2: 22 Mar 2014 (see r. 2(b))</w:t>
            </w:r>
          </w:p>
        </w:tc>
      </w:tr>
      <w:tr>
        <w:trPr>
          <w:cantSplit/>
        </w:trPr>
        <w:tc>
          <w:tcPr>
            <w:tcW w:w="3118"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rPr>
                <w:rFonts w:ascii="Times" w:hAnsi="Times"/>
              </w:rPr>
            </w:pPr>
            <w:r>
              <w:rPr>
                <w:rFonts w:ascii="Times" w:hAnsi="Times"/>
              </w:rPr>
              <w:t>17 Jun 2014 p. 2000</w:t>
            </w:r>
            <w:r>
              <w:rPr>
                <w:rFonts w:ascii="Times" w:hAnsi="Times"/>
              </w:rPr>
              <w:noBreakHyphen/>
              <w:t>1</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17 Jun 2014 (see r. 2(a));</w:t>
            </w:r>
            <w:r>
              <w:rPr>
                <w:rFonts w:ascii="Times" w:hAnsi="Times"/>
                <w:bCs/>
                <w:snapToGrid w:val="0"/>
              </w:rPr>
              <w:br/>
              <w:t xml:space="preserve">Regulations other than r. 1 and 2: 1 Jul 2014 (see r. 2(b) and </w:t>
            </w:r>
            <w:r>
              <w:rPr>
                <w:rFonts w:ascii="Times" w:hAnsi="Times"/>
                <w:bCs/>
                <w:i/>
                <w:snapToGrid w:val="0"/>
              </w:rPr>
              <w:t xml:space="preserve">Gazette </w:t>
            </w:r>
            <w:r>
              <w:rPr>
                <w:rFonts w:ascii="Times" w:hAnsi="Times"/>
                <w:bCs/>
                <w:snapToGrid w:val="0"/>
              </w:rPr>
              <w:t>17 Jun 2014 p. 1955)</w:t>
            </w:r>
          </w:p>
        </w:tc>
      </w:tr>
      <w:tr>
        <w:trPr>
          <w:cantSplit/>
        </w:trPr>
        <w:tc>
          <w:tcPr>
            <w:tcW w:w="3118"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rPr>
                <w:rFonts w:ascii="Times" w:hAnsi="Times"/>
              </w:rPr>
            </w:pPr>
            <w:r>
              <w:rPr>
                <w:rFonts w:ascii="Times" w:hAnsi="Times"/>
              </w:rPr>
              <w:t>27 Jun 2014 p. 2354-5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27 Jun 2014 (see r. 2(a));</w:t>
            </w:r>
            <w:r>
              <w:rPr>
                <w:rFonts w:ascii="Times" w:hAnsi="Times"/>
                <w:bCs/>
                <w:snapToGrid w:val="0"/>
                <w:spacing w:val="-2"/>
              </w:rPr>
              <w:br/>
              <w:t>Regulations other than r. 1 and 2: 28 Jun 2014 (see r. 2(b))</w:t>
            </w:r>
          </w:p>
        </w:tc>
      </w:tr>
      <w:tr>
        <w:trPr>
          <w:cantSplit/>
        </w:trPr>
        <w:tc>
          <w:tcPr>
            <w:tcW w:w="3118"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rPr>
                <w:rFonts w:ascii="Times" w:hAnsi="Times"/>
              </w:rPr>
            </w:pPr>
            <w:r>
              <w:rPr>
                <w:rFonts w:ascii="Times" w:hAnsi="Times"/>
              </w:rPr>
              <w:t>1 Jul 2014 p. 2345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 Jul 2014 (see r. 2(a));</w:t>
            </w:r>
            <w:r>
              <w:rPr>
                <w:rFonts w:ascii="Times" w:hAnsi="Times"/>
                <w:bCs/>
                <w:snapToGrid w:val="0"/>
                <w:spacing w:val="-2"/>
              </w:rPr>
              <w:br/>
              <w:t xml:space="preserve">Regulations other than r. 1 and 2: 2 Jul 2014 (see r. 2(b) and </w:t>
            </w:r>
            <w:r>
              <w:rPr>
                <w:rFonts w:ascii="Times" w:hAnsi="Times"/>
                <w:bCs/>
                <w:i/>
                <w:snapToGrid w:val="0"/>
                <w:spacing w:val="-2"/>
              </w:rPr>
              <w:t>Gazette</w:t>
            </w:r>
            <w:r>
              <w:rPr>
                <w:rFonts w:ascii="Times" w:hAnsi="Times"/>
                <w:bCs/>
                <w:snapToGrid w:val="0"/>
                <w:spacing w:val="-2"/>
              </w:rPr>
              <w:t xml:space="preserve"> 1 Jul 2014 p. 2341)</w:t>
            </w:r>
          </w:p>
        </w:tc>
      </w:tr>
      <w:tr>
        <w:trPr>
          <w:cantSplit/>
        </w:trPr>
        <w:tc>
          <w:tcPr>
            <w:tcW w:w="3118"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14 Nov 2014 (see r. 2(a));</w:t>
            </w:r>
            <w:r>
              <w:rPr>
                <w:rFonts w:ascii="Times" w:hAnsi="Times"/>
                <w:bCs/>
                <w:snapToGrid w:val="0"/>
                <w:spacing w:val="-2"/>
              </w:rPr>
              <w:br/>
              <w:t>Regulations other than r. 1 and 2: 1 Jan 2015 (see r. 2(b))</w:t>
            </w:r>
          </w:p>
        </w:tc>
      </w:tr>
    </w:tbl>
    <w:p>
      <w:pPr>
        <w:pStyle w:val="nSubsection"/>
        <w:tabs>
          <w:tab w:val="clear" w:pos="454"/>
          <w:tab w:val="left" w:pos="567"/>
        </w:tabs>
        <w:spacing w:before="120"/>
        <w:ind w:left="567" w:hanging="567"/>
        <w:rPr>
          <w:del w:id="281" w:author="Master Repository Process" w:date="2021-08-29T04:31:00Z"/>
          <w:snapToGrid w:val="0"/>
        </w:rPr>
      </w:pPr>
      <w:del w:id="282" w:author="Master Repository Process" w:date="2021-08-29T04: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3" w:author="Master Repository Process" w:date="2021-08-29T04:31:00Z"/>
        </w:rPr>
      </w:pPr>
      <w:bookmarkStart w:id="284" w:name="_Toc408498911"/>
      <w:bookmarkStart w:id="285" w:name="_Toc416878573"/>
      <w:del w:id="286" w:author="Master Repository Process" w:date="2021-08-29T04:31:00Z">
        <w:r>
          <w:delText>Provisions that have not come into operation</w:delText>
        </w:r>
        <w:bookmarkEnd w:id="284"/>
        <w:bookmarkEnd w:id="28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87" w:author="Master Repository Process" w:date="2021-08-29T04:31:00Z"/>
        </w:trPr>
        <w:tc>
          <w:tcPr>
            <w:tcW w:w="3118" w:type="dxa"/>
            <w:tcBorders>
              <w:top w:val="single" w:sz="4" w:space="0" w:color="auto"/>
              <w:bottom w:val="single" w:sz="4" w:space="0" w:color="auto"/>
            </w:tcBorders>
            <w:shd w:val="clear" w:color="auto" w:fill="auto"/>
          </w:tcPr>
          <w:p>
            <w:pPr>
              <w:pStyle w:val="nTable"/>
              <w:spacing w:after="40"/>
              <w:ind w:right="113"/>
              <w:rPr>
                <w:del w:id="288" w:author="Master Repository Process" w:date="2021-08-29T04:31:00Z"/>
                <w:b/>
              </w:rPr>
            </w:pPr>
            <w:del w:id="289" w:author="Master Repository Process" w:date="2021-08-29T04:31: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290" w:author="Master Repository Process" w:date="2021-08-29T04:31:00Z"/>
                <w:b/>
              </w:rPr>
            </w:pPr>
            <w:del w:id="291" w:author="Master Repository Process" w:date="2021-08-29T04:31: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292" w:author="Master Repository Process" w:date="2021-08-29T04:31:00Z"/>
                <w:b/>
              </w:rPr>
            </w:pPr>
            <w:del w:id="293" w:author="Master Repository Process" w:date="2021-08-29T04:31:00Z">
              <w:r>
                <w:rPr>
                  <w:b/>
                </w:rPr>
                <w:delText>Commencement</w:delText>
              </w:r>
            </w:del>
          </w:p>
        </w:tc>
      </w:tr>
      <w:tr>
        <w:trPr>
          <w:cantSplit/>
        </w:trPr>
        <w:tc>
          <w:tcPr>
            <w:tcW w:w="3118" w:type="dxa"/>
            <w:tcBorders>
              <w:bottom w:val="single" w:sz="8" w:space="0" w:color="auto"/>
            </w:tcBorders>
            <w:shd w:val="clear" w:color="auto" w:fill="auto"/>
          </w:tcPr>
          <w:p>
            <w:pPr>
              <w:pStyle w:val="nTable"/>
              <w:spacing w:after="40"/>
              <w:ind w:right="113"/>
              <w:rPr>
                <w:i/>
              </w:rPr>
            </w:pPr>
            <w:r>
              <w:rPr>
                <w:i/>
              </w:rPr>
              <w:t>Liquor Control Amendment Regulations (No. 5) 2014</w:t>
            </w:r>
            <w:del w:id="294" w:author="Master Repository Process" w:date="2021-08-29T04:31:00Z">
              <w:r>
                <w:delText xml:space="preserve"> r. 3 and 4</w:delText>
              </w:r>
              <w:r>
                <w:rPr>
                  <w:vertAlign w:val="superscript"/>
                </w:rPr>
                <w:delText> 12</w:delText>
              </w:r>
            </w:del>
          </w:p>
        </w:tc>
        <w:tc>
          <w:tcPr>
            <w:tcW w:w="1276" w:type="dxa"/>
            <w:tcBorders>
              <w:bottom w:val="single" w:sz="8" w:space="0" w:color="auto"/>
            </w:tcBorders>
            <w:shd w:val="clear" w:color="auto" w:fill="auto"/>
          </w:tcPr>
          <w:p>
            <w:pPr>
              <w:pStyle w:val="nTable"/>
              <w:spacing w:after="40"/>
            </w:pPr>
            <w:r>
              <w:t>8 Jan 2015 p. 147</w:t>
            </w:r>
          </w:p>
        </w:tc>
        <w:tc>
          <w:tcPr>
            <w:tcW w:w="2693" w:type="dxa"/>
            <w:tcBorders>
              <w:bottom w:val="single" w:sz="8" w:space="0" w:color="auto"/>
            </w:tcBorders>
            <w:shd w:val="clear" w:color="auto" w:fill="auto"/>
          </w:tcPr>
          <w:p>
            <w:pPr>
              <w:pStyle w:val="nTable"/>
              <w:spacing w:after="40"/>
              <w:rPr>
                <w:rFonts w:ascii="Times" w:hAnsi="Times"/>
                <w:bCs/>
                <w:snapToGrid w:val="0"/>
                <w:spacing w:val="-2"/>
              </w:rPr>
            </w:pPr>
            <w:del w:id="295" w:author="Master Repository Process" w:date="2021-08-29T04:31:00Z">
              <w:r>
                <w:delText xml:space="preserve">Operative on the day fixed under the </w:delText>
              </w:r>
              <w:r>
                <w:rPr>
                  <w:i/>
                </w:rPr>
                <w:delText>Road Traffic (Administration) Act 2008</w:delText>
              </w:r>
              <w:r>
                <w:delText xml:space="preserve"> s. 2(b) (see r. 2(b))</w:delText>
              </w:r>
            </w:del>
            <w:ins w:id="296" w:author="Master Repository Process" w:date="2021-08-29T04:31:00Z">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rFonts w:ascii="Times" w:hAnsi="Times"/>
          <w:sz w:val="19"/>
        </w:rPr>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Pr>
        <w:pStyle w:val="nSubsection"/>
        <w:rPr>
          <w:del w:id="297" w:author="Master Repository Process" w:date="2021-08-29T04:31:00Z"/>
        </w:rPr>
      </w:pPr>
      <w:bookmarkStart w:id="298" w:name="UpToHere"/>
      <w:bookmarkEnd w:id="298"/>
      <w:del w:id="299" w:author="Master Repository Process" w:date="2021-08-29T04:31:00Z">
        <w:r>
          <w:rPr>
            <w:vertAlign w:val="superscript"/>
          </w:rPr>
          <w:delText>12</w:delText>
        </w:r>
        <w:r>
          <w:tab/>
          <w:delText xml:space="preserve">On the date as at which this compilation was prepared, </w:delText>
        </w:r>
        <w:r>
          <w:rPr>
            <w:snapToGrid w:val="0"/>
          </w:rPr>
          <w:delText xml:space="preserve">the </w:delText>
        </w:r>
        <w:r>
          <w:rPr>
            <w:i/>
          </w:rPr>
          <w:delText>Liquor Control Amendment Regulations (No. 5) 2014</w:delText>
        </w:r>
        <w:r>
          <w:delText xml:space="preserve"> r. 3 and 4 had not come into operation.  They read as follows:</w:delText>
        </w:r>
      </w:del>
    </w:p>
    <w:p>
      <w:pPr>
        <w:pStyle w:val="BlankOpen"/>
        <w:rPr>
          <w:del w:id="300" w:author="Master Repository Process" w:date="2021-08-29T04:31:00Z"/>
        </w:rPr>
      </w:pPr>
    </w:p>
    <w:p>
      <w:pPr>
        <w:pStyle w:val="nzHeading5"/>
        <w:rPr>
          <w:del w:id="301" w:author="Master Repository Process" w:date="2021-08-29T04:31:00Z"/>
          <w:snapToGrid w:val="0"/>
        </w:rPr>
      </w:pPr>
      <w:del w:id="302" w:author="Master Repository Process" w:date="2021-08-29T04:31:00Z">
        <w:r>
          <w:rPr>
            <w:rStyle w:val="CharSectno"/>
          </w:rPr>
          <w:delText>3</w:delText>
        </w:r>
        <w:r>
          <w:rPr>
            <w:snapToGrid w:val="0"/>
          </w:rPr>
          <w:delText>.</w:delText>
        </w:r>
        <w:r>
          <w:rPr>
            <w:snapToGrid w:val="0"/>
          </w:rPr>
          <w:tab/>
          <w:delText>Regulations amended</w:delText>
        </w:r>
      </w:del>
    </w:p>
    <w:p>
      <w:pPr>
        <w:pStyle w:val="nzSubsection"/>
        <w:rPr>
          <w:del w:id="303" w:author="Master Repository Process" w:date="2021-08-29T04:31:00Z"/>
        </w:rPr>
      </w:pPr>
      <w:del w:id="304" w:author="Master Repository Process" w:date="2021-08-29T04:31:00Z">
        <w:r>
          <w:tab/>
        </w:r>
        <w:r>
          <w:tab/>
        </w:r>
        <w:r>
          <w:rPr>
            <w:spacing w:val="-2"/>
          </w:rPr>
          <w:delText>These</w:delText>
        </w:r>
        <w:r>
          <w:delText xml:space="preserve"> regulations amend the </w:delText>
        </w:r>
        <w:r>
          <w:rPr>
            <w:i/>
          </w:rPr>
          <w:delText>Liquor Control Regulations 1989</w:delText>
        </w:r>
        <w:r>
          <w:delText>.</w:delText>
        </w:r>
      </w:del>
    </w:p>
    <w:p>
      <w:pPr>
        <w:pStyle w:val="nzHeading5"/>
        <w:rPr>
          <w:del w:id="305" w:author="Master Repository Process" w:date="2021-08-29T04:31:00Z"/>
        </w:rPr>
      </w:pPr>
      <w:del w:id="306" w:author="Master Repository Process" w:date="2021-08-29T04:31:00Z">
        <w:r>
          <w:rPr>
            <w:rStyle w:val="CharSectno"/>
          </w:rPr>
          <w:delText>4</w:delText>
        </w:r>
        <w:r>
          <w:delText>.</w:delText>
        </w:r>
        <w:r>
          <w:tab/>
          <w:delText>Regulation 18A amended</w:delText>
        </w:r>
      </w:del>
    </w:p>
    <w:p>
      <w:pPr>
        <w:pStyle w:val="nzSubsection"/>
        <w:rPr>
          <w:del w:id="307" w:author="Master Repository Process" w:date="2021-08-29T04:31:00Z"/>
        </w:rPr>
      </w:pPr>
      <w:del w:id="308" w:author="Master Repository Process" w:date="2021-08-29T04:31:00Z">
        <w:r>
          <w:tab/>
        </w:r>
        <w:r>
          <w:tab/>
          <w:delText xml:space="preserve">In regulation 18A(1) in the definition of </w:delText>
        </w:r>
        <w:r>
          <w:rPr>
            <w:b/>
            <w:i/>
          </w:rPr>
          <w:delText>Australian learner driver permit</w:delText>
        </w:r>
        <w:r>
          <w:delText xml:space="preserve"> delete “</w:delText>
        </w:r>
        <w:r>
          <w:rPr>
            <w:i/>
          </w:rPr>
          <w:delText>Road Traffic Act 1974</w:delText>
        </w:r>
        <w:r>
          <w:delText xml:space="preserve"> section 5(1); or” and insert:</w:delText>
        </w:r>
      </w:del>
    </w:p>
    <w:p>
      <w:pPr>
        <w:pStyle w:val="BlankOpen"/>
        <w:rPr>
          <w:del w:id="309" w:author="Master Repository Process" w:date="2021-08-29T04:31:00Z"/>
        </w:rPr>
      </w:pPr>
    </w:p>
    <w:p>
      <w:pPr>
        <w:pStyle w:val="nzSubsection"/>
        <w:rPr>
          <w:del w:id="310" w:author="Master Repository Process" w:date="2021-08-29T04:31:00Z"/>
        </w:rPr>
      </w:pPr>
      <w:del w:id="311" w:author="Master Repository Process" w:date="2021-08-29T04:31:00Z">
        <w:r>
          <w:rPr>
            <w:i/>
          </w:rPr>
          <w:tab/>
        </w:r>
        <w:r>
          <w:rPr>
            <w:i/>
          </w:rPr>
          <w:tab/>
          <w:delText>Road Traffic (Authorisation to Drive) Act 2008</w:delText>
        </w:r>
        <w:r>
          <w:delText xml:space="preserve"> section 3(1); or</w:delText>
        </w:r>
      </w:del>
    </w:p>
    <w:p>
      <w:pPr>
        <w:pStyle w:val="BlankClose"/>
        <w:rPr>
          <w:del w:id="312" w:author="Master Repository Process" w:date="2021-08-29T04:31:00Z"/>
        </w:rPr>
      </w:pPr>
    </w:p>
    <w:p>
      <w:pPr>
        <w:pStyle w:val="BlankClose"/>
        <w:rPr>
          <w:del w:id="313" w:author="Master Repository Process" w:date="2021-08-29T04:31: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4" w:name="Compilation"/>
    <w:bookmarkEnd w:id="31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5" w:name="Coversheet"/>
    <w:bookmarkEnd w:id="3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260" w:name="Schedule"/>
    <w:bookmarkEnd w:id="2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61658"/>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9432346-DB76-40D8-8033-FC48DC4C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28BC-1AD3-4645-9628-883A22D7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24521</Words>
  <Characters>116478</Characters>
  <Application>Microsoft Office Word</Application>
  <DocSecurity>0</DocSecurity>
  <Lines>4159</Lines>
  <Paragraphs>2349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12-h0-01 - 12-i0-00</dc:title>
  <dc:subject/>
  <dc:creator/>
  <cp:keywords/>
  <dc:description/>
  <cp:lastModifiedBy>Master Repository Process</cp:lastModifiedBy>
  <cp:revision>2</cp:revision>
  <cp:lastPrinted>2014-03-20T00:52:00Z</cp:lastPrinted>
  <dcterms:created xsi:type="dcterms:W3CDTF">2021-08-28T20:31:00Z</dcterms:created>
  <dcterms:modified xsi:type="dcterms:W3CDTF">2021-08-28T20:31:00Z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No">
    <vt:lpwstr>12</vt:lpwstr>
  </property>
  <property fmtid="{D5CDD505-2E9C-101B-9397-08002B2CF9AE}" pid="6" name="ReprintedAsAt">
    <vt:filetime>2014-03-13T16:00:00Z</vt:filetime>
  </property>
  <property fmtid="{D5CDD505-2E9C-101B-9397-08002B2CF9AE}" pid="7" name="CommencementDate">
    <vt:lpwstr>20150427</vt:lpwstr>
  </property>
  <property fmtid="{D5CDD505-2E9C-101B-9397-08002B2CF9AE}" pid="8" name="FromSuffix">
    <vt:lpwstr>12-h0-01</vt:lpwstr>
  </property>
  <property fmtid="{D5CDD505-2E9C-101B-9397-08002B2CF9AE}" pid="9" name="FromAsAtDate">
    <vt:lpwstr>08 Jan 2015</vt:lpwstr>
  </property>
  <property fmtid="{D5CDD505-2E9C-101B-9397-08002B2CF9AE}" pid="10" name="ToSuffix">
    <vt:lpwstr>12-i0-00</vt:lpwstr>
  </property>
  <property fmtid="{D5CDD505-2E9C-101B-9397-08002B2CF9AE}" pid="11" name="ToAsAtDate">
    <vt:lpwstr>27 Apr 2015</vt:lpwstr>
  </property>
</Properties>
</file>