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Jun 2015</w:t>
      </w:r>
      <w:r>
        <w:fldChar w:fldCharType="end"/>
      </w:r>
      <w:r>
        <w:t xml:space="preserve">, </w:t>
      </w:r>
      <w:r>
        <w:fldChar w:fldCharType="begin"/>
      </w:r>
      <w:r>
        <w:instrText xml:space="preserve"> DocProperty FromSuffix </w:instrText>
      </w:r>
      <w:r>
        <w:fldChar w:fldCharType="separate"/>
      </w:r>
      <w:r>
        <w:t>13-a0-00</w:t>
      </w:r>
      <w:r>
        <w:fldChar w:fldCharType="end"/>
      </w:r>
      <w:r>
        <w:t>] and [</w:t>
      </w:r>
      <w:r>
        <w:fldChar w:fldCharType="begin"/>
      </w:r>
      <w:r>
        <w:instrText xml:space="preserve"> DocProperty ToAsAtDate</w:instrText>
      </w:r>
      <w:r>
        <w:fldChar w:fldCharType="separate"/>
      </w:r>
      <w:r>
        <w:t>08 Aug 2015</w:t>
      </w:r>
      <w:r>
        <w:fldChar w:fldCharType="end"/>
      </w:r>
      <w:r>
        <w:t xml:space="preserve">, </w:t>
      </w:r>
      <w:r>
        <w:fldChar w:fldCharType="begin"/>
      </w:r>
      <w:r>
        <w:instrText xml:space="preserve"> DocProperty ToSuffix</w:instrText>
      </w:r>
      <w:r>
        <w:fldChar w:fldCharType="separate"/>
      </w:r>
      <w:r>
        <w:t>13-b0-03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9T04:33:00Z"/>
        </w:trPr>
        <w:tc>
          <w:tcPr>
            <w:tcW w:w="2434" w:type="dxa"/>
            <w:vMerge w:val="restart"/>
          </w:tcPr>
          <w:p>
            <w:pPr>
              <w:rPr>
                <w:del w:id="2" w:author="Master Repository Process" w:date="2021-08-29T04:33:00Z"/>
              </w:rPr>
            </w:pPr>
          </w:p>
        </w:tc>
        <w:tc>
          <w:tcPr>
            <w:tcW w:w="2434" w:type="dxa"/>
            <w:vMerge w:val="restart"/>
          </w:tcPr>
          <w:p>
            <w:pPr>
              <w:jc w:val="center"/>
              <w:rPr>
                <w:del w:id="3" w:author="Master Repository Process" w:date="2021-08-29T04:33:00Z"/>
              </w:rPr>
            </w:pPr>
            <w:del w:id="4" w:author="Master Repository Process" w:date="2021-08-29T04:33: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9T04:33:00Z"/>
              </w:rPr>
            </w:pPr>
            <w:del w:id="6" w:author="Master Repository Process" w:date="2021-08-29T04:33: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29T04:33:00Z"/>
        </w:trPr>
        <w:tc>
          <w:tcPr>
            <w:tcW w:w="2434" w:type="dxa"/>
            <w:vMerge/>
          </w:tcPr>
          <w:p>
            <w:pPr>
              <w:rPr>
                <w:del w:id="8" w:author="Master Repository Process" w:date="2021-08-29T04:33:00Z"/>
              </w:rPr>
            </w:pPr>
          </w:p>
        </w:tc>
        <w:tc>
          <w:tcPr>
            <w:tcW w:w="2434" w:type="dxa"/>
            <w:vMerge/>
          </w:tcPr>
          <w:p>
            <w:pPr>
              <w:jc w:val="center"/>
              <w:rPr>
                <w:del w:id="9" w:author="Master Repository Process" w:date="2021-08-29T04:33:00Z"/>
              </w:rPr>
            </w:pPr>
          </w:p>
        </w:tc>
        <w:tc>
          <w:tcPr>
            <w:tcW w:w="2434" w:type="dxa"/>
          </w:tcPr>
          <w:p>
            <w:pPr>
              <w:keepNext/>
              <w:rPr>
                <w:del w:id="10" w:author="Master Repository Process" w:date="2021-08-29T04:33:00Z"/>
                <w:b/>
                <w:sz w:val="22"/>
              </w:rPr>
            </w:pPr>
            <w:del w:id="11" w:author="Master Repository Process" w:date="2021-08-29T04:33:00Z">
              <w:r>
                <w:rPr>
                  <w:b/>
                  <w:sz w:val="22"/>
                </w:rPr>
                <w:delText>at 5 June 2015</w:delText>
              </w:r>
            </w:del>
          </w:p>
        </w:tc>
      </w:tr>
    </w:tbl>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2" w:name="_Toc420395043"/>
      <w:bookmarkStart w:id="13" w:name="_Toc426638116"/>
      <w:bookmarkStart w:id="14" w:name="_Toc422295706"/>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6" w:name="_Toc420395044"/>
      <w:bookmarkStart w:id="17" w:name="_Toc426638117"/>
      <w:bookmarkStart w:id="18" w:name="_Toc422295707"/>
      <w:r>
        <w:rPr>
          <w:rStyle w:val="CharSectno"/>
        </w:rPr>
        <w:t>2</w:t>
      </w:r>
      <w:r>
        <w:rPr>
          <w:snapToGrid w:val="0"/>
        </w:rPr>
        <w:t>.</w:t>
      </w:r>
      <w:r>
        <w:rPr>
          <w:snapToGrid w:val="0"/>
        </w:rPr>
        <w:tab/>
        <w:t>Commencement</w:t>
      </w:r>
      <w:bookmarkEnd w:id="16"/>
      <w:bookmarkEnd w:id="17"/>
      <w:bookmarkEnd w:id="18"/>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9" w:name="_Toc420395045"/>
      <w:bookmarkStart w:id="20" w:name="_Toc426638118"/>
      <w:bookmarkStart w:id="21" w:name="_Toc422295708"/>
      <w:r>
        <w:rPr>
          <w:rStyle w:val="CharSectno"/>
        </w:rPr>
        <w:t>3</w:t>
      </w:r>
      <w:r>
        <w:rPr>
          <w:snapToGrid w:val="0"/>
        </w:rPr>
        <w:t>.</w:t>
      </w:r>
      <w:r>
        <w:rPr>
          <w:snapToGrid w:val="0"/>
        </w:rPr>
        <w:tab/>
        <w:t>Forms prescribed etc. (Sch. 1)</w:t>
      </w:r>
      <w:bookmarkEnd w:id="19"/>
      <w:bookmarkEnd w:id="20"/>
      <w:bookmarkEnd w:id="21"/>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22" w:name="_Toc420395046"/>
      <w:bookmarkStart w:id="23" w:name="_Toc426638119"/>
      <w:bookmarkStart w:id="24" w:name="_Toc422295709"/>
      <w:r>
        <w:rPr>
          <w:rStyle w:val="CharSectno"/>
        </w:rPr>
        <w:t>3A</w:t>
      </w:r>
      <w:r>
        <w:rPr>
          <w:snapToGrid w:val="0"/>
        </w:rPr>
        <w:t>.</w:t>
      </w:r>
      <w:r>
        <w:rPr>
          <w:snapToGrid w:val="0"/>
        </w:rPr>
        <w:tab/>
        <w:t>Terms used</w:t>
      </w:r>
      <w:bookmarkEnd w:id="22"/>
      <w:bookmarkEnd w:id="23"/>
      <w:bookmarkEnd w:id="24"/>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25" w:name="_Toc420395047"/>
      <w:bookmarkStart w:id="26" w:name="_Toc426638120"/>
      <w:bookmarkStart w:id="27" w:name="_Toc422295710"/>
      <w:r>
        <w:rPr>
          <w:rStyle w:val="CharSectno"/>
        </w:rPr>
        <w:t>3AB</w:t>
      </w:r>
      <w:r>
        <w:t>.</w:t>
      </w:r>
      <w:r>
        <w:tab/>
        <w:t xml:space="preserve">Kind of liquor prescribed (mist containing ethanol) (Act s. 3(1) </w:t>
      </w:r>
      <w:r>
        <w:rPr>
          <w:i/>
        </w:rPr>
        <w:t>kind</w:t>
      </w:r>
      <w:r>
        <w:t>)</w:t>
      </w:r>
      <w:bookmarkEnd w:id="25"/>
      <w:bookmarkEnd w:id="26"/>
      <w:bookmarkEnd w:id="2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28" w:name="_Toc420395048"/>
      <w:bookmarkStart w:id="29" w:name="_Toc426638121"/>
      <w:bookmarkStart w:id="30" w:name="_Toc422295711"/>
      <w:r>
        <w:rPr>
          <w:rStyle w:val="CharSectno"/>
        </w:rPr>
        <w:t>3AC</w:t>
      </w:r>
      <w:r>
        <w:t>.</w:t>
      </w:r>
      <w:r>
        <w:tab/>
        <w:t xml:space="preserve">Kind of liquor prescribed (aerosol containing ethanol) (Act s. 3(1) </w:t>
      </w:r>
      <w:r>
        <w:rPr>
          <w:i/>
        </w:rPr>
        <w:t>kind</w:t>
      </w:r>
      <w:r>
        <w:t>)</w:t>
      </w:r>
      <w:bookmarkEnd w:id="28"/>
      <w:bookmarkEnd w:id="29"/>
      <w:bookmarkEnd w:id="3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rPr>
          <w:ins w:id="31" w:author="Master Repository Process" w:date="2021-08-29T04:33:00Z"/>
        </w:rPr>
      </w:pPr>
      <w:bookmarkStart w:id="32" w:name="_Toc426638122"/>
      <w:bookmarkStart w:id="33" w:name="_Toc420395049"/>
      <w:ins w:id="34" w:author="Master Repository Process" w:date="2021-08-29T04:33:00Z">
        <w:r>
          <w:rPr>
            <w:rStyle w:val="CharSectno"/>
          </w:rPr>
          <w:t>3AD</w:t>
        </w:r>
        <w:r>
          <w:t>.</w:t>
        </w:r>
        <w:r>
          <w:tab/>
          <w:t xml:space="preserve">Kind of liquor prescribed (powdered alcohol) (Act s. 3(1) </w:t>
        </w:r>
        <w:r>
          <w:rPr>
            <w:i/>
          </w:rPr>
          <w:t>kind</w:t>
        </w:r>
        <w:r>
          <w:t>)</w:t>
        </w:r>
        <w:bookmarkEnd w:id="32"/>
      </w:ins>
    </w:p>
    <w:p>
      <w:pPr>
        <w:pStyle w:val="Subsection"/>
        <w:rPr>
          <w:ins w:id="35" w:author="Master Repository Process" w:date="2021-08-29T04:33:00Z"/>
        </w:rPr>
      </w:pPr>
      <w:ins w:id="36" w:author="Master Repository Process" w:date="2021-08-29T04:33:00Z">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ins>
    </w:p>
    <w:p>
      <w:pPr>
        <w:pStyle w:val="Footnotesection"/>
        <w:keepLines w:val="0"/>
        <w:spacing w:before="80"/>
        <w:ind w:left="890" w:hanging="890"/>
        <w:rPr>
          <w:ins w:id="37" w:author="Master Repository Process" w:date="2021-08-29T04:33:00Z"/>
          <w:rStyle w:val="CharSectno"/>
        </w:rPr>
      </w:pPr>
      <w:ins w:id="38" w:author="Master Repository Process" w:date="2021-08-29T04:33:00Z">
        <w:r>
          <w:tab/>
          <w:t>[Regulation 3AD inserted in Gazette 7 Aug 2015 p. 3206.]</w:t>
        </w:r>
      </w:ins>
    </w:p>
    <w:p>
      <w:pPr>
        <w:pStyle w:val="Heading5"/>
        <w:keepLines w:val="0"/>
        <w:rPr>
          <w:snapToGrid w:val="0"/>
        </w:rPr>
      </w:pPr>
      <w:bookmarkStart w:id="39" w:name="_Toc426638123"/>
      <w:bookmarkStart w:id="40" w:name="_Toc422295712"/>
      <w:r>
        <w:rPr>
          <w:rStyle w:val="CharSectno"/>
        </w:rPr>
        <w:t>4</w:t>
      </w:r>
      <w:r>
        <w:rPr>
          <w:snapToGrid w:val="0"/>
        </w:rPr>
        <w:t>.</w:t>
      </w:r>
      <w:r>
        <w:rPr>
          <w:snapToGrid w:val="0"/>
        </w:rPr>
        <w:tab/>
        <w:t xml:space="preserve">Level prescribed </w:t>
      </w:r>
      <w:r>
        <w:t xml:space="preserve">(Act s. 3(1) </w:t>
      </w:r>
      <w:r>
        <w:rPr>
          <w:i/>
        </w:rPr>
        <w:t>low alcohol liquor</w:t>
      </w:r>
      <w:r>
        <w:t>)</w:t>
      </w:r>
      <w:bookmarkEnd w:id="33"/>
      <w:bookmarkEnd w:id="39"/>
      <w:bookmarkEnd w:id="4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41" w:name="_Toc420395050"/>
      <w:bookmarkStart w:id="42" w:name="_Toc426638124"/>
      <w:bookmarkStart w:id="43" w:name="_Toc42229571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41"/>
      <w:bookmarkEnd w:id="42"/>
      <w:bookmarkEnd w:id="43"/>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44" w:name="_Toc420395051"/>
      <w:bookmarkStart w:id="45" w:name="_Toc426638125"/>
      <w:bookmarkStart w:id="46" w:name="_Toc422295714"/>
      <w:r>
        <w:rPr>
          <w:rStyle w:val="CharSectno"/>
        </w:rPr>
        <w:t>4A</w:t>
      </w:r>
      <w:r>
        <w:rPr>
          <w:snapToGrid w:val="0"/>
        </w:rPr>
        <w:t>.</w:t>
      </w:r>
      <w:r>
        <w:rPr>
          <w:snapToGrid w:val="0"/>
        </w:rPr>
        <w:tab/>
        <w:t xml:space="preserve">Substances prescribed (food items) </w:t>
      </w:r>
      <w:r>
        <w:t xml:space="preserve">(Act s. 3(1) </w:t>
      </w:r>
      <w:r>
        <w:rPr>
          <w:i/>
        </w:rPr>
        <w:t>liquor</w:t>
      </w:r>
      <w:r>
        <w:t>)</w:t>
      </w:r>
      <w:bookmarkEnd w:id="44"/>
      <w:bookmarkEnd w:id="45"/>
      <w:bookmarkEnd w:id="46"/>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47" w:name="_Toc420395052"/>
      <w:bookmarkStart w:id="48" w:name="_Toc426638126"/>
      <w:bookmarkStart w:id="49" w:name="_Toc422295715"/>
      <w:r>
        <w:rPr>
          <w:rStyle w:val="CharSectno"/>
        </w:rPr>
        <w:t>4AB</w:t>
      </w:r>
      <w:r>
        <w:t>.</w:t>
      </w:r>
      <w:r>
        <w:tab/>
        <w:t>Substance prescribed (mist containing ethanol) (Act s. 3(1) </w:t>
      </w:r>
      <w:r>
        <w:rPr>
          <w:i/>
        </w:rPr>
        <w:t>liquor</w:t>
      </w:r>
      <w:r>
        <w:t>)</w:t>
      </w:r>
      <w:bookmarkEnd w:id="47"/>
      <w:bookmarkEnd w:id="48"/>
      <w:bookmarkEnd w:id="49"/>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50" w:name="_Toc420395053"/>
      <w:bookmarkStart w:id="51" w:name="_Toc426638127"/>
      <w:bookmarkStart w:id="52" w:name="_Toc422295716"/>
      <w:r>
        <w:rPr>
          <w:rStyle w:val="CharSectno"/>
        </w:rPr>
        <w:t>4AC</w:t>
      </w:r>
      <w:r>
        <w:t>.</w:t>
      </w:r>
      <w:r>
        <w:tab/>
        <w:t xml:space="preserve">Substance prescribed (aerosol containing ethanol) (Act s. 3(1) </w:t>
      </w:r>
      <w:r>
        <w:rPr>
          <w:i/>
        </w:rPr>
        <w:t>liquor</w:t>
      </w:r>
      <w:r>
        <w:t>)</w:t>
      </w:r>
      <w:bookmarkEnd w:id="50"/>
      <w:bookmarkEnd w:id="51"/>
      <w:bookmarkEnd w:id="52"/>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ins w:id="53" w:author="Master Repository Process" w:date="2021-08-29T04:33:00Z"/>
        </w:rPr>
      </w:pPr>
      <w:bookmarkStart w:id="54" w:name="_Toc426638128"/>
      <w:bookmarkStart w:id="55" w:name="_Toc420395054"/>
      <w:ins w:id="56" w:author="Master Repository Process" w:date="2021-08-29T04:33:00Z">
        <w:r>
          <w:rPr>
            <w:rStyle w:val="CharSectno"/>
          </w:rPr>
          <w:t>4AD</w:t>
        </w:r>
        <w:r>
          <w:t>.</w:t>
        </w:r>
        <w:r>
          <w:tab/>
          <w:t xml:space="preserve">Substance prescribed (powdered alcohol) (Act s. 3(1) </w:t>
        </w:r>
        <w:r>
          <w:rPr>
            <w:i/>
          </w:rPr>
          <w:t>liquor</w:t>
        </w:r>
        <w:r>
          <w:t>)</w:t>
        </w:r>
        <w:bookmarkEnd w:id="54"/>
      </w:ins>
    </w:p>
    <w:p>
      <w:pPr>
        <w:pStyle w:val="Subsection"/>
        <w:rPr>
          <w:ins w:id="57" w:author="Master Repository Process" w:date="2021-08-29T04:33:00Z"/>
        </w:rPr>
      </w:pPr>
      <w:ins w:id="58" w:author="Master Repository Process" w:date="2021-08-29T04:33:00Z">
        <w:r>
          <w:tab/>
          <w:t>(1)</w:t>
        </w:r>
        <w:r>
          <w:tab/>
          <w:t xml:space="preserve">In this regulation — </w:t>
        </w:r>
      </w:ins>
    </w:p>
    <w:p>
      <w:pPr>
        <w:pStyle w:val="Defstart"/>
        <w:rPr>
          <w:ins w:id="59" w:author="Master Repository Process" w:date="2021-08-29T04:33:00Z"/>
        </w:rPr>
      </w:pPr>
      <w:ins w:id="60" w:author="Master Repository Process" w:date="2021-08-29T04:33:00Z">
        <w:r>
          <w:tab/>
        </w:r>
        <w:r>
          <w:rPr>
            <w:rStyle w:val="CharDefText"/>
          </w:rPr>
          <w:t>powdered alcohol</w:t>
        </w:r>
        <w:r>
          <w:t xml:space="preserve"> means a substance that — </w:t>
        </w:r>
      </w:ins>
    </w:p>
    <w:p>
      <w:pPr>
        <w:pStyle w:val="Defpara"/>
        <w:rPr>
          <w:ins w:id="61" w:author="Master Repository Process" w:date="2021-08-29T04:33:00Z"/>
        </w:rPr>
      </w:pPr>
      <w:ins w:id="62" w:author="Master Repository Process" w:date="2021-08-29T04:33:00Z">
        <w:r>
          <w:tab/>
          <w:t>(a)</w:t>
        </w:r>
        <w:r>
          <w:tab/>
          <w:t>appears to be of a powdered or crystalline nature; and</w:t>
        </w:r>
      </w:ins>
    </w:p>
    <w:p>
      <w:pPr>
        <w:pStyle w:val="Defpara"/>
        <w:rPr>
          <w:ins w:id="63" w:author="Master Repository Process" w:date="2021-08-29T04:33:00Z"/>
        </w:rPr>
      </w:pPr>
      <w:ins w:id="64" w:author="Master Repository Process" w:date="2021-08-29T04:33:00Z">
        <w:r>
          <w:tab/>
          <w:t>(b)</w:t>
        </w:r>
        <w:r>
          <w:tab/>
          <w:t>contains ethanol; and</w:t>
        </w:r>
      </w:ins>
    </w:p>
    <w:p>
      <w:pPr>
        <w:pStyle w:val="Defpara"/>
        <w:rPr>
          <w:ins w:id="65" w:author="Master Repository Process" w:date="2021-08-29T04:33:00Z"/>
        </w:rPr>
      </w:pPr>
      <w:ins w:id="66" w:author="Master Repository Process" w:date="2021-08-29T04:33:00Z">
        <w:r>
          <w:tab/>
          <w:t>(c)</w:t>
        </w:r>
        <w:r>
          <w:tab/>
          <w:t>is intended for human consumption.</w:t>
        </w:r>
      </w:ins>
    </w:p>
    <w:p>
      <w:pPr>
        <w:pStyle w:val="Subsection"/>
        <w:rPr>
          <w:ins w:id="67" w:author="Master Repository Process" w:date="2021-08-29T04:33:00Z"/>
        </w:rPr>
      </w:pPr>
      <w:ins w:id="68" w:author="Master Repository Process" w:date="2021-08-29T04:33:00Z">
        <w:r>
          <w:tab/>
          <w:t>(2)</w:t>
        </w:r>
        <w:r>
          <w:tab/>
          <w:t xml:space="preserve">For the purposes of paragraph (b) of the definition of </w:t>
        </w:r>
        <w:r>
          <w:rPr>
            <w:b/>
            <w:bCs/>
            <w:i/>
            <w:iCs/>
          </w:rPr>
          <w:t>liquor</w:t>
        </w:r>
        <w:r>
          <w:t xml:space="preserve"> in section 3(1), powdered alcohol is prescribed as being liquor.</w:t>
        </w:r>
      </w:ins>
    </w:p>
    <w:p>
      <w:pPr>
        <w:pStyle w:val="Footnotesection"/>
        <w:rPr>
          <w:ins w:id="69" w:author="Master Repository Process" w:date="2021-08-29T04:33:00Z"/>
          <w:rStyle w:val="CharSectno"/>
        </w:rPr>
      </w:pPr>
      <w:ins w:id="70" w:author="Master Repository Process" w:date="2021-08-29T04:33:00Z">
        <w:r>
          <w:tab/>
          <w:t>[Regulation 4AD inserted in Gazette 7 Aug 2015 p. 3206</w:t>
        </w:r>
        <w:r>
          <w:noBreakHyphen/>
          <w:t>7.]</w:t>
        </w:r>
      </w:ins>
    </w:p>
    <w:p>
      <w:pPr>
        <w:pStyle w:val="Heading5"/>
        <w:rPr>
          <w:snapToGrid w:val="0"/>
        </w:rPr>
      </w:pPr>
      <w:bookmarkStart w:id="71" w:name="_Toc426638129"/>
      <w:bookmarkStart w:id="72" w:name="_Toc422295717"/>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55"/>
      <w:bookmarkEnd w:id="71"/>
      <w:bookmarkEnd w:id="72"/>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73" w:name="_Toc420395055"/>
      <w:bookmarkStart w:id="74" w:name="_Toc426638130"/>
      <w:bookmarkStart w:id="75" w:name="_Toc422295718"/>
      <w:r>
        <w:rPr>
          <w:rStyle w:val="CharSectno"/>
        </w:rPr>
        <w:t>5A</w:t>
      </w:r>
      <w:r>
        <w:t>.</w:t>
      </w:r>
      <w:r>
        <w:tab/>
        <w:t xml:space="preserve">Quantities prescribed </w:t>
      </w:r>
      <w:r>
        <w:rPr>
          <w:snapToGrid w:val="0"/>
        </w:rPr>
        <w:t>(Act s.</w:t>
      </w:r>
      <w:r>
        <w:t xml:space="preserve"> 3(1) </w:t>
      </w:r>
      <w:r>
        <w:rPr>
          <w:i/>
        </w:rPr>
        <w:t>sample</w:t>
      </w:r>
      <w:r>
        <w:t>)</w:t>
      </w:r>
      <w:bookmarkEnd w:id="73"/>
      <w:bookmarkEnd w:id="74"/>
      <w:bookmarkEnd w:id="75"/>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76" w:name="_Toc420395056"/>
      <w:bookmarkStart w:id="77" w:name="_Toc426638131"/>
      <w:bookmarkStart w:id="78" w:name="_Toc422295719"/>
      <w:r>
        <w:rPr>
          <w:rStyle w:val="CharSectno"/>
        </w:rPr>
        <w:t>5B</w:t>
      </w:r>
      <w:r>
        <w:t>.</w:t>
      </w:r>
      <w:r>
        <w:tab/>
        <w:t xml:space="preserve">Positions of authority in body corporate prescribed </w:t>
      </w:r>
      <w:r>
        <w:rPr>
          <w:snapToGrid w:val="0"/>
        </w:rPr>
        <w:t>(Act s.</w:t>
      </w:r>
      <w:r>
        <w:t> 3(4)(d))</w:t>
      </w:r>
      <w:bookmarkEnd w:id="76"/>
      <w:bookmarkEnd w:id="77"/>
      <w:bookmarkEnd w:id="78"/>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79" w:name="_Toc420395057"/>
      <w:bookmarkStart w:id="80" w:name="_Toc426638132"/>
      <w:bookmarkStart w:id="81" w:name="_Toc422295720"/>
      <w:r>
        <w:rPr>
          <w:rStyle w:val="CharSectno"/>
        </w:rPr>
        <w:t>7</w:t>
      </w:r>
      <w:r>
        <w:rPr>
          <w:snapToGrid w:val="0"/>
        </w:rPr>
        <w:t>.</w:t>
      </w:r>
      <w:r>
        <w:rPr>
          <w:snapToGrid w:val="0"/>
        </w:rPr>
        <w:tab/>
        <w:t>Approved courses (Act s. 6(1)(c))</w:t>
      </w:r>
      <w:bookmarkEnd w:id="79"/>
      <w:bookmarkEnd w:id="80"/>
      <w:bookmarkEnd w:id="8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82" w:name="_Toc420395058"/>
      <w:bookmarkStart w:id="83" w:name="_Toc426638133"/>
      <w:bookmarkStart w:id="84" w:name="_Toc422295721"/>
      <w:r>
        <w:rPr>
          <w:rStyle w:val="CharSectno"/>
        </w:rPr>
        <w:t>8</w:t>
      </w:r>
      <w:r>
        <w:rPr>
          <w:snapToGrid w:val="0"/>
        </w:rPr>
        <w:t>.</w:t>
      </w:r>
      <w:r>
        <w:rPr>
          <w:snapToGrid w:val="0"/>
        </w:rPr>
        <w:tab/>
        <w:t>Exemption from Act, certain sales etc.</w:t>
      </w:r>
      <w:bookmarkEnd w:id="82"/>
      <w:bookmarkEnd w:id="83"/>
      <w:bookmarkEnd w:id="84"/>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85" w:name="_Toc420395059"/>
      <w:bookmarkStart w:id="86" w:name="_Toc426638134"/>
      <w:bookmarkStart w:id="87" w:name="_Toc422295722"/>
      <w:r>
        <w:rPr>
          <w:rStyle w:val="CharSectno"/>
        </w:rPr>
        <w:t>8A</w:t>
      </w:r>
      <w:r>
        <w:t>.</w:t>
      </w:r>
      <w:r>
        <w:tab/>
        <w:t>Exemption from Act, consumption at live entertainment venues</w:t>
      </w:r>
      <w:bookmarkEnd w:id="85"/>
      <w:bookmarkEnd w:id="86"/>
      <w:bookmarkEnd w:id="87"/>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88" w:name="_Toc420395060"/>
      <w:bookmarkStart w:id="89" w:name="_Toc426638135"/>
      <w:bookmarkStart w:id="90" w:name="_Toc422295723"/>
      <w:r>
        <w:rPr>
          <w:rStyle w:val="CharSectno"/>
        </w:rPr>
        <w:t>8B</w:t>
      </w:r>
      <w:r>
        <w:t>.</w:t>
      </w:r>
      <w:r>
        <w:tab/>
        <w:t>Exemption from Act, sales etc. at certain functions</w:t>
      </w:r>
      <w:bookmarkEnd w:id="88"/>
      <w:bookmarkEnd w:id="89"/>
      <w:bookmarkEnd w:id="90"/>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91" w:name="_Toc420395061"/>
      <w:bookmarkStart w:id="92" w:name="_Toc426638136"/>
      <w:bookmarkStart w:id="93" w:name="_Toc422295724"/>
      <w:r>
        <w:rPr>
          <w:rStyle w:val="CharSectno"/>
        </w:rPr>
        <w:t>8C</w:t>
      </w:r>
      <w:r>
        <w:t>.</w:t>
      </w:r>
      <w:r>
        <w:tab/>
        <w:t>Exemption from Act, complimentary supply by business</w:t>
      </w:r>
      <w:bookmarkEnd w:id="91"/>
      <w:bookmarkEnd w:id="92"/>
      <w:bookmarkEnd w:id="9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94" w:name="_Toc420395062"/>
      <w:bookmarkStart w:id="95" w:name="_Toc426638137"/>
      <w:bookmarkStart w:id="96" w:name="_Toc422295725"/>
      <w:r>
        <w:rPr>
          <w:rStyle w:val="CharSectno"/>
        </w:rPr>
        <w:t>8D</w:t>
      </w:r>
      <w:r>
        <w:t>.</w:t>
      </w:r>
      <w:r>
        <w:tab/>
        <w:t>Exemption from Act, sales etc. at farmers’ markets</w:t>
      </w:r>
      <w:bookmarkEnd w:id="94"/>
      <w:bookmarkEnd w:id="95"/>
      <w:bookmarkEnd w:id="96"/>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97" w:name="_Toc420395063"/>
      <w:bookmarkStart w:id="98" w:name="_Toc426638138"/>
      <w:bookmarkStart w:id="99" w:name="_Toc422295726"/>
      <w:r>
        <w:rPr>
          <w:rStyle w:val="CharSectno"/>
        </w:rPr>
        <w:t>8E</w:t>
      </w:r>
      <w:r>
        <w:t>.</w:t>
      </w:r>
      <w:r>
        <w:tab/>
        <w:t>Exemption from Act, sales etc. at functions on licensed premises</w:t>
      </w:r>
      <w:bookmarkEnd w:id="97"/>
      <w:bookmarkEnd w:id="98"/>
      <w:bookmarkEnd w:id="99"/>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100" w:name="_Toc420395064"/>
      <w:bookmarkStart w:id="101" w:name="_Toc426638139"/>
      <w:bookmarkStart w:id="102" w:name="_Toc422295727"/>
      <w:r>
        <w:rPr>
          <w:rStyle w:val="CharSectno"/>
        </w:rPr>
        <w:t>8F</w:t>
      </w:r>
      <w:r>
        <w:t>.</w:t>
      </w:r>
      <w:r>
        <w:tab/>
        <w:t>Exemption from Act, consumption in certain charter vehicles</w:t>
      </w:r>
      <w:bookmarkEnd w:id="100"/>
      <w:bookmarkEnd w:id="101"/>
      <w:bookmarkEnd w:id="102"/>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103" w:name="_Toc420395065"/>
      <w:bookmarkStart w:id="104" w:name="_Toc426638140"/>
      <w:bookmarkStart w:id="105" w:name="_Toc422295728"/>
      <w:r>
        <w:rPr>
          <w:rStyle w:val="CharSectno"/>
        </w:rPr>
        <w:t>9</w:t>
      </w:r>
      <w:r>
        <w:rPr>
          <w:snapToGrid w:val="0"/>
        </w:rPr>
        <w:t>.</w:t>
      </w:r>
      <w:r>
        <w:rPr>
          <w:snapToGrid w:val="0"/>
        </w:rPr>
        <w:tab/>
        <w:t>Persons who may take and administer oaths and affirmations (Act s. 18(3)(c))</w:t>
      </w:r>
      <w:bookmarkEnd w:id="103"/>
      <w:bookmarkEnd w:id="104"/>
      <w:bookmarkEnd w:id="105"/>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06" w:name="_Toc420395066"/>
      <w:bookmarkStart w:id="107" w:name="_Toc426638141"/>
      <w:bookmarkStart w:id="108" w:name="_Toc422295729"/>
      <w:r>
        <w:rPr>
          <w:rStyle w:val="CharSectno"/>
        </w:rPr>
        <w:t>9AA</w:t>
      </w:r>
      <w:r>
        <w:t>.</w:t>
      </w:r>
      <w:r>
        <w:tab/>
        <w:t xml:space="preserve">Distance prescribed </w:t>
      </w:r>
      <w:r>
        <w:rPr>
          <w:snapToGrid w:val="0"/>
        </w:rPr>
        <w:t>(Act s.</w:t>
      </w:r>
      <w:r>
        <w:t> 36A(2)(b))</w:t>
      </w:r>
      <w:bookmarkEnd w:id="106"/>
      <w:bookmarkEnd w:id="107"/>
      <w:bookmarkEnd w:id="108"/>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109" w:name="_Toc420395067"/>
      <w:bookmarkStart w:id="110" w:name="_Toc426638142"/>
      <w:bookmarkStart w:id="111" w:name="_Toc422295730"/>
      <w:r>
        <w:rPr>
          <w:rStyle w:val="CharSectno"/>
        </w:rPr>
        <w:t>9A</w:t>
      </w:r>
      <w:r>
        <w:t>.</w:t>
      </w:r>
      <w:r>
        <w:tab/>
      </w:r>
      <w:r>
        <w:rPr>
          <w:snapToGrid w:val="0"/>
        </w:rPr>
        <w:t>Special facility licence, purposes for which may be granted</w:t>
      </w:r>
      <w:bookmarkEnd w:id="109"/>
      <w:bookmarkEnd w:id="110"/>
      <w:bookmarkEnd w:id="11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112" w:name="_Toc420395068"/>
      <w:bookmarkStart w:id="113" w:name="_Toc426638143"/>
      <w:bookmarkStart w:id="114" w:name="_Toc422295731"/>
      <w:r>
        <w:rPr>
          <w:rStyle w:val="CharSectno"/>
        </w:rPr>
        <w:t>9AB</w:t>
      </w:r>
      <w:r>
        <w:t>.</w:t>
      </w:r>
      <w:r>
        <w:tab/>
        <w:t xml:space="preserve">Kind of extended trading permit prescribed </w:t>
      </w:r>
      <w:r>
        <w:rPr>
          <w:snapToGrid w:val="0"/>
        </w:rPr>
        <w:t>(Act s.</w:t>
      </w:r>
      <w:r>
        <w:t> 25(5a))</w:t>
      </w:r>
      <w:bookmarkEnd w:id="112"/>
      <w:bookmarkEnd w:id="113"/>
      <w:bookmarkEnd w:id="114"/>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115" w:name="_Toc420395069"/>
      <w:bookmarkStart w:id="116" w:name="_Toc426638144"/>
      <w:bookmarkStart w:id="117" w:name="_Toc422295732"/>
      <w:r>
        <w:rPr>
          <w:rStyle w:val="CharSectno"/>
        </w:rPr>
        <w:t>9B</w:t>
      </w:r>
      <w:r>
        <w:rPr>
          <w:snapToGrid w:val="0"/>
        </w:rPr>
        <w:t>.</w:t>
      </w:r>
      <w:r>
        <w:rPr>
          <w:snapToGrid w:val="0"/>
        </w:rPr>
        <w:tab/>
        <w:t>Special facility licence, effect of as to sale of packaged liquor</w:t>
      </w:r>
      <w:bookmarkEnd w:id="115"/>
      <w:bookmarkEnd w:id="116"/>
      <w:bookmarkEnd w:id="117"/>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118" w:name="_Toc420395070"/>
      <w:bookmarkStart w:id="119" w:name="_Toc426638145"/>
      <w:bookmarkStart w:id="120" w:name="_Toc422295733"/>
      <w:r>
        <w:rPr>
          <w:rStyle w:val="CharSectno"/>
        </w:rPr>
        <w:t>9C</w:t>
      </w:r>
      <w:r>
        <w:rPr>
          <w:snapToGrid w:val="0"/>
        </w:rPr>
        <w:t>.</w:t>
      </w:r>
      <w:r>
        <w:rPr>
          <w:snapToGrid w:val="0"/>
        </w:rPr>
        <w:tab/>
        <w:t>Types of special facility licence prescribed (Act s. 46(6))</w:t>
      </w:r>
      <w:bookmarkEnd w:id="118"/>
      <w:bookmarkEnd w:id="119"/>
      <w:bookmarkEnd w:id="12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121" w:name="_Toc420395071"/>
      <w:bookmarkStart w:id="122" w:name="_Toc426638146"/>
      <w:bookmarkStart w:id="123" w:name="_Toc422295734"/>
      <w:r>
        <w:rPr>
          <w:rStyle w:val="CharSectno"/>
        </w:rPr>
        <w:t>9D</w:t>
      </w:r>
      <w:r>
        <w:t>.</w:t>
      </w:r>
      <w:r>
        <w:tab/>
      </w:r>
      <w:r>
        <w:rPr>
          <w:snapToGrid w:val="0"/>
        </w:rPr>
        <w:t>Act s.</w:t>
      </w:r>
      <w:r>
        <w:t> 33(6b) modified as to occasional licences</w:t>
      </w:r>
      <w:bookmarkEnd w:id="121"/>
      <w:bookmarkEnd w:id="122"/>
      <w:bookmarkEnd w:id="123"/>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124" w:name="_Toc420395072"/>
      <w:bookmarkStart w:id="125" w:name="_Toc426638147"/>
      <w:bookmarkStart w:id="126" w:name="_Toc422295735"/>
      <w:r>
        <w:rPr>
          <w:rStyle w:val="CharSectno"/>
        </w:rPr>
        <w:t>9E</w:t>
      </w:r>
      <w:r>
        <w:t>.</w:t>
      </w:r>
      <w:r>
        <w:tab/>
        <w:t>Period prescribed (Act s. 33(6D)(b))</w:t>
      </w:r>
      <w:bookmarkEnd w:id="124"/>
      <w:bookmarkEnd w:id="125"/>
      <w:bookmarkEnd w:id="126"/>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127" w:name="_Toc420395073"/>
      <w:bookmarkStart w:id="128" w:name="_Toc426638148"/>
      <w:bookmarkStart w:id="129" w:name="_Toc422295736"/>
      <w:r>
        <w:rPr>
          <w:rStyle w:val="CharSectno"/>
        </w:rPr>
        <w:t>9F</w:t>
      </w:r>
      <w:r>
        <w:t>.</w:t>
      </w:r>
      <w:r>
        <w:tab/>
        <w:t>Kinds of permit prescribed (Act s. 38(1)(b))</w:t>
      </w:r>
      <w:bookmarkEnd w:id="127"/>
      <w:bookmarkEnd w:id="128"/>
      <w:bookmarkEnd w:id="129"/>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130" w:name="_Toc420395074"/>
      <w:bookmarkStart w:id="131" w:name="_Toc426638149"/>
      <w:bookmarkStart w:id="132" w:name="_Toc422295737"/>
      <w:r>
        <w:rPr>
          <w:rStyle w:val="CharSectno"/>
        </w:rPr>
        <w:t>9G</w:t>
      </w:r>
      <w:r>
        <w:t>.</w:t>
      </w:r>
      <w:r>
        <w:tab/>
        <w:t xml:space="preserve">Reciprocal arrangements for club membership, requirements for </w:t>
      </w:r>
      <w:r>
        <w:rPr>
          <w:snapToGrid w:val="0"/>
        </w:rPr>
        <w:t>(Act s.</w:t>
      </w:r>
      <w:r>
        <w:t> 49(3)(c)(iv))</w:t>
      </w:r>
      <w:bookmarkEnd w:id="130"/>
      <w:bookmarkEnd w:id="131"/>
      <w:bookmarkEnd w:id="132"/>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133" w:name="_Toc420395075"/>
      <w:bookmarkStart w:id="134" w:name="_Toc426638150"/>
      <w:bookmarkStart w:id="135" w:name="_Toc422295738"/>
      <w:r>
        <w:rPr>
          <w:rStyle w:val="CharSectno"/>
        </w:rPr>
        <w:t>10</w:t>
      </w:r>
      <w:r>
        <w:rPr>
          <w:snapToGrid w:val="0"/>
        </w:rPr>
        <w:t>.</w:t>
      </w:r>
      <w:r>
        <w:rPr>
          <w:snapToGrid w:val="0"/>
        </w:rPr>
        <w:tab/>
        <w:t>Requirements prescribed (Act s. </w:t>
      </w:r>
      <w:r>
        <w:t>57(2)(d)</w:t>
      </w:r>
      <w:r>
        <w:rPr>
          <w:snapToGrid w:val="0"/>
        </w:rPr>
        <w:t>)</w:t>
      </w:r>
      <w:bookmarkEnd w:id="133"/>
      <w:bookmarkEnd w:id="134"/>
      <w:bookmarkEnd w:id="135"/>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136" w:name="_Toc420395076"/>
      <w:bookmarkStart w:id="137" w:name="_Toc426638151"/>
      <w:bookmarkStart w:id="138" w:name="_Toc422295739"/>
      <w:r>
        <w:rPr>
          <w:rStyle w:val="CharSectno"/>
        </w:rPr>
        <w:t>10A</w:t>
      </w:r>
      <w:r>
        <w:rPr>
          <w:snapToGrid w:val="0"/>
        </w:rPr>
        <w:t>.</w:t>
      </w:r>
      <w:r>
        <w:rPr>
          <w:snapToGrid w:val="0"/>
        </w:rPr>
        <w:tab/>
        <w:t>Condition prescribed (Act s. 55(2))</w:t>
      </w:r>
      <w:bookmarkEnd w:id="136"/>
      <w:bookmarkEnd w:id="137"/>
      <w:bookmarkEnd w:id="13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139" w:name="_Toc420395077"/>
      <w:bookmarkStart w:id="140" w:name="_Toc426638152"/>
      <w:bookmarkStart w:id="141" w:name="_Toc422295740"/>
      <w:r>
        <w:rPr>
          <w:rStyle w:val="CharSectno"/>
        </w:rPr>
        <w:t>11</w:t>
      </w:r>
      <w:r>
        <w:rPr>
          <w:snapToGrid w:val="0"/>
        </w:rPr>
        <w:t>.</w:t>
      </w:r>
      <w:r>
        <w:rPr>
          <w:snapToGrid w:val="0"/>
        </w:rPr>
        <w:tab/>
        <w:t>Plans and specifications, requirements for (Act s. 66(4) and (5))</w:t>
      </w:r>
      <w:bookmarkEnd w:id="139"/>
      <w:bookmarkEnd w:id="140"/>
      <w:bookmarkEnd w:id="1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42" w:name="_Toc420395078"/>
      <w:bookmarkStart w:id="143" w:name="_Toc426638153"/>
      <w:bookmarkStart w:id="144" w:name="_Toc422295741"/>
      <w:r>
        <w:rPr>
          <w:rStyle w:val="CharSectno"/>
        </w:rPr>
        <w:t>13</w:t>
      </w:r>
      <w:r>
        <w:rPr>
          <w:snapToGrid w:val="0"/>
        </w:rPr>
        <w:t>.</w:t>
      </w:r>
      <w:r>
        <w:rPr>
          <w:snapToGrid w:val="0"/>
        </w:rPr>
        <w:tab/>
        <w:t>Records as to applicant, requirements for (Act s. 68(1)(b))</w:t>
      </w:r>
      <w:bookmarkEnd w:id="142"/>
      <w:bookmarkEnd w:id="143"/>
      <w:bookmarkEnd w:id="14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145" w:name="_Toc420395079"/>
      <w:bookmarkStart w:id="146" w:name="_Toc426638154"/>
      <w:bookmarkStart w:id="147" w:name="_Toc422295742"/>
      <w:r>
        <w:rPr>
          <w:rStyle w:val="CharSectno"/>
        </w:rPr>
        <w:t>14A</w:t>
      </w:r>
      <w:r>
        <w:t>.</w:t>
      </w:r>
      <w:r>
        <w:tab/>
        <w:t xml:space="preserve">Types etc. of premises prescribed </w:t>
      </w:r>
      <w:r>
        <w:rPr>
          <w:snapToGrid w:val="0"/>
        </w:rPr>
        <w:t>(Act s. 77(5a)(b))</w:t>
      </w:r>
      <w:bookmarkEnd w:id="145"/>
      <w:bookmarkEnd w:id="146"/>
      <w:bookmarkEnd w:id="14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148" w:name="_Toc420395080"/>
      <w:bookmarkStart w:id="149" w:name="_Toc426638155"/>
      <w:bookmarkStart w:id="150" w:name="_Toc422295743"/>
      <w:r>
        <w:rPr>
          <w:rStyle w:val="CharSectno"/>
        </w:rPr>
        <w:t>14AB</w:t>
      </w:r>
      <w:r>
        <w:t>.</w:t>
      </w:r>
      <w:r>
        <w:tab/>
        <w:t xml:space="preserve">Requirement for lodgment of application prescribed </w:t>
      </w:r>
      <w:r>
        <w:rPr>
          <w:snapToGrid w:val="0"/>
        </w:rPr>
        <w:t>(Act s. </w:t>
      </w:r>
      <w:r>
        <w:t>75(1)(b))</w:t>
      </w:r>
      <w:bookmarkEnd w:id="148"/>
      <w:bookmarkEnd w:id="149"/>
      <w:bookmarkEnd w:id="150"/>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151" w:name="_Toc420395081"/>
      <w:bookmarkStart w:id="152" w:name="_Toc426638156"/>
      <w:bookmarkStart w:id="153" w:name="_Toc422295744"/>
      <w:r>
        <w:rPr>
          <w:rStyle w:val="CharSectno"/>
        </w:rPr>
        <w:t>14AC</w:t>
      </w:r>
      <w:r>
        <w:t>.</w:t>
      </w:r>
      <w:r>
        <w:tab/>
        <w:t xml:space="preserve">Requirement for lodgment of application prescribed </w:t>
      </w:r>
      <w:r>
        <w:rPr>
          <w:snapToGrid w:val="0"/>
        </w:rPr>
        <w:t>(Act s. </w:t>
      </w:r>
      <w:r>
        <w:t>76(1)(b))</w:t>
      </w:r>
      <w:bookmarkEnd w:id="151"/>
      <w:bookmarkEnd w:id="152"/>
      <w:bookmarkEnd w:id="153"/>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154" w:name="_Toc420395082"/>
      <w:bookmarkStart w:id="155" w:name="_Toc426638157"/>
      <w:bookmarkStart w:id="156" w:name="_Toc422295745"/>
      <w:r>
        <w:rPr>
          <w:rStyle w:val="CharSectno"/>
        </w:rPr>
        <w:t>14ADA</w:t>
      </w:r>
      <w:r>
        <w:t>.</w:t>
      </w:r>
      <w:r>
        <w:tab/>
        <w:t>Manager’s approval, application for (Act s. 102B)</w:t>
      </w:r>
      <w:bookmarkEnd w:id="154"/>
      <w:bookmarkEnd w:id="155"/>
      <w:bookmarkEnd w:id="15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157" w:name="_Toc420395083"/>
      <w:bookmarkStart w:id="158" w:name="_Toc426638158"/>
      <w:bookmarkStart w:id="159" w:name="_Toc422295746"/>
      <w:r>
        <w:rPr>
          <w:rStyle w:val="CharSectno"/>
        </w:rPr>
        <w:t>14ADB</w:t>
      </w:r>
      <w:r>
        <w:t>.</w:t>
      </w:r>
      <w:r>
        <w:tab/>
        <w:t>Manager’s approval, conditions on (Act s. 102C)</w:t>
      </w:r>
      <w:bookmarkEnd w:id="157"/>
      <w:bookmarkEnd w:id="158"/>
      <w:bookmarkEnd w:id="159"/>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160" w:name="_Toc420395084"/>
      <w:bookmarkStart w:id="161" w:name="_Toc426638159"/>
      <w:bookmarkStart w:id="162" w:name="_Toc422295747"/>
      <w:r>
        <w:rPr>
          <w:rStyle w:val="CharSectno"/>
        </w:rPr>
        <w:t>14ADC</w:t>
      </w:r>
      <w:r>
        <w:t>.</w:t>
      </w:r>
      <w:r>
        <w:tab/>
        <w:t>Manager’s approval, duration of (Act s. 102D)</w:t>
      </w:r>
      <w:bookmarkEnd w:id="160"/>
      <w:bookmarkEnd w:id="161"/>
      <w:bookmarkEnd w:id="162"/>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163" w:name="_Toc420395085"/>
      <w:bookmarkStart w:id="164" w:name="_Toc426638160"/>
      <w:bookmarkStart w:id="165" w:name="_Toc422295748"/>
      <w:r>
        <w:rPr>
          <w:rStyle w:val="CharSectno"/>
        </w:rPr>
        <w:t>14ADD</w:t>
      </w:r>
      <w:r>
        <w:t>.</w:t>
      </w:r>
      <w:r>
        <w:tab/>
        <w:t>Manager’s approval, renewal of (Act s. 102E)</w:t>
      </w:r>
      <w:bookmarkEnd w:id="163"/>
      <w:bookmarkEnd w:id="164"/>
      <w:bookmarkEnd w:id="16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166" w:name="_Toc420395086"/>
      <w:bookmarkStart w:id="167" w:name="_Toc426638161"/>
      <w:bookmarkStart w:id="168" w:name="_Toc422295749"/>
      <w:r>
        <w:rPr>
          <w:rStyle w:val="CharSectno"/>
        </w:rPr>
        <w:t>14ADE</w:t>
      </w:r>
      <w:r>
        <w:t>.</w:t>
      </w:r>
      <w:r>
        <w:tab/>
        <w:t>Approved manager, identification card for</w:t>
      </w:r>
      <w:bookmarkEnd w:id="166"/>
      <w:bookmarkEnd w:id="167"/>
      <w:bookmarkEnd w:id="168"/>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69" w:name="_Toc420395087"/>
      <w:bookmarkStart w:id="170" w:name="_Toc426638162"/>
      <w:bookmarkStart w:id="171" w:name="_Toc422295750"/>
      <w:r>
        <w:rPr>
          <w:rStyle w:val="CharSectno"/>
        </w:rPr>
        <w:t>14ADF</w:t>
      </w:r>
      <w:r>
        <w:t>.</w:t>
      </w:r>
      <w:r>
        <w:tab/>
        <w:t>Lost etc. identification card, replacement of</w:t>
      </w:r>
      <w:bookmarkEnd w:id="169"/>
      <w:bookmarkEnd w:id="170"/>
      <w:bookmarkEnd w:id="17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72" w:name="_Toc420395088"/>
      <w:bookmarkStart w:id="173" w:name="_Toc426638163"/>
      <w:bookmarkStart w:id="174" w:name="_Toc422295751"/>
      <w:r>
        <w:rPr>
          <w:rStyle w:val="CharSectno"/>
        </w:rPr>
        <w:t>14ADG</w:t>
      </w:r>
      <w:r>
        <w:t>.</w:t>
      </w:r>
      <w:r>
        <w:tab/>
        <w:t>Transitioned approvals (Act Sch. 1B)</w:t>
      </w:r>
      <w:bookmarkEnd w:id="172"/>
      <w:bookmarkEnd w:id="173"/>
      <w:bookmarkEnd w:id="17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175" w:name="_Toc420395089"/>
      <w:bookmarkStart w:id="176" w:name="_Toc426638164"/>
      <w:bookmarkStart w:id="177" w:name="_Toc422295752"/>
      <w:r>
        <w:rPr>
          <w:rStyle w:val="CharSectno"/>
        </w:rPr>
        <w:t>14AD</w:t>
      </w:r>
      <w:r>
        <w:t>.</w:t>
      </w:r>
      <w:r>
        <w:tab/>
        <w:t xml:space="preserve">Responsible practices in selling etc. liquor, courses on required </w:t>
      </w:r>
      <w:r>
        <w:rPr>
          <w:snapToGrid w:val="0"/>
        </w:rPr>
        <w:t>(Act s. </w:t>
      </w:r>
      <w:r>
        <w:t>103A(1)(a))</w:t>
      </w:r>
      <w:bookmarkEnd w:id="175"/>
      <w:bookmarkEnd w:id="176"/>
      <w:bookmarkEnd w:id="17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78" w:name="_Toc420395090"/>
      <w:bookmarkStart w:id="179" w:name="_Toc426638165"/>
      <w:bookmarkStart w:id="180" w:name="_Toc422295753"/>
      <w:r>
        <w:rPr>
          <w:rStyle w:val="CharSectno"/>
        </w:rPr>
        <w:t>14AE</w:t>
      </w:r>
      <w:r>
        <w:t>.</w:t>
      </w:r>
      <w:r>
        <w:tab/>
        <w:t>Offences for r. 14AD</w:t>
      </w:r>
      <w:bookmarkEnd w:id="178"/>
      <w:bookmarkEnd w:id="179"/>
      <w:bookmarkEnd w:id="180"/>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181" w:name="_Toc420395091"/>
      <w:bookmarkStart w:id="182" w:name="_Toc426638166"/>
      <w:bookmarkStart w:id="183" w:name="_Toc422295754"/>
      <w:r>
        <w:rPr>
          <w:rStyle w:val="CharSectno"/>
        </w:rPr>
        <w:t>14AF</w:t>
      </w:r>
      <w:r>
        <w:t>.</w:t>
      </w:r>
      <w:r>
        <w:tab/>
        <w:t>Transitional provisions for r. 14AD</w:t>
      </w:r>
      <w:bookmarkEnd w:id="181"/>
      <w:bookmarkEnd w:id="182"/>
      <w:bookmarkEnd w:id="183"/>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184" w:name="_Toc420395092"/>
      <w:bookmarkStart w:id="185" w:name="_Toc426638167"/>
      <w:bookmarkStart w:id="186" w:name="_Toc422295755"/>
      <w:r>
        <w:rPr>
          <w:rStyle w:val="CharSectno"/>
        </w:rPr>
        <w:t>14AG</w:t>
      </w:r>
      <w:r>
        <w:t>.</w:t>
      </w:r>
      <w:r>
        <w:tab/>
        <w:t>Licensee to maintain register </w:t>
      </w:r>
      <w:r>
        <w:rPr>
          <w:snapToGrid w:val="0"/>
        </w:rPr>
        <w:t>(Act s. </w:t>
      </w:r>
      <w:r>
        <w:t>103A(1)(b))</w:t>
      </w:r>
      <w:bookmarkEnd w:id="184"/>
      <w:bookmarkEnd w:id="185"/>
      <w:bookmarkEnd w:id="186"/>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87" w:name="_Toc420395093"/>
      <w:bookmarkStart w:id="188" w:name="_Toc426638168"/>
      <w:bookmarkStart w:id="189" w:name="_Toc422295756"/>
      <w:r>
        <w:rPr>
          <w:rStyle w:val="CharSectno"/>
        </w:rPr>
        <w:t>16</w:t>
      </w:r>
      <w:r>
        <w:rPr>
          <w:snapToGrid w:val="0"/>
        </w:rPr>
        <w:t>.</w:t>
      </w:r>
      <w:r>
        <w:rPr>
          <w:snapToGrid w:val="0"/>
        </w:rPr>
        <w:tab/>
        <w:t>Amount of liability prescribed (Act s. 107)</w:t>
      </w:r>
      <w:bookmarkEnd w:id="187"/>
      <w:bookmarkEnd w:id="188"/>
      <w:bookmarkEnd w:id="189"/>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190" w:name="_Toc420395094"/>
      <w:bookmarkStart w:id="191" w:name="_Toc426638169"/>
      <w:bookmarkStart w:id="192" w:name="_Toc422295757"/>
      <w:r>
        <w:rPr>
          <w:rStyle w:val="CharSectno"/>
        </w:rPr>
        <w:t>17A</w:t>
      </w:r>
      <w:r>
        <w:t>.</w:t>
      </w:r>
      <w:r>
        <w:tab/>
        <w:t xml:space="preserve">Sports arenas prescribed (Act s. 110(4B) </w:t>
      </w:r>
      <w:r>
        <w:rPr>
          <w:i/>
        </w:rPr>
        <w:t>sports arena</w:t>
      </w:r>
      <w:r>
        <w:t>)</w:t>
      </w:r>
      <w:bookmarkEnd w:id="190"/>
      <w:bookmarkEnd w:id="191"/>
      <w:bookmarkEnd w:id="192"/>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93" w:name="_Toc420395095"/>
      <w:bookmarkStart w:id="194" w:name="_Toc426638170"/>
      <w:bookmarkStart w:id="195" w:name="_Toc422295758"/>
      <w:r>
        <w:rPr>
          <w:rStyle w:val="CharSectno"/>
        </w:rPr>
        <w:t>17</w:t>
      </w:r>
      <w:r>
        <w:rPr>
          <w:snapToGrid w:val="0"/>
        </w:rPr>
        <w:t>.</w:t>
      </w:r>
      <w:r>
        <w:rPr>
          <w:snapToGrid w:val="0"/>
        </w:rPr>
        <w:tab/>
        <w:t>Out of bounds area, notice for (Act s. 121(6))</w:t>
      </w:r>
      <w:bookmarkEnd w:id="193"/>
      <w:bookmarkEnd w:id="194"/>
      <w:bookmarkEnd w:id="19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96" w:name="_Toc420395096"/>
      <w:bookmarkStart w:id="197" w:name="_Toc426638171"/>
      <w:bookmarkStart w:id="198" w:name="_Toc422295759"/>
      <w:r>
        <w:rPr>
          <w:rStyle w:val="CharSectno"/>
        </w:rPr>
        <w:t>18</w:t>
      </w:r>
      <w:r>
        <w:t>.</w:t>
      </w:r>
      <w:r>
        <w:tab/>
        <w:t>Premises prescribed to be regulated premises (Act s. 122(1)(f))</w:t>
      </w:r>
      <w:bookmarkEnd w:id="196"/>
      <w:bookmarkEnd w:id="197"/>
      <w:bookmarkEnd w:id="198"/>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99" w:name="_Toc420395097"/>
      <w:bookmarkStart w:id="200" w:name="_Toc426638172"/>
      <w:bookmarkStart w:id="201" w:name="_Toc422295760"/>
      <w:r>
        <w:rPr>
          <w:rStyle w:val="CharSectno"/>
        </w:rPr>
        <w:t>18A</w:t>
      </w:r>
      <w:r>
        <w:rPr>
          <w:snapToGrid w:val="0"/>
        </w:rPr>
        <w:t>.</w:t>
      </w:r>
      <w:r>
        <w:rPr>
          <w:snapToGrid w:val="0"/>
        </w:rPr>
        <w:tab/>
        <w:t>Documents prescribed as evidence of age etc. (Act s. 126(1)(b)(i)(III) and s. 160(1))</w:t>
      </w:r>
      <w:bookmarkEnd w:id="199"/>
      <w:bookmarkEnd w:id="200"/>
      <w:bookmarkEnd w:id="201"/>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202" w:name="_Toc420395098"/>
      <w:bookmarkStart w:id="203" w:name="_Toc426638173"/>
      <w:bookmarkStart w:id="204" w:name="_Toc422295761"/>
      <w:r>
        <w:rPr>
          <w:rStyle w:val="CharSectno"/>
        </w:rPr>
        <w:t>18B</w:t>
      </w:r>
      <w:r>
        <w:rPr>
          <w:snapToGrid w:val="0"/>
        </w:rPr>
        <w:t>.</w:t>
      </w:r>
      <w:r>
        <w:rPr>
          <w:snapToGrid w:val="0"/>
        </w:rPr>
        <w:tab/>
        <w:t>Proof of age card, issue of etc.</w:t>
      </w:r>
      <w:bookmarkEnd w:id="202"/>
      <w:bookmarkEnd w:id="203"/>
      <w:bookmarkEnd w:id="20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205" w:name="_Toc420395099"/>
      <w:bookmarkStart w:id="206" w:name="_Toc426638174"/>
      <w:bookmarkStart w:id="207" w:name="_Toc422295762"/>
      <w:r>
        <w:rPr>
          <w:rStyle w:val="CharSectno"/>
        </w:rPr>
        <w:t>18C</w:t>
      </w:r>
      <w:r>
        <w:rPr>
          <w:snapToGrid w:val="0"/>
        </w:rPr>
        <w:t>.</w:t>
      </w:r>
      <w:r>
        <w:rPr>
          <w:snapToGrid w:val="0"/>
        </w:rPr>
        <w:tab/>
        <w:t>Proof of age card, form etc. of (r. 18B)</w:t>
      </w:r>
      <w:bookmarkEnd w:id="205"/>
      <w:bookmarkEnd w:id="206"/>
      <w:bookmarkEnd w:id="207"/>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208" w:name="_Toc420395100"/>
      <w:bookmarkStart w:id="209" w:name="_Toc426638175"/>
      <w:bookmarkStart w:id="210" w:name="_Toc422295763"/>
      <w:r>
        <w:rPr>
          <w:rStyle w:val="CharSectno"/>
        </w:rPr>
        <w:t>18D</w:t>
      </w:r>
      <w:r>
        <w:rPr>
          <w:snapToGrid w:val="0"/>
        </w:rPr>
        <w:t>.</w:t>
      </w:r>
      <w:r>
        <w:rPr>
          <w:snapToGrid w:val="0"/>
        </w:rPr>
        <w:tab/>
        <w:t>Lost etc. proof of age card, replacement of</w:t>
      </w:r>
      <w:bookmarkEnd w:id="208"/>
      <w:bookmarkEnd w:id="209"/>
      <w:bookmarkEnd w:id="21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211" w:name="_Toc420395101"/>
      <w:bookmarkStart w:id="212" w:name="_Toc426638176"/>
      <w:bookmarkStart w:id="213" w:name="_Toc422295764"/>
      <w:r>
        <w:rPr>
          <w:rStyle w:val="CharSectno"/>
        </w:rPr>
        <w:t>18E</w:t>
      </w:r>
      <w:r>
        <w:rPr>
          <w:snapToGrid w:val="0"/>
        </w:rPr>
        <w:t>.</w:t>
      </w:r>
      <w:r>
        <w:rPr>
          <w:snapToGrid w:val="0"/>
        </w:rPr>
        <w:tab/>
        <w:t>Agreement or arrangement prescribed (Act s. 104(2))</w:t>
      </w:r>
      <w:bookmarkEnd w:id="211"/>
      <w:bookmarkEnd w:id="212"/>
      <w:bookmarkEnd w:id="213"/>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214" w:name="_Toc420395102"/>
      <w:bookmarkStart w:id="215" w:name="_Toc426638177"/>
      <w:bookmarkStart w:id="216" w:name="_Toc422295765"/>
      <w:r>
        <w:rPr>
          <w:rStyle w:val="CharSectno"/>
        </w:rPr>
        <w:t>18EA</w:t>
      </w:r>
      <w:r>
        <w:t>.</w:t>
      </w:r>
      <w:r>
        <w:tab/>
        <w:t>Information prescribed for websites (Act s. 113A)</w:t>
      </w:r>
      <w:bookmarkEnd w:id="214"/>
      <w:bookmarkEnd w:id="215"/>
      <w:bookmarkEnd w:id="216"/>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tabs>
                <w:tab w:val="clear" w:pos="567"/>
                <w:tab w:val="left" w:pos="806"/>
              </w:tabs>
              <w:spacing w:before="60"/>
              <w:ind w:left="819" w:hanging="447"/>
              <w:rPr>
                <w:b/>
                <w:bCs/>
              </w:rPr>
            </w:pPr>
            <w:ins w:id="217" w:author="Master Repository Process" w:date="2021-08-29T04:33:00Z">
              <w:r>
                <w:rPr>
                  <w:b/>
                  <w:bCs/>
                </w:rPr>
                <w:t>1.</w:t>
              </w:r>
              <w:r>
                <w:rPr>
                  <w:b/>
                  <w:bCs/>
                </w:rPr>
                <w:tab/>
              </w:r>
            </w:ins>
            <w:r>
              <w:rPr>
                <w:b/>
                <w:bCs/>
              </w:rPr>
              <w:t>to sell or supply liquor to a person under the age of 18 years on licensed or regulated premises; or</w:t>
            </w:r>
          </w:p>
          <w:p>
            <w:pPr>
              <w:pStyle w:val="TableNAm"/>
              <w:tabs>
                <w:tab w:val="clear" w:pos="567"/>
                <w:tab w:val="left" w:pos="806"/>
              </w:tabs>
              <w:spacing w:before="60"/>
              <w:ind w:left="819" w:hanging="447"/>
            </w:pPr>
            <w:ins w:id="218" w:author="Master Repository Process" w:date="2021-08-29T04:33:00Z">
              <w:r>
                <w:rPr>
                  <w:b/>
                  <w:bCs/>
                </w:rPr>
                <w:t>2.</w:t>
              </w:r>
              <w:r>
                <w:rPr>
                  <w:b/>
                  <w:bCs/>
                </w:rPr>
                <w:tab/>
              </w:r>
            </w:ins>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219" w:name="_Toc420395103"/>
      <w:bookmarkStart w:id="220" w:name="_Toc426638178"/>
      <w:bookmarkStart w:id="221" w:name="_Toc422295766"/>
      <w:r>
        <w:rPr>
          <w:rStyle w:val="CharSectno"/>
        </w:rPr>
        <w:t>18EBA</w:t>
      </w:r>
      <w:r>
        <w:t>.</w:t>
      </w:r>
      <w:r>
        <w:tab/>
        <w:t xml:space="preserve">Persons prescribed (Act s. 115AC(1A) </w:t>
      </w:r>
      <w:r>
        <w:rPr>
          <w:i/>
        </w:rPr>
        <w:t>secure webpage</w:t>
      </w:r>
      <w:r>
        <w:t>)</w:t>
      </w:r>
      <w:bookmarkEnd w:id="219"/>
      <w:bookmarkEnd w:id="220"/>
      <w:bookmarkEnd w:id="221"/>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222" w:name="_Toc420395104"/>
      <w:bookmarkStart w:id="223" w:name="_Toc426638179"/>
      <w:bookmarkStart w:id="224" w:name="_Toc422295767"/>
      <w:r>
        <w:rPr>
          <w:rStyle w:val="CharSectno"/>
        </w:rPr>
        <w:t>18EB</w:t>
      </w:r>
      <w:r>
        <w:t>.</w:t>
      </w:r>
      <w:r>
        <w:tab/>
        <w:t>Incidents and information prescribed for register (Act s. 116A)</w:t>
      </w:r>
      <w:bookmarkEnd w:id="222"/>
      <w:bookmarkEnd w:id="223"/>
      <w:bookmarkEnd w:id="22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225" w:name="_Toc420395105"/>
      <w:bookmarkStart w:id="226" w:name="_Toc426638180"/>
      <w:bookmarkStart w:id="227" w:name="_Toc422295768"/>
      <w:r>
        <w:rPr>
          <w:rStyle w:val="CharSectno"/>
        </w:rPr>
        <w:t>18F</w:t>
      </w:r>
      <w:r>
        <w:t>.</w:t>
      </w:r>
      <w:r>
        <w:tab/>
        <w:t>Training courses prescribed (Act s. 121(11)(d))</w:t>
      </w:r>
      <w:bookmarkEnd w:id="225"/>
      <w:bookmarkEnd w:id="226"/>
      <w:bookmarkEnd w:id="227"/>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228" w:name="_Toc420395106"/>
      <w:bookmarkStart w:id="229" w:name="_Toc426638181"/>
      <w:bookmarkStart w:id="230" w:name="_Toc422295769"/>
      <w:r>
        <w:rPr>
          <w:rStyle w:val="CharSectno"/>
        </w:rPr>
        <w:t>18G</w:t>
      </w:r>
      <w:r>
        <w:t>.</w:t>
      </w:r>
      <w:r>
        <w:tab/>
        <w:t>Confiscated document, how to be dealt with (Act s. 126(2b))</w:t>
      </w:r>
      <w:bookmarkEnd w:id="228"/>
      <w:bookmarkEnd w:id="229"/>
      <w:bookmarkEnd w:id="230"/>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231" w:name="_Toc420395107"/>
      <w:bookmarkStart w:id="232" w:name="_Toc426638182"/>
      <w:bookmarkStart w:id="233" w:name="_Toc422295770"/>
      <w:r>
        <w:rPr>
          <w:rStyle w:val="CharSectno"/>
        </w:rPr>
        <w:t>18H</w:t>
      </w:r>
      <w:r>
        <w:t>.</w:t>
      </w:r>
      <w:r>
        <w:tab/>
        <w:t>Provisions prescribed (Act s. 126E(4))</w:t>
      </w:r>
      <w:bookmarkEnd w:id="231"/>
      <w:bookmarkEnd w:id="232"/>
      <w:bookmarkEnd w:id="233"/>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234" w:name="_Toc420395108"/>
      <w:bookmarkStart w:id="235" w:name="_Toc426638183"/>
      <w:bookmarkStart w:id="236" w:name="_Toc422295771"/>
      <w:r>
        <w:rPr>
          <w:rStyle w:val="CharSectno"/>
        </w:rPr>
        <w:t>19</w:t>
      </w:r>
      <w:r>
        <w:rPr>
          <w:snapToGrid w:val="0"/>
        </w:rPr>
        <w:t>.</w:t>
      </w:r>
      <w:r>
        <w:rPr>
          <w:snapToGrid w:val="0"/>
        </w:rPr>
        <w:tab/>
        <w:t>Subsidy, application for</w:t>
      </w:r>
      <w:bookmarkEnd w:id="234"/>
      <w:bookmarkEnd w:id="235"/>
      <w:bookmarkEnd w:id="236"/>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237" w:name="_Toc420395109"/>
      <w:bookmarkStart w:id="238" w:name="_Toc426638184"/>
      <w:bookmarkStart w:id="239" w:name="_Toc42229577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37"/>
      <w:bookmarkEnd w:id="238"/>
      <w:bookmarkEnd w:id="239"/>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240" w:name="_Toc420395110"/>
      <w:bookmarkStart w:id="241" w:name="_Toc426638185"/>
      <w:bookmarkStart w:id="242" w:name="_Toc422295773"/>
      <w:r>
        <w:rPr>
          <w:rStyle w:val="CharSectno"/>
        </w:rPr>
        <w:t>21</w:t>
      </w:r>
      <w:r>
        <w:t>.</w:t>
      </w:r>
      <w:r>
        <w:tab/>
        <w:t>Wholesaler, subsidy for (Act s. 130)</w:t>
      </w:r>
      <w:bookmarkEnd w:id="240"/>
      <w:bookmarkEnd w:id="241"/>
      <w:bookmarkEnd w:id="242"/>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243" w:name="_Toc420395111"/>
      <w:bookmarkStart w:id="244" w:name="_Toc426638186"/>
      <w:bookmarkStart w:id="245" w:name="_Toc422295774"/>
      <w:r>
        <w:rPr>
          <w:rStyle w:val="CharSectno"/>
        </w:rPr>
        <w:t>21A</w:t>
      </w:r>
      <w:r>
        <w:t>.</w:t>
      </w:r>
      <w:r>
        <w:tab/>
        <w:t>Wine producer, subsidy for (Act s. 130)</w:t>
      </w:r>
      <w:bookmarkEnd w:id="243"/>
      <w:bookmarkEnd w:id="244"/>
      <w:bookmarkEnd w:id="245"/>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75pt">
            <v:imagedata r:id="rId16" o:title=""/>
          </v:shape>
        </w:pi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246" w:name="_Toc420395112"/>
      <w:bookmarkStart w:id="247" w:name="_Toc426638187"/>
      <w:bookmarkStart w:id="248" w:name="_Toc422295775"/>
      <w:r>
        <w:rPr>
          <w:rStyle w:val="CharSectno"/>
        </w:rPr>
        <w:t>21AC</w:t>
      </w:r>
      <w:r>
        <w:rPr>
          <w:snapToGrid w:val="0"/>
        </w:rPr>
        <w:t>.</w:t>
      </w:r>
      <w:r>
        <w:rPr>
          <w:snapToGrid w:val="0"/>
        </w:rPr>
        <w:tab/>
        <w:t>Subsidy payable once in respect of sale of liquor</w:t>
      </w:r>
      <w:bookmarkEnd w:id="246"/>
      <w:bookmarkEnd w:id="247"/>
      <w:bookmarkEnd w:id="24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249" w:name="_Toc420395113"/>
      <w:bookmarkStart w:id="250" w:name="_Toc426638188"/>
      <w:bookmarkStart w:id="251" w:name="_Toc422295776"/>
      <w:r>
        <w:rPr>
          <w:rStyle w:val="CharSectno"/>
        </w:rPr>
        <w:t>21B</w:t>
      </w:r>
      <w:r>
        <w:rPr>
          <w:snapToGrid w:val="0"/>
        </w:rPr>
        <w:t>.</w:t>
      </w:r>
      <w:r>
        <w:rPr>
          <w:snapToGrid w:val="0"/>
        </w:rPr>
        <w:tab/>
        <w:t xml:space="preserve">Subsidy, conditions imposed by Director as to </w:t>
      </w:r>
      <w:r>
        <w:t>(Act s. 130(2))</w:t>
      </w:r>
      <w:bookmarkEnd w:id="249"/>
      <w:bookmarkEnd w:id="250"/>
      <w:bookmarkEnd w:id="25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252" w:name="_Toc420395114"/>
      <w:bookmarkStart w:id="253" w:name="_Toc426638189"/>
      <w:bookmarkStart w:id="254" w:name="_Toc422295777"/>
      <w:r>
        <w:rPr>
          <w:rStyle w:val="CharSectno"/>
        </w:rPr>
        <w:t>21C</w:t>
      </w:r>
      <w:r>
        <w:rPr>
          <w:snapToGrid w:val="0"/>
        </w:rPr>
        <w:t>.</w:t>
      </w:r>
      <w:r>
        <w:rPr>
          <w:snapToGrid w:val="0"/>
        </w:rPr>
        <w:tab/>
        <w:t>Licensees prescribed </w:t>
      </w:r>
      <w:r>
        <w:t>(Act s. </w:t>
      </w:r>
      <w:r>
        <w:rPr>
          <w:snapToGrid w:val="0"/>
        </w:rPr>
        <w:t>145(1))</w:t>
      </w:r>
      <w:bookmarkEnd w:id="252"/>
      <w:bookmarkEnd w:id="253"/>
      <w:bookmarkEnd w:id="25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255" w:name="_Toc420395115"/>
      <w:bookmarkStart w:id="256" w:name="_Toc426638190"/>
      <w:bookmarkStart w:id="257" w:name="_Toc422295778"/>
      <w:r>
        <w:rPr>
          <w:rStyle w:val="CharSectno"/>
        </w:rPr>
        <w:t>22</w:t>
      </w:r>
      <w:r>
        <w:rPr>
          <w:snapToGrid w:val="0"/>
        </w:rPr>
        <w:t>.</w:t>
      </w:r>
      <w:r>
        <w:rPr>
          <w:snapToGrid w:val="0"/>
        </w:rPr>
        <w:tab/>
        <w:t xml:space="preserve">Records prescribed etc. </w:t>
      </w:r>
      <w:r>
        <w:t>(Act s. </w:t>
      </w:r>
      <w:r>
        <w:rPr>
          <w:snapToGrid w:val="0"/>
        </w:rPr>
        <w:t>145)</w:t>
      </w:r>
      <w:bookmarkEnd w:id="255"/>
      <w:bookmarkEnd w:id="256"/>
      <w:bookmarkEnd w:id="257"/>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258" w:name="_Toc420395116"/>
      <w:bookmarkStart w:id="259" w:name="_Toc426638191"/>
      <w:bookmarkStart w:id="260" w:name="_Toc422295779"/>
      <w:r>
        <w:rPr>
          <w:rStyle w:val="CharSectno"/>
        </w:rPr>
        <w:t>23</w:t>
      </w:r>
      <w:r>
        <w:rPr>
          <w:snapToGrid w:val="0"/>
        </w:rPr>
        <w:t>.</w:t>
      </w:r>
      <w:r>
        <w:rPr>
          <w:snapToGrid w:val="0"/>
        </w:rPr>
        <w:tab/>
        <w:t xml:space="preserve">Returns, verification and lodgment of </w:t>
      </w:r>
      <w:r>
        <w:t>(Act s. 146)</w:t>
      </w:r>
      <w:bookmarkEnd w:id="258"/>
      <w:bookmarkEnd w:id="259"/>
      <w:bookmarkEnd w:id="26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261" w:name="_Toc420395117"/>
      <w:bookmarkStart w:id="262" w:name="_Toc426638192"/>
      <w:bookmarkStart w:id="263" w:name="_Toc422295780"/>
      <w:r>
        <w:rPr>
          <w:rStyle w:val="CharSectno"/>
        </w:rPr>
        <w:t>24</w:t>
      </w:r>
      <w:r>
        <w:rPr>
          <w:snapToGrid w:val="0"/>
        </w:rPr>
        <w:t>.</w:t>
      </w:r>
      <w:r>
        <w:rPr>
          <w:snapToGrid w:val="0"/>
        </w:rPr>
        <w:tab/>
        <w:t xml:space="preserve">Return of information required etc. </w:t>
      </w:r>
      <w:r>
        <w:t>(Act s. 145)</w:t>
      </w:r>
      <w:bookmarkEnd w:id="261"/>
      <w:bookmarkEnd w:id="262"/>
      <w:bookmarkEnd w:id="26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264" w:name="_Toc420395118"/>
      <w:bookmarkStart w:id="265" w:name="_Toc426638193"/>
      <w:bookmarkStart w:id="266" w:name="_Toc422295781"/>
      <w:r>
        <w:rPr>
          <w:rStyle w:val="CharSectno"/>
        </w:rPr>
        <w:t>25A</w:t>
      </w:r>
      <w:r>
        <w:t>.</w:t>
      </w:r>
      <w:r>
        <w:tab/>
        <w:t>Class of persons prescribed (Act s. 152P(4)(b))</w:t>
      </w:r>
      <w:bookmarkEnd w:id="264"/>
      <w:bookmarkEnd w:id="265"/>
      <w:bookmarkEnd w:id="26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267" w:name="_Toc420395119"/>
      <w:bookmarkStart w:id="268" w:name="_Toc426638194"/>
      <w:bookmarkStart w:id="269" w:name="_Toc422295782"/>
      <w:r>
        <w:rPr>
          <w:rStyle w:val="CharSectno"/>
        </w:rPr>
        <w:t>25</w:t>
      </w:r>
      <w:r>
        <w:rPr>
          <w:snapToGrid w:val="0"/>
        </w:rPr>
        <w:t>.</w:t>
      </w:r>
      <w:r>
        <w:rPr>
          <w:snapToGrid w:val="0"/>
        </w:rPr>
        <w:tab/>
        <w:t>Money payable under Act, how payable</w:t>
      </w:r>
      <w:bookmarkEnd w:id="267"/>
      <w:bookmarkEnd w:id="268"/>
      <w:bookmarkEnd w:id="26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270" w:name="_Toc420395120"/>
      <w:bookmarkStart w:id="271" w:name="_Toc426638195"/>
      <w:bookmarkStart w:id="272" w:name="_Toc422295783"/>
      <w:r>
        <w:rPr>
          <w:rStyle w:val="CharSectno"/>
        </w:rPr>
        <w:t>26</w:t>
      </w:r>
      <w:r>
        <w:rPr>
          <w:snapToGrid w:val="0"/>
        </w:rPr>
        <w:t>.</w:t>
      </w:r>
      <w:r>
        <w:rPr>
          <w:snapToGrid w:val="0"/>
        </w:rPr>
        <w:tab/>
        <w:t>Fees generally (Sch. 3)</w:t>
      </w:r>
      <w:bookmarkEnd w:id="270"/>
      <w:bookmarkEnd w:id="271"/>
      <w:bookmarkEnd w:id="272"/>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273" w:name="_Toc420395121"/>
      <w:bookmarkStart w:id="274" w:name="_Toc426638196"/>
      <w:bookmarkStart w:id="275" w:name="_Toc422295784"/>
      <w:r>
        <w:rPr>
          <w:rStyle w:val="CharSectno"/>
        </w:rPr>
        <w:t>27A</w:t>
      </w:r>
      <w:r>
        <w:t>.</w:t>
      </w:r>
      <w:r>
        <w:tab/>
        <w:t>Reduction in licence fee for new licences</w:t>
      </w:r>
      <w:bookmarkEnd w:id="273"/>
      <w:bookmarkEnd w:id="274"/>
      <w:bookmarkEnd w:id="27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276" w:name="_Toc420395122"/>
      <w:bookmarkStart w:id="277" w:name="_Toc426638197"/>
      <w:bookmarkStart w:id="278" w:name="_Toc422295785"/>
      <w:r>
        <w:rPr>
          <w:rStyle w:val="CharSectno"/>
        </w:rPr>
        <w:t>27</w:t>
      </w:r>
      <w:r>
        <w:rPr>
          <w:snapToGrid w:val="0"/>
        </w:rPr>
        <w:t>.</w:t>
      </w:r>
      <w:r>
        <w:rPr>
          <w:snapToGrid w:val="0"/>
        </w:rPr>
        <w:tab/>
        <w:t>Infringement notices, forms etc. prescribed for (Act s. 167)</w:t>
      </w:r>
      <w:bookmarkEnd w:id="276"/>
      <w:bookmarkEnd w:id="277"/>
      <w:bookmarkEnd w:id="278"/>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79" w:name="_Toc420395123"/>
      <w:bookmarkStart w:id="280" w:name="_Toc422295698"/>
      <w:bookmarkStart w:id="281" w:name="_Toc422295786"/>
      <w:bookmarkStart w:id="282" w:name="_Toc426636878"/>
      <w:bookmarkStart w:id="283" w:name="_Toc426638019"/>
      <w:bookmarkStart w:id="284" w:name="_Toc426638109"/>
      <w:bookmarkStart w:id="285" w:name="_Toc426638198"/>
      <w:r>
        <w:rPr>
          <w:rStyle w:val="CharSchNo"/>
        </w:rPr>
        <w:t>Schedule 1</w:t>
      </w:r>
      <w:bookmarkEnd w:id="279"/>
      <w:bookmarkEnd w:id="280"/>
      <w:bookmarkEnd w:id="281"/>
      <w:bookmarkEnd w:id="282"/>
      <w:bookmarkEnd w:id="283"/>
      <w:bookmarkEnd w:id="284"/>
      <w:bookmarkEnd w:id="285"/>
    </w:p>
    <w:p>
      <w:pPr>
        <w:pStyle w:val="yShoulderClause"/>
        <w:spacing w:before="60"/>
        <w:rPr>
          <w:snapToGrid w:val="0"/>
        </w:rPr>
      </w:pPr>
      <w:r>
        <w:rPr>
          <w:snapToGrid w:val="0"/>
        </w:rPr>
        <w:t>[Regulation 3]</w:t>
      </w:r>
    </w:p>
    <w:p>
      <w:pPr>
        <w:pStyle w:val="yHeading2"/>
      </w:pPr>
      <w:bookmarkStart w:id="286" w:name="_Toc420395124"/>
      <w:bookmarkStart w:id="287" w:name="_Toc422295699"/>
      <w:bookmarkStart w:id="288" w:name="_Toc422295787"/>
      <w:bookmarkStart w:id="289" w:name="_Toc426636879"/>
      <w:bookmarkStart w:id="290" w:name="_Toc426638020"/>
      <w:bookmarkStart w:id="291" w:name="_Toc426638110"/>
      <w:bookmarkStart w:id="292" w:name="_Toc426638199"/>
      <w:r>
        <w:rPr>
          <w:rStyle w:val="CharSchText"/>
        </w:rPr>
        <w:t>Forms</w:t>
      </w:r>
      <w:bookmarkEnd w:id="286"/>
      <w:bookmarkEnd w:id="287"/>
      <w:bookmarkEnd w:id="288"/>
      <w:bookmarkEnd w:id="289"/>
      <w:bookmarkEnd w:id="290"/>
      <w:bookmarkEnd w:id="291"/>
      <w:bookmarkEnd w:id="292"/>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294" w:name="_Toc420395125"/>
      <w:bookmarkStart w:id="295" w:name="_Toc422295700"/>
      <w:bookmarkStart w:id="296" w:name="_Toc422295788"/>
      <w:bookmarkStart w:id="297" w:name="_Toc426636880"/>
      <w:bookmarkStart w:id="298" w:name="_Toc426638021"/>
      <w:bookmarkStart w:id="299" w:name="_Toc426638111"/>
      <w:bookmarkStart w:id="300" w:name="_Toc426638200"/>
      <w:r>
        <w:rPr>
          <w:rStyle w:val="CharSchNo"/>
        </w:rPr>
        <w:t>Schedule 2</w:t>
      </w:r>
      <w:bookmarkEnd w:id="294"/>
      <w:bookmarkEnd w:id="295"/>
      <w:bookmarkEnd w:id="296"/>
      <w:bookmarkEnd w:id="297"/>
      <w:bookmarkEnd w:id="298"/>
      <w:bookmarkEnd w:id="299"/>
      <w:bookmarkEnd w:id="300"/>
    </w:p>
    <w:p>
      <w:pPr>
        <w:pStyle w:val="yShoulderClause"/>
        <w:spacing w:before="60"/>
        <w:rPr>
          <w:snapToGrid w:val="0"/>
        </w:rPr>
      </w:pPr>
      <w:r>
        <w:rPr>
          <w:snapToGrid w:val="0"/>
        </w:rPr>
        <w:t>[Regulation 13]</w:t>
      </w:r>
    </w:p>
    <w:p>
      <w:pPr>
        <w:pStyle w:val="yHeading2"/>
        <w:spacing w:before="120" w:after="80"/>
      </w:pPr>
      <w:bookmarkStart w:id="301" w:name="_Toc420395126"/>
      <w:bookmarkStart w:id="302" w:name="_Toc422295701"/>
      <w:bookmarkStart w:id="303" w:name="_Toc422295789"/>
      <w:bookmarkStart w:id="304" w:name="_Toc426636881"/>
      <w:bookmarkStart w:id="305" w:name="_Toc426638022"/>
      <w:bookmarkStart w:id="306" w:name="_Toc426638112"/>
      <w:bookmarkStart w:id="307" w:name="_Toc426638201"/>
      <w:r>
        <w:rPr>
          <w:rStyle w:val="CharSchText"/>
        </w:rPr>
        <w:t>Details of applicant</w:t>
      </w:r>
      <w:bookmarkEnd w:id="301"/>
      <w:bookmarkEnd w:id="302"/>
      <w:bookmarkEnd w:id="303"/>
      <w:bookmarkEnd w:id="304"/>
      <w:bookmarkEnd w:id="305"/>
      <w:bookmarkEnd w:id="306"/>
      <w:bookmarkEnd w:id="30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308" w:name="_Toc420395127"/>
      <w:bookmarkStart w:id="309" w:name="_Toc422295702"/>
      <w:bookmarkStart w:id="310" w:name="_Toc422295790"/>
      <w:bookmarkStart w:id="311" w:name="_Toc426636882"/>
      <w:bookmarkStart w:id="312" w:name="_Toc426638023"/>
      <w:bookmarkStart w:id="313" w:name="_Toc426638113"/>
      <w:bookmarkStart w:id="314" w:name="_Toc426638202"/>
      <w:r>
        <w:rPr>
          <w:rStyle w:val="CharSchNo"/>
        </w:rPr>
        <w:t>Schedule 3</w:t>
      </w:r>
      <w:r>
        <w:rPr>
          <w:rStyle w:val="CharSDivNo"/>
        </w:rPr>
        <w:t> </w:t>
      </w:r>
      <w:r>
        <w:t>—</w:t>
      </w:r>
      <w:r>
        <w:rPr>
          <w:rStyle w:val="CharSDivText"/>
        </w:rPr>
        <w:t> </w:t>
      </w:r>
      <w:r>
        <w:rPr>
          <w:rStyle w:val="CharSchText"/>
        </w:rPr>
        <w:t>Fees</w:t>
      </w:r>
      <w:bookmarkEnd w:id="308"/>
      <w:bookmarkEnd w:id="309"/>
      <w:bookmarkEnd w:id="310"/>
      <w:bookmarkEnd w:id="311"/>
      <w:bookmarkEnd w:id="312"/>
      <w:bookmarkEnd w:id="313"/>
      <w:bookmarkEnd w:id="314"/>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3 334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856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820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564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279</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pPr>
            <w:r>
              <w:t>52</w:t>
            </w:r>
          </w:p>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p>
            <w:pPr>
              <w:pStyle w:val="yTableNAm"/>
              <w:jc w:val="right"/>
            </w:pPr>
            <w:r>
              <w:t>1 082</w:t>
            </w:r>
          </w:p>
          <w:p>
            <w:pPr>
              <w:pStyle w:val="yTableNAm"/>
              <w:jc w:val="right"/>
            </w:pPr>
            <w:r>
              <w:t>2 197</w:t>
            </w:r>
          </w:p>
          <w:p>
            <w:pPr>
              <w:pStyle w:val="yTableNAm"/>
              <w:jc w:val="right"/>
            </w:pPr>
            <w:r>
              <w:t>4 401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67" w:hanging="567"/>
            </w:pPr>
            <w:r>
              <w:t>(a)</w:t>
            </w:r>
            <w:r>
              <w:tab/>
              <w:t xml:space="preserve">issued for the purpose referred to in section 60(4)(ca) — </w:t>
            </w:r>
          </w:p>
          <w:p>
            <w:pPr>
              <w:pStyle w:val="yTableNAm"/>
              <w:tabs>
                <w:tab w:val="left" w:pos="1052"/>
                <w:tab w:val="left" w:leader="dot" w:pos="5954"/>
              </w:tabs>
            </w:pPr>
            <w:r>
              <w:tab/>
              <w:t>(i)</w:t>
            </w:r>
            <w:r>
              <w:tab/>
              <w:t xml:space="preserve">if regulation 9F(2) applies </w:t>
            </w:r>
            <w:r>
              <w:tab/>
            </w:r>
          </w:p>
          <w:p>
            <w:pPr>
              <w:pStyle w:val="yTableNAm"/>
              <w:tabs>
                <w:tab w:val="left" w:pos="1052"/>
                <w:tab w:val="left" w:leader="dot" w:pos="5954"/>
              </w:tabs>
            </w:pPr>
            <w:r>
              <w:tab/>
              <w:t>(ii)</w:t>
            </w:r>
            <w:r>
              <w:tab/>
              <w:t>if regulation 9F(2) does not apply</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p>
          <w:p>
            <w:pPr>
              <w:pStyle w:val="yTableNAm"/>
              <w:jc w:val="right"/>
            </w:pPr>
            <w:r>
              <w:t>52</w:t>
            </w:r>
          </w:p>
          <w:p>
            <w:pPr>
              <w:pStyle w:val="yTableNAm"/>
              <w:jc w:val="right"/>
            </w:pPr>
            <w:r>
              <w:t>450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ind w:left="567" w:hanging="567"/>
            </w:pPr>
            <w:r>
              <w:t>(b)</w:t>
            </w:r>
            <w:r>
              <w:tab/>
              <w:t xml:space="preserve">issued for the purpose referred to in </w:t>
            </w:r>
            <w:r>
              <w:br/>
              <w:t xml:space="preserve">section 60(4)(h) </w:t>
            </w:r>
            <w:r>
              <w:tab/>
            </w:r>
          </w:p>
        </w:tc>
        <w:tc>
          <w:tcPr>
            <w:tcW w:w="855" w:type="dxa"/>
            <w:tcBorders>
              <w:top w:val="single" w:sz="4" w:space="0" w:color="auto"/>
              <w:left w:val="single" w:sz="4" w:space="0" w:color="auto"/>
              <w:bottom w:val="nil"/>
              <w:right w:val="single" w:sz="4" w:space="0" w:color="auto"/>
            </w:tcBorders>
          </w:tcPr>
          <w:p>
            <w:pPr>
              <w:pStyle w:val="yTableNAm"/>
              <w:keepNext/>
              <w:jc w:val="right"/>
            </w:pPr>
            <w:r>
              <w:br/>
              <w:t>337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issued for any other purpose </w:t>
            </w:r>
            <w:r>
              <w:tab/>
            </w:r>
            <w:r>
              <w:tab/>
            </w:r>
          </w:p>
        </w:tc>
        <w:tc>
          <w:tcPr>
            <w:tcW w:w="855" w:type="dxa"/>
            <w:tcBorders>
              <w:top w:val="nil"/>
              <w:left w:val="single" w:sz="4" w:space="0" w:color="auto"/>
              <w:bottom w:val="single" w:sz="4" w:space="0" w:color="auto"/>
              <w:right w:val="single" w:sz="4" w:space="0" w:color="auto"/>
            </w:tcBorders>
          </w:tcPr>
          <w:p>
            <w:pPr>
              <w:pStyle w:val="yTableNAm"/>
              <w:jc w:val="right"/>
            </w:pPr>
            <w:r>
              <w:t>1 128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t>219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84" w:type="dxa"/>
            <w:tcBorders>
              <w:top w:val="single" w:sz="4" w:space="0" w:color="auto"/>
              <w:left w:val="single" w:sz="4" w:space="0" w:color="auto"/>
              <w:bottom w:val="nil"/>
              <w:right w:val="single" w:sz="4" w:space="0" w:color="auto"/>
            </w:tcBorders>
          </w:tcPr>
          <w:p>
            <w:pPr>
              <w:pStyle w:val="yTableNAm"/>
            </w:pPr>
            <w:r>
              <w:t>10B.</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1 year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71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30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pos="1052"/>
                <w:tab w:val="left" w:leader="dot" w:pos="5954"/>
              </w:tabs>
            </w:pPr>
            <w:r>
              <w:t>(b)</w:t>
            </w:r>
            <w:r>
              <w:tab/>
              <w:t xml:space="preserve">for 3 years — </w:t>
            </w:r>
          </w:p>
        </w:tc>
        <w:tc>
          <w:tcPr>
            <w:tcW w:w="855" w:type="dxa"/>
            <w:tcBorders>
              <w:top w:val="single" w:sz="4" w:space="0" w:color="auto"/>
              <w:left w:val="single" w:sz="4" w:space="0" w:color="auto"/>
              <w:bottom w:val="nil"/>
              <w:right w:val="single" w:sz="4" w:space="0" w:color="auto"/>
            </w:tcBorders>
          </w:tcPr>
          <w:p>
            <w:pPr>
              <w:pStyle w:val="yTableNAm"/>
              <w:keepNext/>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117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jc w:val="right"/>
            </w:pPr>
            <w:r>
              <w:t>76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for 5 years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122</w:t>
            </w: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t>155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t>106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386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72</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t>230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268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agreement or arrangement </w:t>
            </w:r>
            <w:r>
              <w:tab/>
            </w:r>
          </w:p>
          <w:p>
            <w:pPr>
              <w:pStyle w:val="yTableNAm"/>
              <w:tabs>
                <w:tab w:val="left" w:leader="dot" w:pos="5954"/>
              </w:tabs>
            </w:pPr>
            <w:r>
              <w:t>and</w:t>
            </w:r>
          </w:p>
          <w:p>
            <w:pPr>
              <w:pStyle w:val="yTableNAm"/>
              <w:tabs>
                <w:tab w:val="left" w:leader="dot" w:pos="5954"/>
              </w:tabs>
            </w:pPr>
            <w:r>
              <w:t xml:space="preserve">for each person who is a party to the agreement or arrangement and in relation to whom a background check is sought from the Police Service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p>
            <w:pPr>
              <w:pStyle w:val="yTableNAm"/>
              <w:jc w:val="right"/>
            </w:pPr>
          </w:p>
          <w:p>
            <w:pPr>
              <w:pStyle w:val="yTableNAm"/>
              <w:jc w:val="right"/>
            </w:pPr>
            <w:r>
              <w:br/>
            </w:r>
            <w:r>
              <w:br/>
              <w:t>145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214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256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63</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t>87</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t>57</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t>138</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t>51</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nHeading2"/>
      </w:pPr>
      <w:bookmarkStart w:id="315" w:name="_Toc420395128"/>
      <w:bookmarkStart w:id="316" w:name="_Toc422295703"/>
      <w:bookmarkStart w:id="317" w:name="_Toc422295791"/>
      <w:bookmarkStart w:id="318" w:name="_Toc426636883"/>
      <w:bookmarkStart w:id="319" w:name="_Toc426638024"/>
      <w:bookmarkStart w:id="320" w:name="_Toc426638114"/>
      <w:bookmarkStart w:id="321" w:name="_Toc426638203"/>
      <w:r>
        <w:t>Notes</w:t>
      </w:r>
      <w:bookmarkEnd w:id="315"/>
      <w:bookmarkEnd w:id="316"/>
      <w:bookmarkEnd w:id="317"/>
      <w:bookmarkEnd w:id="318"/>
      <w:bookmarkEnd w:id="319"/>
      <w:bookmarkEnd w:id="320"/>
      <w:bookmarkEnd w:id="321"/>
    </w:p>
    <w:p>
      <w:pPr>
        <w:pStyle w:val="nSubsection"/>
      </w:pPr>
      <w:r>
        <w:rPr>
          <w:vertAlign w:val="superscript"/>
        </w:rPr>
        <w:t>1</w:t>
      </w:r>
      <w:r>
        <w:tab/>
        <w:t xml:space="preserve">This </w:t>
      </w:r>
      <w:del w:id="322" w:author="Master Repository Process" w:date="2021-08-29T04:33:00Z">
        <w:r>
          <w:delText xml:space="preserve">reprint </w:delText>
        </w:r>
      </w:del>
      <w:r>
        <w:t>is a compilation</w:t>
      </w:r>
      <w:del w:id="323" w:author="Master Repository Process" w:date="2021-08-29T04:33:00Z">
        <w:r>
          <w:delText xml:space="preserve"> as at 5 June 2015</w:delText>
        </w:r>
      </w:del>
      <w:r>
        <w:t xml:space="preserve">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324" w:name="_Toc420395129"/>
      <w:bookmarkStart w:id="325" w:name="_Toc426638204"/>
      <w:bookmarkStart w:id="326" w:name="_Toc422295792"/>
      <w:r>
        <w:rPr>
          <w:snapToGrid w:val="0"/>
        </w:rPr>
        <w:t>Compilation table</w:t>
      </w:r>
      <w:bookmarkEnd w:id="324"/>
      <w:bookmarkEnd w:id="325"/>
      <w:bookmarkEnd w:id="326"/>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gridSpan w:val="2"/>
          </w:tcPr>
          <w:p>
            <w:pPr>
              <w:pStyle w:val="nTable"/>
              <w:spacing w:after="40"/>
            </w:pPr>
            <w:r>
              <w:t>27 Jan 1989 p. 209</w:t>
            </w:r>
            <w:r>
              <w:noBreakHyphen/>
              <w:t>61</w:t>
            </w:r>
          </w:p>
        </w:tc>
        <w:tc>
          <w:tcPr>
            <w:tcW w:w="2693" w:type="dxa"/>
            <w:gridSpan w:val="2"/>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gridSpan w:val="2"/>
          </w:tcPr>
          <w:p>
            <w:pPr>
              <w:pStyle w:val="nTable"/>
              <w:spacing w:after="40"/>
            </w:pPr>
            <w:r>
              <w:t>3 Aug 1990 p. 3791</w:t>
            </w:r>
          </w:p>
        </w:tc>
        <w:tc>
          <w:tcPr>
            <w:tcW w:w="2693" w:type="dxa"/>
            <w:gridSpan w:val="2"/>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gridSpan w:val="2"/>
          </w:tcPr>
          <w:p>
            <w:pPr>
              <w:pStyle w:val="nTable"/>
              <w:spacing w:after="40"/>
            </w:pPr>
            <w:r>
              <w:t>24 Aug 1990 p. 4337</w:t>
            </w:r>
          </w:p>
        </w:tc>
        <w:tc>
          <w:tcPr>
            <w:tcW w:w="2693" w:type="dxa"/>
            <w:gridSpan w:val="2"/>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gridSpan w:val="2"/>
          </w:tcPr>
          <w:p>
            <w:pPr>
              <w:pStyle w:val="nTable"/>
              <w:spacing w:after="40"/>
            </w:pPr>
            <w:r>
              <w:t>8 Nov 1991 p. 5768</w:t>
            </w:r>
            <w:r>
              <w:noBreakHyphen/>
              <w:t>9</w:t>
            </w:r>
          </w:p>
        </w:tc>
        <w:tc>
          <w:tcPr>
            <w:tcW w:w="2693" w:type="dxa"/>
            <w:gridSpan w:val="2"/>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gridSpan w:val="2"/>
          </w:tcPr>
          <w:p>
            <w:pPr>
              <w:pStyle w:val="nTable"/>
              <w:spacing w:after="40"/>
            </w:pPr>
            <w:r>
              <w:t>21 Feb 1992 p. 933</w:t>
            </w:r>
            <w:r>
              <w:noBreakHyphen/>
              <w:t>4</w:t>
            </w:r>
          </w:p>
        </w:tc>
        <w:tc>
          <w:tcPr>
            <w:tcW w:w="2693" w:type="dxa"/>
            <w:gridSpan w:val="2"/>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gridSpan w:val="2"/>
          </w:tcPr>
          <w:p>
            <w:pPr>
              <w:pStyle w:val="nTable"/>
              <w:spacing w:after="40"/>
            </w:pPr>
            <w:r>
              <w:t>20 Nov 1992 p. 5695</w:t>
            </w:r>
          </w:p>
        </w:tc>
        <w:tc>
          <w:tcPr>
            <w:tcW w:w="2693" w:type="dxa"/>
            <w:gridSpan w:val="2"/>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gridSpan w:val="2"/>
          </w:tcPr>
          <w:p>
            <w:pPr>
              <w:pStyle w:val="nTable"/>
              <w:spacing w:after="40"/>
            </w:pPr>
            <w:r>
              <w:t>23 Sep 1994 p. 4901</w:t>
            </w:r>
          </w:p>
        </w:tc>
        <w:tc>
          <w:tcPr>
            <w:tcW w:w="2693" w:type="dxa"/>
            <w:gridSpan w:val="2"/>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gridSpan w:val="2"/>
          </w:tcPr>
          <w:p>
            <w:pPr>
              <w:pStyle w:val="nTable"/>
              <w:spacing w:after="40"/>
            </w:pPr>
            <w:r>
              <w:t>30 Dec 1994 p. 7329</w:t>
            </w:r>
            <w:r>
              <w:noBreakHyphen/>
              <w:t>30</w:t>
            </w:r>
          </w:p>
        </w:tc>
        <w:tc>
          <w:tcPr>
            <w:tcW w:w="2693" w:type="dxa"/>
            <w:gridSpan w:val="2"/>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gridSpan w:val="2"/>
          </w:tcPr>
          <w:p>
            <w:pPr>
              <w:pStyle w:val="nTable"/>
              <w:spacing w:after="40"/>
            </w:pPr>
            <w:r>
              <w:t>16 May 1995 p. 1859</w:t>
            </w:r>
          </w:p>
        </w:tc>
        <w:tc>
          <w:tcPr>
            <w:tcW w:w="2693" w:type="dxa"/>
            <w:gridSpan w:val="2"/>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gridSpan w:val="2"/>
          </w:tcPr>
          <w:p>
            <w:pPr>
              <w:pStyle w:val="nTable"/>
              <w:spacing w:after="40"/>
            </w:pPr>
            <w:r>
              <w:t>26 Nov 1996 p. 6629</w:t>
            </w:r>
            <w:r>
              <w:noBreakHyphen/>
              <w:t>30</w:t>
            </w:r>
          </w:p>
        </w:tc>
        <w:tc>
          <w:tcPr>
            <w:tcW w:w="2693" w:type="dxa"/>
            <w:gridSpan w:val="2"/>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gridSpan w:val="2"/>
          </w:tcPr>
          <w:p>
            <w:pPr>
              <w:pStyle w:val="nTable"/>
              <w:spacing w:after="40"/>
            </w:pPr>
            <w:r>
              <w:t>3 Dec 1996 p. 6689</w:t>
            </w:r>
            <w:r>
              <w:noBreakHyphen/>
              <w:t>91</w:t>
            </w:r>
          </w:p>
        </w:tc>
        <w:tc>
          <w:tcPr>
            <w:tcW w:w="2693" w:type="dxa"/>
            <w:gridSpan w:val="2"/>
          </w:tcPr>
          <w:p>
            <w:pPr>
              <w:pStyle w:val="nTable"/>
              <w:spacing w:after="40"/>
            </w:pPr>
            <w:r>
              <w:t>3 Dec 1996</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gridSpan w:val="2"/>
          </w:tcPr>
          <w:p>
            <w:pPr>
              <w:pStyle w:val="nTable"/>
              <w:spacing w:after="40"/>
            </w:pPr>
            <w:r>
              <w:t>14 Nov 1997 p. 6446</w:t>
            </w:r>
            <w:r>
              <w:noBreakHyphen/>
              <w:t>8</w:t>
            </w:r>
          </w:p>
        </w:tc>
        <w:tc>
          <w:tcPr>
            <w:tcW w:w="2693" w:type="dxa"/>
            <w:gridSpan w:val="2"/>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gridSpan w:val="2"/>
          </w:tcPr>
          <w:p>
            <w:pPr>
              <w:pStyle w:val="nTable"/>
              <w:spacing w:after="40"/>
            </w:pPr>
            <w:r>
              <w:t>30 Jan 1998 p. 559</w:t>
            </w:r>
            <w:r>
              <w:noBreakHyphen/>
              <w:t>73</w:t>
            </w:r>
            <w:r>
              <w:br/>
              <w:t>(correction 6 Feb 1998 p. 662)</w:t>
            </w:r>
          </w:p>
        </w:tc>
        <w:tc>
          <w:tcPr>
            <w:tcW w:w="2693" w:type="dxa"/>
            <w:gridSpan w:val="2"/>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gridSpan w:val="2"/>
          </w:tcPr>
          <w:p>
            <w:pPr>
              <w:pStyle w:val="nTable"/>
              <w:spacing w:after="40"/>
            </w:pPr>
            <w:r>
              <w:t>28 Apr 1998</w:t>
            </w:r>
            <w:r>
              <w:br/>
              <w:t>p. 2198</w:t>
            </w:r>
          </w:p>
        </w:tc>
        <w:tc>
          <w:tcPr>
            <w:tcW w:w="2693" w:type="dxa"/>
            <w:gridSpan w:val="2"/>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gridSpan w:val="2"/>
          </w:tcPr>
          <w:p>
            <w:pPr>
              <w:pStyle w:val="nTable"/>
              <w:spacing w:after="40"/>
            </w:pPr>
            <w:r>
              <w:t>22 May 1998 p. 2940</w:t>
            </w:r>
            <w:r>
              <w:noBreakHyphen/>
              <w:t>4</w:t>
            </w:r>
          </w:p>
        </w:tc>
        <w:tc>
          <w:tcPr>
            <w:tcW w:w="2693" w:type="dxa"/>
            <w:gridSpan w:val="2"/>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gridSpan w:val="2"/>
          </w:tcPr>
          <w:p>
            <w:pPr>
              <w:pStyle w:val="nTable"/>
              <w:spacing w:after="40"/>
            </w:pPr>
            <w:r>
              <w:t>6 Oct 1998 p. 5563</w:t>
            </w:r>
            <w:r>
              <w:noBreakHyphen/>
              <w:t>7</w:t>
            </w:r>
          </w:p>
        </w:tc>
        <w:tc>
          <w:tcPr>
            <w:tcW w:w="2693" w:type="dxa"/>
            <w:gridSpan w:val="2"/>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gridSpan w:val="2"/>
          </w:tcPr>
          <w:p>
            <w:pPr>
              <w:pStyle w:val="nTable"/>
              <w:spacing w:after="40"/>
            </w:pPr>
            <w:r>
              <w:t>30 Oct 1998 p. 6015</w:t>
            </w:r>
          </w:p>
        </w:tc>
        <w:tc>
          <w:tcPr>
            <w:tcW w:w="2693" w:type="dxa"/>
            <w:gridSpan w:val="2"/>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gridSpan w:val="2"/>
          </w:tcPr>
          <w:p>
            <w:pPr>
              <w:pStyle w:val="nTable"/>
              <w:spacing w:after="40"/>
            </w:pPr>
            <w:r>
              <w:t>30 Apr 1999 p. 1820</w:t>
            </w:r>
            <w:r>
              <w:noBreakHyphen/>
              <w:t>1</w:t>
            </w:r>
          </w:p>
        </w:tc>
        <w:tc>
          <w:tcPr>
            <w:tcW w:w="2693" w:type="dxa"/>
            <w:gridSpan w:val="2"/>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gridSpan w:val="2"/>
          </w:tcPr>
          <w:p>
            <w:pPr>
              <w:pStyle w:val="nTable"/>
              <w:spacing w:after="40"/>
            </w:pPr>
            <w:r>
              <w:t>31 Aug 1999 p. 4256</w:t>
            </w:r>
            <w:r>
              <w:noBreakHyphen/>
              <w:t>9</w:t>
            </w:r>
          </w:p>
        </w:tc>
        <w:tc>
          <w:tcPr>
            <w:tcW w:w="2693" w:type="dxa"/>
            <w:gridSpan w:val="2"/>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gridSpan w:val="2"/>
          </w:tcPr>
          <w:p>
            <w:pPr>
              <w:pStyle w:val="nTable"/>
              <w:spacing w:after="40"/>
            </w:pPr>
            <w:r>
              <w:t>21 Dec 1999 p. 6418</w:t>
            </w:r>
            <w:r>
              <w:noBreakHyphen/>
              <w:t>20</w:t>
            </w:r>
          </w:p>
        </w:tc>
        <w:tc>
          <w:tcPr>
            <w:tcW w:w="2693" w:type="dxa"/>
            <w:gridSpan w:val="2"/>
          </w:tcPr>
          <w:p>
            <w:pPr>
              <w:pStyle w:val="nTable"/>
              <w:spacing w:after="40"/>
            </w:pPr>
            <w:r>
              <w:t>1 Jan 2000 (see r. 2)</w:t>
            </w:r>
          </w:p>
        </w:tc>
      </w:tr>
      <w:tr>
        <w:trPr>
          <w:cantSplit/>
        </w:trPr>
        <w:tc>
          <w:tcPr>
            <w:tcW w:w="7088" w:type="dxa"/>
            <w:gridSpan w:val="5"/>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gridSpan w:val="2"/>
          </w:tcPr>
          <w:p>
            <w:pPr>
              <w:pStyle w:val="nTable"/>
              <w:spacing w:after="40"/>
            </w:pPr>
            <w:r>
              <w:t xml:space="preserve">12 May 2000 </w:t>
            </w:r>
            <w:r>
              <w:br/>
              <w:t>p. 2286</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gridSpan w:val="2"/>
          </w:tcPr>
          <w:p>
            <w:pPr>
              <w:pStyle w:val="nTable"/>
              <w:spacing w:after="40"/>
            </w:pPr>
            <w:r>
              <w:t>28 Jul 2000 p. 4029</w:t>
            </w:r>
            <w:r>
              <w:noBreakHyphen/>
              <w:t>32</w:t>
            </w:r>
          </w:p>
        </w:tc>
        <w:tc>
          <w:tcPr>
            <w:tcW w:w="2693" w:type="dxa"/>
            <w:gridSpan w:val="2"/>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gridSpan w:val="2"/>
          </w:tcPr>
          <w:p>
            <w:pPr>
              <w:pStyle w:val="nTable"/>
              <w:spacing w:after="40"/>
            </w:pPr>
            <w:r>
              <w:t>29 Sep 2000 p. 5549</w:t>
            </w:r>
          </w:p>
        </w:tc>
        <w:tc>
          <w:tcPr>
            <w:tcW w:w="2693" w:type="dxa"/>
            <w:gridSpan w:val="2"/>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gridSpan w:val="2"/>
          </w:tcPr>
          <w:p>
            <w:pPr>
              <w:pStyle w:val="nTable"/>
              <w:spacing w:after="40"/>
            </w:pPr>
            <w:r>
              <w:t>6 Jul 2001</w:t>
            </w:r>
            <w:r>
              <w:br/>
              <w:t>p. 3415</w:t>
            </w:r>
          </w:p>
        </w:tc>
        <w:tc>
          <w:tcPr>
            <w:tcW w:w="2693" w:type="dxa"/>
            <w:gridSpan w:val="2"/>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gridSpan w:val="2"/>
          </w:tcPr>
          <w:p>
            <w:pPr>
              <w:pStyle w:val="nTable"/>
              <w:spacing w:after="40"/>
            </w:pPr>
            <w:r>
              <w:t>17 Jul 2001 p. 3637</w:t>
            </w:r>
            <w:r>
              <w:noBreakHyphen/>
              <w:t>8</w:t>
            </w:r>
          </w:p>
        </w:tc>
        <w:tc>
          <w:tcPr>
            <w:tcW w:w="2693" w:type="dxa"/>
            <w:gridSpan w:val="2"/>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gridSpan w:val="2"/>
          </w:tcPr>
          <w:p>
            <w:pPr>
              <w:pStyle w:val="nTable"/>
              <w:spacing w:after="40"/>
            </w:pPr>
            <w:r>
              <w:t>28 Sep 2001</w:t>
            </w:r>
            <w:r>
              <w:br/>
              <w:t>p. 5353</w:t>
            </w:r>
            <w:r>
              <w:noBreakHyphen/>
              <w:t>8</w:t>
            </w:r>
          </w:p>
        </w:tc>
        <w:tc>
          <w:tcPr>
            <w:tcW w:w="2693" w:type="dxa"/>
            <w:gridSpan w:val="2"/>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gridSpan w:val="2"/>
          </w:tcPr>
          <w:p>
            <w:pPr>
              <w:pStyle w:val="nTable"/>
              <w:spacing w:after="40"/>
            </w:pPr>
            <w:r>
              <w:t>2 Oct 2001</w:t>
            </w:r>
            <w:r>
              <w:br/>
              <w:t>p. 5455</w:t>
            </w:r>
            <w:r>
              <w:noBreakHyphen/>
              <w:t>7</w:t>
            </w:r>
          </w:p>
        </w:tc>
        <w:tc>
          <w:tcPr>
            <w:tcW w:w="2693" w:type="dxa"/>
            <w:gridSpan w:val="2"/>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gridSpan w:val="2"/>
          </w:tcPr>
          <w:p>
            <w:pPr>
              <w:pStyle w:val="nTable"/>
              <w:spacing w:after="40"/>
            </w:pPr>
            <w:r>
              <w:t>4 Jan 2002 p. 7</w:t>
            </w:r>
            <w:r>
              <w:noBreakHyphen/>
              <w:t>15</w:t>
            </w:r>
          </w:p>
        </w:tc>
        <w:tc>
          <w:tcPr>
            <w:tcW w:w="2693" w:type="dxa"/>
            <w:gridSpan w:val="2"/>
          </w:tcPr>
          <w:p>
            <w:pPr>
              <w:pStyle w:val="nTable"/>
              <w:spacing w:after="40"/>
            </w:pPr>
            <w:r>
              <w:t xml:space="preserve">7 Jan 2002 (see r. 2 and </w:t>
            </w:r>
            <w:r>
              <w:rPr>
                <w:i/>
              </w:rPr>
              <w:t>Gazette</w:t>
            </w:r>
            <w:r>
              <w:t xml:space="preserve"> 4 Jan 2002 p. 3)</w:t>
            </w:r>
          </w:p>
        </w:tc>
      </w:tr>
      <w:tr>
        <w:trPr>
          <w:cantSplit/>
        </w:trPr>
        <w:tc>
          <w:tcPr>
            <w:tcW w:w="7088" w:type="dxa"/>
            <w:gridSpan w:val="5"/>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gridSpan w:val="2"/>
          </w:tcPr>
          <w:p>
            <w:pPr>
              <w:pStyle w:val="nTable"/>
              <w:spacing w:after="40"/>
            </w:pPr>
            <w:r>
              <w:t>28 Jun 2002 p. 3105</w:t>
            </w:r>
            <w:r>
              <w:noBreakHyphen/>
              <w:t>6</w:t>
            </w:r>
          </w:p>
        </w:tc>
        <w:tc>
          <w:tcPr>
            <w:tcW w:w="2693" w:type="dxa"/>
            <w:gridSpan w:val="2"/>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gridSpan w:val="2"/>
          </w:tcPr>
          <w:p>
            <w:pPr>
              <w:pStyle w:val="nTable"/>
              <w:spacing w:after="40"/>
            </w:pPr>
            <w:r>
              <w:t>22 Oct 2002 p. 5254</w:t>
            </w:r>
            <w:r>
              <w:noBreakHyphen/>
              <w:t>5</w:t>
            </w:r>
          </w:p>
        </w:tc>
        <w:tc>
          <w:tcPr>
            <w:tcW w:w="2693" w:type="dxa"/>
            <w:gridSpan w:val="2"/>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gridSpan w:val="2"/>
          </w:tcPr>
          <w:p>
            <w:pPr>
              <w:pStyle w:val="nTable"/>
              <w:spacing w:after="40"/>
            </w:pPr>
            <w:r>
              <w:t>19 Nov 2002 p. 5515</w:t>
            </w:r>
            <w:r>
              <w:noBreakHyphen/>
              <w:t>16</w:t>
            </w:r>
          </w:p>
        </w:tc>
        <w:tc>
          <w:tcPr>
            <w:tcW w:w="2693" w:type="dxa"/>
            <w:gridSpan w:val="2"/>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gridSpan w:val="2"/>
          </w:tcPr>
          <w:p>
            <w:pPr>
              <w:pStyle w:val="nTable"/>
              <w:spacing w:after="40"/>
            </w:pPr>
            <w:r>
              <w:t>28 Feb 2003 p. 676</w:t>
            </w:r>
            <w:r>
              <w:noBreakHyphen/>
              <w:t>7</w:t>
            </w:r>
          </w:p>
        </w:tc>
        <w:tc>
          <w:tcPr>
            <w:tcW w:w="2693" w:type="dxa"/>
            <w:gridSpan w:val="2"/>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gridSpan w:val="2"/>
          </w:tcPr>
          <w:p>
            <w:pPr>
              <w:pStyle w:val="nTable"/>
              <w:spacing w:after="40"/>
            </w:pPr>
            <w:r>
              <w:t>28 Mar 2003 p. 983</w:t>
            </w:r>
            <w:r>
              <w:noBreakHyphen/>
              <w:t>4</w:t>
            </w:r>
          </w:p>
        </w:tc>
        <w:tc>
          <w:tcPr>
            <w:tcW w:w="2693" w:type="dxa"/>
            <w:gridSpan w:val="2"/>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gridSpan w:val="2"/>
          </w:tcPr>
          <w:p>
            <w:pPr>
              <w:pStyle w:val="nTable"/>
              <w:spacing w:after="40"/>
            </w:pPr>
            <w:r>
              <w:t>11 Jul 2003 p. 2741</w:t>
            </w:r>
            <w:r>
              <w:noBreakHyphen/>
              <w:t>2</w:t>
            </w:r>
          </w:p>
        </w:tc>
        <w:tc>
          <w:tcPr>
            <w:tcW w:w="2693" w:type="dxa"/>
            <w:gridSpan w:val="2"/>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gridSpan w:val="2"/>
          </w:tcPr>
          <w:p>
            <w:pPr>
              <w:pStyle w:val="nTable"/>
              <w:spacing w:after="40"/>
            </w:pPr>
            <w:r>
              <w:t>26 Sep 2003 p. 4223</w:t>
            </w:r>
            <w:r>
              <w:noBreakHyphen/>
              <w:t>4</w:t>
            </w:r>
          </w:p>
        </w:tc>
        <w:tc>
          <w:tcPr>
            <w:tcW w:w="2693" w:type="dxa"/>
            <w:gridSpan w:val="2"/>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gridSpan w:val="2"/>
          </w:tcPr>
          <w:p>
            <w:pPr>
              <w:pStyle w:val="nTable"/>
              <w:spacing w:after="40"/>
            </w:pPr>
            <w:r>
              <w:t>10 Oct 2003 p. 4405</w:t>
            </w:r>
            <w:r>
              <w:noBreakHyphen/>
              <w:t>6</w:t>
            </w:r>
          </w:p>
        </w:tc>
        <w:tc>
          <w:tcPr>
            <w:tcW w:w="2693" w:type="dxa"/>
            <w:gridSpan w:val="2"/>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gridSpan w:val="2"/>
          </w:tcPr>
          <w:p>
            <w:pPr>
              <w:pStyle w:val="nTable"/>
              <w:spacing w:after="40"/>
            </w:pPr>
            <w:r>
              <w:t>28 Oct 2003 p. 4527</w:t>
            </w:r>
            <w:r>
              <w:noBreakHyphen/>
              <w:t>9</w:t>
            </w:r>
          </w:p>
        </w:tc>
        <w:tc>
          <w:tcPr>
            <w:tcW w:w="2693" w:type="dxa"/>
            <w:gridSpan w:val="2"/>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cantSplit/>
        </w:trPr>
        <w:tc>
          <w:tcPr>
            <w:tcW w:w="7088" w:type="dxa"/>
            <w:gridSpan w:val="5"/>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gridSpan w:val="2"/>
          </w:tcPr>
          <w:p>
            <w:pPr>
              <w:pStyle w:val="nTable"/>
              <w:spacing w:after="40"/>
            </w:pPr>
            <w:r>
              <w:t>9 Jul 2004 p. 2773</w:t>
            </w:r>
            <w:r>
              <w:noBreakHyphen/>
              <w:t>7</w:t>
            </w:r>
          </w:p>
        </w:tc>
        <w:tc>
          <w:tcPr>
            <w:tcW w:w="2693" w:type="dxa"/>
            <w:gridSpan w:val="2"/>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gridSpan w:val="2"/>
          </w:tcPr>
          <w:p>
            <w:pPr>
              <w:pStyle w:val="nTable"/>
              <w:spacing w:after="40"/>
            </w:pPr>
            <w:r>
              <w:t>9 Jul 2004 p. 2778</w:t>
            </w:r>
            <w:r>
              <w:noBreakHyphen/>
              <w:t>80</w:t>
            </w:r>
          </w:p>
        </w:tc>
        <w:tc>
          <w:tcPr>
            <w:tcW w:w="2693" w:type="dxa"/>
            <w:gridSpan w:val="2"/>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gridSpan w:val="2"/>
          </w:tcPr>
          <w:p>
            <w:pPr>
              <w:pStyle w:val="nTable"/>
              <w:spacing w:after="40"/>
            </w:pPr>
            <w:r>
              <w:t>10 Aug 2004 p. 3186</w:t>
            </w:r>
          </w:p>
        </w:tc>
        <w:tc>
          <w:tcPr>
            <w:tcW w:w="2693" w:type="dxa"/>
            <w:gridSpan w:val="2"/>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gridSpan w:val="2"/>
          </w:tcPr>
          <w:p>
            <w:pPr>
              <w:pStyle w:val="nTable"/>
              <w:spacing w:after="40"/>
            </w:pPr>
            <w:r>
              <w:t>30 Nov 2004 p. 5491</w:t>
            </w:r>
          </w:p>
        </w:tc>
        <w:tc>
          <w:tcPr>
            <w:tcW w:w="2693" w:type="dxa"/>
            <w:gridSpan w:val="2"/>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gridSpan w:val="2"/>
          </w:tcPr>
          <w:p>
            <w:pPr>
              <w:pStyle w:val="nTable"/>
              <w:spacing w:after="40"/>
            </w:pPr>
            <w:r>
              <w:t>11 Jan 2005 p. 98</w:t>
            </w:r>
            <w:r>
              <w:noBreakHyphen/>
              <w:t>9</w:t>
            </w:r>
          </w:p>
        </w:tc>
        <w:tc>
          <w:tcPr>
            <w:tcW w:w="2693" w:type="dxa"/>
            <w:gridSpan w:val="2"/>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gridSpan w:val="2"/>
          </w:tcPr>
          <w:p>
            <w:pPr>
              <w:pStyle w:val="nTable"/>
              <w:spacing w:after="40"/>
            </w:pPr>
            <w:r>
              <w:t>19 Aug 2005 p. 3873</w:t>
            </w:r>
            <w:r>
              <w:noBreakHyphen/>
              <w:t>4</w:t>
            </w:r>
          </w:p>
        </w:tc>
        <w:tc>
          <w:tcPr>
            <w:tcW w:w="2693" w:type="dxa"/>
            <w:gridSpan w:val="2"/>
          </w:tcPr>
          <w:p>
            <w:pPr>
              <w:pStyle w:val="nTable"/>
              <w:spacing w:after="40"/>
            </w:pPr>
            <w:r>
              <w:t>19 Aug 2005</w:t>
            </w:r>
          </w:p>
        </w:tc>
      </w:tr>
      <w:tr>
        <w:trPr>
          <w:cantSplit/>
        </w:trPr>
        <w:tc>
          <w:tcPr>
            <w:tcW w:w="7088" w:type="dxa"/>
            <w:gridSpan w:val="5"/>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gridSpan w:val="2"/>
          </w:tcPr>
          <w:p>
            <w:pPr>
              <w:pStyle w:val="nTable"/>
              <w:spacing w:after="40"/>
            </w:pPr>
            <w:r>
              <w:t>14 Oct 2005 p. 4564</w:t>
            </w:r>
            <w:r>
              <w:noBreakHyphen/>
              <w:t>6</w:t>
            </w:r>
          </w:p>
        </w:tc>
        <w:tc>
          <w:tcPr>
            <w:tcW w:w="2693" w:type="dxa"/>
            <w:gridSpan w:val="2"/>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gridSpan w:val="2"/>
          </w:tcPr>
          <w:p>
            <w:pPr>
              <w:pStyle w:val="nTable"/>
              <w:spacing w:after="40"/>
            </w:pPr>
            <w:r>
              <w:t>14 Feb 2006 p. 695</w:t>
            </w:r>
            <w:r>
              <w:noBreakHyphen/>
              <w:t>6</w:t>
            </w:r>
          </w:p>
        </w:tc>
        <w:tc>
          <w:tcPr>
            <w:tcW w:w="2693" w:type="dxa"/>
            <w:gridSpan w:val="2"/>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gridSpan w:val="2"/>
          </w:tcPr>
          <w:p>
            <w:pPr>
              <w:pStyle w:val="nTable"/>
              <w:spacing w:after="40"/>
            </w:pPr>
            <w:r>
              <w:t>14 Nov 2006 p. 4734</w:t>
            </w:r>
            <w:r>
              <w:noBreakHyphen/>
              <w:t>5</w:t>
            </w:r>
          </w:p>
        </w:tc>
        <w:tc>
          <w:tcPr>
            <w:tcW w:w="2693" w:type="dxa"/>
            <w:gridSpan w:val="2"/>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gridSpan w:val="2"/>
          </w:tcPr>
          <w:p>
            <w:pPr>
              <w:pStyle w:val="nTable"/>
              <w:spacing w:after="40"/>
            </w:pPr>
            <w:r>
              <w:t>1 May 2007 p. 1861</w:t>
            </w:r>
            <w:r>
              <w:noBreakHyphen/>
              <w:t>89</w:t>
            </w:r>
          </w:p>
        </w:tc>
        <w:tc>
          <w:tcPr>
            <w:tcW w:w="2693" w:type="dxa"/>
            <w:gridSpan w:val="2"/>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5"/>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gridSpan w:val="2"/>
          </w:tcPr>
          <w:p>
            <w:pPr>
              <w:pStyle w:val="nTable"/>
              <w:spacing w:after="40"/>
            </w:pPr>
            <w:r>
              <w:t>28 Sep 2007 p. 4928</w:t>
            </w:r>
            <w:r>
              <w:noBreakHyphen/>
              <w:t>32</w:t>
            </w:r>
          </w:p>
        </w:tc>
        <w:tc>
          <w:tcPr>
            <w:tcW w:w="2693" w:type="dxa"/>
            <w:gridSpan w:val="2"/>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gridSpan w:val="2"/>
          </w:tcPr>
          <w:p>
            <w:pPr>
              <w:pStyle w:val="nTable"/>
              <w:spacing w:after="40"/>
            </w:pPr>
            <w:r>
              <w:t>2 Oct 2007 p. 4974</w:t>
            </w:r>
          </w:p>
        </w:tc>
        <w:tc>
          <w:tcPr>
            <w:tcW w:w="2693" w:type="dxa"/>
            <w:gridSpan w:val="2"/>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gridSpan w:val="2"/>
          </w:tcPr>
          <w:p>
            <w:pPr>
              <w:pStyle w:val="nTable"/>
              <w:spacing w:after="40"/>
            </w:pPr>
            <w:r>
              <w:t>9 Oct 2007 p. 5352</w:t>
            </w:r>
            <w:r>
              <w:noBreakHyphen/>
              <w:t>4</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gridSpan w:val="2"/>
          </w:tcPr>
          <w:p>
            <w:pPr>
              <w:pStyle w:val="nTable"/>
              <w:spacing w:after="40"/>
            </w:pPr>
            <w:r>
              <w:t>22 Apr 2008 p. 1545</w:t>
            </w:r>
          </w:p>
        </w:tc>
        <w:tc>
          <w:tcPr>
            <w:tcW w:w="2693" w:type="dxa"/>
            <w:gridSpan w:val="2"/>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gridSpan w:val="2"/>
          </w:tcPr>
          <w:p>
            <w:pPr>
              <w:pStyle w:val="nTable"/>
              <w:spacing w:after="40"/>
            </w:pPr>
            <w:r>
              <w:t>2 May 2008 p. 1703</w:t>
            </w:r>
            <w:r>
              <w:noBreakHyphen/>
              <w:t>4</w:t>
            </w:r>
          </w:p>
        </w:tc>
        <w:tc>
          <w:tcPr>
            <w:tcW w:w="2693" w:type="dxa"/>
            <w:gridSpan w:val="2"/>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5"/>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gridSpan w:val="2"/>
          </w:tcPr>
          <w:p>
            <w:pPr>
              <w:pStyle w:val="nTable"/>
              <w:spacing w:after="40"/>
            </w:pPr>
            <w:r>
              <w:t>24 Oct 2008 p. 4682</w:t>
            </w:r>
            <w:r>
              <w:noBreakHyphen/>
              <w:t>5</w:t>
            </w:r>
          </w:p>
        </w:tc>
        <w:tc>
          <w:tcPr>
            <w:tcW w:w="2693" w:type="dxa"/>
            <w:gridSpan w:val="2"/>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gridSpan w:val="2"/>
          </w:tcPr>
          <w:p>
            <w:pPr>
              <w:pStyle w:val="nTable"/>
              <w:spacing w:after="40"/>
            </w:pPr>
            <w:r>
              <w:t>28 Oct 2008 p. 4729</w:t>
            </w:r>
            <w:r>
              <w:noBreakHyphen/>
              <w:t>31</w:t>
            </w:r>
          </w:p>
        </w:tc>
        <w:tc>
          <w:tcPr>
            <w:tcW w:w="2693" w:type="dxa"/>
            <w:gridSpan w:val="2"/>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gridSpan w:val="2"/>
          </w:tcPr>
          <w:p>
            <w:pPr>
              <w:pStyle w:val="nTable"/>
              <w:spacing w:after="40"/>
            </w:pPr>
            <w:r>
              <w:t>7 Nov 2008 p. 4821</w:t>
            </w:r>
            <w:r>
              <w:noBreakHyphen/>
              <w:t>2</w:t>
            </w:r>
          </w:p>
        </w:tc>
        <w:tc>
          <w:tcPr>
            <w:tcW w:w="2693" w:type="dxa"/>
            <w:gridSpan w:val="2"/>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gridSpan w:val="2"/>
          </w:tcPr>
          <w:p>
            <w:pPr>
              <w:pStyle w:val="nTable"/>
              <w:spacing w:after="40"/>
            </w:pPr>
            <w:r>
              <w:t>6 Feb 2009 p. 247</w:t>
            </w:r>
            <w:r>
              <w:noBreakHyphen/>
              <w:t>8</w:t>
            </w:r>
          </w:p>
        </w:tc>
        <w:tc>
          <w:tcPr>
            <w:tcW w:w="2693" w:type="dxa"/>
            <w:gridSpan w:val="2"/>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gridSpan w:val="2"/>
          </w:tcPr>
          <w:p>
            <w:pPr>
              <w:pStyle w:val="nTable"/>
              <w:spacing w:after="40"/>
            </w:pPr>
            <w:r>
              <w:t>13 Mar 2009 p. 763</w:t>
            </w:r>
            <w:r>
              <w:noBreakHyphen/>
              <w:t>4</w:t>
            </w:r>
          </w:p>
        </w:tc>
        <w:tc>
          <w:tcPr>
            <w:tcW w:w="2693" w:type="dxa"/>
            <w:gridSpan w:val="2"/>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gridSpan w:val="2"/>
          </w:tcPr>
          <w:p>
            <w:pPr>
              <w:pStyle w:val="nTable"/>
              <w:spacing w:after="40"/>
            </w:pPr>
            <w:r>
              <w:t>1 May 2009 p. 1437</w:t>
            </w:r>
            <w:r>
              <w:noBreakHyphen/>
              <w:t>8</w:t>
            </w:r>
          </w:p>
        </w:tc>
        <w:tc>
          <w:tcPr>
            <w:tcW w:w="2693" w:type="dxa"/>
            <w:gridSpan w:val="2"/>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gridSpan w:val="2"/>
          </w:tcPr>
          <w:p>
            <w:pPr>
              <w:pStyle w:val="nTable"/>
              <w:spacing w:after="40"/>
            </w:pPr>
            <w:r>
              <w:t>9 Jun 2009 p. 1927</w:t>
            </w:r>
            <w:r>
              <w:noBreakHyphen/>
              <w:t>8</w:t>
            </w:r>
          </w:p>
        </w:tc>
        <w:tc>
          <w:tcPr>
            <w:tcW w:w="2693" w:type="dxa"/>
            <w:gridSpan w:val="2"/>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5"/>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gridSpan w:val="2"/>
          </w:tcPr>
          <w:p>
            <w:pPr>
              <w:pStyle w:val="nTable"/>
              <w:spacing w:after="40"/>
            </w:pPr>
            <w:r>
              <w:t>24 Jul 2009 p. 2949</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gridSpan w:val="2"/>
          </w:tcPr>
          <w:p>
            <w:pPr>
              <w:pStyle w:val="nTable"/>
              <w:spacing w:after="40"/>
            </w:pPr>
            <w:r>
              <w:t>24 Jul 2009 p. 2952</w:t>
            </w:r>
          </w:p>
        </w:tc>
        <w:tc>
          <w:tcPr>
            <w:tcW w:w="2693" w:type="dxa"/>
            <w:gridSpan w:val="2"/>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gridSpan w:val="2"/>
          </w:tcPr>
          <w:p>
            <w:pPr>
              <w:pStyle w:val="nTable"/>
              <w:spacing w:after="40"/>
            </w:pPr>
            <w:r>
              <w:t>20 Nov 2009 p. 4662</w:t>
            </w:r>
            <w:r>
              <w:noBreakHyphen/>
              <w:t>6</w:t>
            </w:r>
          </w:p>
        </w:tc>
        <w:tc>
          <w:tcPr>
            <w:tcW w:w="2693" w:type="dxa"/>
            <w:gridSpan w:val="2"/>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gridSpan w:val="2"/>
          </w:tcPr>
          <w:p>
            <w:pPr>
              <w:pStyle w:val="nTable"/>
              <w:spacing w:after="40"/>
            </w:pPr>
            <w:r>
              <w:t>15 Jan 2010 p. 70</w:t>
            </w:r>
            <w:r>
              <w:noBreakHyphen/>
              <w:t>2</w:t>
            </w:r>
          </w:p>
        </w:tc>
        <w:tc>
          <w:tcPr>
            <w:tcW w:w="2693" w:type="dxa"/>
            <w:gridSpan w:val="2"/>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gridSpan w:val="2"/>
          </w:tcPr>
          <w:p>
            <w:pPr>
              <w:pStyle w:val="nTable"/>
              <w:spacing w:after="40"/>
            </w:pPr>
            <w:r>
              <w:t>2 Mar 2010 p. 833</w:t>
            </w:r>
            <w:r>
              <w:noBreakHyphen/>
              <w:t>4</w:t>
            </w:r>
          </w:p>
        </w:tc>
        <w:tc>
          <w:tcPr>
            <w:tcW w:w="2693" w:type="dxa"/>
            <w:gridSpan w:val="2"/>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gridSpan w:val="2"/>
          </w:tcPr>
          <w:p>
            <w:pPr>
              <w:pStyle w:val="nTable"/>
              <w:spacing w:after="40"/>
            </w:pPr>
            <w:r>
              <w:t>28 May 2010 p. 2301</w:t>
            </w:r>
          </w:p>
        </w:tc>
        <w:tc>
          <w:tcPr>
            <w:tcW w:w="2693" w:type="dxa"/>
            <w:gridSpan w:val="2"/>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gridSpan w:val="2"/>
          </w:tcPr>
          <w:p>
            <w:pPr>
              <w:pStyle w:val="nTable"/>
              <w:spacing w:after="40"/>
            </w:pPr>
            <w:r>
              <w:t>8 Jun 2010 p. 2619</w:t>
            </w:r>
          </w:p>
        </w:tc>
        <w:tc>
          <w:tcPr>
            <w:tcW w:w="2693" w:type="dxa"/>
            <w:gridSpan w:val="2"/>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5"/>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gridSpan w:val="2"/>
          </w:tcPr>
          <w:p>
            <w:pPr>
              <w:pStyle w:val="nTable"/>
              <w:spacing w:after="40"/>
            </w:pPr>
            <w:r>
              <w:t>17 Sep 2010 p. 4762</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gridSpan w:val="2"/>
          </w:tcPr>
          <w:p>
            <w:pPr>
              <w:pStyle w:val="nTable"/>
              <w:spacing w:after="40"/>
            </w:pPr>
            <w:r>
              <w:t>17 Sep 2010 p. 4765</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gridSpan w:val="2"/>
          </w:tcPr>
          <w:p>
            <w:pPr>
              <w:pStyle w:val="nTable"/>
              <w:spacing w:after="40"/>
            </w:pPr>
            <w:r>
              <w:t>17 Sep 2010 p. 4768</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gridSpan w:val="2"/>
          </w:tcPr>
          <w:p>
            <w:pPr>
              <w:pStyle w:val="nTable"/>
              <w:spacing w:after="40"/>
            </w:pPr>
            <w:r>
              <w:t>22 Oct 2010 p. 5225</w:t>
            </w:r>
            <w:r>
              <w:noBreakHyphen/>
              <w:t>9</w:t>
            </w:r>
          </w:p>
        </w:tc>
        <w:tc>
          <w:tcPr>
            <w:tcW w:w="2693" w:type="dxa"/>
            <w:gridSpan w:val="2"/>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gridSpan w:val="2"/>
          </w:tcPr>
          <w:p>
            <w:pPr>
              <w:pStyle w:val="nTable"/>
              <w:spacing w:after="40"/>
            </w:pPr>
            <w:r>
              <w:t>19 Nov 2010 p. 5743</w:t>
            </w:r>
            <w:r>
              <w:noBreakHyphen/>
              <w:t>7</w:t>
            </w:r>
          </w:p>
        </w:tc>
        <w:tc>
          <w:tcPr>
            <w:tcW w:w="2693" w:type="dxa"/>
            <w:gridSpan w:val="2"/>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gridSpan w:val="2"/>
          </w:tcPr>
          <w:p>
            <w:pPr>
              <w:pStyle w:val="nTable"/>
              <w:spacing w:after="40"/>
            </w:pPr>
            <w:r>
              <w:t>3 Dec 2010 p. 6059</w:t>
            </w:r>
            <w:r>
              <w:noBreakHyphen/>
              <w:t>60</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gridSpan w:val="2"/>
          </w:tcPr>
          <w:p>
            <w:pPr>
              <w:pStyle w:val="nTable"/>
              <w:spacing w:after="40"/>
            </w:pPr>
            <w:r>
              <w:t>3 Dec 2010 p. 6062</w:t>
            </w:r>
            <w:r>
              <w:noBreakHyphen/>
              <w:t>3</w:t>
            </w:r>
          </w:p>
        </w:tc>
        <w:tc>
          <w:tcPr>
            <w:tcW w:w="2693" w:type="dxa"/>
            <w:gridSpan w:val="2"/>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gridSpan w:val="2"/>
          </w:tcPr>
          <w:p>
            <w:pPr>
              <w:pStyle w:val="nTable"/>
              <w:spacing w:after="40"/>
            </w:pPr>
            <w:r>
              <w:t>3 May 2011 p. 1600</w:t>
            </w:r>
          </w:p>
        </w:tc>
        <w:tc>
          <w:tcPr>
            <w:tcW w:w="2693" w:type="dxa"/>
            <w:gridSpan w:val="2"/>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gridSpan w:val="2"/>
          </w:tcPr>
          <w:p>
            <w:pPr>
              <w:pStyle w:val="nTable"/>
              <w:spacing w:after="40"/>
            </w:pPr>
            <w:r>
              <w:t>27 May 2011 p. 1931</w:t>
            </w:r>
            <w:r>
              <w:noBreakHyphen/>
              <w:t>2</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gridSpan w:val="2"/>
          </w:tcPr>
          <w:p>
            <w:pPr>
              <w:pStyle w:val="nTable"/>
              <w:spacing w:after="40"/>
            </w:pPr>
            <w:r>
              <w:t>27 May 2011 p. 1934</w:t>
            </w:r>
            <w:r>
              <w:noBreakHyphen/>
              <w:t>5</w:t>
            </w:r>
          </w:p>
        </w:tc>
        <w:tc>
          <w:tcPr>
            <w:tcW w:w="2693" w:type="dxa"/>
            <w:gridSpan w:val="2"/>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gridSpan w:val="2"/>
          </w:tcPr>
          <w:p>
            <w:pPr>
              <w:pStyle w:val="nTable"/>
              <w:spacing w:after="40"/>
            </w:pPr>
            <w:r>
              <w:t>3 Jun 2011 p. 1994</w:t>
            </w:r>
            <w:r>
              <w:noBreakHyphen/>
              <w:t>2002</w:t>
            </w:r>
          </w:p>
        </w:tc>
        <w:tc>
          <w:tcPr>
            <w:tcW w:w="2693" w:type="dxa"/>
            <w:gridSpan w:val="2"/>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gridSpan w:val="2"/>
          </w:tcPr>
          <w:p>
            <w:pPr>
              <w:pStyle w:val="nTable"/>
              <w:spacing w:after="40"/>
            </w:pPr>
            <w:r>
              <w:t>15 Jul 2011 p. 2955</w:t>
            </w:r>
            <w:r>
              <w:noBreakHyphen/>
              <w:t>66</w:t>
            </w:r>
          </w:p>
        </w:tc>
        <w:tc>
          <w:tcPr>
            <w:tcW w:w="2693" w:type="dxa"/>
            <w:gridSpan w:val="2"/>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5"/>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gridSpan w:val="2"/>
          </w:tcPr>
          <w:p>
            <w:pPr>
              <w:pStyle w:val="nTable"/>
              <w:spacing w:after="40"/>
            </w:pPr>
            <w:r>
              <w:t>27 Sep 2011 p. 3847-8</w:t>
            </w:r>
          </w:p>
        </w:tc>
        <w:tc>
          <w:tcPr>
            <w:tcW w:w="2693" w:type="dxa"/>
            <w:gridSpan w:val="2"/>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gridSpan w:val="2"/>
          </w:tcPr>
          <w:p>
            <w:pPr>
              <w:pStyle w:val="nTable"/>
              <w:spacing w:after="40"/>
            </w:pPr>
            <w:r>
              <w:t>7 Oct 2011 p. 4068-70</w:t>
            </w:r>
          </w:p>
        </w:tc>
        <w:tc>
          <w:tcPr>
            <w:tcW w:w="2693" w:type="dxa"/>
            <w:gridSpan w:val="2"/>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gridSpan w:val="2"/>
          </w:tcPr>
          <w:p>
            <w:pPr>
              <w:pStyle w:val="nTable"/>
              <w:spacing w:after="40"/>
            </w:pPr>
            <w:r>
              <w:t>4 Nov 2011 p. 4640-4</w:t>
            </w:r>
          </w:p>
        </w:tc>
        <w:tc>
          <w:tcPr>
            <w:tcW w:w="2693"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gridSpan w:val="2"/>
          </w:tcPr>
          <w:p>
            <w:pPr>
              <w:pStyle w:val="nTable"/>
              <w:spacing w:after="40"/>
            </w:pPr>
            <w:r>
              <w:t>6 Dec 2011 p. 5132</w:t>
            </w:r>
          </w:p>
        </w:tc>
        <w:tc>
          <w:tcPr>
            <w:tcW w:w="2693" w:type="dxa"/>
            <w:gridSpan w:val="2"/>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gridSpan w:val="2"/>
          </w:tcPr>
          <w:p>
            <w:pPr>
              <w:pStyle w:val="nTable"/>
              <w:spacing w:after="40"/>
            </w:pPr>
            <w:r>
              <w:t>6 Jan 2012 p. 48-9</w:t>
            </w:r>
          </w:p>
        </w:tc>
        <w:tc>
          <w:tcPr>
            <w:tcW w:w="2693" w:type="dxa"/>
            <w:gridSpan w:val="2"/>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gridSpan w:val="2"/>
            <w:shd w:val="clear" w:color="auto" w:fill="auto"/>
          </w:tcPr>
          <w:p>
            <w:pPr>
              <w:pStyle w:val="nTable"/>
              <w:spacing w:after="40"/>
            </w:pPr>
            <w:r>
              <w:t>10 Aug 2012 p. 3810-11</w:t>
            </w:r>
          </w:p>
        </w:tc>
        <w:tc>
          <w:tcPr>
            <w:tcW w:w="2693" w:type="dxa"/>
            <w:gridSpan w:val="2"/>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gridSpan w:val="2"/>
            <w:shd w:val="clear" w:color="auto" w:fill="auto"/>
          </w:tcPr>
          <w:p>
            <w:pPr>
              <w:pStyle w:val="nTable"/>
              <w:spacing w:after="40"/>
            </w:pPr>
            <w:r>
              <w:t>4 Sep 2012 p. 4249-50</w:t>
            </w:r>
          </w:p>
        </w:tc>
        <w:tc>
          <w:tcPr>
            <w:tcW w:w="2693" w:type="dxa"/>
            <w:gridSpan w:val="2"/>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gridSpan w:val="2"/>
            <w:shd w:val="clear" w:color="auto" w:fill="auto"/>
          </w:tcPr>
          <w:p>
            <w:pPr>
              <w:pStyle w:val="nTable"/>
              <w:spacing w:after="40"/>
              <w:rPr>
                <w:rFonts w:ascii="Times" w:hAnsi="Times"/>
              </w:rPr>
            </w:pPr>
            <w:r>
              <w:t>16 Nov 2012 p. 5652-6</w:t>
            </w:r>
          </w:p>
        </w:tc>
        <w:tc>
          <w:tcPr>
            <w:tcW w:w="2693" w:type="dxa"/>
            <w:gridSpan w:val="2"/>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gridSpan w:val="2"/>
            <w:shd w:val="clear" w:color="auto" w:fill="auto"/>
          </w:tcPr>
          <w:p>
            <w:pPr>
              <w:pStyle w:val="nTable"/>
              <w:spacing w:after="40"/>
            </w:pPr>
            <w:r>
              <w:t>16 Nov 2012 p. 5657</w:t>
            </w:r>
            <w:r>
              <w:noBreakHyphen/>
              <w:t>8</w:t>
            </w:r>
          </w:p>
        </w:tc>
        <w:tc>
          <w:tcPr>
            <w:tcW w:w="2693" w:type="dxa"/>
            <w:gridSpan w:val="2"/>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gridSpan w:val="2"/>
            <w:shd w:val="clear" w:color="auto" w:fill="auto"/>
          </w:tcPr>
          <w:p>
            <w:pPr>
              <w:pStyle w:val="nTable"/>
              <w:spacing w:after="40"/>
            </w:pPr>
            <w:r>
              <w:t>18 Dec 2012 p. 6596-7</w:t>
            </w:r>
          </w:p>
        </w:tc>
        <w:tc>
          <w:tcPr>
            <w:tcW w:w="2693" w:type="dxa"/>
            <w:gridSpan w:val="2"/>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5"/>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gridSpan w:val="2"/>
            <w:shd w:val="clear" w:color="auto" w:fill="auto"/>
          </w:tcPr>
          <w:p>
            <w:pPr>
              <w:pStyle w:val="nTable"/>
              <w:spacing w:after="40"/>
              <w:rPr>
                <w:b/>
              </w:rPr>
            </w:pPr>
            <w:r>
              <w:t>19 Apr 2013 p. 1570</w:t>
            </w:r>
            <w:r>
              <w:noBreakHyphen/>
              <w:t>1</w:t>
            </w:r>
          </w:p>
        </w:tc>
        <w:tc>
          <w:tcPr>
            <w:tcW w:w="2693" w:type="dxa"/>
            <w:gridSpan w:val="2"/>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gridSpan w:val="2"/>
            <w:shd w:val="clear" w:color="auto" w:fill="auto"/>
          </w:tcPr>
          <w:p>
            <w:pPr>
              <w:pStyle w:val="nTable"/>
              <w:spacing w:after="40"/>
            </w:pPr>
            <w:r>
              <w:t>21 May 2013 p. 2014</w:t>
            </w:r>
          </w:p>
        </w:tc>
        <w:tc>
          <w:tcPr>
            <w:tcW w:w="2693" w:type="dxa"/>
            <w:gridSpan w:val="2"/>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gridSpan w:val="2"/>
            <w:shd w:val="clear" w:color="auto" w:fill="auto"/>
          </w:tcPr>
          <w:p>
            <w:pPr>
              <w:pStyle w:val="nTable"/>
              <w:spacing w:after="40"/>
            </w:pPr>
            <w:r>
              <w:t>31 May 2013 p. 2118</w:t>
            </w:r>
            <w:r>
              <w:noBreakHyphen/>
              <w:t>19</w:t>
            </w:r>
          </w:p>
        </w:tc>
        <w:tc>
          <w:tcPr>
            <w:tcW w:w="2693" w:type="dxa"/>
            <w:gridSpan w:val="2"/>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gridSpan w:val="2"/>
            <w:shd w:val="clear" w:color="auto" w:fill="auto"/>
          </w:tcPr>
          <w:p>
            <w:pPr>
              <w:pStyle w:val="nTable"/>
              <w:spacing w:after="40"/>
            </w:pPr>
            <w:r>
              <w:t>28 Jun 2013 p. 2799</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gridSpan w:val="2"/>
            <w:shd w:val="clear" w:color="auto" w:fill="auto"/>
          </w:tcPr>
          <w:p>
            <w:pPr>
              <w:pStyle w:val="nTable"/>
              <w:spacing w:after="40"/>
            </w:pPr>
            <w:r>
              <w:t>20 Aug 2013 p. 3855</w:t>
            </w:r>
          </w:p>
        </w:tc>
        <w:tc>
          <w:tcPr>
            <w:tcW w:w="2693" w:type="dxa"/>
            <w:gridSpan w:val="2"/>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gridSpan w:val="2"/>
            <w:shd w:val="clear" w:color="auto" w:fill="auto"/>
          </w:tcPr>
          <w:p>
            <w:pPr>
              <w:pStyle w:val="nTable"/>
              <w:spacing w:after="40"/>
            </w:pPr>
            <w:r>
              <w:t>20 Sep 2013 p. 4362</w:t>
            </w:r>
          </w:p>
        </w:tc>
        <w:tc>
          <w:tcPr>
            <w:tcW w:w="2693" w:type="dxa"/>
            <w:gridSpan w:val="2"/>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gridSpan w:val="2"/>
            <w:shd w:val="clear" w:color="auto" w:fill="auto"/>
          </w:tcPr>
          <w:p>
            <w:pPr>
              <w:pStyle w:val="nTable"/>
              <w:spacing w:after="40"/>
              <w:rPr>
                <w:rFonts w:ascii="Times" w:hAnsi="Times"/>
              </w:rPr>
            </w:pPr>
            <w:r>
              <w:t>8 Nov 2013 p. 4977</w:t>
            </w:r>
            <w:r>
              <w:noBreakHyphen/>
              <w:t>80</w:t>
            </w:r>
          </w:p>
        </w:tc>
        <w:tc>
          <w:tcPr>
            <w:tcW w:w="2693" w:type="dxa"/>
            <w:gridSpan w:val="2"/>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gridSpan w:val="2"/>
            <w:shd w:val="clear" w:color="auto" w:fill="auto"/>
          </w:tcPr>
          <w:p>
            <w:pPr>
              <w:pStyle w:val="nTable"/>
              <w:spacing w:after="40"/>
            </w:pPr>
            <w:r>
              <w:t>6 Dec 2013 p. 5738</w:t>
            </w:r>
            <w:r>
              <w:noBreakHyphen/>
              <w:t>9</w:t>
            </w:r>
          </w:p>
        </w:tc>
        <w:tc>
          <w:tcPr>
            <w:tcW w:w="2693" w:type="dxa"/>
            <w:gridSpan w:val="2"/>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5"/>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gridSpan w:val="2"/>
            <w:shd w:val="clear" w:color="auto" w:fill="auto"/>
          </w:tcPr>
          <w:p>
            <w:pPr>
              <w:pStyle w:val="nTable"/>
              <w:spacing w:after="40"/>
            </w:pPr>
            <w:r>
              <w:t>21 Mar 2014 p. 741-2</w:t>
            </w:r>
          </w:p>
        </w:tc>
        <w:tc>
          <w:tcPr>
            <w:tcW w:w="2693" w:type="dxa"/>
            <w:gridSpan w:val="2"/>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gridSpan w:val="2"/>
            <w:shd w:val="clear" w:color="auto" w:fill="auto"/>
          </w:tcPr>
          <w:p>
            <w:pPr>
              <w:pStyle w:val="nTable"/>
              <w:spacing w:after="40"/>
            </w:pPr>
            <w:r>
              <w:t>17 Jun 2014 p. 2000</w:t>
            </w:r>
            <w:r>
              <w:noBreakHyphen/>
              <w:t>1</w:t>
            </w:r>
          </w:p>
        </w:tc>
        <w:tc>
          <w:tcPr>
            <w:tcW w:w="2693" w:type="dxa"/>
            <w:gridSpan w:val="2"/>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gridSpan w:val="2"/>
            <w:shd w:val="clear" w:color="auto" w:fill="auto"/>
          </w:tcPr>
          <w:p>
            <w:pPr>
              <w:pStyle w:val="nTable"/>
              <w:spacing w:after="40"/>
            </w:pPr>
            <w:r>
              <w:t>27 Jun 2014 p. 2354-5</w:t>
            </w:r>
          </w:p>
        </w:tc>
        <w:tc>
          <w:tcPr>
            <w:tcW w:w="2693" w:type="dxa"/>
            <w:gridSpan w:val="2"/>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gridSpan w:val="2"/>
            <w:shd w:val="clear" w:color="auto" w:fill="auto"/>
          </w:tcPr>
          <w:p>
            <w:pPr>
              <w:pStyle w:val="nTable"/>
              <w:spacing w:after="40"/>
            </w:pPr>
            <w:r>
              <w:t>1 Jul 2014 p. 2345</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gridSpan w:val="2"/>
            <w:shd w:val="clear" w:color="auto" w:fill="auto"/>
          </w:tcPr>
          <w:p>
            <w:pPr>
              <w:pStyle w:val="nTable"/>
              <w:spacing w:after="40"/>
              <w:rPr>
                <w:rFonts w:ascii="Times" w:hAnsi="Times"/>
              </w:rPr>
            </w:pPr>
            <w:r>
              <w:t>14 Nov 2014 p. 4284</w:t>
            </w:r>
            <w:r>
              <w:noBreakHyphen/>
              <w:t>6</w:t>
            </w:r>
          </w:p>
        </w:tc>
        <w:tc>
          <w:tcPr>
            <w:tcW w:w="2693" w:type="dxa"/>
            <w:gridSpan w:val="2"/>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gridSpan w:val="2"/>
            <w:shd w:val="clear" w:color="auto" w:fill="auto"/>
          </w:tcPr>
          <w:p>
            <w:pPr>
              <w:pStyle w:val="nTable"/>
              <w:spacing w:after="40"/>
            </w:pPr>
            <w:r>
              <w:t>8 Jan 2015 p. 147</w:t>
            </w:r>
          </w:p>
        </w:tc>
        <w:tc>
          <w:tcPr>
            <w:tcW w:w="2693" w:type="dxa"/>
            <w:gridSpan w:val="2"/>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5"/>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ins w:id="327" w:author="Master Repository Process" w:date="2021-08-29T04:33:00Z"/>
        </w:trPr>
        <w:tc>
          <w:tcPr>
            <w:tcW w:w="3147" w:type="dxa"/>
            <w:gridSpan w:val="2"/>
            <w:tcBorders>
              <w:bottom w:val="single" w:sz="8" w:space="0" w:color="auto"/>
            </w:tcBorders>
            <w:shd w:val="clear" w:color="auto" w:fill="auto"/>
          </w:tcPr>
          <w:p>
            <w:pPr>
              <w:pStyle w:val="nTable"/>
              <w:spacing w:after="40"/>
              <w:ind w:right="113"/>
              <w:rPr>
                <w:ins w:id="328" w:author="Master Repository Process" w:date="2021-08-29T04:33:00Z"/>
                <w:i/>
              </w:rPr>
            </w:pPr>
            <w:ins w:id="329" w:author="Master Repository Process" w:date="2021-08-29T04:33:00Z">
              <w:r>
                <w:rPr>
                  <w:i/>
                </w:rPr>
                <w:t>Liquor Control Amendment Regulations 2015</w:t>
              </w:r>
            </w:ins>
          </w:p>
        </w:tc>
        <w:tc>
          <w:tcPr>
            <w:tcW w:w="1276" w:type="dxa"/>
            <w:gridSpan w:val="2"/>
            <w:tcBorders>
              <w:bottom w:val="single" w:sz="8" w:space="0" w:color="auto"/>
            </w:tcBorders>
            <w:shd w:val="clear" w:color="auto" w:fill="auto"/>
          </w:tcPr>
          <w:p>
            <w:pPr>
              <w:pStyle w:val="nTable"/>
              <w:spacing w:after="40"/>
              <w:rPr>
                <w:ins w:id="330" w:author="Master Repository Process" w:date="2021-08-29T04:33:00Z"/>
              </w:rPr>
            </w:pPr>
            <w:ins w:id="331" w:author="Master Repository Process" w:date="2021-08-29T04:33:00Z">
              <w:r>
                <w:t>7 Aug 2015 p. 3206</w:t>
              </w:r>
              <w:r>
                <w:noBreakHyphen/>
                <w:t>7</w:t>
              </w:r>
            </w:ins>
          </w:p>
        </w:tc>
        <w:tc>
          <w:tcPr>
            <w:tcW w:w="2665" w:type="dxa"/>
            <w:tcBorders>
              <w:bottom w:val="single" w:sz="8" w:space="0" w:color="auto"/>
            </w:tcBorders>
            <w:shd w:val="clear" w:color="auto" w:fill="auto"/>
          </w:tcPr>
          <w:p>
            <w:pPr>
              <w:pStyle w:val="nTable"/>
              <w:spacing w:after="40"/>
              <w:rPr>
                <w:ins w:id="332" w:author="Master Repository Process" w:date="2021-08-29T04:33:00Z"/>
                <w:rFonts w:ascii="Times" w:hAnsi="Times"/>
                <w:bCs/>
                <w:snapToGrid w:val="0"/>
                <w:spacing w:val="-2"/>
              </w:rPr>
            </w:pPr>
            <w:ins w:id="333" w:author="Master Repository Process" w:date="2021-08-29T04:33:00Z">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34" w:name="Compilation"/>
    <w:bookmarkEnd w:id="3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5" w:name="Coversheet"/>
    <w:bookmarkEnd w:id="3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293" w:name="Schedule"/>
    <w:bookmarkEnd w:id="2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ADB7CC1"/>
    <w:multiLevelType w:val="multilevel"/>
    <w:tmpl w:val="982C5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72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6100429" w:val="UpdateStyles,UsedStyles"/>
    <w:docVar w:name="WAFER_20151106100429_GUID" w:val="26830bff-0266-49ef-a604-fc6954ee8a0e"/>
    <w:docVar w:name="WAFER_20151207120726" w:val="RemoveTrackChanges"/>
    <w:docVar w:name="WAFER_20151207120726_GUID" w:val="213dfcf4-ad9d-48be-b05b-8d0de13492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F5806FB1-5707-4CE7-8B43-777BC63D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2EDC-609C-4F27-BBAF-643F2AC52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24553</Words>
  <Characters>116874</Characters>
  <Application>Microsoft Office Word</Application>
  <DocSecurity>0</DocSecurity>
  <Lines>4174</Lines>
  <Paragraphs>2357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13-a0-00 - 13-b0-03</dc:title>
  <dc:subject/>
  <dc:creator/>
  <cp:keywords/>
  <dc:description/>
  <cp:lastModifiedBy>Master Repository Process</cp:lastModifiedBy>
  <cp:revision>2</cp:revision>
  <cp:lastPrinted>2015-06-12T00:13:00Z</cp:lastPrinted>
  <dcterms:created xsi:type="dcterms:W3CDTF">2021-08-28T20:32:00Z</dcterms:created>
  <dcterms:modified xsi:type="dcterms:W3CDTF">2021-08-28T20:33:00Z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CommencementDate">
    <vt:lpwstr>20150808</vt:lpwstr>
  </property>
  <property fmtid="{D5CDD505-2E9C-101B-9397-08002B2CF9AE}" pid="8" name="FromSuffix">
    <vt:lpwstr>13-a0-00</vt:lpwstr>
  </property>
  <property fmtid="{D5CDD505-2E9C-101B-9397-08002B2CF9AE}" pid="9" name="FromAsAtDate">
    <vt:lpwstr>05 Jun 2015</vt:lpwstr>
  </property>
  <property fmtid="{D5CDD505-2E9C-101B-9397-08002B2CF9AE}" pid="10" name="ToSuffix">
    <vt:lpwstr>13-b0-03</vt:lpwstr>
  </property>
  <property fmtid="{D5CDD505-2E9C-101B-9397-08002B2CF9AE}" pid="11" name="ToAsAtDate">
    <vt:lpwstr>08 Aug 2015</vt:lpwstr>
  </property>
</Properties>
</file>