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24 Dec 2016</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470188271"/>
      <w:bookmarkStart w:id="2" w:name="_Toc45515141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70188272"/>
      <w:bookmarkStart w:id="5" w:name="_Toc455151413"/>
      <w:r>
        <w:rPr>
          <w:rStyle w:val="CharSectno"/>
        </w:rPr>
        <w:t>2</w:t>
      </w:r>
      <w:r>
        <w:t>.</w:t>
      </w:r>
      <w:r>
        <w:tab/>
        <w:t>Liability for dues and charges</w:t>
      </w:r>
      <w:bookmarkEnd w:id="4"/>
      <w:bookmarkEnd w:id="5"/>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6" w:name="_Toc470188273"/>
      <w:bookmarkStart w:id="7" w:name="_Toc455151414"/>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8" w:name="_Toc470188274"/>
      <w:bookmarkStart w:id="9" w:name="_Toc440456973"/>
      <w:bookmarkStart w:id="10" w:name="_Toc443638666"/>
      <w:bookmarkStart w:id="11" w:name="_Toc447619809"/>
      <w:bookmarkStart w:id="12" w:name="_Toc448479671"/>
      <w:bookmarkStart w:id="13" w:name="_Toc455066611"/>
      <w:bookmarkStart w:id="14" w:name="_Toc455066815"/>
      <w:bookmarkStart w:id="15" w:name="_Toc455151415"/>
      <w:r>
        <w:rPr>
          <w:rStyle w:val="CharPartNo"/>
        </w:rPr>
        <w:t>Part 1</w:t>
      </w:r>
      <w:r>
        <w:t> — </w:t>
      </w:r>
      <w:r>
        <w:rPr>
          <w:rStyle w:val="CharPartText"/>
        </w:rPr>
        <w:t>Regulations applying to jetties controlled by the Department</w:t>
      </w:r>
      <w:bookmarkEnd w:id="8"/>
      <w:bookmarkEnd w:id="9"/>
      <w:bookmarkEnd w:id="10"/>
      <w:bookmarkEnd w:id="11"/>
      <w:bookmarkEnd w:id="12"/>
      <w:bookmarkEnd w:id="13"/>
      <w:bookmarkEnd w:id="14"/>
      <w:bookmarkEnd w:id="15"/>
      <w:r>
        <w:rPr>
          <w:rStyle w:val="CharPartText"/>
        </w:rPr>
        <w:t xml:space="preserve"> </w:t>
      </w:r>
    </w:p>
    <w:p>
      <w:pPr>
        <w:pStyle w:val="Footnoteheading"/>
      </w:pPr>
      <w:r>
        <w:tab/>
        <w:t xml:space="preserve">[Heading inserted in Gazette 19 May 1989 p. 1494.] </w:t>
      </w:r>
    </w:p>
    <w:p>
      <w:pPr>
        <w:pStyle w:val="Heading3"/>
        <w:rPr>
          <w:snapToGrid w:val="0"/>
        </w:rPr>
      </w:pPr>
      <w:bookmarkStart w:id="16" w:name="_Toc470188275"/>
      <w:bookmarkStart w:id="17" w:name="_Toc440456974"/>
      <w:bookmarkStart w:id="18" w:name="_Toc443638667"/>
      <w:bookmarkStart w:id="19" w:name="_Toc447619810"/>
      <w:bookmarkStart w:id="20" w:name="_Toc448479672"/>
      <w:bookmarkStart w:id="21" w:name="_Toc455066612"/>
      <w:bookmarkStart w:id="22" w:name="_Toc455066816"/>
      <w:bookmarkStart w:id="23" w:name="_Toc455151416"/>
      <w:r>
        <w:rPr>
          <w:rStyle w:val="CharDivNo"/>
        </w:rPr>
        <w:t>Division 1</w:t>
      </w:r>
      <w:r>
        <w:rPr>
          <w:snapToGrid w:val="0"/>
        </w:rPr>
        <w:t> — </w:t>
      </w:r>
      <w:r>
        <w:rPr>
          <w:rStyle w:val="CharDivText"/>
        </w:rPr>
        <w:t>Application of this Part</w:t>
      </w:r>
      <w:bookmarkEnd w:id="16"/>
      <w:bookmarkEnd w:id="17"/>
      <w:bookmarkEnd w:id="18"/>
      <w:bookmarkEnd w:id="19"/>
      <w:bookmarkEnd w:id="20"/>
      <w:bookmarkEnd w:id="21"/>
      <w:bookmarkEnd w:id="22"/>
      <w:bookmarkEnd w:id="23"/>
      <w:r>
        <w:rPr>
          <w:rStyle w:val="CharDivText"/>
        </w:rPr>
        <w:t xml:space="preserve"> </w:t>
      </w:r>
    </w:p>
    <w:p>
      <w:pPr>
        <w:pStyle w:val="Footnoteheading"/>
      </w:pPr>
      <w:r>
        <w:tab/>
        <w:t xml:space="preserve">[Heading inserted in Gazette 19 May 1989 p. 1494.] </w:t>
      </w:r>
    </w:p>
    <w:p>
      <w:pPr>
        <w:pStyle w:val="Heading5"/>
        <w:rPr>
          <w:snapToGrid w:val="0"/>
        </w:rPr>
      </w:pPr>
      <w:bookmarkStart w:id="24" w:name="_Toc470188276"/>
      <w:bookmarkStart w:id="25" w:name="_Toc455151417"/>
      <w:r>
        <w:rPr>
          <w:rStyle w:val="CharSectno"/>
        </w:rPr>
        <w:t>3A</w:t>
      </w:r>
      <w:r>
        <w:rPr>
          <w:snapToGrid w:val="0"/>
        </w:rPr>
        <w:t>.</w:t>
      </w:r>
      <w:r>
        <w:rPr>
          <w:snapToGrid w:val="0"/>
        </w:rPr>
        <w:tab/>
        <w:t>Application</w:t>
      </w:r>
      <w:bookmarkEnd w:id="24"/>
      <w:bookmarkEnd w:id="25"/>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6" w:name="_Toc470188277"/>
      <w:bookmarkStart w:id="27" w:name="_Toc440456976"/>
      <w:bookmarkStart w:id="28" w:name="_Toc443638669"/>
      <w:bookmarkStart w:id="29" w:name="_Toc447619812"/>
      <w:bookmarkStart w:id="30" w:name="_Toc448479674"/>
      <w:bookmarkStart w:id="31" w:name="_Toc455066614"/>
      <w:bookmarkStart w:id="32" w:name="_Toc455066818"/>
      <w:bookmarkStart w:id="33" w:name="_Toc455151418"/>
      <w:r>
        <w:rPr>
          <w:rStyle w:val="CharDivNo"/>
        </w:rPr>
        <w:t>Division 2</w:t>
      </w:r>
      <w:r>
        <w:rPr>
          <w:snapToGrid w:val="0"/>
        </w:rPr>
        <w:t> — </w:t>
      </w:r>
      <w:r>
        <w:rPr>
          <w:rStyle w:val="CharDivText"/>
        </w:rPr>
        <w:t>Arrival and movement of vessels</w:t>
      </w:r>
      <w:bookmarkEnd w:id="26"/>
      <w:bookmarkEnd w:id="27"/>
      <w:bookmarkEnd w:id="28"/>
      <w:bookmarkEnd w:id="29"/>
      <w:bookmarkEnd w:id="30"/>
      <w:bookmarkEnd w:id="31"/>
      <w:bookmarkEnd w:id="32"/>
      <w:bookmarkEnd w:id="33"/>
      <w:r>
        <w:rPr>
          <w:rStyle w:val="CharDivText"/>
        </w:rPr>
        <w:t xml:space="preserve"> </w:t>
      </w:r>
    </w:p>
    <w:p>
      <w:pPr>
        <w:pStyle w:val="Footnoteheading"/>
      </w:pPr>
      <w:r>
        <w:tab/>
        <w:t xml:space="preserve">[Heading inserted in Gazette 19 May 1989 p. 1494.] </w:t>
      </w:r>
    </w:p>
    <w:p>
      <w:pPr>
        <w:pStyle w:val="Heading5"/>
        <w:rPr>
          <w:snapToGrid w:val="0"/>
        </w:rPr>
      </w:pPr>
      <w:bookmarkStart w:id="34" w:name="_Toc470188278"/>
      <w:bookmarkStart w:id="35" w:name="_Toc455151419"/>
      <w:r>
        <w:rPr>
          <w:rStyle w:val="CharSectno"/>
        </w:rPr>
        <w:t>4</w:t>
      </w:r>
      <w:r>
        <w:rPr>
          <w:snapToGrid w:val="0"/>
        </w:rPr>
        <w:t>.</w:t>
      </w:r>
      <w:r>
        <w:rPr>
          <w:snapToGrid w:val="0"/>
        </w:rPr>
        <w:tab/>
        <w:t>Master or agent to report arrival</w:t>
      </w:r>
      <w:bookmarkEnd w:id="34"/>
      <w:bookmarkEnd w:id="35"/>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6" w:name="_Toc470188279"/>
      <w:bookmarkStart w:id="37" w:name="_Toc455151420"/>
      <w:r>
        <w:rPr>
          <w:rStyle w:val="CharSectno"/>
        </w:rPr>
        <w:t>5</w:t>
      </w:r>
      <w:r>
        <w:rPr>
          <w:snapToGrid w:val="0"/>
        </w:rPr>
        <w:t>.</w:t>
      </w:r>
      <w:r>
        <w:rPr>
          <w:snapToGrid w:val="0"/>
        </w:rPr>
        <w:tab/>
        <w:t>Vessels to change berths</w:t>
      </w:r>
      <w:bookmarkEnd w:id="36"/>
      <w:bookmarkEnd w:id="3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8" w:name="_Toc470188280"/>
      <w:bookmarkStart w:id="39" w:name="_Toc440456979"/>
      <w:bookmarkStart w:id="40" w:name="_Toc443638672"/>
      <w:bookmarkStart w:id="41" w:name="_Toc447619815"/>
      <w:bookmarkStart w:id="42" w:name="_Toc448479677"/>
      <w:bookmarkStart w:id="43" w:name="_Toc455066617"/>
      <w:bookmarkStart w:id="44" w:name="_Toc455066821"/>
      <w:bookmarkStart w:id="45" w:name="_Toc455151421"/>
      <w:r>
        <w:rPr>
          <w:rStyle w:val="CharDivNo"/>
        </w:rPr>
        <w:t>Division 3</w:t>
      </w:r>
      <w:r>
        <w:rPr>
          <w:snapToGrid w:val="0"/>
        </w:rPr>
        <w:t> — </w:t>
      </w:r>
      <w:r>
        <w:rPr>
          <w:rStyle w:val="CharDivText"/>
        </w:rPr>
        <w:t>Berthing dues</w:t>
      </w:r>
      <w:bookmarkEnd w:id="38"/>
      <w:bookmarkEnd w:id="39"/>
      <w:bookmarkEnd w:id="40"/>
      <w:bookmarkEnd w:id="41"/>
      <w:bookmarkEnd w:id="42"/>
      <w:bookmarkEnd w:id="43"/>
      <w:bookmarkEnd w:id="44"/>
      <w:bookmarkEnd w:id="45"/>
      <w:r>
        <w:rPr>
          <w:rStyle w:val="CharDivText"/>
        </w:rPr>
        <w:t xml:space="preserve"> </w:t>
      </w:r>
    </w:p>
    <w:p>
      <w:pPr>
        <w:pStyle w:val="Footnoteheading"/>
        <w:keepNext/>
        <w:keepLines/>
      </w:pPr>
      <w:r>
        <w:tab/>
        <w:t xml:space="preserve">[Heading inserted in Gazette 19 May 1989 p. 1494.] </w:t>
      </w:r>
    </w:p>
    <w:p>
      <w:pPr>
        <w:pStyle w:val="Heading5"/>
      </w:pPr>
      <w:bookmarkStart w:id="46" w:name="_Toc470188281"/>
      <w:bookmarkStart w:id="47" w:name="_Toc455151422"/>
      <w:r>
        <w:rPr>
          <w:rStyle w:val="CharSectno"/>
        </w:rPr>
        <w:t>6</w:t>
      </w:r>
      <w:r>
        <w:t>.</w:t>
      </w:r>
      <w:r>
        <w:tab/>
        <w:t>Berthing dues</w:t>
      </w:r>
      <w:bookmarkEnd w:id="46"/>
      <w:bookmarkEnd w:id="47"/>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48" w:name="_Toc470188282"/>
      <w:bookmarkStart w:id="49" w:name="_Toc455151423"/>
      <w:r>
        <w:rPr>
          <w:rStyle w:val="CharSectno"/>
        </w:rPr>
        <w:t>6A</w:t>
      </w:r>
      <w:r>
        <w:t>.</w:t>
      </w:r>
      <w:r>
        <w:tab/>
        <w:t>Requirement to pay berthing dues</w:t>
      </w:r>
      <w:bookmarkEnd w:id="48"/>
      <w:bookmarkEnd w:id="49"/>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50" w:name="_Toc470188283"/>
      <w:bookmarkStart w:id="51" w:name="_Toc455151424"/>
      <w:r>
        <w:rPr>
          <w:rStyle w:val="CharSectno"/>
        </w:rPr>
        <w:t>7</w:t>
      </w:r>
      <w:r>
        <w:rPr>
          <w:snapToGrid w:val="0"/>
        </w:rPr>
        <w:t>.</w:t>
      </w:r>
      <w:r>
        <w:rPr>
          <w:snapToGrid w:val="0"/>
        </w:rPr>
        <w:tab/>
        <w:t>Computation of berthing dues</w:t>
      </w:r>
      <w:bookmarkEnd w:id="50"/>
      <w:bookmarkEnd w:id="51"/>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52" w:name="_Toc470188284"/>
      <w:bookmarkStart w:id="53" w:name="_Toc455151425"/>
      <w:r>
        <w:rPr>
          <w:rStyle w:val="CharSectno"/>
        </w:rPr>
        <w:t>8</w:t>
      </w:r>
      <w:r>
        <w:rPr>
          <w:snapToGrid w:val="0"/>
        </w:rPr>
        <w:t>.</w:t>
      </w:r>
      <w:r>
        <w:rPr>
          <w:snapToGrid w:val="0"/>
        </w:rPr>
        <w:tab/>
        <w:t>Inwards manifests</w:t>
      </w:r>
      <w:bookmarkEnd w:id="52"/>
      <w:bookmarkEnd w:id="53"/>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54" w:name="_Toc470188285"/>
      <w:bookmarkStart w:id="55" w:name="_Toc455151426"/>
      <w:r>
        <w:rPr>
          <w:rStyle w:val="CharSectno"/>
        </w:rPr>
        <w:t>9</w:t>
      </w:r>
      <w:r>
        <w:rPr>
          <w:snapToGrid w:val="0"/>
        </w:rPr>
        <w:t>.</w:t>
      </w:r>
      <w:r>
        <w:rPr>
          <w:snapToGrid w:val="0"/>
        </w:rPr>
        <w:tab/>
        <w:t>Outwards manifests</w:t>
      </w:r>
      <w:bookmarkEnd w:id="54"/>
      <w:bookmarkEnd w:id="5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56" w:name="_Toc470188286"/>
      <w:bookmarkStart w:id="57" w:name="_Toc440456985"/>
      <w:bookmarkStart w:id="58" w:name="_Toc443638678"/>
      <w:bookmarkStart w:id="59" w:name="_Toc447619821"/>
      <w:bookmarkStart w:id="60" w:name="_Toc448479683"/>
      <w:bookmarkStart w:id="61" w:name="_Toc455066623"/>
      <w:bookmarkStart w:id="62" w:name="_Toc455066827"/>
      <w:bookmarkStart w:id="63" w:name="_Toc455151427"/>
      <w:r>
        <w:rPr>
          <w:rStyle w:val="CharDivNo"/>
        </w:rPr>
        <w:t>Division 4</w:t>
      </w:r>
      <w:r>
        <w:rPr>
          <w:snapToGrid w:val="0"/>
        </w:rPr>
        <w:t> — </w:t>
      </w:r>
      <w:r>
        <w:rPr>
          <w:rStyle w:val="CharDivText"/>
        </w:rPr>
        <w:t>Wharfage dues, handling and haulage charges</w:t>
      </w:r>
      <w:bookmarkEnd w:id="56"/>
      <w:bookmarkEnd w:id="57"/>
      <w:bookmarkEnd w:id="58"/>
      <w:bookmarkEnd w:id="59"/>
      <w:bookmarkEnd w:id="60"/>
      <w:bookmarkEnd w:id="61"/>
      <w:bookmarkEnd w:id="62"/>
      <w:bookmarkEnd w:id="6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64" w:name="_Toc470188287"/>
      <w:bookmarkStart w:id="65" w:name="_Toc455151428"/>
      <w:r>
        <w:rPr>
          <w:rStyle w:val="CharSectno"/>
        </w:rPr>
        <w:t>10A</w:t>
      </w:r>
      <w:r>
        <w:rPr>
          <w:snapToGrid w:val="0"/>
        </w:rPr>
        <w:t>.</w:t>
      </w:r>
      <w:r>
        <w:rPr>
          <w:snapToGrid w:val="0"/>
        </w:rPr>
        <w:tab/>
        <w:t>Payment of dues and charges</w:t>
      </w:r>
      <w:bookmarkEnd w:id="64"/>
      <w:bookmarkEnd w:id="6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66" w:name="_Toc470188288"/>
      <w:bookmarkStart w:id="67" w:name="_Toc455151429"/>
      <w:r>
        <w:rPr>
          <w:rStyle w:val="CharSectno"/>
        </w:rPr>
        <w:t>11</w:t>
      </w:r>
      <w:r>
        <w:rPr>
          <w:snapToGrid w:val="0"/>
        </w:rPr>
        <w:t>.</w:t>
      </w:r>
      <w:r>
        <w:rPr>
          <w:snapToGrid w:val="0"/>
        </w:rPr>
        <w:tab/>
        <w:t>Charges for transhipment cargo</w:t>
      </w:r>
      <w:bookmarkEnd w:id="66"/>
      <w:bookmarkEnd w:id="6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68" w:name="_Toc470188289"/>
      <w:bookmarkStart w:id="69" w:name="_Toc455151430"/>
      <w:r>
        <w:rPr>
          <w:rStyle w:val="CharSectno"/>
        </w:rPr>
        <w:t>11B</w:t>
      </w:r>
      <w:r>
        <w:rPr>
          <w:snapToGrid w:val="0"/>
        </w:rPr>
        <w:t>.</w:t>
      </w:r>
      <w:r>
        <w:rPr>
          <w:snapToGrid w:val="0"/>
        </w:rPr>
        <w:tab/>
        <w:t>Charges on vessels’ stores, including fuel oil</w:t>
      </w:r>
      <w:bookmarkEnd w:id="68"/>
      <w:bookmarkEnd w:id="6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70" w:name="_Toc470188290"/>
      <w:bookmarkStart w:id="71" w:name="_Toc455151431"/>
      <w:r>
        <w:rPr>
          <w:rStyle w:val="CharSectno"/>
        </w:rPr>
        <w:t>12</w:t>
      </w:r>
      <w:r>
        <w:rPr>
          <w:snapToGrid w:val="0"/>
        </w:rPr>
        <w:t>.</w:t>
      </w:r>
      <w:r>
        <w:rPr>
          <w:snapToGrid w:val="0"/>
        </w:rPr>
        <w:tab/>
        <w:t>Charges to be paid before delivery of cargo</w:t>
      </w:r>
      <w:bookmarkEnd w:id="70"/>
      <w:bookmarkEnd w:id="7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72" w:name="_Toc470188291"/>
      <w:bookmarkStart w:id="73" w:name="_Toc455151432"/>
      <w:r>
        <w:rPr>
          <w:rStyle w:val="CharSectno"/>
        </w:rPr>
        <w:t>13</w:t>
      </w:r>
      <w:r>
        <w:rPr>
          <w:snapToGrid w:val="0"/>
        </w:rPr>
        <w:t>.</w:t>
      </w:r>
      <w:r>
        <w:rPr>
          <w:snapToGrid w:val="0"/>
        </w:rPr>
        <w:tab/>
        <w:t>Extra charges</w:t>
      </w:r>
      <w:bookmarkEnd w:id="72"/>
      <w:bookmarkEnd w:id="7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74" w:name="_Toc470188292"/>
      <w:bookmarkStart w:id="75" w:name="_Toc440456991"/>
      <w:bookmarkStart w:id="76" w:name="_Toc443638684"/>
      <w:bookmarkStart w:id="77" w:name="_Toc447619827"/>
      <w:bookmarkStart w:id="78" w:name="_Toc448479689"/>
      <w:bookmarkStart w:id="79" w:name="_Toc455066629"/>
      <w:bookmarkStart w:id="80" w:name="_Toc455066833"/>
      <w:bookmarkStart w:id="81" w:name="_Toc455151433"/>
      <w:r>
        <w:rPr>
          <w:rStyle w:val="CharDivNo"/>
        </w:rPr>
        <w:t>Division 5</w:t>
      </w:r>
      <w:r>
        <w:rPr>
          <w:snapToGrid w:val="0"/>
        </w:rPr>
        <w:t> — </w:t>
      </w:r>
      <w:r>
        <w:rPr>
          <w:rStyle w:val="CharDivText"/>
        </w:rPr>
        <w:t>Handling of cargo</w:t>
      </w:r>
      <w:bookmarkEnd w:id="74"/>
      <w:bookmarkEnd w:id="75"/>
      <w:bookmarkEnd w:id="76"/>
      <w:bookmarkEnd w:id="77"/>
      <w:bookmarkEnd w:id="78"/>
      <w:bookmarkEnd w:id="79"/>
      <w:bookmarkEnd w:id="80"/>
      <w:bookmarkEnd w:id="81"/>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82" w:name="_Toc470188293"/>
      <w:bookmarkStart w:id="83" w:name="_Toc455151434"/>
      <w:r>
        <w:rPr>
          <w:rStyle w:val="CharSectno"/>
        </w:rPr>
        <w:t>14</w:t>
      </w:r>
      <w:r>
        <w:rPr>
          <w:snapToGrid w:val="0"/>
        </w:rPr>
        <w:t>.</w:t>
      </w:r>
      <w:r>
        <w:rPr>
          <w:snapToGrid w:val="0"/>
        </w:rPr>
        <w:tab/>
        <w:t>Cargo not to be placed on jetties or premises without authority</w:t>
      </w:r>
      <w:bookmarkEnd w:id="82"/>
      <w:bookmarkEnd w:id="8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84" w:name="_Toc470188294"/>
      <w:bookmarkStart w:id="85" w:name="_Toc455151435"/>
      <w:r>
        <w:rPr>
          <w:rStyle w:val="CharSectno"/>
        </w:rPr>
        <w:t>15</w:t>
      </w:r>
      <w:r>
        <w:rPr>
          <w:snapToGrid w:val="0"/>
        </w:rPr>
        <w:t>.</w:t>
      </w:r>
      <w:r>
        <w:rPr>
          <w:snapToGrid w:val="0"/>
        </w:rPr>
        <w:tab/>
        <w:t>Discharging of cargo may be stopped</w:t>
      </w:r>
      <w:bookmarkEnd w:id="84"/>
      <w:bookmarkEnd w:id="85"/>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86" w:name="_Toc470188295"/>
      <w:bookmarkStart w:id="87" w:name="_Toc455151436"/>
      <w:r>
        <w:rPr>
          <w:rStyle w:val="CharSectno"/>
        </w:rPr>
        <w:t>16</w:t>
      </w:r>
      <w:r>
        <w:rPr>
          <w:snapToGrid w:val="0"/>
        </w:rPr>
        <w:t>.</w:t>
      </w:r>
      <w:r>
        <w:rPr>
          <w:snapToGrid w:val="0"/>
        </w:rPr>
        <w:tab/>
        <w:t>Goods not to be shifted without authority</w:t>
      </w:r>
      <w:bookmarkEnd w:id="86"/>
      <w:bookmarkEnd w:id="8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88" w:name="_Toc470188296"/>
      <w:bookmarkStart w:id="89" w:name="_Toc455151437"/>
      <w:r>
        <w:rPr>
          <w:rStyle w:val="CharSectno"/>
        </w:rPr>
        <w:t>17</w:t>
      </w:r>
      <w:r>
        <w:rPr>
          <w:snapToGrid w:val="0"/>
        </w:rPr>
        <w:t>.</w:t>
      </w:r>
      <w:r>
        <w:rPr>
          <w:snapToGrid w:val="0"/>
        </w:rPr>
        <w:tab/>
        <w:t>Bulk cargo not to be deposited without authority</w:t>
      </w:r>
      <w:bookmarkEnd w:id="88"/>
      <w:bookmarkEnd w:id="8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90" w:name="_Toc470188297"/>
      <w:bookmarkStart w:id="91" w:name="_Toc455151438"/>
      <w:r>
        <w:rPr>
          <w:rStyle w:val="CharSectno"/>
        </w:rPr>
        <w:t>18</w:t>
      </w:r>
      <w:r>
        <w:rPr>
          <w:snapToGrid w:val="0"/>
        </w:rPr>
        <w:t>.</w:t>
      </w:r>
      <w:r>
        <w:rPr>
          <w:snapToGrid w:val="0"/>
        </w:rPr>
        <w:tab/>
        <w:t>Outward cargo advice notes</w:t>
      </w:r>
      <w:bookmarkEnd w:id="90"/>
      <w:bookmarkEnd w:id="9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92" w:name="_Toc470188298"/>
      <w:bookmarkStart w:id="93" w:name="_Toc455151439"/>
      <w:r>
        <w:rPr>
          <w:rStyle w:val="CharSectno"/>
        </w:rPr>
        <w:t>19</w:t>
      </w:r>
      <w:r>
        <w:rPr>
          <w:snapToGrid w:val="0"/>
        </w:rPr>
        <w:t>.</w:t>
      </w:r>
      <w:r>
        <w:rPr>
          <w:snapToGrid w:val="0"/>
        </w:rPr>
        <w:tab/>
        <w:t>Outward cargo</w:t>
      </w:r>
      <w:bookmarkEnd w:id="92"/>
      <w:bookmarkEnd w:id="93"/>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94" w:name="_Toc470188299"/>
      <w:bookmarkStart w:id="95" w:name="_Toc455151440"/>
      <w:r>
        <w:rPr>
          <w:rStyle w:val="CharSectno"/>
        </w:rPr>
        <w:t>20</w:t>
      </w:r>
      <w:r>
        <w:rPr>
          <w:snapToGrid w:val="0"/>
        </w:rPr>
        <w:t>.</w:t>
      </w:r>
      <w:r>
        <w:rPr>
          <w:snapToGrid w:val="0"/>
        </w:rPr>
        <w:tab/>
        <w:t>Dangerous cargo not to be shipped without permission</w:t>
      </w:r>
      <w:bookmarkEnd w:id="94"/>
      <w:bookmarkEnd w:id="95"/>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96" w:name="_Toc470188300"/>
      <w:bookmarkStart w:id="97" w:name="_Toc455151441"/>
      <w:r>
        <w:rPr>
          <w:rStyle w:val="CharSectno"/>
        </w:rPr>
        <w:t>21</w:t>
      </w:r>
      <w:r>
        <w:rPr>
          <w:snapToGrid w:val="0"/>
        </w:rPr>
        <w:t>.</w:t>
      </w:r>
      <w:r>
        <w:rPr>
          <w:snapToGrid w:val="0"/>
        </w:rPr>
        <w:tab/>
        <w:t>Dangerous cargo may be refused or examined</w:t>
      </w:r>
      <w:bookmarkEnd w:id="96"/>
      <w:bookmarkEnd w:id="97"/>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98" w:name="_Toc470188301"/>
      <w:bookmarkStart w:id="99" w:name="_Toc455151442"/>
      <w:r>
        <w:rPr>
          <w:rStyle w:val="CharSectno"/>
        </w:rPr>
        <w:t>22</w:t>
      </w:r>
      <w:r>
        <w:rPr>
          <w:snapToGrid w:val="0"/>
        </w:rPr>
        <w:t>.</w:t>
      </w:r>
      <w:r>
        <w:rPr>
          <w:snapToGrid w:val="0"/>
        </w:rPr>
        <w:tab/>
        <w:t>Marking of heavy packages</w:t>
      </w:r>
      <w:bookmarkEnd w:id="98"/>
      <w:bookmarkEnd w:id="99"/>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100" w:name="_Toc470188302"/>
      <w:bookmarkStart w:id="101" w:name="_Toc455151443"/>
      <w:r>
        <w:rPr>
          <w:rStyle w:val="CharSectno"/>
        </w:rPr>
        <w:t>23</w:t>
      </w:r>
      <w:r>
        <w:rPr>
          <w:snapToGrid w:val="0"/>
        </w:rPr>
        <w:t>.</w:t>
      </w:r>
      <w:r>
        <w:rPr>
          <w:snapToGrid w:val="0"/>
        </w:rPr>
        <w:tab/>
        <w:t>False statements</w:t>
      </w:r>
      <w:bookmarkEnd w:id="100"/>
      <w:bookmarkEnd w:id="10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102" w:name="_Toc470188303"/>
      <w:bookmarkStart w:id="103" w:name="_Toc440457002"/>
      <w:bookmarkStart w:id="104" w:name="_Toc443638695"/>
      <w:bookmarkStart w:id="105" w:name="_Toc447619838"/>
      <w:bookmarkStart w:id="106" w:name="_Toc448479700"/>
      <w:bookmarkStart w:id="107" w:name="_Toc455066640"/>
      <w:bookmarkStart w:id="108" w:name="_Toc455066844"/>
      <w:bookmarkStart w:id="109" w:name="_Toc455151444"/>
      <w:r>
        <w:rPr>
          <w:rStyle w:val="CharDivNo"/>
        </w:rPr>
        <w:t>Division 6</w:t>
      </w:r>
      <w:r>
        <w:rPr>
          <w:snapToGrid w:val="0"/>
        </w:rPr>
        <w:t> — </w:t>
      </w:r>
      <w:r>
        <w:rPr>
          <w:rStyle w:val="CharDivText"/>
        </w:rPr>
        <w:t>Receipt, delivery and storage of cargo</w:t>
      </w:r>
      <w:bookmarkEnd w:id="102"/>
      <w:bookmarkEnd w:id="103"/>
      <w:bookmarkEnd w:id="104"/>
      <w:bookmarkEnd w:id="105"/>
      <w:bookmarkEnd w:id="106"/>
      <w:bookmarkEnd w:id="107"/>
      <w:bookmarkEnd w:id="108"/>
      <w:bookmarkEnd w:id="109"/>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110" w:name="_Toc470188304"/>
      <w:bookmarkStart w:id="111" w:name="_Toc455151445"/>
      <w:r>
        <w:rPr>
          <w:rStyle w:val="CharSectno"/>
        </w:rPr>
        <w:t>24</w:t>
      </w:r>
      <w:r>
        <w:rPr>
          <w:snapToGrid w:val="0"/>
        </w:rPr>
        <w:t>.</w:t>
      </w:r>
      <w:r>
        <w:rPr>
          <w:snapToGrid w:val="0"/>
        </w:rPr>
        <w:tab/>
        <w:t>Removal of cargo</w:t>
      </w:r>
      <w:bookmarkEnd w:id="110"/>
      <w:bookmarkEnd w:id="111"/>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12" w:name="_Toc470188305"/>
      <w:bookmarkStart w:id="113" w:name="_Toc455151446"/>
      <w:r>
        <w:rPr>
          <w:rStyle w:val="CharSectno"/>
        </w:rPr>
        <w:t>25</w:t>
      </w:r>
      <w:r>
        <w:rPr>
          <w:snapToGrid w:val="0"/>
        </w:rPr>
        <w:t>.</w:t>
      </w:r>
      <w:r>
        <w:rPr>
          <w:snapToGrid w:val="0"/>
        </w:rPr>
        <w:tab/>
        <w:t>Storage charges</w:t>
      </w:r>
      <w:bookmarkEnd w:id="112"/>
      <w:bookmarkEnd w:id="113"/>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114" w:name="_Toc470188306"/>
      <w:bookmarkStart w:id="115" w:name="_Toc455151447"/>
      <w:r>
        <w:rPr>
          <w:rStyle w:val="CharSectno"/>
        </w:rPr>
        <w:t>26</w:t>
      </w:r>
      <w:r>
        <w:rPr>
          <w:snapToGrid w:val="0"/>
        </w:rPr>
        <w:t>.</w:t>
      </w:r>
      <w:r>
        <w:rPr>
          <w:snapToGrid w:val="0"/>
        </w:rPr>
        <w:tab/>
        <w:t>Department not bound to find storage accommodation</w:t>
      </w:r>
      <w:bookmarkEnd w:id="114"/>
      <w:bookmarkEnd w:id="11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16" w:name="_Toc470188307"/>
      <w:bookmarkStart w:id="117" w:name="_Toc455151448"/>
      <w:r>
        <w:rPr>
          <w:rStyle w:val="CharSectno"/>
        </w:rPr>
        <w:t>27</w:t>
      </w:r>
      <w:r>
        <w:rPr>
          <w:snapToGrid w:val="0"/>
        </w:rPr>
        <w:t>.</w:t>
      </w:r>
      <w:r>
        <w:rPr>
          <w:snapToGrid w:val="0"/>
        </w:rPr>
        <w:tab/>
        <w:t>Goods may be disposed of</w:t>
      </w:r>
      <w:bookmarkEnd w:id="116"/>
      <w:bookmarkEnd w:id="11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18" w:name="_Toc470188308"/>
      <w:bookmarkStart w:id="119" w:name="_Toc455151449"/>
      <w:r>
        <w:rPr>
          <w:rStyle w:val="CharSectno"/>
        </w:rPr>
        <w:t>28</w:t>
      </w:r>
      <w:r>
        <w:rPr>
          <w:snapToGrid w:val="0"/>
        </w:rPr>
        <w:t>.</w:t>
      </w:r>
      <w:r>
        <w:rPr>
          <w:snapToGrid w:val="0"/>
        </w:rPr>
        <w:tab/>
        <w:t>Goods to be checked before delivery</w:t>
      </w:r>
      <w:bookmarkEnd w:id="118"/>
      <w:bookmarkEnd w:id="119"/>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20" w:name="_Toc470188309"/>
      <w:bookmarkStart w:id="121" w:name="_Toc455151450"/>
      <w:r>
        <w:rPr>
          <w:rStyle w:val="CharSectno"/>
        </w:rPr>
        <w:t>29</w:t>
      </w:r>
      <w:r>
        <w:rPr>
          <w:snapToGrid w:val="0"/>
        </w:rPr>
        <w:t>.</w:t>
      </w:r>
      <w:r>
        <w:rPr>
          <w:snapToGrid w:val="0"/>
        </w:rPr>
        <w:tab/>
        <w:t>Delay in delivery</w:t>
      </w:r>
      <w:bookmarkEnd w:id="120"/>
      <w:bookmarkEnd w:id="12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22" w:name="_Toc470188310"/>
      <w:bookmarkStart w:id="123" w:name="_Toc455151451"/>
      <w:r>
        <w:rPr>
          <w:rStyle w:val="CharSectno"/>
        </w:rPr>
        <w:t>30</w:t>
      </w:r>
      <w:r>
        <w:rPr>
          <w:snapToGrid w:val="0"/>
        </w:rPr>
        <w:t>.</w:t>
      </w:r>
      <w:r>
        <w:rPr>
          <w:snapToGrid w:val="0"/>
        </w:rPr>
        <w:tab/>
        <w:t>Wrong delivery</w:t>
      </w:r>
      <w:bookmarkEnd w:id="122"/>
      <w:bookmarkEnd w:id="12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24" w:name="_Toc470188311"/>
      <w:bookmarkStart w:id="125" w:name="_Toc440457010"/>
      <w:bookmarkStart w:id="126" w:name="_Toc443638703"/>
      <w:bookmarkStart w:id="127" w:name="_Toc447619846"/>
      <w:bookmarkStart w:id="128" w:name="_Toc448479708"/>
      <w:bookmarkStart w:id="129" w:name="_Toc455066648"/>
      <w:bookmarkStart w:id="130" w:name="_Toc455066852"/>
      <w:bookmarkStart w:id="131" w:name="_Toc455151452"/>
      <w:r>
        <w:rPr>
          <w:rStyle w:val="CharDivNo"/>
        </w:rPr>
        <w:t>Division 7</w:t>
      </w:r>
      <w:r>
        <w:rPr>
          <w:snapToGrid w:val="0"/>
        </w:rPr>
        <w:t> — </w:t>
      </w:r>
      <w:r>
        <w:rPr>
          <w:rStyle w:val="CharDivText"/>
        </w:rPr>
        <w:t>Responsibility of Department</w:t>
      </w:r>
      <w:bookmarkEnd w:id="124"/>
      <w:bookmarkEnd w:id="125"/>
      <w:bookmarkEnd w:id="126"/>
      <w:bookmarkEnd w:id="127"/>
      <w:bookmarkEnd w:id="128"/>
      <w:bookmarkEnd w:id="129"/>
      <w:bookmarkEnd w:id="130"/>
      <w:bookmarkEnd w:id="131"/>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32" w:name="_Toc470188312"/>
      <w:bookmarkStart w:id="133" w:name="_Toc455151453"/>
      <w:r>
        <w:rPr>
          <w:rStyle w:val="CharSectno"/>
        </w:rPr>
        <w:t>31</w:t>
      </w:r>
      <w:r>
        <w:rPr>
          <w:snapToGrid w:val="0"/>
        </w:rPr>
        <w:t>.</w:t>
      </w:r>
      <w:r>
        <w:rPr>
          <w:snapToGrid w:val="0"/>
        </w:rPr>
        <w:tab/>
        <w:t>Custody of cargo</w:t>
      </w:r>
      <w:bookmarkEnd w:id="132"/>
      <w:bookmarkEnd w:id="133"/>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34" w:name="_Toc470188313"/>
      <w:bookmarkStart w:id="135" w:name="_Toc455151454"/>
      <w:r>
        <w:rPr>
          <w:rStyle w:val="CharSectno"/>
        </w:rPr>
        <w:t>32</w:t>
      </w:r>
      <w:r>
        <w:rPr>
          <w:snapToGrid w:val="0"/>
        </w:rPr>
        <w:t>.</w:t>
      </w:r>
      <w:r>
        <w:rPr>
          <w:snapToGrid w:val="0"/>
        </w:rPr>
        <w:tab/>
        <w:t>Goods without receipts</w:t>
      </w:r>
      <w:bookmarkEnd w:id="134"/>
      <w:bookmarkEnd w:id="135"/>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36" w:name="_Toc470188314"/>
      <w:bookmarkStart w:id="137" w:name="_Toc455151455"/>
      <w:r>
        <w:rPr>
          <w:rStyle w:val="CharSectno"/>
        </w:rPr>
        <w:t>33</w:t>
      </w:r>
      <w:r>
        <w:rPr>
          <w:snapToGrid w:val="0"/>
        </w:rPr>
        <w:t>.</w:t>
      </w:r>
      <w:r>
        <w:rPr>
          <w:snapToGrid w:val="0"/>
        </w:rPr>
        <w:tab/>
        <w:t>Goods stacked on jetties</w:t>
      </w:r>
      <w:bookmarkEnd w:id="136"/>
      <w:bookmarkEnd w:id="137"/>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38" w:name="_Toc470188315"/>
      <w:bookmarkStart w:id="139" w:name="_Toc455151456"/>
      <w:r>
        <w:rPr>
          <w:rStyle w:val="CharSectno"/>
        </w:rPr>
        <w:t>34</w:t>
      </w:r>
      <w:r>
        <w:rPr>
          <w:snapToGrid w:val="0"/>
        </w:rPr>
        <w:t>.</w:t>
      </w:r>
      <w:r>
        <w:rPr>
          <w:snapToGrid w:val="0"/>
        </w:rPr>
        <w:tab/>
        <w:t>Cargo damaged by fire etc.</w:t>
      </w:r>
      <w:bookmarkEnd w:id="138"/>
      <w:bookmarkEnd w:id="13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40" w:name="_Toc470188316"/>
      <w:bookmarkStart w:id="141" w:name="_Toc455151457"/>
      <w:r>
        <w:rPr>
          <w:rStyle w:val="CharSectno"/>
        </w:rPr>
        <w:t>35</w:t>
      </w:r>
      <w:r>
        <w:rPr>
          <w:snapToGrid w:val="0"/>
        </w:rPr>
        <w:t>.</w:t>
      </w:r>
      <w:r>
        <w:rPr>
          <w:snapToGrid w:val="0"/>
        </w:rPr>
        <w:tab/>
        <w:t>Goods insufficiently packed</w:t>
      </w:r>
      <w:bookmarkEnd w:id="140"/>
      <w:bookmarkEnd w:id="141"/>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42" w:name="_Toc470188317"/>
      <w:bookmarkStart w:id="143" w:name="_Toc455151458"/>
      <w:r>
        <w:rPr>
          <w:rStyle w:val="CharSectno"/>
        </w:rPr>
        <w:t>36</w:t>
      </w:r>
      <w:r>
        <w:rPr>
          <w:snapToGrid w:val="0"/>
        </w:rPr>
        <w:t>.</w:t>
      </w:r>
      <w:r>
        <w:rPr>
          <w:snapToGrid w:val="0"/>
        </w:rPr>
        <w:tab/>
        <w:t>Claims in respect of cargo</w:t>
      </w:r>
      <w:bookmarkEnd w:id="142"/>
      <w:bookmarkEnd w:id="14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44" w:name="_Toc470188318"/>
      <w:bookmarkStart w:id="145" w:name="_Toc440457017"/>
      <w:bookmarkStart w:id="146" w:name="_Toc443638710"/>
      <w:bookmarkStart w:id="147" w:name="_Toc447619853"/>
      <w:bookmarkStart w:id="148" w:name="_Toc448479715"/>
      <w:bookmarkStart w:id="149" w:name="_Toc455066655"/>
      <w:bookmarkStart w:id="150" w:name="_Toc455066859"/>
      <w:bookmarkStart w:id="151" w:name="_Toc455151459"/>
      <w:r>
        <w:rPr>
          <w:rStyle w:val="CharDivNo"/>
        </w:rPr>
        <w:t>Division 8</w:t>
      </w:r>
      <w:r>
        <w:rPr>
          <w:snapToGrid w:val="0"/>
        </w:rPr>
        <w:t> — </w:t>
      </w:r>
      <w:r>
        <w:rPr>
          <w:rStyle w:val="CharDivText"/>
        </w:rPr>
        <w:t>Working hours</w:t>
      </w:r>
      <w:bookmarkEnd w:id="144"/>
      <w:bookmarkEnd w:id="145"/>
      <w:bookmarkEnd w:id="146"/>
      <w:bookmarkEnd w:id="147"/>
      <w:bookmarkEnd w:id="148"/>
      <w:bookmarkEnd w:id="149"/>
      <w:bookmarkEnd w:id="150"/>
      <w:bookmarkEnd w:id="151"/>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52" w:name="_Toc470188319"/>
      <w:bookmarkStart w:id="153" w:name="_Toc455151460"/>
      <w:r>
        <w:rPr>
          <w:rStyle w:val="CharSectno"/>
        </w:rPr>
        <w:t>37</w:t>
      </w:r>
      <w:r>
        <w:rPr>
          <w:snapToGrid w:val="0"/>
        </w:rPr>
        <w:t>.</w:t>
      </w:r>
      <w:r>
        <w:rPr>
          <w:snapToGrid w:val="0"/>
        </w:rPr>
        <w:tab/>
        <w:t>Ordinary time</w:t>
      </w:r>
      <w:bookmarkEnd w:id="152"/>
      <w:bookmarkEnd w:id="153"/>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54" w:name="_Toc470188320"/>
      <w:bookmarkStart w:id="155" w:name="_Toc455151461"/>
      <w:r>
        <w:rPr>
          <w:rStyle w:val="CharSectno"/>
        </w:rPr>
        <w:t>38</w:t>
      </w:r>
      <w:r>
        <w:rPr>
          <w:snapToGrid w:val="0"/>
        </w:rPr>
        <w:t>.</w:t>
      </w:r>
      <w:r>
        <w:rPr>
          <w:snapToGrid w:val="0"/>
        </w:rPr>
        <w:tab/>
        <w:t>Overtime</w:t>
      </w:r>
      <w:bookmarkEnd w:id="154"/>
      <w:bookmarkEnd w:id="155"/>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56" w:name="_Toc470188321"/>
      <w:bookmarkStart w:id="157" w:name="_Toc455151462"/>
      <w:r>
        <w:rPr>
          <w:rStyle w:val="CharSectno"/>
        </w:rPr>
        <w:t>38A</w:t>
      </w:r>
      <w:r>
        <w:rPr>
          <w:snapToGrid w:val="0"/>
        </w:rPr>
        <w:t>.</w:t>
      </w:r>
      <w:r>
        <w:rPr>
          <w:snapToGrid w:val="0"/>
        </w:rPr>
        <w:tab/>
        <w:t>Wages incurred through ships’ delays to be paid for</w:t>
      </w:r>
      <w:bookmarkEnd w:id="156"/>
      <w:bookmarkEnd w:id="15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58" w:name="_Toc470188322"/>
      <w:bookmarkStart w:id="159" w:name="_Toc455151463"/>
      <w:r>
        <w:rPr>
          <w:rStyle w:val="CharSectno"/>
        </w:rPr>
        <w:t>39</w:t>
      </w:r>
      <w:r>
        <w:rPr>
          <w:snapToGrid w:val="0"/>
        </w:rPr>
        <w:t>.</w:t>
      </w:r>
      <w:r>
        <w:rPr>
          <w:snapToGrid w:val="0"/>
        </w:rPr>
        <w:tab/>
        <w:t>Master to give notice of desire to work</w:t>
      </w:r>
      <w:bookmarkEnd w:id="158"/>
      <w:bookmarkEnd w:id="159"/>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60" w:name="_Toc470188323"/>
      <w:bookmarkStart w:id="161" w:name="_Toc440457022"/>
      <w:bookmarkStart w:id="162" w:name="_Toc443638715"/>
      <w:bookmarkStart w:id="163" w:name="_Toc447619858"/>
      <w:bookmarkStart w:id="164" w:name="_Toc448479720"/>
      <w:bookmarkStart w:id="165" w:name="_Toc455066660"/>
      <w:bookmarkStart w:id="166" w:name="_Toc455066864"/>
      <w:bookmarkStart w:id="167" w:name="_Toc455151464"/>
      <w:r>
        <w:rPr>
          <w:rStyle w:val="CharDivNo"/>
        </w:rPr>
        <w:t>Division 9</w:t>
      </w:r>
      <w:r>
        <w:rPr>
          <w:snapToGrid w:val="0"/>
        </w:rPr>
        <w:t> — </w:t>
      </w:r>
      <w:r>
        <w:rPr>
          <w:rStyle w:val="CharDivText"/>
        </w:rPr>
        <w:t>Livestock or vehicles on jetties or premises</w:t>
      </w:r>
      <w:bookmarkEnd w:id="160"/>
      <w:bookmarkEnd w:id="161"/>
      <w:bookmarkEnd w:id="162"/>
      <w:bookmarkEnd w:id="163"/>
      <w:bookmarkEnd w:id="164"/>
      <w:bookmarkEnd w:id="165"/>
      <w:bookmarkEnd w:id="166"/>
      <w:bookmarkEnd w:id="167"/>
      <w:r>
        <w:rPr>
          <w:rStyle w:val="CharDivText"/>
        </w:rPr>
        <w:t xml:space="preserve"> </w:t>
      </w:r>
    </w:p>
    <w:p>
      <w:pPr>
        <w:pStyle w:val="Footnoteheading"/>
      </w:pPr>
      <w:r>
        <w:tab/>
        <w:t xml:space="preserve">[Heading inserted in Gazette 19 May 1989 p. 1494.] </w:t>
      </w:r>
    </w:p>
    <w:p>
      <w:pPr>
        <w:pStyle w:val="Heading5"/>
        <w:rPr>
          <w:snapToGrid w:val="0"/>
        </w:rPr>
      </w:pPr>
      <w:bookmarkStart w:id="168" w:name="_Toc470188324"/>
      <w:bookmarkStart w:id="169" w:name="_Toc455151465"/>
      <w:r>
        <w:rPr>
          <w:rStyle w:val="CharSectno"/>
        </w:rPr>
        <w:t>40</w:t>
      </w:r>
      <w:r>
        <w:rPr>
          <w:snapToGrid w:val="0"/>
        </w:rPr>
        <w:t>.</w:t>
      </w:r>
      <w:r>
        <w:rPr>
          <w:snapToGrid w:val="0"/>
        </w:rPr>
        <w:tab/>
        <w:t>Livestock on jetties or premises</w:t>
      </w:r>
      <w:bookmarkEnd w:id="168"/>
      <w:bookmarkEnd w:id="16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70" w:name="_Toc470188325"/>
      <w:bookmarkStart w:id="171" w:name="_Toc455151466"/>
      <w:r>
        <w:rPr>
          <w:rStyle w:val="CharSectno"/>
        </w:rPr>
        <w:t>41</w:t>
      </w:r>
      <w:r>
        <w:rPr>
          <w:snapToGrid w:val="0"/>
        </w:rPr>
        <w:t>.</w:t>
      </w:r>
      <w:r>
        <w:rPr>
          <w:snapToGrid w:val="0"/>
        </w:rPr>
        <w:tab/>
        <w:t>Riding vehicles etc. on jetties or premises</w:t>
      </w:r>
      <w:bookmarkEnd w:id="170"/>
      <w:bookmarkEnd w:id="17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72" w:name="_Toc470188326"/>
      <w:bookmarkStart w:id="173" w:name="_Toc455151467"/>
      <w:r>
        <w:rPr>
          <w:rStyle w:val="CharSectno"/>
        </w:rPr>
        <w:t>41A</w:t>
      </w:r>
      <w:r>
        <w:rPr>
          <w:snapToGrid w:val="0"/>
        </w:rPr>
        <w:t>.</w:t>
      </w:r>
      <w:r>
        <w:rPr>
          <w:snapToGrid w:val="0"/>
        </w:rPr>
        <w:tab/>
        <w:t>Vehicles not to be parked on jetties</w:t>
      </w:r>
      <w:bookmarkEnd w:id="172"/>
      <w:bookmarkEnd w:id="17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74" w:name="_Toc470188327"/>
      <w:bookmarkStart w:id="175" w:name="_Toc455151468"/>
      <w:r>
        <w:rPr>
          <w:rStyle w:val="CharSectno"/>
        </w:rPr>
        <w:t>41B</w:t>
      </w:r>
      <w:r>
        <w:rPr>
          <w:snapToGrid w:val="0"/>
        </w:rPr>
        <w:t>.</w:t>
      </w:r>
      <w:r>
        <w:rPr>
          <w:snapToGrid w:val="0"/>
        </w:rPr>
        <w:tab/>
        <w:t>Department not responsible for vehicles on jetties</w:t>
      </w:r>
      <w:bookmarkEnd w:id="174"/>
      <w:bookmarkEnd w:id="17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76" w:name="_Toc470188328"/>
      <w:bookmarkStart w:id="177" w:name="_Toc455151469"/>
      <w:r>
        <w:rPr>
          <w:rStyle w:val="CharSectno"/>
        </w:rPr>
        <w:t>42</w:t>
      </w:r>
      <w:r>
        <w:rPr>
          <w:snapToGrid w:val="0"/>
        </w:rPr>
        <w:t>.</w:t>
      </w:r>
      <w:r>
        <w:rPr>
          <w:snapToGrid w:val="0"/>
        </w:rPr>
        <w:tab/>
        <w:t>Drivers of vehicles to obey instructions</w:t>
      </w:r>
      <w:bookmarkEnd w:id="176"/>
      <w:bookmarkEnd w:id="17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78" w:name="_Toc470188329"/>
      <w:bookmarkStart w:id="179" w:name="_Toc455151470"/>
      <w:r>
        <w:rPr>
          <w:rStyle w:val="CharSectno"/>
        </w:rPr>
        <w:t>42A</w:t>
      </w:r>
      <w:r>
        <w:t>.</w:t>
      </w:r>
      <w:r>
        <w:tab/>
        <w:t>Charges for vehicular use of jetty</w:t>
      </w:r>
      <w:bookmarkEnd w:id="178"/>
      <w:bookmarkEnd w:id="179"/>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80" w:name="_Toc470188330"/>
      <w:bookmarkStart w:id="181" w:name="_Toc455151471"/>
      <w:r>
        <w:rPr>
          <w:rStyle w:val="CharSectno"/>
        </w:rPr>
        <w:t>43</w:t>
      </w:r>
      <w:r>
        <w:rPr>
          <w:snapToGrid w:val="0"/>
        </w:rPr>
        <w:t>.</w:t>
      </w:r>
      <w:r>
        <w:rPr>
          <w:snapToGrid w:val="0"/>
        </w:rPr>
        <w:tab/>
        <w:t>Persons not to be on jetties when livestock is being handled</w:t>
      </w:r>
      <w:bookmarkEnd w:id="180"/>
      <w:bookmarkEnd w:id="18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82" w:name="_Toc470188331"/>
      <w:bookmarkStart w:id="183" w:name="_Toc440457030"/>
      <w:bookmarkStart w:id="184" w:name="_Toc443638723"/>
      <w:bookmarkStart w:id="185" w:name="_Toc447619866"/>
      <w:bookmarkStart w:id="186" w:name="_Toc448479728"/>
      <w:bookmarkStart w:id="187" w:name="_Toc455066668"/>
      <w:bookmarkStart w:id="188" w:name="_Toc455066872"/>
      <w:bookmarkStart w:id="189" w:name="_Toc455151472"/>
      <w:r>
        <w:rPr>
          <w:rStyle w:val="CharDivNo"/>
        </w:rPr>
        <w:t>Division 10</w:t>
      </w:r>
      <w:r>
        <w:rPr>
          <w:snapToGrid w:val="0"/>
        </w:rPr>
        <w:t> — </w:t>
      </w:r>
      <w:r>
        <w:rPr>
          <w:rStyle w:val="CharDivText"/>
        </w:rPr>
        <w:t>Miscellaneous</w:t>
      </w:r>
      <w:bookmarkEnd w:id="182"/>
      <w:bookmarkEnd w:id="183"/>
      <w:bookmarkEnd w:id="184"/>
      <w:bookmarkEnd w:id="185"/>
      <w:bookmarkEnd w:id="186"/>
      <w:bookmarkEnd w:id="187"/>
      <w:bookmarkEnd w:id="188"/>
      <w:bookmarkEnd w:id="189"/>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90" w:name="_Toc470188332"/>
      <w:bookmarkStart w:id="191" w:name="_Toc455151473"/>
      <w:r>
        <w:rPr>
          <w:rStyle w:val="CharSectno"/>
        </w:rPr>
        <w:t>44</w:t>
      </w:r>
      <w:r>
        <w:rPr>
          <w:snapToGrid w:val="0"/>
        </w:rPr>
        <w:t>.</w:t>
      </w:r>
      <w:r>
        <w:rPr>
          <w:snapToGrid w:val="0"/>
        </w:rPr>
        <w:tab/>
        <w:t>Bill posting, defacement and obscenity</w:t>
      </w:r>
      <w:bookmarkEnd w:id="190"/>
      <w:bookmarkEnd w:id="19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92" w:name="_Toc470188333"/>
      <w:bookmarkStart w:id="193" w:name="_Toc455151474"/>
      <w:r>
        <w:rPr>
          <w:rStyle w:val="CharSectno"/>
        </w:rPr>
        <w:t>45</w:t>
      </w:r>
      <w:r>
        <w:rPr>
          <w:snapToGrid w:val="0"/>
        </w:rPr>
        <w:t>.</w:t>
      </w:r>
      <w:r>
        <w:rPr>
          <w:snapToGrid w:val="0"/>
        </w:rPr>
        <w:tab/>
        <w:t>Disorderly persons</w:t>
      </w:r>
      <w:bookmarkEnd w:id="192"/>
      <w:bookmarkEnd w:id="19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94" w:name="_Toc470188334"/>
      <w:bookmarkStart w:id="195" w:name="_Toc455151475"/>
      <w:r>
        <w:rPr>
          <w:rStyle w:val="CharSectno"/>
        </w:rPr>
        <w:t>46</w:t>
      </w:r>
      <w:r>
        <w:rPr>
          <w:snapToGrid w:val="0"/>
        </w:rPr>
        <w:t>.</w:t>
      </w:r>
      <w:r>
        <w:rPr>
          <w:snapToGrid w:val="0"/>
        </w:rPr>
        <w:tab/>
        <w:t>Fires not to be lit</w:t>
      </w:r>
      <w:bookmarkEnd w:id="194"/>
      <w:bookmarkEnd w:id="195"/>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96" w:name="_Toc470188335"/>
      <w:bookmarkStart w:id="197" w:name="_Toc455151476"/>
      <w:r>
        <w:rPr>
          <w:rStyle w:val="CharSectno"/>
        </w:rPr>
        <w:t>47</w:t>
      </w:r>
      <w:r>
        <w:rPr>
          <w:snapToGrid w:val="0"/>
        </w:rPr>
        <w:t>.</w:t>
      </w:r>
      <w:r>
        <w:rPr>
          <w:snapToGrid w:val="0"/>
        </w:rPr>
        <w:tab/>
        <w:t>Gates to be shut</w:t>
      </w:r>
      <w:bookmarkEnd w:id="196"/>
      <w:bookmarkEnd w:id="19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98" w:name="_Toc470188336"/>
      <w:bookmarkStart w:id="199" w:name="_Toc455151477"/>
      <w:r>
        <w:rPr>
          <w:rStyle w:val="CharSectno"/>
        </w:rPr>
        <w:t>48</w:t>
      </w:r>
      <w:r>
        <w:rPr>
          <w:snapToGrid w:val="0"/>
        </w:rPr>
        <w:t>.</w:t>
      </w:r>
      <w:r>
        <w:rPr>
          <w:snapToGrid w:val="0"/>
        </w:rPr>
        <w:tab/>
        <w:t>Interference with lights</w:t>
      </w:r>
      <w:bookmarkEnd w:id="198"/>
      <w:bookmarkEnd w:id="199"/>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00" w:name="_Toc470188337"/>
      <w:bookmarkStart w:id="201" w:name="_Toc455151478"/>
      <w:r>
        <w:rPr>
          <w:rStyle w:val="CharSectno"/>
        </w:rPr>
        <w:t>49</w:t>
      </w:r>
      <w:r>
        <w:rPr>
          <w:snapToGrid w:val="0"/>
        </w:rPr>
        <w:t>.</w:t>
      </w:r>
      <w:r>
        <w:rPr>
          <w:snapToGrid w:val="0"/>
        </w:rPr>
        <w:tab/>
        <w:t>Interference with or damaging property</w:t>
      </w:r>
      <w:bookmarkEnd w:id="200"/>
      <w:bookmarkEnd w:id="20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02" w:name="_Toc470188338"/>
      <w:bookmarkStart w:id="203" w:name="_Toc455151479"/>
      <w:r>
        <w:rPr>
          <w:rStyle w:val="CharSectno"/>
        </w:rPr>
        <w:t>50</w:t>
      </w:r>
      <w:r>
        <w:rPr>
          <w:snapToGrid w:val="0"/>
        </w:rPr>
        <w:t>.</w:t>
      </w:r>
      <w:r>
        <w:rPr>
          <w:snapToGrid w:val="0"/>
        </w:rPr>
        <w:tab/>
        <w:t>Lost property</w:t>
      </w:r>
      <w:bookmarkEnd w:id="202"/>
      <w:bookmarkEnd w:id="203"/>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204" w:name="_Toc470188339"/>
      <w:bookmarkStart w:id="205" w:name="_Toc455151480"/>
      <w:r>
        <w:rPr>
          <w:rStyle w:val="CharSectno"/>
        </w:rPr>
        <w:t>51</w:t>
      </w:r>
      <w:r>
        <w:rPr>
          <w:snapToGrid w:val="0"/>
        </w:rPr>
        <w:t>.</w:t>
      </w:r>
      <w:r>
        <w:rPr>
          <w:snapToGrid w:val="0"/>
        </w:rPr>
        <w:tab/>
        <w:t>Obstruction of officers, or premises</w:t>
      </w:r>
      <w:bookmarkEnd w:id="204"/>
      <w:bookmarkEnd w:id="20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06" w:name="_Toc470188340"/>
      <w:bookmarkStart w:id="207" w:name="_Toc455151481"/>
      <w:r>
        <w:rPr>
          <w:rStyle w:val="CharSectno"/>
        </w:rPr>
        <w:t>52</w:t>
      </w:r>
      <w:r>
        <w:rPr>
          <w:snapToGrid w:val="0"/>
        </w:rPr>
        <w:t>.</w:t>
      </w:r>
      <w:r>
        <w:rPr>
          <w:snapToGrid w:val="0"/>
        </w:rPr>
        <w:tab/>
        <w:t>Obstruction of or damage to jetties or premises</w:t>
      </w:r>
      <w:bookmarkEnd w:id="206"/>
      <w:bookmarkEnd w:id="207"/>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208" w:name="_Toc470188341"/>
      <w:bookmarkStart w:id="209" w:name="_Toc455151482"/>
      <w:r>
        <w:rPr>
          <w:rStyle w:val="CharSectno"/>
        </w:rPr>
        <w:t>53</w:t>
      </w:r>
      <w:r>
        <w:rPr>
          <w:snapToGrid w:val="0"/>
        </w:rPr>
        <w:t>.</w:t>
      </w:r>
      <w:r>
        <w:rPr>
          <w:snapToGrid w:val="0"/>
        </w:rPr>
        <w:tab/>
        <w:t>Rubbish etc. not to be thrown</w:t>
      </w:r>
      <w:bookmarkEnd w:id="208"/>
      <w:bookmarkEnd w:id="209"/>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10" w:name="_Toc470188342"/>
      <w:bookmarkStart w:id="211" w:name="_Toc455151483"/>
      <w:r>
        <w:rPr>
          <w:rStyle w:val="CharSectno"/>
        </w:rPr>
        <w:t>53A</w:t>
      </w:r>
      <w:r>
        <w:t>.</w:t>
      </w:r>
      <w:r>
        <w:tab/>
        <w:t>Charges for rubbish removal</w:t>
      </w:r>
      <w:bookmarkEnd w:id="210"/>
      <w:bookmarkEnd w:id="211"/>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212" w:name="_Toc470188343"/>
      <w:bookmarkStart w:id="213" w:name="_Toc455151484"/>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12"/>
      <w:bookmarkEnd w:id="21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14" w:name="_Toc470188344"/>
      <w:bookmarkStart w:id="215" w:name="_Toc455151485"/>
      <w:r>
        <w:rPr>
          <w:rStyle w:val="CharSectno"/>
        </w:rPr>
        <w:t>55</w:t>
      </w:r>
      <w:r>
        <w:rPr>
          <w:snapToGrid w:val="0"/>
        </w:rPr>
        <w:t>.</w:t>
      </w:r>
      <w:r>
        <w:rPr>
          <w:snapToGrid w:val="0"/>
        </w:rPr>
        <w:tab/>
        <w:t>Smoking and loitering</w:t>
      </w:r>
      <w:bookmarkEnd w:id="214"/>
      <w:bookmarkEnd w:id="21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16" w:name="_Toc470188345"/>
      <w:bookmarkStart w:id="217" w:name="_Toc455151486"/>
      <w:r>
        <w:rPr>
          <w:rStyle w:val="CharSectno"/>
        </w:rPr>
        <w:t>56</w:t>
      </w:r>
      <w:r>
        <w:rPr>
          <w:snapToGrid w:val="0"/>
        </w:rPr>
        <w:t>.</w:t>
      </w:r>
      <w:r>
        <w:rPr>
          <w:snapToGrid w:val="0"/>
        </w:rPr>
        <w:tab/>
        <w:t>Trespassing</w:t>
      </w:r>
      <w:bookmarkEnd w:id="216"/>
      <w:bookmarkEnd w:id="21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18" w:name="_Toc470188346"/>
      <w:bookmarkStart w:id="219" w:name="_Toc455151487"/>
      <w:r>
        <w:rPr>
          <w:rStyle w:val="CharSectno"/>
        </w:rPr>
        <w:t>67A</w:t>
      </w:r>
      <w:r>
        <w:rPr>
          <w:snapToGrid w:val="0"/>
        </w:rPr>
        <w:t>.</w:t>
      </w:r>
      <w:r>
        <w:rPr>
          <w:snapToGrid w:val="0"/>
        </w:rPr>
        <w:tab/>
        <w:t>Conditions for construction and installation of pipelines</w:t>
      </w:r>
      <w:bookmarkEnd w:id="218"/>
      <w:bookmarkEnd w:id="219"/>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220" w:name="_Toc470188347"/>
      <w:bookmarkStart w:id="221" w:name="_Toc455151488"/>
      <w:r>
        <w:rPr>
          <w:rStyle w:val="CharSectno"/>
        </w:rPr>
        <w:t>67B</w:t>
      </w:r>
      <w:r>
        <w:rPr>
          <w:snapToGrid w:val="0"/>
        </w:rPr>
        <w:t>.</w:t>
      </w:r>
      <w:r>
        <w:rPr>
          <w:snapToGrid w:val="0"/>
        </w:rPr>
        <w:tab/>
        <w:t>Maintenance and operation of pipelines</w:t>
      </w:r>
      <w:bookmarkEnd w:id="220"/>
      <w:bookmarkEnd w:id="22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22" w:name="_Toc470188348"/>
      <w:bookmarkStart w:id="223" w:name="_Toc455151489"/>
      <w:r>
        <w:rPr>
          <w:rStyle w:val="CharSectno"/>
        </w:rPr>
        <w:t>67D</w:t>
      </w:r>
      <w:r>
        <w:rPr>
          <w:snapToGrid w:val="0"/>
        </w:rPr>
        <w:t>.</w:t>
      </w:r>
      <w:r>
        <w:rPr>
          <w:snapToGrid w:val="0"/>
        </w:rPr>
        <w:tab/>
        <w:t>Penalty for failure to remove or amend pipeline</w:t>
      </w:r>
      <w:bookmarkEnd w:id="222"/>
      <w:bookmarkEnd w:id="223"/>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24" w:name="_Toc470188349"/>
      <w:bookmarkStart w:id="225" w:name="_Toc455151490"/>
      <w:r>
        <w:rPr>
          <w:rStyle w:val="CharSectno"/>
        </w:rPr>
        <w:t>67DA</w:t>
      </w:r>
      <w:r>
        <w:t>.</w:t>
      </w:r>
      <w:r>
        <w:tab/>
        <w:t>Fuelling vessels at service jetties limited</w:t>
      </w:r>
      <w:bookmarkEnd w:id="224"/>
      <w:bookmarkEnd w:id="225"/>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226" w:name="_Toc470188350"/>
      <w:bookmarkStart w:id="227" w:name="_Toc440457049"/>
      <w:bookmarkStart w:id="228" w:name="_Toc443638742"/>
      <w:bookmarkStart w:id="229" w:name="_Toc447619885"/>
      <w:bookmarkStart w:id="230" w:name="_Toc448479747"/>
      <w:bookmarkStart w:id="231" w:name="_Toc455066687"/>
      <w:bookmarkStart w:id="232" w:name="_Toc455066891"/>
      <w:bookmarkStart w:id="233" w:name="_Toc455151491"/>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26"/>
      <w:bookmarkEnd w:id="227"/>
      <w:bookmarkEnd w:id="228"/>
      <w:bookmarkEnd w:id="229"/>
      <w:bookmarkEnd w:id="230"/>
      <w:bookmarkEnd w:id="231"/>
      <w:bookmarkEnd w:id="232"/>
      <w:bookmarkEnd w:id="233"/>
      <w:r>
        <w:rPr>
          <w:rStyle w:val="CharPartText"/>
        </w:rPr>
        <w:t xml:space="preserve"> </w:t>
      </w:r>
    </w:p>
    <w:p>
      <w:pPr>
        <w:pStyle w:val="Footnoteheading"/>
      </w:pPr>
      <w:r>
        <w:tab/>
        <w:t xml:space="preserve">[Heading inserted in Gazette 19 May 1989 p. 1494.] </w:t>
      </w:r>
    </w:p>
    <w:p>
      <w:pPr>
        <w:pStyle w:val="Heading3"/>
        <w:rPr>
          <w:snapToGrid w:val="0"/>
        </w:rPr>
      </w:pPr>
      <w:bookmarkStart w:id="234" w:name="_Toc470188351"/>
      <w:bookmarkStart w:id="235" w:name="_Toc440457050"/>
      <w:bookmarkStart w:id="236" w:name="_Toc443638743"/>
      <w:bookmarkStart w:id="237" w:name="_Toc447619886"/>
      <w:bookmarkStart w:id="238" w:name="_Toc448479748"/>
      <w:bookmarkStart w:id="239" w:name="_Toc455066688"/>
      <w:bookmarkStart w:id="240" w:name="_Toc455066892"/>
      <w:bookmarkStart w:id="241" w:name="_Toc455151492"/>
      <w:r>
        <w:rPr>
          <w:rStyle w:val="CharDivNo"/>
        </w:rPr>
        <w:t>Division 1</w:t>
      </w:r>
      <w:r>
        <w:rPr>
          <w:snapToGrid w:val="0"/>
        </w:rPr>
        <w:t> — </w:t>
      </w:r>
      <w:r>
        <w:rPr>
          <w:rStyle w:val="CharDivText"/>
        </w:rPr>
        <w:t>Application of this Part</w:t>
      </w:r>
      <w:bookmarkEnd w:id="234"/>
      <w:bookmarkEnd w:id="235"/>
      <w:bookmarkEnd w:id="236"/>
      <w:bookmarkEnd w:id="237"/>
      <w:bookmarkEnd w:id="238"/>
      <w:bookmarkEnd w:id="239"/>
      <w:bookmarkEnd w:id="240"/>
      <w:bookmarkEnd w:id="241"/>
      <w:r>
        <w:rPr>
          <w:rStyle w:val="CharDivText"/>
        </w:rPr>
        <w:t xml:space="preserve"> </w:t>
      </w:r>
    </w:p>
    <w:p>
      <w:pPr>
        <w:pStyle w:val="Footnoteheading"/>
      </w:pPr>
      <w:r>
        <w:tab/>
        <w:t xml:space="preserve">[Heading inserted in Gazette 19 May 1989 p. 1494.] </w:t>
      </w:r>
    </w:p>
    <w:p>
      <w:pPr>
        <w:pStyle w:val="Heading5"/>
        <w:rPr>
          <w:snapToGrid w:val="0"/>
        </w:rPr>
      </w:pPr>
      <w:bookmarkStart w:id="242" w:name="_Toc470188352"/>
      <w:bookmarkStart w:id="243" w:name="_Toc455151493"/>
      <w:r>
        <w:rPr>
          <w:rStyle w:val="CharSectno"/>
        </w:rPr>
        <w:t>67E</w:t>
      </w:r>
      <w:r>
        <w:rPr>
          <w:snapToGrid w:val="0"/>
        </w:rPr>
        <w:t>.</w:t>
      </w:r>
      <w:r>
        <w:rPr>
          <w:snapToGrid w:val="0"/>
        </w:rPr>
        <w:tab/>
        <w:t>Application</w:t>
      </w:r>
      <w:bookmarkEnd w:id="242"/>
      <w:bookmarkEnd w:id="243"/>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244" w:name="_Toc470188353"/>
      <w:bookmarkStart w:id="245" w:name="_Toc440457052"/>
      <w:bookmarkStart w:id="246" w:name="_Toc443638745"/>
      <w:bookmarkStart w:id="247" w:name="_Toc447619888"/>
      <w:bookmarkStart w:id="248" w:name="_Toc448479750"/>
      <w:bookmarkStart w:id="249" w:name="_Toc455066690"/>
      <w:bookmarkStart w:id="250" w:name="_Toc455066894"/>
      <w:bookmarkStart w:id="251" w:name="_Toc455151494"/>
      <w:r>
        <w:rPr>
          <w:rStyle w:val="CharDivNo"/>
        </w:rPr>
        <w:t>Division 2</w:t>
      </w:r>
      <w:r>
        <w:rPr>
          <w:snapToGrid w:val="0"/>
        </w:rPr>
        <w:t> — </w:t>
      </w:r>
      <w:r>
        <w:rPr>
          <w:rStyle w:val="CharDivText"/>
        </w:rPr>
        <w:t>Management and use of jetties</w:t>
      </w:r>
      <w:bookmarkEnd w:id="244"/>
      <w:bookmarkEnd w:id="245"/>
      <w:bookmarkEnd w:id="246"/>
      <w:bookmarkEnd w:id="247"/>
      <w:bookmarkEnd w:id="248"/>
      <w:bookmarkEnd w:id="249"/>
      <w:bookmarkEnd w:id="250"/>
      <w:bookmarkEnd w:id="251"/>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52" w:name="_Toc470188354"/>
      <w:bookmarkStart w:id="253" w:name="_Toc455151495"/>
      <w:r>
        <w:rPr>
          <w:rStyle w:val="CharSectno"/>
        </w:rPr>
        <w:t>68</w:t>
      </w:r>
      <w:r>
        <w:rPr>
          <w:snapToGrid w:val="0"/>
        </w:rPr>
        <w:t>.</w:t>
      </w:r>
      <w:r>
        <w:rPr>
          <w:snapToGrid w:val="0"/>
        </w:rPr>
        <w:tab/>
        <w:t>Control of jetties</w:t>
      </w:r>
      <w:bookmarkEnd w:id="252"/>
      <w:bookmarkEnd w:id="253"/>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254" w:name="_Toc470188355"/>
      <w:bookmarkStart w:id="255" w:name="_Toc455151496"/>
      <w:r>
        <w:rPr>
          <w:rStyle w:val="CharSectno"/>
        </w:rPr>
        <w:t>69</w:t>
      </w:r>
      <w:r>
        <w:rPr>
          <w:snapToGrid w:val="0"/>
        </w:rPr>
        <w:t>.</w:t>
      </w:r>
      <w:r>
        <w:rPr>
          <w:snapToGrid w:val="0"/>
        </w:rPr>
        <w:tab/>
        <w:t>Use of jetties</w:t>
      </w:r>
      <w:bookmarkEnd w:id="254"/>
      <w:bookmarkEnd w:id="25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56" w:name="_Toc470188356"/>
      <w:bookmarkStart w:id="257" w:name="_Toc455151497"/>
      <w:r>
        <w:rPr>
          <w:rStyle w:val="CharSectno"/>
        </w:rPr>
        <w:t>70</w:t>
      </w:r>
      <w:r>
        <w:rPr>
          <w:snapToGrid w:val="0"/>
        </w:rPr>
        <w:t>.</w:t>
      </w:r>
      <w:r>
        <w:rPr>
          <w:snapToGrid w:val="0"/>
        </w:rPr>
        <w:tab/>
        <w:t>Jetties may be closed</w:t>
      </w:r>
      <w:bookmarkEnd w:id="256"/>
      <w:bookmarkEnd w:id="257"/>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58" w:name="_Toc470188357"/>
      <w:bookmarkStart w:id="259" w:name="_Toc440457056"/>
      <w:bookmarkStart w:id="260" w:name="_Toc443638749"/>
      <w:bookmarkStart w:id="261" w:name="_Toc447619892"/>
      <w:bookmarkStart w:id="262" w:name="_Toc448479754"/>
      <w:bookmarkStart w:id="263" w:name="_Toc455066694"/>
      <w:bookmarkStart w:id="264" w:name="_Toc455066898"/>
      <w:bookmarkStart w:id="265" w:name="_Toc455151498"/>
      <w:r>
        <w:rPr>
          <w:rStyle w:val="CharDivNo"/>
        </w:rPr>
        <w:t>Division 3</w:t>
      </w:r>
      <w:r>
        <w:rPr>
          <w:snapToGrid w:val="0"/>
        </w:rPr>
        <w:t> — </w:t>
      </w:r>
      <w:r>
        <w:rPr>
          <w:rStyle w:val="CharDivText"/>
        </w:rPr>
        <w:t>Mooring and berthing of vessels</w:t>
      </w:r>
      <w:bookmarkEnd w:id="258"/>
      <w:bookmarkEnd w:id="259"/>
      <w:bookmarkEnd w:id="260"/>
      <w:bookmarkEnd w:id="261"/>
      <w:bookmarkEnd w:id="262"/>
      <w:bookmarkEnd w:id="263"/>
      <w:bookmarkEnd w:id="264"/>
      <w:bookmarkEnd w:id="265"/>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66" w:name="_Toc470188358"/>
      <w:bookmarkStart w:id="267" w:name="_Toc455151499"/>
      <w:r>
        <w:rPr>
          <w:rStyle w:val="CharSectno"/>
        </w:rPr>
        <w:t>71</w:t>
      </w:r>
      <w:r>
        <w:rPr>
          <w:snapToGrid w:val="0"/>
        </w:rPr>
        <w:t>.</w:t>
      </w:r>
      <w:r>
        <w:rPr>
          <w:snapToGrid w:val="0"/>
        </w:rPr>
        <w:tab/>
        <w:t>Permit required to moor etc. alongside jetty or buoy</w:t>
      </w:r>
      <w:bookmarkEnd w:id="266"/>
      <w:bookmarkEnd w:id="26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68" w:name="_Toc470188359"/>
      <w:bookmarkStart w:id="269" w:name="_Toc455151500"/>
      <w:r>
        <w:rPr>
          <w:rStyle w:val="CharSectno"/>
        </w:rPr>
        <w:t>72</w:t>
      </w:r>
      <w:r>
        <w:rPr>
          <w:snapToGrid w:val="0"/>
        </w:rPr>
        <w:t>.</w:t>
      </w:r>
      <w:r>
        <w:rPr>
          <w:snapToGrid w:val="0"/>
        </w:rPr>
        <w:tab/>
        <w:t>Duration of, and charges for, permits</w:t>
      </w:r>
      <w:bookmarkEnd w:id="268"/>
      <w:bookmarkEnd w:id="26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70" w:name="_Toc470188360"/>
      <w:bookmarkStart w:id="271" w:name="_Toc455151501"/>
      <w:r>
        <w:rPr>
          <w:rStyle w:val="CharSectno"/>
        </w:rPr>
        <w:t>73</w:t>
      </w:r>
      <w:r>
        <w:rPr>
          <w:snapToGrid w:val="0"/>
        </w:rPr>
        <w:t>.</w:t>
      </w:r>
      <w:r>
        <w:rPr>
          <w:snapToGrid w:val="0"/>
        </w:rPr>
        <w:tab/>
        <w:t>Permit for exclusive use of berth</w:t>
      </w:r>
      <w:bookmarkEnd w:id="270"/>
      <w:bookmarkEnd w:id="27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72" w:name="_Toc470188361"/>
      <w:bookmarkStart w:id="273" w:name="_Toc455151502"/>
      <w:r>
        <w:rPr>
          <w:rStyle w:val="CharSectno"/>
        </w:rPr>
        <w:t>74</w:t>
      </w:r>
      <w:r>
        <w:rPr>
          <w:snapToGrid w:val="0"/>
        </w:rPr>
        <w:t>.</w:t>
      </w:r>
      <w:r>
        <w:rPr>
          <w:snapToGrid w:val="0"/>
        </w:rPr>
        <w:tab/>
        <w:t>Manner of mooring vessels</w:t>
      </w:r>
      <w:bookmarkEnd w:id="272"/>
      <w:bookmarkEnd w:id="27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74" w:name="_Toc470188362"/>
      <w:bookmarkStart w:id="275" w:name="_Toc455151503"/>
      <w:r>
        <w:rPr>
          <w:rStyle w:val="CharSectno"/>
        </w:rPr>
        <w:t>75</w:t>
      </w:r>
      <w:r>
        <w:rPr>
          <w:snapToGrid w:val="0"/>
        </w:rPr>
        <w:t>.</w:t>
      </w:r>
      <w:r>
        <w:rPr>
          <w:snapToGrid w:val="0"/>
        </w:rPr>
        <w:tab/>
        <w:t>Vessels not to remain at jetties longer than necessary</w:t>
      </w:r>
      <w:bookmarkEnd w:id="274"/>
      <w:bookmarkEnd w:id="27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76" w:name="_Toc470188363"/>
      <w:bookmarkStart w:id="277" w:name="_Toc455151504"/>
      <w:r>
        <w:rPr>
          <w:rStyle w:val="CharSectno"/>
        </w:rPr>
        <w:t>76</w:t>
      </w:r>
      <w:r>
        <w:rPr>
          <w:snapToGrid w:val="0"/>
        </w:rPr>
        <w:t>.</w:t>
      </w:r>
      <w:r>
        <w:rPr>
          <w:snapToGrid w:val="0"/>
        </w:rPr>
        <w:tab/>
        <w:t>Mooring of rafts and boathouses</w:t>
      </w:r>
      <w:bookmarkEnd w:id="276"/>
      <w:bookmarkEnd w:id="27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78" w:name="_Toc470188364"/>
      <w:bookmarkStart w:id="279" w:name="_Toc455151505"/>
      <w:r>
        <w:rPr>
          <w:rStyle w:val="CharSectno"/>
        </w:rPr>
        <w:t>77</w:t>
      </w:r>
      <w:r>
        <w:rPr>
          <w:snapToGrid w:val="0"/>
        </w:rPr>
        <w:t>.</w:t>
      </w:r>
      <w:r>
        <w:rPr>
          <w:snapToGrid w:val="0"/>
        </w:rPr>
        <w:tab/>
        <w:t>Vessels to be in charge of competent person</w:t>
      </w:r>
      <w:bookmarkEnd w:id="278"/>
      <w:bookmarkEnd w:id="27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80" w:name="_Toc470188365"/>
      <w:bookmarkStart w:id="281" w:name="_Toc455151506"/>
      <w:r>
        <w:rPr>
          <w:rStyle w:val="CharSectno"/>
        </w:rPr>
        <w:t>78</w:t>
      </w:r>
      <w:r>
        <w:rPr>
          <w:snapToGrid w:val="0"/>
        </w:rPr>
        <w:t>.</w:t>
      </w:r>
      <w:r>
        <w:rPr>
          <w:snapToGrid w:val="0"/>
        </w:rPr>
        <w:tab/>
        <w:t>Approaching jetties after sunset</w:t>
      </w:r>
      <w:bookmarkEnd w:id="280"/>
      <w:bookmarkEnd w:id="28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82" w:name="_Toc470188366"/>
      <w:bookmarkStart w:id="283" w:name="_Toc440457065"/>
      <w:bookmarkStart w:id="284" w:name="_Toc443638758"/>
      <w:bookmarkStart w:id="285" w:name="_Toc447619901"/>
      <w:bookmarkStart w:id="286" w:name="_Toc448479763"/>
      <w:bookmarkStart w:id="287" w:name="_Toc455066703"/>
      <w:bookmarkStart w:id="288" w:name="_Toc455066907"/>
      <w:bookmarkStart w:id="289" w:name="_Toc455151507"/>
      <w:r>
        <w:rPr>
          <w:rStyle w:val="CharDivNo"/>
        </w:rPr>
        <w:t>Division 4</w:t>
      </w:r>
      <w:r>
        <w:rPr>
          <w:snapToGrid w:val="0"/>
        </w:rPr>
        <w:t> — </w:t>
      </w:r>
      <w:r>
        <w:rPr>
          <w:rStyle w:val="CharDivText"/>
        </w:rPr>
        <w:t>Loading or discharging cargo</w:t>
      </w:r>
      <w:bookmarkEnd w:id="282"/>
      <w:bookmarkEnd w:id="283"/>
      <w:bookmarkEnd w:id="284"/>
      <w:bookmarkEnd w:id="285"/>
      <w:bookmarkEnd w:id="286"/>
      <w:bookmarkEnd w:id="287"/>
      <w:bookmarkEnd w:id="288"/>
      <w:bookmarkEnd w:id="289"/>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90" w:name="_Toc470188367"/>
      <w:bookmarkStart w:id="291" w:name="_Toc455151508"/>
      <w:r>
        <w:rPr>
          <w:rStyle w:val="CharSectno"/>
        </w:rPr>
        <w:t>80</w:t>
      </w:r>
      <w:r>
        <w:rPr>
          <w:snapToGrid w:val="0"/>
        </w:rPr>
        <w:t>.</w:t>
      </w:r>
      <w:r>
        <w:rPr>
          <w:snapToGrid w:val="0"/>
        </w:rPr>
        <w:tab/>
        <w:t>Vessels loading or discharging</w:t>
      </w:r>
      <w:bookmarkEnd w:id="290"/>
      <w:bookmarkEnd w:id="291"/>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92" w:name="_Toc470188368"/>
      <w:bookmarkStart w:id="293" w:name="_Toc455151509"/>
      <w:r>
        <w:rPr>
          <w:rStyle w:val="CharSectno"/>
        </w:rPr>
        <w:t>81</w:t>
      </w:r>
      <w:r>
        <w:rPr>
          <w:snapToGrid w:val="0"/>
        </w:rPr>
        <w:t>.</w:t>
      </w:r>
      <w:r>
        <w:rPr>
          <w:snapToGrid w:val="0"/>
        </w:rPr>
        <w:tab/>
        <w:t>Cargo to be removed</w:t>
      </w:r>
      <w:bookmarkEnd w:id="292"/>
      <w:bookmarkEnd w:id="293"/>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94" w:name="_Toc470188369"/>
      <w:bookmarkStart w:id="295" w:name="_Toc455151510"/>
      <w:r>
        <w:rPr>
          <w:rStyle w:val="CharSectno"/>
        </w:rPr>
        <w:t>82</w:t>
      </w:r>
      <w:r>
        <w:rPr>
          <w:snapToGrid w:val="0"/>
        </w:rPr>
        <w:t>.</w:t>
      </w:r>
      <w:r>
        <w:rPr>
          <w:snapToGrid w:val="0"/>
        </w:rPr>
        <w:tab/>
        <w:t>Cargo not to remain on jetties overnight</w:t>
      </w:r>
      <w:bookmarkEnd w:id="294"/>
      <w:bookmarkEnd w:id="295"/>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96" w:name="_Toc470188370"/>
      <w:bookmarkStart w:id="297" w:name="_Toc455151511"/>
      <w:r>
        <w:rPr>
          <w:rStyle w:val="CharSectno"/>
        </w:rPr>
        <w:t>83</w:t>
      </w:r>
      <w:r>
        <w:rPr>
          <w:snapToGrid w:val="0"/>
        </w:rPr>
        <w:t>.</w:t>
      </w:r>
      <w:r>
        <w:rPr>
          <w:snapToGrid w:val="0"/>
        </w:rPr>
        <w:tab/>
        <w:t>Explosives not to be handled without permission</w:t>
      </w:r>
      <w:bookmarkEnd w:id="296"/>
      <w:bookmarkEnd w:id="297"/>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98" w:name="_Toc470188371"/>
      <w:bookmarkStart w:id="299" w:name="_Toc455151512"/>
      <w:r>
        <w:rPr>
          <w:rStyle w:val="CharSectno"/>
        </w:rPr>
        <w:t>84</w:t>
      </w:r>
      <w:r>
        <w:rPr>
          <w:snapToGrid w:val="0"/>
        </w:rPr>
        <w:t>.</w:t>
      </w:r>
      <w:r>
        <w:rPr>
          <w:snapToGrid w:val="0"/>
        </w:rPr>
        <w:tab/>
        <w:t>Manner of handling cargo</w:t>
      </w:r>
      <w:bookmarkEnd w:id="298"/>
      <w:bookmarkEnd w:id="299"/>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00" w:name="_Toc470188372"/>
      <w:bookmarkStart w:id="301" w:name="_Toc440457071"/>
      <w:bookmarkStart w:id="302" w:name="_Toc443638764"/>
      <w:bookmarkStart w:id="303" w:name="_Toc447619907"/>
      <w:bookmarkStart w:id="304" w:name="_Toc448479769"/>
      <w:bookmarkStart w:id="305" w:name="_Toc455066709"/>
      <w:bookmarkStart w:id="306" w:name="_Toc455066913"/>
      <w:bookmarkStart w:id="307" w:name="_Toc455151513"/>
      <w:r>
        <w:rPr>
          <w:rStyle w:val="CharDivNo"/>
        </w:rPr>
        <w:t>Division 5</w:t>
      </w:r>
      <w:r>
        <w:rPr>
          <w:snapToGrid w:val="0"/>
        </w:rPr>
        <w:t> — </w:t>
      </w:r>
      <w:r>
        <w:rPr>
          <w:rStyle w:val="CharDivText"/>
        </w:rPr>
        <w:t>Navigation of vessels</w:t>
      </w:r>
      <w:bookmarkEnd w:id="300"/>
      <w:bookmarkEnd w:id="301"/>
      <w:bookmarkEnd w:id="302"/>
      <w:bookmarkEnd w:id="303"/>
      <w:bookmarkEnd w:id="304"/>
      <w:bookmarkEnd w:id="305"/>
      <w:bookmarkEnd w:id="306"/>
      <w:bookmarkEnd w:id="307"/>
      <w:r>
        <w:rPr>
          <w:rStyle w:val="CharDivText"/>
        </w:rPr>
        <w:t xml:space="preserve"> </w:t>
      </w:r>
    </w:p>
    <w:p>
      <w:pPr>
        <w:pStyle w:val="Footnoteheading"/>
      </w:pPr>
      <w:r>
        <w:tab/>
        <w:t xml:space="preserve">[Heading inserted in Gazette 19 May 1989 p. 1494.] </w:t>
      </w:r>
    </w:p>
    <w:p>
      <w:pPr>
        <w:pStyle w:val="Heading5"/>
        <w:rPr>
          <w:snapToGrid w:val="0"/>
        </w:rPr>
      </w:pPr>
      <w:bookmarkStart w:id="308" w:name="_Toc470188373"/>
      <w:bookmarkStart w:id="309" w:name="_Toc455151514"/>
      <w:r>
        <w:rPr>
          <w:rStyle w:val="CharSectno"/>
        </w:rPr>
        <w:t>85</w:t>
      </w:r>
      <w:r>
        <w:rPr>
          <w:snapToGrid w:val="0"/>
        </w:rPr>
        <w:t>.</w:t>
      </w:r>
      <w:r>
        <w:rPr>
          <w:snapToGrid w:val="0"/>
        </w:rPr>
        <w:tab/>
        <w:t>Power vessels approaching jetties</w:t>
      </w:r>
      <w:bookmarkEnd w:id="308"/>
      <w:bookmarkEnd w:id="309"/>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10" w:name="_Toc470188374"/>
      <w:bookmarkStart w:id="311" w:name="_Toc440457073"/>
      <w:bookmarkStart w:id="312" w:name="_Toc443638766"/>
      <w:bookmarkStart w:id="313" w:name="_Toc447619909"/>
      <w:bookmarkStart w:id="314" w:name="_Toc448479771"/>
      <w:bookmarkStart w:id="315" w:name="_Toc455066711"/>
      <w:bookmarkStart w:id="316" w:name="_Toc455066915"/>
      <w:bookmarkStart w:id="317" w:name="_Toc455151515"/>
      <w:r>
        <w:rPr>
          <w:rStyle w:val="CharDivNo"/>
        </w:rPr>
        <w:t>Division 6</w:t>
      </w:r>
      <w:r>
        <w:rPr>
          <w:snapToGrid w:val="0"/>
        </w:rPr>
        <w:t> — </w:t>
      </w:r>
      <w:r>
        <w:rPr>
          <w:rStyle w:val="CharDivText"/>
        </w:rPr>
        <w:t>Miscellaneous</w:t>
      </w:r>
      <w:bookmarkEnd w:id="310"/>
      <w:bookmarkEnd w:id="311"/>
      <w:bookmarkEnd w:id="312"/>
      <w:bookmarkEnd w:id="313"/>
      <w:bookmarkEnd w:id="314"/>
      <w:bookmarkEnd w:id="315"/>
      <w:bookmarkEnd w:id="316"/>
      <w:bookmarkEnd w:id="317"/>
      <w:r>
        <w:rPr>
          <w:rStyle w:val="CharDivText"/>
        </w:rPr>
        <w:t xml:space="preserve"> </w:t>
      </w:r>
    </w:p>
    <w:p>
      <w:pPr>
        <w:pStyle w:val="Footnoteheading"/>
      </w:pPr>
      <w:r>
        <w:tab/>
        <w:t xml:space="preserve">[Heading inserted in Gazette 19 May 1989 p. 1494.] </w:t>
      </w:r>
    </w:p>
    <w:p>
      <w:pPr>
        <w:pStyle w:val="Heading5"/>
        <w:rPr>
          <w:snapToGrid w:val="0"/>
        </w:rPr>
      </w:pPr>
      <w:bookmarkStart w:id="318" w:name="_Toc470188375"/>
      <w:bookmarkStart w:id="319" w:name="_Toc455151516"/>
      <w:r>
        <w:rPr>
          <w:rStyle w:val="CharSectno"/>
        </w:rPr>
        <w:t>86</w:t>
      </w:r>
      <w:r>
        <w:rPr>
          <w:snapToGrid w:val="0"/>
        </w:rPr>
        <w:t>.</w:t>
      </w:r>
      <w:r>
        <w:rPr>
          <w:snapToGrid w:val="0"/>
        </w:rPr>
        <w:tab/>
        <w:t>Bathing from jetties</w:t>
      </w:r>
      <w:bookmarkEnd w:id="318"/>
      <w:bookmarkEnd w:id="319"/>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20" w:name="_Toc470188376"/>
      <w:bookmarkStart w:id="321" w:name="_Toc455151517"/>
      <w:r>
        <w:rPr>
          <w:rStyle w:val="CharSectno"/>
        </w:rPr>
        <w:t>87</w:t>
      </w:r>
      <w:r>
        <w:rPr>
          <w:snapToGrid w:val="0"/>
        </w:rPr>
        <w:t>.</w:t>
      </w:r>
      <w:r>
        <w:rPr>
          <w:snapToGrid w:val="0"/>
        </w:rPr>
        <w:tab/>
        <w:t>Damage to jetties</w:t>
      </w:r>
      <w:bookmarkEnd w:id="320"/>
      <w:bookmarkEnd w:id="321"/>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22" w:name="_Toc470188377"/>
      <w:bookmarkStart w:id="323" w:name="_Toc455151518"/>
      <w:r>
        <w:rPr>
          <w:rStyle w:val="CharSectno"/>
        </w:rPr>
        <w:t>88</w:t>
      </w:r>
      <w:r>
        <w:rPr>
          <w:snapToGrid w:val="0"/>
        </w:rPr>
        <w:t>.</w:t>
      </w:r>
      <w:r>
        <w:rPr>
          <w:snapToGrid w:val="0"/>
        </w:rPr>
        <w:tab/>
        <w:t>Fishing from certain places prohibited</w:t>
      </w:r>
      <w:bookmarkEnd w:id="322"/>
      <w:bookmarkEnd w:id="323"/>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324" w:name="_Toc470188378"/>
      <w:bookmarkStart w:id="325" w:name="_Toc455151519"/>
      <w:r>
        <w:rPr>
          <w:rStyle w:val="CharSectno"/>
        </w:rPr>
        <w:t>89</w:t>
      </w:r>
      <w:r>
        <w:rPr>
          <w:snapToGrid w:val="0"/>
        </w:rPr>
        <w:t>.</w:t>
      </w:r>
      <w:r>
        <w:rPr>
          <w:snapToGrid w:val="0"/>
        </w:rPr>
        <w:tab/>
        <w:t>Fishing nets on jetties</w:t>
      </w:r>
      <w:bookmarkEnd w:id="324"/>
      <w:bookmarkEnd w:id="325"/>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26" w:name="_Toc470188379"/>
      <w:bookmarkStart w:id="327" w:name="_Toc455151520"/>
      <w:r>
        <w:rPr>
          <w:rStyle w:val="CharSectno"/>
        </w:rPr>
        <w:t>90</w:t>
      </w:r>
      <w:r>
        <w:rPr>
          <w:snapToGrid w:val="0"/>
        </w:rPr>
        <w:t>.</w:t>
      </w:r>
      <w:r>
        <w:rPr>
          <w:snapToGrid w:val="0"/>
        </w:rPr>
        <w:tab/>
        <w:t>Gangways to be provided</w:t>
      </w:r>
      <w:bookmarkEnd w:id="326"/>
      <w:bookmarkEnd w:id="327"/>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28" w:name="_Toc470188380"/>
      <w:bookmarkStart w:id="329" w:name="_Toc455151521"/>
      <w:r>
        <w:rPr>
          <w:rStyle w:val="CharSectno"/>
        </w:rPr>
        <w:t>91</w:t>
      </w:r>
      <w:r>
        <w:rPr>
          <w:snapToGrid w:val="0"/>
        </w:rPr>
        <w:t>.</w:t>
      </w:r>
      <w:r>
        <w:rPr>
          <w:snapToGrid w:val="0"/>
        </w:rPr>
        <w:tab/>
        <w:t>Interference with jetties or approaches</w:t>
      </w:r>
      <w:bookmarkEnd w:id="328"/>
      <w:bookmarkEnd w:id="329"/>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30" w:name="_Toc470188381"/>
      <w:bookmarkStart w:id="331" w:name="_Toc455151522"/>
      <w:r>
        <w:rPr>
          <w:rStyle w:val="CharSectno"/>
        </w:rPr>
        <w:t>92</w:t>
      </w:r>
      <w:r>
        <w:rPr>
          <w:snapToGrid w:val="0"/>
        </w:rPr>
        <w:t>.</w:t>
      </w:r>
      <w:r>
        <w:rPr>
          <w:snapToGrid w:val="0"/>
        </w:rPr>
        <w:tab/>
        <w:t>Lifebuoys on jetties</w:t>
      </w:r>
      <w:bookmarkEnd w:id="330"/>
      <w:bookmarkEnd w:id="33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32" w:name="_Toc470188382"/>
      <w:bookmarkStart w:id="333" w:name="_Toc455151523"/>
      <w:r>
        <w:rPr>
          <w:rStyle w:val="CharSectno"/>
        </w:rPr>
        <w:t>93</w:t>
      </w:r>
      <w:r>
        <w:rPr>
          <w:snapToGrid w:val="0"/>
        </w:rPr>
        <w:t>.</w:t>
      </w:r>
      <w:r>
        <w:rPr>
          <w:snapToGrid w:val="0"/>
        </w:rPr>
        <w:tab/>
        <w:t>Obstruction of jetties or officers</w:t>
      </w:r>
      <w:bookmarkEnd w:id="332"/>
      <w:bookmarkEnd w:id="333"/>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34" w:name="_Toc470188383"/>
      <w:bookmarkStart w:id="335" w:name="_Toc455151524"/>
      <w:r>
        <w:rPr>
          <w:rStyle w:val="CharSectno"/>
        </w:rPr>
        <w:t>94</w:t>
      </w:r>
      <w:r>
        <w:rPr>
          <w:snapToGrid w:val="0"/>
        </w:rPr>
        <w:t>.</w:t>
      </w:r>
      <w:r>
        <w:rPr>
          <w:snapToGrid w:val="0"/>
        </w:rPr>
        <w:tab/>
        <w:t>Rubbish not to be thrown in river etc.</w:t>
      </w:r>
      <w:bookmarkEnd w:id="334"/>
      <w:bookmarkEnd w:id="335"/>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36" w:name="_Toc470188384"/>
      <w:bookmarkStart w:id="337" w:name="_Toc440457083"/>
      <w:bookmarkStart w:id="338" w:name="_Toc443638776"/>
      <w:bookmarkStart w:id="339" w:name="_Toc447619919"/>
      <w:bookmarkStart w:id="340" w:name="_Toc448479781"/>
      <w:bookmarkStart w:id="341" w:name="_Toc455066721"/>
      <w:bookmarkStart w:id="342" w:name="_Toc455066925"/>
      <w:bookmarkStart w:id="343" w:name="_Toc455151525"/>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36"/>
      <w:bookmarkEnd w:id="337"/>
      <w:bookmarkEnd w:id="338"/>
      <w:bookmarkEnd w:id="339"/>
      <w:bookmarkEnd w:id="340"/>
      <w:bookmarkEnd w:id="341"/>
      <w:bookmarkEnd w:id="342"/>
      <w:bookmarkEnd w:id="343"/>
      <w:r>
        <w:rPr>
          <w:rStyle w:val="CharPartText"/>
        </w:rPr>
        <w:t xml:space="preserve"> </w:t>
      </w:r>
    </w:p>
    <w:p>
      <w:pPr>
        <w:pStyle w:val="Footnoteheading"/>
      </w:pPr>
      <w:r>
        <w:tab/>
        <w:t>[Heading inserted in Gazette 1 Aug 1990 p. 3633</w:t>
      </w:r>
      <w:r>
        <w:noBreakHyphen/>
        <w:t xml:space="preserve">4.] </w:t>
      </w:r>
    </w:p>
    <w:p>
      <w:pPr>
        <w:pStyle w:val="Heading5"/>
      </w:pPr>
      <w:bookmarkStart w:id="344" w:name="_Toc470188385"/>
      <w:bookmarkStart w:id="345" w:name="_Toc455151526"/>
      <w:r>
        <w:rPr>
          <w:rStyle w:val="CharSectno"/>
        </w:rPr>
        <w:t>94A</w:t>
      </w:r>
      <w:r>
        <w:t>.</w:t>
      </w:r>
      <w:r>
        <w:tab/>
        <w:t>Charges for pen rentals and services</w:t>
      </w:r>
      <w:bookmarkEnd w:id="344"/>
      <w:bookmarkEnd w:id="345"/>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346" w:name="_Toc470188386"/>
      <w:bookmarkStart w:id="347" w:name="_Toc455151527"/>
      <w:r>
        <w:rPr>
          <w:rStyle w:val="CharSectno"/>
        </w:rPr>
        <w:t>94B</w:t>
      </w:r>
      <w:r>
        <w:rPr>
          <w:snapToGrid w:val="0"/>
        </w:rPr>
        <w:t>.</w:t>
      </w:r>
      <w:r>
        <w:rPr>
          <w:snapToGrid w:val="0"/>
        </w:rPr>
        <w:tab/>
        <w:t>Charges for pile mooring</w:t>
      </w:r>
      <w:bookmarkEnd w:id="346"/>
      <w:bookmarkEnd w:id="347"/>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348" w:name="_Toc470188387"/>
      <w:bookmarkStart w:id="349" w:name="_Toc455151528"/>
      <w:r>
        <w:rPr>
          <w:rStyle w:val="CharSectno"/>
        </w:rPr>
        <w:t>94C</w:t>
      </w:r>
      <w:r>
        <w:rPr>
          <w:snapToGrid w:val="0"/>
        </w:rPr>
        <w:t>.</w:t>
      </w:r>
      <w:r>
        <w:rPr>
          <w:snapToGrid w:val="0"/>
        </w:rPr>
        <w:tab/>
        <w:t>Dues or charges for berthing or mooring on casual basis</w:t>
      </w:r>
      <w:bookmarkEnd w:id="348"/>
      <w:bookmarkEnd w:id="349"/>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350" w:name="_Toc470188388"/>
      <w:bookmarkStart w:id="351" w:name="_Toc455151529"/>
      <w:r>
        <w:rPr>
          <w:rStyle w:val="CharSectno"/>
        </w:rPr>
        <w:t>94D</w:t>
      </w:r>
      <w:r>
        <w:t>.</w:t>
      </w:r>
      <w:r>
        <w:tab/>
        <w:t>Waiving charges in emergencies</w:t>
      </w:r>
      <w:bookmarkEnd w:id="350"/>
      <w:bookmarkEnd w:id="351"/>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352" w:name="_Toc470188389"/>
      <w:bookmarkStart w:id="353" w:name="_Toc455151530"/>
      <w:r>
        <w:rPr>
          <w:rStyle w:val="CharSectno"/>
        </w:rPr>
        <w:t>94E</w:t>
      </w:r>
      <w:r>
        <w:t>.</w:t>
      </w:r>
      <w:r>
        <w:tab/>
        <w:t>Controlling short term use</w:t>
      </w:r>
      <w:bookmarkEnd w:id="352"/>
      <w:bookmarkEnd w:id="353"/>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354" w:name="_Toc470188390"/>
      <w:bookmarkStart w:id="355" w:name="_Toc440457089"/>
      <w:bookmarkStart w:id="356" w:name="_Toc443638782"/>
      <w:bookmarkStart w:id="357" w:name="_Toc447619925"/>
      <w:bookmarkStart w:id="358" w:name="_Toc448479787"/>
      <w:bookmarkStart w:id="359" w:name="_Toc455066727"/>
      <w:bookmarkStart w:id="360" w:name="_Toc455066931"/>
      <w:bookmarkStart w:id="361" w:name="_Toc455151531"/>
      <w:r>
        <w:rPr>
          <w:rStyle w:val="CharPartNo"/>
        </w:rPr>
        <w:t>Part 3</w:t>
      </w:r>
      <w:r>
        <w:t> — </w:t>
      </w:r>
      <w:r>
        <w:rPr>
          <w:rStyle w:val="CharPartText"/>
        </w:rPr>
        <w:t>Special provisions applying at particular ports</w:t>
      </w:r>
      <w:bookmarkEnd w:id="354"/>
      <w:bookmarkEnd w:id="355"/>
      <w:bookmarkEnd w:id="356"/>
      <w:bookmarkEnd w:id="357"/>
      <w:bookmarkEnd w:id="358"/>
      <w:bookmarkEnd w:id="359"/>
      <w:bookmarkEnd w:id="360"/>
      <w:bookmarkEnd w:id="361"/>
      <w:r>
        <w:rPr>
          <w:rStyle w:val="CharPartText"/>
        </w:rPr>
        <w:t xml:space="preserve"> </w:t>
      </w:r>
    </w:p>
    <w:p>
      <w:pPr>
        <w:pStyle w:val="Footnoteheading"/>
      </w:pPr>
      <w:r>
        <w:tab/>
        <w:t xml:space="preserve">[Heading inserted in Gazette 19 May 1989 p. 1494.] </w:t>
      </w:r>
    </w:p>
    <w:p>
      <w:pPr>
        <w:pStyle w:val="Heading3"/>
        <w:rPr>
          <w:snapToGrid w:val="0"/>
        </w:rPr>
      </w:pPr>
      <w:bookmarkStart w:id="362" w:name="_Toc470188391"/>
      <w:bookmarkStart w:id="363" w:name="_Toc440457090"/>
      <w:bookmarkStart w:id="364" w:name="_Toc443638783"/>
      <w:bookmarkStart w:id="365" w:name="_Toc447619926"/>
      <w:bookmarkStart w:id="366" w:name="_Toc448479788"/>
      <w:bookmarkStart w:id="367" w:name="_Toc455066728"/>
      <w:bookmarkStart w:id="368" w:name="_Toc455066932"/>
      <w:bookmarkStart w:id="369" w:name="_Toc455151532"/>
      <w:r>
        <w:rPr>
          <w:rStyle w:val="CharDivNo"/>
        </w:rPr>
        <w:t>Division 1</w:t>
      </w:r>
      <w:r>
        <w:rPr>
          <w:snapToGrid w:val="0"/>
        </w:rPr>
        <w:t> — </w:t>
      </w:r>
      <w:r>
        <w:rPr>
          <w:rStyle w:val="CharDivText"/>
        </w:rPr>
        <w:t>Use of slipways</w:t>
      </w:r>
      <w:bookmarkEnd w:id="362"/>
      <w:bookmarkEnd w:id="363"/>
      <w:bookmarkEnd w:id="364"/>
      <w:bookmarkEnd w:id="365"/>
      <w:bookmarkEnd w:id="366"/>
      <w:bookmarkEnd w:id="367"/>
      <w:bookmarkEnd w:id="368"/>
      <w:bookmarkEnd w:id="369"/>
      <w:r>
        <w:rPr>
          <w:rStyle w:val="CharDivText"/>
        </w:rPr>
        <w:t xml:space="preserve"> </w:t>
      </w:r>
    </w:p>
    <w:p>
      <w:pPr>
        <w:pStyle w:val="Footnoteheading"/>
      </w:pPr>
      <w:r>
        <w:tab/>
        <w:t xml:space="preserve">[Heading inserted in Gazette 19 May 1989 p. 1494.] </w:t>
      </w:r>
    </w:p>
    <w:p>
      <w:pPr>
        <w:pStyle w:val="Heading5"/>
      </w:pPr>
      <w:bookmarkStart w:id="370" w:name="_Toc470188392"/>
      <w:bookmarkStart w:id="371" w:name="_Toc455151533"/>
      <w:r>
        <w:rPr>
          <w:rStyle w:val="CharSectno"/>
        </w:rPr>
        <w:t>95</w:t>
      </w:r>
      <w:r>
        <w:t>.</w:t>
      </w:r>
      <w:r>
        <w:tab/>
        <w:t>Management and control of departmental slipways</w:t>
      </w:r>
      <w:bookmarkEnd w:id="370"/>
      <w:bookmarkEnd w:id="371"/>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372" w:name="_Toc470188393"/>
      <w:bookmarkStart w:id="373" w:name="_Toc455151534"/>
      <w:r>
        <w:rPr>
          <w:rStyle w:val="CharSectno"/>
        </w:rPr>
        <w:t>95A</w:t>
      </w:r>
      <w:r>
        <w:t>.</w:t>
      </w:r>
      <w:r>
        <w:tab/>
        <w:t>Use of slipway</w:t>
      </w:r>
      <w:bookmarkEnd w:id="372"/>
      <w:bookmarkEnd w:id="373"/>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374" w:name="_Toc470188394"/>
      <w:bookmarkStart w:id="375" w:name="_Toc455151535"/>
      <w:r>
        <w:rPr>
          <w:rStyle w:val="CharSectno"/>
        </w:rPr>
        <w:t>96</w:t>
      </w:r>
      <w:r>
        <w:rPr>
          <w:snapToGrid w:val="0"/>
        </w:rPr>
        <w:t>.</w:t>
      </w:r>
      <w:r>
        <w:rPr>
          <w:snapToGrid w:val="0"/>
        </w:rPr>
        <w:tab/>
        <w:t>Charges for use of slipway</w:t>
      </w:r>
      <w:bookmarkEnd w:id="374"/>
      <w:bookmarkEnd w:id="37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76" w:name="_Toc470188395"/>
      <w:bookmarkStart w:id="377" w:name="_Toc455151536"/>
      <w:r>
        <w:rPr>
          <w:rStyle w:val="CharSectno"/>
        </w:rPr>
        <w:t>97</w:t>
      </w:r>
      <w:r>
        <w:rPr>
          <w:snapToGrid w:val="0"/>
        </w:rPr>
        <w:t>.</w:t>
      </w:r>
      <w:r>
        <w:rPr>
          <w:snapToGrid w:val="0"/>
        </w:rPr>
        <w:tab/>
        <w:t>Government vessels may take precedence</w:t>
      </w:r>
      <w:bookmarkEnd w:id="376"/>
      <w:bookmarkEnd w:id="377"/>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78" w:name="_Toc470188396"/>
      <w:bookmarkStart w:id="379" w:name="_Toc455151537"/>
      <w:r>
        <w:rPr>
          <w:rStyle w:val="CharSectno"/>
        </w:rPr>
        <w:t>98</w:t>
      </w:r>
      <w:r>
        <w:rPr>
          <w:snapToGrid w:val="0"/>
        </w:rPr>
        <w:t>.</w:t>
      </w:r>
      <w:r>
        <w:rPr>
          <w:snapToGrid w:val="0"/>
        </w:rPr>
        <w:tab/>
        <w:t>Vessels may forfeit their turn</w:t>
      </w:r>
      <w:bookmarkEnd w:id="378"/>
      <w:bookmarkEnd w:id="379"/>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380" w:name="_Toc470188397"/>
      <w:bookmarkStart w:id="381" w:name="_Toc455151538"/>
      <w:r>
        <w:rPr>
          <w:rStyle w:val="CharSectno"/>
        </w:rPr>
        <w:t>99</w:t>
      </w:r>
      <w:r>
        <w:rPr>
          <w:snapToGrid w:val="0"/>
        </w:rPr>
        <w:t>.</w:t>
      </w:r>
      <w:r>
        <w:rPr>
          <w:snapToGrid w:val="0"/>
        </w:rPr>
        <w:tab/>
        <w:t>Department will not undertake repairs etc.</w:t>
      </w:r>
      <w:bookmarkEnd w:id="380"/>
      <w:bookmarkEnd w:id="381"/>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82" w:name="_Toc470188398"/>
      <w:bookmarkStart w:id="383" w:name="_Toc455151539"/>
      <w:r>
        <w:rPr>
          <w:rStyle w:val="CharSectno"/>
        </w:rPr>
        <w:t>100</w:t>
      </w:r>
      <w:r>
        <w:rPr>
          <w:snapToGrid w:val="0"/>
        </w:rPr>
        <w:t>.</w:t>
      </w:r>
      <w:r>
        <w:rPr>
          <w:snapToGrid w:val="0"/>
        </w:rPr>
        <w:tab/>
        <w:t>Department not responsible for damage to vessel when in use of slip</w:t>
      </w:r>
      <w:bookmarkEnd w:id="382"/>
      <w:bookmarkEnd w:id="383"/>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384" w:name="_Toc470188399"/>
      <w:bookmarkStart w:id="385" w:name="_Toc455151540"/>
      <w:r>
        <w:rPr>
          <w:rStyle w:val="CharSectno"/>
        </w:rPr>
        <w:t>101</w:t>
      </w:r>
      <w:r>
        <w:rPr>
          <w:snapToGrid w:val="0"/>
        </w:rPr>
        <w:t>.</w:t>
      </w:r>
      <w:r>
        <w:rPr>
          <w:snapToGrid w:val="0"/>
        </w:rPr>
        <w:tab/>
        <w:t>Duties of owner or master using slipway</w:t>
      </w:r>
      <w:bookmarkEnd w:id="384"/>
      <w:bookmarkEnd w:id="385"/>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386" w:name="_Toc470188400"/>
      <w:bookmarkStart w:id="387" w:name="_Toc455151541"/>
      <w:r>
        <w:rPr>
          <w:rStyle w:val="CharSectno"/>
        </w:rPr>
        <w:t>101A</w:t>
      </w:r>
      <w:r>
        <w:rPr>
          <w:snapToGrid w:val="0"/>
        </w:rPr>
        <w:t>.</w:t>
      </w:r>
      <w:r>
        <w:rPr>
          <w:snapToGrid w:val="0"/>
        </w:rPr>
        <w:tab/>
        <w:t>Slipping of more than one vessel at a time</w:t>
      </w:r>
      <w:bookmarkEnd w:id="386"/>
      <w:bookmarkEnd w:id="387"/>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388" w:name="_Toc470188401"/>
      <w:bookmarkStart w:id="389" w:name="_Toc455151542"/>
      <w:r>
        <w:rPr>
          <w:rStyle w:val="CharSectno"/>
        </w:rPr>
        <w:t>101B</w:t>
      </w:r>
      <w:r>
        <w:rPr>
          <w:snapToGrid w:val="0"/>
        </w:rPr>
        <w:t>.</w:t>
      </w:r>
      <w:r>
        <w:rPr>
          <w:snapToGrid w:val="0"/>
        </w:rPr>
        <w:tab/>
        <w:t>Dispute procedure</w:t>
      </w:r>
      <w:bookmarkEnd w:id="388"/>
      <w:bookmarkEnd w:id="389"/>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90" w:name="_Toc470188402"/>
      <w:bookmarkStart w:id="391" w:name="_Toc440457101"/>
      <w:bookmarkStart w:id="392" w:name="_Toc443638794"/>
      <w:bookmarkStart w:id="393" w:name="_Toc447619937"/>
      <w:bookmarkStart w:id="394" w:name="_Toc448479799"/>
      <w:bookmarkStart w:id="395" w:name="_Toc455066739"/>
      <w:bookmarkStart w:id="396" w:name="_Toc455066943"/>
      <w:bookmarkStart w:id="397" w:name="_Toc455151543"/>
      <w:r>
        <w:rPr>
          <w:rStyle w:val="CharDivNo"/>
        </w:rPr>
        <w:t>Division 2</w:t>
      </w:r>
      <w:r>
        <w:rPr>
          <w:snapToGrid w:val="0"/>
        </w:rPr>
        <w:t> — </w:t>
      </w:r>
      <w:r>
        <w:rPr>
          <w:rStyle w:val="CharDivText"/>
        </w:rPr>
        <w:t>Use of mooring springs</w:t>
      </w:r>
      <w:bookmarkEnd w:id="390"/>
      <w:bookmarkEnd w:id="391"/>
      <w:bookmarkEnd w:id="392"/>
      <w:bookmarkEnd w:id="393"/>
      <w:bookmarkEnd w:id="394"/>
      <w:bookmarkEnd w:id="395"/>
      <w:bookmarkEnd w:id="396"/>
      <w:bookmarkEnd w:id="397"/>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98" w:name="_Toc470188403"/>
      <w:bookmarkStart w:id="399" w:name="_Toc455151544"/>
      <w:r>
        <w:rPr>
          <w:rStyle w:val="CharSectno"/>
        </w:rPr>
        <w:t>105F</w:t>
      </w:r>
      <w:r>
        <w:rPr>
          <w:snapToGrid w:val="0"/>
        </w:rPr>
        <w:t>.</w:t>
      </w:r>
      <w:r>
        <w:rPr>
          <w:snapToGrid w:val="0"/>
        </w:rPr>
        <w:tab/>
        <w:t>Approaching bollard or jetty to which mooring spring or rope fastened</w:t>
      </w:r>
      <w:bookmarkEnd w:id="398"/>
      <w:bookmarkEnd w:id="39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400" w:name="_Toc470188404"/>
      <w:bookmarkStart w:id="401" w:name="_Toc440457103"/>
      <w:bookmarkStart w:id="402" w:name="_Toc443638796"/>
      <w:bookmarkStart w:id="403" w:name="_Toc447619939"/>
      <w:bookmarkStart w:id="404" w:name="_Toc448479801"/>
      <w:bookmarkStart w:id="405" w:name="_Toc455066741"/>
      <w:bookmarkStart w:id="406" w:name="_Toc455066945"/>
      <w:bookmarkStart w:id="407" w:name="_Toc455151545"/>
      <w:r>
        <w:rPr>
          <w:rStyle w:val="CharDivNo"/>
        </w:rPr>
        <w:t>Division 4</w:t>
      </w:r>
      <w:r>
        <w:rPr>
          <w:snapToGrid w:val="0"/>
        </w:rPr>
        <w:t> — </w:t>
      </w:r>
      <w:r>
        <w:rPr>
          <w:rStyle w:val="CharDivText"/>
        </w:rPr>
        <w:t>Use of weighbridges at Wyndham</w:t>
      </w:r>
      <w:bookmarkEnd w:id="400"/>
      <w:bookmarkEnd w:id="401"/>
      <w:bookmarkEnd w:id="402"/>
      <w:bookmarkEnd w:id="403"/>
      <w:bookmarkEnd w:id="404"/>
      <w:bookmarkEnd w:id="405"/>
      <w:bookmarkEnd w:id="406"/>
      <w:bookmarkEnd w:id="407"/>
    </w:p>
    <w:p>
      <w:pPr>
        <w:pStyle w:val="Footnoteheading"/>
      </w:pPr>
      <w:r>
        <w:tab/>
        <w:t xml:space="preserve">[Heading inserted in Gazette 19 May 1989 p. 1494; amended in Gazette 20 Jun 2000 p. 3044.] </w:t>
      </w:r>
    </w:p>
    <w:p>
      <w:pPr>
        <w:pStyle w:val="Heading5"/>
        <w:rPr>
          <w:snapToGrid w:val="0"/>
        </w:rPr>
      </w:pPr>
      <w:bookmarkStart w:id="408" w:name="_Toc470188405"/>
      <w:bookmarkStart w:id="409" w:name="_Toc455151546"/>
      <w:r>
        <w:rPr>
          <w:rStyle w:val="CharSectno"/>
        </w:rPr>
        <w:t>105I</w:t>
      </w:r>
      <w:r>
        <w:rPr>
          <w:snapToGrid w:val="0"/>
        </w:rPr>
        <w:t>.</w:t>
      </w:r>
      <w:r>
        <w:rPr>
          <w:snapToGrid w:val="0"/>
        </w:rPr>
        <w:tab/>
        <w:t>Weighbridge charges</w:t>
      </w:r>
      <w:bookmarkEnd w:id="408"/>
      <w:bookmarkEnd w:id="409"/>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410" w:name="_Toc470188406"/>
      <w:bookmarkStart w:id="411" w:name="_Toc440457105"/>
      <w:bookmarkStart w:id="412" w:name="_Toc443638798"/>
      <w:bookmarkStart w:id="413" w:name="_Toc447619941"/>
      <w:bookmarkStart w:id="414" w:name="_Toc448479803"/>
      <w:bookmarkStart w:id="415" w:name="_Toc455066743"/>
      <w:bookmarkStart w:id="416" w:name="_Toc455066947"/>
      <w:bookmarkStart w:id="417" w:name="_Toc455151547"/>
      <w:r>
        <w:rPr>
          <w:rStyle w:val="CharPartNo"/>
        </w:rPr>
        <w:t>Part 4</w:t>
      </w:r>
      <w:r>
        <w:rPr>
          <w:rStyle w:val="CharDivNo"/>
        </w:rPr>
        <w:t> </w:t>
      </w:r>
      <w:r>
        <w:t>—</w:t>
      </w:r>
      <w:r>
        <w:rPr>
          <w:rStyle w:val="CharDivText"/>
        </w:rPr>
        <w:t> </w:t>
      </w:r>
      <w:r>
        <w:rPr>
          <w:rStyle w:val="CharPartText"/>
        </w:rPr>
        <w:t>Breach of regulations and penalties</w:t>
      </w:r>
      <w:bookmarkEnd w:id="410"/>
      <w:bookmarkEnd w:id="411"/>
      <w:bookmarkEnd w:id="412"/>
      <w:bookmarkEnd w:id="413"/>
      <w:bookmarkEnd w:id="414"/>
      <w:bookmarkEnd w:id="415"/>
      <w:bookmarkEnd w:id="416"/>
      <w:bookmarkEnd w:id="417"/>
    </w:p>
    <w:p>
      <w:pPr>
        <w:pStyle w:val="Footnoteheading"/>
      </w:pPr>
      <w:r>
        <w:tab/>
        <w:t xml:space="preserve">[Heading inserted in Gazette 19 May 1989 p. 1494.] </w:t>
      </w:r>
    </w:p>
    <w:p>
      <w:pPr>
        <w:pStyle w:val="Heading5"/>
        <w:rPr>
          <w:snapToGrid w:val="0"/>
        </w:rPr>
      </w:pPr>
      <w:bookmarkStart w:id="418" w:name="_Toc470188407"/>
      <w:bookmarkStart w:id="419" w:name="_Toc455151548"/>
      <w:r>
        <w:rPr>
          <w:rStyle w:val="CharSectno"/>
        </w:rPr>
        <w:t>106</w:t>
      </w:r>
      <w:r>
        <w:rPr>
          <w:snapToGrid w:val="0"/>
        </w:rPr>
        <w:t>.</w:t>
      </w:r>
      <w:r>
        <w:rPr>
          <w:snapToGrid w:val="0"/>
        </w:rPr>
        <w:tab/>
        <w:t>Powers of officer of Department</w:t>
      </w:r>
      <w:bookmarkEnd w:id="418"/>
      <w:bookmarkEnd w:id="41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20" w:name="_Toc470188408"/>
      <w:bookmarkStart w:id="421" w:name="_Toc455151549"/>
      <w:r>
        <w:rPr>
          <w:rStyle w:val="CharSectno"/>
        </w:rPr>
        <w:t>107</w:t>
      </w:r>
      <w:r>
        <w:rPr>
          <w:snapToGrid w:val="0"/>
        </w:rPr>
        <w:t>.</w:t>
      </w:r>
      <w:r>
        <w:rPr>
          <w:snapToGrid w:val="0"/>
        </w:rPr>
        <w:tab/>
        <w:t>Recovery of expenses incurred by breaches of regulations</w:t>
      </w:r>
      <w:bookmarkEnd w:id="420"/>
      <w:bookmarkEnd w:id="421"/>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22" w:name="_Toc470188409"/>
      <w:bookmarkStart w:id="423" w:name="_Toc455151550"/>
      <w:r>
        <w:rPr>
          <w:rStyle w:val="CharSectno"/>
        </w:rPr>
        <w:t>107A</w:t>
      </w:r>
      <w:r>
        <w:rPr>
          <w:snapToGrid w:val="0"/>
        </w:rPr>
        <w:t>.</w:t>
      </w:r>
      <w:r>
        <w:rPr>
          <w:snapToGrid w:val="0"/>
        </w:rPr>
        <w:tab/>
        <w:t>Police have authority to enforce regulations</w:t>
      </w:r>
      <w:bookmarkEnd w:id="422"/>
      <w:bookmarkEnd w:id="423"/>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24" w:name="_Toc470188410"/>
      <w:bookmarkStart w:id="425" w:name="_Toc455151551"/>
      <w:r>
        <w:rPr>
          <w:rStyle w:val="CharSectno"/>
        </w:rPr>
        <w:t>108</w:t>
      </w:r>
      <w:r>
        <w:rPr>
          <w:snapToGrid w:val="0"/>
        </w:rPr>
        <w:t>.</w:t>
      </w:r>
      <w:r>
        <w:rPr>
          <w:snapToGrid w:val="0"/>
        </w:rPr>
        <w:tab/>
        <w:t>Penalty for offences</w:t>
      </w:r>
      <w:bookmarkEnd w:id="424"/>
      <w:bookmarkEnd w:id="425"/>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6" w:name="_Toc470188411"/>
      <w:bookmarkStart w:id="427" w:name="_Toc440457110"/>
      <w:bookmarkStart w:id="428" w:name="_Toc443638803"/>
      <w:bookmarkStart w:id="429" w:name="_Toc447619946"/>
      <w:bookmarkStart w:id="430" w:name="_Toc448479808"/>
      <w:bookmarkStart w:id="431" w:name="_Toc455066748"/>
      <w:bookmarkStart w:id="432" w:name="_Toc455066952"/>
      <w:bookmarkStart w:id="433" w:name="_Toc455151552"/>
      <w:r>
        <w:rPr>
          <w:rStyle w:val="CharSchNo"/>
        </w:rPr>
        <w:t>Schedule 1</w:t>
      </w:r>
      <w:r>
        <w:t> — </w:t>
      </w:r>
      <w:r>
        <w:rPr>
          <w:rStyle w:val="CharSchText"/>
        </w:rPr>
        <w:t>Dues and charges generally</w:t>
      </w:r>
      <w:bookmarkEnd w:id="426"/>
      <w:bookmarkEnd w:id="427"/>
      <w:bookmarkEnd w:id="428"/>
      <w:bookmarkEnd w:id="429"/>
      <w:bookmarkEnd w:id="430"/>
      <w:bookmarkEnd w:id="431"/>
      <w:bookmarkEnd w:id="432"/>
      <w:bookmarkEnd w:id="43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434" w:name="_Toc470188412"/>
      <w:bookmarkStart w:id="435" w:name="_Toc440457111"/>
      <w:bookmarkStart w:id="436" w:name="_Toc443638804"/>
      <w:bookmarkStart w:id="437" w:name="_Toc447619947"/>
      <w:bookmarkStart w:id="438" w:name="_Toc448479809"/>
      <w:bookmarkStart w:id="439" w:name="_Toc455066749"/>
      <w:bookmarkStart w:id="440" w:name="_Toc455066953"/>
      <w:bookmarkStart w:id="441" w:name="_Toc455151553"/>
      <w:r>
        <w:rPr>
          <w:rStyle w:val="CharSDivNo"/>
        </w:rPr>
        <w:t>Division 1A</w:t>
      </w:r>
      <w:r>
        <w:rPr>
          <w:b w:val="0"/>
        </w:rPr>
        <w:t> — </w:t>
      </w:r>
      <w:r>
        <w:rPr>
          <w:rStyle w:val="CharSDivText"/>
        </w:rPr>
        <w:t>Standard rates</w:t>
      </w:r>
      <w:bookmarkEnd w:id="434"/>
      <w:bookmarkEnd w:id="435"/>
      <w:bookmarkEnd w:id="436"/>
      <w:bookmarkEnd w:id="437"/>
      <w:bookmarkEnd w:id="438"/>
      <w:bookmarkEnd w:id="439"/>
      <w:bookmarkEnd w:id="440"/>
      <w:bookmarkEnd w:id="441"/>
    </w:p>
    <w:p>
      <w:pPr>
        <w:pStyle w:val="yFootnoteheading"/>
        <w:rPr>
          <w:rStyle w:val="CharSDivNo"/>
        </w:rPr>
      </w:pPr>
      <w:r>
        <w:tab/>
        <w:t>[Heading inserted in Gazette 22 Jul 2015 p. 2954.]</w:t>
      </w:r>
    </w:p>
    <w:p>
      <w:pPr>
        <w:pStyle w:val="yHeading5"/>
      </w:pPr>
      <w:bookmarkStart w:id="442" w:name="_Toc470188413"/>
      <w:bookmarkStart w:id="443" w:name="_Toc455151554"/>
      <w:r>
        <w:rPr>
          <w:rStyle w:val="CharSClsNo"/>
        </w:rPr>
        <w:t>1A</w:t>
      </w:r>
      <w:r>
        <w:t>.</w:t>
      </w:r>
      <w:r>
        <w:tab/>
        <w:t>Standard rates for this Schedule</w:t>
      </w:r>
      <w:bookmarkEnd w:id="442"/>
      <w:bookmarkEnd w:id="443"/>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w:t>
      </w:r>
    </w:p>
    <w:p>
      <w:pPr>
        <w:pStyle w:val="yHeading5"/>
      </w:pPr>
      <w:bookmarkStart w:id="444" w:name="_Toc470188414"/>
      <w:bookmarkStart w:id="445" w:name="_Toc455151555"/>
      <w:r>
        <w:rPr>
          <w:rStyle w:val="CharSClsNo"/>
        </w:rPr>
        <w:t>1B</w:t>
      </w:r>
      <w:r>
        <w:t>.</w:t>
      </w:r>
      <w:r>
        <w:tab/>
        <w:t>Transferability of annual payments</w:t>
      </w:r>
      <w:bookmarkEnd w:id="444"/>
      <w:bookmarkEnd w:id="445"/>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446" w:name="_Toc470188415"/>
      <w:bookmarkStart w:id="447" w:name="_Toc455151556"/>
      <w:r>
        <w:rPr>
          <w:rStyle w:val="CharSClsNo"/>
        </w:rPr>
        <w:t>1C</w:t>
      </w:r>
      <w:r>
        <w:t>.</w:t>
      </w:r>
      <w:r>
        <w:tab/>
        <w:t>Service wharf or jetty entitlements</w:t>
      </w:r>
      <w:bookmarkEnd w:id="446"/>
      <w:bookmarkEnd w:id="447"/>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448" w:name="_Toc470188416"/>
      <w:bookmarkStart w:id="449" w:name="_Toc455151557"/>
      <w:bookmarkStart w:id="450" w:name="_Toc440457115"/>
      <w:bookmarkStart w:id="451" w:name="_Toc443638808"/>
      <w:r>
        <w:rPr>
          <w:rStyle w:val="CharSClsNo"/>
        </w:rPr>
        <w:t>1D</w:t>
      </w:r>
      <w:r>
        <w:t>.</w:t>
      </w:r>
      <w:r>
        <w:tab/>
        <w:t>Active loading and unloading</w:t>
      </w:r>
      <w:bookmarkEnd w:id="448"/>
      <w:bookmarkEnd w:id="449"/>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452" w:name="_Toc470188417"/>
      <w:bookmarkStart w:id="453" w:name="_Toc455151558"/>
      <w:r>
        <w:rPr>
          <w:rStyle w:val="CharSClsNo"/>
        </w:rPr>
        <w:t>1E</w:t>
      </w:r>
      <w:r>
        <w:t>.</w:t>
      </w:r>
      <w:r>
        <w:tab/>
        <w:t>Wyndham excluded</w:t>
      </w:r>
      <w:bookmarkEnd w:id="452"/>
      <w:bookmarkEnd w:id="453"/>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454" w:name="_Toc470188418"/>
      <w:bookmarkStart w:id="455" w:name="_Toc447619953"/>
      <w:bookmarkStart w:id="456" w:name="_Toc448479815"/>
      <w:bookmarkStart w:id="457" w:name="_Toc455066755"/>
      <w:bookmarkStart w:id="458" w:name="_Toc455066959"/>
      <w:bookmarkStart w:id="459" w:name="_Toc455151559"/>
      <w:r>
        <w:rPr>
          <w:rStyle w:val="CharSDivNo"/>
        </w:rPr>
        <w:t>Division 1</w:t>
      </w:r>
      <w:r>
        <w:rPr>
          <w:b w:val="0"/>
        </w:rPr>
        <w:t> — </w:t>
      </w:r>
      <w:r>
        <w:rPr>
          <w:rStyle w:val="CharSDivText"/>
        </w:rPr>
        <w:t>Specified places</w:t>
      </w:r>
      <w:bookmarkEnd w:id="454"/>
      <w:bookmarkEnd w:id="450"/>
      <w:bookmarkEnd w:id="451"/>
      <w:bookmarkEnd w:id="455"/>
      <w:bookmarkEnd w:id="456"/>
      <w:bookmarkEnd w:id="457"/>
      <w:bookmarkEnd w:id="458"/>
      <w:bookmarkEnd w:id="459"/>
    </w:p>
    <w:p>
      <w:pPr>
        <w:pStyle w:val="yFootnoteheading"/>
      </w:pPr>
      <w:r>
        <w:tab/>
        <w:t>[Heading inserted in Gazette 22 Jul 2015 p. 2955.]</w:t>
      </w:r>
    </w:p>
    <w:p>
      <w:pPr>
        <w:pStyle w:val="yHeading5"/>
        <w:spacing w:before="240"/>
      </w:pPr>
      <w:bookmarkStart w:id="460" w:name="_Toc470188419"/>
      <w:bookmarkStart w:id="461" w:name="_Toc455151560"/>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460"/>
      <w:bookmarkEnd w:id="461"/>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418.00</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w:t>
      </w:r>
    </w:p>
    <w:p>
      <w:pPr>
        <w:pStyle w:val="yHeading5"/>
        <w:spacing w:before="240"/>
      </w:pPr>
      <w:bookmarkStart w:id="462" w:name="_Toc470188420"/>
      <w:bookmarkStart w:id="463" w:name="_Toc455151561"/>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2"/>
      <w:bookmarkEnd w:id="463"/>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220.00</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w:t>
      </w:r>
    </w:p>
    <w:p>
      <w:pPr>
        <w:pStyle w:val="yHeading5"/>
      </w:pPr>
      <w:bookmarkStart w:id="464" w:name="_Toc470188421"/>
      <w:bookmarkStart w:id="465" w:name="_Toc455151562"/>
      <w:r>
        <w:rPr>
          <w:rStyle w:val="CharSClsNo"/>
        </w:rPr>
        <w:t>3</w:t>
      </w:r>
      <w:r>
        <w:t>.</w:t>
      </w:r>
      <w:r>
        <w:tab/>
        <w:t>Augusta Boat Harbour</w:t>
      </w:r>
      <w:bookmarkEnd w:id="464"/>
      <w:bookmarkEnd w:id="465"/>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418.00</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w:t>
      </w:r>
    </w:p>
    <w:p>
      <w:pPr>
        <w:pStyle w:val="yHeading5"/>
        <w:spacing w:before="240"/>
      </w:pPr>
      <w:bookmarkStart w:id="466" w:name="_Toc470188422"/>
      <w:bookmarkStart w:id="467" w:name="_Toc455151563"/>
      <w:r>
        <w:rPr>
          <w:rStyle w:val="CharSClsNo"/>
        </w:rPr>
        <w:t>4</w:t>
      </w:r>
      <w:r>
        <w:t>.</w:t>
      </w:r>
      <w:r>
        <w:tab/>
        <w:t>Augusta (Ellis Street) Maritime Facility</w:t>
      </w:r>
      <w:bookmarkEnd w:id="466"/>
      <w:bookmarkEnd w:id="467"/>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w:t>
      </w:r>
    </w:p>
    <w:p>
      <w:pPr>
        <w:pStyle w:val="yHeading5"/>
      </w:pPr>
      <w:bookmarkStart w:id="468" w:name="_Toc470188423"/>
      <w:bookmarkStart w:id="469" w:name="_Toc455151564"/>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468"/>
      <w:bookmarkEnd w:id="469"/>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470" w:name="_Toc470188424"/>
      <w:bookmarkStart w:id="471" w:name="_Toc455151565"/>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470"/>
      <w:bookmarkEnd w:id="471"/>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341.00</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341.00</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w:t>
      </w:r>
    </w:p>
    <w:p>
      <w:pPr>
        <w:pStyle w:val="yHeading5"/>
      </w:pPr>
      <w:bookmarkStart w:id="472" w:name="_Toc470188425"/>
      <w:bookmarkStart w:id="473" w:name="_Toc455151566"/>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72"/>
      <w:bookmarkEnd w:id="473"/>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253.00</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231.00</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143.00</w:t>
            </w:r>
          </w:p>
        </w:tc>
      </w:tr>
    </w:tbl>
    <w:p>
      <w:pPr>
        <w:pStyle w:val="yFootnotesection"/>
      </w:pPr>
      <w:r>
        <w:tab/>
        <w:t>[Clause 7 inserted in Gazette 22 Jul 2015 p. 2960</w:t>
      </w:r>
      <w:r>
        <w:noBreakHyphen/>
        <w:t>1; amended in Gazette 5 Apr 2016 p. 1023; 15 Apr 2016 p. 1174.]</w:t>
      </w:r>
    </w:p>
    <w:p>
      <w:pPr>
        <w:pStyle w:val="yHeading5"/>
      </w:pPr>
      <w:bookmarkStart w:id="474" w:name="_Toc470188426"/>
      <w:bookmarkStart w:id="475" w:name="_Toc455151567"/>
      <w:r>
        <w:rPr>
          <w:rStyle w:val="CharSClsNo"/>
        </w:rPr>
        <w:t>8</w:t>
      </w:r>
      <w:r>
        <w:t>.</w:t>
      </w:r>
      <w:r>
        <w:tab/>
        <w:t>Cervantes</w:t>
      </w:r>
      <w:bookmarkEnd w:id="474"/>
      <w:bookmarkEnd w:id="475"/>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For the</w:t>
            </w:r>
            <w:ins w:id="476" w:author="Master Repository Process" w:date="2021-08-28T20:43:00Z">
              <w:r>
                <w:t xml:space="preserve"> </w:t>
              </w:r>
              <w:r>
                <w:rPr>
                  <w:szCs w:val="22"/>
                </w:rPr>
                <w:t>casual daily</w:t>
              </w:r>
            </w:ins>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w:t>
            </w:r>
            <w:ins w:id="477" w:author="Master Repository Process" w:date="2021-08-28T20:43:00Z">
              <w:r>
                <w:t xml:space="preserve"> </w:t>
              </w:r>
              <w:r>
                <w:rPr>
                  <w:szCs w:val="22"/>
                </w:rPr>
                <w:t>casual daily</w:t>
              </w:r>
            </w:ins>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w:t>
      </w:r>
      <w:ins w:id="478" w:author="Master Repository Process" w:date="2021-08-28T20:43:00Z">
        <w:r>
          <w:t>; amended in Gazette 23 Dec 2016 p. 5913</w:t>
        </w:r>
      </w:ins>
      <w:r>
        <w:t>.]</w:t>
      </w:r>
    </w:p>
    <w:p>
      <w:pPr>
        <w:pStyle w:val="yHeading5"/>
      </w:pPr>
      <w:bookmarkStart w:id="479" w:name="_Toc470188427"/>
      <w:bookmarkStart w:id="480" w:name="_Toc455151568"/>
      <w:r>
        <w:rPr>
          <w:rStyle w:val="CharSClsNo"/>
        </w:rPr>
        <w:t>9</w:t>
      </w:r>
      <w:r>
        <w:t>.</w:t>
      </w:r>
      <w:r>
        <w:tab/>
        <w:t>Coral Bay Maritime Facility</w:t>
      </w:r>
      <w:bookmarkEnd w:id="479"/>
      <w:bookmarkEnd w:id="480"/>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481" w:name="_Toc470188428"/>
      <w:bookmarkStart w:id="482" w:name="_Toc455151569"/>
      <w:r>
        <w:rPr>
          <w:rStyle w:val="CharSClsNo"/>
        </w:rPr>
        <w:t>10</w:t>
      </w:r>
      <w:r>
        <w:t>.</w:t>
      </w:r>
      <w:r>
        <w:tab/>
        <w:t>Denham Maritime Facility</w:t>
      </w:r>
      <w:bookmarkEnd w:id="481"/>
      <w:bookmarkEnd w:id="482"/>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286.00</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w:t>
      </w:r>
    </w:p>
    <w:p>
      <w:pPr>
        <w:pStyle w:val="yHeading5"/>
      </w:pPr>
      <w:bookmarkStart w:id="483" w:name="_Toc470188429"/>
      <w:bookmarkStart w:id="484" w:name="_Toc455151570"/>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483"/>
      <w:bookmarkEnd w:id="484"/>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214.50</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264.00</w:t>
            </w:r>
          </w:p>
        </w:tc>
      </w:tr>
    </w:tbl>
    <w:p>
      <w:pPr>
        <w:pStyle w:val="yFootnotesection"/>
      </w:pPr>
      <w:r>
        <w:tab/>
        <w:t>[Clause 11 inserted in Gazette 22 Jul 2015 p. 2963</w:t>
      </w:r>
      <w:r>
        <w:noBreakHyphen/>
        <w:t>4; amended in Gazette 15 Apr 2016 p. 1174-5.]</w:t>
      </w:r>
    </w:p>
    <w:p>
      <w:pPr>
        <w:pStyle w:val="yHeading5"/>
      </w:pPr>
      <w:bookmarkStart w:id="485" w:name="_Toc470188430"/>
      <w:bookmarkStart w:id="486" w:name="_Toc455151571"/>
      <w:r>
        <w:rPr>
          <w:rStyle w:val="CharSClsNo"/>
        </w:rPr>
        <w:t>12</w:t>
      </w:r>
      <w:r>
        <w:t>.</w:t>
      </w:r>
      <w:r>
        <w:tab/>
        <w:t>Exmouth</w:t>
      </w:r>
      <w:bookmarkEnd w:id="485"/>
      <w:bookmarkEnd w:id="486"/>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(not in the Pen B</w:t>
            </w:r>
            <w:ins w:id="487" w:author="Master Repository Process" w:date="2021-08-28T20:43:00Z">
              <w:r>
                <w:t xml:space="preserve"> </w:t>
              </w:r>
              <w:r>
                <w:rPr>
                  <w:szCs w:val="22"/>
                </w:rPr>
                <w:t>or Pen D</w:t>
              </w:r>
            </w:ins>
            <w:r>
              <w:t xml:space="preserve">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2.</w:t>
            </w:r>
          </w:p>
        </w:tc>
        <w:tc>
          <w:tcPr>
            <w:tcW w:w="4146" w:type="dxa"/>
          </w:tcPr>
          <w:p>
            <w:pPr>
              <w:pStyle w:val="yTableNAm"/>
            </w:pPr>
            <w:r>
              <w:t>For the use, other than casual daily use, of a pen (not in the Pen B</w:t>
            </w:r>
            <w:ins w:id="488" w:author="Master Repository Process" w:date="2021-08-28T20:43:00Z">
              <w:r>
                <w:t xml:space="preserve"> </w:t>
              </w:r>
              <w:r>
                <w:rPr>
                  <w:szCs w:val="22"/>
                </w:rPr>
                <w:t>or Pen D</w:t>
              </w:r>
            </w:ins>
            <w:r>
              <w:t xml:space="preserve"> system) by a service vessel, an amount calculated per metre of the pen’s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577.50</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7.</w:t>
            </w:r>
          </w:p>
        </w:tc>
        <w:tc>
          <w:tcPr>
            <w:tcW w:w="4146" w:type="dxa"/>
          </w:tcPr>
          <w:p>
            <w:pPr>
              <w:pStyle w:val="yTableNAm"/>
            </w:pPr>
            <w:r>
              <w:t>For the use, other than casual daily use, of a pen (in the Pen B</w:t>
            </w:r>
            <w:ins w:id="489" w:author="Master Repository Process" w:date="2021-08-28T20:43:00Z">
              <w:r>
                <w:t xml:space="preserve"> </w:t>
              </w:r>
              <w:r>
                <w:rPr>
                  <w:szCs w:val="22"/>
                </w:rPr>
                <w:t>or Pen D</w:t>
              </w:r>
            </w:ins>
            <w:r>
              <w:t xml:space="preserve"> system) longer than 20 m by a vessel, an amount calculated per metre of the pen’s length using the annual rate of</w:t>
            </w:r>
          </w:p>
        </w:tc>
        <w:tc>
          <w:tcPr>
            <w:tcW w:w="1276" w:type="dxa"/>
          </w:tcPr>
          <w:p>
            <w:pPr>
              <w:pStyle w:val="yTableNAm"/>
              <w:jc w:val="center"/>
            </w:pPr>
            <w:r>
              <w:br/>
            </w:r>
            <w:r>
              <w:br/>
            </w:r>
            <w:r>
              <w:br/>
            </w:r>
            <w:r>
              <w:rPr>
                <w:szCs w:val="22"/>
              </w:rPr>
              <w:t>1 050.50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t>352.00</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r>
            <w:r>
              <w:rPr>
                <w:szCs w:val="22"/>
              </w:rPr>
              <w:t>11.15</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17.20</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12 inserted in Gazette 22 Jul 2015 p. 2964</w:t>
      </w:r>
      <w:r>
        <w:noBreakHyphen/>
        <w:t>7; amended in Gazette 5 Apr 2016 p. 1023; 15 Apr 2016 p. 1175</w:t>
      </w:r>
      <w:ins w:id="490" w:author="Master Repository Process" w:date="2021-08-28T20:43:00Z">
        <w:r>
          <w:t>; 23 Dec 2016 p. 5913</w:t>
        </w:r>
      </w:ins>
      <w:r>
        <w:t>.]</w:t>
      </w:r>
    </w:p>
    <w:p>
      <w:pPr>
        <w:pStyle w:val="yHeading5"/>
      </w:pPr>
      <w:bookmarkStart w:id="491" w:name="_Toc470188431"/>
      <w:bookmarkStart w:id="492" w:name="_Toc455151572"/>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91"/>
      <w:bookmarkEnd w:id="492"/>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319.00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429.00</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w:t>
      </w:r>
    </w:p>
    <w:p>
      <w:pPr>
        <w:pStyle w:val="yHeading5"/>
      </w:pPr>
      <w:bookmarkStart w:id="493" w:name="_Toc470188432"/>
      <w:bookmarkStart w:id="494" w:name="_Toc455151573"/>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93"/>
      <w:bookmarkEnd w:id="494"/>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w:t>
      </w:r>
    </w:p>
    <w:p>
      <w:pPr>
        <w:pStyle w:val="yHeading5"/>
      </w:pPr>
      <w:bookmarkStart w:id="495" w:name="_Toc470188433"/>
      <w:bookmarkStart w:id="496" w:name="_Toc455151574"/>
      <w:r>
        <w:rPr>
          <w:rStyle w:val="CharSClsNo"/>
        </w:rPr>
        <w:t>15</w:t>
      </w:r>
      <w:r>
        <w:t>.</w:t>
      </w:r>
      <w:r>
        <w:tab/>
        <w:t>Green Head</w:t>
      </w:r>
      <w:bookmarkEnd w:id="495"/>
      <w:bookmarkEnd w:id="496"/>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497" w:name="_Toc470188434"/>
      <w:bookmarkStart w:id="498" w:name="_Toc455151575"/>
      <w:r>
        <w:rPr>
          <w:rStyle w:val="CharSClsNo"/>
        </w:rPr>
        <w:t>16</w:t>
      </w:r>
      <w:r>
        <w:t>.</w:t>
      </w:r>
      <w:r>
        <w:tab/>
        <w:t>Hopetoun</w:t>
      </w:r>
      <w:bookmarkEnd w:id="497"/>
      <w:bookmarkEnd w:id="498"/>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499" w:name="_Toc470188435"/>
      <w:bookmarkStart w:id="500" w:name="_Toc455151576"/>
      <w:r>
        <w:rPr>
          <w:rStyle w:val="CharSClsNo"/>
        </w:rPr>
        <w:t>17</w:t>
      </w:r>
      <w:r>
        <w:t>.</w:t>
      </w:r>
      <w:r>
        <w:tab/>
        <w:t>Jurien Boat Harbour</w:t>
      </w:r>
      <w:bookmarkEnd w:id="499"/>
      <w:bookmarkEnd w:id="500"/>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407.00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440.00</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w:t>
      </w:r>
    </w:p>
    <w:p>
      <w:pPr>
        <w:pStyle w:val="yHeading5"/>
      </w:pPr>
      <w:bookmarkStart w:id="501" w:name="_Toc470188436"/>
      <w:bookmarkStart w:id="502" w:name="_Toc455151577"/>
      <w:r>
        <w:rPr>
          <w:rStyle w:val="CharSClsNo"/>
        </w:rPr>
        <w:t>18</w:t>
      </w:r>
      <w:r>
        <w:t>.</w:t>
      </w:r>
      <w:r>
        <w:tab/>
        <w:t>Kalbarri Boat Harbour</w:t>
      </w:r>
      <w:bookmarkEnd w:id="501"/>
      <w:bookmarkEnd w:id="502"/>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280.50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280.50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w:t>
      </w:r>
    </w:p>
    <w:p>
      <w:pPr>
        <w:pStyle w:val="yHeading5"/>
      </w:pPr>
      <w:bookmarkStart w:id="503" w:name="_Toc470188437"/>
      <w:bookmarkStart w:id="504" w:name="_Toc455151578"/>
      <w:r>
        <w:rPr>
          <w:rStyle w:val="CharSClsNo"/>
        </w:rPr>
        <w:t>19</w:t>
      </w:r>
      <w:r>
        <w:t>.</w:t>
      </w:r>
      <w:r>
        <w:tab/>
        <w:t>Lancelin</w:t>
      </w:r>
      <w:bookmarkEnd w:id="503"/>
      <w:bookmarkEnd w:id="504"/>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505" w:name="_Toc470188438"/>
      <w:bookmarkStart w:id="506" w:name="_Toc455151579"/>
      <w:r>
        <w:rPr>
          <w:rStyle w:val="CharSClsNo"/>
        </w:rPr>
        <w:t>20</w:t>
      </w:r>
      <w:r>
        <w:t>.</w:t>
      </w:r>
      <w:r>
        <w:tab/>
        <w:t>Leeman</w:t>
      </w:r>
      <w:bookmarkEnd w:id="505"/>
      <w:bookmarkEnd w:id="506"/>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507" w:name="_Toc470188439"/>
      <w:bookmarkStart w:id="508" w:name="_Toc455151580"/>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07"/>
      <w:bookmarkEnd w:id="508"/>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341.00</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363.00</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9.10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68.75</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20.90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8.60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21 inserted in Gazette 22 Jul 2015 p. 2974</w:t>
      </w:r>
      <w:r>
        <w:noBreakHyphen/>
        <w:t>5; amended in Gazette 5 Apr 2016 p. 1023; 15 Apr 2016 p. 1176-7.]</w:t>
      </w:r>
    </w:p>
    <w:p>
      <w:pPr>
        <w:pStyle w:val="yHeading5"/>
      </w:pPr>
      <w:bookmarkStart w:id="509" w:name="_Toc470188440"/>
      <w:bookmarkStart w:id="510" w:name="_Toc455151581"/>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09"/>
      <w:bookmarkEnd w:id="510"/>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506.00</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r>
            <w:r>
              <w:rPr>
                <w:szCs w:val="22"/>
              </w:rPr>
              <w:t>1 116.50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8.60</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407.00</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r>
            <w:r>
              <w:rPr>
                <w:szCs w:val="22"/>
              </w:rPr>
              <w:t>891.00</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6.90</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For the use of a careening pad by a vessel</w:t>
            </w:r>
            <w:del w:id="511" w:author="Master Repository Process" w:date="2021-08-28T20:43:00Z">
              <w:r>
                <w:delText xml:space="preserve"> for which</w:delText>
              </w:r>
            </w:del>
            <w:ins w:id="512" w:author="Master Repository Process" w:date="2021-08-28T20:43:00Z">
              <w:r>
                <w:t>, whether or not</w:t>
              </w:r>
            </w:ins>
            <w:r>
              <w:t xml:space="preserve"> the annual charge in Table 22.1 has been paid, an amount per day of —</w:t>
            </w:r>
            <w:ins w:id="513" w:author="Master Repository Process" w:date="2021-08-28T20:43:00Z">
              <w:r>
                <w:t xml:space="preserve"> </w:t>
              </w:r>
            </w:ins>
          </w:p>
        </w:tc>
        <w:tc>
          <w:tcPr>
            <w:tcW w:w="1288" w:type="dxa"/>
          </w:tcPr>
          <w:p>
            <w:pPr>
              <w:pStyle w:val="yTableNAm"/>
              <w:jc w:val="center"/>
            </w:pPr>
          </w:p>
        </w:tc>
      </w:tr>
      <w:tr>
        <w:trPr>
          <w:cantSplit/>
          <w:del w:id="514" w:author="Master Repository Process" w:date="2021-08-28T20:43:00Z"/>
        </w:trPr>
        <w:tc>
          <w:tcPr>
            <w:tcW w:w="672" w:type="dxa"/>
          </w:tcPr>
          <w:p>
            <w:pPr>
              <w:pStyle w:val="zyTableNAm"/>
              <w:rPr>
                <w:del w:id="515" w:author="Master Repository Process" w:date="2021-08-28T20:43:00Z"/>
              </w:rPr>
            </w:pPr>
          </w:p>
        </w:tc>
        <w:tc>
          <w:tcPr>
            <w:tcW w:w="4188" w:type="dxa"/>
          </w:tcPr>
          <w:p>
            <w:pPr>
              <w:pStyle w:val="yTableNAm"/>
              <w:tabs>
                <w:tab w:val="clear" w:pos="567"/>
              </w:tabs>
              <w:ind w:left="226" w:hanging="226"/>
              <w:rPr>
                <w:del w:id="516" w:author="Master Repository Process" w:date="2021-08-28T20:43:00Z"/>
              </w:rPr>
            </w:pPr>
            <w:del w:id="517" w:author="Master Repository Process" w:date="2021-08-28T20:43:00Z">
              <w:r>
                <w:delText>•</w:delText>
              </w:r>
              <w:r>
                <w:tab/>
                <w:delText>if the vessel is 15 m or less in length</w:delText>
              </w:r>
            </w:del>
          </w:p>
        </w:tc>
        <w:tc>
          <w:tcPr>
            <w:tcW w:w="1276" w:type="dxa"/>
            <w:vAlign w:val="bottom"/>
          </w:tcPr>
          <w:p>
            <w:pPr>
              <w:pStyle w:val="yTableNAm"/>
              <w:tabs>
                <w:tab w:val="clear" w:pos="567"/>
              </w:tabs>
              <w:ind w:left="368" w:hanging="368"/>
              <w:jc w:val="center"/>
              <w:rPr>
                <w:del w:id="518" w:author="Master Repository Process" w:date="2021-08-28T20:43:00Z"/>
              </w:rPr>
            </w:pPr>
            <w:del w:id="519" w:author="Master Repository Process" w:date="2021-08-28T20:43:00Z">
              <w:r>
                <w:rPr>
                  <w:szCs w:val="22"/>
                </w:rPr>
                <w:delText>169.40</w:delText>
              </w:r>
            </w:del>
          </w:p>
        </w:tc>
      </w:tr>
      <w:tr>
        <w:trPr>
          <w:cantSplit/>
          <w:del w:id="520" w:author="Master Repository Process" w:date="2021-08-28T20:43:00Z"/>
        </w:trPr>
        <w:tc>
          <w:tcPr>
            <w:tcW w:w="672" w:type="dxa"/>
          </w:tcPr>
          <w:p>
            <w:pPr>
              <w:pStyle w:val="zyTableNAm"/>
              <w:rPr>
                <w:del w:id="521" w:author="Master Repository Process" w:date="2021-08-28T20:43:00Z"/>
              </w:rPr>
            </w:pPr>
          </w:p>
        </w:tc>
        <w:tc>
          <w:tcPr>
            <w:tcW w:w="4188" w:type="dxa"/>
          </w:tcPr>
          <w:p>
            <w:pPr>
              <w:pStyle w:val="yTableNAm"/>
              <w:tabs>
                <w:tab w:val="clear" w:pos="567"/>
              </w:tabs>
              <w:ind w:left="226" w:hanging="226"/>
              <w:rPr>
                <w:del w:id="522" w:author="Master Repository Process" w:date="2021-08-28T20:43:00Z"/>
              </w:rPr>
            </w:pPr>
            <w:del w:id="523" w:author="Master Repository Process" w:date="2021-08-28T20:43:00Z">
              <w:r>
                <w:delText>•</w:delText>
              </w:r>
              <w:r>
                <w:tab/>
                <w:delText>if the vessel is over 15 m in length</w:delText>
              </w:r>
            </w:del>
          </w:p>
        </w:tc>
        <w:tc>
          <w:tcPr>
            <w:tcW w:w="1276" w:type="dxa"/>
            <w:vAlign w:val="bottom"/>
          </w:tcPr>
          <w:p>
            <w:pPr>
              <w:pStyle w:val="yTableNAm"/>
              <w:tabs>
                <w:tab w:val="clear" w:pos="567"/>
              </w:tabs>
              <w:ind w:left="368" w:hanging="368"/>
              <w:jc w:val="center"/>
              <w:rPr>
                <w:del w:id="524" w:author="Master Repository Process" w:date="2021-08-28T20:43:00Z"/>
              </w:rPr>
            </w:pPr>
            <w:del w:id="525" w:author="Master Repository Process" w:date="2021-08-28T20:43:00Z">
              <w:r>
                <w:rPr>
                  <w:szCs w:val="22"/>
                </w:rPr>
                <w:delText>240.90</w:delText>
              </w:r>
            </w:del>
          </w:p>
        </w:tc>
      </w:tr>
      <w:tr>
        <w:trPr>
          <w:cantSplit/>
          <w:del w:id="526" w:author="Master Repository Process" w:date="2021-08-28T20:43:00Z"/>
        </w:trPr>
        <w:tc>
          <w:tcPr>
            <w:tcW w:w="672" w:type="dxa"/>
          </w:tcPr>
          <w:p>
            <w:pPr>
              <w:pStyle w:val="yTableNAm"/>
              <w:rPr>
                <w:del w:id="527" w:author="Master Repository Process" w:date="2021-08-28T20:43:00Z"/>
              </w:rPr>
            </w:pPr>
            <w:del w:id="528" w:author="Master Repository Process" w:date="2021-08-28T20:43:00Z">
              <w:r>
                <w:delText>2.</w:delText>
              </w:r>
            </w:del>
          </w:p>
        </w:tc>
        <w:tc>
          <w:tcPr>
            <w:tcW w:w="4188" w:type="dxa"/>
          </w:tcPr>
          <w:p>
            <w:pPr>
              <w:pStyle w:val="yTableNAm"/>
              <w:rPr>
                <w:del w:id="529" w:author="Master Repository Process" w:date="2021-08-28T20:43:00Z"/>
              </w:rPr>
            </w:pPr>
            <w:del w:id="530" w:author="Master Repository Process" w:date="2021-08-28T20:43:00Z">
              <w:r>
                <w:delText xml:space="preserve">For the use of a careening pad by any other vessel, an amount per day of — </w:delText>
              </w:r>
            </w:del>
          </w:p>
        </w:tc>
        <w:tc>
          <w:tcPr>
            <w:tcW w:w="1276" w:type="dxa"/>
            <w:vAlign w:val="bottom"/>
          </w:tcPr>
          <w:p>
            <w:pPr>
              <w:pStyle w:val="yTableNAm"/>
              <w:jc w:val="center"/>
              <w:rPr>
                <w:del w:id="531" w:author="Master Repository Process" w:date="2021-08-28T20:43:00Z"/>
              </w:rP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r>
              <w:rPr>
                <w:szCs w:val="22"/>
              </w:rPr>
              <w:t>203.50</w:t>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r>
              <w:rPr>
                <w:szCs w:val="22"/>
              </w:rPr>
              <w:t>297.00</w:t>
            </w:r>
          </w:p>
        </w:tc>
      </w:tr>
    </w:tbl>
    <w:p>
      <w:pPr>
        <w:pStyle w:val="yFootnotesection"/>
      </w:pPr>
      <w:r>
        <w:tab/>
        <w:t>[Clause 22 inserted in Gazette 22 Jul 2015 p. 2975</w:t>
      </w:r>
      <w:r>
        <w:noBreakHyphen/>
        <w:t>8; amended in Gazette 5 Apr 2016 p. 1024; 15 Apr 2016 p. 1177</w:t>
      </w:r>
      <w:ins w:id="532" w:author="Master Repository Process" w:date="2021-08-28T20:43:00Z">
        <w:r>
          <w:t>; 23 Dec 2016 p. 5914</w:t>
        </w:r>
      </w:ins>
      <w:r>
        <w:t>.]</w:t>
      </w:r>
    </w:p>
    <w:p>
      <w:pPr>
        <w:pStyle w:val="yHeading5"/>
      </w:pPr>
      <w:bookmarkStart w:id="533" w:name="_Toc470188441"/>
      <w:bookmarkStart w:id="534" w:name="_Toc455151582"/>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533"/>
      <w:bookmarkEnd w:id="534"/>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136.40</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614.90</w:t>
            </w:r>
          </w:p>
        </w:tc>
      </w:tr>
    </w:tbl>
    <w:p>
      <w:pPr>
        <w:pStyle w:val="yFootnotesection"/>
      </w:pPr>
      <w:r>
        <w:tab/>
        <w:t>[Clause 23 inserted in Gazette 22 Jul 2015 p. 2978</w:t>
      </w:r>
      <w:r>
        <w:noBreakHyphen/>
        <w:t>9; amended in Gazette 15 Apr 2016 p. 1177.]</w:t>
      </w:r>
    </w:p>
    <w:p>
      <w:pPr>
        <w:pStyle w:val="yHeading5"/>
      </w:pPr>
      <w:bookmarkStart w:id="535" w:name="_Toc470188442"/>
      <w:bookmarkStart w:id="536" w:name="_Toc455151583"/>
      <w:r>
        <w:rPr>
          <w:rStyle w:val="CharSClsNo"/>
        </w:rPr>
        <w:t>24</w:t>
      </w:r>
      <w:r>
        <w:t>.</w:t>
      </w:r>
      <w:r>
        <w:tab/>
        <w:t>Port Gregory</w:t>
      </w:r>
      <w:bookmarkEnd w:id="535"/>
      <w:bookmarkEnd w:id="536"/>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537" w:name="_Toc470188443"/>
      <w:bookmarkStart w:id="538" w:name="_Toc455151584"/>
      <w:r>
        <w:rPr>
          <w:rStyle w:val="CharSClsNo"/>
        </w:rPr>
        <w:t>25A</w:t>
      </w:r>
      <w:r>
        <w:t>.</w:t>
      </w:r>
      <w:r>
        <w:tab/>
        <w:t>Two Rocks Marina</w:t>
      </w:r>
      <w:bookmarkEnd w:id="537"/>
      <w:bookmarkEnd w:id="538"/>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ins w:id="539" w:author="Master Repository Process" w:date="2021-08-28T20:43:00Z">
              <w:r>
                <w:rPr>
                  <w:i/>
                </w:rPr>
                <w:t>[</w:t>
              </w:r>
            </w:ins>
            <w:r>
              <w:rPr>
                <w:i/>
              </w:rPr>
              <w:t>3.</w:t>
            </w:r>
          </w:p>
        </w:tc>
        <w:tc>
          <w:tcPr>
            <w:tcW w:w="4160" w:type="dxa"/>
          </w:tcPr>
          <w:p>
            <w:pPr>
              <w:pStyle w:val="yTableNAm"/>
              <w:rPr>
                <w:i/>
              </w:rPr>
            </w:pPr>
            <w:del w:id="540" w:author="Master Repository Process" w:date="2021-08-28T20:43:00Z">
              <w:r>
                <w:delText>For the casual daily use of an alongside berth on the service wharf or service jetty, an amount calculated using standard Rate 1</w:delText>
              </w:r>
            </w:del>
            <w:ins w:id="541" w:author="Master Repository Process" w:date="2021-08-28T20:43:00Z">
              <w:r>
                <w:rPr>
                  <w:i/>
                </w:rPr>
                <w:t>Deleted]</w:t>
              </w:r>
            </w:ins>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418.00</w:t>
            </w:r>
          </w:p>
        </w:tc>
      </w:tr>
    </w:tbl>
    <w:p>
      <w:pPr>
        <w:pStyle w:val="yFootnotesection"/>
      </w:pPr>
      <w:r>
        <w:tab/>
        <w:t>[Clause 25A inserted in Gazette 22 Jul 2015 p. 2980; amended in Gazette 5 Apr 2016 p. 1024; 15 Apr 2016 p. 1177</w:t>
      </w:r>
      <w:ins w:id="542" w:author="Master Repository Process" w:date="2021-08-28T20:43:00Z">
        <w:r>
          <w:t>; 23 Dec 2016 p. 5914</w:t>
        </w:r>
      </w:ins>
      <w:r>
        <w:t>.]</w:t>
      </w:r>
    </w:p>
    <w:p>
      <w:pPr>
        <w:pStyle w:val="yHeading5"/>
      </w:pPr>
      <w:bookmarkStart w:id="543" w:name="_Toc470188444"/>
      <w:bookmarkStart w:id="544" w:name="_Toc455151585"/>
      <w:r>
        <w:rPr>
          <w:rStyle w:val="CharSClsNo"/>
        </w:rPr>
        <w:t>25</w:t>
      </w:r>
      <w:r>
        <w:t>.</w:t>
      </w:r>
      <w:r>
        <w:tab/>
        <w:t>Port of Wyndham</w:t>
      </w:r>
      <w:bookmarkEnd w:id="543"/>
      <w:bookmarkEnd w:id="544"/>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$1.22</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182.50</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$9.48</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$30.48</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105.80</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130.89</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66.42</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209.79</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60.97</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0.53</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11.09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4.50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3.66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4.31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2.45</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4.29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4.10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16.24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7.08</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0.72</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0.72</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0.72</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38.85</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13.93</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15.86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19.79</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33.60</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10.79</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3.56</w:t>
            </w:r>
          </w:p>
        </w:tc>
      </w:tr>
    </w:tbl>
    <w:p>
      <w:pPr>
        <w:pStyle w:val="yFootnotesection"/>
      </w:pPr>
      <w:r>
        <w:tab/>
        <w:t>[Clause 25 inserted in Gazette 22 Jul 2015 p. 2981</w:t>
      </w:r>
      <w:r>
        <w:noBreakHyphen/>
        <w:t>5; amended in Gazette 15 Apr 2016 p. 1173 and 1178-80.]</w:t>
      </w:r>
    </w:p>
    <w:p>
      <w:pPr>
        <w:pStyle w:val="yHeading3"/>
      </w:pPr>
      <w:bookmarkStart w:id="545" w:name="_Toc470188445"/>
      <w:bookmarkStart w:id="546" w:name="_Toc440457142"/>
      <w:bookmarkStart w:id="547" w:name="_Toc443638835"/>
      <w:bookmarkStart w:id="548" w:name="_Toc447619980"/>
      <w:bookmarkStart w:id="549" w:name="_Toc448479842"/>
      <w:bookmarkStart w:id="550" w:name="_Toc455066782"/>
      <w:bookmarkStart w:id="551" w:name="_Toc455066986"/>
      <w:bookmarkStart w:id="552" w:name="_Toc455151586"/>
      <w:r>
        <w:rPr>
          <w:rStyle w:val="CharSDivNo"/>
        </w:rPr>
        <w:t>Division 2</w:t>
      </w:r>
      <w:r>
        <w:rPr>
          <w:b w:val="0"/>
        </w:rPr>
        <w:t> — </w:t>
      </w:r>
      <w:r>
        <w:rPr>
          <w:rStyle w:val="CharSDivText"/>
        </w:rPr>
        <w:t>State</w:t>
      </w:r>
      <w:r>
        <w:rPr>
          <w:rStyle w:val="CharSDivText"/>
        </w:rPr>
        <w:noBreakHyphen/>
        <w:t>wide charges</w:t>
      </w:r>
      <w:bookmarkEnd w:id="545"/>
      <w:bookmarkEnd w:id="546"/>
      <w:bookmarkEnd w:id="547"/>
      <w:bookmarkEnd w:id="548"/>
      <w:bookmarkEnd w:id="549"/>
      <w:bookmarkEnd w:id="550"/>
      <w:bookmarkEnd w:id="551"/>
      <w:bookmarkEnd w:id="552"/>
    </w:p>
    <w:p>
      <w:pPr>
        <w:pStyle w:val="yFootnoteheading"/>
      </w:pPr>
      <w:r>
        <w:tab/>
        <w:t>[Heading inserted in Gazette 22 Jul 2015 p. 2985.]</w:t>
      </w:r>
    </w:p>
    <w:p>
      <w:pPr>
        <w:pStyle w:val="yHeading5"/>
      </w:pPr>
      <w:bookmarkStart w:id="553" w:name="_Toc470188446"/>
      <w:bookmarkStart w:id="554" w:name="_Toc455151587"/>
      <w:r>
        <w:rPr>
          <w:rStyle w:val="CharSClsNo"/>
        </w:rPr>
        <w:t>26A</w:t>
      </w:r>
      <w:r>
        <w:t>.</w:t>
      </w:r>
      <w:r>
        <w:tab/>
        <w:t>Wyndham excluded</w:t>
      </w:r>
      <w:bookmarkEnd w:id="553"/>
      <w:bookmarkEnd w:id="554"/>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555" w:name="_Toc470188447"/>
      <w:bookmarkStart w:id="556" w:name="_Toc455151588"/>
      <w:r>
        <w:rPr>
          <w:rStyle w:val="CharSClsNo"/>
        </w:rPr>
        <w:t>26</w:t>
      </w:r>
      <w:r>
        <w:t>.</w:t>
      </w:r>
      <w:r>
        <w:tab/>
        <w:t>Living on a vessel</w:t>
      </w:r>
      <w:bookmarkEnd w:id="555"/>
      <w:bookmarkEnd w:id="556"/>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46.30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140.70</w:t>
            </w:r>
          </w:p>
        </w:tc>
      </w:tr>
    </w:tbl>
    <w:p>
      <w:pPr>
        <w:pStyle w:val="yFootnotesection"/>
      </w:pPr>
      <w:r>
        <w:tab/>
        <w:t>[Clause 26 inserted in Gazette 22 Jul 2015 p. 2985; amended in Gazette 15 Apr 2016 p. 1180.]</w:t>
      </w:r>
    </w:p>
    <w:p>
      <w:pPr>
        <w:pStyle w:val="yHeading5"/>
      </w:pPr>
      <w:bookmarkStart w:id="557" w:name="_Toc470188448"/>
      <w:bookmarkStart w:id="558" w:name="_Toc455151589"/>
      <w:r>
        <w:rPr>
          <w:rStyle w:val="CharSClsNo"/>
        </w:rPr>
        <w:t>27</w:t>
      </w:r>
      <w:r>
        <w:t>.</w:t>
      </w:r>
      <w:r>
        <w:tab/>
        <w:t>Electricity supply</w:t>
      </w:r>
      <w:bookmarkEnd w:id="557"/>
      <w:bookmarkEnd w:id="558"/>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559" w:name="_Toc470188449"/>
      <w:bookmarkStart w:id="560" w:name="_Toc455151590"/>
      <w:r>
        <w:rPr>
          <w:rStyle w:val="CharSClsNo"/>
        </w:rPr>
        <w:t>28</w:t>
      </w:r>
      <w:r>
        <w:t>.</w:t>
      </w:r>
      <w:r>
        <w:tab/>
        <w:t>Water supply</w:t>
      </w:r>
      <w:bookmarkEnd w:id="559"/>
      <w:bookmarkEnd w:id="560"/>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561" w:name="_Toc470188450"/>
      <w:bookmarkStart w:id="562" w:name="_Toc455151591"/>
      <w:r>
        <w:rPr>
          <w:rStyle w:val="CharSClsNo"/>
        </w:rPr>
        <w:t>29</w:t>
      </w:r>
      <w:r>
        <w:t>.</w:t>
      </w:r>
      <w:r>
        <w:tab/>
        <w:t>Rubbish removal (r. 53A)</w:t>
      </w:r>
      <w:bookmarkEnd w:id="561"/>
      <w:bookmarkEnd w:id="562"/>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w:t>
            </w:r>
            <w:ins w:id="563" w:author="Master Repository Process" w:date="2021-08-28T20:43:00Z">
              <w:r>
                <w:rPr>
                  <w:szCs w:val="22"/>
                </w:rPr>
                <w:t xml:space="preserve">or other container </w:t>
              </w:r>
            </w:ins>
            <w:r>
              <w:rPr>
                <w:szCs w:val="22"/>
              </w:rPr>
              <w:t xml:space="preserve">not removed by owner, per </w:t>
            </w:r>
            <w:del w:id="564" w:author="Master Repository Process" w:date="2021-08-28T20:43:00Z">
              <w:r>
                <w:delText xml:space="preserve">20 L </w:delText>
              </w:r>
            </w:del>
            <w:r>
              <w:rPr>
                <w:szCs w:val="22"/>
              </w:rPr>
              <w:t>drum</w:t>
            </w:r>
            <w:ins w:id="565" w:author="Master Repository Process" w:date="2021-08-28T20:43:00Z">
              <w:r>
                <w:rPr>
                  <w:szCs w:val="22"/>
                </w:rPr>
                <w:t xml:space="preserve"> or container</w:t>
              </w:r>
            </w:ins>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w:t>
      </w:r>
      <w:ins w:id="566" w:author="Master Repository Process" w:date="2021-08-28T20:43:00Z">
        <w:r>
          <w:t>; amended in Gazette 23 Dec 2016 p. 5914</w:t>
        </w:r>
      </w:ins>
      <w:r>
        <w:t>.]</w:t>
      </w:r>
    </w:p>
    <w:p>
      <w:pPr>
        <w:pStyle w:val="yHeading5"/>
      </w:pPr>
      <w:bookmarkStart w:id="567" w:name="_Toc470188451"/>
      <w:bookmarkStart w:id="568" w:name="_Toc455151592"/>
      <w:r>
        <w:rPr>
          <w:rStyle w:val="CharSClsNo"/>
        </w:rPr>
        <w:t>30</w:t>
      </w:r>
      <w:r>
        <w:t>.</w:t>
      </w:r>
      <w:r>
        <w:tab/>
        <w:t>Passengers and cargo</w:t>
      </w:r>
      <w:bookmarkEnd w:id="567"/>
      <w:bookmarkEnd w:id="568"/>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10.45</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4.40</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r>
            <w:r>
              <w:rPr>
                <w:szCs w:val="22"/>
              </w:rPr>
              <w:t>6.90</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15.20</w:t>
            </w:r>
          </w:p>
        </w:tc>
      </w:tr>
    </w:tbl>
    <w:p>
      <w:pPr>
        <w:pStyle w:val="yFootnotesection"/>
      </w:pPr>
      <w:r>
        <w:tab/>
        <w:t>[Clause 30 inserted in Gazette 22 Jul 2015 p. 2987; amended in Gazette 15 Apr 2016 p. 1180.]</w:t>
      </w:r>
    </w:p>
    <w:p>
      <w:pPr>
        <w:pStyle w:val="yHeading5"/>
      </w:pPr>
      <w:bookmarkStart w:id="569" w:name="_Toc470188452"/>
      <w:bookmarkStart w:id="570" w:name="_Toc455151593"/>
      <w:r>
        <w:rPr>
          <w:rStyle w:val="CharSClsNo"/>
        </w:rPr>
        <w:t>31</w:t>
      </w:r>
      <w:r>
        <w:t>.</w:t>
      </w:r>
      <w:r>
        <w:tab/>
        <w:t>Slip services (r. 96)</w:t>
      </w:r>
      <w:bookmarkEnd w:id="569"/>
      <w:bookmarkEnd w:id="570"/>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72.60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145.20</w:t>
            </w:r>
          </w:p>
        </w:tc>
      </w:tr>
      <w:tr>
        <w:trPr>
          <w:cantSplit/>
          <w:del w:id="571" w:author="Master Repository Process" w:date="2021-08-28T20:43:00Z"/>
        </w:trPr>
        <w:tc>
          <w:tcPr>
            <w:tcW w:w="630" w:type="dxa"/>
          </w:tcPr>
          <w:p>
            <w:pPr>
              <w:pStyle w:val="yTableNAm"/>
              <w:rPr>
                <w:del w:id="572" w:author="Master Repository Process" w:date="2021-08-28T20:43:00Z"/>
              </w:rPr>
            </w:pPr>
            <w:del w:id="573" w:author="Master Repository Process" w:date="2021-08-28T20:43:00Z">
              <w:r>
                <w:delText>2.</w:delText>
              </w:r>
            </w:del>
          </w:p>
        </w:tc>
        <w:tc>
          <w:tcPr>
            <w:tcW w:w="4146" w:type="dxa"/>
          </w:tcPr>
          <w:p>
            <w:pPr>
              <w:pStyle w:val="yTableNAm"/>
              <w:rPr>
                <w:del w:id="574" w:author="Master Repository Process" w:date="2021-08-28T20:43:00Z"/>
              </w:rPr>
            </w:pPr>
            <w:del w:id="575" w:author="Master Repository Process" w:date="2021-08-28T20:43:00Z">
              <w:r>
                <w:delText xml:space="preserve">For haulage up and down slip — </w:delText>
              </w:r>
            </w:del>
          </w:p>
        </w:tc>
        <w:tc>
          <w:tcPr>
            <w:tcW w:w="1276" w:type="dxa"/>
          </w:tcPr>
          <w:p>
            <w:pPr>
              <w:pStyle w:val="yTableNAm"/>
              <w:jc w:val="center"/>
              <w:rPr>
                <w:del w:id="576" w:author="Master Repository Process" w:date="2021-08-28T20:43:00Z"/>
              </w:rPr>
            </w:pPr>
          </w:p>
        </w:tc>
      </w:tr>
      <w:tr>
        <w:trPr>
          <w:cantSplit/>
        </w:trPr>
        <w:tc>
          <w:tcPr>
            <w:tcW w:w="630" w:type="dxa"/>
          </w:tcPr>
          <w:p>
            <w:pPr>
              <w:pStyle w:val="zyTableNAm"/>
            </w:pPr>
            <w:ins w:id="577" w:author="Master Repository Process" w:date="2021-08-28T20:43:00Z">
              <w:r>
                <w:t>2.</w:t>
              </w:r>
            </w:ins>
          </w:p>
        </w:tc>
        <w:tc>
          <w:tcPr>
            <w:tcW w:w="4146" w:type="dxa"/>
          </w:tcPr>
          <w:p>
            <w:pPr>
              <w:pStyle w:val="yTableNAm"/>
              <w:tabs>
                <w:tab w:val="clear" w:pos="567"/>
              </w:tabs>
              <w:ind w:left="226" w:hanging="226"/>
            </w:pPr>
            <w:del w:id="578" w:author="Master Repository Process" w:date="2021-08-28T20:43:00Z">
              <w:r>
                <w:delText>•</w:delText>
              </w:r>
              <w:r>
                <w:tab/>
                <w:delText>if an annual fee for use of a mooring, pen or alongside berth has been paid for the relevant vessel</w:delText>
              </w:r>
            </w:del>
            <w:ins w:id="579" w:author="Master Repository Process" w:date="2021-08-28T20:43:00Z">
              <w:r>
                <w:t>For haulage up and down slip</w:t>
              </w:r>
            </w:ins>
            <w:r>
              <w:t>, an amount per haulage of</w:t>
            </w:r>
            <w:ins w:id="580" w:author="Master Repository Process" w:date="2021-08-28T20:43:00Z">
              <w:r>
                <w:t> —</w:t>
              </w:r>
            </w:ins>
          </w:p>
        </w:tc>
        <w:tc>
          <w:tcPr>
            <w:tcW w:w="1276" w:type="dxa"/>
          </w:tcPr>
          <w:p>
            <w:pPr>
              <w:pStyle w:val="yTableNAm"/>
              <w:jc w:val="center"/>
            </w:pPr>
            <w:del w:id="581" w:author="Master Repository Process" w:date="2021-08-28T20:43:00Z">
              <w:r>
                <w:br/>
              </w:r>
            </w:del>
            <w:r>
              <w:br/>
              <w:t>246.95</w:t>
            </w:r>
          </w:p>
        </w:tc>
      </w:tr>
      <w:tr>
        <w:trPr>
          <w:cantSplit/>
          <w:del w:id="582" w:author="Master Repository Process" w:date="2021-08-28T20:43:00Z"/>
        </w:trPr>
        <w:tc>
          <w:tcPr>
            <w:tcW w:w="630" w:type="dxa"/>
          </w:tcPr>
          <w:p>
            <w:pPr>
              <w:pStyle w:val="zyTableNAm"/>
              <w:rPr>
                <w:del w:id="583" w:author="Master Repository Process" w:date="2021-08-28T20:43:00Z"/>
              </w:rPr>
            </w:pPr>
          </w:p>
        </w:tc>
        <w:tc>
          <w:tcPr>
            <w:tcW w:w="4146" w:type="dxa"/>
          </w:tcPr>
          <w:p>
            <w:pPr>
              <w:pStyle w:val="yTableNAm"/>
              <w:tabs>
                <w:tab w:val="clear" w:pos="567"/>
              </w:tabs>
              <w:ind w:left="226" w:hanging="226"/>
              <w:rPr>
                <w:del w:id="584" w:author="Master Repository Process" w:date="2021-08-28T20:43:00Z"/>
              </w:rPr>
            </w:pPr>
            <w:del w:id="585" w:author="Master Repository Process" w:date="2021-08-28T20:43:00Z">
              <w:r>
                <w:delText>•</w:delText>
              </w:r>
              <w:r>
                <w:tab/>
                <w:delText>in any other case, an amount per haulage of</w:delText>
              </w:r>
            </w:del>
          </w:p>
        </w:tc>
        <w:tc>
          <w:tcPr>
            <w:tcW w:w="1276" w:type="dxa"/>
          </w:tcPr>
          <w:p>
            <w:pPr>
              <w:pStyle w:val="yTableNAm"/>
              <w:jc w:val="center"/>
              <w:rPr>
                <w:del w:id="586" w:author="Master Repository Process" w:date="2021-08-28T20:43:00Z"/>
              </w:rPr>
            </w:pPr>
            <w:del w:id="587" w:author="Master Repository Process" w:date="2021-08-28T20:43:00Z">
              <w:r>
                <w:br/>
              </w:r>
              <w:r>
                <w:rPr>
                  <w:szCs w:val="22"/>
                </w:rPr>
                <w:delText>295.35</w:delText>
              </w:r>
            </w:del>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19.25</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43.45</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19.25</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43.45</w:t>
            </w:r>
          </w:p>
        </w:tc>
      </w:tr>
    </w:tbl>
    <w:p>
      <w:pPr>
        <w:pStyle w:val="yFootnotesection"/>
      </w:pPr>
      <w:r>
        <w:tab/>
        <w:t>[Clause 31 inserted in Gazette 22 Jul 2015 p. 2987</w:t>
      </w:r>
      <w:r>
        <w:noBreakHyphen/>
        <w:t>9; amended in Gazette 5 Apr 2016 p. 1025; 15 Apr 2016 p. 1180</w:t>
      </w:r>
      <w:ins w:id="588" w:author="Master Repository Process" w:date="2021-08-28T20:43:00Z">
        <w:r>
          <w:t>; 23 Dec 2016 p. 5914</w:t>
        </w:r>
      </w:ins>
      <w:r>
        <w:t>.]</w:t>
      </w:r>
    </w:p>
    <w:p>
      <w:pPr>
        <w:pStyle w:val="yHeading5"/>
      </w:pPr>
      <w:bookmarkStart w:id="589" w:name="_Toc470188453"/>
      <w:bookmarkStart w:id="590" w:name="_Toc455151594"/>
      <w:r>
        <w:rPr>
          <w:rStyle w:val="CharSClsNo"/>
        </w:rPr>
        <w:t>32</w:t>
      </w:r>
      <w:r>
        <w:t>.</w:t>
      </w:r>
      <w:r>
        <w:tab/>
        <w:t>Floating dinghy pens</w:t>
      </w:r>
      <w:bookmarkEnd w:id="589"/>
      <w:bookmarkEnd w:id="590"/>
    </w:p>
    <w:p>
      <w:pPr>
        <w:pStyle w:val="ySubsection"/>
      </w:pPr>
      <w:r>
        <w:tab/>
      </w:r>
      <w:r>
        <w:tab/>
        <w:t xml:space="preserve">The charges to be paid for the use of floating dinghy pens at a place are </w:t>
      </w:r>
      <w:r>
        <w:rPr>
          <w:szCs w:val="22"/>
        </w:rPr>
        <w:t xml:space="preserve">$279.40 </w:t>
      </w:r>
      <w:r>
        <w:t>per year.</w:t>
      </w:r>
    </w:p>
    <w:p>
      <w:pPr>
        <w:pStyle w:val="yFootnotesection"/>
      </w:pPr>
      <w:r>
        <w:tab/>
        <w:t>[Clause 32 inserted in Gazette 22 Jul 2015 p. 2989; amended in Gazette 15 Apr 2016 p. 1180.]</w:t>
      </w:r>
    </w:p>
    <w:p>
      <w:pPr>
        <w:pStyle w:val="yScheduleHeading"/>
      </w:pPr>
      <w:bookmarkStart w:id="591" w:name="_Toc470188454"/>
      <w:bookmarkStart w:id="592" w:name="_Toc440457150"/>
      <w:bookmarkStart w:id="593" w:name="_Toc443638843"/>
      <w:bookmarkStart w:id="594" w:name="_Toc447619989"/>
      <w:bookmarkStart w:id="595" w:name="_Toc448479851"/>
      <w:bookmarkStart w:id="596" w:name="_Toc455066791"/>
      <w:bookmarkStart w:id="597" w:name="_Toc455066995"/>
      <w:bookmarkStart w:id="598" w:name="_Toc455151595"/>
      <w:r>
        <w:rPr>
          <w:rStyle w:val="CharSchNo"/>
        </w:rPr>
        <w:t>Schedule 1A</w:t>
      </w:r>
      <w:r>
        <w:rPr>
          <w:rStyle w:val="CharSDivNo"/>
        </w:rPr>
        <w:t> </w:t>
      </w:r>
      <w:r>
        <w:t>—</w:t>
      </w:r>
      <w:r>
        <w:rPr>
          <w:rStyle w:val="CharSDivText"/>
        </w:rPr>
        <w:t> </w:t>
      </w:r>
      <w:r>
        <w:rPr>
          <w:rStyle w:val="CharSchText"/>
        </w:rPr>
        <w:t>Fuel oil wharfage</w:t>
      </w:r>
      <w:bookmarkEnd w:id="591"/>
      <w:bookmarkEnd w:id="592"/>
      <w:bookmarkEnd w:id="593"/>
      <w:bookmarkEnd w:id="594"/>
      <w:bookmarkEnd w:id="595"/>
      <w:bookmarkEnd w:id="596"/>
      <w:bookmarkEnd w:id="597"/>
      <w:bookmarkEnd w:id="598"/>
    </w:p>
    <w:p>
      <w:pPr>
        <w:pStyle w:val="yShoulderClause"/>
      </w:pPr>
      <w:r>
        <w:t>[r. 11B(2)]</w:t>
      </w:r>
    </w:p>
    <w:p>
      <w:pPr>
        <w:pStyle w:val="yFootnoteheading"/>
      </w:pPr>
      <w:r>
        <w:tab/>
        <w:t>[Heading inserted in Gazette 22 Jul 2015 p. 2989.]</w:t>
      </w:r>
    </w:p>
    <w:p>
      <w:pPr>
        <w:pStyle w:val="yHeading5"/>
      </w:pPr>
      <w:bookmarkStart w:id="599" w:name="_Toc470188455"/>
      <w:bookmarkStart w:id="600" w:name="_Toc455151596"/>
      <w:r>
        <w:rPr>
          <w:rStyle w:val="CharSClsNo"/>
        </w:rPr>
        <w:t>1</w:t>
      </w:r>
      <w:r>
        <w:t>.</w:t>
      </w:r>
      <w:r>
        <w:tab/>
        <w:t>Wharfage for fuel (r. 11B(2))</w:t>
      </w:r>
      <w:bookmarkEnd w:id="599"/>
      <w:bookmarkEnd w:id="600"/>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0.056</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0.056</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0.056</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0.056</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0.056</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0.056</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0.056</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0.056</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0.056</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0.056</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0.056</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0.056</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rPr>
                <w:szCs w:val="22"/>
              </w:rPr>
              <w:t>0.056</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rPr>
                <w:szCs w:val="22"/>
              </w:rPr>
              <w:t>0.056</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rPr>
                <w:szCs w:val="22"/>
              </w:rPr>
              <w:t>0.056</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rPr>
                <w:szCs w:val="22"/>
              </w:rPr>
              <w:t>0.056</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rPr>
                <w:szCs w:val="22"/>
              </w:rPr>
              <w:t>0.056</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rPr>
                <w:szCs w:val="22"/>
              </w:rPr>
              <w:t>0.056</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rPr>
                <w:szCs w:val="22"/>
              </w:rPr>
              <w:t>0.056</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rPr>
                <w:szCs w:val="22"/>
              </w:rPr>
              <w:t>0.056</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rPr>
                <w:szCs w:val="22"/>
              </w:rPr>
              <w:t>0.056</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rPr>
                <w:szCs w:val="22"/>
              </w:rPr>
              <w:t>0.056</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rPr>
                <w:szCs w:val="22"/>
              </w:rPr>
              <w:t>0.056</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rPr>
                <w:szCs w:val="22"/>
              </w:rPr>
              <w:t>0.056</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rPr>
                <w:szCs w:val="22"/>
              </w:rPr>
              <w:t>0.056</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0.01109</w:t>
            </w:r>
          </w:p>
        </w:tc>
      </w:tr>
    </w:tbl>
    <w:p>
      <w:pPr>
        <w:pStyle w:val="yFootnotesection"/>
      </w:pPr>
      <w:r>
        <w:tab/>
        <w:t>[Clause 1 inserted in Gazette 22 Jul 2015 p. 2989</w:t>
      </w:r>
      <w:r>
        <w:noBreakHyphen/>
        <w:t>90; amended in Gazette 15 Apr 2016 p. 1181.]</w:t>
      </w:r>
    </w:p>
    <w:p>
      <w:pPr>
        <w:pStyle w:val="yScheduleHeading"/>
      </w:pPr>
      <w:bookmarkStart w:id="601" w:name="_Toc470188456"/>
      <w:bookmarkStart w:id="602" w:name="_Toc440457152"/>
      <w:bookmarkStart w:id="603" w:name="_Toc443638845"/>
      <w:bookmarkStart w:id="604" w:name="_Toc447619991"/>
      <w:bookmarkStart w:id="605" w:name="_Toc448479853"/>
      <w:bookmarkStart w:id="606" w:name="_Toc455066793"/>
      <w:bookmarkStart w:id="607" w:name="_Toc455066997"/>
      <w:bookmarkStart w:id="608" w:name="_Toc455151597"/>
      <w:r>
        <w:rPr>
          <w:rStyle w:val="CharSchNo"/>
        </w:rPr>
        <w:t>Schedule 2</w:t>
      </w:r>
      <w:r>
        <w:t> — </w:t>
      </w:r>
      <w:r>
        <w:rPr>
          <w:rStyle w:val="CharSchText"/>
        </w:rPr>
        <w:t>Port of Perth charges</w:t>
      </w:r>
      <w:bookmarkEnd w:id="601"/>
      <w:bookmarkEnd w:id="602"/>
      <w:bookmarkEnd w:id="603"/>
      <w:bookmarkEnd w:id="604"/>
      <w:bookmarkEnd w:id="605"/>
      <w:bookmarkEnd w:id="606"/>
      <w:bookmarkEnd w:id="607"/>
      <w:bookmarkEnd w:id="608"/>
    </w:p>
    <w:p>
      <w:pPr>
        <w:pStyle w:val="yShoulderClause"/>
      </w:pPr>
      <w:r>
        <w:t>[r. 72]</w:t>
      </w:r>
    </w:p>
    <w:p>
      <w:pPr>
        <w:pStyle w:val="yFootnoteheading"/>
      </w:pPr>
      <w:r>
        <w:tab/>
        <w:t>[Heading inserted in Gazette 22 Jul 2015 p. 2990.]</w:t>
      </w:r>
    </w:p>
    <w:p>
      <w:pPr>
        <w:pStyle w:val="yHeading3"/>
      </w:pPr>
      <w:bookmarkStart w:id="609" w:name="_Toc470188457"/>
      <w:bookmarkStart w:id="610" w:name="_Toc440457153"/>
      <w:bookmarkStart w:id="611" w:name="_Toc443638846"/>
      <w:bookmarkStart w:id="612" w:name="_Toc447619992"/>
      <w:bookmarkStart w:id="613" w:name="_Toc448479854"/>
      <w:bookmarkStart w:id="614" w:name="_Toc455066794"/>
      <w:bookmarkStart w:id="615" w:name="_Toc455066998"/>
      <w:bookmarkStart w:id="616" w:name="_Toc455151598"/>
      <w:r>
        <w:rPr>
          <w:rStyle w:val="CharSDivNo"/>
        </w:rPr>
        <w:t>Division 1A</w:t>
      </w:r>
      <w:r>
        <w:rPr>
          <w:b w:val="0"/>
        </w:rPr>
        <w:t> — </w:t>
      </w:r>
      <w:r>
        <w:rPr>
          <w:rStyle w:val="CharSDivText"/>
        </w:rPr>
        <w:t>Application and Standard rates</w:t>
      </w:r>
      <w:bookmarkEnd w:id="609"/>
      <w:bookmarkEnd w:id="610"/>
      <w:bookmarkEnd w:id="611"/>
      <w:bookmarkEnd w:id="612"/>
      <w:bookmarkEnd w:id="613"/>
      <w:bookmarkEnd w:id="614"/>
      <w:bookmarkEnd w:id="615"/>
      <w:bookmarkEnd w:id="616"/>
    </w:p>
    <w:p>
      <w:pPr>
        <w:pStyle w:val="yFootnoteheading"/>
      </w:pPr>
      <w:r>
        <w:tab/>
        <w:t>[Heading inserted in Gazette 22 Jul 2015 p. 2990.]</w:t>
      </w:r>
    </w:p>
    <w:p>
      <w:pPr>
        <w:pStyle w:val="yHeading5"/>
      </w:pPr>
      <w:bookmarkStart w:id="617" w:name="_Toc470188458"/>
      <w:bookmarkStart w:id="618" w:name="_Toc455151599"/>
      <w:r>
        <w:rPr>
          <w:rStyle w:val="CharSClsNo"/>
        </w:rPr>
        <w:t>1A</w:t>
      </w:r>
      <w:r>
        <w:t>.</w:t>
      </w:r>
      <w:r>
        <w:tab/>
        <w:t>Application of this Schedule</w:t>
      </w:r>
      <w:bookmarkEnd w:id="617"/>
      <w:bookmarkEnd w:id="618"/>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619" w:name="_Toc470188459"/>
      <w:bookmarkStart w:id="620" w:name="_Toc455151600"/>
      <w:r>
        <w:rPr>
          <w:rStyle w:val="CharSClsNo"/>
        </w:rPr>
        <w:t>1B</w:t>
      </w:r>
      <w:r>
        <w:t>.</w:t>
      </w:r>
      <w:r>
        <w:tab/>
        <w:t>Standard rates for this Schedule</w:t>
      </w:r>
      <w:bookmarkEnd w:id="619"/>
      <w:bookmarkEnd w:id="620"/>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w:t>
      </w:r>
    </w:p>
    <w:p>
      <w:pPr>
        <w:pStyle w:val="yHeading5"/>
      </w:pPr>
      <w:bookmarkStart w:id="621" w:name="_Toc470188460"/>
      <w:bookmarkStart w:id="622" w:name="_Toc455151601"/>
      <w:r>
        <w:rPr>
          <w:rStyle w:val="CharSClsNo"/>
        </w:rPr>
        <w:t>1C</w:t>
      </w:r>
      <w:r>
        <w:t>.</w:t>
      </w:r>
      <w:r>
        <w:tab/>
        <w:t>Transferability of annual payments</w:t>
      </w:r>
      <w:bookmarkEnd w:id="621"/>
      <w:bookmarkEnd w:id="622"/>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623" w:name="_Toc470188461"/>
      <w:bookmarkStart w:id="624" w:name="_Toc455151602"/>
      <w:r>
        <w:rPr>
          <w:rStyle w:val="CharSClsNo"/>
        </w:rPr>
        <w:t>1D</w:t>
      </w:r>
      <w:r>
        <w:t>.</w:t>
      </w:r>
      <w:r>
        <w:tab/>
        <w:t>Service wharf or jetty entitlements</w:t>
      </w:r>
      <w:bookmarkEnd w:id="623"/>
      <w:bookmarkEnd w:id="624"/>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625" w:name="_Toc470188462"/>
      <w:bookmarkStart w:id="626" w:name="_Toc455151603"/>
      <w:bookmarkStart w:id="627" w:name="_Toc440457158"/>
      <w:bookmarkStart w:id="628" w:name="_Toc443638851"/>
      <w:r>
        <w:rPr>
          <w:rStyle w:val="CharSClsNo"/>
        </w:rPr>
        <w:t>1E</w:t>
      </w:r>
      <w:r>
        <w:t>.</w:t>
      </w:r>
      <w:r>
        <w:tab/>
        <w:t>Active loading and unloading</w:t>
      </w:r>
      <w:bookmarkEnd w:id="625"/>
      <w:bookmarkEnd w:id="626"/>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629" w:name="_Toc470188463"/>
      <w:bookmarkStart w:id="630" w:name="_Toc455151604"/>
      <w:r>
        <w:rPr>
          <w:rStyle w:val="CharSClsNo"/>
        </w:rPr>
        <w:t>1F</w:t>
      </w:r>
      <w:r>
        <w:t>.</w:t>
      </w:r>
      <w:r>
        <w:tab/>
        <w:t>Wyndham excluded</w:t>
      </w:r>
      <w:bookmarkEnd w:id="629"/>
      <w:bookmarkEnd w:id="630"/>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631" w:name="_Toc470188464"/>
      <w:bookmarkStart w:id="632" w:name="_Toc447619999"/>
      <w:bookmarkStart w:id="633" w:name="_Toc448479861"/>
      <w:bookmarkStart w:id="634" w:name="_Toc455066801"/>
      <w:bookmarkStart w:id="635" w:name="_Toc455067005"/>
      <w:bookmarkStart w:id="636" w:name="_Toc455151605"/>
      <w:r>
        <w:rPr>
          <w:rStyle w:val="CharSDivNo"/>
        </w:rPr>
        <w:t>Division 1</w:t>
      </w:r>
      <w:r>
        <w:rPr>
          <w:b w:val="0"/>
        </w:rPr>
        <w:t> — </w:t>
      </w:r>
      <w:r>
        <w:rPr>
          <w:rStyle w:val="CharSDivText"/>
        </w:rPr>
        <w:t>Specific charges for Port of Perth jetties</w:t>
      </w:r>
      <w:bookmarkEnd w:id="631"/>
      <w:bookmarkEnd w:id="627"/>
      <w:bookmarkEnd w:id="628"/>
      <w:bookmarkEnd w:id="632"/>
      <w:bookmarkEnd w:id="633"/>
      <w:bookmarkEnd w:id="634"/>
      <w:bookmarkEnd w:id="635"/>
      <w:bookmarkEnd w:id="636"/>
    </w:p>
    <w:p>
      <w:pPr>
        <w:pStyle w:val="yFootnoteheading"/>
      </w:pPr>
      <w:r>
        <w:tab/>
        <w:t>[Heading inserted in Gazette 22 Jul 2015 p. 2992.]</w:t>
      </w:r>
    </w:p>
    <w:p>
      <w:pPr>
        <w:pStyle w:val="yHeading5"/>
      </w:pPr>
      <w:bookmarkStart w:id="637" w:name="_Toc470188465"/>
      <w:bookmarkStart w:id="638" w:name="_Toc455151606"/>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637"/>
      <w:bookmarkEnd w:id="638"/>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639" w:name="_Toc470188466"/>
      <w:bookmarkStart w:id="640" w:name="_Toc455151607"/>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639"/>
      <w:bookmarkEnd w:id="640"/>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641" w:name="_Toc470188467"/>
      <w:bookmarkStart w:id="642" w:name="_Toc440457161"/>
      <w:bookmarkStart w:id="643" w:name="_Toc443638854"/>
      <w:bookmarkStart w:id="644" w:name="_Toc447620002"/>
      <w:bookmarkStart w:id="645" w:name="_Toc448479864"/>
      <w:bookmarkStart w:id="646" w:name="_Toc455066804"/>
      <w:bookmarkStart w:id="647" w:name="_Toc455067008"/>
      <w:bookmarkStart w:id="648" w:name="_Toc455151608"/>
      <w:r>
        <w:rPr>
          <w:rStyle w:val="CharSDivNo"/>
        </w:rPr>
        <w:t>Division 2</w:t>
      </w:r>
      <w:r>
        <w:rPr>
          <w:b w:val="0"/>
        </w:rPr>
        <w:t> — </w:t>
      </w:r>
      <w:r>
        <w:rPr>
          <w:rStyle w:val="CharSDivText"/>
        </w:rPr>
        <w:t>Charges for boat pens</w:t>
      </w:r>
      <w:bookmarkEnd w:id="641"/>
      <w:bookmarkEnd w:id="642"/>
      <w:bookmarkEnd w:id="643"/>
      <w:bookmarkEnd w:id="644"/>
      <w:bookmarkEnd w:id="645"/>
      <w:bookmarkEnd w:id="646"/>
      <w:bookmarkEnd w:id="647"/>
      <w:bookmarkEnd w:id="648"/>
    </w:p>
    <w:p>
      <w:pPr>
        <w:pStyle w:val="yFootnoteheading"/>
      </w:pPr>
      <w:r>
        <w:tab/>
        <w:t>[Heading inserted in Gazette 22 Jul 2015 p. 2993.]</w:t>
      </w:r>
    </w:p>
    <w:p>
      <w:pPr>
        <w:pStyle w:val="yHeading5"/>
      </w:pPr>
      <w:bookmarkStart w:id="649" w:name="_Toc470188468"/>
      <w:bookmarkStart w:id="650" w:name="_Toc455151609"/>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49"/>
      <w:bookmarkEnd w:id="650"/>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599.50</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539.00</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599.50</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w:t>
      </w:r>
    </w:p>
    <w:p>
      <w:pPr>
        <w:pStyle w:val="yHeading5"/>
      </w:pPr>
      <w:bookmarkStart w:id="651" w:name="_Toc470188469"/>
      <w:bookmarkStart w:id="652" w:name="_Toc455151610"/>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51"/>
      <w:bookmarkEnd w:id="652"/>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548.90</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548.90</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ins w:id="653" w:author="Master Repository Process" w:date="2021-08-28T20:43:00Z">
              <w:r>
                <w:rPr>
                  <w:szCs w:val="22"/>
                </w:rPr>
                <w:t>wharf or</w:t>
              </w:r>
              <w:r>
                <w:t xml:space="preserve"> </w:t>
              </w:r>
            </w:ins>
            <w:r>
              <w:t>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w:t>
      </w:r>
      <w:ins w:id="654" w:author="Master Repository Process" w:date="2021-08-28T20:43:00Z">
        <w:r>
          <w:t>; 23 Dec 2016 p. 5914</w:t>
        </w:r>
      </w:ins>
      <w:r>
        <w:t>.]</w:t>
      </w:r>
    </w:p>
    <w:p>
      <w:pPr>
        <w:pStyle w:val="yHeading5"/>
      </w:pPr>
      <w:bookmarkStart w:id="655" w:name="_Toc470188470"/>
      <w:bookmarkStart w:id="656" w:name="_Toc455151611"/>
      <w:r>
        <w:rPr>
          <w:rStyle w:val="CharSClsNo"/>
        </w:rPr>
        <w:t>5</w:t>
      </w:r>
      <w:r>
        <w:t>.</w:t>
      </w:r>
      <w:r>
        <w:tab/>
        <w:t>Jervoise Bay</w:t>
      </w:r>
      <w:bookmarkEnd w:id="655"/>
      <w:bookmarkEnd w:id="656"/>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169.40</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w:t>
      </w:r>
    </w:p>
    <w:p>
      <w:pPr>
        <w:tabs>
          <w:tab w:val="left" w:pos="423"/>
        </w:tabs>
        <w:ind w:left="423" w:hanging="423"/>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ScheduleHeading"/>
      </w:pPr>
      <w:bookmarkStart w:id="658" w:name="_Toc470188471"/>
      <w:bookmarkStart w:id="659" w:name="_Toc440457165"/>
      <w:bookmarkStart w:id="660" w:name="_Toc443638858"/>
      <w:bookmarkStart w:id="661" w:name="_Toc447620006"/>
      <w:bookmarkStart w:id="662" w:name="_Toc448479868"/>
      <w:bookmarkStart w:id="663" w:name="_Toc455066808"/>
      <w:bookmarkStart w:id="664" w:name="_Toc455067012"/>
      <w:bookmarkStart w:id="665" w:name="_Toc455151612"/>
      <w:r>
        <w:rPr>
          <w:rStyle w:val="CharSchNo"/>
        </w:rPr>
        <w:t>Schedule 3</w:t>
      </w:r>
      <w:r>
        <w:rPr>
          <w:rStyle w:val="CharSDivNo"/>
        </w:rPr>
        <w:t> </w:t>
      </w:r>
      <w:r>
        <w:t>—</w:t>
      </w:r>
      <w:r>
        <w:rPr>
          <w:rStyle w:val="CharSDivText"/>
        </w:rPr>
        <w:t> </w:t>
      </w:r>
      <w:r>
        <w:rPr>
          <w:rStyle w:val="CharSchText"/>
        </w:rPr>
        <w:t>Forms</w:t>
      </w:r>
      <w:bookmarkEnd w:id="658"/>
      <w:bookmarkEnd w:id="659"/>
      <w:bookmarkEnd w:id="660"/>
      <w:bookmarkEnd w:id="661"/>
      <w:bookmarkEnd w:id="662"/>
      <w:bookmarkEnd w:id="663"/>
      <w:bookmarkEnd w:id="664"/>
      <w:bookmarkEnd w:id="665"/>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666" w:name="_Toc470188472"/>
      <w:bookmarkStart w:id="667" w:name="_Toc440457166"/>
      <w:bookmarkStart w:id="668" w:name="_Toc443638859"/>
      <w:bookmarkStart w:id="669" w:name="_Toc447620007"/>
      <w:bookmarkStart w:id="670" w:name="_Toc448479869"/>
      <w:bookmarkStart w:id="671" w:name="_Toc455066809"/>
      <w:bookmarkStart w:id="672" w:name="_Toc455067013"/>
      <w:bookmarkStart w:id="673" w:name="_Toc455151613"/>
      <w:r>
        <w:t>Notes</w:t>
      </w:r>
      <w:bookmarkEnd w:id="666"/>
      <w:bookmarkEnd w:id="667"/>
      <w:bookmarkEnd w:id="668"/>
      <w:bookmarkEnd w:id="669"/>
      <w:bookmarkEnd w:id="670"/>
      <w:bookmarkEnd w:id="671"/>
      <w:bookmarkEnd w:id="672"/>
      <w:bookmarkEnd w:id="673"/>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674" w:name="_Toc470188473"/>
      <w:bookmarkStart w:id="675" w:name="_Toc455151614"/>
      <w:r>
        <w:t>Compilation table</w:t>
      </w:r>
      <w:bookmarkEnd w:id="674"/>
      <w:bookmarkEnd w:id="675"/>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rPr>
          <w:ins w:id="676" w:author="Master Repository Process" w:date="2021-08-28T20:43:00Z"/>
        </w:trPr>
        <w:tc>
          <w:tcPr>
            <w:tcW w:w="3090" w:type="dxa"/>
            <w:tcBorders>
              <w:top w:val="nil"/>
              <w:bottom w:val="single" w:sz="4" w:space="0" w:color="auto"/>
            </w:tcBorders>
          </w:tcPr>
          <w:p>
            <w:pPr>
              <w:pStyle w:val="nTable"/>
              <w:spacing w:after="40"/>
              <w:rPr>
                <w:ins w:id="677" w:author="Master Repository Process" w:date="2021-08-28T20:43:00Z"/>
                <w:bCs/>
                <w:iCs/>
              </w:rPr>
            </w:pPr>
            <w:ins w:id="678" w:author="Master Repository Process" w:date="2021-08-28T20:43:00Z">
              <w:r>
                <w:rPr>
                  <w:i/>
                </w:rPr>
                <w:t>Transport Regulations Amendment (Fees and Charges) Regulations (No. 3) 2016</w:t>
              </w:r>
              <w:r>
                <w:t xml:space="preserve"> Pt. 2</w:t>
              </w:r>
            </w:ins>
          </w:p>
        </w:tc>
        <w:tc>
          <w:tcPr>
            <w:tcW w:w="1276" w:type="dxa"/>
            <w:tcBorders>
              <w:top w:val="nil"/>
              <w:bottom w:val="single" w:sz="4" w:space="0" w:color="auto"/>
            </w:tcBorders>
          </w:tcPr>
          <w:p>
            <w:pPr>
              <w:pStyle w:val="nTable"/>
              <w:spacing w:after="40"/>
              <w:rPr>
                <w:ins w:id="679" w:author="Master Repository Process" w:date="2021-08-28T20:43:00Z"/>
              </w:rPr>
            </w:pPr>
            <w:ins w:id="680" w:author="Master Repository Process" w:date="2021-08-28T20:43:00Z">
              <w:r>
                <w:t>23 Dec 2016 p. 5913</w:t>
              </w:r>
              <w:r>
                <w:noBreakHyphen/>
                <w:t>15</w:t>
              </w:r>
            </w:ins>
          </w:p>
        </w:tc>
        <w:tc>
          <w:tcPr>
            <w:tcW w:w="2722" w:type="dxa"/>
            <w:tcBorders>
              <w:top w:val="nil"/>
              <w:bottom w:val="single" w:sz="4" w:space="0" w:color="auto"/>
            </w:tcBorders>
          </w:tcPr>
          <w:p>
            <w:pPr>
              <w:pStyle w:val="nTable"/>
              <w:spacing w:after="40"/>
              <w:rPr>
                <w:ins w:id="681" w:author="Master Repository Process" w:date="2021-08-28T20:43:00Z"/>
                <w:bCs/>
                <w:i/>
                <w:snapToGrid w:val="0"/>
              </w:rPr>
            </w:pPr>
            <w:ins w:id="682" w:author="Master Repository Process" w:date="2021-08-28T20:43:00Z">
              <w:r>
                <w:rPr>
                  <w:bCs/>
                  <w:snapToGrid w:val="0"/>
                </w:rPr>
                <w:t>24 Dec 2016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3" w:name="Compilation"/>
    <w:bookmarkEnd w:id="68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4" w:name="Coversheet"/>
    <w:bookmarkEnd w:id="6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657" w:name="Schedule"/>
    <w:bookmarkEnd w:id="6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1482AA2-C414-451F-A146-0804D9B8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C86E-FAC7-41E5-9556-84ED962E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26140</Words>
  <Characters>120509</Characters>
  <Application>Microsoft Office Word</Application>
  <DocSecurity>0</DocSecurity>
  <Lines>4463</Lines>
  <Paragraphs>2528</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09-d0-01 - 09-e0-00</dc:title>
  <dc:subject/>
  <dc:creator/>
  <cp:keywords/>
  <dc:description/>
  <cp:lastModifiedBy>Master Repository Process</cp:lastModifiedBy>
  <cp:revision>2</cp:revision>
  <cp:lastPrinted>2016-01-27T04:33:00Z</cp:lastPrinted>
  <dcterms:created xsi:type="dcterms:W3CDTF">2021-08-28T12:43:00Z</dcterms:created>
  <dcterms:modified xsi:type="dcterms:W3CDTF">2021-08-28T12:43:00Z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20161224</vt:lpwstr>
  </property>
  <property fmtid="{D5CDD505-2E9C-101B-9397-08002B2CF9AE}" pid="8" name="FromSuffix">
    <vt:lpwstr>09-d0-01</vt:lpwstr>
  </property>
  <property fmtid="{D5CDD505-2E9C-101B-9397-08002B2CF9AE}" pid="9" name="FromAsAtDate">
    <vt:lpwstr>01 Jul 2016</vt:lpwstr>
  </property>
  <property fmtid="{D5CDD505-2E9C-101B-9397-08002B2CF9AE}" pid="10" name="ToSuffix">
    <vt:lpwstr>09-e0-00</vt:lpwstr>
  </property>
  <property fmtid="{D5CDD505-2E9C-101B-9397-08002B2CF9AE}" pid="11" name="ToAsAtDate">
    <vt:lpwstr>24 Dec 2016</vt:lpwstr>
  </property>
</Properties>
</file>