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(Court of Appeal)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Aug 2017</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22 Aug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(Court of Appeal) Rules 2005</w:t>
      </w:r>
    </w:p>
    <w:p>
      <w:pPr>
        <w:pStyle w:val="Heading2"/>
        <w:pageBreakBefore w:val="0"/>
      </w:pPr>
      <w:bookmarkStart w:id="1" w:name="_Toc379203814"/>
      <w:bookmarkStart w:id="2" w:name="_Toc379203924"/>
      <w:bookmarkStart w:id="3" w:name="_Toc425243268"/>
      <w:bookmarkStart w:id="4" w:name="_Toc490564784"/>
      <w:bookmarkStart w:id="5" w:name="_Toc491160499"/>
      <w:bookmarkStart w:id="6" w:name="_Toc491160611"/>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79203925"/>
      <w:bookmarkStart w:id="9" w:name="_Toc491160612"/>
      <w:bookmarkStart w:id="10" w:name="_Toc490564785"/>
      <w:r>
        <w:rPr>
          <w:rStyle w:val="CharSectno"/>
        </w:rPr>
        <w:t>1</w:t>
      </w:r>
      <w:r>
        <w:t>.</w:t>
      </w:r>
      <w:r>
        <w:tab/>
        <w:t>Citation</w:t>
      </w:r>
      <w:bookmarkEnd w:id="8"/>
      <w:bookmarkEnd w:id="9"/>
      <w:bookmarkEnd w:id="10"/>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11" w:name="_Toc379203926"/>
      <w:bookmarkStart w:id="12" w:name="_Toc491160613"/>
      <w:bookmarkStart w:id="13" w:name="_Toc490564786"/>
      <w:r>
        <w:rPr>
          <w:rStyle w:val="CharSectno"/>
        </w:rPr>
        <w:t>2</w:t>
      </w:r>
      <w:r>
        <w:rPr>
          <w:spacing w:val="-2"/>
        </w:rPr>
        <w:t>.</w:t>
      </w:r>
      <w:r>
        <w:rPr>
          <w:spacing w:val="-2"/>
        </w:rPr>
        <w:tab/>
        <w:t>Commencement</w:t>
      </w:r>
      <w:bookmarkEnd w:id="11"/>
      <w:bookmarkEnd w:id="12"/>
      <w:bookmarkEnd w:id="13"/>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4" w:name="_Toc379203927"/>
      <w:bookmarkStart w:id="15" w:name="_Toc491160614"/>
      <w:bookmarkStart w:id="16" w:name="_Toc490564787"/>
      <w:r>
        <w:rPr>
          <w:rStyle w:val="CharSectno"/>
        </w:rPr>
        <w:t>3</w:t>
      </w:r>
      <w:r>
        <w:t>.</w:t>
      </w:r>
      <w:r>
        <w:tab/>
        <w:t>Interpretation</w:t>
      </w:r>
      <w:bookmarkEnd w:id="14"/>
      <w:bookmarkEnd w:id="15"/>
      <w:bookmarkEnd w:id="16"/>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rPr>
          <w:b/>
        </w:rPr>
        <w:tab/>
      </w:r>
      <w:r>
        <w:rPr>
          <w:rStyle w:val="CharDefText"/>
        </w:rPr>
        <w:t>decision</w:t>
      </w:r>
      <w:r>
        <w:t xml:space="preserve"> includes judgment, order and verdict;</w:t>
      </w:r>
    </w:p>
    <w:p>
      <w:pPr>
        <w:pStyle w:val="Defstart"/>
      </w:pP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ind w:left="0" w:firstLine="0"/>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extending or shortening the time for obeying a requirement of these rules, other than the time for commencing an appeal;</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rPr>
          <w:b/>
        </w:rPr>
        <w:t xml:space="preserve"> </w:t>
      </w:r>
      <w:r>
        <w:t>means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Heading5"/>
      </w:pPr>
      <w:bookmarkStart w:id="17" w:name="_Toc379203928"/>
      <w:bookmarkStart w:id="18" w:name="_Toc491160615"/>
      <w:bookmarkStart w:id="19" w:name="_Toc490564788"/>
      <w:r>
        <w:rPr>
          <w:rStyle w:val="CharSectno"/>
        </w:rPr>
        <w:t>4</w:t>
      </w:r>
      <w:r>
        <w:t>.</w:t>
      </w:r>
      <w:r>
        <w:tab/>
        <w:t>Application of these rules</w:t>
      </w:r>
      <w:bookmarkEnd w:id="17"/>
      <w:bookmarkEnd w:id="18"/>
      <w:bookmarkEnd w:id="19"/>
    </w:p>
    <w:p>
      <w:pPr>
        <w:pStyle w:val="Subsection"/>
      </w:pPr>
      <w:r>
        <w:tab/>
        <w:t>(1)</w:t>
      </w:r>
      <w:r>
        <w:tab/>
        <w:t>These rules apply to and in respect of any CA matter.</w:t>
      </w:r>
    </w:p>
    <w:p>
      <w:pPr>
        <w:pStyle w:val="Subsection"/>
      </w:pPr>
      <w:r>
        <w:tab/>
        <w:t>(2)</w:t>
      </w:r>
      <w:r>
        <w:tab/>
        <w:t xml:space="preserve">If when these rules commence a CA matter is pending before the Court of Appeal, the RSC, or the </w:t>
      </w:r>
      <w:r>
        <w:rPr>
          <w:i/>
        </w:rPr>
        <w:t>Criminal Procedure Rules 2000</w:t>
      </w:r>
      <w:r>
        <w:t xml:space="preserve"> Part 12, as the case may be, as in force immediately before these rules commence, continue to apply to and in respect of the matter unless — </w:t>
      </w:r>
    </w:p>
    <w:p>
      <w:pPr>
        <w:pStyle w:val="Indenta"/>
      </w:pPr>
      <w:r>
        <w:tab/>
        <w:t>(a)</w:t>
      </w:r>
      <w:r>
        <w:tab/>
        <w:t>under a direction given under subrule (3), any of these rules apply to and in respect of the matter; or</w:t>
      </w:r>
    </w:p>
    <w:p>
      <w:pPr>
        <w:pStyle w:val="Indenta"/>
      </w:pPr>
      <w:r>
        <w:tab/>
        <w:t>(b)</w:t>
      </w:r>
      <w:r>
        <w:tab/>
        <w:t>a single judge orders that any or all of these rules shall apply to and in respect of the matter.</w:t>
      </w:r>
    </w:p>
    <w:p>
      <w:pPr>
        <w:pStyle w:val="Subsection"/>
      </w:pPr>
      <w:r>
        <w:tab/>
        <w:t>(3)</w:t>
      </w:r>
      <w:r>
        <w:tab/>
        <w:t>The President may direct that some of these rules (specified in the direction) apply to and in respect of a class of CA matters (specified in the direction).</w:t>
      </w:r>
    </w:p>
    <w:p>
      <w:pPr>
        <w:pStyle w:val="Heading5"/>
        <w:rPr>
          <w:i/>
        </w:rPr>
      </w:pPr>
      <w:bookmarkStart w:id="20" w:name="_Toc379203929"/>
      <w:bookmarkStart w:id="21" w:name="_Toc491160616"/>
      <w:bookmarkStart w:id="22" w:name="_Toc490564789"/>
      <w:r>
        <w:rPr>
          <w:rStyle w:val="CharSectno"/>
        </w:rPr>
        <w:t>5</w:t>
      </w:r>
      <w:r>
        <w:t>.</w:t>
      </w:r>
      <w:r>
        <w:tab/>
        <w:t xml:space="preserve">Application of the </w:t>
      </w:r>
      <w:r>
        <w:rPr>
          <w:i/>
        </w:rPr>
        <w:t>Rules of the Supreme Court 1971</w:t>
      </w:r>
      <w:bookmarkEnd w:id="20"/>
      <w:bookmarkEnd w:id="21"/>
      <w:bookmarkEnd w:id="22"/>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23" w:name="_Toc379203820"/>
      <w:bookmarkStart w:id="24" w:name="_Toc379203930"/>
      <w:bookmarkStart w:id="25" w:name="_Toc425243274"/>
      <w:bookmarkStart w:id="26" w:name="_Toc490564790"/>
      <w:bookmarkStart w:id="27" w:name="_Toc491160505"/>
      <w:bookmarkStart w:id="28" w:name="_Toc491160617"/>
      <w:r>
        <w:rPr>
          <w:rStyle w:val="CharPartNo"/>
        </w:rPr>
        <w:t>Part 2</w:t>
      </w:r>
      <w:r>
        <w:t> — </w:t>
      </w:r>
      <w:r>
        <w:rPr>
          <w:rStyle w:val="CharPartText"/>
        </w:rPr>
        <w:t>Delegated jurisdiction</w:t>
      </w:r>
      <w:bookmarkEnd w:id="23"/>
      <w:bookmarkEnd w:id="24"/>
      <w:bookmarkEnd w:id="25"/>
      <w:bookmarkEnd w:id="26"/>
      <w:bookmarkEnd w:id="27"/>
      <w:bookmarkEnd w:id="28"/>
    </w:p>
    <w:p>
      <w:pPr>
        <w:pStyle w:val="Heading3"/>
      </w:pPr>
      <w:bookmarkStart w:id="29" w:name="_Toc379203821"/>
      <w:bookmarkStart w:id="30" w:name="_Toc379203931"/>
      <w:bookmarkStart w:id="31" w:name="_Toc425243275"/>
      <w:bookmarkStart w:id="32" w:name="_Toc490564791"/>
      <w:bookmarkStart w:id="33" w:name="_Toc491160506"/>
      <w:bookmarkStart w:id="34" w:name="_Toc491160618"/>
      <w:r>
        <w:rPr>
          <w:rStyle w:val="CharDivNo"/>
        </w:rPr>
        <w:t>Division 1</w:t>
      </w:r>
      <w:r>
        <w:t> — </w:t>
      </w:r>
      <w:r>
        <w:rPr>
          <w:rStyle w:val="CharDivText"/>
        </w:rPr>
        <w:t>General</w:t>
      </w:r>
      <w:bookmarkEnd w:id="29"/>
      <w:bookmarkEnd w:id="30"/>
      <w:bookmarkEnd w:id="31"/>
      <w:bookmarkEnd w:id="32"/>
      <w:bookmarkEnd w:id="33"/>
      <w:bookmarkEnd w:id="34"/>
    </w:p>
    <w:p>
      <w:pPr>
        <w:pStyle w:val="Heading5"/>
      </w:pPr>
      <w:bookmarkStart w:id="35" w:name="_Toc379203932"/>
      <w:bookmarkStart w:id="36" w:name="_Toc491160619"/>
      <w:bookmarkStart w:id="37" w:name="_Toc490564792"/>
      <w:r>
        <w:rPr>
          <w:rStyle w:val="CharSectno"/>
        </w:rPr>
        <w:t>6</w:t>
      </w:r>
      <w:r>
        <w:t>.</w:t>
      </w:r>
      <w:r>
        <w:tab/>
        <w:t>Hearings by telephone</w:t>
      </w:r>
      <w:bookmarkEnd w:id="35"/>
      <w:bookmarkEnd w:id="36"/>
      <w:bookmarkEnd w:id="37"/>
    </w:p>
    <w:p>
      <w:pPr>
        <w:pStyle w:val="Subsection"/>
      </w:pPr>
      <w:r>
        <w:tab/>
        <w:t>(1)</w:t>
      </w:r>
      <w:r>
        <w:tab/>
        <w:t>A single judge or the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The registrar must confirm in writing any order made at such a hearing.</w:t>
      </w:r>
    </w:p>
    <w:p>
      <w:pPr>
        <w:pStyle w:val="Heading3"/>
        <w:rPr>
          <w:rStyle w:val="CharDivText"/>
        </w:rPr>
      </w:pPr>
      <w:bookmarkStart w:id="38" w:name="_Toc379203823"/>
      <w:bookmarkStart w:id="39" w:name="_Toc379203933"/>
      <w:bookmarkStart w:id="40" w:name="_Toc425243277"/>
      <w:bookmarkStart w:id="41" w:name="_Toc490564793"/>
      <w:bookmarkStart w:id="42" w:name="_Toc491160508"/>
      <w:bookmarkStart w:id="43" w:name="_Toc491160620"/>
      <w:r>
        <w:rPr>
          <w:rStyle w:val="CharDivNo"/>
        </w:rPr>
        <w:t>Division 2</w:t>
      </w:r>
      <w:r>
        <w:t> — </w:t>
      </w:r>
      <w:r>
        <w:rPr>
          <w:rStyle w:val="CharDivText"/>
        </w:rPr>
        <w:t>Single judge’s jurisdiction</w:t>
      </w:r>
      <w:bookmarkEnd w:id="38"/>
      <w:bookmarkEnd w:id="39"/>
      <w:bookmarkEnd w:id="40"/>
      <w:bookmarkEnd w:id="41"/>
      <w:bookmarkEnd w:id="42"/>
      <w:bookmarkEnd w:id="43"/>
    </w:p>
    <w:p>
      <w:pPr>
        <w:pStyle w:val="Heading5"/>
      </w:pPr>
      <w:bookmarkStart w:id="44" w:name="_Toc379203934"/>
      <w:bookmarkStart w:id="45" w:name="_Toc491160621"/>
      <w:bookmarkStart w:id="46" w:name="_Toc490564794"/>
      <w:r>
        <w:rPr>
          <w:rStyle w:val="CharSectno"/>
        </w:rPr>
        <w:t>7</w:t>
      </w:r>
      <w:r>
        <w:t>.</w:t>
      </w:r>
      <w:r>
        <w:tab/>
        <w:t>General jurisdiction</w:t>
      </w:r>
      <w:bookmarkEnd w:id="44"/>
      <w:bookmarkEnd w:id="45"/>
      <w:bookmarkEnd w:id="46"/>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single judge.</w:t>
      </w:r>
    </w:p>
    <w:p>
      <w:pPr>
        <w:pStyle w:val="Subsection"/>
      </w:pPr>
      <w:r>
        <w:tab/>
        <w:t>(2)</w:t>
      </w:r>
      <w:r>
        <w:tab/>
        <w:t>If a single judge makes a decision on the basis of the documents filed without requiring the parties to attend a hearing, rule 19 applies.</w:t>
      </w:r>
    </w:p>
    <w:p>
      <w:pPr>
        <w:pStyle w:val="Heading3"/>
      </w:pPr>
      <w:bookmarkStart w:id="47" w:name="_Toc379203825"/>
      <w:bookmarkStart w:id="48" w:name="_Toc379203935"/>
      <w:bookmarkStart w:id="49" w:name="_Toc425243279"/>
      <w:bookmarkStart w:id="50" w:name="_Toc490564795"/>
      <w:bookmarkStart w:id="51" w:name="_Toc491160510"/>
      <w:bookmarkStart w:id="52" w:name="_Toc491160622"/>
      <w:r>
        <w:rPr>
          <w:rStyle w:val="CharDivNo"/>
        </w:rPr>
        <w:t>Division 3</w:t>
      </w:r>
      <w:r>
        <w:t> — </w:t>
      </w:r>
      <w:r>
        <w:rPr>
          <w:rStyle w:val="CharDivText"/>
        </w:rPr>
        <w:t>Reviewing decisions by a single judge</w:t>
      </w:r>
      <w:bookmarkEnd w:id="47"/>
      <w:bookmarkEnd w:id="48"/>
      <w:bookmarkEnd w:id="49"/>
      <w:bookmarkEnd w:id="50"/>
      <w:bookmarkEnd w:id="51"/>
      <w:bookmarkEnd w:id="52"/>
    </w:p>
    <w:p>
      <w:pPr>
        <w:pStyle w:val="Heading5"/>
      </w:pPr>
      <w:bookmarkStart w:id="53" w:name="_Toc379203936"/>
      <w:bookmarkStart w:id="54" w:name="_Toc491160623"/>
      <w:bookmarkStart w:id="55" w:name="_Toc490564796"/>
      <w:r>
        <w:rPr>
          <w:rStyle w:val="CharSectno"/>
        </w:rPr>
        <w:t>8</w:t>
      </w:r>
      <w:r>
        <w:t>.</w:t>
      </w:r>
      <w:r>
        <w:tab/>
        <w:t>Application for review by Court of Appeal</w:t>
      </w:r>
      <w:bookmarkEnd w:id="53"/>
      <w:bookmarkEnd w:id="54"/>
      <w:bookmarkEnd w:id="55"/>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56" w:name="_Toc379203937"/>
      <w:bookmarkStart w:id="57" w:name="_Toc491160624"/>
      <w:bookmarkStart w:id="58" w:name="_Toc490564797"/>
      <w:r>
        <w:rPr>
          <w:rStyle w:val="CharSectno"/>
        </w:rPr>
        <w:t>9</w:t>
      </w:r>
      <w:r>
        <w:t>.</w:t>
      </w:r>
      <w:r>
        <w:tab/>
        <w:t>Dealing with the application</w:t>
      </w:r>
      <w:bookmarkEnd w:id="56"/>
      <w:bookmarkEnd w:id="57"/>
      <w:bookmarkEnd w:id="58"/>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59" w:name="_Toc379203828"/>
      <w:bookmarkStart w:id="60" w:name="_Toc379203938"/>
      <w:bookmarkStart w:id="61" w:name="_Toc425243282"/>
      <w:bookmarkStart w:id="62" w:name="_Toc490564798"/>
      <w:bookmarkStart w:id="63" w:name="_Toc491160513"/>
      <w:bookmarkStart w:id="64" w:name="_Toc491160625"/>
      <w:r>
        <w:rPr>
          <w:rStyle w:val="CharDivNo"/>
        </w:rPr>
        <w:t>Division 4</w:t>
      </w:r>
      <w:r>
        <w:t> — </w:t>
      </w:r>
      <w:r>
        <w:rPr>
          <w:rStyle w:val="CharDivText"/>
        </w:rPr>
        <w:t>Registrar’s jurisdiction</w:t>
      </w:r>
      <w:bookmarkEnd w:id="59"/>
      <w:bookmarkEnd w:id="60"/>
      <w:bookmarkEnd w:id="61"/>
      <w:bookmarkEnd w:id="62"/>
      <w:bookmarkEnd w:id="63"/>
      <w:bookmarkEnd w:id="64"/>
    </w:p>
    <w:p>
      <w:pPr>
        <w:pStyle w:val="Heading5"/>
      </w:pPr>
      <w:bookmarkStart w:id="65" w:name="_Toc379203939"/>
      <w:bookmarkStart w:id="66" w:name="_Toc491160626"/>
      <w:bookmarkStart w:id="67" w:name="_Toc490564799"/>
      <w:r>
        <w:rPr>
          <w:rStyle w:val="CharSectno"/>
        </w:rPr>
        <w:t>10</w:t>
      </w:r>
      <w:r>
        <w:t>.</w:t>
      </w:r>
      <w:r>
        <w:tab/>
        <w:t>General jurisdiction</w:t>
      </w:r>
      <w:bookmarkEnd w:id="65"/>
      <w:bookmarkEnd w:id="66"/>
      <w:bookmarkEnd w:id="67"/>
    </w:p>
    <w:p>
      <w:pPr>
        <w:pStyle w:val="Subsection"/>
      </w:pPr>
      <w:r>
        <w:tab/>
        <w:t>(1)</w:t>
      </w:r>
      <w:r>
        <w:tab/>
        <w:t>The registrar may refuse to accept for filing any document that is required or permitted by these rules if it does not obey these rules or any order made under these rules.</w:t>
      </w:r>
    </w:p>
    <w:p>
      <w:pPr>
        <w:pStyle w:val="Subsection"/>
      </w:pPr>
      <w:r>
        <w:tab/>
        <w:t>(2)</w:t>
      </w:r>
      <w:r>
        <w:tab/>
        <w:t>The registrar has the same jurisdiction in respect of a CA matter as a single judge has under these rules, but does not have jurisdiction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 or</w:t>
      </w:r>
    </w:p>
    <w:p>
      <w:pPr>
        <w:pStyle w:val="Indenta"/>
      </w:pPr>
      <w:r>
        <w:tab/>
        <w:t>(h)</w:t>
      </w:r>
      <w:r>
        <w:tab/>
        <w:t>to exercise the jurisdiction conferred on a single judge by rule 49(2) or 64(5).</w:t>
      </w:r>
    </w:p>
    <w:p>
      <w:pPr>
        <w:pStyle w:val="Subsection"/>
      </w:pPr>
      <w:r>
        <w:tab/>
        <w:t>(3)</w:t>
      </w:r>
      <w:r>
        <w:tab/>
        <w:t>For the purposes of exercising the jurisdiction conferred on the registrar, the registrar has the same jurisdiction as a single judge has under rule 7(1).</w:t>
      </w:r>
    </w:p>
    <w:p>
      <w:pPr>
        <w:pStyle w:val="Heading5"/>
      </w:pPr>
      <w:bookmarkStart w:id="68" w:name="_Toc379203940"/>
      <w:bookmarkStart w:id="69" w:name="_Toc491160627"/>
      <w:bookmarkStart w:id="70" w:name="_Toc490564800"/>
      <w:r>
        <w:rPr>
          <w:rStyle w:val="CharSectno"/>
        </w:rPr>
        <w:t>11</w:t>
      </w:r>
      <w:r>
        <w:t>.</w:t>
      </w:r>
      <w:r>
        <w:tab/>
        <w:t>Registrar may refer appeal to single judge</w:t>
      </w:r>
      <w:bookmarkEnd w:id="68"/>
      <w:bookmarkEnd w:id="69"/>
      <w:bookmarkEnd w:id="70"/>
    </w:p>
    <w:p>
      <w:pPr>
        <w:pStyle w:val="Subsection"/>
        <w:keepNext/>
      </w:pPr>
      <w:r>
        <w:tab/>
        <w:t>(1)</w:t>
      </w:r>
      <w:r>
        <w:tab/>
        <w:t xml:space="preserve">The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the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Heading5"/>
      </w:pPr>
      <w:bookmarkStart w:id="71" w:name="_Toc379203941"/>
      <w:bookmarkStart w:id="72" w:name="_Toc491160628"/>
      <w:bookmarkStart w:id="73" w:name="_Toc490564801"/>
      <w:r>
        <w:rPr>
          <w:rStyle w:val="CharSectno"/>
        </w:rPr>
        <w:t>12</w:t>
      </w:r>
      <w:r>
        <w:t>.</w:t>
      </w:r>
      <w:r>
        <w:tab/>
        <w:t>Hearing before single judge or registrar, parties to be notified</w:t>
      </w:r>
      <w:bookmarkEnd w:id="71"/>
      <w:bookmarkEnd w:id="72"/>
      <w:bookmarkEnd w:id="73"/>
    </w:p>
    <w:p>
      <w:pPr>
        <w:pStyle w:val="Subsection"/>
      </w:pPr>
      <w:r>
        <w:tab/>
        <w:t>(1)</w:t>
      </w:r>
      <w:r>
        <w:tab/>
        <w:t>If a single judge or the registrar decides that a hearing of any matter within, respectively, a single judge’s or the registrar’s jurisdiction is necessary, the registrar must notify the parties of the hearing.</w:t>
      </w:r>
    </w:p>
    <w:p>
      <w:pPr>
        <w:pStyle w:val="Subsection"/>
        <w:keepNext/>
      </w:pPr>
      <w:r>
        <w:tab/>
        <w:t>(2)</w:t>
      </w:r>
      <w:r>
        <w:tab/>
        <w:t xml:space="preserve">The notice issued by the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Heading5"/>
      </w:pPr>
      <w:bookmarkStart w:id="74" w:name="_Toc379203942"/>
      <w:bookmarkStart w:id="75" w:name="_Toc491160629"/>
      <w:bookmarkStart w:id="76" w:name="_Toc490564802"/>
      <w:r>
        <w:rPr>
          <w:rStyle w:val="CharSectno"/>
        </w:rPr>
        <w:t>13</w:t>
      </w:r>
      <w:r>
        <w:t>.</w:t>
      </w:r>
      <w:r>
        <w:tab/>
        <w:t>Written order by registrar, issue and service of</w:t>
      </w:r>
      <w:bookmarkEnd w:id="74"/>
      <w:bookmarkEnd w:id="75"/>
      <w:bookmarkEnd w:id="76"/>
    </w:p>
    <w:p>
      <w:pPr>
        <w:pStyle w:val="Subsection"/>
      </w:pPr>
      <w:r>
        <w:tab/>
        <w:t>(1)</w:t>
      </w:r>
      <w:r>
        <w:tab/>
        <w:t>The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the registrar’s other powers under these rules to make orders at a hearing.</w:t>
      </w:r>
    </w:p>
    <w:p>
      <w:pPr>
        <w:pStyle w:val="Heading3"/>
      </w:pPr>
      <w:bookmarkStart w:id="77" w:name="_Toc379203833"/>
      <w:bookmarkStart w:id="78" w:name="_Toc379203943"/>
      <w:bookmarkStart w:id="79" w:name="_Toc425243287"/>
      <w:bookmarkStart w:id="80" w:name="_Toc490564803"/>
      <w:bookmarkStart w:id="81" w:name="_Toc491160518"/>
      <w:bookmarkStart w:id="82" w:name="_Toc491160630"/>
      <w:r>
        <w:rPr>
          <w:rStyle w:val="CharDivNo"/>
        </w:rPr>
        <w:t>Division 5</w:t>
      </w:r>
      <w:r>
        <w:t> — </w:t>
      </w:r>
      <w:r>
        <w:rPr>
          <w:rStyle w:val="CharDivText"/>
        </w:rPr>
        <w:t>Reviewing decisions by the registrar</w:t>
      </w:r>
      <w:bookmarkEnd w:id="77"/>
      <w:bookmarkEnd w:id="78"/>
      <w:bookmarkEnd w:id="79"/>
      <w:bookmarkEnd w:id="80"/>
      <w:bookmarkEnd w:id="81"/>
      <w:bookmarkEnd w:id="82"/>
    </w:p>
    <w:p>
      <w:pPr>
        <w:pStyle w:val="Heading5"/>
      </w:pPr>
      <w:bookmarkStart w:id="83" w:name="_Toc379203944"/>
      <w:bookmarkStart w:id="84" w:name="_Toc491160631"/>
      <w:bookmarkStart w:id="85" w:name="_Toc490564804"/>
      <w:r>
        <w:rPr>
          <w:rStyle w:val="CharSectno"/>
        </w:rPr>
        <w:t>14</w:t>
      </w:r>
      <w:r>
        <w:t>.</w:t>
      </w:r>
      <w:r>
        <w:tab/>
        <w:t>Interpretation</w:t>
      </w:r>
      <w:bookmarkEnd w:id="83"/>
      <w:bookmarkEnd w:id="84"/>
      <w:bookmarkEnd w:id="85"/>
    </w:p>
    <w:p>
      <w:pPr>
        <w:pStyle w:val="Subsection"/>
        <w:keepNext/>
      </w:pPr>
      <w:r>
        <w:tab/>
      </w:r>
      <w:r>
        <w:tab/>
        <w:t xml:space="preserve">In this Division, unless the contrary intention appears — </w:t>
      </w:r>
    </w:p>
    <w:p>
      <w:pPr>
        <w:pStyle w:val="Defstart"/>
      </w:pPr>
      <w:r>
        <w:rPr>
          <w:b/>
        </w:rPr>
        <w:tab/>
      </w:r>
      <w:r>
        <w:rPr>
          <w:rStyle w:val="CharDefText"/>
        </w:rPr>
        <w:t>reviewable decision</w:t>
      </w:r>
      <w:r>
        <w:t xml:space="preserve"> means a decision by the registrar under these rules, other than a decision made as a Taxing Officer.</w:t>
      </w:r>
    </w:p>
    <w:p>
      <w:pPr>
        <w:pStyle w:val="Heading5"/>
      </w:pPr>
      <w:bookmarkStart w:id="86" w:name="_Toc379203945"/>
      <w:bookmarkStart w:id="87" w:name="_Toc491160632"/>
      <w:bookmarkStart w:id="88" w:name="_Toc490564805"/>
      <w:r>
        <w:rPr>
          <w:rStyle w:val="CharSectno"/>
        </w:rPr>
        <w:t>15</w:t>
      </w:r>
      <w:r>
        <w:t>.</w:t>
      </w:r>
      <w:r>
        <w:tab/>
        <w:t>Application for review by single judge</w:t>
      </w:r>
      <w:bookmarkEnd w:id="86"/>
      <w:bookmarkEnd w:id="87"/>
      <w:bookmarkEnd w:id="88"/>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89" w:name="_Toc379203946"/>
      <w:bookmarkStart w:id="90" w:name="_Toc491160633"/>
      <w:bookmarkStart w:id="91" w:name="_Toc490564806"/>
      <w:r>
        <w:rPr>
          <w:rStyle w:val="CharSectno"/>
        </w:rPr>
        <w:t>16</w:t>
      </w:r>
      <w:r>
        <w:t>.</w:t>
      </w:r>
      <w:r>
        <w:tab/>
        <w:t>Dealing with the application</w:t>
      </w:r>
      <w:bookmarkEnd w:id="89"/>
      <w:bookmarkEnd w:id="90"/>
      <w:bookmarkEnd w:id="91"/>
    </w:p>
    <w:p>
      <w:pPr>
        <w:pStyle w:val="Subsection"/>
      </w:pPr>
      <w:r>
        <w:tab/>
      </w:r>
      <w:r>
        <w:tab/>
        <w:t>A single judge has jurisdiction to decide an application made under rule 15 and in doing so must consider afresh the matter that was decided by the registrar.</w:t>
      </w:r>
    </w:p>
    <w:p>
      <w:pPr>
        <w:pStyle w:val="Heading3"/>
      </w:pPr>
      <w:bookmarkStart w:id="92" w:name="_Toc379203837"/>
      <w:bookmarkStart w:id="93" w:name="_Toc379203947"/>
      <w:bookmarkStart w:id="94" w:name="_Toc425243291"/>
      <w:bookmarkStart w:id="95" w:name="_Toc490564807"/>
      <w:bookmarkStart w:id="96" w:name="_Toc491160522"/>
      <w:bookmarkStart w:id="97" w:name="_Toc491160634"/>
      <w:r>
        <w:rPr>
          <w:rStyle w:val="CharDivNo"/>
        </w:rPr>
        <w:t>Division 6</w:t>
      </w:r>
      <w:r>
        <w:t> — </w:t>
      </w:r>
      <w:r>
        <w:rPr>
          <w:rStyle w:val="CharDivText"/>
        </w:rPr>
        <w:t>Miscellaneous</w:t>
      </w:r>
      <w:bookmarkEnd w:id="92"/>
      <w:bookmarkEnd w:id="93"/>
      <w:bookmarkEnd w:id="94"/>
      <w:bookmarkEnd w:id="95"/>
      <w:bookmarkEnd w:id="96"/>
      <w:bookmarkEnd w:id="97"/>
    </w:p>
    <w:p>
      <w:pPr>
        <w:pStyle w:val="Heading5"/>
      </w:pPr>
      <w:bookmarkStart w:id="98" w:name="_Toc379203948"/>
      <w:bookmarkStart w:id="99" w:name="_Toc491160635"/>
      <w:bookmarkStart w:id="100" w:name="_Toc490564808"/>
      <w:r>
        <w:rPr>
          <w:rStyle w:val="CharSectno"/>
        </w:rPr>
        <w:t>17</w:t>
      </w:r>
      <w:r>
        <w:t>.</w:t>
      </w:r>
      <w:r>
        <w:tab/>
        <w:t>Non-attendance by party, consequences of</w:t>
      </w:r>
      <w:bookmarkEnd w:id="98"/>
      <w:bookmarkEnd w:id="99"/>
      <w:bookmarkEnd w:id="100"/>
    </w:p>
    <w:p>
      <w:pPr>
        <w:pStyle w:val="Subsection"/>
      </w:pPr>
      <w:r>
        <w:tab/>
        <w:t>(1)</w:t>
      </w:r>
      <w:r>
        <w:tab/>
        <w:t xml:space="preserve">Subject to the </w:t>
      </w:r>
      <w:r>
        <w:rPr>
          <w:i/>
        </w:rPr>
        <w:t xml:space="preserve">Criminal Appeals Act 2004 </w:t>
      </w:r>
      <w:r>
        <w:t>section 35, if a hearing before a single judge or the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the registrar, the judge or registrar may proceed in the party’s absence.</w:t>
      </w:r>
    </w:p>
    <w:p>
      <w:pPr>
        <w:pStyle w:val="Heading5"/>
      </w:pPr>
      <w:bookmarkStart w:id="101" w:name="_Toc379203949"/>
      <w:bookmarkStart w:id="102" w:name="_Toc491160636"/>
      <w:bookmarkStart w:id="103" w:name="_Toc490564809"/>
      <w:r>
        <w:rPr>
          <w:rStyle w:val="CharSectno"/>
        </w:rPr>
        <w:t>18</w:t>
      </w:r>
      <w:r>
        <w:t>.</w:t>
      </w:r>
      <w:r>
        <w:tab/>
        <w:t>Decisions made in absence of a party</w:t>
      </w:r>
      <w:bookmarkEnd w:id="101"/>
      <w:bookmarkEnd w:id="102"/>
      <w:bookmarkEnd w:id="103"/>
    </w:p>
    <w:p>
      <w:pPr>
        <w:pStyle w:val="Subsection"/>
      </w:pPr>
      <w:r>
        <w:tab/>
        <w:t>(1)</w:t>
      </w:r>
      <w:r>
        <w:tab/>
        <w:t>If a single judge or the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the registrar makes a decision in a CA matter, whether or not at a hearing, the registrar must notify the party of the decision.</w:t>
      </w:r>
    </w:p>
    <w:p>
      <w:pPr>
        <w:pStyle w:val="Heading5"/>
      </w:pPr>
      <w:bookmarkStart w:id="104" w:name="_Toc379203950"/>
      <w:bookmarkStart w:id="105" w:name="_Toc491160637"/>
      <w:bookmarkStart w:id="106" w:name="_Toc490564810"/>
      <w:r>
        <w:rPr>
          <w:rStyle w:val="CharSectno"/>
        </w:rPr>
        <w:t>19</w:t>
      </w:r>
      <w:r>
        <w:t>.</w:t>
      </w:r>
      <w:r>
        <w:tab/>
        <w:t>Decisions made on the papers</w:t>
      </w:r>
      <w:bookmarkEnd w:id="104"/>
      <w:bookmarkEnd w:id="105"/>
      <w:bookmarkEnd w:id="106"/>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the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2"/>
      </w:pPr>
      <w:bookmarkStart w:id="107" w:name="_Toc379203841"/>
      <w:bookmarkStart w:id="108" w:name="_Toc379203951"/>
      <w:bookmarkStart w:id="109" w:name="_Toc425243295"/>
      <w:bookmarkStart w:id="110" w:name="_Toc490564811"/>
      <w:bookmarkStart w:id="111" w:name="_Toc491160526"/>
      <w:bookmarkStart w:id="112" w:name="_Toc491160638"/>
      <w:r>
        <w:rPr>
          <w:rStyle w:val="CharPartNo"/>
        </w:rPr>
        <w:t>Part 3</w:t>
      </w:r>
      <w:r>
        <w:t> — </w:t>
      </w:r>
      <w:r>
        <w:rPr>
          <w:rStyle w:val="CharPartText"/>
        </w:rPr>
        <w:t>Administrative matters</w:t>
      </w:r>
      <w:bookmarkEnd w:id="107"/>
      <w:bookmarkEnd w:id="108"/>
      <w:bookmarkEnd w:id="109"/>
      <w:bookmarkEnd w:id="110"/>
      <w:bookmarkEnd w:id="111"/>
      <w:bookmarkEnd w:id="112"/>
    </w:p>
    <w:p>
      <w:pPr>
        <w:pStyle w:val="Heading5"/>
      </w:pPr>
      <w:bookmarkStart w:id="113" w:name="_Toc379203952"/>
      <w:bookmarkStart w:id="114" w:name="_Toc491160639"/>
      <w:bookmarkStart w:id="115" w:name="_Toc490564812"/>
      <w:r>
        <w:rPr>
          <w:rStyle w:val="CharSectno"/>
        </w:rPr>
        <w:t>20</w:t>
      </w:r>
      <w:r>
        <w:t>.</w:t>
      </w:r>
      <w:r>
        <w:tab/>
        <w:t>Forms, completion of</w:t>
      </w:r>
      <w:bookmarkEnd w:id="113"/>
      <w:bookmarkEnd w:id="114"/>
      <w:bookmarkEnd w:id="115"/>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Heading5"/>
      </w:pPr>
      <w:bookmarkStart w:id="116" w:name="_Toc379203953"/>
      <w:bookmarkStart w:id="117" w:name="_Toc491160640"/>
      <w:bookmarkStart w:id="118" w:name="_Toc490564813"/>
      <w:r>
        <w:rPr>
          <w:rStyle w:val="CharSectno"/>
        </w:rPr>
        <w:t>21</w:t>
      </w:r>
      <w:r>
        <w:t>.</w:t>
      </w:r>
      <w:r>
        <w:tab/>
        <w:t>Filed documents, technical requirements</w:t>
      </w:r>
      <w:bookmarkEnd w:id="116"/>
      <w:bookmarkEnd w:id="117"/>
      <w:bookmarkEnd w:id="118"/>
    </w:p>
    <w:p>
      <w:pPr>
        <w:pStyle w:val="Subsection"/>
      </w:pPr>
      <w:r>
        <w:tab/>
        <w:t>(1)</w:t>
      </w:r>
      <w:r>
        <w:tab/>
        <w:t>Unless these rules provide otherwise or a single judge orders otherwise, any document that is filed —</w:t>
      </w:r>
    </w:p>
    <w:p>
      <w:pPr>
        <w:pStyle w:val="Indenta"/>
      </w:pPr>
      <w:r>
        <w:tab/>
        <w:t>(a)</w:t>
      </w:r>
      <w:r>
        <w:tab/>
        <w:t>must use durable white A4 paper;</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p>
    <w:p>
      <w:pPr>
        <w:pStyle w:val="Indenta"/>
      </w:pPr>
      <w:r>
        <w:tab/>
        <w:t>(c)</w:t>
      </w:r>
      <w:r>
        <w:tab/>
        <w:t>must be typed in at least the size of type used for these rules (12 point Times New Roman);</w:t>
      </w:r>
    </w:p>
    <w:p>
      <w:pPr>
        <w:pStyle w:val="Indenta"/>
      </w:pPr>
      <w:r>
        <w:tab/>
        <w:t>(d)</w:t>
      </w:r>
      <w:r>
        <w:tab/>
        <w:t>must be typed using single line spacing or more;</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(2)</w:t>
      </w:r>
      <w:r>
        <w:tab/>
        <w:t>Subrule (1) does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Heading5"/>
      </w:pPr>
      <w:bookmarkStart w:id="119" w:name="_Toc379203954"/>
      <w:bookmarkStart w:id="120" w:name="_Toc491160641"/>
      <w:bookmarkStart w:id="121" w:name="_Toc490564814"/>
      <w:r>
        <w:rPr>
          <w:rStyle w:val="CharSectno"/>
        </w:rPr>
        <w:t>22</w:t>
      </w:r>
      <w:r>
        <w:t>.</w:t>
      </w:r>
      <w:r>
        <w:tab/>
        <w:t>Filed documents to be served</w:t>
      </w:r>
      <w:bookmarkEnd w:id="119"/>
      <w:bookmarkEnd w:id="120"/>
      <w:bookmarkEnd w:id="121"/>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122" w:name="_Toc379203845"/>
      <w:bookmarkStart w:id="123" w:name="_Toc379203955"/>
      <w:bookmarkStart w:id="124" w:name="_Toc425243299"/>
      <w:bookmarkStart w:id="125" w:name="_Toc490564815"/>
      <w:bookmarkStart w:id="126" w:name="_Toc491160530"/>
      <w:bookmarkStart w:id="127" w:name="_Toc491160642"/>
      <w:r>
        <w:rPr>
          <w:rStyle w:val="CharPartNo"/>
        </w:rPr>
        <w:t>Part 4</w:t>
      </w:r>
      <w:r>
        <w:rPr>
          <w:rStyle w:val="CharDivNo"/>
        </w:rPr>
        <w:t> </w:t>
      </w:r>
      <w:r>
        <w:t>—</w:t>
      </w:r>
      <w:r>
        <w:rPr>
          <w:rStyle w:val="CharDivText"/>
        </w:rPr>
        <w:t> </w:t>
      </w:r>
      <w:r>
        <w:rPr>
          <w:rStyle w:val="CharPartText"/>
        </w:rPr>
        <w:t>Duties of lawyers who act for parties</w:t>
      </w:r>
      <w:bookmarkEnd w:id="122"/>
      <w:bookmarkEnd w:id="123"/>
      <w:bookmarkEnd w:id="124"/>
      <w:bookmarkEnd w:id="125"/>
      <w:bookmarkEnd w:id="126"/>
      <w:bookmarkEnd w:id="127"/>
    </w:p>
    <w:p>
      <w:pPr>
        <w:pStyle w:val="Heading5"/>
      </w:pPr>
      <w:bookmarkStart w:id="128" w:name="_Toc379203956"/>
      <w:bookmarkStart w:id="129" w:name="_Toc491160643"/>
      <w:bookmarkStart w:id="130" w:name="_Toc490564816"/>
      <w:r>
        <w:rPr>
          <w:rStyle w:val="CharSectno"/>
        </w:rPr>
        <w:t>23</w:t>
      </w:r>
      <w:r>
        <w:t>.</w:t>
      </w:r>
      <w:r>
        <w:tab/>
        <w:t>Duty to notify when acting for a party</w:t>
      </w:r>
      <w:bookmarkEnd w:id="128"/>
      <w:bookmarkEnd w:id="129"/>
      <w:bookmarkEnd w:id="130"/>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131" w:name="_Toc379203957"/>
      <w:bookmarkStart w:id="132" w:name="_Toc491160644"/>
      <w:bookmarkStart w:id="133" w:name="_Toc490564817"/>
      <w:r>
        <w:rPr>
          <w:rStyle w:val="CharSectno"/>
        </w:rPr>
        <w:t>24</w:t>
      </w:r>
      <w:r>
        <w:t>.</w:t>
      </w:r>
      <w:r>
        <w:tab/>
        <w:t>Presumptions as to who is acting for a party</w:t>
      </w:r>
      <w:bookmarkEnd w:id="131"/>
      <w:bookmarkEnd w:id="132"/>
      <w:bookmarkEnd w:id="133"/>
    </w:p>
    <w:p>
      <w:pPr>
        <w:pStyle w:val="Subsection"/>
      </w:pPr>
      <w:r>
        <w:tab/>
      </w:r>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 23;</w:t>
      </w:r>
    </w:p>
    <w:p>
      <w:pPr>
        <w:pStyle w:val="Indenta"/>
      </w:pPr>
      <w:r>
        <w:tab/>
        <w:t>(b)</w:t>
      </w:r>
      <w:r>
        <w:tab/>
        <w:t>the party files a Form 6 notifying the court that the party is self-represented; or</w:t>
      </w:r>
    </w:p>
    <w:p>
      <w:pPr>
        <w:pStyle w:val="Indenta"/>
      </w:pPr>
      <w:r>
        <w:tab/>
        <w:t>(c)</w:t>
      </w:r>
      <w:r>
        <w:tab/>
        <w:t>the court gives leave for the lawyer to cease to act.</w:t>
      </w:r>
    </w:p>
    <w:p>
      <w:pPr>
        <w:pStyle w:val="Heading2"/>
      </w:pPr>
      <w:bookmarkStart w:id="134" w:name="_Toc379203848"/>
      <w:bookmarkStart w:id="135" w:name="_Toc379203958"/>
      <w:bookmarkStart w:id="136" w:name="_Toc425243302"/>
      <w:bookmarkStart w:id="137" w:name="_Toc490564818"/>
      <w:bookmarkStart w:id="138" w:name="_Toc491160533"/>
      <w:bookmarkStart w:id="139" w:name="_Toc491160645"/>
      <w:r>
        <w:rPr>
          <w:rStyle w:val="CharPartNo"/>
        </w:rPr>
        <w:t>Part 5</w:t>
      </w:r>
      <w:r>
        <w:t> — </w:t>
      </w:r>
      <w:r>
        <w:rPr>
          <w:rStyle w:val="CharPartText"/>
        </w:rPr>
        <w:t>Procedure for appeals</w:t>
      </w:r>
      <w:bookmarkEnd w:id="134"/>
      <w:bookmarkEnd w:id="135"/>
      <w:bookmarkEnd w:id="136"/>
      <w:bookmarkEnd w:id="137"/>
      <w:bookmarkEnd w:id="138"/>
      <w:bookmarkEnd w:id="139"/>
    </w:p>
    <w:p>
      <w:pPr>
        <w:pStyle w:val="Heading3"/>
      </w:pPr>
      <w:bookmarkStart w:id="140" w:name="_Toc379203849"/>
      <w:bookmarkStart w:id="141" w:name="_Toc379203959"/>
      <w:bookmarkStart w:id="142" w:name="_Toc425243303"/>
      <w:bookmarkStart w:id="143" w:name="_Toc490564819"/>
      <w:bookmarkStart w:id="144" w:name="_Toc491160534"/>
      <w:bookmarkStart w:id="145" w:name="_Toc491160646"/>
      <w:r>
        <w:rPr>
          <w:rStyle w:val="CharDivNo"/>
        </w:rPr>
        <w:t>Division 1</w:t>
      </w:r>
      <w:r>
        <w:t> — </w:t>
      </w:r>
      <w:r>
        <w:rPr>
          <w:rStyle w:val="CharDivText"/>
        </w:rPr>
        <w:t>General</w:t>
      </w:r>
      <w:bookmarkEnd w:id="140"/>
      <w:bookmarkEnd w:id="141"/>
      <w:bookmarkEnd w:id="142"/>
      <w:bookmarkEnd w:id="143"/>
      <w:bookmarkEnd w:id="144"/>
      <w:bookmarkEnd w:id="145"/>
    </w:p>
    <w:p>
      <w:pPr>
        <w:pStyle w:val="Heading5"/>
      </w:pPr>
      <w:bookmarkStart w:id="146" w:name="_Toc379203960"/>
      <w:bookmarkStart w:id="147" w:name="_Toc491160647"/>
      <w:bookmarkStart w:id="148" w:name="_Toc490564820"/>
      <w:r>
        <w:rPr>
          <w:rStyle w:val="CharSectno"/>
        </w:rPr>
        <w:t>25</w:t>
      </w:r>
      <w:r>
        <w:t>.</w:t>
      </w:r>
      <w:r>
        <w:tab/>
        <w:t>Nature of appeals</w:t>
      </w:r>
      <w:bookmarkEnd w:id="146"/>
      <w:bookmarkEnd w:id="147"/>
      <w:bookmarkEnd w:id="148"/>
    </w:p>
    <w:p>
      <w:pPr>
        <w:pStyle w:val="Subsection"/>
      </w:pPr>
      <w:r>
        <w:tab/>
      </w:r>
      <w:r>
        <w:tab/>
        <w:t>An appeal to the Court of Appeal will be by way of a rehearing unless another written law provides otherwise.</w:t>
      </w:r>
    </w:p>
    <w:p>
      <w:pPr>
        <w:pStyle w:val="Heading5"/>
      </w:pPr>
      <w:bookmarkStart w:id="149" w:name="_Toc379203961"/>
      <w:bookmarkStart w:id="150" w:name="_Toc491160648"/>
      <w:bookmarkStart w:id="151" w:name="_Toc490564821"/>
      <w:r>
        <w:rPr>
          <w:rStyle w:val="CharSectno"/>
        </w:rPr>
        <w:t>26</w:t>
      </w:r>
      <w:r>
        <w:t>.</w:t>
      </w:r>
      <w:r>
        <w:tab/>
        <w:t>Time for appealing</w:t>
      </w:r>
      <w:bookmarkEnd w:id="149"/>
      <w:bookmarkEnd w:id="150"/>
      <w:bookmarkEnd w:id="151"/>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3"/>
      </w:pPr>
      <w:bookmarkStart w:id="152" w:name="_Toc379203852"/>
      <w:bookmarkStart w:id="153" w:name="_Toc379203962"/>
      <w:bookmarkStart w:id="154" w:name="_Toc425243306"/>
      <w:bookmarkStart w:id="155" w:name="_Toc490564822"/>
      <w:bookmarkStart w:id="156" w:name="_Toc491160537"/>
      <w:bookmarkStart w:id="157" w:name="_Toc491160649"/>
      <w:r>
        <w:rPr>
          <w:rStyle w:val="CharDivNo"/>
        </w:rPr>
        <w:t>Division 2</w:t>
      </w:r>
      <w:r>
        <w:t> — </w:t>
      </w:r>
      <w:r>
        <w:rPr>
          <w:rStyle w:val="CharDivText"/>
        </w:rPr>
        <w:t>Commencing an appeal</w:t>
      </w:r>
      <w:bookmarkEnd w:id="152"/>
      <w:bookmarkEnd w:id="153"/>
      <w:bookmarkEnd w:id="154"/>
      <w:bookmarkEnd w:id="155"/>
      <w:bookmarkEnd w:id="156"/>
      <w:bookmarkEnd w:id="157"/>
    </w:p>
    <w:p>
      <w:pPr>
        <w:pStyle w:val="Heading5"/>
      </w:pPr>
      <w:bookmarkStart w:id="158" w:name="_Toc379203963"/>
      <w:bookmarkStart w:id="159" w:name="_Toc491160650"/>
      <w:bookmarkStart w:id="160" w:name="_Toc490564823"/>
      <w:r>
        <w:rPr>
          <w:rStyle w:val="CharSectno"/>
        </w:rPr>
        <w:t>27</w:t>
      </w:r>
      <w:r>
        <w:t>.</w:t>
      </w:r>
      <w:r>
        <w:tab/>
        <w:t>When an appeal is taken to be commenced</w:t>
      </w:r>
      <w:bookmarkEnd w:id="158"/>
      <w:bookmarkEnd w:id="159"/>
      <w:bookmarkEnd w:id="160"/>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61" w:name="_Toc379203964"/>
      <w:bookmarkStart w:id="162" w:name="_Toc491160651"/>
      <w:bookmarkStart w:id="163" w:name="_Toc490564824"/>
      <w:r>
        <w:rPr>
          <w:rStyle w:val="CharSectno"/>
        </w:rPr>
        <w:t>28</w:t>
      </w:r>
      <w:r>
        <w:t>.</w:t>
      </w:r>
      <w:r>
        <w:tab/>
        <w:t>Criminal appeal, how to commence</w:t>
      </w:r>
      <w:bookmarkEnd w:id="161"/>
      <w:bookmarkEnd w:id="162"/>
      <w:bookmarkEnd w:id="163"/>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164" w:name="_Toc379203965"/>
      <w:bookmarkStart w:id="165" w:name="_Toc491160652"/>
      <w:bookmarkStart w:id="166" w:name="_Toc490564825"/>
      <w:r>
        <w:rPr>
          <w:rStyle w:val="CharSectno"/>
        </w:rPr>
        <w:t>29</w:t>
      </w:r>
      <w:r>
        <w:t>.</w:t>
      </w:r>
      <w:r>
        <w:tab/>
        <w:t>Civil appeal, how to commence</w:t>
      </w:r>
      <w:bookmarkEnd w:id="164"/>
      <w:bookmarkEnd w:id="165"/>
      <w:bookmarkEnd w:id="166"/>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p>
    <w:p>
      <w:pPr>
        <w:pStyle w:val="Heading5"/>
      </w:pPr>
      <w:bookmarkStart w:id="167" w:name="_Toc379203966"/>
      <w:bookmarkStart w:id="168" w:name="_Toc491160653"/>
      <w:bookmarkStart w:id="169" w:name="_Toc490564826"/>
      <w:r>
        <w:rPr>
          <w:rStyle w:val="CharSectno"/>
        </w:rPr>
        <w:t>30</w:t>
      </w:r>
      <w:r>
        <w:t>.</w:t>
      </w:r>
      <w:r>
        <w:tab/>
        <w:t>Primary court to be notified and to supply records</w:t>
      </w:r>
      <w:bookmarkEnd w:id="167"/>
      <w:bookmarkEnd w:id="168"/>
      <w:bookmarkEnd w:id="169"/>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the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Heading5"/>
      </w:pPr>
      <w:bookmarkStart w:id="170" w:name="_Toc379203967"/>
      <w:bookmarkStart w:id="171" w:name="_Toc491160654"/>
      <w:bookmarkStart w:id="172" w:name="_Toc490564827"/>
      <w:r>
        <w:rPr>
          <w:rStyle w:val="CharSectno"/>
        </w:rPr>
        <w:t>31</w:t>
      </w:r>
      <w:r>
        <w:t>.</w:t>
      </w:r>
      <w:r>
        <w:tab/>
        <w:t>Respondent’s options</w:t>
      </w:r>
      <w:bookmarkEnd w:id="170"/>
      <w:bookmarkEnd w:id="171"/>
      <w:bookmarkEnd w:id="172"/>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is not entitled to take part or be heard in the appeal and is not a party to the appeal for the purposes of these rules.</w:t>
      </w:r>
    </w:p>
    <w:p>
      <w:pPr>
        <w:pStyle w:val="Subsection"/>
      </w:pPr>
      <w:r>
        <w:tab/>
        <w:t>(5)</w:t>
      </w:r>
      <w:r>
        <w:tab/>
        <w:t xml:space="preserve">If a respondent files a Form 4 in which the respondent also appeals against the decision specified in the appellant’s appeal notice, the registrar may order — </w:t>
      </w:r>
    </w:p>
    <w:p>
      <w:pPr>
        <w:pStyle w:val="Indenta"/>
      </w:pPr>
      <w:r>
        <w:tab/>
        <w:t>(a)</w:t>
      </w:r>
      <w:r>
        <w:tab/>
        <w:t>the respondent to file documents in respect of the respondent’s appeal that correspond to the “Appellant’s case” referred to in rule 32; and</w:t>
      </w:r>
    </w:p>
    <w:p>
      <w:pPr>
        <w:pStyle w:val="Indenta"/>
      </w:pPr>
      <w:r>
        <w:tab/>
        <w:t>(b)</w:t>
      </w:r>
      <w:r>
        <w:tab/>
        <w:t>the appellant to file documents in respect of the respondent’s appeal that correspond to the “Respondent’s answer” referred to in rule 33,</w:t>
      </w:r>
    </w:p>
    <w:p>
      <w:pPr>
        <w:pStyle w:val="Subsection"/>
      </w:pPr>
      <w:r>
        <w:tab/>
      </w:r>
      <w:r>
        <w:tab/>
        <w:t>within such periods as the registrar may order.</w:t>
      </w:r>
    </w:p>
    <w:p>
      <w:pPr>
        <w:pStyle w:val="Heading5"/>
      </w:pPr>
      <w:bookmarkStart w:id="173" w:name="_Toc379203968"/>
      <w:bookmarkStart w:id="174" w:name="_Toc491160655"/>
      <w:bookmarkStart w:id="175" w:name="_Toc490564828"/>
      <w:r>
        <w:rPr>
          <w:rStyle w:val="CharSectno"/>
        </w:rPr>
        <w:t>32</w:t>
      </w:r>
      <w:r>
        <w:t>.</w:t>
      </w:r>
      <w:r>
        <w:tab/>
        <w:t>“Appellant’s case” to be filed</w:t>
      </w:r>
      <w:bookmarkEnd w:id="173"/>
      <w:bookmarkEnd w:id="174"/>
      <w:bookmarkEnd w:id="175"/>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7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p>
    <w:p>
      <w:pPr>
        <w:pStyle w:val="Indenti"/>
      </w:pPr>
      <w:r>
        <w:tab/>
        <w:t>(ii)</w:t>
      </w:r>
      <w:r>
        <w:tab/>
        <w:t>that the primary court’s decision is against the evidence or the weight of evidence or is unreasonable and cannot be supported having regard to the evidence;</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p>
    <w:p>
      <w:pPr>
        <w:pStyle w:val="Indenti"/>
      </w:pPr>
      <w:r>
        <w:tab/>
        <w:t>(ii)</w:t>
      </w:r>
      <w:r>
        <w:tab/>
        <w:t>an error of law; or</w:t>
      </w:r>
    </w:p>
    <w:p>
      <w:pPr>
        <w:pStyle w:val="Indenti"/>
      </w:pPr>
      <w:r>
        <w:tab/>
        <w:t>(iii)</w:t>
      </w:r>
      <w:r>
        <w:tab/>
        <w:t>an error of mixed fact and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p>
    <w:p>
      <w:pPr>
        <w:pStyle w:val="Indenta"/>
      </w:pPr>
      <w:r>
        <w:tab/>
        <w:t>(b)</w:t>
      </w:r>
      <w:r>
        <w:tab/>
        <w:t>must set out the submissions about the ground in numbered paragraphs;</w:t>
      </w:r>
    </w:p>
    <w:p>
      <w:pPr>
        <w:pStyle w:val="Indenta"/>
      </w:pPr>
      <w:r>
        <w:tab/>
        <w:t>(c)</w:t>
      </w:r>
      <w:r>
        <w:tab/>
        <w:t>must 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 in support of the ground;</w:t>
      </w:r>
    </w:p>
    <w:p>
      <w:pPr>
        <w:pStyle w:val="Indenta"/>
      </w:pPr>
      <w:r>
        <w:tab/>
        <w:t>(d)</w:t>
      </w:r>
      <w:r>
        <w:tab/>
        <w:t>must not be more than 20 pages long; and</w:t>
      </w:r>
    </w:p>
    <w:p>
      <w:pPr>
        <w:pStyle w:val="Indenta"/>
      </w:pPr>
      <w:r>
        <w:tab/>
        <w:t>(e)</w:t>
      </w:r>
      <w:r>
        <w:tab/>
        <w:t>must be signed by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t>(b)</w:t>
      </w:r>
      <w:r>
        <w:tab/>
        <w:t>must mark with an asterisk any legal authority from which it is intended to read any text to the court at the hearing;</w:t>
      </w:r>
    </w:p>
    <w:p>
      <w:pPr>
        <w:pStyle w:val="Indenta"/>
      </w:pPr>
      <w:r>
        <w:tab/>
        <w:t>(c)</w:t>
      </w:r>
      <w:r>
        <w:tab/>
        <w:t>for each written law listed, include its short title, its jurisdiction and each relevant section or provision of it;</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Heading5"/>
      </w:pPr>
      <w:bookmarkStart w:id="176" w:name="_Toc379203969"/>
      <w:bookmarkStart w:id="177" w:name="_Toc491160656"/>
      <w:bookmarkStart w:id="178" w:name="_Toc490564829"/>
      <w:r>
        <w:rPr>
          <w:rStyle w:val="CharSectno"/>
        </w:rPr>
        <w:t>33</w:t>
      </w:r>
      <w:r>
        <w:t>.</w:t>
      </w:r>
      <w:r>
        <w:tab/>
        <w:t>“Respondent’s answer” to be filed</w:t>
      </w:r>
      <w:bookmarkEnd w:id="176"/>
      <w:bookmarkEnd w:id="177"/>
      <w:bookmarkEnd w:id="178"/>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7 days after;</w:t>
      </w:r>
    </w:p>
    <w:p>
      <w:pPr>
        <w:pStyle w:val="Indenta"/>
      </w:pPr>
      <w:r>
        <w:tab/>
        <w:t>(b)</w:t>
      </w:r>
      <w:r>
        <w:tab/>
        <w:t>in any other appeal within 21 days after,</w:t>
      </w:r>
    </w:p>
    <w:p>
      <w:pPr>
        <w:pStyle w:val="Subsection"/>
      </w:pPr>
      <w:r>
        <w:tab/>
      </w:r>
      <w:r>
        <w:tab/>
        <w:t>the date the respondent is served with a notice issued by the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Heading5"/>
      </w:pPr>
      <w:bookmarkStart w:id="179" w:name="_Toc379203970"/>
      <w:bookmarkStart w:id="180" w:name="_Toc491160657"/>
      <w:bookmarkStart w:id="181" w:name="_Toc490564830"/>
      <w:r>
        <w:rPr>
          <w:rStyle w:val="CharSectno"/>
        </w:rPr>
        <w:t>34</w:t>
      </w:r>
      <w:r>
        <w:t>.</w:t>
      </w:r>
      <w:r>
        <w:tab/>
        <w:t>Appellant’s reply to notice of contention, when required</w:t>
      </w:r>
      <w:bookmarkEnd w:id="179"/>
      <w:bookmarkEnd w:id="180"/>
      <w:bookmarkEnd w:id="181"/>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Heading3"/>
      </w:pPr>
      <w:bookmarkStart w:id="182" w:name="_Toc379203861"/>
      <w:bookmarkStart w:id="183" w:name="_Toc379203971"/>
      <w:bookmarkStart w:id="184" w:name="_Toc425243315"/>
      <w:bookmarkStart w:id="185" w:name="_Toc490564831"/>
      <w:bookmarkStart w:id="186" w:name="_Toc491160546"/>
      <w:bookmarkStart w:id="187" w:name="_Toc491160658"/>
      <w:r>
        <w:rPr>
          <w:rStyle w:val="CharDivNo"/>
        </w:rPr>
        <w:t>Division 3</w:t>
      </w:r>
      <w:r>
        <w:t> — </w:t>
      </w:r>
      <w:r>
        <w:rPr>
          <w:rStyle w:val="CharDivText"/>
        </w:rPr>
        <w:t>Appeal books</w:t>
      </w:r>
      <w:bookmarkEnd w:id="182"/>
      <w:bookmarkEnd w:id="183"/>
      <w:bookmarkEnd w:id="184"/>
      <w:bookmarkEnd w:id="185"/>
      <w:bookmarkEnd w:id="186"/>
      <w:bookmarkEnd w:id="187"/>
    </w:p>
    <w:p>
      <w:pPr>
        <w:pStyle w:val="Heading5"/>
      </w:pPr>
      <w:bookmarkStart w:id="188" w:name="_Toc379203972"/>
      <w:bookmarkStart w:id="189" w:name="_Toc491160659"/>
      <w:bookmarkStart w:id="190" w:name="_Toc490564832"/>
      <w:r>
        <w:rPr>
          <w:rStyle w:val="CharSectno"/>
        </w:rPr>
        <w:t>35</w:t>
      </w:r>
      <w:r>
        <w:t>.</w:t>
      </w:r>
      <w:r>
        <w:tab/>
        <w:t>Appeal book, when required</w:t>
      </w:r>
      <w:bookmarkEnd w:id="188"/>
      <w:bookmarkEnd w:id="189"/>
      <w:bookmarkEnd w:id="190"/>
    </w:p>
    <w:p>
      <w:pPr>
        <w:pStyle w:val="Subsection"/>
      </w:pPr>
      <w:r>
        <w:tab/>
      </w:r>
      <w:r>
        <w:tab/>
        <w:t>An appeal book, containing the documents required for the hearing of the appeal, is required for every appeal except an interlocutory civil appeal, unless a single judge orders otherwise in a particular appeal.</w:t>
      </w:r>
    </w:p>
    <w:p>
      <w:pPr>
        <w:pStyle w:val="Heading5"/>
      </w:pPr>
      <w:bookmarkStart w:id="191" w:name="_Toc379203973"/>
      <w:bookmarkStart w:id="192" w:name="_Toc491160660"/>
      <w:bookmarkStart w:id="193" w:name="_Toc490564833"/>
      <w:r>
        <w:rPr>
          <w:rStyle w:val="CharSectno"/>
        </w:rPr>
        <w:t>36</w:t>
      </w:r>
      <w:r>
        <w:t>.</w:t>
      </w:r>
      <w:r>
        <w:tab/>
        <w:t>Indexes, settling of</w:t>
      </w:r>
      <w:bookmarkEnd w:id="191"/>
      <w:bookmarkEnd w:id="192"/>
      <w:bookmarkEnd w:id="193"/>
    </w:p>
    <w:p>
      <w:pPr>
        <w:pStyle w:val="Subsection"/>
      </w:pPr>
      <w:r>
        <w:tab/>
        <w:t>(1)</w:t>
      </w:r>
      <w:r>
        <w:tab/>
        <w:t>If draft appeal book indexes are filed in an appeal, the registrar must settle the indexes as soon as practicable after the respondent’s case is filed.</w:t>
      </w:r>
    </w:p>
    <w:p>
      <w:pPr>
        <w:pStyle w:val="Subsection"/>
        <w:keepNext/>
      </w:pPr>
      <w:r>
        <w:tab/>
        <w:t>(2)</w:t>
      </w:r>
      <w:r>
        <w:tab/>
        <w:t xml:space="preserve">When settling the appeal book indexes the registrar must — </w:t>
      </w:r>
    </w:p>
    <w:p>
      <w:pPr>
        <w:pStyle w:val="Indenta"/>
      </w:pPr>
      <w:r>
        <w:tab/>
        <w:t>(a)</w:t>
      </w:r>
      <w:r>
        <w:tab/>
        <w:t>ensure rule 37(2) is obeyed;</w:t>
      </w:r>
    </w:p>
    <w:p>
      <w:pPr>
        <w:pStyle w:val="Indenta"/>
      </w:pPr>
      <w:r>
        <w:tab/>
        <w:t>(b)</w:t>
      </w:r>
      <w:r>
        <w:tab/>
        <w:t>reduce as far as possible the number and length of the documents to be included in the appeal book;</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The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one or more parts of an appeal book be amalgamated in one part.</w:t>
      </w:r>
    </w:p>
    <w:p>
      <w:pPr>
        <w:pStyle w:val="Subsection"/>
      </w:pPr>
      <w:r>
        <w:tab/>
        <w:t>(4)</w:t>
      </w:r>
      <w:r>
        <w:tab/>
        <w:t>If the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Heading5"/>
      </w:pPr>
      <w:bookmarkStart w:id="194" w:name="_Toc379203974"/>
      <w:bookmarkStart w:id="195" w:name="_Toc491160661"/>
      <w:bookmarkStart w:id="196" w:name="_Toc490564834"/>
      <w:r>
        <w:rPr>
          <w:rStyle w:val="CharSectno"/>
        </w:rPr>
        <w:t>37</w:t>
      </w:r>
      <w:r>
        <w:t>.</w:t>
      </w:r>
      <w:r>
        <w:tab/>
        <w:t>Appeal book, general provisions</w:t>
      </w:r>
      <w:bookmarkEnd w:id="194"/>
      <w:bookmarkEnd w:id="195"/>
      <w:bookmarkEnd w:id="196"/>
    </w:p>
    <w:p>
      <w:pPr>
        <w:pStyle w:val="Subsection"/>
      </w:pPr>
      <w:r>
        <w:tab/>
        <w:t>(1)</w:t>
      </w:r>
      <w:r>
        <w:tab/>
        <w:t>The appeal book for an appeal must conform to this rule and rules 38 and 39 except to the extent that rule 40 provides otherwise or a single judge orders otherwise.</w:t>
      </w:r>
    </w:p>
    <w:p>
      <w:pPr>
        <w:pStyle w:val="Subsection"/>
      </w:pPr>
      <w:r>
        <w:tab/>
        <w:t>(2)</w:t>
      </w:r>
      <w:r>
        <w:tab/>
        <w:t>The documents required for the hearing of an appeal must be only those, or those parts of those, that are needed to consider and decide the issues in the appeal specified in the documents filed by the parties.</w:t>
      </w:r>
    </w:p>
    <w:p>
      <w:pPr>
        <w:pStyle w:val="Subsection"/>
      </w:pPr>
      <w:r>
        <w:tab/>
        <w:t>(3)</w:t>
      </w:r>
      <w:r>
        <w:tab/>
        <w:t>A single judge has jurisdiction to order that a document which is to be included in an appeal book and which is not clearly legible be typed or retyped, checked against the original, and certified as correct, before it is included.</w:t>
      </w:r>
    </w:p>
    <w:p>
      <w:pPr>
        <w:pStyle w:val="Heading5"/>
      </w:pPr>
      <w:bookmarkStart w:id="197" w:name="_Toc379203975"/>
      <w:bookmarkStart w:id="198" w:name="_Toc491160662"/>
      <w:bookmarkStart w:id="199" w:name="_Toc490564835"/>
      <w:r>
        <w:rPr>
          <w:rStyle w:val="CharSectno"/>
        </w:rPr>
        <w:t>38</w:t>
      </w:r>
      <w:r>
        <w:t>.</w:t>
      </w:r>
      <w:r>
        <w:tab/>
        <w:t>Appeal book, contents of</w:t>
      </w:r>
      <w:bookmarkEnd w:id="197"/>
      <w:bookmarkEnd w:id="198"/>
      <w:bookmarkEnd w:id="199"/>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(d)</w:t>
      </w:r>
      <w:r>
        <w:tab/>
        <w:t>any order extending the time within which to appeal;</w:t>
      </w:r>
    </w:p>
    <w:p>
      <w:pPr>
        <w:pStyle w:val="Indenta"/>
      </w:pPr>
      <w:r>
        <w:tab/>
        <w:t>(e)</w:t>
      </w:r>
      <w:r>
        <w:tab/>
        <w:t>any order giving leave to appeal;</w:t>
      </w:r>
    </w:p>
    <w:p>
      <w:pPr>
        <w:pStyle w:val="Indenta"/>
      </w:pPr>
      <w:r>
        <w:tab/>
        <w:t>(f)</w:t>
      </w:r>
      <w:r>
        <w:tab/>
        <w:t>any notice of the respondent’s intention (Form 4);</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certificate, required by rule 41(c), as to the correctness of the appeal book;</w:t>
      </w:r>
    </w:p>
    <w:p>
      <w:pPr>
        <w:pStyle w:val="Indenta"/>
      </w:pPr>
      <w:r>
        <w:tab/>
        <w:t>(l)</w:t>
      </w:r>
      <w:r>
        <w:tab/>
        <w:t>any other document filed in the Court of Appeal that the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the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relevant parts of the primary court’s transcript;</w:t>
      </w:r>
    </w:p>
    <w:p>
      <w:pPr>
        <w:pStyle w:val="Indenta"/>
      </w:pPr>
      <w:r>
        <w:tab/>
        <w:t>(d)</w:t>
      </w:r>
      <w:r>
        <w:tab/>
        <w:t>a copy of any relevant documentary exhibit in the primary court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the registrar orders to be included.</w:t>
      </w:r>
    </w:p>
    <w:p>
      <w:pPr>
        <w:pStyle w:val="Subsection"/>
      </w:pPr>
      <w:r>
        <w:tab/>
        <w:t>(5)</w:t>
      </w:r>
      <w:r>
        <w:tab/>
        <w:t xml:space="preserve">The documentary exhibits in the primary court must be arranged in the Green Appeal Book as follows — </w:t>
      </w:r>
    </w:p>
    <w:p>
      <w:pPr>
        <w:pStyle w:val="Indenta"/>
      </w:pPr>
      <w:r>
        <w:tab/>
        <w:t>(a)</w:t>
      </w:r>
      <w:r>
        <w:tab/>
        <w:t>they must not be in the order in which they are lettered or numbered as exhibits in the primary court;</w:t>
      </w:r>
    </w:p>
    <w:p>
      <w:pPr>
        <w:pStyle w:val="Indenta"/>
      </w:pPr>
      <w:r>
        <w:tab/>
        <w:t>(b)</w:t>
      </w:r>
      <w:r>
        <w:tab/>
        <w:t>they must be in chronological order according to the dates borne by each document or if a document is manifestly or admittedly misdated, its known date;</w:t>
      </w:r>
    </w:p>
    <w:p>
      <w:pPr>
        <w:pStyle w:val="Indenta"/>
      </w:pPr>
      <w:r>
        <w:tab/>
        <w:t>(c)</w:t>
      </w:r>
      <w:r>
        <w:tab/>
        <w:t xml:space="preserve">if a document is undated — </w:t>
      </w:r>
    </w:p>
    <w:p>
      <w:pPr>
        <w:pStyle w:val="Indenti"/>
      </w:pPr>
      <w:r>
        <w:tab/>
        <w:t>(i)</w:t>
      </w:r>
      <w:r>
        <w:tab/>
        <w:t>it must be put among the other documents in the place contended for by the appellant;</w:t>
      </w:r>
    </w:p>
    <w:p>
      <w:pPr>
        <w:pStyle w:val="Indenti"/>
      </w:pPr>
      <w:r>
        <w:tab/>
        <w:t>(ii)</w:t>
      </w:r>
      <w:r>
        <w:tab/>
        <w:t>the appellant must notify the respondent of the proposed place; and</w:t>
      </w:r>
    </w:p>
    <w:p>
      <w:pPr>
        <w:pStyle w:val="Indenti"/>
      </w:pPr>
      <w:r>
        <w:tab/>
        <w:t>(iii)</w:t>
      </w:r>
      <w:r>
        <w:tab/>
        <w:t>the respondent may require the appellant to insert “Date unknown, chronological position disputed” at the head of the document in the appeal book;</w:t>
      </w:r>
    </w:p>
    <w:p>
      <w:pPr>
        <w:pStyle w:val="Indenta"/>
      </w:pPr>
      <w:r>
        <w:tab/>
        <w:t>(d)</w:t>
      </w:r>
      <w:r>
        <w:tab/>
        <w: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Heading5"/>
      </w:pPr>
      <w:bookmarkStart w:id="200" w:name="_Toc379203976"/>
      <w:bookmarkStart w:id="201" w:name="_Toc491160663"/>
      <w:bookmarkStart w:id="202" w:name="_Toc490564836"/>
      <w:r>
        <w:rPr>
          <w:rStyle w:val="CharSectno"/>
        </w:rPr>
        <w:t>39</w:t>
      </w:r>
      <w:r>
        <w:t>.</w:t>
      </w:r>
      <w:r>
        <w:tab/>
        <w:t>Appeal book, technical requirements</w:t>
      </w:r>
      <w:bookmarkEnd w:id="200"/>
      <w:bookmarkEnd w:id="201"/>
      <w:bookmarkEnd w:id="202"/>
    </w:p>
    <w:p>
      <w:pPr>
        <w:pStyle w:val="Subsection"/>
      </w:pPr>
      <w:r>
        <w:tab/>
        <w:t>(1)</w:t>
      </w:r>
      <w:r>
        <w:tab/>
        <w:t>Each document in an appeal book must be clearly legible.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p>
    <w:p>
      <w:pPr>
        <w:pStyle w:val="Indenta"/>
      </w:pPr>
      <w:r>
        <w:tab/>
        <w:t>(b)</w:t>
      </w:r>
      <w:r>
        <w:tab/>
        <w:t>must start with the cover page for that part and volume;</w:t>
      </w:r>
    </w:p>
    <w:p>
      <w:pPr>
        <w:pStyle w:val="Indenta"/>
      </w:pPr>
      <w:r>
        <w:tab/>
        <w:t>(c)</w:t>
      </w:r>
      <w:r>
        <w:tab/>
        <w:t>must contain the index for that part;</w:t>
      </w:r>
    </w:p>
    <w:p>
      <w:pPr>
        <w:pStyle w:val="Indenta"/>
      </w:pPr>
      <w:r>
        <w:tab/>
        <w:t>(d)</w:t>
      </w:r>
      <w:r>
        <w:tab/>
        <w:t>must not comprise more than more than 500 pages (which is to say 250 sheets of paper);</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Heading5"/>
      </w:pPr>
      <w:bookmarkStart w:id="203" w:name="_Toc379203977"/>
      <w:bookmarkStart w:id="204" w:name="_Toc491160664"/>
      <w:bookmarkStart w:id="205" w:name="_Toc490564837"/>
      <w:r>
        <w:rPr>
          <w:rStyle w:val="CharSectno"/>
        </w:rPr>
        <w:t>40</w:t>
      </w:r>
      <w:r>
        <w:t>.</w:t>
      </w:r>
      <w:r>
        <w:tab/>
        <w:t>Sentence appeal, appeal book for</w:t>
      </w:r>
      <w:bookmarkEnd w:id="203"/>
      <w:bookmarkEnd w:id="204"/>
      <w:bookmarkEnd w:id="205"/>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206" w:name="_Toc379203978"/>
      <w:bookmarkStart w:id="207" w:name="_Toc491160665"/>
      <w:bookmarkStart w:id="208" w:name="_Toc490564838"/>
      <w:r>
        <w:rPr>
          <w:rStyle w:val="CharSectno"/>
        </w:rPr>
        <w:t>41</w:t>
      </w:r>
      <w:r>
        <w:t>.</w:t>
      </w:r>
      <w:r>
        <w:tab/>
        <w:t>Appeal books to be prepared etc. by appellant</w:t>
      </w:r>
      <w:bookmarkEnd w:id="206"/>
      <w:bookmarkEnd w:id="207"/>
      <w:bookmarkEnd w:id="208"/>
    </w:p>
    <w:p>
      <w:pPr>
        <w:pStyle w:val="Subsection"/>
        <w:keepNext/>
      </w:pPr>
      <w:r>
        <w:tab/>
      </w:r>
      <w:r>
        <w:tab/>
        <w:t>The appellant must —</w:t>
      </w:r>
    </w:p>
    <w:p>
      <w:pPr>
        <w:pStyle w:val="Indenta"/>
      </w:pPr>
      <w:r>
        <w:tab/>
        <w:t>(a)</w:t>
      </w:r>
      <w:r>
        <w:tab/>
        <w:t>prepare the parts of the appeal book in accordance with the settled indexes for it and this Division;</w:t>
      </w:r>
    </w:p>
    <w:p>
      <w:pPr>
        <w:pStyle w:val="Indenta"/>
      </w:pPr>
      <w:r>
        <w:tab/>
        <w:t>(b)</w:t>
      </w:r>
      <w:r>
        <w:tab/>
        <w:t>prepare as many copies of the appeal book as the registrar orders when settling the indexes for it;</w:t>
      </w:r>
    </w:p>
    <w:p>
      <w:pPr>
        <w:pStyle w:val="Indenta"/>
      </w:pPr>
      <w:r>
        <w:tab/>
        <w:t>(c)</w:t>
      </w:r>
      <w:r>
        <w:tab/>
        <w:t>ensure that each party to the appeal, or its lawyer, checks the appeal book and signs a certificate that it is correct before it is filed; and</w:t>
      </w:r>
    </w:p>
    <w:p>
      <w:pPr>
        <w:pStyle w:val="Indenta"/>
      </w:pPr>
      <w:r>
        <w:tab/>
        <w:t>(d)</w:t>
      </w:r>
      <w:r>
        <w:tab/>
        <w:t>file the appeal book on or before the date set by the registrar when settling the indexes for it.</w:t>
      </w:r>
    </w:p>
    <w:p>
      <w:pPr>
        <w:pStyle w:val="Heading3"/>
      </w:pPr>
      <w:bookmarkStart w:id="209" w:name="_Toc379203869"/>
      <w:bookmarkStart w:id="210" w:name="_Toc379203979"/>
      <w:bookmarkStart w:id="211" w:name="_Toc425243323"/>
      <w:bookmarkStart w:id="212" w:name="_Toc490564839"/>
      <w:bookmarkStart w:id="213" w:name="_Toc491160554"/>
      <w:bookmarkStart w:id="214" w:name="_Toc491160666"/>
      <w:r>
        <w:rPr>
          <w:rStyle w:val="CharDivNo"/>
        </w:rPr>
        <w:t>Division 4</w:t>
      </w:r>
      <w:r>
        <w:t> — </w:t>
      </w:r>
      <w:r>
        <w:rPr>
          <w:rStyle w:val="CharDivText"/>
        </w:rPr>
        <w:t>Matters prior to the hearing of any appeal</w:t>
      </w:r>
      <w:bookmarkEnd w:id="209"/>
      <w:bookmarkEnd w:id="210"/>
      <w:bookmarkEnd w:id="211"/>
      <w:bookmarkEnd w:id="212"/>
      <w:bookmarkEnd w:id="213"/>
      <w:bookmarkEnd w:id="214"/>
    </w:p>
    <w:p>
      <w:pPr>
        <w:pStyle w:val="Heading5"/>
      </w:pPr>
      <w:bookmarkStart w:id="215" w:name="_Toc379203980"/>
      <w:bookmarkStart w:id="216" w:name="_Toc491160667"/>
      <w:bookmarkStart w:id="217" w:name="_Toc490564840"/>
      <w:r>
        <w:rPr>
          <w:rStyle w:val="CharSectno"/>
        </w:rPr>
        <w:t>42</w:t>
      </w:r>
      <w:r>
        <w:t>.</w:t>
      </w:r>
      <w:r>
        <w:tab/>
        <w:t>Application of Division</w:t>
      </w:r>
      <w:bookmarkEnd w:id="215"/>
      <w:bookmarkEnd w:id="216"/>
      <w:bookmarkEnd w:id="217"/>
    </w:p>
    <w:p>
      <w:pPr>
        <w:pStyle w:val="Subsection"/>
      </w:pPr>
      <w:r>
        <w:tab/>
      </w:r>
      <w:r>
        <w:tab/>
        <w:t>This Division applies to any appeal, civil or criminal, unless the contrary intention appears.</w:t>
      </w:r>
    </w:p>
    <w:p>
      <w:pPr>
        <w:pStyle w:val="Heading5"/>
      </w:pPr>
      <w:bookmarkStart w:id="218" w:name="_Toc379203981"/>
      <w:bookmarkStart w:id="219" w:name="_Toc491160668"/>
      <w:bookmarkStart w:id="220" w:name="_Toc490564841"/>
      <w:r>
        <w:rPr>
          <w:rStyle w:val="CharSectno"/>
        </w:rPr>
        <w:t>43</w:t>
      </w:r>
      <w:r>
        <w:t>.</w:t>
      </w:r>
      <w:r>
        <w:tab/>
        <w:t>Single judge’s jurisdiction</w:t>
      </w:r>
      <w:bookmarkEnd w:id="218"/>
      <w:bookmarkEnd w:id="219"/>
      <w:bookmarkEnd w:id="220"/>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adjourn the question to the hearing of the appeal;</w:t>
      </w:r>
    </w:p>
    <w:p>
      <w:pPr>
        <w:pStyle w:val="Indenta"/>
      </w:pPr>
      <w:r>
        <w:tab/>
        <w:t>(b)</w:t>
      </w:r>
      <w:r>
        <w:tab/>
        <w:t>to give or to refuse to give leave to appeal or to adjourn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Heading5"/>
      </w:pPr>
      <w:bookmarkStart w:id="221" w:name="_Toc379203982"/>
      <w:bookmarkStart w:id="222" w:name="_Toc491160669"/>
      <w:bookmarkStart w:id="223" w:name="_Toc490564842"/>
      <w:r>
        <w:rPr>
          <w:rStyle w:val="CharSectno"/>
        </w:rPr>
        <w:t>44</w:t>
      </w:r>
      <w:r>
        <w:t>.</w:t>
      </w:r>
      <w:r>
        <w:tab/>
        <w:t>Interim order, applying for</w:t>
      </w:r>
      <w:bookmarkEnd w:id="221"/>
      <w:bookmarkEnd w:id="222"/>
      <w:bookmarkEnd w:id="223"/>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file a Form 9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(other than the RSC) provide otherwise;</w:t>
      </w:r>
    </w:p>
    <w:p>
      <w:pPr>
        <w:pStyle w:val="Indenta"/>
      </w:pPr>
      <w:r>
        <w:tab/>
        <w:t>(d)</w:t>
      </w:r>
      <w:r>
        <w:tab/>
        <w:t>another written law provides otherwise; or</w:t>
      </w:r>
    </w:p>
    <w:p>
      <w:pPr>
        <w:pStyle w:val="Indenta"/>
      </w:pPr>
      <w:r>
        <w:tab/>
        <w:t>(e)</w:t>
      </w:r>
      <w:r>
        <w:tab/>
        <w:t>a single judge orders otherwise.</w:t>
      </w:r>
    </w:p>
    <w:p>
      <w:pPr>
        <w:pStyle w:val="Heading5"/>
      </w:pPr>
      <w:bookmarkStart w:id="224" w:name="_Toc379203983"/>
      <w:bookmarkStart w:id="225" w:name="_Toc491160670"/>
      <w:bookmarkStart w:id="226" w:name="_Toc490564843"/>
      <w:r>
        <w:rPr>
          <w:rStyle w:val="CharSectno"/>
        </w:rPr>
        <w:t>45</w:t>
      </w:r>
      <w:r>
        <w:t>.</w:t>
      </w:r>
      <w:r>
        <w:tab/>
        <w:t>Consenting to orders</w:t>
      </w:r>
      <w:bookmarkEnd w:id="224"/>
      <w:bookmarkEnd w:id="225"/>
      <w:bookmarkEnd w:id="226"/>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the registrar can make, the registrar must refer the Form 10 to a single judge who may make the order if it is just to do so.</w:t>
      </w:r>
    </w:p>
    <w:p>
      <w:pPr>
        <w:pStyle w:val="Subsection"/>
      </w:pPr>
      <w:r>
        <w:tab/>
        <w:t>(3)</w:t>
      </w:r>
      <w:r>
        <w:tab/>
        <w:t>If the order is one the registrar can make, the registrar may make the order if it is just to do so.</w:t>
      </w:r>
    </w:p>
    <w:p>
      <w:pPr>
        <w:pStyle w:val="Heading5"/>
      </w:pPr>
      <w:bookmarkStart w:id="227" w:name="_Toc379203984"/>
      <w:bookmarkStart w:id="228" w:name="_Toc491160671"/>
      <w:bookmarkStart w:id="229" w:name="_Toc490564844"/>
      <w:r>
        <w:rPr>
          <w:rStyle w:val="CharSectno"/>
        </w:rPr>
        <w:t>46</w:t>
      </w:r>
      <w:r>
        <w:t>.</w:t>
      </w:r>
      <w:r>
        <w:tab/>
        <w:t>Urgent appeal order, nature of</w:t>
      </w:r>
      <w:bookmarkEnd w:id="227"/>
      <w:bookmarkEnd w:id="228"/>
      <w:bookmarkEnd w:id="22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230" w:name="_Toc379203985"/>
      <w:bookmarkStart w:id="231" w:name="_Toc491160672"/>
      <w:bookmarkStart w:id="232" w:name="_Toc490564845"/>
      <w:r>
        <w:rPr>
          <w:rStyle w:val="CharSectno"/>
        </w:rPr>
        <w:t>47</w:t>
      </w:r>
      <w:r>
        <w:t>.</w:t>
      </w:r>
      <w:r>
        <w:tab/>
        <w:t>Case management</w:t>
      </w:r>
      <w:bookmarkEnd w:id="230"/>
      <w:bookmarkEnd w:id="231"/>
      <w:bookmarkEnd w:id="232"/>
    </w:p>
    <w:p>
      <w:pPr>
        <w:pStyle w:val="Subsection"/>
        <w:keepNext/>
      </w:pPr>
      <w:r>
        <w:tab/>
        <w:t>(1)</w:t>
      </w:r>
      <w:r>
        <w:tab/>
        <w:t xml:space="preserve">In this rule — </w:t>
      </w:r>
    </w:p>
    <w:p>
      <w:pPr>
        <w:pStyle w:val="Defstart"/>
      </w:pPr>
      <w:r>
        <w:rPr>
          <w:b/>
        </w:rPr>
        <w:tab/>
      </w:r>
      <w:r>
        <w:rPr>
          <w:rStyle w:val="CharDefText"/>
        </w:rPr>
        <w:t>approved mediator</w:t>
      </w:r>
      <w:r>
        <w:t xml:space="preserve"> means the Court of Appeal Registrar, or a person appointed by the Chief Justice to be a Mediation Registrar or a mediator for the purposes of the RSC Order 29.</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Heading5"/>
      </w:pPr>
      <w:bookmarkStart w:id="233" w:name="_Toc379203986"/>
      <w:bookmarkStart w:id="234" w:name="_Toc491160673"/>
      <w:bookmarkStart w:id="235" w:name="_Toc490564846"/>
      <w:r>
        <w:rPr>
          <w:rStyle w:val="CharSectno"/>
        </w:rPr>
        <w:t>48</w:t>
      </w:r>
      <w:r>
        <w:t>.</w:t>
      </w:r>
      <w:r>
        <w:tab/>
        <w:t>Applications for adjournments to be made promptly</w:t>
      </w:r>
      <w:bookmarkEnd w:id="233"/>
      <w:bookmarkEnd w:id="234"/>
      <w:bookmarkEnd w:id="235"/>
    </w:p>
    <w:p>
      <w:pPr>
        <w:pStyle w:val="Subsection"/>
      </w:pPr>
      <w:r>
        <w:tab/>
      </w:r>
      <w:r>
        <w:tab/>
        <w:t>An application for an adjournment of the hearing of an appeal must be made immediately it is known that an adjournment is wanted.</w:t>
      </w:r>
    </w:p>
    <w:p>
      <w:pPr>
        <w:pStyle w:val="Heading5"/>
      </w:pPr>
      <w:bookmarkStart w:id="236" w:name="_Toc379203987"/>
      <w:bookmarkStart w:id="237" w:name="_Toc491160674"/>
      <w:bookmarkStart w:id="238" w:name="_Toc490564847"/>
      <w:r>
        <w:rPr>
          <w:rStyle w:val="CharSectno"/>
        </w:rPr>
        <w:t>49</w:t>
      </w:r>
      <w:r>
        <w:t>.</w:t>
      </w:r>
      <w:r>
        <w:tab/>
        <w:t>Offers of compromise</w:t>
      </w:r>
      <w:bookmarkEnd w:id="236"/>
      <w:bookmarkEnd w:id="237"/>
      <w:bookmarkEnd w:id="238"/>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239" w:name="_Toc379203988"/>
      <w:bookmarkStart w:id="240" w:name="_Toc491160675"/>
      <w:bookmarkStart w:id="241" w:name="_Toc490564848"/>
      <w:r>
        <w:rPr>
          <w:rStyle w:val="CharSectno"/>
        </w:rPr>
        <w:t>50</w:t>
      </w:r>
      <w:r>
        <w:t>.</w:t>
      </w:r>
      <w:r>
        <w:tab/>
        <w:t>Court to be advised immediately of settlement etc.</w:t>
      </w:r>
      <w:bookmarkEnd w:id="239"/>
      <w:bookmarkEnd w:id="240"/>
      <w:bookmarkEnd w:id="241"/>
    </w:p>
    <w:p>
      <w:pPr>
        <w:pStyle w:val="Subsection"/>
      </w:pPr>
      <w:r>
        <w:tab/>
      </w:r>
      <w:r>
        <w:tab/>
        <w:t>If the parties to an appeal agree to settle the whole or any part of an appeal, they must notify the Court of Appeal Office immediately.</w:t>
      </w:r>
    </w:p>
    <w:p>
      <w:pPr>
        <w:pStyle w:val="Heading3"/>
      </w:pPr>
      <w:bookmarkStart w:id="242" w:name="_Toc379203879"/>
      <w:bookmarkStart w:id="243" w:name="_Toc379203989"/>
      <w:bookmarkStart w:id="244" w:name="_Toc425243333"/>
      <w:bookmarkStart w:id="245" w:name="_Toc490564849"/>
      <w:bookmarkStart w:id="246" w:name="_Toc491160564"/>
      <w:bookmarkStart w:id="247" w:name="_Toc491160676"/>
      <w:r>
        <w:rPr>
          <w:rStyle w:val="CharDivNo"/>
        </w:rPr>
        <w:t>Division 5</w:t>
      </w:r>
      <w:r>
        <w:t> — </w:t>
      </w:r>
      <w:r>
        <w:rPr>
          <w:rStyle w:val="CharDivText"/>
        </w:rPr>
        <w:t>Matters prior to the hearing of a criminal appeal</w:t>
      </w:r>
      <w:bookmarkEnd w:id="242"/>
      <w:bookmarkEnd w:id="243"/>
      <w:bookmarkEnd w:id="244"/>
      <w:bookmarkEnd w:id="245"/>
      <w:bookmarkEnd w:id="246"/>
      <w:bookmarkEnd w:id="247"/>
    </w:p>
    <w:p>
      <w:pPr>
        <w:pStyle w:val="Heading5"/>
      </w:pPr>
      <w:bookmarkStart w:id="248" w:name="_Toc379203990"/>
      <w:bookmarkStart w:id="249" w:name="_Toc491160677"/>
      <w:bookmarkStart w:id="250" w:name="_Toc490564850"/>
      <w:r>
        <w:rPr>
          <w:rStyle w:val="CharSectno"/>
        </w:rPr>
        <w:t>51</w:t>
      </w:r>
      <w:r>
        <w:t>.</w:t>
      </w:r>
      <w:r>
        <w:tab/>
        <w:t>Application of Division</w:t>
      </w:r>
      <w:bookmarkEnd w:id="248"/>
      <w:bookmarkEnd w:id="249"/>
      <w:bookmarkEnd w:id="250"/>
    </w:p>
    <w:p>
      <w:pPr>
        <w:pStyle w:val="Subsection"/>
      </w:pPr>
      <w:r>
        <w:tab/>
      </w:r>
      <w:r>
        <w:tab/>
        <w:t>This Division applies to criminal appeals.</w:t>
      </w:r>
    </w:p>
    <w:p>
      <w:pPr>
        <w:pStyle w:val="Heading5"/>
      </w:pPr>
      <w:bookmarkStart w:id="251" w:name="_Toc379203991"/>
      <w:bookmarkStart w:id="252" w:name="_Toc491160678"/>
      <w:bookmarkStart w:id="253" w:name="_Toc490564851"/>
      <w:r>
        <w:rPr>
          <w:rStyle w:val="CharSectno"/>
        </w:rPr>
        <w:t>52</w:t>
      </w:r>
      <w:r>
        <w:t>.</w:t>
      </w:r>
      <w:r>
        <w:tab/>
        <w:t>Applications for certain orders under CAA s. 40(1)</w:t>
      </w:r>
      <w:bookmarkEnd w:id="251"/>
      <w:bookmarkEnd w:id="252"/>
      <w:bookmarkEnd w:id="253"/>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254" w:name="_Toc379203992"/>
      <w:bookmarkStart w:id="255" w:name="_Toc491160679"/>
      <w:bookmarkStart w:id="256" w:name="_Toc490564852"/>
      <w:r>
        <w:rPr>
          <w:rStyle w:val="CharSectno"/>
        </w:rPr>
        <w:t>53</w:t>
      </w:r>
      <w:r>
        <w:t>.</w:t>
      </w:r>
      <w:r>
        <w:tab/>
        <w:t>Single judge’s jurisdiction</w:t>
      </w:r>
      <w:bookmarkEnd w:id="254"/>
      <w:bookmarkEnd w:id="255"/>
      <w:bookmarkEnd w:id="256"/>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257" w:name="_Toc379203993"/>
      <w:bookmarkStart w:id="258" w:name="_Toc491160680"/>
      <w:bookmarkStart w:id="259" w:name="_Toc490564853"/>
      <w:r>
        <w:rPr>
          <w:rStyle w:val="CharSectno"/>
        </w:rPr>
        <w:t>54</w:t>
      </w:r>
      <w:r>
        <w:t>.</w:t>
      </w:r>
      <w:r>
        <w:tab/>
        <w:t>Witnesses required by the Court of Appeal</w:t>
      </w:r>
      <w:bookmarkEnd w:id="257"/>
      <w:bookmarkEnd w:id="258"/>
      <w:bookmarkEnd w:id="259"/>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260" w:name="_Toc379203994"/>
      <w:bookmarkStart w:id="261" w:name="_Toc491160681"/>
      <w:bookmarkStart w:id="262" w:name="_Toc490564854"/>
      <w:r>
        <w:rPr>
          <w:rStyle w:val="CharSectno"/>
        </w:rPr>
        <w:t>55</w:t>
      </w:r>
      <w:r>
        <w:t>.</w:t>
      </w:r>
      <w:r>
        <w:tab/>
        <w:t>Proceedings before an examiner</w:t>
      </w:r>
      <w:bookmarkEnd w:id="260"/>
      <w:bookmarkEnd w:id="261"/>
      <w:bookmarkEnd w:id="262"/>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the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the registrar the certified recorded version and any record or thing referred to by the witness.</w:t>
      </w:r>
    </w:p>
    <w:p>
      <w:pPr>
        <w:pStyle w:val="Subsection"/>
      </w:pPr>
      <w:r>
        <w:tab/>
        <w:t>(6)</w:t>
      </w:r>
      <w:r>
        <w:tab/>
        <w:t>The registrar must keep the material supplied by the examiner in safe custody and deal with it in accordance with the directions of the Court of Appeal.</w:t>
      </w:r>
    </w:p>
    <w:p>
      <w:pPr>
        <w:pStyle w:val="Heading5"/>
      </w:pPr>
      <w:bookmarkStart w:id="263" w:name="_Toc379203995"/>
      <w:bookmarkStart w:id="264" w:name="_Toc491160682"/>
      <w:bookmarkStart w:id="265" w:name="_Toc490564855"/>
      <w:r>
        <w:rPr>
          <w:rStyle w:val="CharSectno"/>
        </w:rPr>
        <w:t>56</w:t>
      </w:r>
      <w:r>
        <w:t>.</w:t>
      </w:r>
      <w:r>
        <w:tab/>
        <w:t>Special commissioners and assessors (CAA s. 40(1))</w:t>
      </w:r>
      <w:bookmarkEnd w:id="263"/>
      <w:bookmarkEnd w:id="264"/>
      <w:bookmarkEnd w:id="265"/>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The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the registrar who must deal with it in accordance with the court’s orders.</w:t>
      </w:r>
    </w:p>
    <w:p>
      <w:pPr>
        <w:pStyle w:val="Heading3"/>
      </w:pPr>
      <w:bookmarkStart w:id="266" w:name="_Toc379203886"/>
      <w:bookmarkStart w:id="267" w:name="_Toc379203996"/>
      <w:bookmarkStart w:id="268" w:name="_Toc425243340"/>
      <w:bookmarkStart w:id="269" w:name="_Toc490564856"/>
      <w:bookmarkStart w:id="270" w:name="_Toc491160571"/>
      <w:bookmarkStart w:id="271" w:name="_Toc491160683"/>
      <w:r>
        <w:rPr>
          <w:rStyle w:val="CharDivNo"/>
        </w:rPr>
        <w:t>Division 6</w:t>
      </w:r>
      <w:r>
        <w:t> — </w:t>
      </w:r>
      <w:r>
        <w:rPr>
          <w:rStyle w:val="CharDivText"/>
        </w:rPr>
        <w:t>Hearing an appeal</w:t>
      </w:r>
      <w:bookmarkEnd w:id="266"/>
      <w:bookmarkEnd w:id="267"/>
      <w:bookmarkEnd w:id="268"/>
      <w:bookmarkEnd w:id="269"/>
      <w:bookmarkEnd w:id="270"/>
      <w:bookmarkEnd w:id="271"/>
    </w:p>
    <w:p>
      <w:pPr>
        <w:pStyle w:val="Heading5"/>
      </w:pPr>
      <w:bookmarkStart w:id="272" w:name="_Toc379203997"/>
      <w:bookmarkStart w:id="273" w:name="_Toc491160684"/>
      <w:bookmarkStart w:id="274" w:name="_Toc490564857"/>
      <w:r>
        <w:rPr>
          <w:rStyle w:val="CharSectno"/>
        </w:rPr>
        <w:t>57</w:t>
      </w:r>
      <w:r>
        <w:t>.</w:t>
      </w:r>
      <w:r>
        <w:tab/>
        <w:t>Hearing date to be set</w:t>
      </w:r>
      <w:bookmarkEnd w:id="272"/>
      <w:bookmarkEnd w:id="273"/>
      <w:bookmarkEnd w:id="274"/>
    </w:p>
    <w:p>
      <w:pPr>
        <w:pStyle w:val="Subsection"/>
      </w:pPr>
      <w:r>
        <w:tab/>
      </w:r>
      <w:r>
        <w:tab/>
        <w:t>When a date for hearing an appeal is set, the registrar must send each party a Form 15.</w:t>
      </w:r>
    </w:p>
    <w:p>
      <w:pPr>
        <w:pStyle w:val="Heading5"/>
      </w:pPr>
      <w:bookmarkStart w:id="275" w:name="_Toc379203998"/>
      <w:bookmarkStart w:id="276" w:name="_Toc491160685"/>
      <w:bookmarkStart w:id="277" w:name="_Toc490564858"/>
      <w:r>
        <w:rPr>
          <w:rStyle w:val="CharSectno"/>
        </w:rPr>
        <w:t>58</w:t>
      </w:r>
      <w:r>
        <w:t>.</w:t>
      </w:r>
      <w:r>
        <w:tab/>
        <w:t>Unreported judgments to be provided</w:t>
      </w:r>
      <w:bookmarkEnd w:id="275"/>
      <w:bookmarkEnd w:id="276"/>
      <w:bookmarkEnd w:id="277"/>
    </w:p>
    <w:p>
      <w:pPr>
        <w:pStyle w:val="Subsection"/>
      </w:pPr>
      <w:r>
        <w:tab/>
      </w:r>
      <w:r>
        <w:tab/>
        <w:t>At least 7 days before the date on which the hearing of an appeal is to begin, each party must file 3 copies of any unreported judgment referred to in any document filed by the party under rule 32 or 33 or an order made by the registrar.</w:t>
      </w:r>
    </w:p>
    <w:p>
      <w:pPr>
        <w:pStyle w:val="Heading3"/>
      </w:pPr>
      <w:bookmarkStart w:id="278" w:name="_Toc379203889"/>
      <w:bookmarkStart w:id="279" w:name="_Toc379203999"/>
      <w:bookmarkStart w:id="280" w:name="_Toc425243343"/>
      <w:bookmarkStart w:id="281" w:name="_Toc490564859"/>
      <w:bookmarkStart w:id="282" w:name="_Toc491160574"/>
      <w:bookmarkStart w:id="283" w:name="_Toc491160686"/>
      <w:r>
        <w:rPr>
          <w:rStyle w:val="CharDivNo"/>
        </w:rPr>
        <w:t>Division 7</w:t>
      </w:r>
      <w:r>
        <w:t> — </w:t>
      </w:r>
      <w:r>
        <w:rPr>
          <w:rStyle w:val="CharDivText"/>
        </w:rPr>
        <w:t>Concluding an appeal</w:t>
      </w:r>
      <w:bookmarkEnd w:id="278"/>
      <w:bookmarkEnd w:id="279"/>
      <w:bookmarkEnd w:id="280"/>
      <w:bookmarkEnd w:id="281"/>
      <w:bookmarkEnd w:id="282"/>
      <w:bookmarkEnd w:id="283"/>
    </w:p>
    <w:p>
      <w:pPr>
        <w:pStyle w:val="Heading5"/>
      </w:pPr>
      <w:bookmarkStart w:id="284" w:name="_Toc379204000"/>
      <w:bookmarkStart w:id="285" w:name="_Toc491160687"/>
      <w:bookmarkStart w:id="286" w:name="_Toc490564860"/>
      <w:r>
        <w:rPr>
          <w:rStyle w:val="CharSectno"/>
        </w:rPr>
        <w:t>59</w:t>
      </w:r>
      <w:r>
        <w:t>.</w:t>
      </w:r>
      <w:r>
        <w:tab/>
        <w:t>Discontinuing an appeal</w:t>
      </w:r>
      <w:bookmarkEnd w:id="284"/>
      <w:bookmarkEnd w:id="285"/>
      <w:bookmarkEnd w:id="286"/>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287" w:name="_Toc379204001"/>
      <w:bookmarkStart w:id="288" w:name="_Toc491160688"/>
      <w:bookmarkStart w:id="289" w:name="_Toc490564861"/>
      <w:r>
        <w:rPr>
          <w:rStyle w:val="CharSectno"/>
        </w:rPr>
        <w:t>60</w:t>
      </w:r>
      <w:r>
        <w:t>.</w:t>
      </w:r>
      <w:r>
        <w:tab/>
        <w:t>Settling an appeal</w:t>
      </w:r>
      <w:bookmarkEnd w:id="287"/>
      <w:bookmarkEnd w:id="288"/>
      <w:bookmarkEnd w:id="289"/>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the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Heading5"/>
      </w:pPr>
      <w:bookmarkStart w:id="290" w:name="_Toc379204002"/>
      <w:bookmarkStart w:id="291" w:name="_Toc491160689"/>
      <w:bookmarkStart w:id="292" w:name="_Toc490564862"/>
      <w:r>
        <w:rPr>
          <w:rStyle w:val="CharSectno"/>
        </w:rPr>
        <w:t>61</w:t>
      </w:r>
      <w:r>
        <w:t>.</w:t>
      </w:r>
      <w:r>
        <w:tab/>
        <w:t>Guideline judgments</w:t>
      </w:r>
      <w:bookmarkEnd w:id="290"/>
      <w:bookmarkEnd w:id="291"/>
      <w:bookmarkEnd w:id="292"/>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293" w:name="_Toc379204003"/>
      <w:bookmarkStart w:id="294" w:name="_Toc491160690"/>
      <w:bookmarkStart w:id="295" w:name="_Toc490564863"/>
      <w:r>
        <w:rPr>
          <w:rStyle w:val="CharSectno"/>
        </w:rPr>
        <w:t>62</w:t>
      </w:r>
      <w:r>
        <w:t>.</w:t>
      </w:r>
      <w:r>
        <w:tab/>
        <w:t>Criminal appeals, certificate of conclusion of</w:t>
      </w:r>
      <w:bookmarkEnd w:id="293"/>
      <w:bookmarkEnd w:id="294"/>
      <w:bookmarkEnd w:id="295"/>
    </w:p>
    <w:p>
      <w:pPr>
        <w:pStyle w:val="Subsection"/>
      </w:pPr>
      <w:r>
        <w:tab/>
        <w:t>(1)</w:t>
      </w:r>
      <w:r>
        <w:tab/>
        <w:t>This rule applies to any criminal appeal.</w:t>
      </w:r>
    </w:p>
    <w:p>
      <w:pPr>
        <w:pStyle w:val="Subsection"/>
      </w:pPr>
      <w:r>
        <w:tab/>
        <w:t>(2)</w:t>
      </w:r>
      <w:r>
        <w:tab/>
        <w:t>When the appeal is concluded, the registrar must issue a Form 17.</w:t>
      </w:r>
    </w:p>
    <w:p>
      <w:pPr>
        <w:pStyle w:val="Subsection"/>
      </w:pPr>
      <w:r>
        <w:tab/>
        <w:t>(3)</w:t>
      </w:r>
      <w:r>
        <w:tab/>
        <w:t>The Form 17 is the formal record of the Court of Appeal and forms part of the Supreme Court’s record.</w:t>
      </w:r>
    </w:p>
    <w:p>
      <w:pPr>
        <w:pStyle w:val="Subsection"/>
      </w:pPr>
      <w:r>
        <w:tab/>
        <w:t>(4)</w:t>
      </w:r>
      <w:r>
        <w:tab/>
        <w:t>The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Heading5"/>
      </w:pPr>
      <w:bookmarkStart w:id="296" w:name="_Toc379204004"/>
      <w:bookmarkStart w:id="297" w:name="_Toc491160691"/>
      <w:bookmarkStart w:id="298" w:name="_Toc490564864"/>
      <w:r>
        <w:rPr>
          <w:rStyle w:val="CharSectno"/>
        </w:rPr>
        <w:t>63</w:t>
      </w:r>
      <w:r>
        <w:t>.</w:t>
      </w:r>
      <w:r>
        <w:tab/>
        <w:t>Other appeals, final orders on</w:t>
      </w:r>
      <w:bookmarkEnd w:id="296"/>
      <w:bookmarkEnd w:id="297"/>
      <w:bookmarkEnd w:id="298"/>
    </w:p>
    <w:p>
      <w:pPr>
        <w:pStyle w:val="Subsection"/>
      </w:pPr>
      <w:r>
        <w:tab/>
        <w:t>(1)</w:t>
      </w:r>
      <w:r>
        <w:tab/>
        <w:t>This rule applies to any appeal that is not a criminal appeal.</w:t>
      </w:r>
    </w:p>
    <w:p>
      <w:pPr>
        <w:pStyle w:val="Subsection"/>
      </w:pPr>
      <w:r>
        <w:tab/>
        <w:t>(2)</w:t>
      </w:r>
      <w:r>
        <w:tab/>
        <w:t>When the appeal is concluded, the RSC Order 43 (other than rule 16) applies subject to this rule.</w:t>
      </w:r>
    </w:p>
    <w:p>
      <w:pPr>
        <w:pStyle w:val="Subsection"/>
      </w:pPr>
      <w:r>
        <w:tab/>
        <w:t>(3)</w:t>
      </w:r>
      <w:r>
        <w:tab/>
        <w:t>The party lodging the draft judgment or order under the RSC Order 43 rule 6 may lodge it by sending it to the Court of Appeal as an attachment to an email.</w:t>
      </w:r>
    </w:p>
    <w:p>
      <w:pPr>
        <w:pStyle w:val="Subsection"/>
      </w:pPr>
      <w:r>
        <w:tab/>
        <w:t>(4)</w:t>
      </w:r>
      <w:r>
        <w:tab/>
        <w:t>The registrar must send a copy of the Court of Appeal’s judgment or order to the primary court, unless it is the Supreme Court.</w:t>
      </w:r>
    </w:p>
    <w:p>
      <w:pPr>
        <w:pStyle w:val="Heading5"/>
      </w:pPr>
      <w:bookmarkStart w:id="299" w:name="_Toc379204005"/>
      <w:bookmarkStart w:id="300" w:name="_Toc491160692"/>
      <w:bookmarkStart w:id="301" w:name="_Toc490564865"/>
      <w:r>
        <w:rPr>
          <w:rStyle w:val="CharSectno"/>
        </w:rPr>
        <w:t>64</w:t>
      </w:r>
      <w:r>
        <w:t>.</w:t>
      </w:r>
      <w:r>
        <w:tab/>
        <w:t>Return of exhibits</w:t>
      </w:r>
      <w:bookmarkEnd w:id="299"/>
      <w:bookmarkEnd w:id="300"/>
      <w:bookmarkEnd w:id="301"/>
    </w:p>
    <w:p>
      <w:pPr>
        <w:pStyle w:val="Subsection"/>
      </w:pPr>
      <w:r>
        <w:tab/>
        <w:t>(1)</w:t>
      </w:r>
      <w:r>
        <w:tab/>
        <w:t>After an appeal is concluded, the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The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the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the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the registrar to destroy it or dispose of it in some other way.</w:t>
      </w:r>
    </w:p>
    <w:p>
      <w:pPr>
        <w:pStyle w:val="Heading5"/>
      </w:pPr>
      <w:bookmarkStart w:id="302" w:name="_Toc379204006"/>
      <w:bookmarkStart w:id="303" w:name="_Toc491160693"/>
      <w:bookmarkStart w:id="304" w:name="_Toc490564866"/>
      <w:r>
        <w:rPr>
          <w:rStyle w:val="CharSectno"/>
        </w:rPr>
        <w:t>65</w:t>
      </w:r>
      <w:r>
        <w:t>.</w:t>
      </w:r>
      <w:r>
        <w:tab/>
        <w:t>Enforcing judgments and orders</w:t>
      </w:r>
      <w:bookmarkEnd w:id="302"/>
      <w:bookmarkEnd w:id="303"/>
      <w:bookmarkEnd w:id="304"/>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305" w:name="_Toc379204007"/>
      <w:bookmarkStart w:id="306" w:name="_Toc491160694"/>
      <w:bookmarkStart w:id="307" w:name="_Toc490564867"/>
      <w:r>
        <w:rPr>
          <w:rStyle w:val="CharSectno"/>
        </w:rPr>
        <w:t>66</w:t>
      </w:r>
      <w:r>
        <w:t>.</w:t>
      </w:r>
      <w:r>
        <w:tab/>
        <w:t>Costs</w:t>
      </w:r>
      <w:bookmarkEnd w:id="305"/>
      <w:bookmarkEnd w:id="306"/>
      <w:bookmarkEnd w:id="307"/>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A party who does not file a document required by these rules within the time specified in or under these rules for doing so is not entitled to the costs of preparing and filing the document unless the Court of Appeal orders otherwise.</w:t>
      </w:r>
    </w:p>
    <w:p>
      <w:pPr>
        <w:pStyle w:val="Subsection"/>
      </w:pPr>
      <w:r>
        <w:tab/>
        <w:t>(3)</w:t>
      </w:r>
      <w:r>
        <w:tab/>
        <w:t>Subrule (2) does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cause unless the Court of Appeal orders otherwise.</w:t>
      </w:r>
    </w:p>
    <w:p>
      <w:pPr>
        <w:pStyle w:val="Subsection"/>
      </w:pPr>
      <w:r>
        <w:tab/>
        <w:t>(5)</w:t>
      </w:r>
      <w:r>
        <w:tab/>
        <w:t>The costs of copies of unnecessary documents or of copies of unnecessary parts of documents will not be allowed.</w:t>
      </w:r>
    </w:p>
    <w:p>
      <w:pPr>
        <w:pStyle w:val="Heading2"/>
      </w:pPr>
      <w:bookmarkStart w:id="308" w:name="_Toc379203898"/>
      <w:bookmarkStart w:id="309" w:name="_Toc379204008"/>
      <w:bookmarkStart w:id="310" w:name="_Toc425243352"/>
      <w:bookmarkStart w:id="311" w:name="_Toc490564868"/>
      <w:bookmarkStart w:id="312" w:name="_Toc491160583"/>
      <w:bookmarkStart w:id="313" w:name="_Toc491160695"/>
      <w:r>
        <w:rPr>
          <w:rStyle w:val="CharPartNo"/>
        </w:rPr>
        <w:t>Part 6</w:t>
      </w:r>
      <w:r>
        <w:rPr>
          <w:rStyle w:val="CharDivNo"/>
        </w:rPr>
        <w:t> </w:t>
      </w:r>
      <w:r>
        <w:t>—</w:t>
      </w:r>
      <w:r>
        <w:rPr>
          <w:rStyle w:val="CharDivText"/>
        </w:rPr>
        <w:t> </w:t>
      </w:r>
      <w:r>
        <w:rPr>
          <w:rStyle w:val="CharPartText"/>
        </w:rPr>
        <w:t>Referred and other CA matters</w:t>
      </w:r>
      <w:bookmarkEnd w:id="308"/>
      <w:bookmarkEnd w:id="309"/>
      <w:bookmarkEnd w:id="310"/>
      <w:bookmarkEnd w:id="311"/>
      <w:bookmarkEnd w:id="312"/>
      <w:bookmarkEnd w:id="313"/>
    </w:p>
    <w:p>
      <w:pPr>
        <w:pStyle w:val="Heading5"/>
      </w:pPr>
      <w:bookmarkStart w:id="314" w:name="_Toc379204009"/>
      <w:bookmarkStart w:id="315" w:name="_Toc491160696"/>
      <w:bookmarkStart w:id="316" w:name="_Toc490564869"/>
      <w:r>
        <w:rPr>
          <w:rStyle w:val="CharSectno"/>
        </w:rPr>
        <w:t>67</w:t>
      </w:r>
      <w:r>
        <w:t>.</w:t>
      </w:r>
      <w:r>
        <w:tab/>
        <w:t>Referring a legal issue to the Court of Appeal</w:t>
      </w:r>
      <w:bookmarkEnd w:id="314"/>
      <w:bookmarkEnd w:id="315"/>
      <w:bookmarkEnd w:id="316"/>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p>
    <w:p>
      <w:pPr>
        <w:pStyle w:val="Indenta"/>
      </w:pPr>
      <w:r>
        <w:tab/>
        <w:t>(b)</w:t>
      </w:r>
      <w:r>
        <w:tab/>
        <w:t>the circumstances out of which the legal issue being referred arose must refer to all the facts out of which the issue arose;</w:t>
      </w:r>
    </w:p>
    <w:p>
      <w:pPr>
        <w:pStyle w:val="Indenta"/>
      </w:pPr>
      <w:r>
        <w:tab/>
        <w:t>(c)</w:t>
      </w:r>
      <w:r>
        <w:tab/>
        <w:t>the circumstances out of which the legal issue being referred arose must be set out in numbered paragraphs;</w:t>
      </w:r>
    </w:p>
    <w:p>
      <w:pPr>
        <w:pStyle w:val="Indenta"/>
      </w:pPr>
      <w:r>
        <w:tab/>
        <w:t>(d)</w:t>
      </w:r>
      <w:r>
        <w:tab/>
        <w:t>the list of materials to be considered must include any document to which the Court of Appeal may need to refer to decide the legal issue;</w:t>
      </w:r>
    </w:p>
    <w:p>
      <w:pPr>
        <w:pStyle w:val="Indenta"/>
      </w:pPr>
      <w:r>
        <w:tab/>
        <w:t>(e)</w:t>
      </w:r>
      <w:r>
        <w:tab/>
        <w:t>all the documents to which the Court of Appeal may need to refer to decide the legal issue must be attached to the form.</w:t>
      </w:r>
    </w:p>
    <w:p>
      <w:pPr>
        <w:pStyle w:val="Heading5"/>
      </w:pPr>
      <w:bookmarkStart w:id="317" w:name="_Toc379204010"/>
      <w:bookmarkStart w:id="318" w:name="_Toc491160697"/>
      <w:bookmarkStart w:id="319" w:name="_Toc490564870"/>
      <w:r>
        <w:rPr>
          <w:rStyle w:val="CharSectno"/>
        </w:rPr>
        <w:t>68</w:t>
      </w:r>
      <w:r>
        <w:t>.</w:t>
      </w:r>
      <w:r>
        <w:tab/>
        <w:t>Dealing with referred and other CA matters</w:t>
      </w:r>
      <w:bookmarkEnd w:id="317"/>
      <w:bookmarkEnd w:id="318"/>
      <w:bookmarkEnd w:id="319"/>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320" w:name="_Toc379203901"/>
      <w:bookmarkStart w:id="321" w:name="_Toc379204011"/>
      <w:bookmarkStart w:id="322" w:name="_Toc425243355"/>
      <w:bookmarkStart w:id="323" w:name="_Toc490564871"/>
      <w:bookmarkStart w:id="324" w:name="_Toc491160586"/>
      <w:bookmarkStart w:id="325" w:name="_Toc491160698"/>
      <w:r>
        <w:rPr>
          <w:rStyle w:val="CharPartNo"/>
        </w:rPr>
        <w:t>Part 7</w:t>
      </w:r>
      <w:r>
        <w:rPr>
          <w:rStyle w:val="CharDivNo"/>
        </w:rPr>
        <w:t> </w:t>
      </w:r>
      <w:r>
        <w:t>—</w:t>
      </w:r>
      <w:r>
        <w:rPr>
          <w:rStyle w:val="CharDivText"/>
        </w:rPr>
        <w:t> </w:t>
      </w:r>
      <w:r>
        <w:rPr>
          <w:rStyle w:val="CharPartText"/>
        </w:rPr>
        <w:t>Miscellaneous</w:t>
      </w:r>
      <w:bookmarkEnd w:id="320"/>
      <w:bookmarkEnd w:id="321"/>
      <w:bookmarkEnd w:id="322"/>
      <w:bookmarkEnd w:id="323"/>
      <w:bookmarkEnd w:id="324"/>
      <w:bookmarkEnd w:id="325"/>
    </w:p>
    <w:p>
      <w:pPr>
        <w:pStyle w:val="Heading5"/>
      </w:pPr>
      <w:bookmarkStart w:id="326" w:name="_Toc379204012"/>
      <w:bookmarkStart w:id="327" w:name="_Toc491160699"/>
      <w:bookmarkStart w:id="328" w:name="_Toc490564872"/>
      <w:r>
        <w:rPr>
          <w:rStyle w:val="CharSectno"/>
        </w:rPr>
        <w:t>69</w:t>
      </w:r>
      <w:r>
        <w:t>.</w:t>
      </w:r>
      <w:r>
        <w:tab/>
        <w:t>Removal of District Court appeal into Court of Appeal</w:t>
      </w:r>
      <w:bookmarkEnd w:id="326"/>
      <w:bookmarkEnd w:id="327"/>
      <w:bookmarkEnd w:id="328"/>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329" w:name="_Toc379203903"/>
      <w:bookmarkStart w:id="330" w:name="_Toc379204013"/>
      <w:bookmarkStart w:id="331" w:name="_Toc425243357"/>
      <w:bookmarkStart w:id="332" w:name="_Toc490564873"/>
      <w:bookmarkStart w:id="333" w:name="_Toc491160588"/>
      <w:bookmarkStart w:id="334" w:name="_Toc491160700"/>
      <w:r>
        <w:rPr>
          <w:rStyle w:val="CharSchNo"/>
        </w:rPr>
        <w:t>Schedule 1</w:t>
      </w:r>
      <w:r>
        <w:rPr>
          <w:rStyle w:val="CharSDivNo"/>
        </w:rPr>
        <w:t> </w:t>
      </w:r>
      <w:r>
        <w:t>—</w:t>
      </w:r>
      <w:r>
        <w:rPr>
          <w:rStyle w:val="CharSDivText"/>
        </w:rPr>
        <w:t> </w:t>
      </w:r>
      <w:r>
        <w:rPr>
          <w:rStyle w:val="CharSchText"/>
        </w:rPr>
        <w:t>Forms</w:t>
      </w:r>
      <w:bookmarkEnd w:id="329"/>
      <w:bookmarkEnd w:id="330"/>
      <w:bookmarkEnd w:id="331"/>
      <w:bookmarkEnd w:id="332"/>
      <w:bookmarkEnd w:id="333"/>
      <w:bookmarkEnd w:id="334"/>
    </w:p>
    <w:p>
      <w:pPr>
        <w:pStyle w:val="yShoulderClause"/>
      </w:pPr>
      <w:r>
        <w:t>[r. 3]</w:t>
      </w:r>
    </w:p>
    <w:p>
      <w:pPr>
        <w:pStyle w:val="yHeading5"/>
        <w:spacing w:after="240"/>
      </w:pPr>
      <w:bookmarkStart w:id="335" w:name="_Toc379204014"/>
      <w:bookmarkStart w:id="336" w:name="_Toc491160701"/>
      <w:bookmarkStart w:id="337" w:name="_Toc490564874"/>
      <w:r>
        <w:rPr>
          <w:rStyle w:val="CharSClsNo"/>
        </w:rPr>
        <w:t>1</w:t>
      </w:r>
      <w:r>
        <w:t>.</w:t>
      </w:r>
      <w:r>
        <w:tab/>
        <w:t>Appeal notice (criminal) (r. 28)</w:t>
      </w:r>
      <w:bookmarkEnd w:id="335"/>
      <w:bookmarkEnd w:id="336"/>
      <w:bookmarkEnd w:id="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r>
              <w:rPr>
                <w:sz w:val="20"/>
                <w:vertAlign w:val="superscript"/>
              </w:rPr>
              <w:t>9</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338" w:name="_Toc379204015"/>
      <w:bookmarkStart w:id="339" w:name="_Toc491160702"/>
      <w:bookmarkStart w:id="340" w:name="_Toc490564875"/>
      <w:r>
        <w:rPr>
          <w:rStyle w:val="CharSClsNo"/>
        </w:rPr>
        <w:t>2</w:t>
      </w:r>
      <w:r>
        <w:t>.</w:t>
      </w:r>
      <w:r>
        <w:tab/>
        <w:t>Appeal notice (civil) (r. 29)</w:t>
      </w:r>
      <w:bookmarkEnd w:id="338"/>
      <w:bookmarkEnd w:id="339"/>
      <w:bookmarkEnd w:id="3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r>
              <w:rPr>
                <w:sz w:val="20"/>
                <w:vertAlign w:val="superscript"/>
              </w:rPr>
              <w:t>4</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4.</w:t>
      </w:r>
      <w:r>
        <w:tab/>
        <w:t>Leave this line blank if the appellant is self-represented.</w:t>
      </w:r>
    </w:p>
    <w:p>
      <w:pPr>
        <w:pStyle w:val="yHeading5"/>
        <w:spacing w:after="240"/>
      </w:pPr>
      <w:bookmarkStart w:id="341" w:name="_Toc379204016"/>
      <w:bookmarkStart w:id="342" w:name="_Toc491160703"/>
      <w:bookmarkStart w:id="343" w:name="_Toc490564876"/>
      <w:r>
        <w:rPr>
          <w:rStyle w:val="CharSClsNo"/>
        </w:rPr>
        <w:t>3</w:t>
      </w:r>
      <w:r>
        <w:t>.</w:t>
      </w:r>
      <w:r>
        <w:tab/>
        <w:t>Service certificate (r. 28(7) &amp; 29(5))</w:t>
      </w:r>
      <w:bookmarkEnd w:id="341"/>
      <w:bookmarkEnd w:id="342"/>
      <w:bookmarkEnd w:id="3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filed with the appeal notice.</w:t>
            </w:r>
          </w:p>
          <w:p>
            <w:pPr>
              <w:pStyle w:val="yTable"/>
              <w:spacing w:before="0"/>
              <w:rPr>
                <w:sz w:val="20"/>
              </w:rPr>
            </w:pPr>
            <w:r>
              <w:rPr>
                <w:sz w:val="20"/>
              </w:rPr>
              <w:t>I undertake to file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Heading5"/>
        <w:pageBreakBefore/>
        <w:spacing w:after="240"/>
      </w:pPr>
      <w:bookmarkStart w:id="344" w:name="_Toc379204017"/>
      <w:bookmarkStart w:id="345" w:name="_Toc491160704"/>
      <w:bookmarkStart w:id="346" w:name="_Toc490564877"/>
      <w:r>
        <w:rPr>
          <w:rStyle w:val="CharSClsNo"/>
        </w:rPr>
        <w:t>4</w:t>
      </w:r>
      <w:r>
        <w:t>.</w:t>
      </w:r>
      <w:r>
        <w:tab/>
        <w:t>Notice of respondent’s intention (r. 31)</w:t>
      </w:r>
      <w:bookmarkEnd w:id="344"/>
      <w:bookmarkEnd w:id="345"/>
      <w:bookmarkEnd w:id="3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4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347" w:name="_Toc379204018"/>
      <w:bookmarkStart w:id="348" w:name="_Toc491160705"/>
      <w:bookmarkStart w:id="349" w:name="_Toc490564878"/>
      <w:r>
        <w:rPr>
          <w:rStyle w:val="CharSClsNo"/>
        </w:rPr>
        <w:t>5</w:t>
      </w:r>
      <w:r>
        <w:t>.</w:t>
      </w:r>
      <w:r>
        <w:tab/>
        <w:t>Lawyer’s notice of acting (Part 4)</w:t>
      </w:r>
      <w:bookmarkEnd w:id="347"/>
      <w:bookmarkEnd w:id="348"/>
      <w:bookmarkEnd w:id="3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Client</w:t>
            </w:r>
          </w:p>
        </w:tc>
        <w:tc>
          <w:tcPr>
            <w:tcW w:w="5670" w:type="dxa"/>
            <w:gridSpan w:val="3"/>
            <w:tcBorders>
              <w:bottom w:val="nil"/>
            </w:tcBorders>
          </w:tcPr>
          <w:p>
            <w:pPr>
              <w:pStyle w:val="yTable"/>
              <w:tabs>
                <w:tab w:val="left" w:pos="3771"/>
              </w:tabs>
              <w:spacing w:before="0"/>
              <w:rPr>
                <w:sz w:val="20"/>
              </w:rPr>
            </w:pPr>
            <w:r>
              <w:rPr>
                <w:sz w:val="20"/>
              </w:rPr>
              <w:t>Appellant/Respondent</w:t>
            </w:r>
          </w:p>
        </w:tc>
      </w:tr>
      <w:tr>
        <w:trPr>
          <w:cantSplit/>
        </w:trPr>
        <w:tc>
          <w:tcPr>
            <w:tcW w:w="1418" w:type="dxa"/>
          </w:tcPr>
          <w:p>
            <w:pPr>
              <w:pStyle w:val="yTable"/>
              <w:spacing w:before="0"/>
              <w:rPr>
                <w:sz w:val="20"/>
              </w:rPr>
            </w:pPr>
            <w:r>
              <w:rPr>
                <w:sz w:val="20"/>
              </w:rPr>
              <w:t>Notice</w:t>
            </w:r>
          </w:p>
          <w:p>
            <w:pPr>
              <w:pStyle w:val="yTable"/>
              <w:spacing w:before="0"/>
              <w:rPr>
                <w:sz w:val="20"/>
              </w:rPr>
            </w:pPr>
          </w:p>
          <w:p>
            <w:pPr>
              <w:pStyle w:val="yTable"/>
              <w:spacing w:before="0"/>
              <w:rPr>
                <w:sz w:val="18"/>
              </w:rPr>
            </w:pPr>
            <w:r>
              <w:rPr>
                <w:sz w:val="18"/>
              </w:rPr>
              <w:t>[Tick one box]</w:t>
            </w:r>
          </w:p>
        </w:tc>
        <w:tc>
          <w:tcPr>
            <w:tcW w:w="5670" w:type="dxa"/>
            <w:gridSpan w:val="3"/>
          </w:tcPr>
          <w:p>
            <w:pPr>
              <w:pStyle w:val="yTable"/>
              <w:spacing w:before="0"/>
              <w:rPr>
                <w:sz w:val="20"/>
              </w:rPr>
            </w:pPr>
            <w:r>
              <w:rPr>
                <w:sz w:val="20"/>
              </w:rPr>
              <w:t xml:space="preserve">The lawyer or firm of practitioners named below — </w:t>
            </w:r>
          </w:p>
          <w:p>
            <w:pPr>
              <w:pStyle w:val="yTable"/>
              <w:spacing w:before="0"/>
              <w:ind w:left="227" w:hanging="227"/>
              <w:rPr>
                <w:sz w:val="20"/>
              </w:rPr>
            </w:pPr>
            <w:r>
              <w:rPr>
                <w:sz w:val="20"/>
              </w:rPr>
              <w:tab/>
              <w:t>is acting for the above client in this appeal.</w:t>
            </w:r>
          </w:p>
          <w:p>
            <w:pPr>
              <w:pStyle w:val="yTable"/>
              <w:spacing w:before="0"/>
              <w:ind w:left="227" w:hanging="227"/>
              <w:rPr>
                <w:sz w:val="20"/>
              </w:rPr>
            </w:pPr>
            <w:r>
              <w:rPr>
                <w:sz w:val="20"/>
              </w:rPr>
              <w:tab/>
              <w:t>has ceased to act for the above client in this appeal and the client’s address for service now is:</w:t>
            </w:r>
          </w:p>
          <w:p>
            <w:pPr>
              <w:pStyle w:val="yTable"/>
              <w:spacing w:before="0"/>
              <w:ind w:left="227" w:hanging="227"/>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50" w:name="_Toc379204019"/>
      <w:bookmarkStart w:id="351" w:name="_Toc491160706"/>
      <w:bookmarkStart w:id="352" w:name="_Toc490564879"/>
      <w:r>
        <w:rPr>
          <w:rStyle w:val="CharSClsNo"/>
        </w:rPr>
        <w:t>6</w:t>
      </w:r>
      <w:r>
        <w:t>.</w:t>
      </w:r>
      <w:r>
        <w:tab/>
        <w:t>Notice of self-representation (r. 24)</w:t>
      </w:r>
      <w:bookmarkEnd w:id="350"/>
      <w:bookmarkEnd w:id="351"/>
      <w:bookmarkEnd w:id="3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53" w:name="_Toc379204020"/>
      <w:bookmarkStart w:id="354" w:name="_Toc491160707"/>
      <w:bookmarkStart w:id="355" w:name="_Toc490564880"/>
      <w:r>
        <w:rPr>
          <w:rStyle w:val="CharSClsNo"/>
        </w:rPr>
        <w:t>7</w:t>
      </w:r>
      <w:r>
        <w:t>.</w:t>
      </w:r>
      <w:r>
        <w:tab/>
        <w:t>Appellant’s case (r. 32)</w:t>
      </w:r>
      <w:bookmarkEnd w:id="353"/>
      <w:bookmarkEnd w:id="354"/>
      <w:bookmarkEnd w:id="3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Draft appeal book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56" w:name="_Toc379204021"/>
      <w:bookmarkStart w:id="357" w:name="_Toc491160708"/>
      <w:bookmarkStart w:id="358" w:name="_Toc490564881"/>
      <w:r>
        <w:rPr>
          <w:rStyle w:val="CharSClsNo"/>
        </w:rPr>
        <w:t>8</w:t>
      </w:r>
      <w:r>
        <w:t>.</w:t>
      </w:r>
      <w:r>
        <w:tab/>
        <w:t>Respondent’s answer (r. 33)</w:t>
      </w:r>
      <w:bookmarkEnd w:id="356"/>
      <w:bookmarkEnd w:id="357"/>
      <w:bookmarkEnd w:id="3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359" w:name="_Toc379204022"/>
      <w:bookmarkStart w:id="360" w:name="_Toc491160709"/>
      <w:bookmarkStart w:id="361" w:name="_Toc490564882"/>
      <w:r>
        <w:rPr>
          <w:rStyle w:val="CharSClsNo"/>
        </w:rPr>
        <w:t>9</w:t>
      </w:r>
      <w:r>
        <w:t>.</w:t>
      </w:r>
      <w:r>
        <w:tab/>
        <w:t>Application in an appeal (r. 44)</w:t>
      </w:r>
      <w:bookmarkEnd w:id="359"/>
      <w:bookmarkEnd w:id="360"/>
      <w:bookmarkEnd w:id="3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362" w:name="_Toc379204023"/>
      <w:bookmarkStart w:id="363" w:name="_Toc491160710"/>
      <w:bookmarkStart w:id="364" w:name="_Toc490564883"/>
      <w:r>
        <w:rPr>
          <w:rStyle w:val="CharSClsNo"/>
        </w:rPr>
        <w:t>10</w:t>
      </w:r>
      <w:r>
        <w:t>.</w:t>
      </w:r>
      <w:r>
        <w:tab/>
        <w:t>Consent notice (r. 45 &amp; 60)</w:t>
      </w:r>
      <w:bookmarkEnd w:id="362"/>
      <w:bookmarkEnd w:id="363"/>
      <w:bookmarkEnd w:id="3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65" w:name="_Toc379204024"/>
      <w:bookmarkStart w:id="366" w:name="_Toc491160711"/>
      <w:bookmarkStart w:id="367" w:name="_Toc490564884"/>
      <w:r>
        <w:rPr>
          <w:rStyle w:val="CharSClsNo"/>
        </w:rPr>
        <w:t>11</w:t>
      </w:r>
      <w:r>
        <w:t>.</w:t>
      </w:r>
      <w:r>
        <w:tab/>
        <w:t>Affidavit cover sheet (r. 21(3))</w:t>
      </w:r>
      <w:bookmarkEnd w:id="365"/>
      <w:bookmarkEnd w:id="366"/>
      <w:bookmarkEnd w:id="3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368" w:name="_Toc379204025"/>
      <w:bookmarkStart w:id="369" w:name="_Toc491160712"/>
      <w:bookmarkStart w:id="370" w:name="_Toc490564885"/>
      <w:r>
        <w:rPr>
          <w:rStyle w:val="CharSClsNo"/>
        </w:rPr>
        <w:t>12</w:t>
      </w:r>
      <w:r>
        <w:t>.</w:t>
      </w:r>
      <w:r>
        <w:tab/>
        <w:t>Request for hearing (r. 19)</w:t>
      </w:r>
      <w:bookmarkEnd w:id="368"/>
      <w:bookmarkEnd w:id="369"/>
      <w:bookmarkEnd w:id="3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71" w:name="_Toc379204026"/>
      <w:bookmarkStart w:id="372" w:name="_Toc491160713"/>
      <w:bookmarkStart w:id="373" w:name="_Toc490564886"/>
      <w:r>
        <w:rPr>
          <w:rStyle w:val="CharSClsNo"/>
        </w:rPr>
        <w:t>13</w:t>
      </w:r>
      <w:r>
        <w:t>.</w:t>
      </w:r>
      <w:r>
        <w:tab/>
        <w:t>Application for review of single judge’s or registrar’s decision (r. 8 &amp; 15)</w:t>
      </w:r>
      <w:bookmarkEnd w:id="371"/>
      <w:bookmarkEnd w:id="372"/>
      <w:bookmarkEnd w:id="3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pageBreakBefore/>
        <w:spacing w:after="240"/>
      </w:pPr>
      <w:bookmarkStart w:id="374" w:name="_Toc379204027"/>
      <w:bookmarkStart w:id="375" w:name="_Toc491160714"/>
      <w:bookmarkStart w:id="376" w:name="_Toc490564887"/>
      <w:r>
        <w:rPr>
          <w:rStyle w:val="CharSClsNo"/>
        </w:rPr>
        <w:t>14</w:t>
      </w:r>
      <w:r>
        <w:t>.</w:t>
      </w:r>
      <w:r>
        <w:tab/>
        <w:t>Appeal book, cover page (r. 39(5))</w:t>
      </w:r>
      <w:bookmarkEnd w:id="374"/>
      <w:bookmarkEnd w:id="375"/>
      <w:bookmarkEnd w:id="3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pageBreakBefore/>
        <w:spacing w:after="240"/>
      </w:pPr>
      <w:bookmarkStart w:id="377" w:name="_Toc379204028"/>
      <w:bookmarkStart w:id="378" w:name="_Toc491160715"/>
      <w:bookmarkStart w:id="379" w:name="_Toc490564888"/>
      <w:r>
        <w:rPr>
          <w:rStyle w:val="CharSClsNo"/>
        </w:rPr>
        <w:t>15.</w:t>
      </w:r>
      <w:r>
        <w:tab/>
        <w:t>Notice of hearing date (r. 57)</w:t>
      </w:r>
      <w:bookmarkEnd w:id="377"/>
      <w:bookmarkEnd w:id="378"/>
      <w:bookmarkEnd w:id="3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380" w:name="_Toc379204029"/>
      <w:bookmarkStart w:id="381" w:name="_Toc491160716"/>
      <w:bookmarkStart w:id="382" w:name="_Toc490564889"/>
      <w:r>
        <w:rPr>
          <w:rStyle w:val="CharSClsNo"/>
        </w:rPr>
        <w:t>16</w:t>
      </w:r>
      <w:r>
        <w:t>.</w:t>
      </w:r>
      <w:r>
        <w:tab/>
        <w:t>Discontinuance notice (r. 59)</w:t>
      </w:r>
      <w:bookmarkEnd w:id="380"/>
      <w:bookmarkEnd w:id="381"/>
      <w:bookmarkEnd w:id="3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383" w:name="_Toc379204030"/>
      <w:bookmarkStart w:id="384" w:name="_Toc491160717"/>
      <w:bookmarkStart w:id="385" w:name="_Toc490564890"/>
      <w:r>
        <w:rPr>
          <w:rStyle w:val="CharSClsNo"/>
        </w:rPr>
        <w:t>17</w:t>
      </w:r>
      <w:r>
        <w:t>.</w:t>
      </w:r>
      <w:r>
        <w:tab/>
        <w:t>Certificate of conclusion of criminal appeal (r. 62)</w:t>
      </w:r>
      <w:bookmarkEnd w:id="383"/>
      <w:bookmarkEnd w:id="384"/>
      <w:bookmarkEnd w:id="3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386" w:name="_Toc379204031"/>
      <w:bookmarkStart w:id="387" w:name="_Toc491160718"/>
      <w:bookmarkStart w:id="388" w:name="_Toc490564891"/>
      <w:r>
        <w:rPr>
          <w:rStyle w:val="CharSClsNo"/>
        </w:rPr>
        <w:t>18</w:t>
      </w:r>
      <w:r>
        <w:t>.</w:t>
      </w:r>
      <w:r>
        <w:tab/>
        <w:t>Referral of legal issue to Court of Appeal (r. 67)</w:t>
      </w:r>
      <w:bookmarkEnd w:id="386"/>
      <w:bookmarkEnd w:id="387"/>
      <w:bookmarkEnd w:id="3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0"/>
          <w:headerReference w:type="default" r:id="rId21"/>
          <w:foot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390" w:name="_Toc379203922"/>
      <w:bookmarkStart w:id="391" w:name="_Toc379204032"/>
      <w:bookmarkStart w:id="392" w:name="_Toc425243376"/>
      <w:bookmarkStart w:id="393" w:name="_Toc490564892"/>
      <w:bookmarkStart w:id="394" w:name="_Toc491160607"/>
      <w:bookmarkStart w:id="395" w:name="_Toc491160719"/>
      <w:r>
        <w:t>Notes</w:t>
      </w:r>
      <w:bookmarkEnd w:id="390"/>
      <w:bookmarkEnd w:id="391"/>
      <w:bookmarkEnd w:id="392"/>
      <w:bookmarkEnd w:id="393"/>
      <w:bookmarkEnd w:id="394"/>
      <w:bookmarkEnd w:id="395"/>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396" w:name="_Toc379204033"/>
      <w:bookmarkStart w:id="397" w:name="_Toc491160720"/>
      <w:bookmarkStart w:id="398" w:name="_Toc490564893"/>
      <w:r>
        <w:t>Compilation table</w:t>
      </w:r>
      <w:bookmarkEnd w:id="396"/>
      <w:bookmarkEnd w:id="397"/>
      <w:bookmarkEnd w:id="3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Supreme Court (Court of Appeal) Rules 2005</w:t>
            </w:r>
          </w:p>
        </w:tc>
        <w:tc>
          <w:tcPr>
            <w:tcW w:w="1276" w:type="dxa"/>
            <w:tcBorders>
              <w:top w:val="single" w:sz="8" w:space="0" w:color="auto"/>
              <w:bottom w:val="single" w:sz="4" w:space="0" w:color="auto"/>
            </w:tcBorders>
          </w:tcPr>
          <w:p>
            <w:pPr>
              <w:pStyle w:val="nTable"/>
            </w:pPr>
            <w:r>
              <w:t>29 Apr 2005 p. 1803-75</w:t>
            </w:r>
          </w:p>
        </w:tc>
        <w:tc>
          <w:tcPr>
            <w:tcW w:w="2693" w:type="dxa"/>
            <w:tcBorders>
              <w:top w:val="single" w:sz="8" w:space="0" w:color="auto"/>
              <w:bottom w:val="single" w:sz="4" w:space="0" w:color="auto"/>
            </w:tcBorders>
          </w:tcPr>
          <w:p>
            <w:pPr>
              <w:pStyle w:val="nTable"/>
            </w:pPr>
            <w:r>
              <w:t>2 May 2005 (see r. 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9" w:name="_Toc491160721"/>
      <w:bookmarkStart w:id="400" w:name="_Toc490564894"/>
      <w:r>
        <w:t>Provisions that have not come into operation</w:t>
      </w:r>
      <w:bookmarkEnd w:id="399"/>
      <w:bookmarkEnd w:id="4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Supreme Court Rules Amendment Rules 2017</w:t>
            </w:r>
            <w:r>
              <w:t xml:space="preserve"> Pt. 3</w:t>
            </w:r>
            <w:r>
              <w:rPr>
                <w:vertAlign w:val="superscript"/>
              </w:rPr>
              <w:t> 2</w:t>
            </w:r>
          </w:p>
        </w:tc>
        <w:tc>
          <w:tcPr>
            <w:tcW w:w="1276" w:type="dxa"/>
            <w:tcBorders>
              <w:bottom w:val="nil"/>
            </w:tcBorders>
          </w:tcPr>
          <w:p>
            <w:pPr>
              <w:pStyle w:val="nTable"/>
              <w:spacing w:after="40"/>
            </w:pPr>
            <w:r>
              <w:t>16 Aug 2017 p. 4391-427</w:t>
            </w:r>
          </w:p>
        </w:tc>
        <w:tc>
          <w:tcPr>
            <w:tcW w:w="2693" w:type="dxa"/>
            <w:tcBorders>
              <w:bottom w:val="nil"/>
            </w:tcBorders>
          </w:tcPr>
          <w:p>
            <w:pPr>
              <w:pStyle w:val="nTable"/>
              <w:spacing w:after="40"/>
            </w:pPr>
            <w:r>
              <w:t>30 Aug 2017 (see r. 2(c))</w:t>
            </w:r>
          </w:p>
        </w:tc>
      </w:tr>
      <w:tr>
        <w:trPr>
          <w:ins w:id="401" w:author="Master Repository Process" w:date="2021-09-18T00:52:00Z"/>
        </w:trPr>
        <w:tc>
          <w:tcPr>
            <w:tcW w:w="3118" w:type="dxa"/>
            <w:tcBorders>
              <w:top w:val="nil"/>
              <w:bottom w:val="single" w:sz="4" w:space="0" w:color="auto"/>
            </w:tcBorders>
          </w:tcPr>
          <w:p>
            <w:pPr>
              <w:pStyle w:val="nTable"/>
              <w:spacing w:after="40"/>
              <w:rPr>
                <w:ins w:id="402" w:author="Master Repository Process" w:date="2021-09-18T00:52:00Z"/>
              </w:rPr>
            </w:pPr>
            <w:ins w:id="403" w:author="Master Repository Process" w:date="2021-09-18T00:52:00Z">
              <w:r>
                <w:rPr>
                  <w:i/>
                </w:rPr>
                <w:t>Supreme Court (Court of Appeal) Amendment Rules 2017</w:t>
              </w:r>
              <w:r>
                <w:t xml:space="preserve"> r. 3</w:t>
              </w:r>
              <w:r>
                <w:noBreakHyphen/>
                <w:t>35</w:t>
              </w:r>
              <w:r>
                <w:rPr>
                  <w:vertAlign w:val="superscript"/>
                </w:rPr>
                <w:t> 3</w:t>
              </w:r>
            </w:ins>
          </w:p>
        </w:tc>
        <w:tc>
          <w:tcPr>
            <w:tcW w:w="1276" w:type="dxa"/>
            <w:tcBorders>
              <w:top w:val="nil"/>
              <w:bottom w:val="single" w:sz="4" w:space="0" w:color="auto"/>
            </w:tcBorders>
          </w:tcPr>
          <w:p>
            <w:pPr>
              <w:pStyle w:val="nTable"/>
              <w:spacing w:after="40"/>
              <w:rPr>
                <w:ins w:id="404" w:author="Master Repository Process" w:date="2021-09-18T00:52:00Z"/>
              </w:rPr>
            </w:pPr>
            <w:ins w:id="405" w:author="Master Repository Process" w:date="2021-09-18T00:52:00Z">
              <w:r>
                <w:t>22 Aug 2017 p. 4517</w:t>
              </w:r>
              <w:r>
                <w:noBreakHyphen/>
                <w:t>44</w:t>
              </w:r>
            </w:ins>
          </w:p>
        </w:tc>
        <w:tc>
          <w:tcPr>
            <w:tcW w:w="2693" w:type="dxa"/>
            <w:tcBorders>
              <w:top w:val="nil"/>
              <w:bottom w:val="single" w:sz="4" w:space="0" w:color="auto"/>
            </w:tcBorders>
          </w:tcPr>
          <w:p>
            <w:pPr>
              <w:pStyle w:val="nTable"/>
              <w:spacing w:after="40"/>
              <w:rPr>
                <w:ins w:id="406" w:author="Master Repository Process" w:date="2021-09-18T00:52:00Z"/>
              </w:rPr>
            </w:pPr>
            <w:ins w:id="407" w:author="Master Repository Process" w:date="2021-09-18T00:52:00Z">
              <w:r>
                <w:t>5 Sep 2017 (see r. 2(b))</w:t>
              </w:r>
            </w:ins>
          </w:p>
        </w:tc>
      </w:tr>
    </w:tbl>
    <w:p>
      <w:pPr>
        <w:pStyle w:val="nSubsection"/>
      </w:pPr>
      <w:r>
        <w:rPr>
          <w:vertAlign w:val="superscript"/>
        </w:rPr>
        <w:t>2</w:t>
      </w:r>
      <w:r>
        <w:tab/>
        <w:t xml:space="preserve">On the date as at which this compilation was prepared, the </w:t>
      </w:r>
      <w:r>
        <w:rPr>
          <w:i/>
        </w:rPr>
        <w:t>Supreme Court Rules Amendment Rules 2017</w:t>
      </w:r>
      <w:r>
        <w:t xml:space="preserve"> Pt. 3 had not come into operation. It reads as follows:</w:t>
      </w:r>
    </w:p>
    <w:p>
      <w:pPr>
        <w:pStyle w:val="BlankOpen"/>
      </w:pPr>
    </w:p>
    <w:p>
      <w:pPr>
        <w:pStyle w:val="nzHeading2"/>
      </w:pPr>
      <w:bookmarkStart w:id="408" w:name="_Toc488235241"/>
      <w:bookmarkStart w:id="409" w:name="_Toc488235299"/>
      <w:bookmarkStart w:id="410" w:name="_Toc488236000"/>
      <w:bookmarkStart w:id="411" w:name="_Toc488236312"/>
      <w:bookmarkStart w:id="412" w:name="_Toc488239516"/>
      <w:bookmarkStart w:id="413" w:name="_Toc488239633"/>
      <w:r>
        <w:rPr>
          <w:rStyle w:val="CharPartNo"/>
        </w:rPr>
        <w:t>Part 3</w:t>
      </w:r>
      <w:r>
        <w:rPr>
          <w:rStyle w:val="CharDivNo"/>
        </w:rPr>
        <w:t> </w:t>
      </w:r>
      <w:r>
        <w:t>—</w:t>
      </w:r>
      <w:r>
        <w:rPr>
          <w:rStyle w:val="CharDivText"/>
        </w:rPr>
        <w:t> </w:t>
      </w:r>
      <w:r>
        <w:rPr>
          <w:rStyle w:val="CharPartText"/>
          <w:i/>
        </w:rPr>
        <w:t>Supreme Court (Court of Appeal) Rules 2005</w:t>
      </w:r>
      <w:r>
        <w:rPr>
          <w:rStyle w:val="CharPartText"/>
        </w:rPr>
        <w:t> amended</w:t>
      </w:r>
      <w:bookmarkEnd w:id="408"/>
      <w:bookmarkEnd w:id="409"/>
      <w:bookmarkEnd w:id="410"/>
      <w:bookmarkEnd w:id="411"/>
      <w:bookmarkEnd w:id="412"/>
      <w:bookmarkEnd w:id="413"/>
    </w:p>
    <w:p>
      <w:pPr>
        <w:pStyle w:val="nzHeading5"/>
      </w:pPr>
      <w:bookmarkStart w:id="414" w:name="_Toc488239517"/>
      <w:bookmarkStart w:id="415" w:name="_Toc488239634"/>
      <w:r>
        <w:rPr>
          <w:rStyle w:val="CharSectno"/>
        </w:rPr>
        <w:t>31</w:t>
      </w:r>
      <w:r>
        <w:t>.</w:t>
      </w:r>
      <w:r>
        <w:tab/>
        <w:t>Rules amended</w:t>
      </w:r>
      <w:bookmarkEnd w:id="414"/>
      <w:bookmarkEnd w:id="415"/>
    </w:p>
    <w:p>
      <w:pPr>
        <w:pStyle w:val="nzSubsection"/>
      </w:pPr>
      <w:r>
        <w:tab/>
      </w:r>
      <w:r>
        <w:tab/>
        <w:t xml:space="preserve">This Part amends the </w:t>
      </w:r>
      <w:r>
        <w:rPr>
          <w:i/>
        </w:rPr>
        <w:t>Supreme Court (Court of Appeal) Rules 2005</w:t>
      </w:r>
      <w:r>
        <w:t>.</w:t>
      </w:r>
    </w:p>
    <w:p>
      <w:pPr>
        <w:pStyle w:val="nzHeading5"/>
      </w:pPr>
      <w:bookmarkStart w:id="416" w:name="_Toc488239518"/>
      <w:bookmarkStart w:id="417" w:name="_Toc488239635"/>
      <w:r>
        <w:rPr>
          <w:rStyle w:val="CharSectno"/>
        </w:rPr>
        <w:t>32</w:t>
      </w:r>
      <w:r>
        <w:t>.</w:t>
      </w:r>
      <w:r>
        <w:tab/>
        <w:t>Rule 47 amended</w:t>
      </w:r>
      <w:bookmarkEnd w:id="416"/>
      <w:bookmarkEnd w:id="417"/>
    </w:p>
    <w:p>
      <w:pPr>
        <w:pStyle w:val="nzSubsection"/>
      </w:pPr>
      <w:r>
        <w:tab/>
      </w:r>
      <w:r>
        <w:tab/>
        <w:t>Delete rule 47(1) and insert:</w:t>
      </w:r>
    </w:p>
    <w:p>
      <w:pPr>
        <w:pStyle w:val="BlankOpen"/>
      </w:pPr>
    </w:p>
    <w:p>
      <w:pPr>
        <w:pStyle w:val="nzSubsection"/>
      </w:pPr>
      <w:r>
        <w:tab/>
        <w:t>(1)</w:t>
      </w:r>
      <w:r>
        <w:tab/>
        <w:t xml:space="preserve">In this rule — </w:t>
      </w:r>
    </w:p>
    <w:p>
      <w:pPr>
        <w:pStyle w:val="nzDefstart"/>
      </w:pPr>
      <w:r>
        <w:tab/>
      </w:r>
      <w:r>
        <w:rPr>
          <w:rStyle w:val="CharDefText"/>
        </w:rPr>
        <w:t>approved mediator</w:t>
      </w:r>
      <w:r>
        <w:t xml:space="preserve"> means — </w:t>
      </w:r>
    </w:p>
    <w:p>
      <w:pPr>
        <w:pStyle w:val="nzDefpara"/>
      </w:pPr>
      <w:r>
        <w:tab/>
        <w:t>(a)</w:t>
      </w:r>
      <w:r>
        <w:tab/>
        <w:t xml:space="preserve">the Court of Appeal Registrar; or </w:t>
      </w:r>
    </w:p>
    <w:p>
      <w:pPr>
        <w:pStyle w:val="nzDefpara"/>
      </w:pPr>
      <w:r>
        <w:tab/>
        <w:t>(b)</w:t>
      </w:r>
      <w:r>
        <w:tab/>
        <w:t>an approved mediator as defined in the RSC Order 4A rule 1.</w:t>
      </w:r>
    </w:p>
    <w:p>
      <w:pPr>
        <w:pStyle w:val="BlankClose"/>
      </w:pPr>
    </w:p>
    <w:p>
      <w:pPr>
        <w:pStyle w:val="BlankClose"/>
      </w:pPr>
    </w:p>
    <w:p>
      <w:pPr>
        <w:pStyle w:val="nSubsection"/>
        <w:rPr>
          <w:ins w:id="418" w:author="Master Repository Process" w:date="2021-09-18T00:52:00Z"/>
        </w:rPr>
      </w:pPr>
      <w:ins w:id="419" w:author="Master Repository Process" w:date="2021-09-18T00:52:00Z">
        <w:r>
          <w:rPr>
            <w:vertAlign w:val="superscript"/>
          </w:rPr>
          <w:t>3</w:t>
        </w:r>
        <w:r>
          <w:tab/>
          <w:t xml:space="preserve">On the date as at which this compilation was prepared, the </w:t>
        </w:r>
        <w:r>
          <w:rPr>
            <w:i/>
          </w:rPr>
          <w:t>Supreme Court (Court of Appeal) Amendment Rules 2017</w:t>
        </w:r>
        <w:r>
          <w:t xml:space="preserve"> r. 3</w:t>
        </w:r>
        <w:r>
          <w:noBreakHyphen/>
          <w:t>35 had not come into operation. They read as follows:</w:t>
        </w:r>
      </w:ins>
    </w:p>
    <w:p>
      <w:pPr>
        <w:pStyle w:val="BlankOpen"/>
        <w:rPr>
          <w:ins w:id="420" w:author="Master Repository Process" w:date="2021-09-18T00:52:00Z"/>
        </w:rPr>
      </w:pPr>
    </w:p>
    <w:p>
      <w:pPr>
        <w:pStyle w:val="nzHeading5"/>
        <w:rPr>
          <w:ins w:id="421" w:author="Master Repository Process" w:date="2021-09-18T00:52:00Z"/>
          <w:snapToGrid w:val="0"/>
        </w:rPr>
      </w:pPr>
      <w:bookmarkStart w:id="422" w:name="_Toc489358538"/>
      <w:bookmarkStart w:id="423" w:name="_Toc489448527"/>
      <w:ins w:id="424" w:author="Master Repository Process" w:date="2021-09-18T00:52:00Z">
        <w:r>
          <w:rPr>
            <w:rStyle w:val="CharSectno"/>
          </w:rPr>
          <w:t>3</w:t>
        </w:r>
        <w:r>
          <w:rPr>
            <w:snapToGrid w:val="0"/>
          </w:rPr>
          <w:t>.</w:t>
        </w:r>
        <w:r>
          <w:rPr>
            <w:snapToGrid w:val="0"/>
          </w:rPr>
          <w:tab/>
          <w:t>Rules amended</w:t>
        </w:r>
        <w:bookmarkEnd w:id="422"/>
        <w:bookmarkEnd w:id="423"/>
      </w:ins>
    </w:p>
    <w:p>
      <w:pPr>
        <w:pStyle w:val="nzSubsection"/>
        <w:rPr>
          <w:ins w:id="425" w:author="Master Repository Process" w:date="2021-09-18T00:52:00Z"/>
        </w:rPr>
      </w:pPr>
      <w:ins w:id="426" w:author="Master Repository Process" w:date="2021-09-18T00:52:00Z">
        <w:r>
          <w:tab/>
        </w:r>
        <w:r>
          <w:tab/>
          <w:t xml:space="preserve">These rules amend the </w:t>
        </w:r>
        <w:r>
          <w:rPr>
            <w:i/>
          </w:rPr>
          <w:t>Supreme Court (Court of Appeal) Rules 2005</w:t>
        </w:r>
        <w:r>
          <w:t>.</w:t>
        </w:r>
      </w:ins>
    </w:p>
    <w:p>
      <w:pPr>
        <w:pStyle w:val="nzHeading5"/>
        <w:rPr>
          <w:ins w:id="427" w:author="Master Repository Process" w:date="2021-09-18T00:52:00Z"/>
        </w:rPr>
      </w:pPr>
      <w:bookmarkStart w:id="428" w:name="_Toc489358539"/>
      <w:bookmarkStart w:id="429" w:name="_Toc489448528"/>
      <w:ins w:id="430" w:author="Master Repository Process" w:date="2021-09-18T00:52:00Z">
        <w:r>
          <w:rPr>
            <w:rStyle w:val="CharSectno"/>
          </w:rPr>
          <w:t>4</w:t>
        </w:r>
        <w:r>
          <w:t>.</w:t>
        </w:r>
        <w:r>
          <w:tab/>
          <w:t>Rule 3 amended</w:t>
        </w:r>
        <w:bookmarkEnd w:id="428"/>
        <w:bookmarkEnd w:id="429"/>
      </w:ins>
    </w:p>
    <w:p>
      <w:pPr>
        <w:pStyle w:val="nzSubsection"/>
        <w:rPr>
          <w:ins w:id="431" w:author="Master Repository Process" w:date="2021-09-18T00:52:00Z"/>
        </w:rPr>
      </w:pPr>
      <w:ins w:id="432" w:author="Master Repository Process" w:date="2021-09-18T00:52:00Z">
        <w:r>
          <w:tab/>
          <w:t>(1)</w:t>
        </w:r>
        <w:r>
          <w:tab/>
          <w:t>In rule 3(1) delete the definitions of:</w:t>
        </w:r>
      </w:ins>
    </w:p>
    <w:p>
      <w:pPr>
        <w:pStyle w:val="nzDeleteListSub"/>
        <w:rPr>
          <w:ins w:id="433" w:author="Master Repository Process" w:date="2021-09-18T00:52:00Z"/>
        </w:rPr>
      </w:pPr>
      <w:ins w:id="434" w:author="Master Repository Process" w:date="2021-09-18T00:52:00Z">
        <w:r>
          <w:rPr>
            <w:b/>
            <w:i/>
          </w:rPr>
          <w:t>decision</w:t>
        </w:r>
      </w:ins>
    </w:p>
    <w:p>
      <w:pPr>
        <w:pStyle w:val="nzDeleteListSub"/>
        <w:rPr>
          <w:ins w:id="435" w:author="Master Repository Process" w:date="2021-09-18T00:52:00Z"/>
        </w:rPr>
      </w:pPr>
      <w:ins w:id="436" w:author="Master Repository Process" w:date="2021-09-18T00:52:00Z">
        <w:r>
          <w:t>registrar</w:t>
        </w:r>
      </w:ins>
    </w:p>
    <w:p>
      <w:pPr>
        <w:pStyle w:val="nzSubsection"/>
        <w:rPr>
          <w:ins w:id="437" w:author="Master Repository Process" w:date="2021-09-18T00:52:00Z"/>
        </w:rPr>
      </w:pPr>
      <w:ins w:id="438" w:author="Master Repository Process" w:date="2021-09-18T00:52:00Z">
        <w:r>
          <w:tab/>
          <w:t>(2)</w:t>
        </w:r>
        <w:r>
          <w:tab/>
          <w:t>In rule 3(1) insert in alphabetical order:</w:t>
        </w:r>
      </w:ins>
    </w:p>
    <w:p>
      <w:pPr>
        <w:pStyle w:val="BlankOpen"/>
        <w:rPr>
          <w:ins w:id="439" w:author="Master Repository Process" w:date="2021-09-18T00:52:00Z"/>
        </w:rPr>
      </w:pPr>
    </w:p>
    <w:p>
      <w:pPr>
        <w:pStyle w:val="nzDefstart"/>
        <w:rPr>
          <w:ins w:id="440" w:author="Master Repository Process" w:date="2021-09-18T00:52:00Z"/>
        </w:rPr>
      </w:pPr>
      <w:ins w:id="441" w:author="Master Repository Process" w:date="2021-09-18T00:52:00Z">
        <w:r>
          <w:tab/>
        </w:r>
        <w:r>
          <w:rPr>
            <w:rStyle w:val="CharDefText"/>
          </w:rPr>
          <w:t>decision</w:t>
        </w:r>
        <w:r>
          <w:t xml:space="preserve"> includes decree, determination, direction, judgment and order;</w:t>
        </w:r>
      </w:ins>
    </w:p>
    <w:p>
      <w:pPr>
        <w:pStyle w:val="nzDefstart"/>
        <w:rPr>
          <w:ins w:id="442" w:author="Master Repository Process" w:date="2021-09-18T00:52:00Z"/>
        </w:rPr>
      </w:pPr>
      <w:ins w:id="443" w:author="Master Repository Process" w:date="2021-09-18T00:52:00Z">
        <w:r>
          <w:tab/>
        </w:r>
        <w:r>
          <w:rPr>
            <w:rStyle w:val="CharDefText"/>
          </w:rPr>
          <w:t>registrar</w:t>
        </w:r>
        <w:r>
          <w:t xml:space="preserve"> means —</w:t>
        </w:r>
      </w:ins>
    </w:p>
    <w:p>
      <w:pPr>
        <w:pStyle w:val="nzDefpara"/>
        <w:rPr>
          <w:ins w:id="444" w:author="Master Repository Process" w:date="2021-09-18T00:52:00Z"/>
        </w:rPr>
      </w:pPr>
      <w:ins w:id="445" w:author="Master Repository Process" w:date="2021-09-18T00:52:00Z">
        <w:r>
          <w:tab/>
          <w:t>(a)</w:t>
        </w:r>
        <w:r>
          <w:tab/>
          <w:t>the Court of Appeal Registrar;</w:t>
        </w:r>
      </w:ins>
    </w:p>
    <w:p>
      <w:pPr>
        <w:pStyle w:val="nzDefpara"/>
        <w:rPr>
          <w:ins w:id="446" w:author="Master Repository Process" w:date="2021-09-18T00:52:00Z"/>
        </w:rPr>
      </w:pPr>
      <w:ins w:id="447" w:author="Master Repository Process" w:date="2021-09-18T00:52:00Z">
        <w:r>
          <w:tab/>
          <w:t>(b)</w:t>
        </w:r>
        <w:r>
          <w:tab/>
          <w:t>a registrar directed under section 155(4) of the Act to assist the Court of Appeal Registrar;</w:t>
        </w:r>
      </w:ins>
    </w:p>
    <w:p>
      <w:pPr>
        <w:pStyle w:val="BlankClose"/>
        <w:rPr>
          <w:ins w:id="448" w:author="Master Repository Process" w:date="2021-09-18T00:52:00Z"/>
        </w:rPr>
      </w:pPr>
    </w:p>
    <w:p>
      <w:pPr>
        <w:pStyle w:val="nzSubsection"/>
        <w:rPr>
          <w:ins w:id="449" w:author="Master Repository Process" w:date="2021-09-18T00:52:00Z"/>
        </w:rPr>
      </w:pPr>
      <w:ins w:id="450" w:author="Master Repository Process" w:date="2021-09-18T00:52:00Z">
        <w:r>
          <w:tab/>
          <w:t>(3)</w:t>
        </w:r>
        <w:r>
          <w:tab/>
          <w:t xml:space="preserve">In rule 3(1) in the definition of </w:t>
        </w:r>
        <w:r>
          <w:rPr>
            <w:b/>
            <w:i/>
          </w:rPr>
          <w:t>interim order</w:t>
        </w:r>
        <w:r>
          <w:t xml:space="preserve"> delete paragraph (g) and insert:</w:t>
        </w:r>
      </w:ins>
    </w:p>
    <w:p>
      <w:pPr>
        <w:pStyle w:val="BlankOpen"/>
        <w:rPr>
          <w:ins w:id="451" w:author="Master Repository Process" w:date="2021-09-18T00:52:00Z"/>
        </w:rPr>
      </w:pPr>
    </w:p>
    <w:p>
      <w:pPr>
        <w:pStyle w:val="nzDefpara"/>
        <w:rPr>
          <w:ins w:id="452" w:author="Master Repository Process" w:date="2021-09-18T00:52:00Z"/>
        </w:rPr>
      </w:pPr>
      <w:ins w:id="453" w:author="Master Repository Process" w:date="2021-09-18T00:52:00Z">
        <w:r>
          <w:tab/>
          <w:t>(g)</w:t>
        </w:r>
        <w:r>
          <w:tab/>
          <w:t>an order that extends or shortens the time for obeying —</w:t>
        </w:r>
      </w:ins>
    </w:p>
    <w:p>
      <w:pPr>
        <w:pStyle w:val="nzDefsubpara"/>
        <w:rPr>
          <w:ins w:id="454" w:author="Master Repository Process" w:date="2021-09-18T00:52:00Z"/>
        </w:rPr>
      </w:pPr>
      <w:ins w:id="455" w:author="Master Repository Process" w:date="2021-09-18T00:52:00Z">
        <w:r>
          <w:tab/>
          <w:t>(i)</w:t>
        </w:r>
        <w:r>
          <w:tab/>
          <w:t>a requirement of these rules, other than the time for commencing an appeal; or</w:t>
        </w:r>
      </w:ins>
    </w:p>
    <w:p>
      <w:pPr>
        <w:pStyle w:val="nzDefsubpara"/>
        <w:rPr>
          <w:ins w:id="456" w:author="Master Repository Process" w:date="2021-09-18T00:52:00Z"/>
        </w:rPr>
      </w:pPr>
      <w:ins w:id="457" w:author="Master Repository Process" w:date="2021-09-18T00:52:00Z">
        <w:r>
          <w:tab/>
          <w:t>(ii)</w:t>
        </w:r>
        <w:r>
          <w:tab/>
          <w:t>an order made under these rules;</w:t>
        </w:r>
      </w:ins>
    </w:p>
    <w:p>
      <w:pPr>
        <w:pStyle w:val="nzDefpara"/>
        <w:rPr>
          <w:ins w:id="458" w:author="Master Repository Process" w:date="2021-09-18T00:52:00Z"/>
        </w:rPr>
      </w:pPr>
      <w:ins w:id="459" w:author="Master Repository Process" w:date="2021-09-18T00:52:00Z">
        <w:r>
          <w:tab/>
          <w:t>(ga)</w:t>
        </w:r>
        <w:r>
          <w:tab/>
          <w:t>an order granting leave for any matter for which leave is required under rule 42A;</w:t>
        </w:r>
      </w:ins>
    </w:p>
    <w:p>
      <w:pPr>
        <w:pStyle w:val="BlankClose"/>
        <w:rPr>
          <w:ins w:id="460" w:author="Master Repository Process" w:date="2021-09-18T00:52:00Z"/>
        </w:rPr>
      </w:pPr>
    </w:p>
    <w:p>
      <w:pPr>
        <w:pStyle w:val="nzHeading5"/>
        <w:rPr>
          <w:ins w:id="461" w:author="Master Repository Process" w:date="2021-09-18T00:52:00Z"/>
        </w:rPr>
      </w:pPr>
      <w:bookmarkStart w:id="462" w:name="_Toc489358540"/>
      <w:bookmarkStart w:id="463" w:name="_Toc489448529"/>
      <w:ins w:id="464" w:author="Master Repository Process" w:date="2021-09-18T00:52:00Z">
        <w:r>
          <w:rPr>
            <w:rStyle w:val="CharSectno"/>
          </w:rPr>
          <w:t>5</w:t>
        </w:r>
        <w:r>
          <w:t>.</w:t>
        </w:r>
        <w:r>
          <w:tab/>
          <w:t>Rule 4 amended</w:t>
        </w:r>
        <w:bookmarkEnd w:id="462"/>
        <w:bookmarkEnd w:id="463"/>
      </w:ins>
    </w:p>
    <w:p>
      <w:pPr>
        <w:pStyle w:val="nzSubsection"/>
        <w:rPr>
          <w:ins w:id="465" w:author="Master Repository Process" w:date="2021-09-18T00:52:00Z"/>
        </w:rPr>
      </w:pPr>
      <w:ins w:id="466" w:author="Master Repository Process" w:date="2021-09-18T00:52:00Z">
        <w:r>
          <w:tab/>
        </w:r>
        <w:r>
          <w:tab/>
          <w:t>Delete rule 4(2).</w:t>
        </w:r>
      </w:ins>
    </w:p>
    <w:p>
      <w:pPr>
        <w:pStyle w:val="nzHeading5"/>
        <w:rPr>
          <w:ins w:id="467" w:author="Master Repository Process" w:date="2021-09-18T00:52:00Z"/>
        </w:rPr>
      </w:pPr>
      <w:bookmarkStart w:id="468" w:name="_Toc489358541"/>
      <w:bookmarkStart w:id="469" w:name="_Toc489448530"/>
      <w:ins w:id="470" w:author="Master Repository Process" w:date="2021-09-18T00:52:00Z">
        <w:r>
          <w:rPr>
            <w:rStyle w:val="CharSectno"/>
          </w:rPr>
          <w:t>6</w:t>
        </w:r>
        <w:r>
          <w:t>.</w:t>
        </w:r>
        <w:r>
          <w:tab/>
          <w:t>Rule 5A inserted</w:t>
        </w:r>
        <w:bookmarkEnd w:id="468"/>
        <w:bookmarkEnd w:id="469"/>
      </w:ins>
    </w:p>
    <w:p>
      <w:pPr>
        <w:pStyle w:val="nzSubsection"/>
        <w:rPr>
          <w:ins w:id="471" w:author="Master Repository Process" w:date="2021-09-18T00:52:00Z"/>
        </w:rPr>
      </w:pPr>
      <w:ins w:id="472" w:author="Master Repository Process" w:date="2021-09-18T00:52:00Z">
        <w:r>
          <w:tab/>
        </w:r>
        <w:r>
          <w:tab/>
          <w:t>At the beginning of Part 2 Division 1 insert:</w:t>
        </w:r>
      </w:ins>
    </w:p>
    <w:p>
      <w:pPr>
        <w:pStyle w:val="BlankOpen"/>
        <w:rPr>
          <w:ins w:id="473" w:author="Master Repository Process" w:date="2021-09-18T00:52:00Z"/>
        </w:rPr>
      </w:pPr>
    </w:p>
    <w:p>
      <w:pPr>
        <w:pStyle w:val="nzHeading5"/>
        <w:rPr>
          <w:ins w:id="474" w:author="Master Repository Process" w:date="2021-09-18T00:52:00Z"/>
        </w:rPr>
      </w:pPr>
      <w:bookmarkStart w:id="475" w:name="_Toc489358542"/>
      <w:bookmarkStart w:id="476" w:name="_Toc489448531"/>
      <w:ins w:id="477" w:author="Master Repository Process" w:date="2021-09-18T00:52:00Z">
        <w:r>
          <w:t>5A.</w:t>
        </w:r>
        <w:r>
          <w:tab/>
          <w:t>Delegated jurisdiction may be exercised by Court of Appeal</w:t>
        </w:r>
        <w:bookmarkEnd w:id="475"/>
        <w:bookmarkEnd w:id="476"/>
      </w:ins>
    </w:p>
    <w:p>
      <w:pPr>
        <w:pStyle w:val="nzSubsection"/>
        <w:rPr>
          <w:ins w:id="478" w:author="Master Repository Process" w:date="2021-09-18T00:52:00Z"/>
        </w:rPr>
      </w:pPr>
      <w:ins w:id="479" w:author="Master Repository Process" w:date="2021-09-18T00:52:00Z">
        <w:r>
          <w:tab/>
        </w:r>
        <w:r>
          <w:tab/>
          <w:t xml:space="preserve">A delegation by these rules of jurisdiction to a single judge or a registrar does not — </w:t>
        </w:r>
      </w:ins>
    </w:p>
    <w:p>
      <w:pPr>
        <w:pStyle w:val="nzIndenta"/>
        <w:rPr>
          <w:ins w:id="480" w:author="Master Repository Process" w:date="2021-09-18T00:52:00Z"/>
        </w:rPr>
      </w:pPr>
      <w:ins w:id="481" w:author="Master Repository Process" w:date="2021-09-18T00:52:00Z">
        <w:r>
          <w:tab/>
          <w:t>(a)</w:t>
        </w:r>
        <w:r>
          <w:tab/>
          <w:t>limit the jurisdiction of the Court of Appeal; or</w:t>
        </w:r>
      </w:ins>
    </w:p>
    <w:p>
      <w:pPr>
        <w:pStyle w:val="nzIndenta"/>
        <w:rPr>
          <w:ins w:id="482" w:author="Master Repository Process" w:date="2021-09-18T00:52:00Z"/>
        </w:rPr>
      </w:pPr>
      <w:ins w:id="483" w:author="Master Repository Process" w:date="2021-09-18T00:52:00Z">
        <w:r>
          <w:tab/>
          <w:t>(b)</w:t>
        </w:r>
        <w:r>
          <w:tab/>
          <w:t>prevent the Court of Appeal from exercising the jurisdiction.</w:t>
        </w:r>
      </w:ins>
    </w:p>
    <w:p>
      <w:pPr>
        <w:pStyle w:val="BlankClose"/>
        <w:rPr>
          <w:ins w:id="484" w:author="Master Repository Process" w:date="2021-09-18T00:52:00Z"/>
        </w:rPr>
      </w:pPr>
    </w:p>
    <w:p>
      <w:pPr>
        <w:pStyle w:val="nzHeading5"/>
        <w:rPr>
          <w:ins w:id="485" w:author="Master Repository Process" w:date="2021-09-18T00:52:00Z"/>
        </w:rPr>
      </w:pPr>
      <w:bookmarkStart w:id="486" w:name="_Toc489358543"/>
      <w:bookmarkStart w:id="487" w:name="_Toc489448532"/>
      <w:ins w:id="488" w:author="Master Repository Process" w:date="2021-09-18T00:52:00Z">
        <w:r>
          <w:rPr>
            <w:rStyle w:val="CharSectno"/>
          </w:rPr>
          <w:t>7</w:t>
        </w:r>
        <w:r>
          <w:t>.</w:t>
        </w:r>
        <w:r>
          <w:tab/>
          <w:t>Rule 7 amended</w:t>
        </w:r>
        <w:bookmarkEnd w:id="486"/>
        <w:bookmarkEnd w:id="487"/>
      </w:ins>
    </w:p>
    <w:p>
      <w:pPr>
        <w:pStyle w:val="nzSubsection"/>
        <w:rPr>
          <w:ins w:id="489" w:author="Master Repository Process" w:date="2021-09-18T00:52:00Z"/>
        </w:rPr>
      </w:pPr>
      <w:ins w:id="490" w:author="Master Repository Process" w:date="2021-09-18T00:52:00Z">
        <w:r>
          <w:tab/>
        </w:r>
        <w:r>
          <w:tab/>
          <w:t>Delete rule 7(1)(f) and insert:</w:t>
        </w:r>
      </w:ins>
    </w:p>
    <w:p>
      <w:pPr>
        <w:pStyle w:val="BlankOpen"/>
        <w:rPr>
          <w:ins w:id="491" w:author="Master Repository Process" w:date="2021-09-18T00:52:00Z"/>
        </w:rPr>
      </w:pPr>
    </w:p>
    <w:p>
      <w:pPr>
        <w:pStyle w:val="nzIndenta"/>
        <w:rPr>
          <w:ins w:id="492" w:author="Master Repository Process" w:date="2021-09-18T00:52:00Z"/>
        </w:rPr>
      </w:pPr>
      <w:ins w:id="493" w:author="Master Repository Process" w:date="2021-09-18T00:52:00Z">
        <w:r>
          <w:tab/>
          <w:t>(f)</w:t>
        </w:r>
        <w:r>
          <w:tab/>
          <w:t>to limit the time a party has to make oral submissions at a hearing;</w:t>
        </w:r>
      </w:ins>
    </w:p>
    <w:p>
      <w:pPr>
        <w:pStyle w:val="nzIndenta"/>
        <w:rPr>
          <w:ins w:id="494" w:author="Master Repository Process" w:date="2021-09-18T00:52:00Z"/>
        </w:rPr>
      </w:pPr>
      <w:ins w:id="495" w:author="Master Repository Process" w:date="2021-09-18T00:52:00Z">
        <w:r>
          <w:tab/>
          <w:t>(g)</w:t>
        </w:r>
        <w:r>
          <w:tab/>
          <w:t>to order some or all of the parties to an appeal to attend a hearing.</w:t>
        </w:r>
      </w:ins>
    </w:p>
    <w:p>
      <w:pPr>
        <w:pStyle w:val="BlankClose"/>
        <w:rPr>
          <w:ins w:id="496" w:author="Master Repository Process" w:date="2021-09-18T00:52:00Z"/>
        </w:rPr>
      </w:pPr>
    </w:p>
    <w:p>
      <w:pPr>
        <w:pStyle w:val="nzHeading5"/>
        <w:rPr>
          <w:ins w:id="497" w:author="Master Repository Process" w:date="2021-09-18T00:52:00Z"/>
        </w:rPr>
      </w:pPr>
      <w:bookmarkStart w:id="498" w:name="_Toc489358544"/>
      <w:bookmarkStart w:id="499" w:name="_Toc489448533"/>
      <w:ins w:id="500" w:author="Master Repository Process" w:date="2021-09-18T00:52:00Z">
        <w:r>
          <w:rPr>
            <w:rStyle w:val="CharSectno"/>
          </w:rPr>
          <w:t>8</w:t>
        </w:r>
        <w:r>
          <w:t>.</w:t>
        </w:r>
        <w:r>
          <w:tab/>
          <w:t>Rule 10 amended</w:t>
        </w:r>
        <w:bookmarkEnd w:id="498"/>
        <w:bookmarkEnd w:id="499"/>
      </w:ins>
    </w:p>
    <w:p>
      <w:pPr>
        <w:pStyle w:val="nzSubsection"/>
        <w:rPr>
          <w:ins w:id="501" w:author="Master Repository Process" w:date="2021-09-18T00:52:00Z"/>
        </w:rPr>
      </w:pPr>
      <w:ins w:id="502" w:author="Master Repository Process" w:date="2021-09-18T00:52:00Z">
        <w:r>
          <w:tab/>
          <w:t>(1)</w:t>
        </w:r>
        <w:r>
          <w:tab/>
          <w:t>Delete rule 10(1) and insert:</w:t>
        </w:r>
      </w:ins>
    </w:p>
    <w:p>
      <w:pPr>
        <w:pStyle w:val="BlankOpen"/>
        <w:rPr>
          <w:ins w:id="503" w:author="Master Repository Process" w:date="2021-09-18T00:52:00Z"/>
        </w:rPr>
      </w:pPr>
    </w:p>
    <w:p>
      <w:pPr>
        <w:pStyle w:val="nzSubsection"/>
        <w:rPr>
          <w:ins w:id="504" w:author="Master Repository Process" w:date="2021-09-18T00:52:00Z"/>
        </w:rPr>
      </w:pPr>
      <w:ins w:id="505" w:author="Master Repository Process" w:date="2021-09-18T00:52:00Z">
        <w:r>
          <w:tab/>
          <w:t>(1)</w:t>
        </w:r>
        <w:r>
          <w:tab/>
          <w:t>A registrar may refuse to accept for filing any document that is required or permitted by these rules, or an order made under these rules, if it does not obey these rules or any order made under these rules.</w:t>
        </w:r>
      </w:ins>
    </w:p>
    <w:p>
      <w:pPr>
        <w:pStyle w:val="BlankClose"/>
        <w:rPr>
          <w:ins w:id="506" w:author="Master Repository Process" w:date="2021-09-18T00:52:00Z"/>
        </w:rPr>
      </w:pPr>
    </w:p>
    <w:p>
      <w:pPr>
        <w:pStyle w:val="nzSubsection"/>
        <w:rPr>
          <w:ins w:id="507" w:author="Master Repository Process" w:date="2021-09-18T00:52:00Z"/>
        </w:rPr>
      </w:pPr>
      <w:ins w:id="508" w:author="Master Repository Process" w:date="2021-09-18T00:52:00Z">
        <w:r>
          <w:tab/>
          <w:t>(2)</w:t>
        </w:r>
        <w:r>
          <w:tab/>
          <w:t>In rule 10(2):</w:t>
        </w:r>
      </w:ins>
    </w:p>
    <w:p>
      <w:pPr>
        <w:pStyle w:val="nzIndenta"/>
        <w:rPr>
          <w:ins w:id="509" w:author="Master Repository Process" w:date="2021-09-18T00:52:00Z"/>
        </w:rPr>
      </w:pPr>
      <w:ins w:id="510" w:author="Master Repository Process" w:date="2021-09-18T00:52:00Z">
        <w:r>
          <w:tab/>
          <w:t>(a)</w:t>
        </w:r>
        <w:r>
          <w:tab/>
          <w:t>delete “The registrar” and insert:</w:t>
        </w:r>
      </w:ins>
    </w:p>
    <w:p>
      <w:pPr>
        <w:pStyle w:val="BlankOpen"/>
        <w:rPr>
          <w:ins w:id="511" w:author="Master Repository Process" w:date="2021-09-18T00:52:00Z"/>
        </w:rPr>
      </w:pPr>
    </w:p>
    <w:p>
      <w:pPr>
        <w:pStyle w:val="nzIndenta"/>
        <w:rPr>
          <w:ins w:id="512" w:author="Master Repository Process" w:date="2021-09-18T00:52:00Z"/>
        </w:rPr>
      </w:pPr>
      <w:ins w:id="513" w:author="Master Repository Process" w:date="2021-09-18T00:52:00Z">
        <w:r>
          <w:tab/>
        </w:r>
        <w:r>
          <w:tab/>
          <w:t>A registrar</w:t>
        </w:r>
      </w:ins>
    </w:p>
    <w:p>
      <w:pPr>
        <w:pStyle w:val="BlankClose"/>
        <w:rPr>
          <w:ins w:id="514" w:author="Master Repository Process" w:date="2021-09-18T00:52:00Z"/>
        </w:rPr>
      </w:pPr>
    </w:p>
    <w:p>
      <w:pPr>
        <w:pStyle w:val="nzIndenta"/>
        <w:rPr>
          <w:ins w:id="515" w:author="Master Repository Process" w:date="2021-09-18T00:52:00Z"/>
        </w:rPr>
      </w:pPr>
      <w:ins w:id="516" w:author="Master Repository Process" w:date="2021-09-18T00:52:00Z">
        <w:r>
          <w:tab/>
          <w:t>(b)</w:t>
        </w:r>
        <w:r>
          <w:tab/>
          <w:t>delete “jurisdiction —” and insert:</w:t>
        </w:r>
      </w:ins>
    </w:p>
    <w:p>
      <w:pPr>
        <w:pStyle w:val="BlankOpen"/>
        <w:rPr>
          <w:ins w:id="517" w:author="Master Repository Process" w:date="2021-09-18T00:52:00Z"/>
        </w:rPr>
      </w:pPr>
    </w:p>
    <w:p>
      <w:pPr>
        <w:pStyle w:val="nzIndenta"/>
        <w:rPr>
          <w:ins w:id="518" w:author="Master Repository Process" w:date="2021-09-18T00:52:00Z"/>
        </w:rPr>
      </w:pPr>
      <w:ins w:id="519" w:author="Master Repository Process" w:date="2021-09-18T00:52:00Z">
        <w:r>
          <w:tab/>
        </w:r>
        <w:r>
          <w:tab/>
          <w:t>jurisdiction to do any of the following —</w:t>
        </w:r>
      </w:ins>
    </w:p>
    <w:p>
      <w:pPr>
        <w:pStyle w:val="BlankClose"/>
        <w:rPr>
          <w:ins w:id="520" w:author="Master Repository Process" w:date="2021-09-18T00:52:00Z"/>
        </w:rPr>
      </w:pPr>
    </w:p>
    <w:p>
      <w:pPr>
        <w:pStyle w:val="nzIndenta"/>
        <w:rPr>
          <w:ins w:id="521" w:author="Master Repository Process" w:date="2021-09-18T00:52:00Z"/>
        </w:rPr>
      </w:pPr>
      <w:ins w:id="522" w:author="Master Repository Process" w:date="2021-09-18T00:52:00Z">
        <w:r>
          <w:tab/>
          <w:t>(c)</w:t>
        </w:r>
        <w:r>
          <w:tab/>
          <w:t>in paragraph (g) delete “</w:t>
        </w:r>
        <w:r>
          <w:rPr>
            <w:i/>
          </w:rPr>
          <w:t>1982</w:t>
        </w:r>
        <w:r>
          <w:t>; or” and insert:</w:t>
        </w:r>
      </w:ins>
    </w:p>
    <w:p>
      <w:pPr>
        <w:pStyle w:val="BlankOpen"/>
        <w:rPr>
          <w:ins w:id="523" w:author="Master Repository Process" w:date="2021-09-18T00:52:00Z"/>
        </w:rPr>
      </w:pPr>
    </w:p>
    <w:p>
      <w:pPr>
        <w:pStyle w:val="nzIndenta"/>
        <w:rPr>
          <w:ins w:id="524" w:author="Master Repository Process" w:date="2021-09-18T00:52:00Z"/>
        </w:rPr>
      </w:pPr>
      <w:ins w:id="525" w:author="Master Repository Process" w:date="2021-09-18T00:52:00Z">
        <w:r>
          <w:tab/>
        </w:r>
        <w:r>
          <w:tab/>
        </w:r>
        <w:r>
          <w:rPr>
            <w:i/>
          </w:rPr>
          <w:t>1982</w:t>
        </w:r>
        <w:r>
          <w:t>;</w:t>
        </w:r>
      </w:ins>
    </w:p>
    <w:p>
      <w:pPr>
        <w:pStyle w:val="BlankClose"/>
        <w:rPr>
          <w:ins w:id="526" w:author="Master Repository Process" w:date="2021-09-18T00:52:00Z"/>
        </w:rPr>
      </w:pPr>
    </w:p>
    <w:p>
      <w:pPr>
        <w:pStyle w:val="nzHeading5"/>
        <w:rPr>
          <w:ins w:id="527" w:author="Master Repository Process" w:date="2021-09-18T00:52:00Z"/>
        </w:rPr>
      </w:pPr>
      <w:bookmarkStart w:id="528" w:name="_Toc489358545"/>
      <w:bookmarkStart w:id="529" w:name="_Toc489448534"/>
      <w:ins w:id="530" w:author="Master Repository Process" w:date="2021-09-18T00:52:00Z">
        <w:r>
          <w:rPr>
            <w:rStyle w:val="CharSectno"/>
          </w:rPr>
          <w:t>9</w:t>
        </w:r>
        <w:r>
          <w:t>.</w:t>
        </w:r>
        <w:r>
          <w:tab/>
          <w:t>Rule 11 amended</w:t>
        </w:r>
        <w:bookmarkEnd w:id="528"/>
        <w:bookmarkEnd w:id="529"/>
      </w:ins>
    </w:p>
    <w:p>
      <w:pPr>
        <w:pStyle w:val="nzSubsection"/>
        <w:rPr>
          <w:ins w:id="531" w:author="Master Repository Process" w:date="2021-09-18T00:52:00Z"/>
        </w:rPr>
      </w:pPr>
      <w:ins w:id="532" w:author="Master Repository Process" w:date="2021-09-18T00:52:00Z">
        <w:r>
          <w:tab/>
        </w:r>
        <w:r>
          <w:tab/>
          <w:t>After rule 11(2) insert:</w:t>
        </w:r>
      </w:ins>
    </w:p>
    <w:p>
      <w:pPr>
        <w:pStyle w:val="BlankOpen"/>
        <w:rPr>
          <w:ins w:id="533" w:author="Master Repository Process" w:date="2021-09-18T00:52:00Z"/>
        </w:rPr>
      </w:pPr>
    </w:p>
    <w:p>
      <w:pPr>
        <w:pStyle w:val="nzSubsection"/>
        <w:rPr>
          <w:ins w:id="534" w:author="Master Repository Process" w:date="2021-09-18T00:52:00Z"/>
        </w:rPr>
      </w:pPr>
      <w:ins w:id="535" w:author="Master Repository Process" w:date="2021-09-18T00:52:00Z">
        <w:r>
          <w:tab/>
          <w:t>(3)</w:t>
        </w:r>
        <w:r>
          <w:tab/>
          <w:t>If under these rules a registrar may refer any question or other matter to a single judge, the registrar may instead refer it to the Court of Appeal and may make an order pending the Court of Appeal’s decision.</w:t>
        </w:r>
      </w:ins>
    </w:p>
    <w:p>
      <w:pPr>
        <w:pStyle w:val="BlankClose"/>
        <w:rPr>
          <w:ins w:id="536" w:author="Master Repository Process" w:date="2021-09-18T00:52:00Z"/>
        </w:rPr>
      </w:pPr>
    </w:p>
    <w:p>
      <w:pPr>
        <w:pStyle w:val="nzSectAltNote"/>
        <w:rPr>
          <w:ins w:id="537" w:author="Master Repository Process" w:date="2021-09-18T00:52:00Z"/>
        </w:rPr>
      </w:pPr>
      <w:ins w:id="538" w:author="Master Repository Process" w:date="2021-09-18T00:52:00Z">
        <w:r>
          <w:tab/>
          <w:t>Note:</w:t>
        </w:r>
        <w:r>
          <w:tab/>
          <w:t>The heading to amended rule 11 is to read:</w:t>
        </w:r>
      </w:ins>
    </w:p>
    <w:p>
      <w:pPr>
        <w:pStyle w:val="nzSectAltHeading"/>
        <w:rPr>
          <w:ins w:id="539" w:author="Master Repository Process" w:date="2021-09-18T00:52:00Z"/>
        </w:rPr>
      </w:pPr>
      <w:ins w:id="540" w:author="Master Repository Process" w:date="2021-09-18T00:52:00Z">
        <w:r>
          <w:rPr>
            <w:b w:val="0"/>
          </w:rPr>
          <w:tab/>
        </w:r>
        <w:r>
          <w:rPr>
            <w:b w:val="0"/>
          </w:rPr>
          <w:tab/>
        </w:r>
        <w:r>
          <w:t>Registrar may refer questions to single judge or Court of Appeal</w:t>
        </w:r>
      </w:ins>
    </w:p>
    <w:p>
      <w:pPr>
        <w:pStyle w:val="nzHeading5"/>
        <w:rPr>
          <w:ins w:id="541" w:author="Master Repository Process" w:date="2021-09-18T00:52:00Z"/>
        </w:rPr>
      </w:pPr>
      <w:bookmarkStart w:id="542" w:name="_Toc489358546"/>
      <w:bookmarkStart w:id="543" w:name="_Toc489448535"/>
      <w:ins w:id="544" w:author="Master Repository Process" w:date="2021-09-18T00:52:00Z">
        <w:r>
          <w:rPr>
            <w:rStyle w:val="CharSectno"/>
          </w:rPr>
          <w:t>10</w:t>
        </w:r>
        <w:r>
          <w:t>.</w:t>
        </w:r>
        <w:r>
          <w:tab/>
          <w:t>Rule 14 amended</w:t>
        </w:r>
        <w:bookmarkEnd w:id="542"/>
        <w:bookmarkEnd w:id="543"/>
      </w:ins>
    </w:p>
    <w:p>
      <w:pPr>
        <w:pStyle w:val="nzSubsection"/>
        <w:rPr>
          <w:ins w:id="545" w:author="Master Repository Process" w:date="2021-09-18T00:52:00Z"/>
        </w:rPr>
      </w:pPr>
      <w:ins w:id="546" w:author="Master Repository Process" w:date="2021-09-18T00:52:00Z">
        <w:r>
          <w:tab/>
        </w:r>
        <w:r>
          <w:tab/>
          <w:t xml:space="preserve">In rule 14 delete the definition of </w:t>
        </w:r>
        <w:r>
          <w:rPr>
            <w:b/>
            <w:i/>
          </w:rPr>
          <w:t>reviewable decision</w:t>
        </w:r>
        <w:r>
          <w:t xml:space="preserve"> and insert:</w:t>
        </w:r>
      </w:ins>
    </w:p>
    <w:p>
      <w:pPr>
        <w:pStyle w:val="BlankOpen"/>
        <w:rPr>
          <w:ins w:id="547" w:author="Master Repository Process" w:date="2021-09-18T00:52:00Z"/>
        </w:rPr>
      </w:pPr>
    </w:p>
    <w:p>
      <w:pPr>
        <w:pStyle w:val="nzDefstart"/>
        <w:rPr>
          <w:ins w:id="548" w:author="Master Repository Process" w:date="2021-09-18T00:52:00Z"/>
        </w:rPr>
      </w:pPr>
      <w:ins w:id="549" w:author="Master Repository Process" w:date="2021-09-18T00:52:00Z">
        <w:r>
          <w:tab/>
        </w:r>
        <w:r>
          <w:rPr>
            <w:rStyle w:val="CharDefText"/>
          </w:rPr>
          <w:t>reviewable decision</w:t>
        </w:r>
        <w:r>
          <w:t xml:space="preserve"> means a decision made by a registrar under these rules, other than these —</w:t>
        </w:r>
      </w:ins>
    </w:p>
    <w:p>
      <w:pPr>
        <w:pStyle w:val="nzDefpara"/>
        <w:rPr>
          <w:ins w:id="550" w:author="Master Repository Process" w:date="2021-09-18T00:52:00Z"/>
        </w:rPr>
      </w:pPr>
      <w:ins w:id="551" w:author="Master Repository Process" w:date="2021-09-18T00:52:00Z">
        <w:r>
          <w:tab/>
          <w:t>(a)</w:t>
        </w:r>
        <w:r>
          <w:tab/>
          <w:t>a decision made under rule 11;</w:t>
        </w:r>
      </w:ins>
    </w:p>
    <w:p>
      <w:pPr>
        <w:pStyle w:val="nzDefpara"/>
        <w:rPr>
          <w:ins w:id="552" w:author="Master Repository Process" w:date="2021-09-18T00:52:00Z"/>
        </w:rPr>
      </w:pPr>
      <w:ins w:id="553" w:author="Master Repository Process" w:date="2021-09-18T00:52:00Z">
        <w:r>
          <w:tab/>
          <w:t>(b)</w:t>
        </w:r>
        <w:r>
          <w:tab/>
          <w:t>a decision to list a CA matter;</w:t>
        </w:r>
      </w:ins>
    </w:p>
    <w:p>
      <w:pPr>
        <w:pStyle w:val="nzDefpara"/>
        <w:rPr>
          <w:ins w:id="554" w:author="Master Repository Process" w:date="2021-09-18T00:52:00Z"/>
        </w:rPr>
      </w:pPr>
      <w:ins w:id="555" w:author="Master Repository Process" w:date="2021-09-18T00:52:00Z">
        <w:r>
          <w:tab/>
          <w:t>(c)</w:t>
        </w:r>
        <w:r>
          <w:tab/>
          <w:t>a decision made as a Taxing Officer.</w:t>
        </w:r>
      </w:ins>
    </w:p>
    <w:p>
      <w:pPr>
        <w:pStyle w:val="BlankClose"/>
        <w:rPr>
          <w:ins w:id="556" w:author="Master Repository Process" w:date="2021-09-18T00:52:00Z"/>
        </w:rPr>
      </w:pPr>
    </w:p>
    <w:p>
      <w:pPr>
        <w:pStyle w:val="nzHeading5"/>
        <w:rPr>
          <w:ins w:id="557" w:author="Master Repository Process" w:date="2021-09-18T00:52:00Z"/>
        </w:rPr>
      </w:pPr>
      <w:bookmarkStart w:id="558" w:name="_Toc489358547"/>
      <w:bookmarkStart w:id="559" w:name="_Toc489448536"/>
      <w:ins w:id="560" w:author="Master Repository Process" w:date="2021-09-18T00:52:00Z">
        <w:r>
          <w:rPr>
            <w:rStyle w:val="CharSectno"/>
          </w:rPr>
          <w:t>11</w:t>
        </w:r>
        <w:r>
          <w:t>.</w:t>
        </w:r>
        <w:r>
          <w:tab/>
          <w:t>Rule 20 amended</w:t>
        </w:r>
        <w:bookmarkEnd w:id="558"/>
        <w:bookmarkEnd w:id="559"/>
      </w:ins>
    </w:p>
    <w:p>
      <w:pPr>
        <w:pStyle w:val="nzSubsection"/>
        <w:rPr>
          <w:ins w:id="561" w:author="Master Repository Process" w:date="2021-09-18T00:52:00Z"/>
        </w:rPr>
      </w:pPr>
      <w:ins w:id="562" w:author="Master Repository Process" w:date="2021-09-18T00:52:00Z">
        <w:r>
          <w:tab/>
          <w:t>(1)</w:t>
        </w:r>
        <w:r>
          <w:tab/>
          <w:t>After rule 20(5) insert:</w:t>
        </w:r>
      </w:ins>
    </w:p>
    <w:p>
      <w:pPr>
        <w:pStyle w:val="BlankOpen"/>
        <w:rPr>
          <w:ins w:id="563" w:author="Master Repository Process" w:date="2021-09-18T00:52:00Z"/>
        </w:rPr>
      </w:pPr>
    </w:p>
    <w:p>
      <w:pPr>
        <w:pStyle w:val="nzSubsection"/>
        <w:rPr>
          <w:ins w:id="564" w:author="Master Repository Process" w:date="2021-09-18T00:52:00Z"/>
        </w:rPr>
      </w:pPr>
      <w:ins w:id="565" w:author="Master Repository Process" w:date="2021-09-18T00:52:00Z">
        <w:r>
          <w:tab/>
          <w:t>(6)</w:t>
        </w:r>
        <w:r>
          <w:tab/>
          <w:t>A person, other than a registrar, who signs a form in Schedule 1 must print their full name below their signature.</w:t>
        </w:r>
      </w:ins>
    </w:p>
    <w:p>
      <w:pPr>
        <w:pStyle w:val="BlankClose"/>
        <w:rPr>
          <w:ins w:id="566" w:author="Master Repository Process" w:date="2021-09-18T00:52:00Z"/>
        </w:rPr>
      </w:pPr>
    </w:p>
    <w:p>
      <w:pPr>
        <w:pStyle w:val="nzSubsection"/>
        <w:rPr>
          <w:ins w:id="567" w:author="Master Repository Process" w:date="2021-09-18T00:52:00Z"/>
        </w:rPr>
      </w:pPr>
      <w:ins w:id="568" w:author="Master Repository Process" w:date="2021-09-18T00:52:00Z">
        <w:r>
          <w:tab/>
          <w:t>(2)</w:t>
        </w:r>
        <w:r>
          <w:tab/>
          <w:t>In rule 20(5) after paragraph (a) insert:</w:t>
        </w:r>
      </w:ins>
    </w:p>
    <w:p>
      <w:pPr>
        <w:pStyle w:val="BlankOpen"/>
        <w:rPr>
          <w:ins w:id="569" w:author="Master Repository Process" w:date="2021-09-18T00:52:00Z"/>
        </w:rPr>
      </w:pPr>
    </w:p>
    <w:p>
      <w:pPr>
        <w:pStyle w:val="nzSubsection"/>
        <w:rPr>
          <w:ins w:id="570" w:author="Master Repository Process" w:date="2021-09-18T00:52:00Z"/>
        </w:rPr>
      </w:pPr>
      <w:ins w:id="571" w:author="Master Repository Process" w:date="2021-09-18T00:52:00Z">
        <w:r>
          <w:tab/>
        </w:r>
        <w:r>
          <w:tab/>
          <w:t>and</w:t>
        </w:r>
      </w:ins>
    </w:p>
    <w:p>
      <w:pPr>
        <w:pStyle w:val="BlankClose"/>
        <w:rPr>
          <w:ins w:id="572" w:author="Master Repository Process" w:date="2021-09-18T00:52:00Z"/>
        </w:rPr>
      </w:pPr>
    </w:p>
    <w:p>
      <w:pPr>
        <w:pStyle w:val="nzHeading5"/>
        <w:rPr>
          <w:ins w:id="573" w:author="Master Repository Process" w:date="2021-09-18T00:52:00Z"/>
        </w:rPr>
      </w:pPr>
      <w:bookmarkStart w:id="574" w:name="_Toc489358548"/>
      <w:bookmarkStart w:id="575" w:name="_Toc489448537"/>
      <w:ins w:id="576" w:author="Master Repository Process" w:date="2021-09-18T00:52:00Z">
        <w:r>
          <w:rPr>
            <w:rStyle w:val="CharSectno"/>
          </w:rPr>
          <w:t>12</w:t>
        </w:r>
        <w:r>
          <w:t>.</w:t>
        </w:r>
        <w:r>
          <w:tab/>
          <w:t>Rule 21 amended</w:t>
        </w:r>
        <w:bookmarkEnd w:id="574"/>
        <w:bookmarkEnd w:id="575"/>
      </w:ins>
    </w:p>
    <w:p>
      <w:pPr>
        <w:pStyle w:val="nzSubsection"/>
        <w:rPr>
          <w:ins w:id="577" w:author="Master Repository Process" w:date="2021-09-18T00:52:00Z"/>
        </w:rPr>
      </w:pPr>
      <w:ins w:id="578" w:author="Master Repository Process" w:date="2021-09-18T00:52:00Z">
        <w:r>
          <w:tab/>
          <w:t>(1)</w:t>
        </w:r>
        <w:r>
          <w:tab/>
          <w:t>Delete rule 21(1)(c) and (d) and insert:</w:t>
        </w:r>
      </w:ins>
    </w:p>
    <w:p>
      <w:pPr>
        <w:pStyle w:val="BlankOpen"/>
        <w:rPr>
          <w:ins w:id="579" w:author="Master Repository Process" w:date="2021-09-18T00:52:00Z"/>
        </w:rPr>
      </w:pPr>
    </w:p>
    <w:p>
      <w:pPr>
        <w:pStyle w:val="nzIndenta"/>
        <w:rPr>
          <w:ins w:id="580" w:author="Master Repository Process" w:date="2021-09-18T00:52:00Z"/>
        </w:rPr>
      </w:pPr>
      <w:ins w:id="581" w:author="Master Repository Process" w:date="2021-09-18T00:52:00Z">
        <w:r>
          <w:tab/>
          <w:t>(c)</w:t>
        </w:r>
        <w:r>
          <w:tab/>
          <w:t>must comply with subrule (1A); and</w:t>
        </w:r>
      </w:ins>
    </w:p>
    <w:p>
      <w:pPr>
        <w:pStyle w:val="BlankClose"/>
        <w:rPr>
          <w:ins w:id="582" w:author="Master Repository Process" w:date="2021-09-18T00:52:00Z"/>
        </w:rPr>
      </w:pPr>
    </w:p>
    <w:p>
      <w:pPr>
        <w:pStyle w:val="nzSubsection"/>
        <w:rPr>
          <w:ins w:id="583" w:author="Master Repository Process" w:date="2021-09-18T00:52:00Z"/>
        </w:rPr>
      </w:pPr>
      <w:ins w:id="584" w:author="Master Repository Process" w:date="2021-09-18T00:52:00Z">
        <w:r>
          <w:tab/>
          <w:t>(2)</w:t>
        </w:r>
        <w:r>
          <w:tab/>
          <w:t>After rule 21(1) insert:</w:t>
        </w:r>
      </w:ins>
    </w:p>
    <w:p>
      <w:pPr>
        <w:pStyle w:val="BlankOpen"/>
        <w:rPr>
          <w:ins w:id="585" w:author="Master Repository Process" w:date="2021-09-18T00:52:00Z"/>
        </w:rPr>
      </w:pPr>
    </w:p>
    <w:p>
      <w:pPr>
        <w:pStyle w:val="nzSubsection"/>
        <w:rPr>
          <w:ins w:id="586" w:author="Master Repository Process" w:date="2021-09-18T00:52:00Z"/>
        </w:rPr>
      </w:pPr>
      <w:ins w:id="587" w:author="Master Repository Process" w:date="2021-09-18T00:52:00Z">
        <w:r>
          <w:tab/>
          <w:t>(1A)</w:t>
        </w:r>
        <w:r>
          <w:tab/>
          <w:t>The textual content of any document that is filed, including any endnotes, footnotes and quotations, must be typed using —</w:t>
        </w:r>
      </w:ins>
    </w:p>
    <w:p>
      <w:pPr>
        <w:pStyle w:val="nzIndenta"/>
        <w:rPr>
          <w:ins w:id="588" w:author="Master Repository Process" w:date="2021-09-18T00:52:00Z"/>
        </w:rPr>
      </w:pPr>
      <w:ins w:id="589" w:author="Master Repository Process" w:date="2021-09-18T00:52:00Z">
        <w:r>
          <w:tab/>
          <w:t>(a)</w:t>
        </w:r>
        <w:r>
          <w:tab/>
          <w:t>at least the size of type used for these rules (12 point Times New Roman); and</w:t>
        </w:r>
      </w:ins>
    </w:p>
    <w:p>
      <w:pPr>
        <w:pStyle w:val="nzIndenta"/>
        <w:rPr>
          <w:ins w:id="590" w:author="Master Repository Process" w:date="2021-09-18T00:52:00Z"/>
        </w:rPr>
      </w:pPr>
      <w:ins w:id="591" w:author="Master Repository Process" w:date="2021-09-18T00:52:00Z">
        <w:r>
          <w:tab/>
          <w:t>(b)</w:t>
        </w:r>
        <w:r>
          <w:tab/>
          <w:t>a line spacing of at least 1.5.</w:t>
        </w:r>
      </w:ins>
    </w:p>
    <w:p>
      <w:pPr>
        <w:pStyle w:val="BlankClose"/>
        <w:rPr>
          <w:ins w:id="592" w:author="Master Repository Process" w:date="2021-09-18T00:52:00Z"/>
        </w:rPr>
      </w:pPr>
    </w:p>
    <w:p>
      <w:pPr>
        <w:pStyle w:val="nzSubsection"/>
        <w:rPr>
          <w:ins w:id="593" w:author="Master Repository Process" w:date="2021-09-18T00:52:00Z"/>
        </w:rPr>
      </w:pPr>
      <w:ins w:id="594" w:author="Master Repository Process" w:date="2021-09-18T00:52:00Z">
        <w:r>
          <w:tab/>
          <w:t>(3)</w:t>
        </w:r>
        <w:r>
          <w:tab/>
          <w:t>In rule 21(2) delete “Subrule (1) does” and insert:</w:t>
        </w:r>
      </w:ins>
    </w:p>
    <w:p>
      <w:pPr>
        <w:pStyle w:val="BlankOpen"/>
        <w:rPr>
          <w:ins w:id="595" w:author="Master Repository Process" w:date="2021-09-18T00:52:00Z"/>
        </w:rPr>
      </w:pPr>
    </w:p>
    <w:p>
      <w:pPr>
        <w:pStyle w:val="nzSubsection"/>
        <w:rPr>
          <w:ins w:id="596" w:author="Master Repository Process" w:date="2021-09-18T00:52:00Z"/>
        </w:rPr>
      </w:pPr>
      <w:ins w:id="597" w:author="Master Repository Process" w:date="2021-09-18T00:52:00Z">
        <w:r>
          <w:tab/>
        </w:r>
        <w:r>
          <w:tab/>
          <w:t>Subrules (1) and (1A) do</w:t>
        </w:r>
      </w:ins>
    </w:p>
    <w:p>
      <w:pPr>
        <w:pStyle w:val="BlankClose"/>
        <w:rPr>
          <w:ins w:id="598" w:author="Master Repository Process" w:date="2021-09-18T00:52:00Z"/>
        </w:rPr>
      </w:pPr>
    </w:p>
    <w:p>
      <w:pPr>
        <w:pStyle w:val="nzSubsection"/>
        <w:rPr>
          <w:ins w:id="599" w:author="Master Repository Process" w:date="2021-09-18T00:52:00Z"/>
        </w:rPr>
      </w:pPr>
      <w:ins w:id="600" w:author="Master Repository Process" w:date="2021-09-18T00:52:00Z">
        <w:r>
          <w:tab/>
          <w:t>(4)</w:t>
        </w:r>
        <w:r>
          <w:tab/>
          <w:t>In rule 21(1) after each of paragraphs (a) and (b) insert:</w:t>
        </w:r>
      </w:ins>
    </w:p>
    <w:p>
      <w:pPr>
        <w:pStyle w:val="BlankOpen"/>
        <w:rPr>
          <w:ins w:id="601" w:author="Master Repository Process" w:date="2021-09-18T00:52:00Z"/>
        </w:rPr>
      </w:pPr>
    </w:p>
    <w:p>
      <w:pPr>
        <w:pStyle w:val="nzSubsection"/>
        <w:rPr>
          <w:ins w:id="602" w:author="Master Repository Process" w:date="2021-09-18T00:52:00Z"/>
        </w:rPr>
      </w:pPr>
      <w:ins w:id="603" w:author="Master Repository Process" w:date="2021-09-18T00:52:00Z">
        <w:r>
          <w:tab/>
        </w:r>
        <w:r>
          <w:tab/>
          <w:t>and</w:t>
        </w:r>
      </w:ins>
    </w:p>
    <w:p>
      <w:pPr>
        <w:pStyle w:val="BlankClose"/>
        <w:rPr>
          <w:ins w:id="604" w:author="Master Repository Process" w:date="2021-09-18T00:52:00Z"/>
        </w:rPr>
      </w:pPr>
    </w:p>
    <w:p>
      <w:pPr>
        <w:pStyle w:val="nzHeading5"/>
        <w:rPr>
          <w:ins w:id="605" w:author="Master Repository Process" w:date="2021-09-18T00:52:00Z"/>
        </w:rPr>
      </w:pPr>
      <w:bookmarkStart w:id="606" w:name="_Toc489358549"/>
      <w:bookmarkStart w:id="607" w:name="_Toc489448538"/>
      <w:ins w:id="608" w:author="Master Repository Process" w:date="2021-09-18T00:52:00Z">
        <w:r>
          <w:rPr>
            <w:rStyle w:val="CharSectno"/>
          </w:rPr>
          <w:t>13</w:t>
        </w:r>
        <w:r>
          <w:t>.</w:t>
        </w:r>
        <w:r>
          <w:tab/>
          <w:t>Rule 24 amended</w:t>
        </w:r>
        <w:bookmarkEnd w:id="606"/>
        <w:bookmarkEnd w:id="607"/>
      </w:ins>
    </w:p>
    <w:p>
      <w:pPr>
        <w:pStyle w:val="nzSubsection"/>
        <w:rPr>
          <w:ins w:id="609" w:author="Master Repository Process" w:date="2021-09-18T00:52:00Z"/>
        </w:rPr>
      </w:pPr>
      <w:ins w:id="610" w:author="Master Repository Process" w:date="2021-09-18T00:52:00Z">
        <w:r>
          <w:tab/>
          <w:t>(1)</w:t>
        </w:r>
        <w:r>
          <w:tab/>
          <w:t>In rule 24:</w:t>
        </w:r>
      </w:ins>
    </w:p>
    <w:p>
      <w:pPr>
        <w:pStyle w:val="nzIndenta"/>
        <w:rPr>
          <w:ins w:id="611" w:author="Master Repository Process" w:date="2021-09-18T00:52:00Z"/>
        </w:rPr>
      </w:pPr>
      <w:ins w:id="612" w:author="Master Repository Process" w:date="2021-09-18T00:52:00Z">
        <w:r>
          <w:tab/>
          <w:t>(a)</w:t>
        </w:r>
        <w:r>
          <w:tab/>
          <w:t>delete “A lawyer” and insert:</w:t>
        </w:r>
      </w:ins>
    </w:p>
    <w:p>
      <w:pPr>
        <w:pStyle w:val="BlankOpen"/>
        <w:rPr>
          <w:ins w:id="613" w:author="Master Repository Process" w:date="2021-09-18T00:52:00Z"/>
        </w:rPr>
      </w:pPr>
    </w:p>
    <w:p>
      <w:pPr>
        <w:pStyle w:val="nzSubsection"/>
        <w:rPr>
          <w:ins w:id="614" w:author="Master Repository Process" w:date="2021-09-18T00:52:00Z"/>
        </w:rPr>
      </w:pPr>
      <w:ins w:id="615" w:author="Master Repository Process" w:date="2021-09-18T00:52:00Z">
        <w:r>
          <w:tab/>
          <w:t>(1)</w:t>
        </w:r>
        <w:r>
          <w:tab/>
          <w:t>A lawyer</w:t>
        </w:r>
      </w:ins>
    </w:p>
    <w:p>
      <w:pPr>
        <w:pStyle w:val="BlankClose"/>
        <w:rPr>
          <w:ins w:id="616" w:author="Master Repository Process" w:date="2021-09-18T00:52:00Z"/>
        </w:rPr>
      </w:pPr>
    </w:p>
    <w:p>
      <w:pPr>
        <w:pStyle w:val="nzIndenta"/>
        <w:rPr>
          <w:ins w:id="617" w:author="Master Repository Process" w:date="2021-09-18T00:52:00Z"/>
        </w:rPr>
      </w:pPr>
      <w:ins w:id="618" w:author="Master Repository Process" w:date="2021-09-18T00:52:00Z">
        <w:r>
          <w:tab/>
          <w:t>(b)</w:t>
        </w:r>
        <w:r>
          <w:tab/>
          <w:t>in paragraph (a) delete “rule 23;” and insert:</w:t>
        </w:r>
      </w:ins>
    </w:p>
    <w:p>
      <w:pPr>
        <w:pStyle w:val="BlankOpen"/>
        <w:rPr>
          <w:ins w:id="619" w:author="Master Repository Process" w:date="2021-09-18T00:52:00Z"/>
        </w:rPr>
      </w:pPr>
    </w:p>
    <w:p>
      <w:pPr>
        <w:pStyle w:val="nzIndenta"/>
        <w:rPr>
          <w:ins w:id="620" w:author="Master Repository Process" w:date="2021-09-18T00:52:00Z"/>
        </w:rPr>
      </w:pPr>
      <w:ins w:id="621" w:author="Master Repository Process" w:date="2021-09-18T00:52:00Z">
        <w:r>
          <w:tab/>
        </w:r>
        <w:r>
          <w:tab/>
          <w:t>rule 23; or</w:t>
        </w:r>
      </w:ins>
    </w:p>
    <w:p>
      <w:pPr>
        <w:pStyle w:val="BlankClose"/>
        <w:rPr>
          <w:ins w:id="622" w:author="Master Repository Process" w:date="2021-09-18T00:52:00Z"/>
        </w:rPr>
      </w:pPr>
    </w:p>
    <w:p>
      <w:pPr>
        <w:pStyle w:val="nzIndenta"/>
        <w:rPr>
          <w:ins w:id="623" w:author="Master Repository Process" w:date="2021-09-18T00:52:00Z"/>
        </w:rPr>
      </w:pPr>
      <w:ins w:id="624" w:author="Master Repository Process" w:date="2021-09-18T00:52:00Z">
        <w:r>
          <w:tab/>
          <w:t>(c)</w:t>
        </w:r>
        <w:r>
          <w:tab/>
          <w:t>in paragraphs (b) and (c) delete “court” and insert:</w:t>
        </w:r>
      </w:ins>
    </w:p>
    <w:p>
      <w:pPr>
        <w:pStyle w:val="BlankOpen"/>
        <w:rPr>
          <w:ins w:id="625" w:author="Master Repository Process" w:date="2021-09-18T00:52:00Z"/>
        </w:rPr>
      </w:pPr>
    </w:p>
    <w:p>
      <w:pPr>
        <w:pStyle w:val="nzIndenta"/>
        <w:rPr>
          <w:ins w:id="626" w:author="Master Repository Process" w:date="2021-09-18T00:52:00Z"/>
        </w:rPr>
      </w:pPr>
      <w:ins w:id="627" w:author="Master Repository Process" w:date="2021-09-18T00:52:00Z">
        <w:r>
          <w:tab/>
        </w:r>
        <w:r>
          <w:tab/>
          <w:t>Court of Appeal</w:t>
        </w:r>
      </w:ins>
    </w:p>
    <w:p>
      <w:pPr>
        <w:pStyle w:val="BlankClose"/>
        <w:rPr>
          <w:ins w:id="628" w:author="Master Repository Process" w:date="2021-09-18T00:52:00Z"/>
        </w:rPr>
      </w:pPr>
    </w:p>
    <w:p>
      <w:pPr>
        <w:pStyle w:val="nzSubsection"/>
        <w:rPr>
          <w:ins w:id="629" w:author="Master Repository Process" w:date="2021-09-18T00:52:00Z"/>
        </w:rPr>
      </w:pPr>
      <w:ins w:id="630" w:author="Master Repository Process" w:date="2021-09-18T00:52:00Z">
        <w:r>
          <w:tab/>
          <w:t>(2)</w:t>
        </w:r>
        <w:r>
          <w:tab/>
          <w:t>At the end of rule 24 insert:</w:t>
        </w:r>
      </w:ins>
    </w:p>
    <w:p>
      <w:pPr>
        <w:pStyle w:val="BlankOpen"/>
        <w:rPr>
          <w:ins w:id="631" w:author="Master Repository Process" w:date="2021-09-18T00:52:00Z"/>
        </w:rPr>
      </w:pPr>
    </w:p>
    <w:p>
      <w:pPr>
        <w:pStyle w:val="nzSubsection"/>
        <w:rPr>
          <w:ins w:id="632" w:author="Master Repository Process" w:date="2021-09-18T00:52:00Z"/>
        </w:rPr>
      </w:pPr>
      <w:ins w:id="633" w:author="Master Repository Process" w:date="2021-09-18T00:52:00Z">
        <w:r>
          <w:tab/>
          <w:t>(2)</w:t>
        </w:r>
        <w:r>
          <w:tab/>
          <w:t>If the Court of Appeal gives leave for a lawyer to cease to act for a party, the lawyer is taken to be continuing to act for the party until the lawyer has complied with subrule (3).</w:t>
        </w:r>
      </w:ins>
    </w:p>
    <w:p>
      <w:pPr>
        <w:pStyle w:val="nzSubsection"/>
        <w:rPr>
          <w:ins w:id="634" w:author="Master Repository Process" w:date="2021-09-18T00:52:00Z"/>
        </w:rPr>
      </w:pPr>
      <w:ins w:id="635" w:author="Master Repository Process" w:date="2021-09-18T00:52:00Z">
        <w:r>
          <w:tab/>
          <w:t>(3)</w:t>
        </w:r>
        <w:r>
          <w:tab/>
          <w:t>The lawyer must —</w:t>
        </w:r>
      </w:ins>
    </w:p>
    <w:p>
      <w:pPr>
        <w:pStyle w:val="nzIndenta"/>
        <w:rPr>
          <w:ins w:id="636" w:author="Master Repository Process" w:date="2021-09-18T00:52:00Z"/>
        </w:rPr>
      </w:pPr>
      <w:ins w:id="637" w:author="Master Repository Process" w:date="2021-09-18T00:52:00Z">
        <w:r>
          <w:tab/>
          <w:t>(a)</w:t>
        </w:r>
        <w:r>
          <w:tab/>
          <w:t>serve the order giving leave on the party; and</w:t>
        </w:r>
      </w:ins>
    </w:p>
    <w:p>
      <w:pPr>
        <w:pStyle w:val="nzIndenta"/>
        <w:rPr>
          <w:ins w:id="638" w:author="Master Repository Process" w:date="2021-09-18T00:52:00Z"/>
        </w:rPr>
      </w:pPr>
      <w:ins w:id="639" w:author="Master Repository Process" w:date="2021-09-18T00:52:00Z">
        <w:r>
          <w:tab/>
          <w:t>(b)</w:t>
        </w:r>
        <w:r>
          <w:tab/>
          <w:t>file a Form 5A (Service certificate by lawyer ceasing to act) that —</w:t>
        </w:r>
      </w:ins>
    </w:p>
    <w:p>
      <w:pPr>
        <w:pStyle w:val="nzIndenti"/>
        <w:rPr>
          <w:ins w:id="640" w:author="Master Repository Process" w:date="2021-09-18T00:52:00Z"/>
        </w:rPr>
      </w:pPr>
      <w:ins w:id="641" w:author="Master Repository Process" w:date="2021-09-18T00:52:00Z">
        <w:r>
          <w:tab/>
          <w:t>(i)</w:t>
        </w:r>
        <w:r>
          <w:tab/>
          <w:t>certifies the party has been served; and</w:t>
        </w:r>
      </w:ins>
    </w:p>
    <w:p>
      <w:pPr>
        <w:pStyle w:val="nzIndenti"/>
        <w:rPr>
          <w:ins w:id="642" w:author="Master Repository Process" w:date="2021-09-18T00:52:00Z"/>
        </w:rPr>
      </w:pPr>
      <w:ins w:id="643" w:author="Master Repository Process" w:date="2021-09-18T00:52:00Z">
        <w:r>
          <w:tab/>
          <w:t>(ii)</w:t>
        </w:r>
        <w:r>
          <w:tab/>
          <w:t>states the party’s last known geographical address in accordance with Order 71A rule 2 of the RSC.</w:t>
        </w:r>
      </w:ins>
    </w:p>
    <w:p>
      <w:pPr>
        <w:pStyle w:val="nzSubsection"/>
        <w:rPr>
          <w:ins w:id="644" w:author="Master Repository Process" w:date="2021-09-18T00:52:00Z"/>
        </w:rPr>
      </w:pPr>
      <w:ins w:id="645" w:author="Master Repository Process" w:date="2021-09-18T00:52:00Z">
        <w:r>
          <w:tab/>
          <w:t>(4)</w:t>
        </w:r>
        <w:r>
          <w:tab/>
          <w:t>The last known geographical address of the party stated in Form 5A is taken to be the party’s service details until —</w:t>
        </w:r>
      </w:ins>
    </w:p>
    <w:p>
      <w:pPr>
        <w:pStyle w:val="nzIndenta"/>
        <w:rPr>
          <w:ins w:id="646" w:author="Master Repository Process" w:date="2021-09-18T00:52:00Z"/>
        </w:rPr>
      </w:pPr>
      <w:ins w:id="647" w:author="Master Repository Process" w:date="2021-09-18T00:52:00Z">
        <w:r>
          <w:tab/>
          <w:t>(a)</w:t>
        </w:r>
        <w:r>
          <w:tab/>
          <w:t>another lawyer files a Form 5 under rule 23; or</w:t>
        </w:r>
      </w:ins>
    </w:p>
    <w:p>
      <w:pPr>
        <w:pStyle w:val="nzIndenta"/>
        <w:rPr>
          <w:ins w:id="648" w:author="Master Repository Process" w:date="2021-09-18T00:52:00Z"/>
        </w:rPr>
      </w:pPr>
      <w:ins w:id="649" w:author="Master Repository Process" w:date="2021-09-18T00:52:00Z">
        <w:r>
          <w:tab/>
          <w:t>(b)</w:t>
        </w:r>
        <w:r>
          <w:tab/>
          <w:t>the party notifies the Court of Appeal of a change of the party’s service details.</w:t>
        </w:r>
      </w:ins>
    </w:p>
    <w:p>
      <w:pPr>
        <w:pStyle w:val="BlankClose"/>
        <w:rPr>
          <w:ins w:id="650" w:author="Master Repository Process" w:date="2021-09-18T00:52:00Z"/>
        </w:rPr>
      </w:pPr>
    </w:p>
    <w:p>
      <w:pPr>
        <w:pStyle w:val="nzHeading5"/>
        <w:rPr>
          <w:ins w:id="651" w:author="Master Repository Process" w:date="2021-09-18T00:52:00Z"/>
        </w:rPr>
      </w:pPr>
      <w:bookmarkStart w:id="652" w:name="_Toc489358550"/>
      <w:bookmarkStart w:id="653" w:name="_Toc489448539"/>
      <w:ins w:id="654" w:author="Master Repository Process" w:date="2021-09-18T00:52:00Z">
        <w:r>
          <w:rPr>
            <w:rStyle w:val="CharSectno"/>
          </w:rPr>
          <w:t>14</w:t>
        </w:r>
        <w:r>
          <w:t>.</w:t>
        </w:r>
        <w:r>
          <w:tab/>
          <w:t>Rule 26A inserted</w:t>
        </w:r>
        <w:bookmarkEnd w:id="652"/>
        <w:bookmarkEnd w:id="653"/>
      </w:ins>
    </w:p>
    <w:p>
      <w:pPr>
        <w:pStyle w:val="nzSubsection"/>
        <w:rPr>
          <w:ins w:id="655" w:author="Master Repository Process" w:date="2021-09-18T00:52:00Z"/>
        </w:rPr>
      </w:pPr>
      <w:ins w:id="656" w:author="Master Repository Process" w:date="2021-09-18T00:52:00Z">
        <w:r>
          <w:tab/>
        </w:r>
        <w:r>
          <w:tab/>
          <w:t>At the end of Part 5 Division 1 insert:</w:t>
        </w:r>
      </w:ins>
    </w:p>
    <w:p>
      <w:pPr>
        <w:pStyle w:val="BlankOpen"/>
        <w:rPr>
          <w:ins w:id="657" w:author="Master Repository Process" w:date="2021-09-18T00:52:00Z"/>
        </w:rPr>
      </w:pPr>
    </w:p>
    <w:p>
      <w:pPr>
        <w:pStyle w:val="nzHeading5"/>
        <w:rPr>
          <w:ins w:id="658" w:author="Master Repository Process" w:date="2021-09-18T00:52:00Z"/>
        </w:rPr>
      </w:pPr>
      <w:bookmarkStart w:id="659" w:name="_Toc489358551"/>
      <w:bookmarkStart w:id="660" w:name="_Toc489448540"/>
      <w:ins w:id="661" w:author="Master Repository Process" w:date="2021-09-18T00:52:00Z">
        <w:r>
          <w:t>26A.</w:t>
        </w:r>
        <w:r>
          <w:tab/>
          <w:t>Parties to appeals</w:t>
        </w:r>
        <w:bookmarkEnd w:id="659"/>
        <w:bookmarkEnd w:id="660"/>
      </w:ins>
    </w:p>
    <w:p>
      <w:pPr>
        <w:pStyle w:val="nzSubsection"/>
        <w:rPr>
          <w:ins w:id="662" w:author="Master Repository Process" w:date="2021-09-18T00:52:00Z"/>
        </w:rPr>
      </w:pPr>
      <w:ins w:id="663" w:author="Master Repository Process" w:date="2021-09-18T00:52:00Z">
        <w:r>
          <w:tab/>
          <w:t>(1)</w:t>
        </w:r>
        <w:r>
          <w:tab/>
          <w:t>Each person who would be directly affected by the relief sought in an appeal must be made a respondent to the appeal.</w:t>
        </w:r>
      </w:ins>
    </w:p>
    <w:p>
      <w:pPr>
        <w:pStyle w:val="nzSubsection"/>
        <w:rPr>
          <w:ins w:id="664" w:author="Master Repository Process" w:date="2021-09-18T00:52:00Z"/>
        </w:rPr>
      </w:pPr>
      <w:ins w:id="665" w:author="Master Repository Process" w:date="2021-09-18T00:52:00Z">
        <w:r>
          <w:tab/>
          <w:t>(2)</w:t>
        </w:r>
        <w:r>
          <w:tab/>
          <w:t>In an appeal, the primary court must not be made a respondent unless the Court of Appeal orders otherwise.</w:t>
        </w:r>
      </w:ins>
    </w:p>
    <w:p>
      <w:pPr>
        <w:pStyle w:val="nzSubsection"/>
        <w:rPr>
          <w:ins w:id="666" w:author="Master Repository Process" w:date="2021-09-18T00:52:00Z"/>
        </w:rPr>
      </w:pPr>
      <w:ins w:id="667" w:author="Master Repository Process" w:date="2021-09-18T00:52:00Z">
        <w:r>
          <w:tab/>
          <w:t>(3)</w:t>
        </w:r>
        <w:r>
          <w:tab/>
          <w:t>A person cannot be made an appellant in an appeal without their consent.</w:t>
        </w:r>
      </w:ins>
    </w:p>
    <w:p>
      <w:pPr>
        <w:pStyle w:val="nzSubsection"/>
        <w:rPr>
          <w:ins w:id="668" w:author="Master Repository Process" w:date="2021-09-18T00:52:00Z"/>
        </w:rPr>
      </w:pPr>
      <w:ins w:id="669" w:author="Master Repository Process" w:date="2021-09-18T00:52:00Z">
        <w:r>
          <w:tab/>
          <w:t>(4)</w:t>
        </w:r>
        <w:r>
          <w:tab/>
          <w:t>Subject to subrule (3), the Court of Appeal may order that a person be added as a party and may order a party to be removed.</w:t>
        </w:r>
      </w:ins>
    </w:p>
    <w:p>
      <w:pPr>
        <w:pStyle w:val="BlankClose"/>
        <w:rPr>
          <w:ins w:id="670" w:author="Master Repository Process" w:date="2021-09-18T00:52:00Z"/>
        </w:rPr>
      </w:pPr>
    </w:p>
    <w:p>
      <w:pPr>
        <w:pStyle w:val="nzHeading5"/>
        <w:rPr>
          <w:ins w:id="671" w:author="Master Repository Process" w:date="2021-09-18T00:52:00Z"/>
        </w:rPr>
      </w:pPr>
      <w:bookmarkStart w:id="672" w:name="_Toc489358552"/>
      <w:bookmarkStart w:id="673" w:name="_Toc489448541"/>
      <w:ins w:id="674" w:author="Master Repository Process" w:date="2021-09-18T00:52:00Z">
        <w:r>
          <w:rPr>
            <w:rStyle w:val="CharSectno"/>
          </w:rPr>
          <w:t>15</w:t>
        </w:r>
        <w:r>
          <w:t>.</w:t>
        </w:r>
        <w:r>
          <w:tab/>
          <w:t>Rule 29 amended</w:t>
        </w:r>
        <w:bookmarkEnd w:id="672"/>
        <w:bookmarkEnd w:id="673"/>
      </w:ins>
    </w:p>
    <w:p>
      <w:pPr>
        <w:pStyle w:val="nzSubsection"/>
        <w:rPr>
          <w:ins w:id="675" w:author="Master Repository Process" w:date="2021-09-18T00:52:00Z"/>
        </w:rPr>
      </w:pPr>
      <w:ins w:id="676" w:author="Master Repository Process" w:date="2021-09-18T00:52:00Z">
        <w:r>
          <w:tab/>
        </w:r>
        <w:r>
          <w:tab/>
          <w:t>In rule 29(5) delete “Form 3.” and insert:</w:t>
        </w:r>
      </w:ins>
    </w:p>
    <w:p>
      <w:pPr>
        <w:pStyle w:val="BlankOpen"/>
        <w:rPr>
          <w:ins w:id="677" w:author="Master Repository Process" w:date="2021-09-18T00:52:00Z"/>
        </w:rPr>
      </w:pPr>
    </w:p>
    <w:p>
      <w:pPr>
        <w:pStyle w:val="nzSubsection"/>
        <w:rPr>
          <w:ins w:id="678" w:author="Master Repository Process" w:date="2021-09-18T00:52:00Z"/>
        </w:rPr>
      </w:pPr>
      <w:ins w:id="679" w:author="Master Repository Process" w:date="2021-09-18T00:52:00Z">
        <w:r>
          <w:tab/>
        </w:r>
        <w:r>
          <w:tab/>
          <w:t>Form 3 (Service certificate).</w:t>
        </w:r>
      </w:ins>
    </w:p>
    <w:p>
      <w:pPr>
        <w:pStyle w:val="BlankClose"/>
        <w:rPr>
          <w:ins w:id="680" w:author="Master Repository Process" w:date="2021-09-18T00:52:00Z"/>
        </w:rPr>
      </w:pPr>
    </w:p>
    <w:p>
      <w:pPr>
        <w:pStyle w:val="nzHeading5"/>
        <w:rPr>
          <w:ins w:id="681" w:author="Master Repository Process" w:date="2021-09-18T00:52:00Z"/>
        </w:rPr>
      </w:pPr>
      <w:bookmarkStart w:id="682" w:name="_Toc489358553"/>
      <w:bookmarkStart w:id="683" w:name="_Toc489448542"/>
      <w:ins w:id="684" w:author="Master Repository Process" w:date="2021-09-18T00:52:00Z">
        <w:r>
          <w:rPr>
            <w:rStyle w:val="CharSectno"/>
          </w:rPr>
          <w:t>16</w:t>
        </w:r>
        <w:r>
          <w:t>.</w:t>
        </w:r>
        <w:r>
          <w:tab/>
          <w:t>Rule 31 amended</w:t>
        </w:r>
        <w:bookmarkEnd w:id="682"/>
        <w:bookmarkEnd w:id="683"/>
      </w:ins>
    </w:p>
    <w:p>
      <w:pPr>
        <w:pStyle w:val="nzSubsection"/>
        <w:rPr>
          <w:ins w:id="685" w:author="Master Repository Process" w:date="2021-09-18T00:52:00Z"/>
        </w:rPr>
      </w:pPr>
      <w:ins w:id="686" w:author="Master Repository Process" w:date="2021-09-18T00:52:00Z">
        <w:r>
          <w:tab/>
        </w:r>
        <w:r>
          <w:tab/>
          <w:t>Delete rule 31(4) and (5) and insert:</w:t>
        </w:r>
      </w:ins>
    </w:p>
    <w:p>
      <w:pPr>
        <w:pStyle w:val="BlankOpen"/>
        <w:rPr>
          <w:ins w:id="687" w:author="Master Repository Process" w:date="2021-09-18T00:52:00Z"/>
        </w:rPr>
      </w:pPr>
    </w:p>
    <w:p>
      <w:pPr>
        <w:pStyle w:val="nzSubsection"/>
        <w:rPr>
          <w:ins w:id="688" w:author="Master Repository Process" w:date="2021-09-18T00:52:00Z"/>
        </w:rPr>
      </w:pPr>
      <w:ins w:id="689" w:author="Master Repository Process" w:date="2021-09-18T00:52:00Z">
        <w:r>
          <w:tab/>
          <w:t>(4)</w:t>
        </w:r>
        <w:r>
          <w:tab/>
          <w:t>If a respondent does not file a Form 4, the respondent —</w:t>
        </w:r>
      </w:ins>
    </w:p>
    <w:p>
      <w:pPr>
        <w:pStyle w:val="nzIndenta"/>
        <w:rPr>
          <w:ins w:id="690" w:author="Master Repository Process" w:date="2021-09-18T00:52:00Z"/>
        </w:rPr>
      </w:pPr>
      <w:ins w:id="691" w:author="Master Repository Process" w:date="2021-09-18T00:52:00Z">
        <w:r>
          <w:tab/>
          <w:t>(a)</w:t>
        </w:r>
        <w:r>
          <w:tab/>
          <w:t>is not entitled to receive or be served with any document filed for the purposes of the appeal, unless a single judge orders otherwise; and</w:t>
        </w:r>
      </w:ins>
    </w:p>
    <w:p>
      <w:pPr>
        <w:pStyle w:val="nzIndenta"/>
        <w:rPr>
          <w:ins w:id="692" w:author="Master Repository Process" w:date="2021-09-18T00:52:00Z"/>
        </w:rPr>
      </w:pPr>
      <w:ins w:id="693" w:author="Master Repository Process" w:date="2021-09-18T00:52:00Z">
        <w:r>
          <w:tab/>
          <w:t>(b)</w:t>
        </w:r>
        <w:r>
          <w:tab/>
          <w:t>is not entitled to take part or be heard in the appeal; and</w:t>
        </w:r>
      </w:ins>
    </w:p>
    <w:p>
      <w:pPr>
        <w:pStyle w:val="nzIndenta"/>
        <w:rPr>
          <w:ins w:id="694" w:author="Master Repository Process" w:date="2021-09-18T00:52:00Z"/>
        </w:rPr>
      </w:pPr>
      <w:ins w:id="695" w:author="Master Repository Process" w:date="2021-09-18T00:52:00Z">
        <w:r>
          <w:tab/>
          <w:t>(c)</w:t>
        </w:r>
        <w:r>
          <w:tab/>
          <w:t>is not a party to the appeal for the purposes of these rules.</w:t>
        </w:r>
      </w:ins>
    </w:p>
    <w:p>
      <w:pPr>
        <w:pStyle w:val="BlankClose"/>
        <w:rPr>
          <w:ins w:id="696" w:author="Master Repository Process" w:date="2021-09-18T00:52:00Z"/>
        </w:rPr>
      </w:pPr>
    </w:p>
    <w:p>
      <w:pPr>
        <w:pStyle w:val="nzHeading5"/>
        <w:rPr>
          <w:ins w:id="697" w:author="Master Repository Process" w:date="2021-09-18T00:52:00Z"/>
        </w:rPr>
      </w:pPr>
      <w:bookmarkStart w:id="698" w:name="_Toc489358554"/>
      <w:bookmarkStart w:id="699" w:name="_Toc489448543"/>
      <w:ins w:id="700" w:author="Master Repository Process" w:date="2021-09-18T00:52:00Z">
        <w:r>
          <w:rPr>
            <w:rStyle w:val="CharSectno"/>
          </w:rPr>
          <w:t>17</w:t>
        </w:r>
        <w:r>
          <w:t>.</w:t>
        </w:r>
        <w:r>
          <w:tab/>
          <w:t>Rule 31A inserted</w:t>
        </w:r>
        <w:bookmarkEnd w:id="698"/>
        <w:bookmarkEnd w:id="699"/>
      </w:ins>
    </w:p>
    <w:p>
      <w:pPr>
        <w:pStyle w:val="nzSubsection"/>
        <w:rPr>
          <w:ins w:id="701" w:author="Master Repository Process" w:date="2021-09-18T00:52:00Z"/>
        </w:rPr>
      </w:pPr>
      <w:ins w:id="702" w:author="Master Repository Process" w:date="2021-09-18T00:52:00Z">
        <w:r>
          <w:tab/>
        </w:r>
        <w:r>
          <w:tab/>
          <w:t>After rule 31 insert:</w:t>
        </w:r>
      </w:ins>
    </w:p>
    <w:p>
      <w:pPr>
        <w:pStyle w:val="BlankOpen"/>
        <w:rPr>
          <w:ins w:id="703" w:author="Master Repository Process" w:date="2021-09-18T00:52:00Z"/>
        </w:rPr>
      </w:pPr>
    </w:p>
    <w:p>
      <w:pPr>
        <w:pStyle w:val="nzHeading5"/>
        <w:rPr>
          <w:ins w:id="704" w:author="Master Repository Process" w:date="2021-09-18T00:52:00Z"/>
        </w:rPr>
      </w:pPr>
      <w:bookmarkStart w:id="705" w:name="_Toc489358555"/>
      <w:bookmarkStart w:id="706" w:name="_Toc489448544"/>
      <w:ins w:id="707" w:author="Master Repository Process" w:date="2021-09-18T00:52:00Z">
        <w:r>
          <w:t>31A.</w:t>
        </w:r>
        <w:r>
          <w:tab/>
          <w:t>Cross appeals</w:t>
        </w:r>
        <w:bookmarkEnd w:id="705"/>
        <w:bookmarkEnd w:id="706"/>
      </w:ins>
    </w:p>
    <w:p>
      <w:pPr>
        <w:pStyle w:val="nzSubsection"/>
        <w:rPr>
          <w:ins w:id="708" w:author="Master Repository Process" w:date="2021-09-18T00:52:00Z"/>
        </w:rPr>
      </w:pPr>
      <w:ins w:id="709" w:author="Master Repository Process" w:date="2021-09-18T00:52:00Z">
        <w:r>
          <w:tab/>
          <w:t>(1)</w:t>
        </w:r>
        <w:r>
          <w:tab/>
          <w:t>If under rule 31 a respondent files a Form 4, the respondent may also appeal (</w:t>
        </w:r>
        <w:r>
          <w:rPr>
            <w:rStyle w:val="CharDefText"/>
          </w:rPr>
          <w:t>cross appeal</w:t>
        </w:r>
        <w:r>
          <w:t>) against the decision specified in the appellant’s appeal notice.</w:t>
        </w:r>
      </w:ins>
    </w:p>
    <w:p>
      <w:pPr>
        <w:pStyle w:val="nzSubsection"/>
        <w:rPr>
          <w:ins w:id="710" w:author="Master Repository Process" w:date="2021-09-18T00:52:00Z"/>
        </w:rPr>
      </w:pPr>
      <w:ins w:id="711" w:author="Master Repository Process" w:date="2021-09-18T00:52:00Z">
        <w:r>
          <w:tab/>
          <w:t>(2)</w:t>
        </w:r>
        <w:r>
          <w:tab/>
          <w:t>To commence a cross appeal, a respondent must file a Form 4A within 7 days after the date on which the respondent is served with the appeal notice.</w:t>
        </w:r>
      </w:ins>
    </w:p>
    <w:p>
      <w:pPr>
        <w:pStyle w:val="nzSubsection"/>
        <w:rPr>
          <w:ins w:id="712" w:author="Master Repository Process" w:date="2021-09-18T00:52:00Z"/>
        </w:rPr>
      </w:pPr>
      <w:ins w:id="713" w:author="Master Repository Process" w:date="2021-09-18T00:52:00Z">
        <w:r>
          <w:tab/>
          <w:t>(3)</w:t>
        </w:r>
        <w:r>
          <w:tab/>
          <w:t>These rules apply to a cross appeal to the same extent as they apply to an appeal, unless a single judge orders otherwise in a particular case.</w:t>
        </w:r>
      </w:ins>
    </w:p>
    <w:p>
      <w:pPr>
        <w:pStyle w:val="nzSubsection"/>
        <w:rPr>
          <w:ins w:id="714" w:author="Master Repository Process" w:date="2021-09-18T00:52:00Z"/>
        </w:rPr>
      </w:pPr>
      <w:ins w:id="715" w:author="Master Repository Process" w:date="2021-09-18T00:52:00Z">
        <w:r>
          <w:tab/>
          <w:t>(4)</w:t>
        </w:r>
        <w:r>
          <w:tab/>
          <w:t>After a respondent cross appeals, a registrar must —</w:t>
        </w:r>
      </w:ins>
    </w:p>
    <w:p>
      <w:pPr>
        <w:pStyle w:val="nzIndenta"/>
        <w:rPr>
          <w:ins w:id="716" w:author="Master Repository Process" w:date="2021-09-18T00:52:00Z"/>
        </w:rPr>
      </w:pPr>
      <w:ins w:id="717" w:author="Master Repository Process" w:date="2021-09-18T00:52:00Z">
        <w:r>
          <w:tab/>
          <w:t>(a)</w:t>
        </w:r>
        <w:r>
          <w:tab/>
          <w:t>set the time within which the respondent must file documents in respect of the cross appeal that correspond to the “Appellant’s case” referred to in rule 32; and</w:t>
        </w:r>
      </w:ins>
    </w:p>
    <w:p>
      <w:pPr>
        <w:pStyle w:val="nzIndenta"/>
        <w:rPr>
          <w:ins w:id="718" w:author="Master Repository Process" w:date="2021-09-18T00:52:00Z"/>
        </w:rPr>
      </w:pPr>
      <w:ins w:id="719" w:author="Master Repository Process" w:date="2021-09-18T00:52:00Z">
        <w:r>
          <w:tab/>
          <w:t>(b)</w:t>
        </w:r>
        <w:r>
          <w:tab/>
          <w:t>set the time within which the appellant must file documents in respect of the cross appeal that correspond to the “Respondent’s answer” referred to in rule 33.</w:t>
        </w:r>
      </w:ins>
    </w:p>
    <w:p>
      <w:pPr>
        <w:pStyle w:val="BlankClose"/>
        <w:rPr>
          <w:ins w:id="720" w:author="Master Repository Process" w:date="2021-09-18T00:52:00Z"/>
        </w:rPr>
      </w:pPr>
    </w:p>
    <w:p>
      <w:pPr>
        <w:pStyle w:val="nzHeading5"/>
        <w:rPr>
          <w:ins w:id="721" w:author="Master Repository Process" w:date="2021-09-18T00:52:00Z"/>
        </w:rPr>
      </w:pPr>
      <w:bookmarkStart w:id="722" w:name="_Toc489358556"/>
      <w:bookmarkStart w:id="723" w:name="_Toc489448545"/>
      <w:ins w:id="724" w:author="Master Repository Process" w:date="2021-09-18T00:52:00Z">
        <w:r>
          <w:rPr>
            <w:rStyle w:val="CharSectno"/>
          </w:rPr>
          <w:t>18</w:t>
        </w:r>
        <w:r>
          <w:t>.</w:t>
        </w:r>
        <w:r>
          <w:tab/>
          <w:t>Rule 32 amended</w:t>
        </w:r>
        <w:bookmarkEnd w:id="722"/>
        <w:bookmarkEnd w:id="723"/>
      </w:ins>
    </w:p>
    <w:p>
      <w:pPr>
        <w:pStyle w:val="nzSubsection"/>
        <w:rPr>
          <w:ins w:id="725" w:author="Master Repository Process" w:date="2021-09-18T00:52:00Z"/>
        </w:rPr>
      </w:pPr>
      <w:ins w:id="726" w:author="Master Repository Process" w:date="2021-09-18T00:52:00Z">
        <w:r>
          <w:tab/>
          <w:t>(1)</w:t>
        </w:r>
        <w:r>
          <w:tab/>
          <w:t>In rule 32(2)(a) delete “7 days” and insert:</w:t>
        </w:r>
      </w:ins>
    </w:p>
    <w:p>
      <w:pPr>
        <w:pStyle w:val="BlankOpen"/>
        <w:rPr>
          <w:ins w:id="727" w:author="Master Repository Process" w:date="2021-09-18T00:52:00Z"/>
        </w:rPr>
      </w:pPr>
    </w:p>
    <w:p>
      <w:pPr>
        <w:pStyle w:val="nzSubsection"/>
        <w:rPr>
          <w:ins w:id="728" w:author="Master Repository Process" w:date="2021-09-18T00:52:00Z"/>
        </w:rPr>
      </w:pPr>
      <w:ins w:id="729" w:author="Master Repository Process" w:date="2021-09-18T00:52:00Z">
        <w:r>
          <w:tab/>
        </w:r>
        <w:r>
          <w:tab/>
          <w:t>14 days</w:t>
        </w:r>
      </w:ins>
    </w:p>
    <w:p>
      <w:pPr>
        <w:pStyle w:val="BlankClose"/>
        <w:rPr>
          <w:ins w:id="730" w:author="Master Repository Process" w:date="2021-09-18T00:52:00Z"/>
        </w:rPr>
      </w:pPr>
    </w:p>
    <w:p>
      <w:pPr>
        <w:pStyle w:val="nzSubsection"/>
        <w:rPr>
          <w:ins w:id="731" w:author="Master Repository Process" w:date="2021-09-18T00:52:00Z"/>
        </w:rPr>
      </w:pPr>
      <w:ins w:id="732" w:author="Master Repository Process" w:date="2021-09-18T00:52:00Z">
        <w:r>
          <w:tab/>
          <w:t>(2)</w:t>
        </w:r>
        <w:r>
          <w:tab/>
          <w:t>After rule 32(3)(a)(iv) insert:</w:t>
        </w:r>
      </w:ins>
    </w:p>
    <w:p>
      <w:pPr>
        <w:pStyle w:val="BlankOpen"/>
        <w:rPr>
          <w:ins w:id="733" w:author="Master Repository Process" w:date="2021-09-18T00:52:00Z"/>
        </w:rPr>
      </w:pPr>
    </w:p>
    <w:p>
      <w:pPr>
        <w:pStyle w:val="nzIndenti"/>
        <w:rPr>
          <w:ins w:id="734" w:author="Master Repository Process" w:date="2021-09-18T00:52:00Z"/>
        </w:rPr>
      </w:pPr>
      <w:ins w:id="735" w:author="Master Repository Process" w:date="2021-09-18T00:52:00Z">
        <w:r>
          <w:tab/>
          <w:t>(v)</w:t>
        </w:r>
        <w:r>
          <w:tab/>
          <w:t>a document titled “Draft appeal book indexes”;</w:t>
        </w:r>
      </w:ins>
    </w:p>
    <w:p>
      <w:pPr>
        <w:pStyle w:val="BlankClose"/>
        <w:rPr>
          <w:ins w:id="736" w:author="Master Repository Process" w:date="2021-09-18T00:52:00Z"/>
        </w:rPr>
      </w:pPr>
    </w:p>
    <w:p>
      <w:pPr>
        <w:pStyle w:val="nzSubsection"/>
        <w:rPr>
          <w:ins w:id="737" w:author="Master Repository Process" w:date="2021-09-18T00:52:00Z"/>
        </w:rPr>
      </w:pPr>
      <w:ins w:id="738" w:author="Master Repository Process" w:date="2021-09-18T00:52:00Z">
        <w:r>
          <w:tab/>
          <w:t>(3)</w:t>
        </w:r>
        <w:r>
          <w:tab/>
          <w:t>In rule 32(4):</w:t>
        </w:r>
      </w:ins>
    </w:p>
    <w:p>
      <w:pPr>
        <w:pStyle w:val="nzIndenta"/>
        <w:rPr>
          <w:ins w:id="739" w:author="Master Repository Process" w:date="2021-09-18T00:52:00Z"/>
        </w:rPr>
      </w:pPr>
      <w:ins w:id="740" w:author="Master Repository Process" w:date="2021-09-18T00:52:00Z">
        <w:r>
          <w:tab/>
          <w:t>(a)</w:t>
        </w:r>
        <w:r>
          <w:tab/>
          <w:t>in paragraph (c)(iii) delete “law.” and insert:</w:t>
        </w:r>
      </w:ins>
    </w:p>
    <w:p>
      <w:pPr>
        <w:pStyle w:val="BlankOpen"/>
        <w:rPr>
          <w:ins w:id="741" w:author="Master Repository Process" w:date="2021-09-18T00:52:00Z"/>
        </w:rPr>
      </w:pPr>
    </w:p>
    <w:p>
      <w:pPr>
        <w:pStyle w:val="nzIndenta"/>
        <w:rPr>
          <w:ins w:id="742" w:author="Master Repository Process" w:date="2021-09-18T00:52:00Z"/>
        </w:rPr>
      </w:pPr>
      <w:ins w:id="743" w:author="Master Repository Process" w:date="2021-09-18T00:52:00Z">
        <w:r>
          <w:tab/>
        </w:r>
        <w:r>
          <w:tab/>
          <w:t>law;</w:t>
        </w:r>
      </w:ins>
    </w:p>
    <w:p>
      <w:pPr>
        <w:pStyle w:val="BlankClose"/>
        <w:rPr>
          <w:ins w:id="744" w:author="Master Repository Process" w:date="2021-09-18T00:52:00Z"/>
        </w:rPr>
      </w:pPr>
    </w:p>
    <w:p>
      <w:pPr>
        <w:pStyle w:val="nzIndenta"/>
        <w:rPr>
          <w:ins w:id="745" w:author="Master Repository Process" w:date="2021-09-18T00:52:00Z"/>
        </w:rPr>
      </w:pPr>
      <w:ins w:id="746" w:author="Master Repository Process" w:date="2021-09-18T00:52:00Z">
        <w:r>
          <w:tab/>
          <w:t>(b)</w:t>
        </w:r>
        <w:r>
          <w:tab/>
          <w:t>after paragraph (c) insert:</w:t>
        </w:r>
      </w:ins>
    </w:p>
    <w:p>
      <w:pPr>
        <w:pStyle w:val="BlankOpen"/>
        <w:widowControl w:val="0"/>
        <w:rPr>
          <w:ins w:id="747" w:author="Master Repository Process" w:date="2021-09-18T00:52:00Z"/>
        </w:rPr>
      </w:pPr>
    </w:p>
    <w:p>
      <w:pPr>
        <w:pStyle w:val="nzIndenta"/>
        <w:rPr>
          <w:ins w:id="748" w:author="Master Repository Process" w:date="2021-09-18T00:52:00Z"/>
        </w:rPr>
      </w:pPr>
      <w:ins w:id="749" w:author="Master Repository Process" w:date="2021-09-18T00:52:00Z">
        <w:r>
          <w:tab/>
        </w:r>
        <w:r>
          <w:tab/>
          <w:t>and</w:t>
        </w:r>
      </w:ins>
    </w:p>
    <w:p>
      <w:pPr>
        <w:pStyle w:val="nzIndenta"/>
        <w:rPr>
          <w:ins w:id="750" w:author="Master Repository Process" w:date="2021-09-18T00:52:00Z"/>
        </w:rPr>
      </w:pPr>
      <w:ins w:id="751" w:author="Master Repository Process" w:date="2021-09-18T00:52:00Z">
        <w:r>
          <w:tab/>
          <w:t>(d)</w:t>
        </w:r>
        <w:r>
          <w:tab/>
          <w:t>must identify, by reference to the paragraph number or page number of the reasons for the primary court’s decision, each passage where each such error is alleged to occur; and</w:t>
        </w:r>
      </w:ins>
    </w:p>
    <w:p>
      <w:pPr>
        <w:pStyle w:val="nzIndenta"/>
        <w:rPr>
          <w:ins w:id="752" w:author="Master Repository Process" w:date="2021-09-18T00:52:00Z"/>
        </w:rPr>
      </w:pPr>
      <w:ins w:id="753" w:author="Master Repository Process" w:date="2021-09-18T00:52:00Z">
        <w:r>
          <w:tab/>
          <w:t>(e)</w:t>
        </w:r>
        <w:r>
          <w:tab/>
          <w:t>if, under the written law under which the appeal is made, an appeal lies only if it is on or involves a question of law, must state the question of law.</w:t>
        </w:r>
      </w:ins>
    </w:p>
    <w:p>
      <w:pPr>
        <w:pStyle w:val="BlankClose"/>
        <w:rPr>
          <w:ins w:id="754" w:author="Master Repository Process" w:date="2021-09-18T00:52:00Z"/>
        </w:rPr>
      </w:pPr>
    </w:p>
    <w:p>
      <w:pPr>
        <w:pStyle w:val="nzSubsection"/>
        <w:rPr>
          <w:ins w:id="755" w:author="Master Repository Process" w:date="2021-09-18T00:52:00Z"/>
        </w:rPr>
      </w:pPr>
      <w:ins w:id="756" w:author="Master Repository Process" w:date="2021-09-18T00:52:00Z">
        <w:r>
          <w:tab/>
          <w:t>(4)</w:t>
        </w:r>
        <w:r>
          <w:tab/>
          <w:t>In rule 32(5):</w:t>
        </w:r>
      </w:ins>
    </w:p>
    <w:p>
      <w:pPr>
        <w:pStyle w:val="nzIndenta"/>
        <w:rPr>
          <w:ins w:id="757" w:author="Master Repository Process" w:date="2021-09-18T00:52:00Z"/>
        </w:rPr>
      </w:pPr>
      <w:ins w:id="758" w:author="Master Repository Process" w:date="2021-09-18T00:52:00Z">
        <w:r>
          <w:tab/>
          <w:t>(a)</w:t>
        </w:r>
        <w:r>
          <w:tab/>
          <w:t>delete paragraph (c)(ii) and insert:</w:t>
        </w:r>
      </w:ins>
    </w:p>
    <w:p>
      <w:pPr>
        <w:pStyle w:val="BlankOpen"/>
        <w:rPr>
          <w:ins w:id="759" w:author="Master Repository Process" w:date="2021-09-18T00:52:00Z"/>
        </w:rPr>
      </w:pPr>
    </w:p>
    <w:p>
      <w:pPr>
        <w:pStyle w:val="nzIndenti"/>
        <w:rPr>
          <w:ins w:id="760" w:author="Master Repository Process" w:date="2021-09-18T00:52:00Z"/>
        </w:rPr>
      </w:pPr>
      <w:ins w:id="761" w:author="Master Repository Process" w:date="2021-09-18T00:52:00Z">
        <w:r>
          <w:tab/>
          <w:t>(ii)</w:t>
        </w:r>
        <w:r>
          <w:tab/>
          <w:t>the number of each exhibit, and a description of any other piece of documentary evidence, in the primary court that is relevant; and</w:t>
        </w:r>
      </w:ins>
    </w:p>
    <w:p>
      <w:pPr>
        <w:pStyle w:val="BlankClose"/>
        <w:rPr>
          <w:ins w:id="762" w:author="Master Repository Process" w:date="2021-09-18T00:52:00Z"/>
        </w:rPr>
      </w:pPr>
    </w:p>
    <w:p>
      <w:pPr>
        <w:pStyle w:val="nzIndenta"/>
        <w:rPr>
          <w:ins w:id="763" w:author="Master Repository Process" w:date="2021-09-18T00:52:00Z"/>
        </w:rPr>
      </w:pPr>
      <w:ins w:id="764" w:author="Master Repository Process" w:date="2021-09-18T00:52:00Z">
        <w:r>
          <w:tab/>
          <w:t>(b)</w:t>
        </w:r>
        <w:r>
          <w:tab/>
          <w:t>delete paragraph (e) and insert:</w:t>
        </w:r>
      </w:ins>
    </w:p>
    <w:p>
      <w:pPr>
        <w:pStyle w:val="BlankOpen"/>
        <w:rPr>
          <w:ins w:id="765" w:author="Master Repository Process" w:date="2021-09-18T00:52:00Z"/>
        </w:rPr>
      </w:pPr>
    </w:p>
    <w:p>
      <w:pPr>
        <w:pStyle w:val="nzIndenta"/>
        <w:rPr>
          <w:ins w:id="766" w:author="Master Repository Process" w:date="2021-09-18T00:52:00Z"/>
        </w:rPr>
      </w:pPr>
      <w:ins w:id="767" w:author="Master Repository Process" w:date="2021-09-18T00:52:00Z">
        <w:r>
          <w:tab/>
          <w:t>(e)</w:t>
        </w:r>
        <w:r>
          <w:tab/>
          <w:t>must include the signature and below it the printed name of the person who prepared it.</w:t>
        </w:r>
      </w:ins>
    </w:p>
    <w:p>
      <w:pPr>
        <w:pStyle w:val="BlankClose"/>
        <w:rPr>
          <w:ins w:id="768" w:author="Master Repository Process" w:date="2021-09-18T00:52:00Z"/>
        </w:rPr>
      </w:pPr>
    </w:p>
    <w:p>
      <w:pPr>
        <w:pStyle w:val="nzSubsection"/>
        <w:rPr>
          <w:ins w:id="769" w:author="Master Repository Process" w:date="2021-09-18T00:52:00Z"/>
        </w:rPr>
      </w:pPr>
      <w:ins w:id="770" w:author="Master Repository Process" w:date="2021-09-18T00:52:00Z">
        <w:r>
          <w:tab/>
          <w:t>(5)</w:t>
        </w:r>
        <w:r>
          <w:tab/>
          <w:t>In rule 32(6)(a) and (b) delete “court” and insert:</w:t>
        </w:r>
      </w:ins>
    </w:p>
    <w:p>
      <w:pPr>
        <w:pStyle w:val="BlankOpen"/>
        <w:rPr>
          <w:ins w:id="771" w:author="Master Repository Process" w:date="2021-09-18T00:52:00Z"/>
        </w:rPr>
      </w:pPr>
    </w:p>
    <w:p>
      <w:pPr>
        <w:pStyle w:val="nzSubsection"/>
        <w:rPr>
          <w:ins w:id="772" w:author="Master Repository Process" w:date="2021-09-18T00:52:00Z"/>
        </w:rPr>
      </w:pPr>
      <w:ins w:id="773" w:author="Master Repository Process" w:date="2021-09-18T00:52:00Z">
        <w:r>
          <w:tab/>
        </w:r>
        <w:r>
          <w:tab/>
          <w:t>Court of Appeal</w:t>
        </w:r>
      </w:ins>
    </w:p>
    <w:p>
      <w:pPr>
        <w:pStyle w:val="BlankClose"/>
        <w:rPr>
          <w:ins w:id="774" w:author="Master Repository Process" w:date="2021-09-18T00:52:00Z"/>
        </w:rPr>
      </w:pPr>
    </w:p>
    <w:p>
      <w:pPr>
        <w:pStyle w:val="nzSubsection"/>
        <w:rPr>
          <w:ins w:id="775" w:author="Master Repository Process" w:date="2021-09-18T00:52:00Z"/>
        </w:rPr>
      </w:pPr>
      <w:ins w:id="776" w:author="Master Repository Process" w:date="2021-09-18T00:52:00Z">
        <w:r>
          <w:tab/>
          <w:t>(6)</w:t>
        </w:r>
        <w:r>
          <w:tab/>
          <w:t>In rule 32:</w:t>
        </w:r>
      </w:ins>
    </w:p>
    <w:p>
      <w:pPr>
        <w:pStyle w:val="nzIndenta"/>
        <w:rPr>
          <w:ins w:id="777" w:author="Master Repository Process" w:date="2021-09-18T00:52:00Z"/>
        </w:rPr>
      </w:pPr>
      <w:ins w:id="778" w:author="Master Repository Process" w:date="2021-09-18T00:52:00Z">
        <w:r>
          <w:tab/>
          <w:t>(a)</w:t>
        </w:r>
        <w:r>
          <w:tab/>
          <w:t>in subrule (4) after paragraph (a) insert:</w:t>
        </w:r>
      </w:ins>
    </w:p>
    <w:p>
      <w:pPr>
        <w:pStyle w:val="BlankOpen"/>
        <w:widowControl w:val="0"/>
        <w:rPr>
          <w:ins w:id="779" w:author="Master Repository Process" w:date="2021-09-18T00:52:00Z"/>
        </w:rPr>
      </w:pPr>
    </w:p>
    <w:p>
      <w:pPr>
        <w:pStyle w:val="nzIndenta"/>
        <w:rPr>
          <w:ins w:id="780" w:author="Master Repository Process" w:date="2021-09-18T00:52:00Z"/>
        </w:rPr>
      </w:pPr>
      <w:ins w:id="781" w:author="Master Repository Process" w:date="2021-09-18T00:52:00Z">
        <w:r>
          <w:tab/>
        </w:r>
        <w:r>
          <w:tab/>
          <w:t>and</w:t>
        </w:r>
      </w:ins>
    </w:p>
    <w:p>
      <w:pPr>
        <w:pStyle w:val="BlankClose"/>
        <w:keepNext/>
        <w:widowControl w:val="0"/>
        <w:rPr>
          <w:ins w:id="782" w:author="Master Repository Process" w:date="2021-09-18T00:52:00Z"/>
        </w:rPr>
      </w:pPr>
    </w:p>
    <w:p>
      <w:pPr>
        <w:pStyle w:val="nzIndenta"/>
        <w:rPr>
          <w:ins w:id="783" w:author="Master Repository Process" w:date="2021-09-18T00:52:00Z"/>
        </w:rPr>
      </w:pPr>
      <w:ins w:id="784" w:author="Master Repository Process" w:date="2021-09-18T00:52:00Z">
        <w:r>
          <w:tab/>
          <w:t>(b)</w:t>
        </w:r>
        <w:r>
          <w:tab/>
          <w:t>in subrule (4) after each of paragraphs (b)(i) and (ii) and (c)(i) insert:</w:t>
        </w:r>
      </w:ins>
    </w:p>
    <w:p>
      <w:pPr>
        <w:pStyle w:val="BlankOpen"/>
        <w:rPr>
          <w:ins w:id="785" w:author="Master Repository Process" w:date="2021-09-18T00:52:00Z"/>
        </w:rPr>
      </w:pPr>
    </w:p>
    <w:p>
      <w:pPr>
        <w:pStyle w:val="nzIndenta"/>
        <w:rPr>
          <w:ins w:id="786" w:author="Master Repository Process" w:date="2021-09-18T00:52:00Z"/>
        </w:rPr>
      </w:pPr>
      <w:ins w:id="787" w:author="Master Repository Process" w:date="2021-09-18T00:52:00Z">
        <w:r>
          <w:tab/>
        </w:r>
        <w:r>
          <w:tab/>
          <w:t>or</w:t>
        </w:r>
      </w:ins>
    </w:p>
    <w:p>
      <w:pPr>
        <w:pStyle w:val="BlankClose"/>
        <w:rPr>
          <w:ins w:id="788" w:author="Master Repository Process" w:date="2021-09-18T00:52:00Z"/>
        </w:rPr>
      </w:pPr>
    </w:p>
    <w:p>
      <w:pPr>
        <w:pStyle w:val="nzIndenta"/>
        <w:rPr>
          <w:ins w:id="789" w:author="Master Repository Process" w:date="2021-09-18T00:52:00Z"/>
        </w:rPr>
      </w:pPr>
      <w:ins w:id="790" w:author="Master Repository Process" w:date="2021-09-18T00:52:00Z">
        <w:r>
          <w:tab/>
          <w:t>(c)</w:t>
        </w:r>
        <w:r>
          <w:tab/>
          <w:t>in subrule (5) after each of paragraphs (a), (b), (c)(i) and (c) insert:</w:t>
        </w:r>
      </w:ins>
    </w:p>
    <w:p>
      <w:pPr>
        <w:pStyle w:val="BlankOpen"/>
        <w:rPr>
          <w:ins w:id="791" w:author="Master Repository Process" w:date="2021-09-18T00:52:00Z"/>
        </w:rPr>
      </w:pPr>
    </w:p>
    <w:p>
      <w:pPr>
        <w:pStyle w:val="nzIndenta"/>
        <w:rPr>
          <w:ins w:id="792" w:author="Master Repository Process" w:date="2021-09-18T00:52:00Z"/>
        </w:rPr>
      </w:pPr>
      <w:ins w:id="793" w:author="Master Repository Process" w:date="2021-09-18T00:52:00Z">
        <w:r>
          <w:tab/>
        </w:r>
        <w:r>
          <w:tab/>
          <w:t>and</w:t>
        </w:r>
      </w:ins>
    </w:p>
    <w:p>
      <w:pPr>
        <w:pStyle w:val="BlankClose"/>
        <w:rPr>
          <w:ins w:id="794" w:author="Master Repository Process" w:date="2021-09-18T00:52:00Z"/>
        </w:rPr>
      </w:pPr>
    </w:p>
    <w:p>
      <w:pPr>
        <w:pStyle w:val="nzIndenta"/>
        <w:rPr>
          <w:ins w:id="795" w:author="Master Repository Process" w:date="2021-09-18T00:52:00Z"/>
        </w:rPr>
      </w:pPr>
      <w:ins w:id="796" w:author="Master Repository Process" w:date="2021-09-18T00:52:00Z">
        <w:r>
          <w:tab/>
          <w:t>(d)</w:t>
        </w:r>
        <w:r>
          <w:tab/>
          <w:t>in subrule (6) after each of paragraphs (a), (b) and (c) insert:</w:t>
        </w:r>
      </w:ins>
    </w:p>
    <w:p>
      <w:pPr>
        <w:pStyle w:val="BlankOpen"/>
        <w:rPr>
          <w:ins w:id="797" w:author="Master Repository Process" w:date="2021-09-18T00:52:00Z"/>
        </w:rPr>
      </w:pPr>
    </w:p>
    <w:p>
      <w:pPr>
        <w:pStyle w:val="nzIndenta"/>
        <w:rPr>
          <w:ins w:id="798" w:author="Master Repository Process" w:date="2021-09-18T00:52:00Z"/>
        </w:rPr>
      </w:pPr>
      <w:ins w:id="799" w:author="Master Repository Process" w:date="2021-09-18T00:52:00Z">
        <w:r>
          <w:tab/>
        </w:r>
        <w:r>
          <w:tab/>
          <w:t>and</w:t>
        </w:r>
      </w:ins>
    </w:p>
    <w:p>
      <w:pPr>
        <w:pStyle w:val="BlankClose"/>
        <w:rPr>
          <w:ins w:id="800" w:author="Master Repository Process" w:date="2021-09-18T00:52:00Z"/>
        </w:rPr>
      </w:pPr>
    </w:p>
    <w:p>
      <w:pPr>
        <w:pStyle w:val="nzHeading5"/>
        <w:rPr>
          <w:ins w:id="801" w:author="Master Repository Process" w:date="2021-09-18T00:52:00Z"/>
        </w:rPr>
      </w:pPr>
      <w:bookmarkStart w:id="802" w:name="_Toc489358557"/>
      <w:bookmarkStart w:id="803" w:name="_Toc489448546"/>
      <w:ins w:id="804" w:author="Master Repository Process" w:date="2021-09-18T00:52:00Z">
        <w:r>
          <w:rPr>
            <w:rStyle w:val="CharSectno"/>
          </w:rPr>
          <w:t>19</w:t>
        </w:r>
        <w:r>
          <w:t>.</w:t>
        </w:r>
        <w:r>
          <w:tab/>
          <w:t>Rule 33 amended</w:t>
        </w:r>
        <w:bookmarkEnd w:id="802"/>
        <w:bookmarkEnd w:id="803"/>
      </w:ins>
    </w:p>
    <w:p>
      <w:pPr>
        <w:pStyle w:val="nzSubsection"/>
        <w:rPr>
          <w:ins w:id="805" w:author="Master Repository Process" w:date="2021-09-18T00:52:00Z"/>
        </w:rPr>
      </w:pPr>
      <w:ins w:id="806" w:author="Master Repository Process" w:date="2021-09-18T00:52:00Z">
        <w:r>
          <w:tab/>
          <w:t>(1)</w:t>
        </w:r>
        <w:r>
          <w:tab/>
          <w:t>In rule 33(3):</w:t>
        </w:r>
      </w:ins>
    </w:p>
    <w:p>
      <w:pPr>
        <w:pStyle w:val="nzIndenta"/>
        <w:rPr>
          <w:ins w:id="807" w:author="Master Repository Process" w:date="2021-09-18T00:52:00Z"/>
        </w:rPr>
      </w:pPr>
      <w:ins w:id="808" w:author="Master Repository Process" w:date="2021-09-18T00:52:00Z">
        <w:r>
          <w:tab/>
          <w:t>(a)</w:t>
        </w:r>
        <w:r>
          <w:tab/>
          <w:t>in paragraph (a) delete “7 days” and insert:</w:t>
        </w:r>
      </w:ins>
    </w:p>
    <w:p>
      <w:pPr>
        <w:pStyle w:val="BlankOpen"/>
        <w:rPr>
          <w:ins w:id="809" w:author="Master Repository Process" w:date="2021-09-18T00:52:00Z"/>
        </w:rPr>
      </w:pPr>
    </w:p>
    <w:p>
      <w:pPr>
        <w:pStyle w:val="nzIndenta"/>
        <w:rPr>
          <w:ins w:id="810" w:author="Master Repository Process" w:date="2021-09-18T00:52:00Z"/>
        </w:rPr>
      </w:pPr>
      <w:ins w:id="811" w:author="Master Repository Process" w:date="2021-09-18T00:52:00Z">
        <w:r>
          <w:tab/>
        </w:r>
        <w:r>
          <w:tab/>
          <w:t>14 days</w:t>
        </w:r>
      </w:ins>
    </w:p>
    <w:p>
      <w:pPr>
        <w:pStyle w:val="BlankClose"/>
        <w:rPr>
          <w:ins w:id="812" w:author="Master Repository Process" w:date="2021-09-18T00:52:00Z"/>
        </w:rPr>
      </w:pPr>
    </w:p>
    <w:p>
      <w:pPr>
        <w:pStyle w:val="nzIndenta"/>
        <w:rPr>
          <w:ins w:id="813" w:author="Master Repository Process" w:date="2021-09-18T00:52:00Z"/>
        </w:rPr>
      </w:pPr>
      <w:ins w:id="814" w:author="Master Repository Process" w:date="2021-09-18T00:52:00Z">
        <w:r>
          <w:tab/>
          <w:t>(b)</w:t>
        </w:r>
        <w:r>
          <w:tab/>
          <w:t>delete “the registrar” and insert:</w:t>
        </w:r>
      </w:ins>
    </w:p>
    <w:p>
      <w:pPr>
        <w:pStyle w:val="BlankOpen"/>
        <w:rPr>
          <w:ins w:id="815" w:author="Master Repository Process" w:date="2021-09-18T00:52:00Z"/>
        </w:rPr>
      </w:pPr>
    </w:p>
    <w:p>
      <w:pPr>
        <w:pStyle w:val="nzIndenta"/>
        <w:rPr>
          <w:ins w:id="816" w:author="Master Repository Process" w:date="2021-09-18T00:52:00Z"/>
        </w:rPr>
      </w:pPr>
      <w:ins w:id="817" w:author="Master Repository Process" w:date="2021-09-18T00:52:00Z">
        <w:r>
          <w:tab/>
        </w:r>
        <w:r>
          <w:tab/>
          <w:t>a registrar</w:t>
        </w:r>
      </w:ins>
    </w:p>
    <w:p>
      <w:pPr>
        <w:pStyle w:val="BlankClose"/>
        <w:rPr>
          <w:ins w:id="818" w:author="Master Repository Process" w:date="2021-09-18T00:52:00Z"/>
        </w:rPr>
      </w:pPr>
    </w:p>
    <w:p>
      <w:pPr>
        <w:pStyle w:val="nzSubsection"/>
        <w:rPr>
          <w:ins w:id="819" w:author="Master Repository Process" w:date="2021-09-18T00:52:00Z"/>
        </w:rPr>
      </w:pPr>
      <w:ins w:id="820" w:author="Master Repository Process" w:date="2021-09-18T00:52:00Z">
        <w:r>
          <w:tab/>
          <w:t>(2)</w:t>
        </w:r>
        <w:r>
          <w:tab/>
          <w:t>In rule 33(4):</w:t>
        </w:r>
      </w:ins>
    </w:p>
    <w:p>
      <w:pPr>
        <w:pStyle w:val="nzIndenta"/>
        <w:rPr>
          <w:ins w:id="821" w:author="Master Repository Process" w:date="2021-09-18T00:52:00Z"/>
        </w:rPr>
      </w:pPr>
      <w:ins w:id="822" w:author="Master Repository Process" w:date="2021-09-18T00:52:00Z">
        <w:r>
          <w:tab/>
          <w:t>(a)</w:t>
        </w:r>
        <w:r>
          <w:tab/>
          <w:t>after paragraph (a)(iii) insert:</w:t>
        </w:r>
      </w:ins>
    </w:p>
    <w:p>
      <w:pPr>
        <w:pStyle w:val="BlankOpen"/>
        <w:rPr>
          <w:ins w:id="823" w:author="Master Repository Process" w:date="2021-09-18T00:52:00Z"/>
        </w:rPr>
      </w:pPr>
    </w:p>
    <w:p>
      <w:pPr>
        <w:pStyle w:val="nzIndenti"/>
        <w:rPr>
          <w:ins w:id="824" w:author="Master Repository Process" w:date="2021-09-18T00:52:00Z"/>
        </w:rPr>
      </w:pPr>
      <w:ins w:id="825" w:author="Master Repository Process" w:date="2021-09-18T00:52:00Z">
        <w:r>
          <w:tab/>
          <w:t>(iv)</w:t>
        </w:r>
        <w:r>
          <w:tab/>
          <w:t>a document titled “Reply to the appellant’s draft indexes”;</w:t>
        </w:r>
      </w:ins>
    </w:p>
    <w:p>
      <w:pPr>
        <w:pStyle w:val="BlankClose"/>
        <w:rPr>
          <w:ins w:id="826" w:author="Master Repository Process" w:date="2021-09-18T00:52:00Z"/>
        </w:rPr>
      </w:pPr>
    </w:p>
    <w:p>
      <w:pPr>
        <w:pStyle w:val="nzIndenta"/>
        <w:rPr>
          <w:ins w:id="827" w:author="Master Repository Process" w:date="2021-09-18T00:52:00Z"/>
        </w:rPr>
      </w:pPr>
      <w:ins w:id="828" w:author="Master Repository Process" w:date="2021-09-18T00:52:00Z">
        <w:r>
          <w:tab/>
          <w:t>(b)</w:t>
        </w:r>
        <w:r>
          <w:tab/>
          <w:t>after paragraph (b)(ii) insert:</w:t>
        </w:r>
      </w:ins>
    </w:p>
    <w:p>
      <w:pPr>
        <w:pStyle w:val="BlankOpen"/>
        <w:rPr>
          <w:ins w:id="829" w:author="Master Repository Process" w:date="2021-09-18T00:52:00Z"/>
        </w:rPr>
      </w:pPr>
    </w:p>
    <w:p>
      <w:pPr>
        <w:pStyle w:val="nzIndenti"/>
        <w:rPr>
          <w:ins w:id="830" w:author="Master Repository Process" w:date="2021-09-18T00:52:00Z"/>
        </w:rPr>
      </w:pPr>
      <w:ins w:id="831" w:author="Master Repository Process" w:date="2021-09-18T00:52:00Z">
        <w:r>
          <w:tab/>
          <w:t>(iii)</w:t>
        </w:r>
        <w:r>
          <w:tab/>
          <w:t>a document titled “Reply to the appellant’s draft indexes”;</w:t>
        </w:r>
      </w:ins>
    </w:p>
    <w:p>
      <w:pPr>
        <w:pStyle w:val="BlankClose"/>
        <w:rPr>
          <w:ins w:id="832" w:author="Master Repository Process" w:date="2021-09-18T00:52:00Z"/>
        </w:rPr>
      </w:pPr>
    </w:p>
    <w:p>
      <w:pPr>
        <w:pStyle w:val="nzSubsection"/>
        <w:rPr>
          <w:ins w:id="833" w:author="Master Repository Process" w:date="2021-09-18T00:52:00Z"/>
        </w:rPr>
      </w:pPr>
      <w:ins w:id="834" w:author="Master Repository Process" w:date="2021-09-18T00:52:00Z">
        <w:r>
          <w:tab/>
          <w:t>(3)</w:t>
        </w:r>
        <w:r>
          <w:tab/>
          <w:t>Delete rule 33(5)(b)(ii) and insert:</w:t>
        </w:r>
      </w:ins>
    </w:p>
    <w:p>
      <w:pPr>
        <w:pStyle w:val="BlankOpen"/>
        <w:rPr>
          <w:ins w:id="835" w:author="Master Repository Process" w:date="2021-09-18T00:52:00Z"/>
        </w:rPr>
      </w:pPr>
    </w:p>
    <w:p>
      <w:pPr>
        <w:pStyle w:val="nzIndenti"/>
        <w:rPr>
          <w:ins w:id="836" w:author="Master Repository Process" w:date="2021-09-18T00:52:00Z"/>
        </w:rPr>
      </w:pPr>
      <w:ins w:id="837" w:author="Master Repository Process" w:date="2021-09-18T00:52:00Z">
        <w:r>
          <w:tab/>
          <w:t>(ii)</w:t>
        </w:r>
        <w:r>
          <w:tab/>
          <w:t>the number of each exhibit, and a description of any other piece of documentary evidence, in the primary court that is relevant; and</w:t>
        </w:r>
      </w:ins>
    </w:p>
    <w:p>
      <w:pPr>
        <w:pStyle w:val="BlankClose"/>
        <w:rPr>
          <w:ins w:id="838" w:author="Master Repository Process" w:date="2021-09-18T00:52:00Z"/>
        </w:rPr>
      </w:pPr>
    </w:p>
    <w:p>
      <w:pPr>
        <w:pStyle w:val="nzSubsection"/>
        <w:rPr>
          <w:ins w:id="839" w:author="Master Repository Process" w:date="2021-09-18T00:52:00Z"/>
        </w:rPr>
      </w:pPr>
      <w:ins w:id="840" w:author="Master Repository Process" w:date="2021-09-18T00:52:00Z">
        <w:r>
          <w:tab/>
          <w:t>(4)</w:t>
        </w:r>
        <w:r>
          <w:tab/>
          <w:t>After rule 33(7) insert:</w:t>
        </w:r>
      </w:ins>
    </w:p>
    <w:p>
      <w:pPr>
        <w:pStyle w:val="BlankOpen"/>
        <w:rPr>
          <w:ins w:id="841" w:author="Master Repository Process" w:date="2021-09-18T00:52:00Z"/>
        </w:rPr>
      </w:pPr>
    </w:p>
    <w:p>
      <w:pPr>
        <w:pStyle w:val="nzSubsection"/>
        <w:rPr>
          <w:ins w:id="842" w:author="Master Repository Process" w:date="2021-09-18T00:52:00Z"/>
        </w:rPr>
      </w:pPr>
      <w:ins w:id="843" w:author="Master Repository Process" w:date="2021-09-18T00:52:00Z">
        <w:r>
          <w:tab/>
          <w:t>(7A)</w:t>
        </w:r>
        <w:r>
          <w:tab/>
          <w:t>Rule 32(5), with any necessary changes, applies to the document titled “Respondent’s notice of contention”.</w:t>
        </w:r>
      </w:ins>
    </w:p>
    <w:p>
      <w:pPr>
        <w:pStyle w:val="BlankClose"/>
        <w:rPr>
          <w:ins w:id="844" w:author="Master Repository Process" w:date="2021-09-18T00:52:00Z"/>
        </w:rPr>
      </w:pPr>
    </w:p>
    <w:p>
      <w:pPr>
        <w:pStyle w:val="nzSubsection"/>
        <w:rPr>
          <w:ins w:id="845" w:author="Master Repository Process" w:date="2021-09-18T00:52:00Z"/>
        </w:rPr>
      </w:pPr>
      <w:ins w:id="846" w:author="Master Repository Process" w:date="2021-09-18T00:52:00Z">
        <w:r>
          <w:tab/>
          <w:t>(5)</w:t>
        </w:r>
        <w:r>
          <w:tab/>
          <w:t>In rule 33:</w:t>
        </w:r>
      </w:ins>
    </w:p>
    <w:p>
      <w:pPr>
        <w:pStyle w:val="nzIndenta"/>
        <w:rPr>
          <w:ins w:id="847" w:author="Master Repository Process" w:date="2021-09-18T00:52:00Z"/>
        </w:rPr>
      </w:pPr>
      <w:ins w:id="848" w:author="Master Repository Process" w:date="2021-09-18T00:52:00Z">
        <w:r>
          <w:tab/>
          <w:t>(a)</w:t>
        </w:r>
        <w:r>
          <w:tab/>
          <w:t>in subrule (5) after paragraph (b)(i) insert:</w:t>
        </w:r>
      </w:ins>
    </w:p>
    <w:p>
      <w:pPr>
        <w:pStyle w:val="BlankOpen"/>
        <w:rPr>
          <w:ins w:id="849" w:author="Master Repository Process" w:date="2021-09-18T00:52:00Z"/>
        </w:rPr>
      </w:pPr>
    </w:p>
    <w:p>
      <w:pPr>
        <w:pStyle w:val="nzIndenta"/>
        <w:rPr>
          <w:ins w:id="850" w:author="Master Repository Process" w:date="2021-09-18T00:52:00Z"/>
        </w:rPr>
      </w:pPr>
      <w:ins w:id="851" w:author="Master Repository Process" w:date="2021-09-18T00:52:00Z">
        <w:r>
          <w:tab/>
        </w:r>
        <w:r>
          <w:tab/>
          <w:t>and</w:t>
        </w:r>
      </w:ins>
    </w:p>
    <w:p>
      <w:pPr>
        <w:pStyle w:val="BlankClose"/>
        <w:rPr>
          <w:ins w:id="852" w:author="Master Repository Process" w:date="2021-09-18T00:52:00Z"/>
        </w:rPr>
      </w:pPr>
    </w:p>
    <w:p>
      <w:pPr>
        <w:pStyle w:val="nzIndenta"/>
        <w:rPr>
          <w:ins w:id="853" w:author="Master Repository Process" w:date="2021-09-18T00:52:00Z"/>
        </w:rPr>
      </w:pPr>
      <w:ins w:id="854" w:author="Master Repository Process" w:date="2021-09-18T00:52:00Z">
        <w:r>
          <w:tab/>
          <w:t>(b)</w:t>
        </w:r>
        <w:r>
          <w:tab/>
          <w:t>in subrule (7) after paragraph (b)(i) insert:</w:t>
        </w:r>
      </w:ins>
    </w:p>
    <w:p>
      <w:pPr>
        <w:pStyle w:val="BlankOpen"/>
        <w:rPr>
          <w:ins w:id="855" w:author="Master Repository Process" w:date="2021-09-18T00:52:00Z"/>
        </w:rPr>
      </w:pPr>
    </w:p>
    <w:p>
      <w:pPr>
        <w:pStyle w:val="nzIndenta"/>
        <w:rPr>
          <w:ins w:id="856" w:author="Master Repository Process" w:date="2021-09-18T00:52:00Z"/>
        </w:rPr>
      </w:pPr>
      <w:ins w:id="857" w:author="Master Repository Process" w:date="2021-09-18T00:52:00Z">
        <w:r>
          <w:tab/>
        </w:r>
        <w:r>
          <w:tab/>
          <w:t>and</w:t>
        </w:r>
      </w:ins>
    </w:p>
    <w:p>
      <w:pPr>
        <w:pStyle w:val="BlankClose"/>
        <w:rPr>
          <w:ins w:id="858" w:author="Master Repository Process" w:date="2021-09-18T00:52:00Z"/>
        </w:rPr>
      </w:pPr>
    </w:p>
    <w:p>
      <w:pPr>
        <w:pStyle w:val="nzHeading5"/>
        <w:rPr>
          <w:ins w:id="859" w:author="Master Repository Process" w:date="2021-09-18T00:52:00Z"/>
        </w:rPr>
      </w:pPr>
      <w:bookmarkStart w:id="860" w:name="_Toc489358558"/>
      <w:bookmarkStart w:id="861" w:name="_Toc489448547"/>
      <w:ins w:id="862" w:author="Master Repository Process" w:date="2021-09-18T00:52:00Z">
        <w:r>
          <w:rPr>
            <w:rStyle w:val="CharSectno"/>
          </w:rPr>
          <w:t>20</w:t>
        </w:r>
        <w:r>
          <w:t>.</w:t>
        </w:r>
        <w:r>
          <w:tab/>
          <w:t>Rule 34 amended</w:t>
        </w:r>
        <w:bookmarkEnd w:id="860"/>
        <w:bookmarkEnd w:id="861"/>
      </w:ins>
    </w:p>
    <w:p>
      <w:pPr>
        <w:pStyle w:val="nzSubsection"/>
        <w:rPr>
          <w:ins w:id="863" w:author="Master Repository Process" w:date="2021-09-18T00:52:00Z"/>
        </w:rPr>
      </w:pPr>
      <w:ins w:id="864" w:author="Master Repository Process" w:date="2021-09-18T00:52:00Z">
        <w:r>
          <w:tab/>
          <w:t>(1)</w:t>
        </w:r>
        <w:r>
          <w:tab/>
          <w:t>After rule 34(2) insert:</w:t>
        </w:r>
      </w:ins>
    </w:p>
    <w:p>
      <w:pPr>
        <w:pStyle w:val="BlankOpen"/>
        <w:rPr>
          <w:ins w:id="865" w:author="Master Repository Process" w:date="2021-09-18T00:52:00Z"/>
        </w:rPr>
      </w:pPr>
    </w:p>
    <w:p>
      <w:pPr>
        <w:pStyle w:val="nzSubsection"/>
        <w:rPr>
          <w:ins w:id="866" w:author="Master Repository Process" w:date="2021-09-18T00:52:00Z"/>
        </w:rPr>
      </w:pPr>
      <w:ins w:id="867" w:author="Master Repository Process" w:date="2021-09-18T00:52:00Z">
        <w:r>
          <w:tab/>
          <w:t>(3)</w:t>
        </w:r>
        <w:r>
          <w:tab/>
          <w:t>Rule 32(5), with any necessary changes, applies to the document titled “Appellant’s reply to respondent’s notice of contention”.</w:t>
        </w:r>
      </w:ins>
    </w:p>
    <w:p>
      <w:pPr>
        <w:pStyle w:val="BlankClose"/>
        <w:rPr>
          <w:ins w:id="868" w:author="Master Repository Process" w:date="2021-09-18T00:52:00Z"/>
        </w:rPr>
      </w:pPr>
    </w:p>
    <w:p>
      <w:pPr>
        <w:pStyle w:val="nzSubsection"/>
        <w:rPr>
          <w:ins w:id="869" w:author="Master Repository Process" w:date="2021-09-18T00:52:00Z"/>
        </w:rPr>
      </w:pPr>
      <w:ins w:id="870" w:author="Master Repository Process" w:date="2021-09-18T00:52:00Z">
        <w:r>
          <w:tab/>
          <w:t>(2)</w:t>
        </w:r>
        <w:r>
          <w:tab/>
          <w:t>In rule 34(2) after paragraph (b)(i) insert:</w:t>
        </w:r>
      </w:ins>
    </w:p>
    <w:p>
      <w:pPr>
        <w:pStyle w:val="BlankOpen"/>
        <w:rPr>
          <w:ins w:id="871" w:author="Master Repository Process" w:date="2021-09-18T00:52:00Z"/>
        </w:rPr>
      </w:pPr>
    </w:p>
    <w:p>
      <w:pPr>
        <w:pStyle w:val="nzSubsection"/>
        <w:rPr>
          <w:ins w:id="872" w:author="Master Repository Process" w:date="2021-09-18T00:52:00Z"/>
        </w:rPr>
      </w:pPr>
      <w:ins w:id="873" w:author="Master Repository Process" w:date="2021-09-18T00:52:00Z">
        <w:r>
          <w:tab/>
        </w:r>
        <w:r>
          <w:tab/>
          <w:t>and</w:t>
        </w:r>
      </w:ins>
    </w:p>
    <w:p>
      <w:pPr>
        <w:pStyle w:val="BlankClose"/>
        <w:rPr>
          <w:ins w:id="874" w:author="Master Repository Process" w:date="2021-09-18T00:52:00Z"/>
        </w:rPr>
      </w:pPr>
    </w:p>
    <w:p>
      <w:pPr>
        <w:pStyle w:val="nzHeading5"/>
        <w:rPr>
          <w:ins w:id="875" w:author="Master Repository Process" w:date="2021-09-18T00:52:00Z"/>
        </w:rPr>
      </w:pPr>
      <w:bookmarkStart w:id="876" w:name="_Toc489358559"/>
      <w:bookmarkStart w:id="877" w:name="_Toc489448548"/>
      <w:ins w:id="878" w:author="Master Repository Process" w:date="2021-09-18T00:52:00Z">
        <w:r>
          <w:rPr>
            <w:rStyle w:val="CharSectno"/>
          </w:rPr>
          <w:t>21</w:t>
        </w:r>
        <w:r>
          <w:t>.</w:t>
        </w:r>
        <w:r>
          <w:tab/>
          <w:t>Rule 35 replaced</w:t>
        </w:r>
        <w:bookmarkEnd w:id="876"/>
        <w:bookmarkEnd w:id="877"/>
      </w:ins>
    </w:p>
    <w:p>
      <w:pPr>
        <w:pStyle w:val="nzSubsection"/>
        <w:rPr>
          <w:ins w:id="879" w:author="Master Repository Process" w:date="2021-09-18T00:52:00Z"/>
        </w:rPr>
      </w:pPr>
      <w:ins w:id="880" w:author="Master Repository Process" w:date="2021-09-18T00:52:00Z">
        <w:r>
          <w:tab/>
        </w:r>
        <w:r>
          <w:tab/>
          <w:t>Delete rule 35 and insert:</w:t>
        </w:r>
      </w:ins>
    </w:p>
    <w:p>
      <w:pPr>
        <w:pStyle w:val="BlankOpen"/>
        <w:rPr>
          <w:ins w:id="881" w:author="Master Repository Process" w:date="2021-09-18T00:52:00Z"/>
        </w:rPr>
      </w:pPr>
    </w:p>
    <w:p>
      <w:pPr>
        <w:pStyle w:val="nzHeading5"/>
        <w:rPr>
          <w:ins w:id="882" w:author="Master Repository Process" w:date="2021-09-18T00:52:00Z"/>
        </w:rPr>
      </w:pPr>
      <w:bookmarkStart w:id="883" w:name="_Toc489358560"/>
      <w:bookmarkStart w:id="884" w:name="_Toc489448549"/>
      <w:ins w:id="885" w:author="Master Repository Process" w:date="2021-09-18T00:52:00Z">
        <w:r>
          <w:t>35.</w:t>
        </w:r>
        <w:r>
          <w:tab/>
          <w:t>Appeal book, when required</w:t>
        </w:r>
        <w:bookmarkEnd w:id="883"/>
        <w:bookmarkEnd w:id="884"/>
      </w:ins>
    </w:p>
    <w:p>
      <w:pPr>
        <w:pStyle w:val="nzSubsection"/>
        <w:rPr>
          <w:ins w:id="886" w:author="Master Repository Process" w:date="2021-09-18T00:52:00Z"/>
        </w:rPr>
      </w:pPr>
      <w:ins w:id="887" w:author="Master Repository Process" w:date="2021-09-18T00:52:00Z">
        <w:r>
          <w:tab/>
          <w:t>(1)</w:t>
        </w:r>
        <w:r>
          <w:tab/>
          <w:t>An appeal book, containing the documents required for the hearing of the appeal, is required for every appeal, unless a single judge orders otherwise in a particular appeal.</w:t>
        </w:r>
      </w:ins>
    </w:p>
    <w:p>
      <w:pPr>
        <w:pStyle w:val="nzSubsection"/>
        <w:rPr>
          <w:ins w:id="888" w:author="Master Repository Process" w:date="2021-09-18T00:52:00Z"/>
        </w:rPr>
      </w:pPr>
      <w:ins w:id="889" w:author="Master Repository Process" w:date="2021-09-18T00:52:00Z">
        <w:r>
          <w:tab/>
          <w:t>(2)</w:t>
        </w:r>
        <w:r>
          <w:tab/>
          <w:t>If, in a criminal appeal, the Court of Appeal orders that the application for leave to appeal is to be heard by itself and separately from the appeal, an appeal book is not required, unless a single judge orders otherwise.</w:t>
        </w:r>
      </w:ins>
    </w:p>
    <w:p>
      <w:pPr>
        <w:pStyle w:val="BlankClose"/>
        <w:rPr>
          <w:ins w:id="890" w:author="Master Repository Process" w:date="2021-09-18T00:52:00Z"/>
        </w:rPr>
      </w:pPr>
    </w:p>
    <w:p>
      <w:pPr>
        <w:pStyle w:val="nzHeading5"/>
        <w:rPr>
          <w:ins w:id="891" w:author="Master Repository Process" w:date="2021-09-18T00:52:00Z"/>
        </w:rPr>
      </w:pPr>
      <w:bookmarkStart w:id="892" w:name="_Toc489358561"/>
      <w:bookmarkStart w:id="893" w:name="_Toc489448550"/>
      <w:ins w:id="894" w:author="Master Repository Process" w:date="2021-09-18T00:52:00Z">
        <w:r>
          <w:rPr>
            <w:rStyle w:val="CharSectno"/>
          </w:rPr>
          <w:t>22</w:t>
        </w:r>
        <w:r>
          <w:t>.</w:t>
        </w:r>
        <w:r>
          <w:tab/>
          <w:t>Rule 36 amended</w:t>
        </w:r>
        <w:bookmarkEnd w:id="892"/>
        <w:bookmarkEnd w:id="893"/>
      </w:ins>
    </w:p>
    <w:p>
      <w:pPr>
        <w:pStyle w:val="nzSubsection"/>
        <w:rPr>
          <w:ins w:id="895" w:author="Master Repository Process" w:date="2021-09-18T00:52:00Z"/>
        </w:rPr>
      </w:pPr>
      <w:ins w:id="896" w:author="Master Repository Process" w:date="2021-09-18T00:52:00Z">
        <w:r>
          <w:tab/>
          <w:t>(1)</w:t>
        </w:r>
        <w:r>
          <w:tab/>
          <w:t>In rule 36(1):</w:t>
        </w:r>
      </w:ins>
    </w:p>
    <w:p>
      <w:pPr>
        <w:pStyle w:val="nzIndenta"/>
        <w:rPr>
          <w:ins w:id="897" w:author="Master Repository Process" w:date="2021-09-18T00:52:00Z"/>
        </w:rPr>
      </w:pPr>
      <w:ins w:id="898" w:author="Master Repository Process" w:date="2021-09-18T00:52:00Z">
        <w:r>
          <w:tab/>
          <w:t>(a)</w:t>
        </w:r>
        <w:r>
          <w:tab/>
          <w:t>delete “the registrar” and insert:</w:t>
        </w:r>
      </w:ins>
    </w:p>
    <w:p>
      <w:pPr>
        <w:pStyle w:val="BlankOpen"/>
        <w:rPr>
          <w:ins w:id="899" w:author="Master Repository Process" w:date="2021-09-18T00:52:00Z"/>
        </w:rPr>
      </w:pPr>
    </w:p>
    <w:p>
      <w:pPr>
        <w:pStyle w:val="nzIndenta"/>
        <w:rPr>
          <w:ins w:id="900" w:author="Master Repository Process" w:date="2021-09-18T00:52:00Z"/>
        </w:rPr>
      </w:pPr>
      <w:ins w:id="901" w:author="Master Repository Process" w:date="2021-09-18T00:52:00Z">
        <w:r>
          <w:tab/>
        </w:r>
        <w:r>
          <w:tab/>
          <w:t>a registrar</w:t>
        </w:r>
      </w:ins>
    </w:p>
    <w:p>
      <w:pPr>
        <w:pStyle w:val="BlankClose"/>
        <w:rPr>
          <w:ins w:id="902" w:author="Master Repository Process" w:date="2021-09-18T00:52:00Z"/>
        </w:rPr>
      </w:pPr>
    </w:p>
    <w:p>
      <w:pPr>
        <w:pStyle w:val="nzIndenta"/>
        <w:rPr>
          <w:ins w:id="903" w:author="Master Repository Process" w:date="2021-09-18T00:52:00Z"/>
        </w:rPr>
      </w:pPr>
      <w:ins w:id="904" w:author="Master Repository Process" w:date="2021-09-18T00:52:00Z">
        <w:r>
          <w:tab/>
          <w:t>(b)</w:t>
        </w:r>
        <w:r>
          <w:tab/>
          <w:t>delete “case” and insert:</w:t>
        </w:r>
      </w:ins>
    </w:p>
    <w:p>
      <w:pPr>
        <w:pStyle w:val="BlankOpen"/>
        <w:rPr>
          <w:ins w:id="905" w:author="Master Repository Process" w:date="2021-09-18T00:52:00Z"/>
        </w:rPr>
      </w:pPr>
    </w:p>
    <w:p>
      <w:pPr>
        <w:pStyle w:val="nzIndenta"/>
        <w:rPr>
          <w:ins w:id="906" w:author="Master Repository Process" w:date="2021-09-18T00:52:00Z"/>
        </w:rPr>
      </w:pPr>
      <w:ins w:id="907" w:author="Master Repository Process" w:date="2021-09-18T00:52:00Z">
        <w:r>
          <w:tab/>
        </w:r>
        <w:r>
          <w:tab/>
          <w:t>answer</w:t>
        </w:r>
      </w:ins>
    </w:p>
    <w:p>
      <w:pPr>
        <w:pStyle w:val="BlankClose"/>
        <w:rPr>
          <w:ins w:id="908" w:author="Master Repository Process" w:date="2021-09-18T00:52:00Z"/>
        </w:rPr>
      </w:pPr>
    </w:p>
    <w:p>
      <w:pPr>
        <w:pStyle w:val="nzSubsection"/>
        <w:rPr>
          <w:ins w:id="909" w:author="Master Repository Process" w:date="2021-09-18T00:52:00Z"/>
        </w:rPr>
      </w:pPr>
      <w:ins w:id="910" w:author="Master Repository Process" w:date="2021-09-18T00:52:00Z">
        <w:r>
          <w:tab/>
          <w:t>(2)</w:t>
        </w:r>
        <w:r>
          <w:tab/>
          <w:t>In rule 36(3):</w:t>
        </w:r>
      </w:ins>
    </w:p>
    <w:p>
      <w:pPr>
        <w:pStyle w:val="nzIndenta"/>
        <w:rPr>
          <w:ins w:id="911" w:author="Master Repository Process" w:date="2021-09-18T00:52:00Z"/>
        </w:rPr>
      </w:pPr>
      <w:ins w:id="912" w:author="Master Repository Process" w:date="2021-09-18T00:52:00Z">
        <w:r>
          <w:tab/>
          <w:t>(a)</w:t>
        </w:r>
        <w:r>
          <w:tab/>
          <w:t>delete “The registrar” and insert:</w:t>
        </w:r>
      </w:ins>
    </w:p>
    <w:p>
      <w:pPr>
        <w:pStyle w:val="BlankOpen"/>
        <w:rPr>
          <w:ins w:id="913" w:author="Master Repository Process" w:date="2021-09-18T00:52:00Z"/>
        </w:rPr>
      </w:pPr>
    </w:p>
    <w:p>
      <w:pPr>
        <w:pStyle w:val="nzIndenta"/>
        <w:rPr>
          <w:ins w:id="914" w:author="Master Repository Process" w:date="2021-09-18T00:52:00Z"/>
        </w:rPr>
      </w:pPr>
      <w:ins w:id="915" w:author="Master Repository Process" w:date="2021-09-18T00:52:00Z">
        <w:r>
          <w:tab/>
        </w:r>
        <w:r>
          <w:tab/>
          <w:t>A registrar</w:t>
        </w:r>
      </w:ins>
    </w:p>
    <w:p>
      <w:pPr>
        <w:pStyle w:val="BlankClose"/>
        <w:rPr>
          <w:ins w:id="916" w:author="Master Repository Process" w:date="2021-09-18T00:52:00Z"/>
        </w:rPr>
      </w:pPr>
    </w:p>
    <w:p>
      <w:pPr>
        <w:pStyle w:val="nzIndenta"/>
        <w:rPr>
          <w:ins w:id="917" w:author="Master Repository Process" w:date="2021-09-18T00:52:00Z"/>
        </w:rPr>
      </w:pPr>
      <w:ins w:id="918" w:author="Master Repository Process" w:date="2021-09-18T00:52:00Z">
        <w:r>
          <w:tab/>
          <w:t>(b)</w:t>
        </w:r>
        <w:r>
          <w:tab/>
          <w:t>delete paragraph (d) and insert:</w:t>
        </w:r>
      </w:ins>
    </w:p>
    <w:p>
      <w:pPr>
        <w:pStyle w:val="BlankOpen"/>
        <w:rPr>
          <w:ins w:id="919" w:author="Master Repository Process" w:date="2021-09-18T00:52:00Z"/>
        </w:rPr>
      </w:pPr>
    </w:p>
    <w:p>
      <w:pPr>
        <w:pStyle w:val="nzIndenta"/>
        <w:rPr>
          <w:ins w:id="920" w:author="Master Repository Process" w:date="2021-09-18T00:52:00Z"/>
        </w:rPr>
      </w:pPr>
      <w:ins w:id="921" w:author="Master Repository Process" w:date="2021-09-18T00:52:00Z">
        <w:r>
          <w:tab/>
          <w:t>(d)</w:t>
        </w:r>
        <w:r>
          <w:tab/>
          <w:t>to order that the contents of 2 or more parts of an appeal book be amalgamated in 1 part;</w:t>
        </w:r>
      </w:ins>
    </w:p>
    <w:p>
      <w:pPr>
        <w:pStyle w:val="nzIndenta"/>
        <w:rPr>
          <w:ins w:id="922" w:author="Master Repository Process" w:date="2021-09-18T00:52:00Z"/>
        </w:rPr>
      </w:pPr>
      <w:ins w:id="923" w:author="Master Repository Process" w:date="2021-09-18T00:52:00Z">
        <w:r>
          <w:tab/>
          <w:t>(e)</w:t>
        </w:r>
        <w:r>
          <w:tab/>
          <w:t>to make orders as to the form or content or both of any document in an appeal book;</w:t>
        </w:r>
      </w:ins>
    </w:p>
    <w:p>
      <w:pPr>
        <w:pStyle w:val="nzIndenta"/>
        <w:rPr>
          <w:ins w:id="924" w:author="Master Repository Process" w:date="2021-09-18T00:52:00Z"/>
        </w:rPr>
      </w:pPr>
      <w:ins w:id="925" w:author="Master Repository Process" w:date="2021-09-18T00:52:00Z">
        <w:r>
          <w:tab/>
          <w:t>(f)</w:t>
        </w:r>
        <w:r>
          <w:tab/>
          <w:t>to order that an electronic version of the transcript of proceedings in a primary court be used instead of a printed transcript (or parts of it) in the appeal book;</w:t>
        </w:r>
      </w:ins>
    </w:p>
    <w:p>
      <w:pPr>
        <w:pStyle w:val="nzIndenta"/>
        <w:rPr>
          <w:ins w:id="926" w:author="Master Repository Process" w:date="2021-09-18T00:52:00Z"/>
        </w:rPr>
      </w:pPr>
      <w:ins w:id="927" w:author="Master Repository Process" w:date="2021-09-18T00:52:00Z">
        <w:r>
          <w:tab/>
          <w:t>(g)</w:t>
        </w:r>
        <w:r>
          <w:tab/>
          <w:t>to order which party or parties are to prepare the appeal book.</w:t>
        </w:r>
      </w:ins>
    </w:p>
    <w:p>
      <w:pPr>
        <w:pStyle w:val="BlankClose"/>
        <w:rPr>
          <w:ins w:id="928" w:author="Master Repository Process" w:date="2021-09-18T00:52:00Z"/>
        </w:rPr>
      </w:pPr>
    </w:p>
    <w:p>
      <w:pPr>
        <w:pStyle w:val="nzSubsection"/>
        <w:rPr>
          <w:ins w:id="929" w:author="Master Repository Process" w:date="2021-09-18T00:52:00Z"/>
        </w:rPr>
      </w:pPr>
      <w:ins w:id="930" w:author="Master Repository Process" w:date="2021-09-18T00:52:00Z">
        <w:r>
          <w:tab/>
          <w:t>(3)</w:t>
        </w:r>
        <w:r>
          <w:tab/>
          <w:t>In rule 36(2) after each of paragraphs (a) and (b) insert:</w:t>
        </w:r>
      </w:ins>
    </w:p>
    <w:p>
      <w:pPr>
        <w:pStyle w:val="BlankOpen"/>
        <w:rPr>
          <w:ins w:id="931" w:author="Master Repository Process" w:date="2021-09-18T00:52:00Z"/>
        </w:rPr>
      </w:pPr>
    </w:p>
    <w:p>
      <w:pPr>
        <w:pStyle w:val="nzSubsection"/>
        <w:rPr>
          <w:ins w:id="932" w:author="Master Repository Process" w:date="2021-09-18T00:52:00Z"/>
        </w:rPr>
      </w:pPr>
      <w:ins w:id="933" w:author="Master Repository Process" w:date="2021-09-18T00:52:00Z">
        <w:r>
          <w:tab/>
        </w:r>
        <w:r>
          <w:tab/>
          <w:t>and</w:t>
        </w:r>
      </w:ins>
    </w:p>
    <w:p>
      <w:pPr>
        <w:pStyle w:val="BlankClose"/>
        <w:rPr>
          <w:ins w:id="934" w:author="Master Repository Process" w:date="2021-09-18T00:52:00Z"/>
        </w:rPr>
      </w:pPr>
    </w:p>
    <w:p>
      <w:pPr>
        <w:pStyle w:val="nzHeading5"/>
        <w:rPr>
          <w:ins w:id="935" w:author="Master Repository Process" w:date="2021-09-18T00:52:00Z"/>
        </w:rPr>
      </w:pPr>
      <w:bookmarkStart w:id="936" w:name="_Toc489358562"/>
      <w:bookmarkStart w:id="937" w:name="_Toc489448551"/>
      <w:ins w:id="938" w:author="Master Repository Process" w:date="2021-09-18T00:52:00Z">
        <w:r>
          <w:rPr>
            <w:rStyle w:val="CharSectno"/>
          </w:rPr>
          <w:t>23</w:t>
        </w:r>
        <w:r>
          <w:t>.</w:t>
        </w:r>
        <w:r>
          <w:tab/>
          <w:t>Rule 37 replaced</w:t>
        </w:r>
        <w:bookmarkEnd w:id="936"/>
        <w:bookmarkEnd w:id="937"/>
      </w:ins>
    </w:p>
    <w:p>
      <w:pPr>
        <w:pStyle w:val="nzSubsection"/>
        <w:rPr>
          <w:ins w:id="939" w:author="Master Repository Process" w:date="2021-09-18T00:52:00Z"/>
        </w:rPr>
      </w:pPr>
      <w:ins w:id="940" w:author="Master Repository Process" w:date="2021-09-18T00:52:00Z">
        <w:r>
          <w:tab/>
        </w:r>
        <w:r>
          <w:tab/>
          <w:t>Delete rule 37 and insert:</w:t>
        </w:r>
      </w:ins>
    </w:p>
    <w:p>
      <w:pPr>
        <w:pStyle w:val="BlankOpen"/>
        <w:rPr>
          <w:ins w:id="941" w:author="Master Repository Process" w:date="2021-09-18T00:52:00Z"/>
        </w:rPr>
      </w:pPr>
    </w:p>
    <w:p>
      <w:pPr>
        <w:pStyle w:val="nzHeading5"/>
        <w:rPr>
          <w:ins w:id="942" w:author="Master Repository Process" w:date="2021-09-18T00:52:00Z"/>
        </w:rPr>
      </w:pPr>
      <w:bookmarkStart w:id="943" w:name="_Toc489358563"/>
      <w:bookmarkStart w:id="944" w:name="_Toc489448552"/>
      <w:ins w:id="945" w:author="Master Repository Process" w:date="2021-09-18T00:52:00Z">
        <w:r>
          <w:t>37.</w:t>
        </w:r>
        <w:r>
          <w:tab/>
          <w:t>Appeal book, general provisions</w:t>
        </w:r>
        <w:bookmarkEnd w:id="943"/>
        <w:bookmarkEnd w:id="944"/>
      </w:ins>
    </w:p>
    <w:p>
      <w:pPr>
        <w:pStyle w:val="nzSubsection"/>
        <w:rPr>
          <w:ins w:id="946" w:author="Master Repository Process" w:date="2021-09-18T00:52:00Z"/>
        </w:rPr>
      </w:pPr>
      <w:ins w:id="947" w:author="Master Repository Process" w:date="2021-09-18T00:52:00Z">
        <w:r>
          <w:tab/>
        </w:r>
        <w:r>
          <w:tab/>
          <w:t>The appeal book for an appeal must conform to rules 38 and 39 except to the extent that rule 40 provides otherwise or a single judge orders otherwise.</w:t>
        </w:r>
      </w:ins>
    </w:p>
    <w:p>
      <w:pPr>
        <w:pStyle w:val="BlankClose"/>
        <w:rPr>
          <w:ins w:id="948" w:author="Master Repository Process" w:date="2021-09-18T00:52:00Z"/>
        </w:rPr>
      </w:pPr>
    </w:p>
    <w:p>
      <w:pPr>
        <w:pStyle w:val="nzHeading5"/>
        <w:rPr>
          <w:ins w:id="949" w:author="Master Repository Process" w:date="2021-09-18T00:52:00Z"/>
        </w:rPr>
      </w:pPr>
      <w:bookmarkStart w:id="950" w:name="_Toc489358564"/>
      <w:bookmarkStart w:id="951" w:name="_Toc489448553"/>
      <w:ins w:id="952" w:author="Master Repository Process" w:date="2021-09-18T00:52:00Z">
        <w:r>
          <w:rPr>
            <w:rStyle w:val="CharSectno"/>
          </w:rPr>
          <w:t>24</w:t>
        </w:r>
        <w:r>
          <w:t>.</w:t>
        </w:r>
        <w:r>
          <w:tab/>
          <w:t>Rule 38 amended</w:t>
        </w:r>
        <w:bookmarkEnd w:id="950"/>
        <w:bookmarkEnd w:id="951"/>
      </w:ins>
    </w:p>
    <w:p>
      <w:pPr>
        <w:pStyle w:val="nzSubsection"/>
        <w:rPr>
          <w:ins w:id="953" w:author="Master Repository Process" w:date="2021-09-18T00:52:00Z"/>
        </w:rPr>
      </w:pPr>
      <w:ins w:id="954" w:author="Master Repository Process" w:date="2021-09-18T00:52:00Z">
        <w:r>
          <w:tab/>
          <w:t>(1)</w:t>
        </w:r>
        <w:r>
          <w:tab/>
          <w:t>In rule 38(2):</w:t>
        </w:r>
      </w:ins>
    </w:p>
    <w:p>
      <w:pPr>
        <w:pStyle w:val="nzIndenta"/>
        <w:rPr>
          <w:ins w:id="955" w:author="Master Repository Process" w:date="2021-09-18T00:52:00Z"/>
        </w:rPr>
      </w:pPr>
      <w:ins w:id="956" w:author="Master Repository Process" w:date="2021-09-18T00:52:00Z">
        <w:r>
          <w:tab/>
          <w:t>(a)</w:t>
        </w:r>
        <w:r>
          <w:tab/>
          <w:t>after paragraph (c) insert:</w:t>
        </w:r>
      </w:ins>
    </w:p>
    <w:p>
      <w:pPr>
        <w:pStyle w:val="BlankOpen"/>
        <w:rPr>
          <w:ins w:id="957" w:author="Master Repository Process" w:date="2021-09-18T00:52:00Z"/>
        </w:rPr>
      </w:pPr>
    </w:p>
    <w:p>
      <w:pPr>
        <w:pStyle w:val="nzIndenta"/>
        <w:rPr>
          <w:ins w:id="958" w:author="Master Repository Process" w:date="2021-09-18T00:52:00Z"/>
        </w:rPr>
      </w:pPr>
      <w:ins w:id="959" w:author="Master Repository Process" w:date="2021-09-18T00:52:00Z">
        <w:r>
          <w:tab/>
          <w:t>(ca)</w:t>
        </w:r>
        <w:r>
          <w:tab/>
          <w:t>any notice of the respondent’s intention (Form 4);</w:t>
        </w:r>
      </w:ins>
    </w:p>
    <w:p>
      <w:pPr>
        <w:pStyle w:val="nzIndenta"/>
        <w:rPr>
          <w:ins w:id="960" w:author="Master Repository Process" w:date="2021-09-18T00:52:00Z"/>
        </w:rPr>
      </w:pPr>
      <w:ins w:id="961" w:author="Master Repository Process" w:date="2021-09-18T00:52:00Z">
        <w:r>
          <w:tab/>
          <w:t>(cb)</w:t>
        </w:r>
        <w:r>
          <w:tab/>
          <w:t>any notice of a cross appeal by the respondent (Form 4A);</w:t>
        </w:r>
      </w:ins>
    </w:p>
    <w:p>
      <w:pPr>
        <w:pStyle w:val="BlankClose"/>
        <w:rPr>
          <w:ins w:id="962" w:author="Master Repository Process" w:date="2021-09-18T00:52:00Z"/>
        </w:rPr>
      </w:pPr>
    </w:p>
    <w:p>
      <w:pPr>
        <w:pStyle w:val="nzIndenta"/>
        <w:rPr>
          <w:ins w:id="963" w:author="Master Repository Process" w:date="2021-09-18T00:52:00Z"/>
        </w:rPr>
      </w:pPr>
      <w:ins w:id="964" w:author="Master Repository Process" w:date="2021-09-18T00:52:00Z">
        <w:r>
          <w:tab/>
          <w:t>(b)</w:t>
        </w:r>
        <w:r>
          <w:tab/>
          <w:t>delete paragraph (f);</w:t>
        </w:r>
      </w:ins>
    </w:p>
    <w:p>
      <w:pPr>
        <w:pStyle w:val="nzIndenta"/>
        <w:rPr>
          <w:ins w:id="965" w:author="Master Repository Process" w:date="2021-09-18T00:52:00Z"/>
        </w:rPr>
      </w:pPr>
      <w:ins w:id="966" w:author="Master Repository Process" w:date="2021-09-18T00:52:00Z">
        <w:r>
          <w:tab/>
          <w:t>(c)</w:t>
        </w:r>
        <w:r>
          <w:tab/>
          <w:t>delete paragraph (k) and insert:</w:t>
        </w:r>
      </w:ins>
    </w:p>
    <w:p>
      <w:pPr>
        <w:pStyle w:val="BlankOpen"/>
        <w:rPr>
          <w:ins w:id="967" w:author="Master Repository Process" w:date="2021-09-18T00:52:00Z"/>
        </w:rPr>
      </w:pPr>
    </w:p>
    <w:p>
      <w:pPr>
        <w:pStyle w:val="nzIndenta"/>
        <w:rPr>
          <w:ins w:id="968" w:author="Master Repository Process" w:date="2021-09-18T00:52:00Z"/>
        </w:rPr>
      </w:pPr>
      <w:ins w:id="969" w:author="Master Repository Process" w:date="2021-09-18T00:52:00Z">
        <w:r>
          <w:tab/>
          <w:t>(k)</w:t>
        </w:r>
        <w:r>
          <w:tab/>
          <w:t>the signed Form 14A (Certificate of correctness of appeal book), required by rule 41(c);</w:t>
        </w:r>
      </w:ins>
    </w:p>
    <w:p>
      <w:pPr>
        <w:pStyle w:val="BlankClose"/>
        <w:rPr>
          <w:ins w:id="970" w:author="Master Repository Process" w:date="2021-09-18T00:52:00Z"/>
        </w:rPr>
      </w:pPr>
    </w:p>
    <w:p>
      <w:pPr>
        <w:pStyle w:val="nzIndenta"/>
        <w:rPr>
          <w:ins w:id="971" w:author="Master Repository Process" w:date="2021-09-18T00:52:00Z"/>
        </w:rPr>
      </w:pPr>
      <w:ins w:id="972" w:author="Master Repository Process" w:date="2021-09-18T00:52:00Z">
        <w:r>
          <w:tab/>
          <w:t>(d)</w:t>
        </w:r>
        <w:r>
          <w:tab/>
          <w:t>in paragraph (l) delete “the registrar” and insert:</w:t>
        </w:r>
      </w:ins>
    </w:p>
    <w:p>
      <w:pPr>
        <w:pStyle w:val="BlankOpen"/>
        <w:rPr>
          <w:ins w:id="973" w:author="Master Repository Process" w:date="2021-09-18T00:52:00Z"/>
        </w:rPr>
      </w:pPr>
    </w:p>
    <w:p>
      <w:pPr>
        <w:pStyle w:val="nzIndenta"/>
        <w:rPr>
          <w:ins w:id="974" w:author="Master Repository Process" w:date="2021-09-18T00:52:00Z"/>
        </w:rPr>
      </w:pPr>
      <w:ins w:id="975" w:author="Master Repository Process" w:date="2021-09-18T00:52:00Z">
        <w:r>
          <w:tab/>
        </w:r>
        <w:r>
          <w:tab/>
          <w:t>a registrar</w:t>
        </w:r>
      </w:ins>
    </w:p>
    <w:p>
      <w:pPr>
        <w:pStyle w:val="BlankClose"/>
        <w:rPr>
          <w:ins w:id="976" w:author="Master Repository Process" w:date="2021-09-18T00:52:00Z"/>
        </w:rPr>
      </w:pPr>
    </w:p>
    <w:p>
      <w:pPr>
        <w:pStyle w:val="nzSubsection"/>
        <w:rPr>
          <w:ins w:id="977" w:author="Master Repository Process" w:date="2021-09-18T00:52:00Z"/>
        </w:rPr>
      </w:pPr>
      <w:ins w:id="978" w:author="Master Repository Process" w:date="2021-09-18T00:52:00Z">
        <w:r>
          <w:tab/>
          <w:t>(2)</w:t>
        </w:r>
        <w:r>
          <w:tab/>
          <w:t>In rule 38(4):</w:t>
        </w:r>
      </w:ins>
    </w:p>
    <w:p>
      <w:pPr>
        <w:pStyle w:val="nzIndenta"/>
        <w:rPr>
          <w:ins w:id="979" w:author="Master Repository Process" w:date="2021-09-18T00:52:00Z"/>
        </w:rPr>
      </w:pPr>
      <w:ins w:id="980" w:author="Master Repository Process" w:date="2021-09-18T00:52:00Z">
        <w:r>
          <w:tab/>
          <w:t>(a)</w:t>
        </w:r>
        <w:r>
          <w:tab/>
          <w:t>delete paragraphs (c) and (d) and insert:</w:t>
        </w:r>
      </w:ins>
    </w:p>
    <w:p>
      <w:pPr>
        <w:pStyle w:val="BlankOpen"/>
        <w:rPr>
          <w:ins w:id="981" w:author="Master Repository Process" w:date="2021-09-18T00:52:00Z"/>
        </w:rPr>
      </w:pPr>
    </w:p>
    <w:p>
      <w:pPr>
        <w:pStyle w:val="nzIndenta"/>
        <w:rPr>
          <w:ins w:id="982" w:author="Master Repository Process" w:date="2021-09-18T00:52:00Z"/>
        </w:rPr>
      </w:pPr>
      <w:ins w:id="983" w:author="Master Repository Process" w:date="2021-09-18T00:52:00Z">
        <w:r>
          <w:tab/>
          <w:t>(c)</w:t>
        </w:r>
        <w:r>
          <w:tab/>
          <w:t>unless an order has been made that an electronic version of the transcript is to be used, those parts of the primary court’s transcript required by subrule (4A);</w:t>
        </w:r>
      </w:ins>
    </w:p>
    <w:p>
      <w:pPr>
        <w:pStyle w:val="nzIndenta"/>
        <w:rPr>
          <w:ins w:id="984" w:author="Master Repository Process" w:date="2021-09-18T00:52:00Z"/>
        </w:rPr>
      </w:pPr>
      <w:ins w:id="985" w:author="Master Repository Process" w:date="2021-09-18T00:52:00Z">
        <w:r>
          <w:tab/>
          <w:t>(d)</w:t>
        </w:r>
        <w:r>
          <w:tab/>
          <w:t>a copy of those documentary exhibits in the primary court required by subrule (4A) arranged in accordance with subrule (5);</w:t>
        </w:r>
      </w:ins>
    </w:p>
    <w:p>
      <w:pPr>
        <w:pStyle w:val="BlankClose"/>
        <w:rPr>
          <w:ins w:id="986" w:author="Master Repository Process" w:date="2021-09-18T00:52:00Z"/>
        </w:rPr>
      </w:pPr>
    </w:p>
    <w:p>
      <w:pPr>
        <w:pStyle w:val="nzIndenta"/>
        <w:rPr>
          <w:ins w:id="987" w:author="Master Repository Process" w:date="2021-09-18T00:52:00Z"/>
        </w:rPr>
      </w:pPr>
      <w:ins w:id="988" w:author="Master Repository Process" w:date="2021-09-18T00:52:00Z">
        <w:r>
          <w:tab/>
          <w:t>(b)</w:t>
        </w:r>
        <w:r>
          <w:tab/>
          <w:t>in paragraph (f) delete “the registrar” and insert:</w:t>
        </w:r>
      </w:ins>
    </w:p>
    <w:p>
      <w:pPr>
        <w:pStyle w:val="BlankOpen"/>
        <w:rPr>
          <w:ins w:id="989" w:author="Master Repository Process" w:date="2021-09-18T00:52:00Z"/>
        </w:rPr>
      </w:pPr>
    </w:p>
    <w:p>
      <w:pPr>
        <w:pStyle w:val="nzIndenta"/>
        <w:rPr>
          <w:ins w:id="990" w:author="Master Repository Process" w:date="2021-09-18T00:52:00Z"/>
        </w:rPr>
      </w:pPr>
      <w:ins w:id="991" w:author="Master Repository Process" w:date="2021-09-18T00:52:00Z">
        <w:r>
          <w:tab/>
        </w:r>
        <w:r>
          <w:tab/>
          <w:t>a registrar</w:t>
        </w:r>
      </w:ins>
    </w:p>
    <w:p>
      <w:pPr>
        <w:pStyle w:val="BlankClose"/>
        <w:rPr>
          <w:ins w:id="992" w:author="Master Repository Process" w:date="2021-09-18T00:52:00Z"/>
        </w:rPr>
      </w:pPr>
    </w:p>
    <w:p>
      <w:pPr>
        <w:pStyle w:val="nzSubsection"/>
        <w:rPr>
          <w:ins w:id="993" w:author="Master Repository Process" w:date="2021-09-18T00:52:00Z"/>
        </w:rPr>
      </w:pPr>
      <w:ins w:id="994" w:author="Master Repository Process" w:date="2021-09-18T00:52:00Z">
        <w:r>
          <w:tab/>
          <w:t>(3)</w:t>
        </w:r>
        <w:r>
          <w:tab/>
          <w:t>After rule 38(4) insert:</w:t>
        </w:r>
      </w:ins>
    </w:p>
    <w:p>
      <w:pPr>
        <w:pStyle w:val="BlankOpen"/>
        <w:rPr>
          <w:ins w:id="995" w:author="Master Repository Process" w:date="2021-09-18T00:52:00Z"/>
        </w:rPr>
      </w:pPr>
    </w:p>
    <w:p>
      <w:pPr>
        <w:pStyle w:val="nzSubsection"/>
        <w:rPr>
          <w:ins w:id="996" w:author="Master Repository Process" w:date="2021-09-18T00:52:00Z"/>
        </w:rPr>
      </w:pPr>
      <w:ins w:id="997" w:author="Master Repository Process" w:date="2021-09-18T00:52:00Z">
        <w:r>
          <w:tab/>
          <w:t>(4A)</w:t>
        </w:r>
        <w:r>
          <w:tab/>
          <w:t>In the Green Appeal Book, the documents referred to in subrule (4)(c) and (d) must be only those, or those parts of those, that are referred to specifically in —</w:t>
        </w:r>
      </w:ins>
    </w:p>
    <w:p>
      <w:pPr>
        <w:pStyle w:val="nzIndenta"/>
        <w:rPr>
          <w:ins w:id="998" w:author="Master Repository Process" w:date="2021-09-18T00:52:00Z"/>
        </w:rPr>
      </w:pPr>
      <w:ins w:id="999" w:author="Master Repository Process" w:date="2021-09-18T00:52:00Z">
        <w:r>
          <w:tab/>
          <w:t>(a)</w:t>
        </w:r>
        <w:r>
          <w:tab/>
          <w:t>the appellant’s case; or</w:t>
        </w:r>
      </w:ins>
    </w:p>
    <w:p>
      <w:pPr>
        <w:pStyle w:val="nzIndenta"/>
        <w:rPr>
          <w:ins w:id="1000" w:author="Master Repository Process" w:date="2021-09-18T00:52:00Z"/>
        </w:rPr>
      </w:pPr>
      <w:ins w:id="1001" w:author="Master Repository Process" w:date="2021-09-18T00:52:00Z">
        <w:r>
          <w:tab/>
          <w:t>(b)</w:t>
        </w:r>
        <w:r>
          <w:tab/>
          <w:t>the respondent’s answer; or</w:t>
        </w:r>
      </w:ins>
    </w:p>
    <w:p>
      <w:pPr>
        <w:pStyle w:val="nzIndenta"/>
        <w:rPr>
          <w:ins w:id="1002" w:author="Master Repository Process" w:date="2021-09-18T00:52:00Z"/>
        </w:rPr>
      </w:pPr>
      <w:ins w:id="1003" w:author="Master Repository Process" w:date="2021-09-18T00:52:00Z">
        <w:r>
          <w:tab/>
          <w:t>(c)</w:t>
        </w:r>
        <w:r>
          <w:tab/>
          <w:t>the respondent’s notice of contention; or</w:t>
        </w:r>
      </w:ins>
    </w:p>
    <w:p>
      <w:pPr>
        <w:pStyle w:val="nzIndenta"/>
        <w:rPr>
          <w:ins w:id="1004" w:author="Master Repository Process" w:date="2021-09-18T00:52:00Z"/>
        </w:rPr>
      </w:pPr>
      <w:ins w:id="1005" w:author="Master Repository Process" w:date="2021-09-18T00:52:00Z">
        <w:r>
          <w:tab/>
          <w:t>(d)</w:t>
        </w:r>
        <w:r>
          <w:tab/>
          <w:t>the appellant’s reply to the respondent’s notice of contention,</w:t>
        </w:r>
      </w:ins>
    </w:p>
    <w:p>
      <w:pPr>
        <w:pStyle w:val="nzSubsection"/>
        <w:rPr>
          <w:ins w:id="1006" w:author="Master Repository Process" w:date="2021-09-18T00:52:00Z"/>
        </w:rPr>
      </w:pPr>
      <w:ins w:id="1007" w:author="Master Repository Process" w:date="2021-09-18T00:52:00Z">
        <w:r>
          <w:tab/>
        </w:r>
        <w:r>
          <w:tab/>
          <w:t>unless a registrar orders otherwise.</w:t>
        </w:r>
      </w:ins>
    </w:p>
    <w:p>
      <w:pPr>
        <w:pStyle w:val="BlankClose"/>
        <w:rPr>
          <w:ins w:id="1008" w:author="Master Repository Process" w:date="2021-09-18T00:52:00Z"/>
        </w:rPr>
      </w:pPr>
    </w:p>
    <w:p>
      <w:pPr>
        <w:pStyle w:val="nzSubsection"/>
        <w:rPr>
          <w:ins w:id="1009" w:author="Master Repository Process" w:date="2021-09-18T00:52:00Z"/>
        </w:rPr>
      </w:pPr>
      <w:ins w:id="1010" w:author="Master Repository Process" w:date="2021-09-18T00:52:00Z">
        <w:r>
          <w:tab/>
          <w:t>(4)</w:t>
        </w:r>
        <w:r>
          <w:tab/>
          <w:t>Delete rule 38(5) and insert:</w:t>
        </w:r>
      </w:ins>
    </w:p>
    <w:p>
      <w:pPr>
        <w:pStyle w:val="BlankOpen"/>
        <w:rPr>
          <w:ins w:id="1011" w:author="Master Repository Process" w:date="2021-09-18T00:52:00Z"/>
        </w:rPr>
      </w:pPr>
    </w:p>
    <w:p>
      <w:pPr>
        <w:pStyle w:val="nzSubsection"/>
        <w:rPr>
          <w:ins w:id="1012" w:author="Master Repository Process" w:date="2021-09-18T00:52:00Z"/>
        </w:rPr>
      </w:pPr>
      <w:ins w:id="1013" w:author="Master Repository Process" w:date="2021-09-18T00:52:00Z">
        <w:r>
          <w:tab/>
          <w:t>(5)</w:t>
        </w:r>
        <w:r>
          <w:tab/>
          <w:t>The documentary exhibits in the primary court must be arranged in the Green Appeal Book in the order in which they are lettered or numbered as exhibits in the primary court, unless a registrar orders otherwise.</w:t>
        </w:r>
      </w:ins>
    </w:p>
    <w:p>
      <w:pPr>
        <w:pStyle w:val="BlankClose"/>
        <w:rPr>
          <w:ins w:id="1014" w:author="Master Repository Process" w:date="2021-09-18T00:52:00Z"/>
        </w:rPr>
      </w:pPr>
    </w:p>
    <w:p>
      <w:pPr>
        <w:pStyle w:val="nzHeading5"/>
        <w:rPr>
          <w:ins w:id="1015" w:author="Master Repository Process" w:date="2021-09-18T00:52:00Z"/>
        </w:rPr>
      </w:pPr>
      <w:bookmarkStart w:id="1016" w:name="_Toc489358565"/>
      <w:bookmarkStart w:id="1017" w:name="_Toc489448554"/>
      <w:ins w:id="1018" w:author="Master Repository Process" w:date="2021-09-18T00:52:00Z">
        <w:r>
          <w:rPr>
            <w:rStyle w:val="CharSectno"/>
          </w:rPr>
          <w:t>25</w:t>
        </w:r>
        <w:r>
          <w:t>.</w:t>
        </w:r>
        <w:r>
          <w:tab/>
          <w:t>Rule 39 amended</w:t>
        </w:r>
        <w:bookmarkEnd w:id="1016"/>
        <w:bookmarkEnd w:id="1017"/>
      </w:ins>
    </w:p>
    <w:p>
      <w:pPr>
        <w:pStyle w:val="nzSubsection"/>
        <w:rPr>
          <w:ins w:id="1019" w:author="Master Repository Process" w:date="2021-09-18T00:52:00Z"/>
        </w:rPr>
      </w:pPr>
      <w:ins w:id="1020" w:author="Master Repository Process" w:date="2021-09-18T00:52:00Z">
        <w:r>
          <w:tab/>
          <w:t>(1)</w:t>
        </w:r>
        <w:r>
          <w:tab/>
          <w:t>After rule 39(1) insert:</w:t>
        </w:r>
      </w:ins>
    </w:p>
    <w:p>
      <w:pPr>
        <w:pStyle w:val="BlankOpen"/>
        <w:rPr>
          <w:ins w:id="1021" w:author="Master Repository Process" w:date="2021-09-18T00:52:00Z"/>
        </w:rPr>
      </w:pPr>
    </w:p>
    <w:p>
      <w:pPr>
        <w:pStyle w:val="nzSubsection"/>
        <w:rPr>
          <w:ins w:id="1022" w:author="Master Repository Process" w:date="2021-09-18T00:52:00Z"/>
        </w:rPr>
      </w:pPr>
      <w:ins w:id="1023" w:author="Master Repository Process" w:date="2021-09-18T00:52:00Z">
        <w:r>
          <w:tab/>
          <w:t>(1A)</w:t>
        </w:r>
        <w:r>
          <w:tab/>
          <w:t>A registrar may order that a document which is to be included in an appeal book and which is not clearly legible be typed or retyped, checked against the original, and certified as correct, before it is included.</w:t>
        </w:r>
      </w:ins>
    </w:p>
    <w:p>
      <w:pPr>
        <w:pStyle w:val="nzSubsection"/>
        <w:rPr>
          <w:ins w:id="1024" w:author="Master Repository Process" w:date="2021-09-18T00:52:00Z"/>
        </w:rPr>
      </w:pPr>
      <w:ins w:id="1025" w:author="Master Repository Process" w:date="2021-09-18T00:52:00Z">
        <w:r>
          <w:tab/>
          <w:t>(1B)</w:t>
        </w:r>
        <w:r>
          <w:tab/>
          <w:t>A document in an appeal book must not be reduced in size from its original size unless a registrar orders otherwise.</w:t>
        </w:r>
      </w:ins>
    </w:p>
    <w:p>
      <w:pPr>
        <w:pStyle w:val="BlankClose"/>
        <w:rPr>
          <w:ins w:id="1026" w:author="Master Repository Process" w:date="2021-09-18T00:52:00Z"/>
        </w:rPr>
      </w:pPr>
    </w:p>
    <w:p>
      <w:pPr>
        <w:pStyle w:val="nzSubsection"/>
        <w:rPr>
          <w:ins w:id="1027" w:author="Master Repository Process" w:date="2021-09-18T00:52:00Z"/>
        </w:rPr>
      </w:pPr>
      <w:ins w:id="1028" w:author="Master Repository Process" w:date="2021-09-18T00:52:00Z">
        <w:r>
          <w:tab/>
          <w:t>(2)</w:t>
        </w:r>
        <w:r>
          <w:tab/>
          <w:t>In rule 39(4) after each of paragraphs (a), (b), (c) and (d) insert:</w:t>
        </w:r>
      </w:ins>
    </w:p>
    <w:p>
      <w:pPr>
        <w:pStyle w:val="BlankOpen"/>
        <w:rPr>
          <w:ins w:id="1029" w:author="Master Repository Process" w:date="2021-09-18T00:52:00Z"/>
        </w:rPr>
      </w:pPr>
    </w:p>
    <w:p>
      <w:pPr>
        <w:pStyle w:val="nzSubsection"/>
        <w:rPr>
          <w:ins w:id="1030" w:author="Master Repository Process" w:date="2021-09-18T00:52:00Z"/>
        </w:rPr>
      </w:pPr>
      <w:ins w:id="1031" w:author="Master Repository Process" w:date="2021-09-18T00:52:00Z">
        <w:r>
          <w:tab/>
        </w:r>
        <w:r>
          <w:tab/>
          <w:t>and</w:t>
        </w:r>
      </w:ins>
    </w:p>
    <w:p>
      <w:pPr>
        <w:pStyle w:val="BlankClose"/>
        <w:rPr>
          <w:ins w:id="1032" w:author="Master Repository Process" w:date="2021-09-18T00:52:00Z"/>
        </w:rPr>
      </w:pPr>
    </w:p>
    <w:p>
      <w:pPr>
        <w:pStyle w:val="nzHeading5"/>
        <w:rPr>
          <w:ins w:id="1033" w:author="Master Repository Process" w:date="2021-09-18T00:52:00Z"/>
        </w:rPr>
      </w:pPr>
      <w:bookmarkStart w:id="1034" w:name="_Toc489358566"/>
      <w:bookmarkStart w:id="1035" w:name="_Toc489448555"/>
      <w:ins w:id="1036" w:author="Master Repository Process" w:date="2021-09-18T00:52:00Z">
        <w:r>
          <w:rPr>
            <w:rStyle w:val="CharSectno"/>
          </w:rPr>
          <w:t>26</w:t>
        </w:r>
        <w:r>
          <w:t>.</w:t>
        </w:r>
        <w:r>
          <w:tab/>
          <w:t>Rule 41 amended</w:t>
        </w:r>
        <w:bookmarkEnd w:id="1034"/>
        <w:bookmarkEnd w:id="1035"/>
      </w:ins>
    </w:p>
    <w:p>
      <w:pPr>
        <w:pStyle w:val="nzSubsection"/>
        <w:rPr>
          <w:ins w:id="1037" w:author="Master Repository Process" w:date="2021-09-18T00:52:00Z"/>
        </w:rPr>
      </w:pPr>
      <w:ins w:id="1038" w:author="Master Repository Process" w:date="2021-09-18T00:52:00Z">
        <w:r>
          <w:tab/>
          <w:t>(1)</w:t>
        </w:r>
        <w:r>
          <w:tab/>
          <w:t>In rule 41:</w:t>
        </w:r>
      </w:ins>
    </w:p>
    <w:p>
      <w:pPr>
        <w:pStyle w:val="nzIndenta"/>
        <w:rPr>
          <w:ins w:id="1039" w:author="Master Repository Process" w:date="2021-09-18T00:52:00Z"/>
        </w:rPr>
      </w:pPr>
      <w:ins w:id="1040" w:author="Master Repository Process" w:date="2021-09-18T00:52:00Z">
        <w:r>
          <w:tab/>
          <w:t>(a)</w:t>
        </w:r>
        <w:r>
          <w:tab/>
          <w:t>delete “The appellant” and insert:</w:t>
        </w:r>
      </w:ins>
    </w:p>
    <w:p>
      <w:pPr>
        <w:pStyle w:val="BlankOpen"/>
        <w:rPr>
          <w:ins w:id="1041" w:author="Master Repository Process" w:date="2021-09-18T00:52:00Z"/>
        </w:rPr>
      </w:pPr>
    </w:p>
    <w:p>
      <w:pPr>
        <w:pStyle w:val="nzIndenta"/>
        <w:rPr>
          <w:ins w:id="1042" w:author="Master Repository Process" w:date="2021-09-18T00:52:00Z"/>
        </w:rPr>
      </w:pPr>
      <w:ins w:id="1043" w:author="Master Repository Process" w:date="2021-09-18T00:52:00Z">
        <w:r>
          <w:tab/>
          <w:t>(1)</w:t>
        </w:r>
        <w:r>
          <w:tab/>
          <w:t>Unless a registrar has ordered otherwise under rule 36(3)(g), the appellant</w:t>
        </w:r>
      </w:ins>
    </w:p>
    <w:p>
      <w:pPr>
        <w:pStyle w:val="BlankClose"/>
        <w:rPr>
          <w:ins w:id="1044" w:author="Master Repository Process" w:date="2021-09-18T00:52:00Z"/>
        </w:rPr>
      </w:pPr>
    </w:p>
    <w:p>
      <w:pPr>
        <w:pStyle w:val="nzIndenta"/>
        <w:rPr>
          <w:ins w:id="1045" w:author="Master Repository Process" w:date="2021-09-18T00:52:00Z"/>
        </w:rPr>
      </w:pPr>
      <w:ins w:id="1046" w:author="Master Repository Process" w:date="2021-09-18T00:52:00Z">
        <w:r>
          <w:tab/>
          <w:t>(b)</w:t>
        </w:r>
        <w:r>
          <w:tab/>
          <w:t>delete paragraph (c) and insert:</w:t>
        </w:r>
      </w:ins>
    </w:p>
    <w:p>
      <w:pPr>
        <w:pStyle w:val="BlankOpen"/>
        <w:rPr>
          <w:ins w:id="1047" w:author="Master Repository Process" w:date="2021-09-18T00:52:00Z"/>
        </w:rPr>
      </w:pPr>
    </w:p>
    <w:p>
      <w:pPr>
        <w:pStyle w:val="nzIndenta"/>
        <w:rPr>
          <w:ins w:id="1048" w:author="Master Repository Process" w:date="2021-09-18T00:52:00Z"/>
        </w:rPr>
      </w:pPr>
      <w:ins w:id="1049" w:author="Master Repository Process" w:date="2021-09-18T00:52:00Z">
        <w:r>
          <w:tab/>
          <w:t>(c)</w:t>
        </w:r>
        <w:r>
          <w:tab/>
          <w:t>ensure that before the appeal book is filed each party to the appeal, or their lawyer, checks it and signs a Form 14A (Certificate of correctness of appeal book); and</w:t>
        </w:r>
      </w:ins>
    </w:p>
    <w:p>
      <w:pPr>
        <w:pStyle w:val="BlankClose"/>
        <w:rPr>
          <w:ins w:id="1050" w:author="Master Repository Process" w:date="2021-09-18T00:52:00Z"/>
        </w:rPr>
      </w:pPr>
    </w:p>
    <w:p>
      <w:pPr>
        <w:pStyle w:val="nzSubsection"/>
        <w:rPr>
          <w:ins w:id="1051" w:author="Master Repository Process" w:date="2021-09-18T00:52:00Z"/>
        </w:rPr>
      </w:pPr>
      <w:ins w:id="1052" w:author="Master Repository Process" w:date="2021-09-18T00:52:00Z">
        <w:r>
          <w:tab/>
          <w:t>(2)</w:t>
        </w:r>
        <w:r>
          <w:tab/>
          <w:t>At the end of rule 41 insert:</w:t>
        </w:r>
      </w:ins>
    </w:p>
    <w:p>
      <w:pPr>
        <w:pStyle w:val="BlankOpen"/>
        <w:rPr>
          <w:ins w:id="1053" w:author="Master Repository Process" w:date="2021-09-18T00:52:00Z"/>
        </w:rPr>
      </w:pPr>
    </w:p>
    <w:p>
      <w:pPr>
        <w:pStyle w:val="nzSubsection"/>
        <w:rPr>
          <w:ins w:id="1054" w:author="Master Repository Process" w:date="2021-09-18T00:52:00Z"/>
        </w:rPr>
      </w:pPr>
      <w:ins w:id="1055" w:author="Master Repository Process" w:date="2021-09-18T00:52:00Z">
        <w:r>
          <w:tab/>
          <w:t>(2)</w:t>
        </w:r>
        <w:r>
          <w:tab/>
          <w:t>On the application of a party, a registrar may dispense with the requirement in subrule (1)(c).</w:t>
        </w:r>
      </w:ins>
    </w:p>
    <w:p>
      <w:pPr>
        <w:pStyle w:val="BlankClose"/>
        <w:rPr>
          <w:ins w:id="1056" w:author="Master Repository Process" w:date="2021-09-18T00:52:00Z"/>
        </w:rPr>
      </w:pPr>
    </w:p>
    <w:p>
      <w:pPr>
        <w:pStyle w:val="nzSubsection"/>
        <w:rPr>
          <w:ins w:id="1057" w:author="Master Repository Process" w:date="2021-09-18T00:52:00Z"/>
        </w:rPr>
      </w:pPr>
      <w:ins w:id="1058" w:author="Master Repository Process" w:date="2021-09-18T00:52:00Z">
        <w:r>
          <w:tab/>
          <w:t>(3)</w:t>
        </w:r>
        <w:r>
          <w:tab/>
          <w:t>In rule 41 after each of paragraphs (a) and (b) insert:</w:t>
        </w:r>
      </w:ins>
    </w:p>
    <w:p>
      <w:pPr>
        <w:pStyle w:val="BlankOpen"/>
        <w:rPr>
          <w:ins w:id="1059" w:author="Master Repository Process" w:date="2021-09-18T00:52:00Z"/>
        </w:rPr>
      </w:pPr>
    </w:p>
    <w:p>
      <w:pPr>
        <w:pStyle w:val="nzSubsection"/>
        <w:rPr>
          <w:ins w:id="1060" w:author="Master Repository Process" w:date="2021-09-18T00:52:00Z"/>
        </w:rPr>
      </w:pPr>
      <w:ins w:id="1061" w:author="Master Repository Process" w:date="2021-09-18T00:52:00Z">
        <w:r>
          <w:tab/>
        </w:r>
        <w:r>
          <w:tab/>
          <w:t>and</w:t>
        </w:r>
      </w:ins>
    </w:p>
    <w:p>
      <w:pPr>
        <w:pStyle w:val="BlankClose"/>
        <w:keepNext/>
        <w:rPr>
          <w:ins w:id="1062" w:author="Master Repository Process" w:date="2021-09-18T00:52:00Z"/>
        </w:rPr>
      </w:pPr>
    </w:p>
    <w:p>
      <w:pPr>
        <w:pStyle w:val="nzSectAltNote"/>
        <w:rPr>
          <w:ins w:id="1063" w:author="Master Repository Process" w:date="2021-09-18T00:52:00Z"/>
        </w:rPr>
      </w:pPr>
      <w:ins w:id="1064" w:author="Master Repository Process" w:date="2021-09-18T00:52:00Z">
        <w:r>
          <w:tab/>
          <w:t>Note:</w:t>
        </w:r>
        <w:r>
          <w:tab/>
          <w:t>The heading to amended rule 41 is to read:</w:t>
        </w:r>
      </w:ins>
    </w:p>
    <w:p>
      <w:pPr>
        <w:pStyle w:val="nzSectAltHeading"/>
        <w:rPr>
          <w:ins w:id="1065" w:author="Master Repository Process" w:date="2021-09-18T00:52:00Z"/>
        </w:rPr>
      </w:pPr>
      <w:ins w:id="1066" w:author="Master Repository Process" w:date="2021-09-18T00:52:00Z">
        <w:r>
          <w:rPr>
            <w:b w:val="0"/>
          </w:rPr>
          <w:tab/>
        </w:r>
        <w:r>
          <w:rPr>
            <w:b w:val="0"/>
          </w:rPr>
          <w:tab/>
        </w:r>
        <w:r>
          <w:t>Appeal book to be prepared by appellant</w:t>
        </w:r>
      </w:ins>
    </w:p>
    <w:p>
      <w:pPr>
        <w:pStyle w:val="nzHeading5"/>
        <w:rPr>
          <w:ins w:id="1067" w:author="Master Repository Process" w:date="2021-09-18T00:52:00Z"/>
        </w:rPr>
      </w:pPr>
      <w:bookmarkStart w:id="1068" w:name="_Toc489358567"/>
      <w:bookmarkStart w:id="1069" w:name="_Toc489448556"/>
      <w:ins w:id="1070" w:author="Master Repository Process" w:date="2021-09-18T00:52:00Z">
        <w:r>
          <w:rPr>
            <w:rStyle w:val="CharSectno"/>
          </w:rPr>
          <w:t>27</w:t>
        </w:r>
        <w:r>
          <w:t>.</w:t>
        </w:r>
        <w:r>
          <w:tab/>
          <w:t>Rule 42A inserted</w:t>
        </w:r>
        <w:bookmarkEnd w:id="1068"/>
        <w:bookmarkEnd w:id="1069"/>
      </w:ins>
    </w:p>
    <w:p>
      <w:pPr>
        <w:pStyle w:val="nzSubsection"/>
        <w:rPr>
          <w:ins w:id="1071" w:author="Master Repository Process" w:date="2021-09-18T00:52:00Z"/>
        </w:rPr>
      </w:pPr>
      <w:ins w:id="1072" w:author="Master Repository Process" w:date="2021-09-18T00:52:00Z">
        <w:r>
          <w:tab/>
        </w:r>
        <w:r>
          <w:tab/>
          <w:t>After rule 42 insert:</w:t>
        </w:r>
      </w:ins>
    </w:p>
    <w:p>
      <w:pPr>
        <w:pStyle w:val="BlankOpen"/>
        <w:rPr>
          <w:ins w:id="1073" w:author="Master Repository Process" w:date="2021-09-18T00:52:00Z"/>
        </w:rPr>
      </w:pPr>
    </w:p>
    <w:p>
      <w:pPr>
        <w:pStyle w:val="nzHeading5"/>
        <w:rPr>
          <w:ins w:id="1074" w:author="Master Repository Process" w:date="2021-09-18T00:52:00Z"/>
        </w:rPr>
      </w:pPr>
      <w:bookmarkStart w:id="1075" w:name="_Toc489358568"/>
      <w:bookmarkStart w:id="1076" w:name="_Toc489448557"/>
      <w:ins w:id="1077" w:author="Master Repository Process" w:date="2021-09-18T00:52:00Z">
        <w:r>
          <w:t>42A.</w:t>
        </w:r>
        <w:r>
          <w:tab/>
          <w:t>Matters requiring leave</w:t>
        </w:r>
        <w:bookmarkEnd w:id="1075"/>
        <w:bookmarkEnd w:id="1076"/>
      </w:ins>
    </w:p>
    <w:p>
      <w:pPr>
        <w:pStyle w:val="nzSubsection"/>
        <w:rPr>
          <w:ins w:id="1078" w:author="Master Repository Process" w:date="2021-09-18T00:52:00Z"/>
        </w:rPr>
      </w:pPr>
      <w:ins w:id="1079" w:author="Master Repository Process" w:date="2021-09-18T00:52:00Z">
        <w:r>
          <w:tab/>
        </w:r>
        <w:r>
          <w:tab/>
          <w:t>The leave of a single judge is required for these actions —</w:t>
        </w:r>
      </w:ins>
    </w:p>
    <w:p>
      <w:pPr>
        <w:pStyle w:val="nzIndenta"/>
        <w:rPr>
          <w:ins w:id="1080" w:author="Master Repository Process" w:date="2021-09-18T00:52:00Z"/>
        </w:rPr>
      </w:pPr>
      <w:ins w:id="1081" w:author="Master Repository Process" w:date="2021-09-18T00:52:00Z">
        <w:r>
          <w:tab/>
          <w:t>(a)</w:t>
        </w:r>
        <w:r>
          <w:tab/>
          <w:t>the addition or removal of a party after an appeal has been commenced;</w:t>
        </w:r>
      </w:ins>
    </w:p>
    <w:p>
      <w:pPr>
        <w:pStyle w:val="nzIndenta"/>
        <w:rPr>
          <w:ins w:id="1082" w:author="Master Repository Process" w:date="2021-09-18T00:52:00Z"/>
        </w:rPr>
      </w:pPr>
      <w:ins w:id="1083" w:author="Master Repository Process" w:date="2021-09-18T00:52:00Z">
        <w:r>
          <w:tab/>
          <w:t>(b)</w:t>
        </w:r>
        <w:r>
          <w:tab/>
          <w:t>the amendment of a document that has been filed;</w:t>
        </w:r>
      </w:ins>
    </w:p>
    <w:p>
      <w:pPr>
        <w:pStyle w:val="nzIndenta"/>
        <w:rPr>
          <w:ins w:id="1084" w:author="Master Repository Process" w:date="2021-09-18T00:52:00Z"/>
        </w:rPr>
      </w:pPr>
      <w:ins w:id="1085" w:author="Master Repository Process" w:date="2021-09-18T00:52:00Z">
        <w:r>
          <w:tab/>
          <w:t>(c)</w:t>
        </w:r>
        <w:r>
          <w:tab/>
          <w:t>the issue of a subpoena that would require a person to give oral evidence or produce anything to the Court of Appeal.</w:t>
        </w:r>
      </w:ins>
    </w:p>
    <w:p>
      <w:pPr>
        <w:pStyle w:val="BlankClose"/>
        <w:rPr>
          <w:ins w:id="1086" w:author="Master Repository Process" w:date="2021-09-18T00:52:00Z"/>
        </w:rPr>
      </w:pPr>
    </w:p>
    <w:p>
      <w:pPr>
        <w:pStyle w:val="nzHeading5"/>
        <w:rPr>
          <w:ins w:id="1087" w:author="Master Repository Process" w:date="2021-09-18T00:52:00Z"/>
        </w:rPr>
      </w:pPr>
      <w:bookmarkStart w:id="1088" w:name="_Toc489358569"/>
      <w:bookmarkStart w:id="1089" w:name="_Toc489448558"/>
      <w:ins w:id="1090" w:author="Master Repository Process" w:date="2021-09-18T00:52:00Z">
        <w:r>
          <w:rPr>
            <w:rStyle w:val="CharSectno"/>
          </w:rPr>
          <w:t>28</w:t>
        </w:r>
        <w:r>
          <w:t>.</w:t>
        </w:r>
        <w:r>
          <w:tab/>
          <w:t>Rule 43 amended</w:t>
        </w:r>
        <w:bookmarkEnd w:id="1088"/>
        <w:bookmarkEnd w:id="1089"/>
      </w:ins>
    </w:p>
    <w:p>
      <w:pPr>
        <w:pStyle w:val="nzSubsection"/>
        <w:rPr>
          <w:ins w:id="1091" w:author="Master Repository Process" w:date="2021-09-18T00:52:00Z"/>
        </w:rPr>
      </w:pPr>
      <w:ins w:id="1092" w:author="Master Repository Process" w:date="2021-09-18T00:52:00Z">
        <w:r>
          <w:tab/>
        </w:r>
        <w:r>
          <w:tab/>
          <w:t>In rule 43(2):</w:t>
        </w:r>
      </w:ins>
    </w:p>
    <w:p>
      <w:pPr>
        <w:pStyle w:val="nzIndenta"/>
        <w:rPr>
          <w:ins w:id="1093" w:author="Master Repository Process" w:date="2021-09-18T00:52:00Z"/>
        </w:rPr>
      </w:pPr>
      <w:ins w:id="1094" w:author="Master Repository Process" w:date="2021-09-18T00:52:00Z">
        <w:r>
          <w:tab/>
          <w:t>(a)</w:t>
        </w:r>
        <w:r>
          <w:tab/>
          <w:t>in paragraphs (a) and (b) delete “adjourn” and insert:</w:t>
        </w:r>
      </w:ins>
    </w:p>
    <w:p>
      <w:pPr>
        <w:pStyle w:val="BlankOpen"/>
        <w:rPr>
          <w:ins w:id="1095" w:author="Master Repository Process" w:date="2021-09-18T00:52:00Z"/>
        </w:rPr>
      </w:pPr>
    </w:p>
    <w:p>
      <w:pPr>
        <w:pStyle w:val="nzIndenta"/>
        <w:rPr>
          <w:ins w:id="1096" w:author="Master Repository Process" w:date="2021-09-18T00:52:00Z"/>
        </w:rPr>
      </w:pPr>
      <w:ins w:id="1097" w:author="Master Repository Process" w:date="2021-09-18T00:52:00Z">
        <w:r>
          <w:tab/>
        </w:r>
        <w:r>
          <w:tab/>
          <w:t>refer</w:t>
        </w:r>
      </w:ins>
    </w:p>
    <w:p>
      <w:pPr>
        <w:pStyle w:val="BlankClose"/>
        <w:rPr>
          <w:ins w:id="1098" w:author="Master Repository Process" w:date="2021-09-18T00:52:00Z"/>
        </w:rPr>
      </w:pPr>
    </w:p>
    <w:p>
      <w:pPr>
        <w:pStyle w:val="nzIndenta"/>
        <w:rPr>
          <w:ins w:id="1099" w:author="Master Repository Process" w:date="2021-09-18T00:52:00Z"/>
        </w:rPr>
      </w:pPr>
      <w:ins w:id="1100" w:author="Master Repository Process" w:date="2021-09-18T00:52:00Z">
        <w:r>
          <w:tab/>
          <w:t>(b)</w:t>
        </w:r>
        <w:r>
          <w:tab/>
          <w:t>delete paragraph (f) and insert:</w:t>
        </w:r>
      </w:ins>
    </w:p>
    <w:p>
      <w:pPr>
        <w:pStyle w:val="BlankOpen"/>
        <w:rPr>
          <w:ins w:id="1101" w:author="Master Repository Process" w:date="2021-09-18T00:52:00Z"/>
        </w:rPr>
      </w:pPr>
    </w:p>
    <w:p>
      <w:pPr>
        <w:pStyle w:val="nzIndenta"/>
        <w:rPr>
          <w:ins w:id="1102" w:author="Master Repository Process" w:date="2021-09-18T00:52:00Z"/>
        </w:rPr>
      </w:pPr>
      <w:ins w:id="1103" w:author="Master Repository Process" w:date="2021-09-18T00:52:00Z">
        <w:r>
          <w:tab/>
          <w:t>(f)</w:t>
        </w:r>
        <w:r>
          <w:tab/>
          <w:t>to strike out any ground of appeal that does not have a reasonable prospect of succeeding or does not comply with these rules or any order made under them;</w:t>
        </w:r>
      </w:ins>
    </w:p>
    <w:p>
      <w:pPr>
        <w:pStyle w:val="nzIndenta"/>
        <w:rPr>
          <w:ins w:id="1104" w:author="Master Repository Process" w:date="2021-09-18T00:52:00Z"/>
        </w:rPr>
      </w:pPr>
      <w:ins w:id="1105" w:author="Master Repository Process" w:date="2021-09-18T00:52:00Z">
        <w:r>
          <w:tab/>
          <w:t>(fa)</w:t>
        </w:r>
        <w:r>
          <w:tab/>
          <w:t>to strike out an appeal notice if —</w:t>
        </w:r>
      </w:ins>
    </w:p>
    <w:p>
      <w:pPr>
        <w:pStyle w:val="nzIndenti"/>
        <w:rPr>
          <w:ins w:id="1106" w:author="Master Repository Process" w:date="2021-09-18T00:52:00Z"/>
        </w:rPr>
      </w:pPr>
      <w:ins w:id="1107" w:author="Master Repository Process" w:date="2021-09-18T00:52:00Z">
        <w:r>
          <w:tab/>
          <w:t>(i)</w:t>
        </w:r>
        <w:r>
          <w:tab/>
          <w:t>the appeal is incompetent or has not been validly commenced; or</w:t>
        </w:r>
      </w:ins>
    </w:p>
    <w:p>
      <w:pPr>
        <w:pStyle w:val="nzIndenti"/>
        <w:rPr>
          <w:ins w:id="1108" w:author="Master Repository Process" w:date="2021-09-18T00:52:00Z"/>
        </w:rPr>
      </w:pPr>
      <w:ins w:id="1109" w:author="Master Repository Process" w:date="2021-09-18T00:52:00Z">
        <w:r>
          <w:tab/>
          <w:t>(ii)</w:t>
        </w:r>
        <w:r>
          <w:tab/>
          <w:t>a Form 3 (Service certificate) is not filed within 7 days after the last date on which the appeal could have been commenced;</w:t>
        </w:r>
      </w:ins>
    </w:p>
    <w:p>
      <w:pPr>
        <w:pStyle w:val="BlankClose"/>
        <w:rPr>
          <w:ins w:id="1110" w:author="Master Repository Process" w:date="2021-09-18T00:52:00Z"/>
        </w:rPr>
      </w:pPr>
    </w:p>
    <w:p>
      <w:pPr>
        <w:pStyle w:val="nzIndenta"/>
        <w:rPr>
          <w:ins w:id="1111" w:author="Master Repository Process" w:date="2021-09-18T00:52:00Z"/>
        </w:rPr>
      </w:pPr>
      <w:ins w:id="1112" w:author="Master Repository Process" w:date="2021-09-18T00:52:00Z">
        <w:r>
          <w:tab/>
          <w:t>(c)</w:t>
        </w:r>
        <w:r>
          <w:tab/>
          <w:t>after paragraph (g) insert:</w:t>
        </w:r>
      </w:ins>
    </w:p>
    <w:p>
      <w:pPr>
        <w:pStyle w:val="BlankOpen"/>
        <w:rPr>
          <w:ins w:id="1113" w:author="Master Repository Process" w:date="2021-09-18T00:52:00Z"/>
        </w:rPr>
      </w:pPr>
    </w:p>
    <w:p>
      <w:pPr>
        <w:pStyle w:val="nzIndenta"/>
        <w:rPr>
          <w:ins w:id="1114" w:author="Master Repository Process" w:date="2021-09-18T00:52:00Z"/>
        </w:rPr>
      </w:pPr>
      <w:ins w:id="1115" w:author="Master Repository Process" w:date="2021-09-18T00:52:00Z">
        <w:r>
          <w:tab/>
          <w:t>(ga)</w:t>
        </w:r>
        <w:r>
          <w:tab/>
          <w:t>if a respondent to an appeal has not obeyed these rules or any order made under them, to bar the respondent from taking part in the appeal;</w:t>
        </w:r>
      </w:ins>
    </w:p>
    <w:p>
      <w:pPr>
        <w:pStyle w:val="BlankClose"/>
        <w:rPr>
          <w:ins w:id="1116" w:author="Master Repository Process" w:date="2021-09-18T00:52:00Z"/>
        </w:rPr>
      </w:pPr>
    </w:p>
    <w:p>
      <w:pPr>
        <w:pStyle w:val="nzIndenta"/>
        <w:rPr>
          <w:ins w:id="1117" w:author="Master Repository Process" w:date="2021-09-18T00:52:00Z"/>
        </w:rPr>
      </w:pPr>
      <w:ins w:id="1118" w:author="Master Repository Process" w:date="2021-09-18T00:52:00Z">
        <w:r>
          <w:tab/>
          <w:t>(d)</w:t>
        </w:r>
        <w:r>
          <w:tab/>
          <w:t>after paragraph (k) insert:</w:t>
        </w:r>
      </w:ins>
    </w:p>
    <w:p>
      <w:pPr>
        <w:pStyle w:val="BlankOpen"/>
        <w:rPr>
          <w:ins w:id="1119" w:author="Master Repository Process" w:date="2021-09-18T00:52:00Z"/>
        </w:rPr>
      </w:pPr>
    </w:p>
    <w:p>
      <w:pPr>
        <w:pStyle w:val="nzIndenta"/>
        <w:rPr>
          <w:ins w:id="1120" w:author="Master Repository Process" w:date="2021-09-18T00:52:00Z"/>
        </w:rPr>
      </w:pPr>
      <w:ins w:id="1121" w:author="Master Repository Process" w:date="2021-09-18T00:52:00Z">
        <w:r>
          <w:tab/>
          <w:t>(ka)</w:t>
        </w:r>
        <w:r>
          <w:tab/>
          <w:t>to refer any application for an interim order to the hearing of the appeal;</w:t>
        </w:r>
      </w:ins>
    </w:p>
    <w:p>
      <w:pPr>
        <w:pStyle w:val="BlankClose"/>
        <w:rPr>
          <w:ins w:id="1122" w:author="Master Repository Process" w:date="2021-09-18T00:52:00Z"/>
        </w:rPr>
      </w:pPr>
    </w:p>
    <w:p>
      <w:pPr>
        <w:pStyle w:val="nzHeading5"/>
        <w:rPr>
          <w:ins w:id="1123" w:author="Master Repository Process" w:date="2021-09-18T00:52:00Z"/>
        </w:rPr>
      </w:pPr>
      <w:bookmarkStart w:id="1124" w:name="_Toc489358570"/>
      <w:bookmarkStart w:id="1125" w:name="_Toc489448559"/>
      <w:ins w:id="1126" w:author="Master Repository Process" w:date="2021-09-18T00:52:00Z">
        <w:r>
          <w:rPr>
            <w:rStyle w:val="CharSectno"/>
          </w:rPr>
          <w:t>29</w:t>
        </w:r>
        <w:r>
          <w:t>.</w:t>
        </w:r>
        <w:r>
          <w:tab/>
          <w:t>Rule 44 amended</w:t>
        </w:r>
        <w:bookmarkEnd w:id="1124"/>
        <w:bookmarkEnd w:id="1125"/>
      </w:ins>
    </w:p>
    <w:p>
      <w:pPr>
        <w:pStyle w:val="nzSubsection"/>
        <w:rPr>
          <w:ins w:id="1127" w:author="Master Repository Process" w:date="2021-09-18T00:52:00Z"/>
        </w:rPr>
      </w:pPr>
      <w:ins w:id="1128" w:author="Master Repository Process" w:date="2021-09-18T00:52:00Z">
        <w:r>
          <w:tab/>
        </w:r>
        <w:r>
          <w:tab/>
          <w:t>Delete rule 44(2) and insert:</w:t>
        </w:r>
      </w:ins>
    </w:p>
    <w:p>
      <w:pPr>
        <w:pStyle w:val="BlankOpen"/>
        <w:rPr>
          <w:ins w:id="1129" w:author="Master Repository Process" w:date="2021-09-18T00:52:00Z"/>
        </w:rPr>
      </w:pPr>
    </w:p>
    <w:p>
      <w:pPr>
        <w:pStyle w:val="nzSubsection"/>
        <w:rPr>
          <w:ins w:id="1130" w:author="Master Repository Process" w:date="2021-09-18T00:52:00Z"/>
        </w:rPr>
      </w:pPr>
      <w:ins w:id="1131" w:author="Master Repository Process" w:date="2021-09-18T00:52:00Z">
        <w:r>
          <w:tab/>
          <w:t>(2)</w:t>
        </w:r>
        <w:r>
          <w:tab/>
          <w:t>To make such an application, the party must file —</w:t>
        </w:r>
      </w:ins>
    </w:p>
    <w:p>
      <w:pPr>
        <w:pStyle w:val="nzIndenta"/>
        <w:rPr>
          <w:ins w:id="1132" w:author="Master Repository Process" w:date="2021-09-18T00:52:00Z"/>
        </w:rPr>
      </w:pPr>
      <w:ins w:id="1133" w:author="Master Repository Process" w:date="2021-09-18T00:52:00Z">
        <w:r>
          <w:tab/>
          <w:t>(a)</w:t>
        </w:r>
        <w:r>
          <w:tab/>
          <w:t>a Form 9 (Application in an appeal); and</w:t>
        </w:r>
      </w:ins>
    </w:p>
    <w:p>
      <w:pPr>
        <w:pStyle w:val="nzIndenta"/>
        <w:rPr>
          <w:ins w:id="1134" w:author="Master Repository Process" w:date="2021-09-18T00:52:00Z"/>
        </w:rPr>
      </w:pPr>
      <w:ins w:id="1135" w:author="Master Repository Process" w:date="2021-09-18T00:52:00Z">
        <w:r>
          <w:tab/>
          <w:t>(b)</w:t>
        </w:r>
        <w:r>
          <w:tab/>
          <w:t>an affidavit by the applicant or the applicant’s lawyer or both stating why the interim order is wanted,</w:t>
        </w:r>
      </w:ins>
    </w:p>
    <w:p>
      <w:pPr>
        <w:pStyle w:val="nzSubsection"/>
        <w:rPr>
          <w:ins w:id="1136" w:author="Master Repository Process" w:date="2021-09-18T00:52:00Z"/>
        </w:rPr>
      </w:pPr>
      <w:ins w:id="1137" w:author="Master Repository Process" w:date="2021-09-18T00:52:00Z">
        <w:r>
          <w:tab/>
        </w:r>
        <w:r>
          <w:tab/>
          <w:t>unless —</w:t>
        </w:r>
      </w:ins>
    </w:p>
    <w:p>
      <w:pPr>
        <w:pStyle w:val="nzIndenta"/>
        <w:rPr>
          <w:ins w:id="1138" w:author="Master Repository Process" w:date="2021-09-18T00:52:00Z"/>
        </w:rPr>
      </w:pPr>
      <w:ins w:id="1139" w:author="Master Repository Process" w:date="2021-09-18T00:52:00Z">
        <w:r>
          <w:tab/>
          <w:t>(c)</w:t>
        </w:r>
        <w:r>
          <w:tab/>
          <w:t>these rules (other than the RSC) provide otherwise; or</w:t>
        </w:r>
      </w:ins>
    </w:p>
    <w:p>
      <w:pPr>
        <w:pStyle w:val="nzIndenta"/>
        <w:rPr>
          <w:ins w:id="1140" w:author="Master Repository Process" w:date="2021-09-18T00:52:00Z"/>
        </w:rPr>
      </w:pPr>
      <w:ins w:id="1141" w:author="Master Repository Process" w:date="2021-09-18T00:52:00Z">
        <w:r>
          <w:tab/>
          <w:t>(d)</w:t>
        </w:r>
        <w:r>
          <w:tab/>
          <w:t>another written law provides otherwise; or</w:t>
        </w:r>
      </w:ins>
    </w:p>
    <w:p>
      <w:pPr>
        <w:pStyle w:val="nzIndenta"/>
        <w:rPr>
          <w:ins w:id="1142" w:author="Master Repository Process" w:date="2021-09-18T00:52:00Z"/>
        </w:rPr>
      </w:pPr>
      <w:ins w:id="1143" w:author="Master Repository Process" w:date="2021-09-18T00:52:00Z">
        <w:r>
          <w:tab/>
          <w:t>(e)</w:t>
        </w:r>
        <w:r>
          <w:tab/>
          <w:t>a single judge orders otherwise.</w:t>
        </w:r>
      </w:ins>
    </w:p>
    <w:p>
      <w:pPr>
        <w:pStyle w:val="BlankClose"/>
        <w:rPr>
          <w:ins w:id="1144" w:author="Master Repository Process" w:date="2021-09-18T00:52:00Z"/>
        </w:rPr>
      </w:pPr>
    </w:p>
    <w:p>
      <w:pPr>
        <w:pStyle w:val="nzHeading5"/>
        <w:rPr>
          <w:ins w:id="1145" w:author="Master Repository Process" w:date="2021-09-18T00:52:00Z"/>
        </w:rPr>
      </w:pPr>
      <w:bookmarkStart w:id="1146" w:name="_Toc489358571"/>
      <w:bookmarkStart w:id="1147" w:name="_Toc489448560"/>
      <w:ins w:id="1148" w:author="Master Repository Process" w:date="2021-09-18T00:52:00Z">
        <w:r>
          <w:rPr>
            <w:rStyle w:val="CharSectno"/>
          </w:rPr>
          <w:t>30</w:t>
        </w:r>
        <w:r>
          <w:t>.</w:t>
        </w:r>
        <w:r>
          <w:tab/>
          <w:t>Rule 58 deleted</w:t>
        </w:r>
        <w:bookmarkEnd w:id="1146"/>
        <w:bookmarkEnd w:id="1147"/>
      </w:ins>
    </w:p>
    <w:p>
      <w:pPr>
        <w:pStyle w:val="nzSubsection"/>
        <w:rPr>
          <w:ins w:id="1149" w:author="Master Repository Process" w:date="2021-09-18T00:52:00Z"/>
        </w:rPr>
      </w:pPr>
      <w:ins w:id="1150" w:author="Master Repository Process" w:date="2021-09-18T00:52:00Z">
        <w:r>
          <w:tab/>
        </w:r>
        <w:r>
          <w:tab/>
          <w:t>Delete rule 58.</w:t>
        </w:r>
      </w:ins>
    </w:p>
    <w:p>
      <w:pPr>
        <w:pStyle w:val="nzHeading5"/>
        <w:rPr>
          <w:ins w:id="1151" w:author="Master Repository Process" w:date="2021-09-18T00:52:00Z"/>
        </w:rPr>
      </w:pPr>
      <w:bookmarkStart w:id="1152" w:name="_Toc489358572"/>
      <w:bookmarkStart w:id="1153" w:name="_Toc489448561"/>
      <w:ins w:id="1154" w:author="Master Repository Process" w:date="2021-09-18T00:52:00Z">
        <w:r>
          <w:rPr>
            <w:rStyle w:val="CharSectno"/>
          </w:rPr>
          <w:t>31</w:t>
        </w:r>
        <w:r>
          <w:t>.</w:t>
        </w:r>
        <w:r>
          <w:tab/>
          <w:t>Rule 63 amended</w:t>
        </w:r>
        <w:bookmarkEnd w:id="1152"/>
        <w:bookmarkEnd w:id="1153"/>
      </w:ins>
    </w:p>
    <w:p>
      <w:pPr>
        <w:pStyle w:val="nzSubsection"/>
        <w:rPr>
          <w:ins w:id="1155" w:author="Master Repository Process" w:date="2021-09-18T00:52:00Z"/>
        </w:rPr>
      </w:pPr>
      <w:ins w:id="1156" w:author="Master Repository Process" w:date="2021-09-18T00:52:00Z">
        <w:r>
          <w:tab/>
        </w:r>
        <w:r>
          <w:tab/>
          <w:t>Delete rule 63(2) and (3) and insert:</w:t>
        </w:r>
      </w:ins>
    </w:p>
    <w:p>
      <w:pPr>
        <w:pStyle w:val="BlankOpen"/>
        <w:rPr>
          <w:ins w:id="1157" w:author="Master Repository Process" w:date="2021-09-18T00:52:00Z"/>
        </w:rPr>
      </w:pPr>
    </w:p>
    <w:p>
      <w:pPr>
        <w:pStyle w:val="nzSubsection"/>
        <w:rPr>
          <w:ins w:id="1158" w:author="Master Repository Process" w:date="2021-09-18T00:52:00Z"/>
        </w:rPr>
      </w:pPr>
      <w:ins w:id="1159" w:author="Master Repository Process" w:date="2021-09-18T00:52:00Z">
        <w:r>
          <w:tab/>
          <w:t>(2)</w:t>
        </w:r>
        <w:r>
          <w:tab/>
          <w:t>When the appeal is concluded other than due to it being discontinued, a registrar must either —</w:t>
        </w:r>
      </w:ins>
    </w:p>
    <w:p>
      <w:pPr>
        <w:pStyle w:val="nzIndenta"/>
        <w:rPr>
          <w:ins w:id="1160" w:author="Master Repository Process" w:date="2021-09-18T00:52:00Z"/>
        </w:rPr>
      </w:pPr>
      <w:ins w:id="1161" w:author="Master Repository Process" w:date="2021-09-18T00:52:00Z">
        <w:r>
          <w:tab/>
          <w:t>(a)</w:t>
        </w:r>
        <w:r>
          <w:tab/>
          <w:t>prepare, sign and seal the judgment or order of the Court of Appeal or a single judge, as the case requires; or</w:t>
        </w:r>
      </w:ins>
    </w:p>
    <w:p>
      <w:pPr>
        <w:pStyle w:val="nzIndenta"/>
        <w:rPr>
          <w:ins w:id="1162" w:author="Master Repository Process" w:date="2021-09-18T00:52:00Z"/>
        </w:rPr>
      </w:pPr>
      <w:ins w:id="1163" w:author="Master Repository Process" w:date="2021-09-18T00:52:00Z">
        <w:r>
          <w:tab/>
          <w:t>(b)</w:t>
        </w:r>
        <w:r>
          <w:tab/>
          <w:t>direct a party to submit 1 or more drafts of the judgment or order, and a final version of it for signing and sealing.</w:t>
        </w:r>
      </w:ins>
    </w:p>
    <w:p>
      <w:pPr>
        <w:pStyle w:val="BlankClose"/>
        <w:rPr>
          <w:ins w:id="1164" w:author="Master Repository Process" w:date="2021-09-18T00:52:00Z"/>
        </w:rPr>
      </w:pPr>
    </w:p>
    <w:p>
      <w:pPr>
        <w:pStyle w:val="nzHeading5"/>
        <w:rPr>
          <w:ins w:id="1165" w:author="Master Repository Process" w:date="2021-09-18T00:52:00Z"/>
        </w:rPr>
      </w:pPr>
      <w:bookmarkStart w:id="1166" w:name="_Toc489358573"/>
      <w:bookmarkStart w:id="1167" w:name="_Toc489448562"/>
      <w:ins w:id="1168" w:author="Master Repository Process" w:date="2021-09-18T00:52:00Z">
        <w:r>
          <w:rPr>
            <w:rStyle w:val="CharSectno"/>
          </w:rPr>
          <w:t>32</w:t>
        </w:r>
        <w:r>
          <w:t>.</w:t>
        </w:r>
        <w:r>
          <w:tab/>
          <w:t>Rule 66 amended</w:t>
        </w:r>
        <w:bookmarkEnd w:id="1166"/>
        <w:bookmarkEnd w:id="1167"/>
      </w:ins>
    </w:p>
    <w:p>
      <w:pPr>
        <w:pStyle w:val="nzSubsection"/>
        <w:rPr>
          <w:ins w:id="1169" w:author="Master Repository Process" w:date="2021-09-18T00:52:00Z"/>
        </w:rPr>
      </w:pPr>
      <w:ins w:id="1170" w:author="Master Repository Process" w:date="2021-09-18T00:52:00Z">
        <w:r>
          <w:tab/>
          <w:t>(1)</w:t>
        </w:r>
        <w:r>
          <w:tab/>
          <w:t>Delete rule 66(2) and insert:</w:t>
        </w:r>
      </w:ins>
    </w:p>
    <w:p>
      <w:pPr>
        <w:pStyle w:val="BlankOpen"/>
        <w:rPr>
          <w:ins w:id="1171" w:author="Master Repository Process" w:date="2021-09-18T00:52:00Z"/>
        </w:rPr>
      </w:pPr>
    </w:p>
    <w:p>
      <w:pPr>
        <w:pStyle w:val="nzSubsection"/>
        <w:rPr>
          <w:ins w:id="1172" w:author="Master Repository Process" w:date="2021-09-18T00:52:00Z"/>
        </w:rPr>
      </w:pPr>
      <w:ins w:id="1173" w:author="Master Repository Process" w:date="2021-09-18T00:52:00Z">
        <w:r>
          <w:tab/>
          <w:t>(2)</w:t>
        </w:r>
        <w:r>
          <w:tab/>
          <w:t>If a party does not file a document required by these rules within the time specified for doing so in —</w:t>
        </w:r>
      </w:ins>
    </w:p>
    <w:p>
      <w:pPr>
        <w:pStyle w:val="nzIndenta"/>
        <w:rPr>
          <w:ins w:id="1174" w:author="Master Repository Process" w:date="2021-09-18T00:52:00Z"/>
        </w:rPr>
      </w:pPr>
      <w:ins w:id="1175" w:author="Master Repository Process" w:date="2021-09-18T00:52:00Z">
        <w:r>
          <w:tab/>
          <w:t>(a)</w:t>
        </w:r>
        <w:r>
          <w:tab/>
          <w:t>these rules; or</w:t>
        </w:r>
      </w:ins>
    </w:p>
    <w:p>
      <w:pPr>
        <w:pStyle w:val="nzIndenta"/>
        <w:rPr>
          <w:ins w:id="1176" w:author="Master Repository Process" w:date="2021-09-18T00:52:00Z"/>
        </w:rPr>
      </w:pPr>
      <w:ins w:id="1177" w:author="Master Repository Process" w:date="2021-09-18T00:52:00Z">
        <w:r>
          <w:tab/>
          <w:t>(b)</w:t>
        </w:r>
        <w:r>
          <w:tab/>
          <w:t>an order made under these rules, other than an order that extends any such time,</w:t>
        </w:r>
      </w:ins>
    </w:p>
    <w:p>
      <w:pPr>
        <w:pStyle w:val="nzSubsection"/>
        <w:rPr>
          <w:ins w:id="1178" w:author="Master Repository Process" w:date="2021-09-18T00:52:00Z"/>
        </w:rPr>
      </w:pPr>
      <w:ins w:id="1179" w:author="Master Repository Process" w:date="2021-09-18T00:52:00Z">
        <w:r>
          <w:tab/>
        </w:r>
        <w:r>
          <w:tab/>
          <w:t>the party is not entitled to the costs of preparing and filing the document unless the Court of Appeal orders otherwise.</w:t>
        </w:r>
      </w:ins>
    </w:p>
    <w:p>
      <w:pPr>
        <w:pStyle w:val="nzSubsection"/>
        <w:rPr>
          <w:ins w:id="1180" w:author="Master Repository Process" w:date="2021-09-18T00:52:00Z"/>
        </w:rPr>
      </w:pPr>
      <w:ins w:id="1181" w:author="Master Repository Process" w:date="2021-09-18T00:52:00Z">
        <w:r>
          <w:tab/>
          <w:t>(2A)</w:t>
        </w:r>
        <w:r>
          <w:tab/>
          <w:t>If —</w:t>
        </w:r>
      </w:ins>
    </w:p>
    <w:p>
      <w:pPr>
        <w:pStyle w:val="nzIndenta"/>
        <w:rPr>
          <w:ins w:id="1182" w:author="Master Repository Process" w:date="2021-09-18T00:52:00Z"/>
        </w:rPr>
      </w:pPr>
      <w:ins w:id="1183" w:author="Master Repository Process" w:date="2021-09-18T00:52:00Z">
        <w:r>
          <w:tab/>
          <w:t>(a)</w:t>
        </w:r>
        <w:r>
          <w:tab/>
          <w:t>an order made under these rules extends the time for filing a document specified in these rules or in an order made under them; and</w:t>
        </w:r>
      </w:ins>
    </w:p>
    <w:p>
      <w:pPr>
        <w:pStyle w:val="nzIndenta"/>
        <w:rPr>
          <w:ins w:id="1184" w:author="Master Repository Process" w:date="2021-09-18T00:52:00Z"/>
        </w:rPr>
      </w:pPr>
      <w:ins w:id="1185" w:author="Master Repository Process" w:date="2021-09-18T00:52:00Z">
        <w:r>
          <w:tab/>
          <w:t>(b)</w:t>
        </w:r>
        <w:r>
          <w:tab/>
          <w:t>the document is filed within that extended time,</w:t>
        </w:r>
      </w:ins>
    </w:p>
    <w:p>
      <w:pPr>
        <w:pStyle w:val="nzSubsection"/>
        <w:rPr>
          <w:ins w:id="1186" w:author="Master Repository Process" w:date="2021-09-18T00:52:00Z"/>
        </w:rPr>
      </w:pPr>
      <w:ins w:id="1187" w:author="Master Repository Process" w:date="2021-09-18T00:52:00Z">
        <w:r>
          <w:tab/>
        </w:r>
        <w:r>
          <w:tab/>
          <w:t>the party who filed it is entitled to the costs of preparing and filing the document unless the order extending time is accompanied by an order that, unless the Court of Appeal orders otherwise, the party is not so entitled.</w:t>
        </w:r>
      </w:ins>
    </w:p>
    <w:p>
      <w:pPr>
        <w:pStyle w:val="BlankClose"/>
        <w:rPr>
          <w:ins w:id="1188" w:author="Master Repository Process" w:date="2021-09-18T00:52:00Z"/>
        </w:rPr>
      </w:pPr>
    </w:p>
    <w:p>
      <w:pPr>
        <w:pStyle w:val="nzSubsection"/>
        <w:rPr>
          <w:ins w:id="1189" w:author="Master Repository Process" w:date="2021-09-18T00:52:00Z"/>
        </w:rPr>
      </w:pPr>
      <w:ins w:id="1190" w:author="Master Repository Process" w:date="2021-09-18T00:52:00Z">
        <w:r>
          <w:tab/>
          <w:t>(2)</w:t>
        </w:r>
        <w:r>
          <w:tab/>
          <w:t>In rule 66(3) delete “Subrule (2) does” and insert:</w:t>
        </w:r>
      </w:ins>
    </w:p>
    <w:p>
      <w:pPr>
        <w:pStyle w:val="BlankOpen"/>
        <w:rPr>
          <w:ins w:id="1191" w:author="Master Repository Process" w:date="2021-09-18T00:52:00Z"/>
        </w:rPr>
      </w:pPr>
    </w:p>
    <w:p>
      <w:pPr>
        <w:pStyle w:val="nzSubsection"/>
        <w:rPr>
          <w:ins w:id="1192" w:author="Master Repository Process" w:date="2021-09-18T00:52:00Z"/>
        </w:rPr>
      </w:pPr>
      <w:ins w:id="1193" w:author="Master Repository Process" w:date="2021-09-18T00:52:00Z">
        <w:r>
          <w:tab/>
        </w:r>
        <w:r>
          <w:tab/>
          <w:t>Subrules (2) and (2A) do</w:t>
        </w:r>
      </w:ins>
    </w:p>
    <w:p>
      <w:pPr>
        <w:pStyle w:val="BlankClose"/>
        <w:rPr>
          <w:ins w:id="1194" w:author="Master Repository Process" w:date="2021-09-18T00:52:00Z"/>
        </w:rPr>
      </w:pPr>
    </w:p>
    <w:p>
      <w:pPr>
        <w:pStyle w:val="nzSubsection"/>
        <w:rPr>
          <w:ins w:id="1195" w:author="Master Repository Process" w:date="2021-09-18T00:52:00Z"/>
        </w:rPr>
      </w:pPr>
      <w:ins w:id="1196" w:author="Master Repository Process" w:date="2021-09-18T00:52:00Z">
        <w:r>
          <w:tab/>
          <w:t>(3)</w:t>
        </w:r>
        <w:r>
          <w:tab/>
          <w:t>In rule 66(4) delete “cause” and insert:</w:t>
        </w:r>
      </w:ins>
    </w:p>
    <w:p>
      <w:pPr>
        <w:pStyle w:val="BlankOpen"/>
        <w:rPr>
          <w:ins w:id="1197" w:author="Master Repository Process" w:date="2021-09-18T00:52:00Z"/>
        </w:rPr>
      </w:pPr>
    </w:p>
    <w:p>
      <w:pPr>
        <w:pStyle w:val="nzSubsection"/>
        <w:rPr>
          <w:ins w:id="1198" w:author="Master Repository Process" w:date="2021-09-18T00:52:00Z"/>
        </w:rPr>
      </w:pPr>
      <w:ins w:id="1199" w:author="Master Repository Process" w:date="2021-09-18T00:52:00Z">
        <w:r>
          <w:tab/>
        </w:r>
        <w:r>
          <w:tab/>
          <w:t>appeal</w:t>
        </w:r>
      </w:ins>
    </w:p>
    <w:p>
      <w:pPr>
        <w:pStyle w:val="BlankClose"/>
        <w:rPr>
          <w:ins w:id="1200" w:author="Master Repository Process" w:date="2021-09-18T00:52:00Z"/>
        </w:rPr>
      </w:pPr>
    </w:p>
    <w:p>
      <w:pPr>
        <w:pStyle w:val="nzHeading5"/>
        <w:rPr>
          <w:ins w:id="1201" w:author="Master Repository Process" w:date="2021-09-18T00:52:00Z"/>
        </w:rPr>
      </w:pPr>
      <w:bookmarkStart w:id="1202" w:name="_Toc489358574"/>
      <w:bookmarkStart w:id="1203" w:name="_Toc489448563"/>
      <w:ins w:id="1204" w:author="Master Repository Process" w:date="2021-09-18T00:52:00Z">
        <w:r>
          <w:rPr>
            <w:rStyle w:val="CharSectno"/>
          </w:rPr>
          <w:t>33</w:t>
        </w:r>
        <w:r>
          <w:t>.</w:t>
        </w:r>
        <w:r>
          <w:tab/>
          <w:t>Rule 67 amended</w:t>
        </w:r>
        <w:bookmarkEnd w:id="1202"/>
        <w:bookmarkEnd w:id="1203"/>
      </w:ins>
    </w:p>
    <w:p>
      <w:pPr>
        <w:pStyle w:val="nzSubsection"/>
        <w:rPr>
          <w:ins w:id="1205" w:author="Master Repository Process" w:date="2021-09-18T00:52:00Z"/>
        </w:rPr>
      </w:pPr>
      <w:ins w:id="1206" w:author="Master Repository Process" w:date="2021-09-18T00:52:00Z">
        <w:r>
          <w:tab/>
          <w:t>(1)</w:t>
        </w:r>
        <w:r>
          <w:tab/>
          <w:t>In rule 67(6):</w:t>
        </w:r>
      </w:ins>
    </w:p>
    <w:p>
      <w:pPr>
        <w:pStyle w:val="nzIndenta"/>
        <w:rPr>
          <w:ins w:id="1207" w:author="Master Repository Process" w:date="2021-09-18T00:52:00Z"/>
        </w:rPr>
      </w:pPr>
      <w:ins w:id="1208" w:author="Master Repository Process" w:date="2021-09-18T00:52:00Z">
        <w:r>
          <w:tab/>
          <w:t>(a)</w:t>
        </w:r>
        <w:r>
          <w:tab/>
          <w:t>in paragraph (d) delete “issue;” and insert:</w:t>
        </w:r>
      </w:ins>
    </w:p>
    <w:p>
      <w:pPr>
        <w:pStyle w:val="BlankOpen"/>
        <w:rPr>
          <w:ins w:id="1209" w:author="Master Repository Process" w:date="2021-09-18T00:52:00Z"/>
        </w:rPr>
      </w:pPr>
    </w:p>
    <w:p>
      <w:pPr>
        <w:pStyle w:val="nzIndenta"/>
        <w:rPr>
          <w:ins w:id="1210" w:author="Master Repository Process" w:date="2021-09-18T00:52:00Z"/>
        </w:rPr>
      </w:pPr>
      <w:ins w:id="1211" w:author="Master Repository Process" w:date="2021-09-18T00:52:00Z">
        <w:r>
          <w:tab/>
        </w:r>
        <w:r>
          <w:tab/>
          <w:t>issue.</w:t>
        </w:r>
      </w:ins>
    </w:p>
    <w:p>
      <w:pPr>
        <w:pStyle w:val="BlankClose"/>
        <w:rPr>
          <w:ins w:id="1212" w:author="Master Repository Process" w:date="2021-09-18T00:52:00Z"/>
        </w:rPr>
      </w:pPr>
    </w:p>
    <w:p>
      <w:pPr>
        <w:pStyle w:val="nzIndenta"/>
        <w:rPr>
          <w:ins w:id="1213" w:author="Master Repository Process" w:date="2021-09-18T00:52:00Z"/>
        </w:rPr>
      </w:pPr>
      <w:ins w:id="1214" w:author="Master Repository Process" w:date="2021-09-18T00:52:00Z">
        <w:r>
          <w:tab/>
          <w:t>(b)</w:t>
        </w:r>
        <w:r>
          <w:tab/>
          <w:t>delete paragraph (e).</w:t>
        </w:r>
      </w:ins>
    </w:p>
    <w:p>
      <w:pPr>
        <w:pStyle w:val="nzSubsection"/>
        <w:rPr>
          <w:ins w:id="1215" w:author="Master Repository Process" w:date="2021-09-18T00:52:00Z"/>
        </w:rPr>
      </w:pPr>
      <w:ins w:id="1216" w:author="Master Repository Process" w:date="2021-09-18T00:52:00Z">
        <w:r>
          <w:tab/>
          <w:t>(2)</w:t>
        </w:r>
        <w:r>
          <w:tab/>
          <w:t>In rule 67(6) after each of paragraphs (a), (b) and (c) insert:</w:t>
        </w:r>
      </w:ins>
    </w:p>
    <w:p>
      <w:pPr>
        <w:pStyle w:val="BlankOpen"/>
        <w:rPr>
          <w:ins w:id="1217" w:author="Master Repository Process" w:date="2021-09-18T00:52:00Z"/>
        </w:rPr>
      </w:pPr>
    </w:p>
    <w:p>
      <w:pPr>
        <w:pStyle w:val="nzSubsection"/>
        <w:rPr>
          <w:ins w:id="1218" w:author="Master Repository Process" w:date="2021-09-18T00:52:00Z"/>
        </w:rPr>
      </w:pPr>
      <w:ins w:id="1219" w:author="Master Repository Process" w:date="2021-09-18T00:52:00Z">
        <w:r>
          <w:tab/>
        </w:r>
        <w:r>
          <w:tab/>
          <w:t>and</w:t>
        </w:r>
      </w:ins>
    </w:p>
    <w:p>
      <w:pPr>
        <w:pStyle w:val="BlankClose"/>
        <w:rPr>
          <w:ins w:id="1220" w:author="Master Repository Process" w:date="2021-09-18T00:52:00Z"/>
        </w:rPr>
      </w:pPr>
    </w:p>
    <w:p>
      <w:pPr>
        <w:pStyle w:val="nzHeading5"/>
        <w:rPr>
          <w:ins w:id="1221" w:author="Master Repository Process" w:date="2021-09-18T00:52:00Z"/>
        </w:rPr>
      </w:pPr>
      <w:bookmarkStart w:id="1222" w:name="_Toc489358575"/>
      <w:bookmarkStart w:id="1223" w:name="_Toc489448564"/>
      <w:ins w:id="1224" w:author="Master Repository Process" w:date="2021-09-18T00:52:00Z">
        <w:r>
          <w:rPr>
            <w:rStyle w:val="CharSectno"/>
          </w:rPr>
          <w:t>34</w:t>
        </w:r>
        <w:r>
          <w:t>.</w:t>
        </w:r>
        <w:r>
          <w:tab/>
          <w:t>Schedule 1 amended</w:t>
        </w:r>
        <w:bookmarkEnd w:id="1222"/>
        <w:bookmarkEnd w:id="1223"/>
      </w:ins>
    </w:p>
    <w:p>
      <w:pPr>
        <w:pStyle w:val="nzSubsection"/>
        <w:rPr>
          <w:ins w:id="1225" w:author="Master Repository Process" w:date="2021-09-18T00:52:00Z"/>
        </w:rPr>
      </w:pPr>
      <w:ins w:id="1226" w:author="Master Repository Process" w:date="2021-09-18T00:52:00Z">
        <w:r>
          <w:tab/>
          <w:t>(1)</w:t>
        </w:r>
        <w:r>
          <w:tab/>
          <w:t>In Schedule 1 Form 1:</w:t>
        </w:r>
      </w:ins>
    </w:p>
    <w:p>
      <w:pPr>
        <w:pStyle w:val="nzIndenta"/>
        <w:rPr>
          <w:ins w:id="1227" w:author="Master Repository Process" w:date="2021-09-18T00:52:00Z"/>
        </w:rPr>
      </w:pPr>
      <w:ins w:id="1228" w:author="Master Repository Process" w:date="2021-09-18T00:52:00Z">
        <w:r>
          <w:tab/>
          <w:t>(a)</w:t>
        </w:r>
        <w:r>
          <w:tab/>
          <w:t>delete “Indictment No.” and insert:</w:t>
        </w:r>
      </w:ins>
    </w:p>
    <w:p>
      <w:pPr>
        <w:pStyle w:val="BlankOpen"/>
        <w:rPr>
          <w:ins w:id="1229" w:author="Master Repository Process" w:date="2021-09-18T00:52:00Z"/>
        </w:rPr>
      </w:pPr>
    </w:p>
    <w:p>
      <w:pPr>
        <w:pStyle w:val="nzIndenta"/>
        <w:rPr>
          <w:ins w:id="1230" w:author="Master Repository Process" w:date="2021-09-18T00:52:00Z"/>
        </w:rPr>
      </w:pPr>
      <w:ins w:id="1231" w:author="Master Repository Process" w:date="2021-09-18T00:52:00Z">
        <w:r>
          <w:tab/>
        </w:r>
        <w:r>
          <w:tab/>
          <w:t>Indictment No./SJA No.</w:t>
        </w:r>
      </w:ins>
    </w:p>
    <w:p>
      <w:pPr>
        <w:pStyle w:val="BlankClose"/>
        <w:rPr>
          <w:ins w:id="1232" w:author="Master Repository Process" w:date="2021-09-18T00:52:00Z"/>
        </w:rPr>
      </w:pPr>
    </w:p>
    <w:p>
      <w:pPr>
        <w:pStyle w:val="nzIndenta"/>
        <w:rPr>
          <w:ins w:id="1233" w:author="Master Repository Process" w:date="2021-09-18T00:52:00Z"/>
        </w:rPr>
      </w:pPr>
      <w:ins w:id="1234" w:author="Master Repository Process" w:date="2021-09-18T00:52:00Z">
        <w:r>
          <w:tab/>
          <w:t>(b)</w:t>
        </w:r>
        <w:r>
          <w:tab/>
          <w:t>in the row beginning “Legal representation” delete “Yes/No</w:t>
        </w:r>
        <w:r>
          <w:rPr>
            <w:vertAlign w:val="superscript"/>
          </w:rPr>
          <w:t>7</w:t>
        </w:r>
        <w:r>
          <w:t>” and insert:</w:t>
        </w:r>
      </w:ins>
    </w:p>
    <w:p>
      <w:pPr>
        <w:pStyle w:val="BlankOpen"/>
        <w:rPr>
          <w:ins w:id="1235" w:author="Master Repository Process" w:date="2021-09-18T00:52:00Z"/>
        </w:rPr>
      </w:pPr>
    </w:p>
    <w:p>
      <w:pPr>
        <w:pStyle w:val="nzIndenta"/>
        <w:rPr>
          <w:ins w:id="1236" w:author="Master Repository Process" w:date="2021-09-18T00:52:00Z"/>
        </w:rPr>
      </w:pPr>
      <w:ins w:id="1237" w:author="Master Repository Process" w:date="2021-09-18T00:52:00Z">
        <w:r>
          <w:tab/>
        </w:r>
        <w:r>
          <w:tab/>
          <w:t>Yes/No</w:t>
        </w:r>
      </w:ins>
    </w:p>
    <w:p>
      <w:pPr>
        <w:pStyle w:val="BlankClose"/>
        <w:rPr>
          <w:ins w:id="1238" w:author="Master Repository Process" w:date="2021-09-18T00:52:00Z"/>
        </w:rPr>
      </w:pPr>
    </w:p>
    <w:p>
      <w:pPr>
        <w:pStyle w:val="nzIndenta"/>
        <w:rPr>
          <w:ins w:id="1239" w:author="Master Repository Process" w:date="2021-09-18T00:52:00Z"/>
        </w:rPr>
      </w:pPr>
      <w:ins w:id="1240" w:author="Master Repository Process" w:date="2021-09-18T00:52:00Z">
        <w:r>
          <w:tab/>
          <w:t>(c)</w:t>
        </w:r>
        <w:r>
          <w:tab/>
          <w:t>in the row beginning “Name</w:t>
        </w:r>
        <w:r>
          <w:rPr>
            <w:vertAlign w:val="superscript"/>
          </w:rPr>
          <w:t>9</w:t>
        </w:r>
        <w:r>
          <w:t>” delete “Name</w:t>
        </w:r>
        <w:r>
          <w:rPr>
            <w:vertAlign w:val="superscript"/>
          </w:rPr>
          <w:t>9</w:t>
        </w:r>
        <w:r>
          <w:t>” and insert:</w:t>
        </w:r>
      </w:ins>
    </w:p>
    <w:p>
      <w:pPr>
        <w:pStyle w:val="BlankOpen"/>
        <w:rPr>
          <w:ins w:id="1241" w:author="Master Repository Process" w:date="2021-09-18T00:52:00Z"/>
        </w:rPr>
      </w:pPr>
    </w:p>
    <w:p>
      <w:pPr>
        <w:pStyle w:val="nzIndenta"/>
        <w:rPr>
          <w:ins w:id="1242" w:author="Master Repository Process" w:date="2021-09-18T00:52:00Z"/>
        </w:rPr>
      </w:pPr>
      <w:ins w:id="1243" w:author="Master Repository Process" w:date="2021-09-18T00:52:00Z">
        <w:r>
          <w:tab/>
        </w:r>
        <w:r>
          <w:tab/>
          <w:t>Name</w:t>
        </w:r>
      </w:ins>
    </w:p>
    <w:p>
      <w:pPr>
        <w:pStyle w:val="BlankClose"/>
        <w:rPr>
          <w:ins w:id="1244" w:author="Master Repository Process" w:date="2021-09-18T00:52:00Z"/>
        </w:rPr>
      </w:pPr>
    </w:p>
    <w:p>
      <w:pPr>
        <w:pStyle w:val="nzIndenta"/>
        <w:rPr>
          <w:ins w:id="1245" w:author="Master Repository Process" w:date="2021-09-18T00:52:00Z"/>
        </w:rPr>
      </w:pPr>
      <w:ins w:id="1246" w:author="Master Repository Process" w:date="2021-09-18T00:52:00Z">
        <w:r>
          <w:tab/>
          <w:t>(d)</w:t>
        </w:r>
        <w:r>
          <w:tab/>
          <w:t>delete Note 8.</w:t>
        </w:r>
      </w:ins>
    </w:p>
    <w:p>
      <w:pPr>
        <w:pStyle w:val="nzSubsection"/>
        <w:rPr>
          <w:ins w:id="1247" w:author="Master Repository Process" w:date="2021-09-18T00:52:00Z"/>
        </w:rPr>
      </w:pPr>
      <w:ins w:id="1248" w:author="Master Repository Process" w:date="2021-09-18T00:52:00Z">
        <w:r>
          <w:tab/>
          <w:t>(2)</w:t>
        </w:r>
        <w:r>
          <w:tab/>
          <w:t>In Schedule 1 Form 2:</w:t>
        </w:r>
      </w:ins>
    </w:p>
    <w:p>
      <w:pPr>
        <w:pStyle w:val="nzIndenta"/>
        <w:rPr>
          <w:ins w:id="1249" w:author="Master Repository Process" w:date="2021-09-18T00:52:00Z"/>
        </w:rPr>
      </w:pPr>
      <w:ins w:id="1250" w:author="Master Repository Process" w:date="2021-09-18T00:52:00Z">
        <w:r>
          <w:tab/>
          <w:t>(a)</w:t>
        </w:r>
        <w:r>
          <w:tab/>
          <w:t>in the row beginning “Legal representation” delete “Yes/No</w:t>
        </w:r>
        <w:r>
          <w:rPr>
            <w:vertAlign w:val="superscript"/>
          </w:rPr>
          <w:t>3</w:t>
        </w:r>
        <w:r>
          <w:t>” and insert:</w:t>
        </w:r>
      </w:ins>
    </w:p>
    <w:p>
      <w:pPr>
        <w:pStyle w:val="BlankOpen"/>
        <w:rPr>
          <w:ins w:id="1251" w:author="Master Repository Process" w:date="2021-09-18T00:52:00Z"/>
        </w:rPr>
      </w:pPr>
    </w:p>
    <w:p>
      <w:pPr>
        <w:pStyle w:val="nzIndenta"/>
        <w:rPr>
          <w:ins w:id="1252" w:author="Master Repository Process" w:date="2021-09-18T00:52:00Z"/>
        </w:rPr>
      </w:pPr>
      <w:ins w:id="1253" w:author="Master Repository Process" w:date="2021-09-18T00:52:00Z">
        <w:r>
          <w:tab/>
        </w:r>
        <w:r>
          <w:tab/>
          <w:t>Yes/No</w:t>
        </w:r>
      </w:ins>
    </w:p>
    <w:p>
      <w:pPr>
        <w:pStyle w:val="BlankClose"/>
        <w:rPr>
          <w:ins w:id="1254" w:author="Master Repository Process" w:date="2021-09-18T00:52:00Z"/>
        </w:rPr>
      </w:pPr>
    </w:p>
    <w:p>
      <w:pPr>
        <w:pStyle w:val="nzIndenta"/>
        <w:rPr>
          <w:ins w:id="1255" w:author="Master Repository Process" w:date="2021-09-18T00:52:00Z"/>
        </w:rPr>
      </w:pPr>
      <w:ins w:id="1256" w:author="Master Repository Process" w:date="2021-09-18T00:52:00Z">
        <w:r>
          <w:tab/>
          <w:t>(b)</w:t>
        </w:r>
        <w:r>
          <w:tab/>
          <w:t>in the row beginning “Name</w:t>
        </w:r>
        <w:r>
          <w:rPr>
            <w:vertAlign w:val="superscript"/>
          </w:rPr>
          <w:t>4</w:t>
        </w:r>
        <w:r>
          <w:t>” delete “Name</w:t>
        </w:r>
        <w:r>
          <w:rPr>
            <w:vertAlign w:val="superscript"/>
          </w:rPr>
          <w:t>4</w:t>
        </w:r>
        <w:r>
          <w:t>” and insert:</w:t>
        </w:r>
      </w:ins>
    </w:p>
    <w:p>
      <w:pPr>
        <w:pStyle w:val="BlankOpen"/>
        <w:rPr>
          <w:ins w:id="1257" w:author="Master Repository Process" w:date="2021-09-18T00:52:00Z"/>
        </w:rPr>
      </w:pPr>
    </w:p>
    <w:p>
      <w:pPr>
        <w:pStyle w:val="nzIndenta"/>
        <w:rPr>
          <w:ins w:id="1258" w:author="Master Repository Process" w:date="2021-09-18T00:52:00Z"/>
        </w:rPr>
      </w:pPr>
      <w:ins w:id="1259" w:author="Master Repository Process" w:date="2021-09-18T00:52:00Z">
        <w:r>
          <w:tab/>
        </w:r>
        <w:r>
          <w:tab/>
          <w:t>Name</w:t>
        </w:r>
      </w:ins>
    </w:p>
    <w:p>
      <w:pPr>
        <w:pStyle w:val="BlankClose"/>
        <w:rPr>
          <w:ins w:id="1260" w:author="Master Repository Process" w:date="2021-09-18T00:52:00Z"/>
        </w:rPr>
      </w:pPr>
    </w:p>
    <w:p>
      <w:pPr>
        <w:pStyle w:val="nzIndenta"/>
        <w:rPr>
          <w:ins w:id="1261" w:author="Master Repository Process" w:date="2021-09-18T00:52:00Z"/>
        </w:rPr>
      </w:pPr>
      <w:ins w:id="1262" w:author="Master Repository Process" w:date="2021-09-18T00:52:00Z">
        <w:r>
          <w:tab/>
          <w:t>(c)</w:t>
        </w:r>
        <w:r>
          <w:tab/>
          <w:t>delete Note 4.</w:t>
        </w:r>
      </w:ins>
    </w:p>
    <w:p>
      <w:pPr>
        <w:pStyle w:val="nzSubsection"/>
        <w:rPr>
          <w:ins w:id="1263" w:author="Master Repository Process" w:date="2021-09-18T00:52:00Z"/>
        </w:rPr>
      </w:pPr>
      <w:ins w:id="1264" w:author="Master Repository Process" w:date="2021-09-18T00:52:00Z">
        <w:r>
          <w:tab/>
          <w:t>(3)</w:t>
        </w:r>
        <w:r>
          <w:tab/>
          <w:t>In Schedule 1 Form 3 in the row beginning “Certificate”:</w:t>
        </w:r>
      </w:ins>
    </w:p>
    <w:p>
      <w:pPr>
        <w:pStyle w:val="nzIndenta"/>
        <w:rPr>
          <w:ins w:id="1265" w:author="Master Repository Process" w:date="2021-09-18T00:52:00Z"/>
        </w:rPr>
      </w:pPr>
      <w:ins w:id="1266" w:author="Master Repository Process" w:date="2021-09-18T00:52:00Z">
        <w:r>
          <w:tab/>
          <w:t>(a)</w:t>
        </w:r>
        <w:r>
          <w:tab/>
          <w:t>delete “a copy” (2</w:t>
        </w:r>
        <w:r>
          <w:rPr>
            <w:vertAlign w:val="superscript"/>
          </w:rPr>
          <w:t>nd</w:t>
        </w:r>
        <w:r>
          <w:t xml:space="preserve"> occurrence) and insert:</w:t>
        </w:r>
      </w:ins>
    </w:p>
    <w:p>
      <w:pPr>
        <w:pStyle w:val="BlankOpen"/>
        <w:rPr>
          <w:ins w:id="1267" w:author="Master Repository Process" w:date="2021-09-18T00:52:00Z"/>
        </w:rPr>
      </w:pPr>
    </w:p>
    <w:p>
      <w:pPr>
        <w:pStyle w:val="nzIndenta"/>
        <w:rPr>
          <w:ins w:id="1268" w:author="Master Repository Process" w:date="2021-09-18T00:52:00Z"/>
        </w:rPr>
      </w:pPr>
      <w:ins w:id="1269" w:author="Master Repository Process" w:date="2021-09-18T00:52:00Z">
        <w:r>
          <w:rPr>
            <w:vertAlign w:val="superscript"/>
          </w:rPr>
          <w:tab/>
        </w:r>
        <w:r>
          <w:rPr>
            <w:vertAlign w:val="superscript"/>
          </w:rPr>
          <w:tab/>
          <w:t>1 </w:t>
        </w:r>
        <w:r>
          <w:t>a copy</w:t>
        </w:r>
      </w:ins>
    </w:p>
    <w:p>
      <w:pPr>
        <w:pStyle w:val="BlankClose"/>
        <w:rPr>
          <w:ins w:id="1270" w:author="Master Repository Process" w:date="2021-09-18T00:52:00Z"/>
        </w:rPr>
      </w:pPr>
    </w:p>
    <w:p>
      <w:pPr>
        <w:pStyle w:val="nzIndenta"/>
        <w:rPr>
          <w:ins w:id="1271" w:author="Master Repository Process" w:date="2021-09-18T00:52:00Z"/>
        </w:rPr>
      </w:pPr>
      <w:ins w:id="1272" w:author="Master Repository Process" w:date="2021-09-18T00:52:00Z">
        <w:r>
          <w:tab/>
          <w:t>(b)</w:t>
        </w:r>
        <w:r>
          <w:tab/>
          <w:t>delete “Court” and insert:</w:t>
        </w:r>
      </w:ins>
    </w:p>
    <w:p>
      <w:pPr>
        <w:pStyle w:val="BlankOpen"/>
        <w:rPr>
          <w:ins w:id="1273" w:author="Master Repository Process" w:date="2021-09-18T00:52:00Z"/>
        </w:rPr>
      </w:pPr>
    </w:p>
    <w:p>
      <w:pPr>
        <w:pStyle w:val="nzIndenta"/>
        <w:rPr>
          <w:ins w:id="1274" w:author="Master Repository Process" w:date="2021-09-18T00:52:00Z"/>
        </w:rPr>
      </w:pPr>
      <w:ins w:id="1275" w:author="Master Repository Process" w:date="2021-09-18T00:52:00Z">
        <w:r>
          <w:tab/>
        </w:r>
        <w:r>
          <w:tab/>
          <w:t>Court of Appeal</w:t>
        </w:r>
      </w:ins>
    </w:p>
    <w:p>
      <w:pPr>
        <w:pStyle w:val="BlankClose"/>
        <w:rPr>
          <w:ins w:id="1276" w:author="Master Repository Process" w:date="2021-09-18T00:52:00Z"/>
        </w:rPr>
      </w:pPr>
    </w:p>
    <w:p>
      <w:pPr>
        <w:pStyle w:val="nzSubsection"/>
        <w:rPr>
          <w:ins w:id="1277" w:author="Master Repository Process" w:date="2021-09-18T00:52:00Z"/>
        </w:rPr>
      </w:pPr>
      <w:ins w:id="1278" w:author="Master Repository Process" w:date="2021-09-18T00:52:00Z">
        <w:r>
          <w:tab/>
          <w:t>(4)</w:t>
        </w:r>
        <w:r>
          <w:tab/>
          <w:t>Delete Schedule 1 Form 4 and insert:</w:t>
        </w:r>
      </w:ins>
    </w:p>
    <w:p>
      <w:pPr>
        <w:pStyle w:val="BlankOpen"/>
        <w:rPr>
          <w:ins w:id="1279" w:author="Master Repository Process" w:date="2021-09-18T00:52:00Z"/>
        </w:rPr>
      </w:pPr>
    </w:p>
    <w:p>
      <w:pPr>
        <w:pStyle w:val="nzHeading5"/>
        <w:rPr>
          <w:ins w:id="1280" w:author="Master Repository Process" w:date="2021-09-18T00:52:00Z"/>
        </w:rPr>
      </w:pPr>
      <w:bookmarkStart w:id="1281" w:name="_Toc489358576"/>
      <w:bookmarkStart w:id="1282" w:name="_Toc489448565"/>
      <w:ins w:id="1283" w:author="Master Repository Process" w:date="2021-09-18T00:52:00Z">
        <w:r>
          <w:t>4.</w:t>
        </w:r>
        <w:r>
          <w:tab/>
          <w:t>Notice of respondent’s intention (r. 31)</w:t>
        </w:r>
        <w:bookmarkEnd w:id="1281"/>
        <w:bookmarkEnd w:id="1282"/>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ins w:id="1284" w:author="Master Repository Process" w:date="2021-09-18T00:52:00Z"/>
        </w:trPr>
        <w:tc>
          <w:tcPr>
            <w:tcW w:w="3402" w:type="dxa"/>
            <w:gridSpan w:val="2"/>
            <w:vMerge w:val="restart"/>
          </w:tcPr>
          <w:p>
            <w:pPr>
              <w:pStyle w:val="yTableNAm"/>
              <w:spacing w:before="0"/>
              <w:rPr>
                <w:ins w:id="1285" w:author="Master Repository Process" w:date="2021-09-18T00:52:00Z"/>
                <w:sz w:val="20"/>
              </w:rPr>
            </w:pPr>
            <w:ins w:id="1286" w:author="Master Repository Process" w:date="2021-09-18T00:52:00Z">
              <w:r>
                <w:rPr>
                  <w:sz w:val="20"/>
                </w:rPr>
                <w:t>Supreme Court of Western Australia</w:t>
              </w:r>
            </w:ins>
          </w:p>
          <w:p>
            <w:pPr>
              <w:pStyle w:val="yTableNAm"/>
              <w:spacing w:before="0"/>
              <w:rPr>
                <w:ins w:id="1287" w:author="Master Repository Process" w:date="2021-09-18T00:52:00Z"/>
                <w:sz w:val="20"/>
              </w:rPr>
            </w:pPr>
            <w:ins w:id="1288" w:author="Master Repository Process" w:date="2021-09-18T00:52:00Z">
              <w:r>
                <w:rPr>
                  <w:sz w:val="20"/>
                </w:rPr>
                <w:t>Court of Appeal</w:t>
              </w:r>
            </w:ins>
          </w:p>
        </w:tc>
        <w:tc>
          <w:tcPr>
            <w:tcW w:w="3028" w:type="dxa"/>
            <w:gridSpan w:val="2"/>
          </w:tcPr>
          <w:p>
            <w:pPr>
              <w:pStyle w:val="yTableNAm"/>
              <w:spacing w:before="0"/>
              <w:rPr>
                <w:ins w:id="1289" w:author="Master Repository Process" w:date="2021-09-18T00:52:00Z"/>
                <w:sz w:val="20"/>
              </w:rPr>
            </w:pPr>
            <w:ins w:id="1290" w:author="Master Repository Process" w:date="2021-09-18T00:52:00Z">
              <w:r>
                <w:rPr>
                  <w:sz w:val="20"/>
                </w:rPr>
                <w:t>No.:</w:t>
              </w:r>
            </w:ins>
          </w:p>
        </w:tc>
      </w:tr>
      <w:tr>
        <w:trPr>
          <w:cantSplit/>
          <w:trHeight w:val="194"/>
          <w:ins w:id="1291" w:author="Master Repository Process" w:date="2021-09-18T00:52:00Z"/>
        </w:trPr>
        <w:tc>
          <w:tcPr>
            <w:tcW w:w="3402" w:type="dxa"/>
            <w:gridSpan w:val="2"/>
            <w:vMerge/>
          </w:tcPr>
          <w:p>
            <w:pPr>
              <w:pStyle w:val="zyTableNAm"/>
              <w:spacing w:before="0"/>
              <w:rPr>
                <w:ins w:id="1292" w:author="Master Repository Process" w:date="2021-09-18T00:52:00Z"/>
                <w:sz w:val="20"/>
              </w:rPr>
            </w:pPr>
          </w:p>
        </w:tc>
        <w:tc>
          <w:tcPr>
            <w:tcW w:w="3028" w:type="dxa"/>
            <w:gridSpan w:val="2"/>
          </w:tcPr>
          <w:p>
            <w:pPr>
              <w:pStyle w:val="yTableNAm"/>
              <w:spacing w:before="0"/>
              <w:rPr>
                <w:ins w:id="1293" w:author="Master Repository Process" w:date="2021-09-18T00:52:00Z"/>
                <w:sz w:val="20"/>
              </w:rPr>
            </w:pPr>
            <w:ins w:id="1294" w:author="Master Repository Process" w:date="2021-09-18T00:52:00Z">
              <w:r>
                <w:rPr>
                  <w:b/>
                  <w:sz w:val="20"/>
                </w:rPr>
                <w:t>Notice of respondent’s intention</w:t>
              </w:r>
            </w:ins>
          </w:p>
        </w:tc>
      </w:tr>
      <w:tr>
        <w:trPr>
          <w:cantSplit/>
          <w:ins w:id="1295" w:author="Master Repository Process" w:date="2021-09-18T00:52:00Z"/>
        </w:trPr>
        <w:tc>
          <w:tcPr>
            <w:tcW w:w="1418" w:type="dxa"/>
          </w:tcPr>
          <w:p>
            <w:pPr>
              <w:pStyle w:val="yTableNAm"/>
              <w:spacing w:before="0"/>
              <w:rPr>
                <w:ins w:id="1296" w:author="Master Repository Process" w:date="2021-09-18T00:52:00Z"/>
                <w:sz w:val="20"/>
                <w:vertAlign w:val="superscript"/>
              </w:rPr>
            </w:pPr>
            <w:ins w:id="1297" w:author="Master Repository Process" w:date="2021-09-18T00:52:00Z">
              <w:r>
                <w:rPr>
                  <w:sz w:val="20"/>
                </w:rPr>
                <w:t>Parties to the appeal</w:t>
              </w:r>
            </w:ins>
          </w:p>
        </w:tc>
        <w:tc>
          <w:tcPr>
            <w:tcW w:w="5012" w:type="dxa"/>
            <w:gridSpan w:val="3"/>
          </w:tcPr>
          <w:p>
            <w:pPr>
              <w:pStyle w:val="yTableNAm"/>
              <w:tabs>
                <w:tab w:val="clear" w:pos="567"/>
                <w:tab w:val="left" w:pos="3358"/>
              </w:tabs>
              <w:spacing w:before="0"/>
              <w:rPr>
                <w:ins w:id="1298" w:author="Master Repository Process" w:date="2021-09-18T00:52:00Z"/>
                <w:sz w:val="20"/>
              </w:rPr>
            </w:pPr>
            <w:ins w:id="1299" w:author="Master Repository Process" w:date="2021-09-18T00:52:00Z">
              <w:r>
                <w:rPr>
                  <w:sz w:val="20"/>
                </w:rPr>
                <w:tab/>
                <w:t>Appellant</w:t>
              </w:r>
            </w:ins>
          </w:p>
          <w:p>
            <w:pPr>
              <w:pStyle w:val="yTableNAm"/>
              <w:tabs>
                <w:tab w:val="clear" w:pos="567"/>
                <w:tab w:val="left" w:pos="3358"/>
              </w:tabs>
              <w:spacing w:before="0"/>
              <w:rPr>
                <w:ins w:id="1300" w:author="Master Repository Process" w:date="2021-09-18T00:52:00Z"/>
                <w:sz w:val="20"/>
              </w:rPr>
            </w:pPr>
            <w:ins w:id="1301" w:author="Master Repository Process" w:date="2021-09-18T00:52:00Z">
              <w:r>
                <w:rPr>
                  <w:sz w:val="20"/>
                </w:rPr>
                <w:tab/>
                <w:t>Respondent</w:t>
              </w:r>
            </w:ins>
          </w:p>
        </w:tc>
      </w:tr>
      <w:tr>
        <w:trPr>
          <w:cantSplit/>
          <w:ins w:id="1302" w:author="Master Repository Process" w:date="2021-09-18T00:52:00Z"/>
        </w:trPr>
        <w:tc>
          <w:tcPr>
            <w:tcW w:w="1418" w:type="dxa"/>
          </w:tcPr>
          <w:p>
            <w:pPr>
              <w:pStyle w:val="yTableNAm"/>
              <w:spacing w:before="0"/>
              <w:rPr>
                <w:ins w:id="1303" w:author="Master Repository Process" w:date="2021-09-18T00:52:00Z"/>
              </w:rPr>
            </w:pPr>
            <w:ins w:id="1304" w:author="Master Repository Process" w:date="2021-09-18T00:52:00Z">
              <w:r>
                <w:rPr>
                  <w:sz w:val="20"/>
                </w:rPr>
                <w:t>Notice</w:t>
              </w:r>
            </w:ins>
          </w:p>
          <w:p>
            <w:pPr>
              <w:pStyle w:val="yTableNAm"/>
              <w:spacing w:before="0"/>
              <w:rPr>
                <w:ins w:id="1305" w:author="Master Repository Process" w:date="2021-09-18T00:52:00Z"/>
                <w:sz w:val="18"/>
              </w:rPr>
            </w:pPr>
            <w:ins w:id="1306" w:author="Master Repository Process" w:date="2021-09-18T00:52:00Z">
              <w:r>
                <w:rPr>
                  <w:sz w:val="18"/>
                </w:rPr>
                <w:t>[</w:t>
              </w:r>
              <w:r>
                <w:rPr>
                  <w:i/>
                  <w:sz w:val="18"/>
                </w:rPr>
                <w:t>Tick one box</w:t>
              </w:r>
              <w:r>
                <w:rPr>
                  <w:sz w:val="18"/>
                </w:rPr>
                <w:t>]</w:t>
              </w:r>
            </w:ins>
          </w:p>
        </w:tc>
        <w:tc>
          <w:tcPr>
            <w:tcW w:w="5012" w:type="dxa"/>
            <w:gridSpan w:val="3"/>
          </w:tcPr>
          <w:p>
            <w:pPr>
              <w:pStyle w:val="yTableNAm"/>
              <w:spacing w:before="0"/>
              <w:rPr>
                <w:ins w:id="1307" w:author="Master Repository Process" w:date="2021-09-18T00:52:00Z"/>
                <w:sz w:val="20"/>
              </w:rPr>
            </w:pPr>
            <w:ins w:id="1308" w:author="Master Repository Process" w:date="2021-09-18T00:52:00Z">
              <w:r>
                <w:rPr>
                  <w:sz w:val="20"/>
                </w:rPr>
                <w:t>□</w:t>
              </w:r>
              <w:r>
                <w:rPr>
                  <w:sz w:val="20"/>
                </w:rPr>
                <w:tab/>
                <w:t>The respondent intends to take part in this appeal.</w:t>
              </w:r>
            </w:ins>
          </w:p>
          <w:p>
            <w:pPr>
              <w:pStyle w:val="yTableNAm"/>
              <w:spacing w:before="0"/>
              <w:ind w:left="567" w:hanging="567"/>
              <w:rPr>
                <w:ins w:id="1309" w:author="Master Repository Process" w:date="2021-09-18T00:52:00Z"/>
                <w:sz w:val="20"/>
              </w:rPr>
            </w:pPr>
            <w:ins w:id="1310" w:author="Master Repository Process" w:date="2021-09-18T00:52:00Z">
              <w:r>
                <w:rPr>
                  <w:sz w:val="20"/>
                </w:rPr>
                <w:t>□</w:t>
              </w:r>
              <w:r>
                <w:rPr>
                  <w:sz w:val="20"/>
                </w:rPr>
                <w:tab/>
                <w:t>The respondent does not intend to take part in this appeal and will accept any order made by the Court of Appeal in the appeal other than as to costs.</w:t>
              </w:r>
            </w:ins>
          </w:p>
        </w:tc>
      </w:tr>
      <w:tr>
        <w:trPr>
          <w:cantSplit/>
          <w:ins w:id="1311" w:author="Master Repository Process" w:date="2021-09-18T00:52:00Z"/>
        </w:trPr>
        <w:tc>
          <w:tcPr>
            <w:tcW w:w="1418" w:type="dxa"/>
          </w:tcPr>
          <w:p>
            <w:pPr>
              <w:pStyle w:val="yTableNAm"/>
              <w:spacing w:before="0"/>
              <w:rPr>
                <w:ins w:id="1312" w:author="Master Repository Process" w:date="2021-09-18T00:52:00Z"/>
                <w:sz w:val="20"/>
              </w:rPr>
            </w:pPr>
            <w:ins w:id="1313" w:author="Master Repository Process" w:date="2021-09-18T00:52:00Z">
              <w:r>
                <w:rPr>
                  <w:sz w:val="20"/>
                </w:rPr>
                <w:t>Legal representation</w:t>
              </w:r>
            </w:ins>
          </w:p>
        </w:tc>
        <w:tc>
          <w:tcPr>
            <w:tcW w:w="5012" w:type="dxa"/>
            <w:gridSpan w:val="3"/>
          </w:tcPr>
          <w:p>
            <w:pPr>
              <w:pStyle w:val="yTableNAm"/>
              <w:spacing w:before="0"/>
              <w:rPr>
                <w:ins w:id="1314" w:author="Master Repository Process" w:date="2021-09-18T00:52:00Z"/>
                <w:sz w:val="20"/>
              </w:rPr>
            </w:pPr>
            <w:ins w:id="1315" w:author="Master Repository Process" w:date="2021-09-18T00:52:00Z">
              <w:r>
                <w:rPr>
                  <w:sz w:val="20"/>
                </w:rPr>
                <w:t>Is the respondent legally represented in this appeal? Yes/No</w:t>
              </w:r>
            </w:ins>
          </w:p>
          <w:p>
            <w:pPr>
              <w:pStyle w:val="yTableNAm"/>
              <w:spacing w:before="0"/>
              <w:rPr>
                <w:ins w:id="1316" w:author="Master Repository Process" w:date="2021-09-18T00:52:00Z"/>
                <w:sz w:val="20"/>
              </w:rPr>
            </w:pPr>
            <w:ins w:id="1317" w:author="Master Repository Process" w:date="2021-09-18T00:52:00Z">
              <w:r>
                <w:rPr>
                  <w:sz w:val="20"/>
                </w:rPr>
                <w:t>Is the respondent applying for legal aid? Yes/No</w:t>
              </w:r>
            </w:ins>
          </w:p>
        </w:tc>
      </w:tr>
      <w:tr>
        <w:trPr>
          <w:cantSplit/>
          <w:ins w:id="1318" w:author="Master Repository Process" w:date="2021-09-18T00:52:00Z"/>
        </w:trPr>
        <w:tc>
          <w:tcPr>
            <w:tcW w:w="6430" w:type="dxa"/>
            <w:gridSpan w:val="4"/>
          </w:tcPr>
          <w:p>
            <w:pPr>
              <w:pStyle w:val="yTableNAm"/>
              <w:spacing w:before="0"/>
              <w:rPr>
                <w:ins w:id="1319" w:author="Master Repository Process" w:date="2021-09-18T00:52:00Z"/>
                <w:sz w:val="20"/>
                <w:vertAlign w:val="superscript"/>
              </w:rPr>
            </w:pPr>
            <w:ins w:id="1320" w:author="Master Repository Process" w:date="2021-09-18T00:52:00Z">
              <w:r>
                <w:rPr>
                  <w:b/>
                  <w:sz w:val="20"/>
                </w:rPr>
                <w:t>Respondent’s details for service</w:t>
              </w:r>
              <w:r>
                <w:rPr>
                  <w:b/>
                  <w:sz w:val="20"/>
                  <w:vertAlign w:val="superscript"/>
                </w:rPr>
                <w:t>1</w:t>
              </w:r>
            </w:ins>
          </w:p>
        </w:tc>
      </w:tr>
      <w:tr>
        <w:trPr>
          <w:cantSplit/>
          <w:ins w:id="1321" w:author="Master Repository Process" w:date="2021-09-18T00:52:00Z"/>
        </w:trPr>
        <w:tc>
          <w:tcPr>
            <w:tcW w:w="1418" w:type="dxa"/>
          </w:tcPr>
          <w:p>
            <w:pPr>
              <w:pStyle w:val="yTableNAm"/>
              <w:spacing w:before="0"/>
              <w:rPr>
                <w:ins w:id="1322" w:author="Master Repository Process" w:date="2021-09-18T00:52:00Z"/>
                <w:sz w:val="20"/>
                <w:vertAlign w:val="superscript"/>
              </w:rPr>
            </w:pPr>
            <w:ins w:id="1323" w:author="Master Repository Process" w:date="2021-09-18T00:52:00Z">
              <w:r>
                <w:rPr>
                  <w:sz w:val="20"/>
                </w:rPr>
                <w:t>Name</w:t>
              </w:r>
            </w:ins>
          </w:p>
          <w:p>
            <w:pPr>
              <w:pStyle w:val="yTableNAm"/>
              <w:spacing w:before="0"/>
              <w:rPr>
                <w:ins w:id="1324" w:author="Master Repository Process" w:date="2021-09-18T00:52:00Z"/>
                <w:sz w:val="20"/>
              </w:rPr>
            </w:pPr>
            <w:ins w:id="1325" w:author="Master Repository Process" w:date="2021-09-18T00:52:00Z">
              <w:r>
                <w:rPr>
                  <w:sz w:val="20"/>
                </w:rPr>
                <w:t>Street address</w:t>
              </w:r>
            </w:ins>
          </w:p>
          <w:p>
            <w:pPr>
              <w:pStyle w:val="yTableNAm"/>
              <w:spacing w:before="0"/>
              <w:rPr>
                <w:ins w:id="1326" w:author="Master Repository Process" w:date="2021-09-18T00:52:00Z"/>
                <w:sz w:val="20"/>
              </w:rPr>
            </w:pPr>
            <w:ins w:id="1327" w:author="Master Repository Process" w:date="2021-09-18T00:52:00Z">
              <w:r>
                <w:rPr>
                  <w:sz w:val="20"/>
                </w:rPr>
                <w:t>Telephone</w:t>
              </w:r>
            </w:ins>
          </w:p>
          <w:p>
            <w:pPr>
              <w:pStyle w:val="yTableNAm"/>
              <w:spacing w:before="0"/>
              <w:rPr>
                <w:ins w:id="1328" w:author="Master Repository Process" w:date="2021-09-18T00:52:00Z"/>
                <w:sz w:val="20"/>
              </w:rPr>
            </w:pPr>
            <w:ins w:id="1329" w:author="Master Repository Process" w:date="2021-09-18T00:52:00Z">
              <w:r>
                <w:rPr>
                  <w:sz w:val="20"/>
                </w:rPr>
                <w:t>Email address</w:t>
              </w:r>
            </w:ins>
          </w:p>
          <w:p>
            <w:pPr>
              <w:pStyle w:val="yTableNAm"/>
              <w:spacing w:before="0"/>
              <w:rPr>
                <w:ins w:id="1330" w:author="Master Repository Process" w:date="2021-09-18T00:52:00Z"/>
                <w:sz w:val="20"/>
              </w:rPr>
            </w:pPr>
            <w:ins w:id="1331" w:author="Master Repository Process" w:date="2021-09-18T00:52:00Z">
              <w:r>
                <w:rPr>
                  <w:sz w:val="20"/>
                </w:rPr>
                <w:t>Reference No.</w:t>
              </w:r>
            </w:ins>
          </w:p>
        </w:tc>
        <w:tc>
          <w:tcPr>
            <w:tcW w:w="5012" w:type="dxa"/>
            <w:gridSpan w:val="3"/>
          </w:tcPr>
          <w:p>
            <w:pPr>
              <w:pStyle w:val="yTableNAm"/>
              <w:spacing w:before="0"/>
              <w:rPr>
                <w:ins w:id="1332" w:author="Master Repository Process" w:date="2021-09-18T00:52:00Z"/>
                <w:sz w:val="20"/>
              </w:rPr>
            </w:pPr>
          </w:p>
          <w:p>
            <w:pPr>
              <w:pStyle w:val="yTableNAm"/>
              <w:spacing w:before="0"/>
              <w:rPr>
                <w:ins w:id="1333" w:author="Master Repository Process" w:date="2021-09-18T00:52:00Z"/>
                <w:sz w:val="20"/>
              </w:rPr>
            </w:pPr>
          </w:p>
          <w:p>
            <w:pPr>
              <w:pStyle w:val="yTableNAm"/>
              <w:tabs>
                <w:tab w:val="clear" w:pos="567"/>
                <w:tab w:val="left" w:pos="2878"/>
              </w:tabs>
              <w:spacing w:before="0"/>
              <w:rPr>
                <w:ins w:id="1334" w:author="Master Repository Process" w:date="2021-09-18T00:52:00Z"/>
                <w:sz w:val="20"/>
              </w:rPr>
            </w:pPr>
            <w:ins w:id="1335" w:author="Master Repository Process" w:date="2021-09-18T00:52:00Z">
              <w:r>
                <w:rPr>
                  <w:sz w:val="20"/>
                </w:rPr>
                <w:tab/>
                <w:t>Fax No.</w:t>
              </w:r>
            </w:ins>
          </w:p>
        </w:tc>
      </w:tr>
      <w:tr>
        <w:trPr>
          <w:cantSplit/>
          <w:ins w:id="1336" w:author="Master Repository Process" w:date="2021-09-18T00:52:00Z"/>
        </w:trPr>
        <w:tc>
          <w:tcPr>
            <w:tcW w:w="1418" w:type="dxa"/>
          </w:tcPr>
          <w:p>
            <w:pPr>
              <w:pStyle w:val="yTableNAm"/>
              <w:spacing w:before="0"/>
              <w:rPr>
                <w:ins w:id="1337" w:author="Master Repository Process" w:date="2021-09-18T00:52:00Z"/>
                <w:sz w:val="20"/>
              </w:rPr>
            </w:pPr>
            <w:ins w:id="1338" w:author="Master Repository Process" w:date="2021-09-18T00:52:00Z">
              <w:r>
                <w:rPr>
                  <w:sz w:val="20"/>
                </w:rPr>
                <w:t>Signature of respondent or lawyer</w:t>
              </w:r>
            </w:ins>
          </w:p>
        </w:tc>
        <w:tc>
          <w:tcPr>
            <w:tcW w:w="3827" w:type="dxa"/>
            <w:gridSpan w:val="2"/>
          </w:tcPr>
          <w:p>
            <w:pPr>
              <w:pStyle w:val="yTableNAm"/>
              <w:spacing w:before="0"/>
              <w:rPr>
                <w:ins w:id="1339" w:author="Master Repository Process" w:date="2021-09-18T00:52:00Z"/>
                <w:sz w:val="20"/>
              </w:rPr>
            </w:pPr>
          </w:p>
          <w:p>
            <w:pPr>
              <w:pStyle w:val="yTableNAm"/>
              <w:spacing w:before="0"/>
              <w:rPr>
                <w:ins w:id="1340" w:author="Master Repository Process" w:date="2021-09-18T00:52:00Z"/>
                <w:sz w:val="20"/>
              </w:rPr>
            </w:pPr>
          </w:p>
          <w:p>
            <w:pPr>
              <w:pStyle w:val="yTableNAm"/>
              <w:spacing w:before="0"/>
              <w:rPr>
                <w:ins w:id="1341" w:author="Master Repository Process" w:date="2021-09-18T00:52:00Z"/>
                <w:sz w:val="20"/>
              </w:rPr>
            </w:pPr>
            <w:ins w:id="1342" w:author="Master Repository Process" w:date="2021-09-18T00:52:00Z">
              <w:r>
                <w:rPr>
                  <w:sz w:val="20"/>
                </w:rPr>
                <w:t>Respondent/Respondent’s lawyer</w:t>
              </w:r>
            </w:ins>
          </w:p>
        </w:tc>
        <w:tc>
          <w:tcPr>
            <w:tcW w:w="1185" w:type="dxa"/>
          </w:tcPr>
          <w:p>
            <w:pPr>
              <w:pStyle w:val="yTableNAm"/>
              <w:spacing w:before="0"/>
              <w:rPr>
                <w:ins w:id="1343" w:author="Master Repository Process" w:date="2021-09-18T00:52:00Z"/>
                <w:sz w:val="20"/>
              </w:rPr>
            </w:pPr>
            <w:ins w:id="1344" w:author="Master Repository Process" w:date="2021-09-18T00:52:00Z">
              <w:r>
                <w:rPr>
                  <w:sz w:val="20"/>
                </w:rPr>
                <w:t>Date:</w:t>
              </w:r>
            </w:ins>
          </w:p>
        </w:tc>
      </w:tr>
    </w:tbl>
    <w:p>
      <w:pPr>
        <w:pStyle w:val="nzMiscellaneousBody"/>
        <w:rPr>
          <w:ins w:id="1345" w:author="Master Repository Process" w:date="2021-09-18T00:52:00Z"/>
        </w:rPr>
      </w:pPr>
      <w:ins w:id="1346" w:author="Master Repository Process" w:date="2021-09-18T00:52:00Z">
        <w:r>
          <w:t>Note to Form 4 —</w:t>
        </w:r>
      </w:ins>
    </w:p>
    <w:p>
      <w:pPr>
        <w:pStyle w:val="nzMiscellaneousBody"/>
        <w:ind w:left="1200" w:hanging="633"/>
        <w:rPr>
          <w:ins w:id="1347" w:author="Master Repository Process" w:date="2021-09-18T00:52:00Z"/>
        </w:rPr>
      </w:pPr>
      <w:ins w:id="1348" w:author="Master Repository Process" w:date="2021-09-18T00:52:00Z">
        <w:r>
          <w:t>1.</w:t>
        </w:r>
        <w:r>
          <w:tab/>
          <w:t>If the respondent is represented by a lawyer, the respondent’s details below must be the lawyer’s. If the respondent is self</w:t>
        </w:r>
        <w:r>
          <w:noBreakHyphen/>
          <w:t>represented, the details must be the respondent’s personal details.</w:t>
        </w:r>
      </w:ins>
    </w:p>
    <w:p>
      <w:pPr>
        <w:pStyle w:val="nzHeading5"/>
        <w:rPr>
          <w:ins w:id="1349" w:author="Master Repository Process" w:date="2021-09-18T00:52:00Z"/>
        </w:rPr>
      </w:pPr>
      <w:bookmarkStart w:id="1350" w:name="_Toc489358577"/>
      <w:bookmarkStart w:id="1351" w:name="_Toc489448566"/>
      <w:ins w:id="1352" w:author="Master Repository Process" w:date="2021-09-18T00:52:00Z">
        <w:r>
          <w:t>4A.</w:t>
        </w:r>
        <w:r>
          <w:tab/>
          <w:t>Notice of respondent’s cross appeal (r. 31A)</w:t>
        </w:r>
        <w:bookmarkEnd w:id="1350"/>
        <w:bookmarkEnd w:id="1351"/>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ins w:id="1353" w:author="Master Repository Process" w:date="2021-09-18T00:52:00Z"/>
        </w:trPr>
        <w:tc>
          <w:tcPr>
            <w:tcW w:w="3544" w:type="dxa"/>
            <w:gridSpan w:val="2"/>
            <w:vMerge w:val="restart"/>
          </w:tcPr>
          <w:p>
            <w:pPr>
              <w:pStyle w:val="yTableNAm"/>
              <w:spacing w:before="0"/>
              <w:rPr>
                <w:ins w:id="1354" w:author="Master Repository Process" w:date="2021-09-18T00:52:00Z"/>
                <w:sz w:val="20"/>
              </w:rPr>
            </w:pPr>
            <w:ins w:id="1355" w:author="Master Repository Process" w:date="2021-09-18T00:52:00Z">
              <w:r>
                <w:rPr>
                  <w:sz w:val="20"/>
                </w:rPr>
                <w:t>Supreme Court of Western Australia</w:t>
              </w:r>
            </w:ins>
          </w:p>
          <w:p>
            <w:pPr>
              <w:pStyle w:val="yTableNAm"/>
              <w:spacing w:before="0"/>
              <w:rPr>
                <w:ins w:id="1356" w:author="Master Repository Process" w:date="2021-09-18T00:52:00Z"/>
                <w:sz w:val="20"/>
              </w:rPr>
            </w:pPr>
            <w:ins w:id="1357" w:author="Master Repository Process" w:date="2021-09-18T00:52:00Z">
              <w:r>
                <w:rPr>
                  <w:sz w:val="20"/>
                </w:rPr>
                <w:t>Court of Appeal</w:t>
              </w:r>
            </w:ins>
          </w:p>
        </w:tc>
        <w:tc>
          <w:tcPr>
            <w:tcW w:w="2886" w:type="dxa"/>
            <w:gridSpan w:val="2"/>
          </w:tcPr>
          <w:p>
            <w:pPr>
              <w:pStyle w:val="yTableNAm"/>
              <w:spacing w:before="0"/>
              <w:rPr>
                <w:ins w:id="1358" w:author="Master Repository Process" w:date="2021-09-18T00:52:00Z"/>
                <w:sz w:val="20"/>
              </w:rPr>
            </w:pPr>
            <w:ins w:id="1359" w:author="Master Repository Process" w:date="2021-09-18T00:52:00Z">
              <w:r>
                <w:rPr>
                  <w:sz w:val="20"/>
                </w:rPr>
                <w:t>No.:</w:t>
              </w:r>
            </w:ins>
          </w:p>
        </w:tc>
      </w:tr>
      <w:tr>
        <w:trPr>
          <w:cantSplit/>
          <w:trHeight w:val="194"/>
          <w:ins w:id="1360" w:author="Master Repository Process" w:date="2021-09-18T00:52:00Z"/>
        </w:trPr>
        <w:tc>
          <w:tcPr>
            <w:tcW w:w="3544" w:type="dxa"/>
            <w:gridSpan w:val="2"/>
            <w:vMerge/>
          </w:tcPr>
          <w:p>
            <w:pPr>
              <w:pStyle w:val="zyTableNAm"/>
              <w:spacing w:before="0"/>
              <w:rPr>
                <w:ins w:id="1361" w:author="Master Repository Process" w:date="2021-09-18T00:52:00Z"/>
                <w:sz w:val="20"/>
              </w:rPr>
            </w:pPr>
          </w:p>
        </w:tc>
        <w:tc>
          <w:tcPr>
            <w:tcW w:w="2886" w:type="dxa"/>
            <w:gridSpan w:val="2"/>
          </w:tcPr>
          <w:p>
            <w:pPr>
              <w:pStyle w:val="yTableNAm"/>
              <w:spacing w:before="0"/>
              <w:rPr>
                <w:ins w:id="1362" w:author="Master Repository Process" w:date="2021-09-18T00:52:00Z"/>
                <w:sz w:val="20"/>
              </w:rPr>
            </w:pPr>
            <w:ins w:id="1363" w:author="Master Repository Process" w:date="2021-09-18T00:52:00Z">
              <w:r>
                <w:rPr>
                  <w:b/>
                  <w:sz w:val="20"/>
                </w:rPr>
                <w:t>Notice of respondent’s cross appeal</w:t>
              </w:r>
            </w:ins>
          </w:p>
        </w:tc>
      </w:tr>
      <w:tr>
        <w:trPr>
          <w:cantSplit/>
          <w:ins w:id="1364" w:author="Master Repository Process" w:date="2021-09-18T00:52:00Z"/>
        </w:trPr>
        <w:tc>
          <w:tcPr>
            <w:tcW w:w="1418" w:type="dxa"/>
          </w:tcPr>
          <w:p>
            <w:pPr>
              <w:pStyle w:val="yTableNAm"/>
              <w:spacing w:before="0"/>
              <w:rPr>
                <w:ins w:id="1365" w:author="Master Repository Process" w:date="2021-09-18T00:52:00Z"/>
                <w:sz w:val="20"/>
                <w:vertAlign w:val="superscript"/>
              </w:rPr>
            </w:pPr>
            <w:ins w:id="1366" w:author="Master Repository Process" w:date="2021-09-18T00:52:00Z">
              <w:r>
                <w:rPr>
                  <w:sz w:val="20"/>
                </w:rPr>
                <w:t>Parties to the appeal</w:t>
              </w:r>
            </w:ins>
          </w:p>
        </w:tc>
        <w:tc>
          <w:tcPr>
            <w:tcW w:w="5012" w:type="dxa"/>
            <w:gridSpan w:val="3"/>
          </w:tcPr>
          <w:p>
            <w:pPr>
              <w:pStyle w:val="yTableNAm"/>
              <w:tabs>
                <w:tab w:val="clear" w:pos="567"/>
                <w:tab w:val="left" w:pos="3358"/>
              </w:tabs>
              <w:spacing w:before="0"/>
              <w:rPr>
                <w:ins w:id="1367" w:author="Master Repository Process" w:date="2021-09-18T00:52:00Z"/>
                <w:sz w:val="20"/>
              </w:rPr>
            </w:pPr>
            <w:ins w:id="1368" w:author="Master Repository Process" w:date="2021-09-18T00:52:00Z">
              <w:r>
                <w:rPr>
                  <w:sz w:val="20"/>
                </w:rPr>
                <w:tab/>
                <w:t>Appellant</w:t>
              </w:r>
            </w:ins>
          </w:p>
          <w:p>
            <w:pPr>
              <w:pStyle w:val="yTableNAm"/>
              <w:tabs>
                <w:tab w:val="clear" w:pos="567"/>
                <w:tab w:val="left" w:pos="3358"/>
              </w:tabs>
              <w:spacing w:before="0"/>
              <w:rPr>
                <w:ins w:id="1369" w:author="Master Repository Process" w:date="2021-09-18T00:52:00Z"/>
                <w:sz w:val="20"/>
              </w:rPr>
            </w:pPr>
            <w:ins w:id="1370" w:author="Master Repository Process" w:date="2021-09-18T00:52:00Z">
              <w:r>
                <w:rPr>
                  <w:sz w:val="20"/>
                </w:rPr>
                <w:tab/>
                <w:t>Respondent</w:t>
              </w:r>
            </w:ins>
          </w:p>
        </w:tc>
      </w:tr>
      <w:tr>
        <w:trPr>
          <w:cantSplit/>
          <w:ins w:id="1371" w:author="Master Repository Process" w:date="2021-09-18T00:52:00Z"/>
        </w:trPr>
        <w:tc>
          <w:tcPr>
            <w:tcW w:w="1418" w:type="dxa"/>
          </w:tcPr>
          <w:p>
            <w:pPr>
              <w:pStyle w:val="yTableNAm"/>
              <w:spacing w:before="0"/>
              <w:rPr>
                <w:ins w:id="1372" w:author="Master Repository Process" w:date="2021-09-18T00:52:00Z"/>
                <w:sz w:val="20"/>
              </w:rPr>
            </w:pPr>
            <w:ins w:id="1373" w:author="Master Repository Process" w:date="2021-09-18T00:52:00Z">
              <w:r>
                <w:rPr>
                  <w:sz w:val="20"/>
                </w:rPr>
                <w:t>Notice</w:t>
              </w:r>
            </w:ins>
          </w:p>
        </w:tc>
        <w:tc>
          <w:tcPr>
            <w:tcW w:w="5012" w:type="dxa"/>
            <w:gridSpan w:val="3"/>
          </w:tcPr>
          <w:p>
            <w:pPr>
              <w:pStyle w:val="yTableNAm"/>
              <w:spacing w:before="0"/>
              <w:rPr>
                <w:ins w:id="1374" w:author="Master Repository Process" w:date="2021-09-18T00:52:00Z"/>
                <w:sz w:val="20"/>
              </w:rPr>
            </w:pPr>
            <w:ins w:id="1375" w:author="Master Repository Process" w:date="2021-09-18T00:52:00Z">
              <w:r>
                <w:rPr>
                  <w:sz w:val="20"/>
                </w:rPr>
                <w:t>The respondent also appeals against the primary court’s decision specified in the appellant’s appeal notice.</w:t>
              </w:r>
            </w:ins>
          </w:p>
        </w:tc>
      </w:tr>
      <w:tr>
        <w:trPr>
          <w:cantSplit/>
          <w:ins w:id="1376" w:author="Master Repository Process" w:date="2021-09-18T00:52:00Z"/>
        </w:trPr>
        <w:tc>
          <w:tcPr>
            <w:tcW w:w="1418" w:type="dxa"/>
          </w:tcPr>
          <w:p>
            <w:pPr>
              <w:pStyle w:val="yTableNAm"/>
              <w:spacing w:before="0"/>
              <w:rPr>
                <w:ins w:id="1377" w:author="Master Repository Process" w:date="2021-09-18T00:52:00Z"/>
                <w:sz w:val="20"/>
              </w:rPr>
            </w:pPr>
            <w:ins w:id="1378" w:author="Master Repository Process" w:date="2021-09-18T00:52:00Z">
              <w:r>
                <w:rPr>
                  <w:sz w:val="20"/>
                </w:rPr>
                <w:t>Last date for appealing</w:t>
              </w:r>
            </w:ins>
          </w:p>
        </w:tc>
        <w:tc>
          <w:tcPr>
            <w:tcW w:w="5012" w:type="dxa"/>
            <w:gridSpan w:val="3"/>
          </w:tcPr>
          <w:p>
            <w:pPr>
              <w:pStyle w:val="yTableNAm"/>
              <w:spacing w:before="0"/>
              <w:rPr>
                <w:ins w:id="1379" w:author="Master Repository Process" w:date="2021-09-18T00:52:00Z"/>
                <w:sz w:val="20"/>
              </w:rPr>
            </w:pPr>
            <w:ins w:id="1380" w:author="Master Repository Process" w:date="2021-09-18T00:52:00Z">
              <w:r>
                <w:rPr>
                  <w:sz w:val="20"/>
                </w:rPr>
                <w:t>Last date:</w:t>
              </w:r>
            </w:ins>
          </w:p>
          <w:p>
            <w:pPr>
              <w:pStyle w:val="yTableNAm"/>
              <w:spacing w:before="0"/>
              <w:rPr>
                <w:ins w:id="1381" w:author="Master Repository Process" w:date="2021-09-18T00:52:00Z"/>
                <w:sz w:val="20"/>
              </w:rPr>
            </w:pPr>
            <w:ins w:id="1382" w:author="Master Repository Process" w:date="2021-09-18T00:52:00Z">
              <w:r>
                <w:rPr>
                  <w:sz w:val="20"/>
                </w:rPr>
                <w:t>Is an extension of time needed? Yes/No</w:t>
              </w:r>
            </w:ins>
          </w:p>
        </w:tc>
      </w:tr>
      <w:tr>
        <w:trPr>
          <w:cantSplit/>
          <w:ins w:id="1383" w:author="Master Repository Process" w:date="2021-09-18T00:52:00Z"/>
        </w:trPr>
        <w:tc>
          <w:tcPr>
            <w:tcW w:w="1418" w:type="dxa"/>
          </w:tcPr>
          <w:p>
            <w:pPr>
              <w:pStyle w:val="yTableNAm"/>
              <w:spacing w:before="0"/>
              <w:rPr>
                <w:ins w:id="1384" w:author="Master Repository Process" w:date="2021-09-18T00:52:00Z"/>
                <w:sz w:val="20"/>
              </w:rPr>
            </w:pPr>
            <w:ins w:id="1385" w:author="Master Repository Process" w:date="2021-09-18T00:52:00Z">
              <w:r>
                <w:rPr>
                  <w:sz w:val="20"/>
                </w:rPr>
                <w:t>Leave to appeal</w:t>
              </w:r>
            </w:ins>
          </w:p>
        </w:tc>
        <w:tc>
          <w:tcPr>
            <w:tcW w:w="5012" w:type="dxa"/>
            <w:gridSpan w:val="3"/>
          </w:tcPr>
          <w:p>
            <w:pPr>
              <w:pStyle w:val="yTableNAm"/>
              <w:spacing w:before="0"/>
              <w:rPr>
                <w:ins w:id="1386" w:author="Master Repository Process" w:date="2021-09-18T00:52:00Z"/>
                <w:sz w:val="20"/>
              </w:rPr>
            </w:pPr>
            <w:ins w:id="1387" w:author="Master Repository Process" w:date="2021-09-18T00:52:00Z">
              <w:r>
                <w:rPr>
                  <w:sz w:val="20"/>
                </w:rPr>
                <w:t>Is leave to appeal needed? Yes/No</w:t>
              </w:r>
            </w:ins>
          </w:p>
          <w:p>
            <w:pPr>
              <w:pStyle w:val="yTableNAm"/>
              <w:spacing w:before="0"/>
              <w:rPr>
                <w:ins w:id="1388" w:author="Master Repository Process" w:date="2021-09-18T00:52:00Z"/>
                <w:sz w:val="20"/>
              </w:rPr>
            </w:pPr>
            <w:ins w:id="1389" w:author="Master Repository Process" w:date="2021-09-18T00:52:00Z">
              <w:r>
                <w:rPr>
                  <w:sz w:val="20"/>
                </w:rPr>
                <w:t>If yes, state the Act and section requiring leave:</w:t>
              </w:r>
            </w:ins>
          </w:p>
        </w:tc>
      </w:tr>
      <w:tr>
        <w:trPr>
          <w:cantSplit/>
          <w:ins w:id="1390" w:author="Master Repository Process" w:date="2021-09-18T00:52:00Z"/>
        </w:trPr>
        <w:tc>
          <w:tcPr>
            <w:tcW w:w="1418" w:type="dxa"/>
          </w:tcPr>
          <w:p>
            <w:pPr>
              <w:pStyle w:val="yTableNAm"/>
              <w:spacing w:before="0"/>
              <w:rPr>
                <w:ins w:id="1391" w:author="Master Repository Process" w:date="2021-09-18T00:52:00Z"/>
                <w:sz w:val="20"/>
              </w:rPr>
            </w:pPr>
            <w:ins w:id="1392" w:author="Master Repository Process" w:date="2021-09-18T00:52:00Z">
              <w:r>
                <w:rPr>
                  <w:sz w:val="20"/>
                </w:rPr>
                <w:t>Signature of respondent or lawyer</w:t>
              </w:r>
            </w:ins>
          </w:p>
        </w:tc>
        <w:tc>
          <w:tcPr>
            <w:tcW w:w="3827" w:type="dxa"/>
            <w:gridSpan w:val="2"/>
          </w:tcPr>
          <w:p>
            <w:pPr>
              <w:pStyle w:val="yTableNAm"/>
              <w:spacing w:before="0"/>
              <w:rPr>
                <w:ins w:id="1393" w:author="Master Repository Process" w:date="2021-09-18T00:52:00Z"/>
                <w:sz w:val="20"/>
              </w:rPr>
            </w:pPr>
          </w:p>
          <w:p>
            <w:pPr>
              <w:pStyle w:val="yTableNAm"/>
              <w:spacing w:before="0"/>
              <w:rPr>
                <w:ins w:id="1394" w:author="Master Repository Process" w:date="2021-09-18T00:52:00Z"/>
                <w:sz w:val="20"/>
              </w:rPr>
            </w:pPr>
          </w:p>
          <w:p>
            <w:pPr>
              <w:pStyle w:val="yTableNAm"/>
              <w:spacing w:before="0"/>
              <w:rPr>
                <w:ins w:id="1395" w:author="Master Repository Process" w:date="2021-09-18T00:52:00Z"/>
                <w:sz w:val="20"/>
              </w:rPr>
            </w:pPr>
            <w:ins w:id="1396" w:author="Master Repository Process" w:date="2021-09-18T00:52:00Z">
              <w:r>
                <w:rPr>
                  <w:sz w:val="20"/>
                </w:rPr>
                <w:t>Respondent/Respondent’s lawyer</w:t>
              </w:r>
            </w:ins>
          </w:p>
        </w:tc>
        <w:tc>
          <w:tcPr>
            <w:tcW w:w="1185" w:type="dxa"/>
          </w:tcPr>
          <w:p>
            <w:pPr>
              <w:pStyle w:val="yTableNAm"/>
              <w:spacing w:before="0"/>
              <w:rPr>
                <w:ins w:id="1397" w:author="Master Repository Process" w:date="2021-09-18T00:52:00Z"/>
                <w:sz w:val="20"/>
              </w:rPr>
            </w:pPr>
            <w:ins w:id="1398" w:author="Master Repository Process" w:date="2021-09-18T00:52:00Z">
              <w:r>
                <w:rPr>
                  <w:sz w:val="20"/>
                </w:rPr>
                <w:t>Date:</w:t>
              </w:r>
            </w:ins>
          </w:p>
        </w:tc>
      </w:tr>
    </w:tbl>
    <w:p>
      <w:pPr>
        <w:pStyle w:val="BlankClose"/>
        <w:rPr>
          <w:ins w:id="1399" w:author="Master Repository Process" w:date="2021-09-18T00:52:00Z"/>
        </w:rPr>
      </w:pPr>
    </w:p>
    <w:p>
      <w:pPr>
        <w:pStyle w:val="nzSubsection"/>
        <w:rPr>
          <w:ins w:id="1400" w:author="Master Repository Process" w:date="2021-09-18T00:52:00Z"/>
        </w:rPr>
      </w:pPr>
      <w:ins w:id="1401" w:author="Master Repository Process" w:date="2021-09-18T00:52:00Z">
        <w:r>
          <w:tab/>
          <w:t>(5)</w:t>
        </w:r>
        <w:r>
          <w:tab/>
          <w:t>In Schedule 1 Form 5 delete the row beginning “Notice” and insert:</w:t>
        </w:r>
      </w:ins>
    </w:p>
    <w:p>
      <w:pPr>
        <w:pStyle w:val="BlankOpen"/>
        <w:rPr>
          <w:ins w:id="1402" w:author="Master Repository Process" w:date="2021-09-18T00:52: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ins w:id="1403" w:author="Master Repository Process" w:date="2021-09-18T00:52:00Z"/>
        </w:trPr>
        <w:tc>
          <w:tcPr>
            <w:tcW w:w="1418" w:type="dxa"/>
          </w:tcPr>
          <w:p>
            <w:pPr>
              <w:pStyle w:val="yTableNAm"/>
              <w:spacing w:before="0"/>
              <w:rPr>
                <w:ins w:id="1404" w:author="Master Repository Process" w:date="2021-09-18T00:52:00Z"/>
              </w:rPr>
            </w:pPr>
            <w:ins w:id="1405" w:author="Master Repository Process" w:date="2021-09-18T00:52:00Z">
              <w:r>
                <w:rPr>
                  <w:sz w:val="20"/>
                </w:rPr>
                <w:t>Notice</w:t>
              </w:r>
            </w:ins>
          </w:p>
        </w:tc>
        <w:tc>
          <w:tcPr>
            <w:tcW w:w="5012" w:type="dxa"/>
          </w:tcPr>
          <w:p>
            <w:pPr>
              <w:pStyle w:val="yTableNAm"/>
              <w:spacing w:before="0"/>
              <w:rPr>
                <w:ins w:id="1406" w:author="Master Repository Process" w:date="2021-09-18T00:52:00Z"/>
              </w:rPr>
            </w:pPr>
            <w:ins w:id="1407" w:author="Master Repository Process" w:date="2021-09-18T00:52:00Z">
              <w:r>
                <w:rPr>
                  <w:sz w:val="20"/>
                </w:rPr>
                <w:t>The lawyer or firm of practitioners named below is acting for the above client in this appeal.</w:t>
              </w:r>
            </w:ins>
          </w:p>
        </w:tc>
      </w:tr>
    </w:tbl>
    <w:p>
      <w:pPr>
        <w:pStyle w:val="BlankClose"/>
        <w:rPr>
          <w:ins w:id="1408" w:author="Master Repository Process" w:date="2021-09-18T00:52:00Z"/>
        </w:rPr>
      </w:pPr>
    </w:p>
    <w:p>
      <w:pPr>
        <w:pStyle w:val="nzSubsection"/>
        <w:rPr>
          <w:ins w:id="1409" w:author="Master Repository Process" w:date="2021-09-18T00:52:00Z"/>
        </w:rPr>
      </w:pPr>
      <w:ins w:id="1410" w:author="Master Repository Process" w:date="2021-09-18T00:52:00Z">
        <w:r>
          <w:tab/>
          <w:t>(6)</w:t>
        </w:r>
        <w:r>
          <w:tab/>
          <w:t>In Schedule 1 after Form 5 insert:</w:t>
        </w:r>
      </w:ins>
    </w:p>
    <w:p>
      <w:pPr>
        <w:pStyle w:val="BlankOpen"/>
        <w:rPr>
          <w:ins w:id="1411" w:author="Master Repository Process" w:date="2021-09-18T00:52:00Z"/>
        </w:rPr>
      </w:pPr>
    </w:p>
    <w:p>
      <w:pPr>
        <w:pStyle w:val="nzHeading5"/>
        <w:rPr>
          <w:ins w:id="1412" w:author="Master Repository Process" w:date="2021-09-18T00:52:00Z"/>
        </w:rPr>
      </w:pPr>
      <w:bookmarkStart w:id="1413" w:name="_Toc489358578"/>
      <w:bookmarkStart w:id="1414" w:name="_Toc489448567"/>
      <w:ins w:id="1415" w:author="Master Repository Process" w:date="2021-09-18T00:52:00Z">
        <w:r>
          <w:t>5A.</w:t>
        </w:r>
        <w:r>
          <w:tab/>
          <w:t>Service certificate by lawyer ceasing to act (r. 24(3))</w:t>
        </w:r>
        <w:bookmarkEnd w:id="1413"/>
        <w:bookmarkEnd w:id="1414"/>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1701"/>
        <w:gridCol w:w="1185"/>
      </w:tblGrid>
      <w:tr>
        <w:trPr>
          <w:cantSplit/>
          <w:trHeight w:val="194"/>
          <w:ins w:id="1416" w:author="Master Repository Process" w:date="2021-09-18T00:52:00Z"/>
        </w:trPr>
        <w:tc>
          <w:tcPr>
            <w:tcW w:w="3544" w:type="dxa"/>
            <w:gridSpan w:val="2"/>
            <w:vMerge w:val="restart"/>
          </w:tcPr>
          <w:p>
            <w:pPr>
              <w:pStyle w:val="yTableNAm"/>
              <w:spacing w:before="0"/>
              <w:rPr>
                <w:ins w:id="1417" w:author="Master Repository Process" w:date="2021-09-18T00:52:00Z"/>
                <w:sz w:val="20"/>
              </w:rPr>
            </w:pPr>
            <w:ins w:id="1418" w:author="Master Repository Process" w:date="2021-09-18T00:52:00Z">
              <w:r>
                <w:rPr>
                  <w:sz w:val="20"/>
                </w:rPr>
                <w:t>Supreme Court of Western Australia</w:t>
              </w:r>
            </w:ins>
          </w:p>
          <w:p>
            <w:pPr>
              <w:pStyle w:val="yTableNAm"/>
              <w:spacing w:before="0"/>
              <w:rPr>
                <w:ins w:id="1419" w:author="Master Repository Process" w:date="2021-09-18T00:52:00Z"/>
                <w:sz w:val="20"/>
              </w:rPr>
            </w:pPr>
            <w:ins w:id="1420" w:author="Master Repository Process" w:date="2021-09-18T00:52:00Z">
              <w:r>
                <w:rPr>
                  <w:sz w:val="20"/>
                </w:rPr>
                <w:t>Court of Appeal</w:t>
              </w:r>
            </w:ins>
          </w:p>
        </w:tc>
        <w:tc>
          <w:tcPr>
            <w:tcW w:w="2886" w:type="dxa"/>
            <w:gridSpan w:val="2"/>
          </w:tcPr>
          <w:p>
            <w:pPr>
              <w:pStyle w:val="yTableNAm"/>
              <w:spacing w:before="0"/>
              <w:rPr>
                <w:ins w:id="1421" w:author="Master Repository Process" w:date="2021-09-18T00:52:00Z"/>
                <w:sz w:val="20"/>
              </w:rPr>
            </w:pPr>
            <w:ins w:id="1422" w:author="Master Repository Process" w:date="2021-09-18T00:52:00Z">
              <w:r>
                <w:rPr>
                  <w:sz w:val="20"/>
                </w:rPr>
                <w:t>No.:</w:t>
              </w:r>
            </w:ins>
          </w:p>
        </w:tc>
      </w:tr>
      <w:tr>
        <w:trPr>
          <w:cantSplit/>
          <w:trHeight w:val="194"/>
          <w:ins w:id="1423" w:author="Master Repository Process" w:date="2021-09-18T00:52:00Z"/>
        </w:trPr>
        <w:tc>
          <w:tcPr>
            <w:tcW w:w="3544" w:type="dxa"/>
            <w:gridSpan w:val="2"/>
            <w:vMerge/>
          </w:tcPr>
          <w:p>
            <w:pPr>
              <w:pStyle w:val="zyTableNAm"/>
              <w:spacing w:before="0"/>
              <w:rPr>
                <w:ins w:id="1424" w:author="Master Repository Process" w:date="2021-09-18T00:52:00Z"/>
                <w:sz w:val="20"/>
              </w:rPr>
            </w:pPr>
          </w:p>
        </w:tc>
        <w:tc>
          <w:tcPr>
            <w:tcW w:w="2886" w:type="dxa"/>
            <w:gridSpan w:val="2"/>
          </w:tcPr>
          <w:p>
            <w:pPr>
              <w:pStyle w:val="yTableNAm"/>
              <w:spacing w:before="0"/>
              <w:rPr>
                <w:ins w:id="1425" w:author="Master Repository Process" w:date="2021-09-18T00:52:00Z"/>
                <w:sz w:val="20"/>
              </w:rPr>
            </w:pPr>
            <w:ins w:id="1426" w:author="Master Repository Process" w:date="2021-09-18T00:52:00Z">
              <w:r>
                <w:rPr>
                  <w:b/>
                  <w:sz w:val="20"/>
                </w:rPr>
                <w:t>Service certificate by lawyer ceasing to act</w:t>
              </w:r>
            </w:ins>
          </w:p>
        </w:tc>
      </w:tr>
      <w:tr>
        <w:trPr>
          <w:cantSplit/>
          <w:ins w:id="1427" w:author="Master Repository Process" w:date="2021-09-18T00:52:00Z"/>
        </w:trPr>
        <w:tc>
          <w:tcPr>
            <w:tcW w:w="1418" w:type="dxa"/>
          </w:tcPr>
          <w:p>
            <w:pPr>
              <w:pStyle w:val="yTableNAm"/>
              <w:spacing w:before="0"/>
              <w:rPr>
                <w:ins w:id="1428" w:author="Master Repository Process" w:date="2021-09-18T00:52:00Z"/>
                <w:sz w:val="20"/>
                <w:vertAlign w:val="superscript"/>
              </w:rPr>
            </w:pPr>
            <w:ins w:id="1429" w:author="Master Repository Process" w:date="2021-09-18T00:52:00Z">
              <w:r>
                <w:rPr>
                  <w:sz w:val="20"/>
                </w:rPr>
                <w:t>Parties to the appeal</w:t>
              </w:r>
            </w:ins>
          </w:p>
        </w:tc>
        <w:tc>
          <w:tcPr>
            <w:tcW w:w="5012" w:type="dxa"/>
            <w:gridSpan w:val="3"/>
          </w:tcPr>
          <w:p>
            <w:pPr>
              <w:pStyle w:val="yTableNAm"/>
              <w:tabs>
                <w:tab w:val="clear" w:pos="567"/>
                <w:tab w:val="left" w:pos="3358"/>
              </w:tabs>
              <w:spacing w:before="0"/>
              <w:rPr>
                <w:ins w:id="1430" w:author="Master Repository Process" w:date="2021-09-18T00:52:00Z"/>
                <w:sz w:val="20"/>
              </w:rPr>
            </w:pPr>
            <w:ins w:id="1431" w:author="Master Repository Process" w:date="2021-09-18T00:52:00Z">
              <w:r>
                <w:rPr>
                  <w:sz w:val="20"/>
                </w:rPr>
                <w:tab/>
                <w:t>Appellant</w:t>
              </w:r>
            </w:ins>
          </w:p>
          <w:p>
            <w:pPr>
              <w:pStyle w:val="yTableNAm"/>
              <w:tabs>
                <w:tab w:val="clear" w:pos="567"/>
                <w:tab w:val="left" w:pos="3358"/>
              </w:tabs>
              <w:spacing w:before="0"/>
              <w:rPr>
                <w:ins w:id="1432" w:author="Master Repository Process" w:date="2021-09-18T00:52:00Z"/>
                <w:sz w:val="20"/>
              </w:rPr>
            </w:pPr>
            <w:ins w:id="1433" w:author="Master Repository Process" w:date="2021-09-18T00:52:00Z">
              <w:r>
                <w:rPr>
                  <w:sz w:val="20"/>
                </w:rPr>
                <w:tab/>
                <w:t>Respondent</w:t>
              </w:r>
            </w:ins>
          </w:p>
        </w:tc>
      </w:tr>
      <w:tr>
        <w:trPr>
          <w:cantSplit/>
          <w:ins w:id="1434" w:author="Master Repository Process" w:date="2021-09-18T00:52:00Z"/>
        </w:trPr>
        <w:tc>
          <w:tcPr>
            <w:tcW w:w="1418" w:type="dxa"/>
          </w:tcPr>
          <w:p>
            <w:pPr>
              <w:pStyle w:val="yTableNAm"/>
              <w:spacing w:before="0"/>
              <w:rPr>
                <w:ins w:id="1435" w:author="Master Repository Process" w:date="2021-09-18T00:52:00Z"/>
                <w:sz w:val="20"/>
              </w:rPr>
            </w:pPr>
            <w:ins w:id="1436" w:author="Master Repository Process" w:date="2021-09-18T00:52:00Z">
              <w:r>
                <w:rPr>
                  <w:sz w:val="20"/>
                </w:rPr>
                <w:t>Details of order giving leave to cease to act</w:t>
              </w:r>
            </w:ins>
          </w:p>
        </w:tc>
        <w:tc>
          <w:tcPr>
            <w:tcW w:w="5012" w:type="dxa"/>
            <w:gridSpan w:val="3"/>
          </w:tcPr>
          <w:p>
            <w:pPr>
              <w:pStyle w:val="yTableNAm"/>
              <w:spacing w:before="0"/>
              <w:rPr>
                <w:ins w:id="1437" w:author="Master Repository Process" w:date="2021-09-18T00:52:00Z"/>
                <w:sz w:val="20"/>
              </w:rPr>
            </w:pPr>
            <w:ins w:id="1438" w:author="Master Repository Process" w:date="2021-09-18T00:52:00Z">
              <w:r>
                <w:rPr>
                  <w:sz w:val="20"/>
                </w:rPr>
                <w:t>On [</w:t>
              </w:r>
              <w:r>
                <w:rPr>
                  <w:i/>
                  <w:sz w:val="20"/>
                </w:rPr>
                <w:t>date</w:t>
              </w:r>
              <w:r>
                <w:rPr>
                  <w:sz w:val="20"/>
                </w:rPr>
                <w:t>] the Court of Appeal made an order giving leave for [</w:t>
              </w:r>
              <w:r>
                <w:rPr>
                  <w:i/>
                  <w:sz w:val="20"/>
                </w:rPr>
                <w:t>name of lawyer</w:t>
              </w:r>
              <w:r>
                <w:rPr>
                  <w:sz w:val="20"/>
                </w:rPr>
                <w:t>] to cease to act for the *appellant/ respondent.</w:t>
              </w:r>
            </w:ins>
          </w:p>
        </w:tc>
      </w:tr>
      <w:tr>
        <w:trPr>
          <w:cantSplit/>
          <w:ins w:id="1439" w:author="Master Repository Process" w:date="2021-09-18T00:52:00Z"/>
        </w:trPr>
        <w:tc>
          <w:tcPr>
            <w:tcW w:w="1418" w:type="dxa"/>
          </w:tcPr>
          <w:p>
            <w:pPr>
              <w:pStyle w:val="yTableNAm"/>
              <w:spacing w:before="0"/>
              <w:rPr>
                <w:ins w:id="1440" w:author="Master Repository Process" w:date="2021-09-18T00:52:00Z"/>
                <w:sz w:val="20"/>
              </w:rPr>
            </w:pPr>
            <w:ins w:id="1441" w:author="Master Repository Process" w:date="2021-09-18T00:52:00Z">
              <w:r>
                <w:rPr>
                  <w:sz w:val="20"/>
                </w:rPr>
                <w:t>Certificate</w:t>
              </w:r>
            </w:ins>
          </w:p>
        </w:tc>
        <w:tc>
          <w:tcPr>
            <w:tcW w:w="5012" w:type="dxa"/>
            <w:gridSpan w:val="3"/>
          </w:tcPr>
          <w:p>
            <w:pPr>
              <w:pStyle w:val="yTableNAm"/>
              <w:spacing w:before="0"/>
              <w:rPr>
                <w:ins w:id="1442" w:author="Master Repository Process" w:date="2021-09-18T00:52:00Z"/>
                <w:sz w:val="20"/>
              </w:rPr>
            </w:pPr>
            <w:ins w:id="1443" w:author="Master Repository Process" w:date="2021-09-18T00:52:00Z">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w:t>
              </w:r>
              <w:r>
                <w:rPr>
                  <w:i/>
                  <w:sz w:val="20"/>
                </w:rPr>
                <w:t>name of party</w:t>
              </w:r>
              <w:r>
                <w:rPr>
                  <w:sz w:val="20"/>
                </w:rPr>
                <w:t>], the *appellant/respondent, with a copy of that order.</w:t>
              </w:r>
            </w:ins>
          </w:p>
          <w:p>
            <w:pPr>
              <w:pStyle w:val="yTableNAm"/>
              <w:spacing w:before="0"/>
              <w:rPr>
                <w:ins w:id="1444" w:author="Master Repository Process" w:date="2021-09-18T00:52:00Z"/>
                <w:sz w:val="20"/>
              </w:rPr>
            </w:pPr>
            <w:ins w:id="1445" w:author="Master Repository Process" w:date="2021-09-18T00:52:00Z">
              <w:r>
                <w:rPr>
                  <w:sz w:val="20"/>
                </w:rPr>
                <w:t>I undertake to file an affidavit of service if the Court of Appeal requires me to.</w:t>
              </w:r>
            </w:ins>
          </w:p>
        </w:tc>
      </w:tr>
      <w:tr>
        <w:trPr>
          <w:cantSplit/>
          <w:ins w:id="1446" w:author="Master Repository Process" w:date="2021-09-18T00:52:00Z"/>
        </w:trPr>
        <w:tc>
          <w:tcPr>
            <w:tcW w:w="1418" w:type="dxa"/>
          </w:tcPr>
          <w:p>
            <w:pPr>
              <w:pStyle w:val="yTableNAm"/>
              <w:spacing w:before="0"/>
              <w:rPr>
                <w:ins w:id="1447" w:author="Master Repository Process" w:date="2021-09-18T00:52:00Z"/>
                <w:sz w:val="20"/>
              </w:rPr>
            </w:pPr>
            <w:ins w:id="1448" w:author="Master Repository Process" w:date="2021-09-18T00:52:00Z">
              <w:r>
                <w:rPr>
                  <w:sz w:val="20"/>
                </w:rPr>
                <w:t>Last known address</w:t>
              </w:r>
            </w:ins>
          </w:p>
        </w:tc>
        <w:tc>
          <w:tcPr>
            <w:tcW w:w="5012" w:type="dxa"/>
            <w:gridSpan w:val="3"/>
          </w:tcPr>
          <w:p>
            <w:pPr>
              <w:pStyle w:val="yTableNAm"/>
              <w:spacing w:before="0"/>
              <w:rPr>
                <w:ins w:id="1449" w:author="Master Repository Process" w:date="2021-09-18T00:52:00Z"/>
                <w:sz w:val="20"/>
                <w:vertAlign w:val="superscript"/>
              </w:rPr>
            </w:pPr>
            <w:ins w:id="1450" w:author="Master Repository Process" w:date="2021-09-18T00:52:00Z">
              <w:r>
                <w:rPr>
                  <w:sz w:val="20"/>
                </w:rPr>
                <w:t>The last known geographical address of the *appellant/ respondent is</w:t>
              </w:r>
              <w:r>
                <w:rPr>
                  <w:sz w:val="20"/>
                  <w:vertAlign w:val="superscript"/>
                </w:rPr>
                <w:t>1</w:t>
              </w:r>
            </w:ins>
          </w:p>
        </w:tc>
      </w:tr>
      <w:tr>
        <w:trPr>
          <w:cantSplit/>
          <w:ins w:id="1451" w:author="Master Repository Process" w:date="2021-09-18T00:52:00Z"/>
        </w:trPr>
        <w:tc>
          <w:tcPr>
            <w:tcW w:w="1418" w:type="dxa"/>
          </w:tcPr>
          <w:p>
            <w:pPr>
              <w:pStyle w:val="yTableNAm"/>
              <w:spacing w:before="0"/>
              <w:rPr>
                <w:ins w:id="1452" w:author="Master Repository Process" w:date="2021-09-18T00:52:00Z"/>
                <w:sz w:val="20"/>
              </w:rPr>
            </w:pPr>
            <w:ins w:id="1453" w:author="Master Repository Process" w:date="2021-09-18T00:52:00Z">
              <w:r>
                <w:rPr>
                  <w:sz w:val="20"/>
                </w:rPr>
                <w:t>Signature of lawyer</w:t>
              </w:r>
            </w:ins>
          </w:p>
        </w:tc>
        <w:tc>
          <w:tcPr>
            <w:tcW w:w="3827" w:type="dxa"/>
            <w:gridSpan w:val="2"/>
          </w:tcPr>
          <w:p>
            <w:pPr>
              <w:pStyle w:val="yTableNAm"/>
              <w:spacing w:before="0"/>
              <w:rPr>
                <w:ins w:id="1454" w:author="Master Repository Process" w:date="2021-09-18T00:52:00Z"/>
                <w:sz w:val="20"/>
              </w:rPr>
            </w:pPr>
          </w:p>
          <w:p>
            <w:pPr>
              <w:pStyle w:val="yTableNAm"/>
              <w:spacing w:before="0"/>
              <w:rPr>
                <w:ins w:id="1455" w:author="Master Repository Process" w:date="2021-09-18T00:52:00Z"/>
                <w:sz w:val="20"/>
              </w:rPr>
            </w:pPr>
          </w:p>
          <w:p>
            <w:pPr>
              <w:pStyle w:val="yTableNAm"/>
              <w:spacing w:before="0"/>
              <w:rPr>
                <w:ins w:id="1456" w:author="Master Repository Process" w:date="2021-09-18T00:52:00Z"/>
                <w:sz w:val="20"/>
              </w:rPr>
            </w:pPr>
            <w:ins w:id="1457" w:author="Master Repository Process" w:date="2021-09-18T00:52:00Z">
              <w:r>
                <w:rPr>
                  <w:sz w:val="20"/>
                </w:rPr>
                <w:t>Name of lawyer</w:t>
              </w:r>
            </w:ins>
          </w:p>
        </w:tc>
        <w:tc>
          <w:tcPr>
            <w:tcW w:w="1185" w:type="dxa"/>
          </w:tcPr>
          <w:p>
            <w:pPr>
              <w:pStyle w:val="yTableNAm"/>
              <w:spacing w:before="0"/>
              <w:rPr>
                <w:ins w:id="1458" w:author="Master Repository Process" w:date="2021-09-18T00:52:00Z"/>
                <w:sz w:val="20"/>
              </w:rPr>
            </w:pPr>
            <w:ins w:id="1459" w:author="Master Repository Process" w:date="2021-09-18T00:52:00Z">
              <w:r>
                <w:rPr>
                  <w:sz w:val="20"/>
                </w:rPr>
                <w:t>Date:</w:t>
              </w:r>
            </w:ins>
          </w:p>
        </w:tc>
      </w:tr>
    </w:tbl>
    <w:p>
      <w:pPr>
        <w:pStyle w:val="nzMiscellaneousBody"/>
        <w:rPr>
          <w:ins w:id="1460" w:author="Master Repository Process" w:date="2021-09-18T00:52:00Z"/>
        </w:rPr>
      </w:pPr>
      <w:ins w:id="1461" w:author="Master Repository Process" w:date="2021-09-18T00:52:00Z">
        <w:r>
          <w:t>Notes to Form 5A —</w:t>
        </w:r>
      </w:ins>
    </w:p>
    <w:p>
      <w:pPr>
        <w:pStyle w:val="nzMiscellaneousBody"/>
        <w:rPr>
          <w:ins w:id="1462" w:author="Master Repository Process" w:date="2021-09-18T00:52:00Z"/>
        </w:rPr>
      </w:pPr>
      <w:ins w:id="1463" w:author="Master Repository Process" w:date="2021-09-18T00:52:00Z">
        <w:r>
          <w:t>*</w:t>
        </w:r>
        <w:r>
          <w:tab/>
          <w:t>Delete the inapplicable.</w:t>
        </w:r>
      </w:ins>
    </w:p>
    <w:p>
      <w:pPr>
        <w:pStyle w:val="nzMiscellaneousBody"/>
        <w:rPr>
          <w:ins w:id="1464" w:author="Master Repository Process" w:date="2021-09-18T00:52:00Z"/>
        </w:rPr>
      </w:pPr>
      <w:ins w:id="1465" w:author="Master Repository Process" w:date="2021-09-18T00:52:00Z">
        <w:r>
          <w:t>1.</w:t>
        </w:r>
        <w:r>
          <w:tab/>
          <w:t>Geographical address: see RSC Order 71A rule 2.</w:t>
        </w:r>
      </w:ins>
    </w:p>
    <w:p>
      <w:pPr>
        <w:pStyle w:val="BlankClose"/>
        <w:rPr>
          <w:ins w:id="1466" w:author="Master Repository Process" w:date="2021-09-18T00:52:00Z"/>
        </w:rPr>
      </w:pPr>
    </w:p>
    <w:p>
      <w:pPr>
        <w:pStyle w:val="nzSubsection"/>
        <w:rPr>
          <w:ins w:id="1467" w:author="Master Repository Process" w:date="2021-09-18T00:52:00Z"/>
        </w:rPr>
      </w:pPr>
      <w:ins w:id="1468" w:author="Master Repository Process" w:date="2021-09-18T00:52:00Z">
        <w:r>
          <w:tab/>
          <w:t>(7)</w:t>
        </w:r>
        <w:r>
          <w:tab/>
          <w:t>In Schedule 1 Form 7 in the row beginning “Notice” delete “</w:t>
        </w:r>
        <w:r>
          <w:rPr>
            <w:vertAlign w:val="superscript"/>
          </w:rPr>
          <w:t>1 </w:t>
        </w:r>
        <w:r>
          <w:t>Draft” (2</w:t>
        </w:r>
        <w:r>
          <w:rPr>
            <w:vertAlign w:val="superscript"/>
          </w:rPr>
          <w:t>nd</w:t>
        </w:r>
        <w:r>
          <w:t xml:space="preserve"> occurrence) and insert:</w:t>
        </w:r>
      </w:ins>
    </w:p>
    <w:p>
      <w:pPr>
        <w:pStyle w:val="BlankOpen"/>
        <w:rPr>
          <w:ins w:id="1469" w:author="Master Repository Process" w:date="2021-09-18T00:52:00Z"/>
        </w:rPr>
      </w:pPr>
    </w:p>
    <w:p>
      <w:pPr>
        <w:pStyle w:val="nzSubsection"/>
        <w:rPr>
          <w:ins w:id="1470" w:author="Master Repository Process" w:date="2021-09-18T00:52:00Z"/>
        </w:rPr>
      </w:pPr>
      <w:ins w:id="1471" w:author="Master Repository Process" w:date="2021-09-18T00:52:00Z">
        <w:r>
          <w:rPr>
            <w:vertAlign w:val="superscript"/>
          </w:rPr>
          <w:tab/>
        </w:r>
        <w:r>
          <w:rPr>
            <w:vertAlign w:val="superscript"/>
          </w:rPr>
          <w:tab/>
        </w:r>
        <w:r>
          <w:t>Draft</w:t>
        </w:r>
      </w:ins>
    </w:p>
    <w:p>
      <w:pPr>
        <w:pStyle w:val="BlankClose"/>
        <w:rPr>
          <w:ins w:id="1472" w:author="Master Repository Process" w:date="2021-09-18T00:52:00Z"/>
        </w:rPr>
      </w:pPr>
    </w:p>
    <w:p>
      <w:pPr>
        <w:pStyle w:val="nzSubsection"/>
        <w:rPr>
          <w:ins w:id="1473" w:author="Master Repository Process" w:date="2021-09-18T00:52:00Z"/>
        </w:rPr>
      </w:pPr>
      <w:ins w:id="1474" w:author="Master Repository Process" w:date="2021-09-18T00:52:00Z">
        <w:r>
          <w:tab/>
          <w:t>(8)</w:t>
        </w:r>
        <w:r>
          <w:tab/>
          <w:t>In Schedule 1 Form 8 in the row beginning “Notice” delete “</w:t>
        </w:r>
        <w:r>
          <w:rPr>
            <w:vertAlign w:val="superscript"/>
          </w:rPr>
          <w:t>1 </w:t>
        </w:r>
        <w:r>
          <w:t>Reply” (2</w:t>
        </w:r>
        <w:r>
          <w:rPr>
            <w:vertAlign w:val="superscript"/>
          </w:rPr>
          <w:t>nd</w:t>
        </w:r>
        <w:r>
          <w:t xml:space="preserve"> occurrence) and insert:</w:t>
        </w:r>
      </w:ins>
    </w:p>
    <w:p>
      <w:pPr>
        <w:pStyle w:val="BlankOpen"/>
        <w:rPr>
          <w:ins w:id="1475" w:author="Master Repository Process" w:date="2021-09-18T00:52:00Z"/>
        </w:rPr>
      </w:pPr>
    </w:p>
    <w:p>
      <w:pPr>
        <w:pStyle w:val="nzSubsection"/>
        <w:rPr>
          <w:ins w:id="1476" w:author="Master Repository Process" w:date="2021-09-18T00:52:00Z"/>
        </w:rPr>
      </w:pPr>
      <w:ins w:id="1477" w:author="Master Repository Process" w:date="2021-09-18T00:52:00Z">
        <w:r>
          <w:rPr>
            <w:vertAlign w:val="superscript"/>
          </w:rPr>
          <w:tab/>
        </w:r>
        <w:r>
          <w:rPr>
            <w:vertAlign w:val="superscript"/>
          </w:rPr>
          <w:tab/>
        </w:r>
        <w:r>
          <w:t>Reply</w:t>
        </w:r>
      </w:ins>
    </w:p>
    <w:p>
      <w:pPr>
        <w:pStyle w:val="BlankClose"/>
        <w:rPr>
          <w:ins w:id="1478" w:author="Master Repository Process" w:date="2021-09-18T00:52:00Z"/>
        </w:rPr>
      </w:pPr>
    </w:p>
    <w:p>
      <w:pPr>
        <w:pStyle w:val="nzSubsection"/>
        <w:rPr>
          <w:ins w:id="1479" w:author="Master Repository Process" w:date="2021-09-18T00:52:00Z"/>
        </w:rPr>
      </w:pPr>
      <w:ins w:id="1480" w:author="Master Repository Process" w:date="2021-09-18T00:52:00Z">
        <w:r>
          <w:tab/>
          <w:t>(9)</w:t>
        </w:r>
        <w:r>
          <w:tab/>
          <w:t>In Schedule 1 Form 9:</w:t>
        </w:r>
      </w:ins>
    </w:p>
    <w:p>
      <w:pPr>
        <w:pStyle w:val="nzIndenta"/>
        <w:rPr>
          <w:ins w:id="1481" w:author="Master Repository Process" w:date="2021-09-18T00:52:00Z"/>
        </w:rPr>
      </w:pPr>
      <w:ins w:id="1482" w:author="Master Repository Process" w:date="2021-09-18T00:52:00Z">
        <w:r>
          <w:tab/>
          <w:t>(a)</w:t>
        </w:r>
        <w:r>
          <w:tab/>
          <w:t>delete the row beginning “Conference” and insert:</w:t>
        </w:r>
      </w:ins>
    </w:p>
    <w:p>
      <w:pPr>
        <w:pStyle w:val="BlankOpen"/>
        <w:rPr>
          <w:ins w:id="1483" w:author="Master Repository Process" w:date="2021-09-18T00:52: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ins w:id="1484" w:author="Master Repository Process" w:date="2021-09-18T00:52:00Z"/>
        </w:trPr>
        <w:tc>
          <w:tcPr>
            <w:tcW w:w="1418" w:type="dxa"/>
          </w:tcPr>
          <w:p>
            <w:pPr>
              <w:pStyle w:val="yTableNAm"/>
              <w:spacing w:before="0"/>
              <w:rPr>
                <w:ins w:id="1485" w:author="Master Repository Process" w:date="2021-09-18T00:52:00Z"/>
                <w:sz w:val="20"/>
              </w:rPr>
            </w:pPr>
            <w:ins w:id="1486" w:author="Master Repository Process" w:date="2021-09-18T00:52:00Z">
              <w:r>
                <w:rPr>
                  <w:sz w:val="20"/>
                </w:rPr>
                <w:t>Conference between parties</w:t>
              </w:r>
            </w:ins>
          </w:p>
          <w:p>
            <w:pPr>
              <w:pStyle w:val="yTableNAm"/>
              <w:spacing w:before="0"/>
              <w:rPr>
                <w:ins w:id="1487" w:author="Master Repository Process" w:date="2021-09-18T00:52:00Z"/>
                <w:sz w:val="16"/>
                <w:szCs w:val="16"/>
              </w:rPr>
            </w:pPr>
            <w:ins w:id="1488" w:author="Master Repository Process" w:date="2021-09-18T00:52:00Z">
              <w:r>
                <w:rPr>
                  <w:sz w:val="16"/>
                  <w:szCs w:val="16"/>
                </w:rPr>
                <w:t>[</w:t>
              </w:r>
              <w:r>
                <w:rPr>
                  <w:i/>
                  <w:sz w:val="16"/>
                  <w:szCs w:val="16"/>
                </w:rPr>
                <w:t>Tick one box</w:t>
              </w:r>
              <w:r>
                <w:rPr>
                  <w:sz w:val="16"/>
                  <w:szCs w:val="16"/>
                </w:rPr>
                <w:t>]</w:t>
              </w:r>
            </w:ins>
          </w:p>
        </w:tc>
        <w:tc>
          <w:tcPr>
            <w:tcW w:w="5012" w:type="dxa"/>
          </w:tcPr>
          <w:p>
            <w:pPr>
              <w:pStyle w:val="yTableNAm"/>
              <w:spacing w:before="0"/>
              <w:ind w:left="567" w:hanging="567"/>
              <w:rPr>
                <w:ins w:id="1489" w:author="Master Repository Process" w:date="2021-09-18T00:52:00Z"/>
                <w:sz w:val="20"/>
                <w:vertAlign w:val="superscript"/>
              </w:rPr>
            </w:pPr>
            <w:ins w:id="1490" w:author="Master Repository Process" w:date="2021-09-18T00:52:00Z">
              <w:r>
                <w:rPr>
                  <w:sz w:val="20"/>
                </w:rPr>
                <w:t>□</w:t>
              </w:r>
              <w:r>
                <w:rPr>
                  <w:sz w:val="20"/>
                </w:rPr>
                <w:tab/>
                <w:t>The parties to this application have conferred about the issues giving rise to this application but have not resolved them. The unresolved issues are:</w:t>
              </w:r>
              <w:r>
                <w:rPr>
                  <w:sz w:val="20"/>
                  <w:vertAlign w:val="superscript"/>
                </w:rPr>
                <w:t>2</w:t>
              </w:r>
            </w:ins>
          </w:p>
          <w:p>
            <w:pPr>
              <w:pStyle w:val="yTableNAm"/>
              <w:spacing w:before="0"/>
              <w:rPr>
                <w:ins w:id="1491" w:author="Master Repository Process" w:date="2021-09-18T00:52:00Z"/>
                <w:sz w:val="20"/>
              </w:rPr>
            </w:pPr>
          </w:p>
          <w:p>
            <w:pPr>
              <w:pStyle w:val="yTableNAm"/>
              <w:spacing w:before="0"/>
              <w:ind w:left="567" w:hanging="567"/>
              <w:rPr>
                <w:ins w:id="1492" w:author="Master Repository Process" w:date="2021-09-18T00:52:00Z"/>
                <w:sz w:val="20"/>
                <w:vertAlign w:val="superscript"/>
              </w:rPr>
            </w:pPr>
            <w:ins w:id="1493" w:author="Master Repository Process" w:date="2021-09-18T00:52:00Z">
              <w:r>
                <w:rPr>
                  <w:sz w:val="20"/>
                </w:rPr>
                <w:t>□</w:t>
              </w:r>
              <w:r>
                <w:rPr>
                  <w:sz w:val="20"/>
                </w:rPr>
                <w:tab/>
                <w:t>The parties to this application have not conferred about the issues giving rise to this application because:</w:t>
              </w:r>
              <w:r>
                <w:rPr>
                  <w:sz w:val="20"/>
                  <w:vertAlign w:val="superscript"/>
                </w:rPr>
                <w:t>3</w:t>
              </w:r>
            </w:ins>
          </w:p>
          <w:p>
            <w:pPr>
              <w:pStyle w:val="yTableNAm"/>
              <w:spacing w:before="0"/>
              <w:rPr>
                <w:ins w:id="1494" w:author="Master Repository Process" w:date="2021-09-18T00:52:00Z"/>
                <w:sz w:val="20"/>
              </w:rPr>
            </w:pPr>
          </w:p>
        </w:tc>
      </w:tr>
    </w:tbl>
    <w:p>
      <w:pPr>
        <w:pStyle w:val="BlankClose"/>
        <w:rPr>
          <w:ins w:id="1495" w:author="Master Repository Process" w:date="2021-09-18T00:52:00Z"/>
        </w:rPr>
      </w:pPr>
    </w:p>
    <w:p>
      <w:pPr>
        <w:pStyle w:val="nzIndenta"/>
        <w:rPr>
          <w:ins w:id="1496" w:author="Master Repository Process" w:date="2021-09-18T00:52:00Z"/>
        </w:rPr>
      </w:pPr>
      <w:ins w:id="1497" w:author="Master Repository Process" w:date="2021-09-18T00:52:00Z">
        <w:r>
          <w:tab/>
          <w:t>(b)</w:t>
        </w:r>
        <w:r>
          <w:tab/>
          <w:t>delete Note 2 and insert:</w:t>
        </w:r>
      </w:ins>
    </w:p>
    <w:p>
      <w:pPr>
        <w:pStyle w:val="BlankOpen"/>
        <w:widowControl w:val="0"/>
        <w:rPr>
          <w:ins w:id="1498" w:author="Master Repository Process" w:date="2021-09-18T00:52:00Z"/>
        </w:rPr>
      </w:pPr>
    </w:p>
    <w:p>
      <w:pPr>
        <w:pStyle w:val="nzMiscellaneousBody"/>
        <w:rPr>
          <w:ins w:id="1499" w:author="Master Repository Process" w:date="2021-09-18T00:52:00Z"/>
        </w:rPr>
      </w:pPr>
      <w:ins w:id="1500" w:author="Master Repository Process" w:date="2021-09-18T00:52:00Z">
        <w:r>
          <w:t>2.</w:t>
        </w:r>
        <w:r>
          <w:tab/>
          <w:t>List the unresolved issues in numbered paragraphs.</w:t>
        </w:r>
      </w:ins>
    </w:p>
    <w:p>
      <w:pPr>
        <w:pStyle w:val="nzMiscellaneousBody"/>
        <w:rPr>
          <w:ins w:id="1501" w:author="Master Repository Process" w:date="2021-09-18T00:52:00Z"/>
        </w:rPr>
      </w:pPr>
      <w:ins w:id="1502" w:author="Master Repository Process" w:date="2021-09-18T00:52:00Z">
        <w:r>
          <w:t>3.</w:t>
        </w:r>
        <w:r>
          <w:tab/>
          <w:t>State the reasons why the parties have not conferred.</w:t>
        </w:r>
      </w:ins>
    </w:p>
    <w:p>
      <w:pPr>
        <w:pStyle w:val="BlankClose"/>
        <w:keepNext/>
        <w:widowControl w:val="0"/>
        <w:rPr>
          <w:ins w:id="1503" w:author="Master Repository Process" w:date="2021-09-18T00:52:00Z"/>
        </w:rPr>
      </w:pPr>
    </w:p>
    <w:p>
      <w:pPr>
        <w:pStyle w:val="nzSubsection"/>
        <w:rPr>
          <w:ins w:id="1504" w:author="Master Repository Process" w:date="2021-09-18T00:52:00Z"/>
        </w:rPr>
      </w:pPr>
      <w:ins w:id="1505" w:author="Master Repository Process" w:date="2021-09-18T00:52:00Z">
        <w:r>
          <w:tab/>
          <w:t>(10)</w:t>
        </w:r>
        <w:r>
          <w:tab/>
          <w:t>In Schedule 1 after Form 14 insert:</w:t>
        </w:r>
      </w:ins>
    </w:p>
    <w:p>
      <w:pPr>
        <w:pStyle w:val="BlankOpen"/>
        <w:rPr>
          <w:ins w:id="1506" w:author="Master Repository Process" w:date="2021-09-18T00:52:00Z"/>
        </w:rPr>
      </w:pPr>
    </w:p>
    <w:p>
      <w:pPr>
        <w:pStyle w:val="nzHeading5"/>
        <w:rPr>
          <w:ins w:id="1507" w:author="Master Repository Process" w:date="2021-09-18T00:52:00Z"/>
        </w:rPr>
      </w:pPr>
      <w:bookmarkStart w:id="1508" w:name="_Toc489358579"/>
      <w:bookmarkStart w:id="1509" w:name="_Toc489448568"/>
      <w:ins w:id="1510" w:author="Master Repository Process" w:date="2021-09-18T00:52:00Z">
        <w:r>
          <w:t>14A.</w:t>
        </w:r>
        <w:r>
          <w:tab/>
          <w:t>Certificate of correctness of appeal book (r. 41(c))</w:t>
        </w:r>
        <w:bookmarkEnd w:id="1508"/>
        <w:bookmarkEnd w:id="1509"/>
      </w:ins>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1843"/>
        <w:gridCol w:w="1185"/>
      </w:tblGrid>
      <w:tr>
        <w:trPr>
          <w:cantSplit/>
          <w:trHeight w:val="194"/>
          <w:ins w:id="1511" w:author="Master Repository Process" w:date="2021-09-18T00:52:00Z"/>
        </w:trPr>
        <w:tc>
          <w:tcPr>
            <w:tcW w:w="3402" w:type="dxa"/>
            <w:gridSpan w:val="2"/>
            <w:vMerge w:val="restart"/>
          </w:tcPr>
          <w:p>
            <w:pPr>
              <w:pStyle w:val="yTableNAm"/>
              <w:spacing w:before="0"/>
              <w:rPr>
                <w:ins w:id="1512" w:author="Master Repository Process" w:date="2021-09-18T00:52:00Z"/>
                <w:sz w:val="20"/>
              </w:rPr>
            </w:pPr>
            <w:ins w:id="1513" w:author="Master Repository Process" w:date="2021-09-18T00:52:00Z">
              <w:r>
                <w:rPr>
                  <w:sz w:val="20"/>
                </w:rPr>
                <w:t>Supreme Court of Western Australia</w:t>
              </w:r>
            </w:ins>
          </w:p>
          <w:p>
            <w:pPr>
              <w:pStyle w:val="yTableNAm"/>
              <w:spacing w:before="0"/>
              <w:rPr>
                <w:ins w:id="1514" w:author="Master Repository Process" w:date="2021-09-18T00:52:00Z"/>
                <w:sz w:val="20"/>
              </w:rPr>
            </w:pPr>
            <w:ins w:id="1515" w:author="Master Repository Process" w:date="2021-09-18T00:52:00Z">
              <w:r>
                <w:rPr>
                  <w:sz w:val="20"/>
                </w:rPr>
                <w:t>Court of Appeal</w:t>
              </w:r>
            </w:ins>
          </w:p>
        </w:tc>
        <w:tc>
          <w:tcPr>
            <w:tcW w:w="3028" w:type="dxa"/>
            <w:gridSpan w:val="2"/>
          </w:tcPr>
          <w:p>
            <w:pPr>
              <w:pStyle w:val="yTableNAm"/>
              <w:spacing w:before="0"/>
              <w:rPr>
                <w:ins w:id="1516" w:author="Master Repository Process" w:date="2021-09-18T00:52:00Z"/>
                <w:sz w:val="20"/>
              </w:rPr>
            </w:pPr>
            <w:ins w:id="1517" w:author="Master Repository Process" w:date="2021-09-18T00:52:00Z">
              <w:r>
                <w:rPr>
                  <w:sz w:val="20"/>
                </w:rPr>
                <w:t>No.:</w:t>
              </w:r>
            </w:ins>
          </w:p>
        </w:tc>
      </w:tr>
      <w:tr>
        <w:trPr>
          <w:cantSplit/>
          <w:trHeight w:val="194"/>
          <w:ins w:id="1518" w:author="Master Repository Process" w:date="2021-09-18T00:52:00Z"/>
        </w:trPr>
        <w:tc>
          <w:tcPr>
            <w:tcW w:w="3402" w:type="dxa"/>
            <w:gridSpan w:val="2"/>
            <w:vMerge/>
          </w:tcPr>
          <w:p>
            <w:pPr>
              <w:pStyle w:val="zyTableNAm"/>
              <w:spacing w:before="0"/>
              <w:rPr>
                <w:ins w:id="1519" w:author="Master Repository Process" w:date="2021-09-18T00:52:00Z"/>
                <w:sz w:val="20"/>
              </w:rPr>
            </w:pPr>
          </w:p>
        </w:tc>
        <w:tc>
          <w:tcPr>
            <w:tcW w:w="3028" w:type="dxa"/>
            <w:gridSpan w:val="2"/>
          </w:tcPr>
          <w:p>
            <w:pPr>
              <w:pStyle w:val="yTableNAm"/>
              <w:spacing w:before="0"/>
              <w:rPr>
                <w:ins w:id="1520" w:author="Master Repository Process" w:date="2021-09-18T00:52:00Z"/>
                <w:sz w:val="20"/>
              </w:rPr>
            </w:pPr>
            <w:ins w:id="1521" w:author="Master Repository Process" w:date="2021-09-18T00:52:00Z">
              <w:r>
                <w:rPr>
                  <w:b/>
                  <w:sz w:val="20"/>
                </w:rPr>
                <w:t>Certificate of correctness of appeal book</w:t>
              </w:r>
            </w:ins>
          </w:p>
        </w:tc>
      </w:tr>
      <w:tr>
        <w:trPr>
          <w:cantSplit/>
          <w:ins w:id="1522" w:author="Master Repository Process" w:date="2021-09-18T00:52:00Z"/>
        </w:trPr>
        <w:tc>
          <w:tcPr>
            <w:tcW w:w="1418" w:type="dxa"/>
          </w:tcPr>
          <w:p>
            <w:pPr>
              <w:pStyle w:val="yTableNAm"/>
              <w:spacing w:before="0"/>
              <w:rPr>
                <w:ins w:id="1523" w:author="Master Repository Process" w:date="2021-09-18T00:52:00Z"/>
                <w:sz w:val="20"/>
                <w:vertAlign w:val="superscript"/>
              </w:rPr>
            </w:pPr>
            <w:ins w:id="1524" w:author="Master Repository Process" w:date="2021-09-18T00:52:00Z">
              <w:r>
                <w:rPr>
                  <w:sz w:val="20"/>
                </w:rPr>
                <w:t>Parties to the appeal</w:t>
              </w:r>
            </w:ins>
          </w:p>
        </w:tc>
        <w:tc>
          <w:tcPr>
            <w:tcW w:w="5012" w:type="dxa"/>
            <w:gridSpan w:val="3"/>
          </w:tcPr>
          <w:p>
            <w:pPr>
              <w:pStyle w:val="yTableNAm"/>
              <w:tabs>
                <w:tab w:val="clear" w:pos="567"/>
                <w:tab w:val="left" w:pos="3358"/>
              </w:tabs>
              <w:spacing w:before="0"/>
              <w:rPr>
                <w:ins w:id="1525" w:author="Master Repository Process" w:date="2021-09-18T00:52:00Z"/>
                <w:sz w:val="20"/>
              </w:rPr>
            </w:pPr>
            <w:ins w:id="1526" w:author="Master Repository Process" w:date="2021-09-18T00:52:00Z">
              <w:r>
                <w:rPr>
                  <w:sz w:val="20"/>
                </w:rPr>
                <w:tab/>
                <w:t>Appellant</w:t>
              </w:r>
            </w:ins>
          </w:p>
          <w:p>
            <w:pPr>
              <w:pStyle w:val="yTableNAm"/>
              <w:tabs>
                <w:tab w:val="clear" w:pos="567"/>
                <w:tab w:val="left" w:pos="3358"/>
              </w:tabs>
              <w:spacing w:before="0"/>
              <w:rPr>
                <w:ins w:id="1527" w:author="Master Repository Process" w:date="2021-09-18T00:52:00Z"/>
                <w:sz w:val="20"/>
              </w:rPr>
            </w:pPr>
            <w:ins w:id="1528" w:author="Master Repository Process" w:date="2021-09-18T00:52:00Z">
              <w:r>
                <w:rPr>
                  <w:sz w:val="20"/>
                </w:rPr>
                <w:tab/>
                <w:t>Respondent</w:t>
              </w:r>
            </w:ins>
          </w:p>
        </w:tc>
      </w:tr>
      <w:tr>
        <w:trPr>
          <w:cantSplit/>
          <w:ins w:id="1529" w:author="Master Repository Process" w:date="2021-09-18T00:52:00Z"/>
        </w:trPr>
        <w:tc>
          <w:tcPr>
            <w:tcW w:w="1418" w:type="dxa"/>
          </w:tcPr>
          <w:p>
            <w:pPr>
              <w:pStyle w:val="yTableNAm"/>
              <w:spacing w:before="0"/>
              <w:rPr>
                <w:ins w:id="1530" w:author="Master Repository Process" w:date="2021-09-18T00:52:00Z"/>
                <w:sz w:val="20"/>
              </w:rPr>
            </w:pPr>
            <w:ins w:id="1531" w:author="Master Repository Process" w:date="2021-09-18T00:52:00Z">
              <w:r>
                <w:rPr>
                  <w:sz w:val="20"/>
                </w:rPr>
                <w:t>Appellant’s certificate</w:t>
              </w:r>
            </w:ins>
          </w:p>
        </w:tc>
        <w:tc>
          <w:tcPr>
            <w:tcW w:w="5012" w:type="dxa"/>
            <w:gridSpan w:val="3"/>
          </w:tcPr>
          <w:p>
            <w:pPr>
              <w:pStyle w:val="yTableNAm"/>
              <w:spacing w:before="0"/>
              <w:rPr>
                <w:ins w:id="1532" w:author="Master Repository Process" w:date="2021-09-18T00:52:00Z"/>
                <w:sz w:val="20"/>
              </w:rPr>
            </w:pPr>
            <w:ins w:id="1533" w:author="Master Repository Process" w:date="2021-09-18T00:52:00Z">
              <w:r>
                <w:rPr>
                  <w:sz w:val="20"/>
                </w:rPr>
                <w:t>The appellant certifies that —</w:t>
              </w:r>
            </w:ins>
          </w:p>
          <w:p>
            <w:pPr>
              <w:pStyle w:val="yTableNAm"/>
              <w:spacing w:before="0"/>
              <w:ind w:left="567" w:hanging="567"/>
              <w:rPr>
                <w:ins w:id="1534" w:author="Master Repository Process" w:date="2021-09-18T00:52:00Z"/>
                <w:sz w:val="20"/>
              </w:rPr>
            </w:pPr>
            <w:ins w:id="1535" w:author="Master Repository Process" w:date="2021-09-18T00:52:00Z">
              <w:r>
                <w:rPr>
                  <w:sz w:val="20"/>
                </w:rPr>
                <w:t>(a)</w:t>
              </w:r>
              <w:r>
                <w:rPr>
                  <w:sz w:val="20"/>
                </w:rPr>
                <w:tab/>
                <w:t>this appeal book contains those materials, and only those materials, necessary for this appeal; and</w:t>
              </w:r>
            </w:ins>
          </w:p>
          <w:p>
            <w:pPr>
              <w:pStyle w:val="yTableNAm"/>
              <w:spacing w:before="0"/>
              <w:ind w:left="567" w:hanging="567"/>
              <w:rPr>
                <w:ins w:id="1536" w:author="Master Repository Process" w:date="2021-09-18T00:52:00Z"/>
                <w:sz w:val="20"/>
              </w:rPr>
            </w:pPr>
            <w:ins w:id="1537" w:author="Master Repository Process" w:date="2021-09-18T00:52:00Z">
              <w:r>
                <w:rPr>
                  <w:sz w:val="20"/>
                </w:rPr>
                <w:t>(b)</w:t>
              </w:r>
              <w:r>
                <w:rPr>
                  <w:sz w:val="20"/>
                </w:rPr>
                <w:tab/>
                <w:t>each document copied has been compared to the original document and is correct; and</w:t>
              </w:r>
            </w:ins>
          </w:p>
          <w:p>
            <w:pPr>
              <w:pStyle w:val="yTableNAm"/>
              <w:spacing w:before="0"/>
              <w:rPr>
                <w:ins w:id="1538" w:author="Master Repository Process" w:date="2021-09-18T00:52:00Z"/>
                <w:sz w:val="20"/>
              </w:rPr>
            </w:pPr>
            <w:ins w:id="1539" w:author="Master Repository Process" w:date="2021-09-18T00:52:00Z">
              <w:r>
                <w:rPr>
                  <w:sz w:val="20"/>
                </w:rPr>
                <w:t>(c)</w:t>
              </w:r>
              <w:r>
                <w:rPr>
                  <w:sz w:val="20"/>
                </w:rPr>
                <w:tab/>
                <w:t>all documents copied are legible.</w:t>
              </w:r>
            </w:ins>
          </w:p>
        </w:tc>
      </w:tr>
      <w:tr>
        <w:trPr>
          <w:cantSplit/>
          <w:ins w:id="1540" w:author="Master Repository Process" w:date="2021-09-18T00:52:00Z"/>
        </w:trPr>
        <w:tc>
          <w:tcPr>
            <w:tcW w:w="1418" w:type="dxa"/>
          </w:tcPr>
          <w:p>
            <w:pPr>
              <w:pStyle w:val="yTableNAm"/>
              <w:spacing w:before="0"/>
              <w:rPr>
                <w:ins w:id="1541" w:author="Master Repository Process" w:date="2021-09-18T00:52:00Z"/>
                <w:sz w:val="20"/>
              </w:rPr>
            </w:pPr>
            <w:ins w:id="1542" w:author="Master Repository Process" w:date="2021-09-18T00:52:00Z">
              <w:r>
                <w:rPr>
                  <w:sz w:val="20"/>
                </w:rPr>
                <w:t>Signature of appellant or lawyer</w:t>
              </w:r>
            </w:ins>
          </w:p>
        </w:tc>
        <w:tc>
          <w:tcPr>
            <w:tcW w:w="3827" w:type="dxa"/>
            <w:gridSpan w:val="2"/>
          </w:tcPr>
          <w:p>
            <w:pPr>
              <w:pStyle w:val="yTableNAm"/>
              <w:spacing w:before="0"/>
              <w:rPr>
                <w:ins w:id="1543" w:author="Master Repository Process" w:date="2021-09-18T00:52:00Z"/>
                <w:sz w:val="20"/>
              </w:rPr>
            </w:pPr>
          </w:p>
          <w:p>
            <w:pPr>
              <w:pStyle w:val="yTableNAm"/>
              <w:spacing w:before="0"/>
              <w:rPr>
                <w:ins w:id="1544" w:author="Master Repository Process" w:date="2021-09-18T00:52:00Z"/>
                <w:sz w:val="20"/>
              </w:rPr>
            </w:pPr>
          </w:p>
          <w:p>
            <w:pPr>
              <w:pStyle w:val="yTableNAm"/>
              <w:spacing w:before="0"/>
              <w:rPr>
                <w:ins w:id="1545" w:author="Master Repository Process" w:date="2021-09-18T00:52:00Z"/>
                <w:sz w:val="20"/>
              </w:rPr>
            </w:pPr>
            <w:ins w:id="1546" w:author="Master Repository Process" w:date="2021-09-18T00:52:00Z">
              <w:r>
                <w:rPr>
                  <w:sz w:val="20"/>
                </w:rPr>
                <w:t>Appellant/Appellant’s lawyer</w:t>
              </w:r>
            </w:ins>
          </w:p>
        </w:tc>
        <w:tc>
          <w:tcPr>
            <w:tcW w:w="1185" w:type="dxa"/>
          </w:tcPr>
          <w:p>
            <w:pPr>
              <w:pStyle w:val="yTableNAm"/>
              <w:spacing w:before="0"/>
              <w:rPr>
                <w:ins w:id="1547" w:author="Master Repository Process" w:date="2021-09-18T00:52:00Z"/>
                <w:sz w:val="20"/>
              </w:rPr>
            </w:pPr>
            <w:ins w:id="1548" w:author="Master Repository Process" w:date="2021-09-18T00:52:00Z">
              <w:r>
                <w:rPr>
                  <w:sz w:val="20"/>
                </w:rPr>
                <w:t>Date:</w:t>
              </w:r>
            </w:ins>
          </w:p>
        </w:tc>
      </w:tr>
      <w:tr>
        <w:trPr>
          <w:cantSplit/>
          <w:ins w:id="1549" w:author="Master Repository Process" w:date="2021-09-18T00:52:00Z"/>
        </w:trPr>
        <w:tc>
          <w:tcPr>
            <w:tcW w:w="1418" w:type="dxa"/>
          </w:tcPr>
          <w:p>
            <w:pPr>
              <w:pStyle w:val="yTableNAm"/>
              <w:spacing w:before="0"/>
              <w:rPr>
                <w:ins w:id="1550" w:author="Master Repository Process" w:date="2021-09-18T00:52:00Z"/>
                <w:sz w:val="20"/>
              </w:rPr>
            </w:pPr>
            <w:ins w:id="1551" w:author="Master Repository Process" w:date="2021-09-18T00:52:00Z">
              <w:r>
                <w:rPr>
                  <w:sz w:val="20"/>
                </w:rPr>
                <w:t>Respondent’s certificate</w:t>
              </w:r>
            </w:ins>
          </w:p>
        </w:tc>
        <w:tc>
          <w:tcPr>
            <w:tcW w:w="5012" w:type="dxa"/>
            <w:gridSpan w:val="3"/>
          </w:tcPr>
          <w:p>
            <w:pPr>
              <w:pStyle w:val="yTableNAm"/>
              <w:spacing w:before="0"/>
              <w:rPr>
                <w:ins w:id="1552" w:author="Master Repository Process" w:date="2021-09-18T00:52:00Z"/>
                <w:sz w:val="20"/>
              </w:rPr>
            </w:pPr>
            <w:ins w:id="1553" w:author="Master Repository Process" w:date="2021-09-18T00:52:00Z">
              <w:r>
                <w:rPr>
                  <w:sz w:val="20"/>
                </w:rPr>
                <w:t>The respondent certifies that —</w:t>
              </w:r>
            </w:ins>
          </w:p>
          <w:p>
            <w:pPr>
              <w:pStyle w:val="yTableNAm"/>
              <w:spacing w:before="0"/>
              <w:ind w:left="567" w:hanging="567"/>
              <w:rPr>
                <w:ins w:id="1554" w:author="Master Repository Process" w:date="2021-09-18T00:52:00Z"/>
                <w:sz w:val="20"/>
              </w:rPr>
            </w:pPr>
            <w:ins w:id="1555" w:author="Master Repository Process" w:date="2021-09-18T00:52:00Z">
              <w:r>
                <w:rPr>
                  <w:sz w:val="20"/>
                </w:rPr>
                <w:t>(a)</w:t>
              </w:r>
              <w:r>
                <w:rPr>
                  <w:sz w:val="20"/>
                </w:rPr>
                <w:tab/>
                <w:t>this appeal book contains those materials, and only those materials, necessary for this appeal; and</w:t>
              </w:r>
            </w:ins>
          </w:p>
          <w:p>
            <w:pPr>
              <w:pStyle w:val="yTableNAm"/>
              <w:spacing w:before="0"/>
              <w:ind w:left="567" w:hanging="567"/>
              <w:rPr>
                <w:ins w:id="1556" w:author="Master Repository Process" w:date="2021-09-18T00:52:00Z"/>
                <w:sz w:val="20"/>
              </w:rPr>
            </w:pPr>
            <w:ins w:id="1557" w:author="Master Repository Process" w:date="2021-09-18T00:52:00Z">
              <w:r>
                <w:rPr>
                  <w:sz w:val="20"/>
                </w:rPr>
                <w:t>(b)</w:t>
              </w:r>
              <w:r>
                <w:rPr>
                  <w:sz w:val="20"/>
                </w:rPr>
                <w:tab/>
                <w:t>each document copied has been compared to the original document and is correct; and</w:t>
              </w:r>
            </w:ins>
          </w:p>
          <w:p>
            <w:pPr>
              <w:pStyle w:val="yTableNAm"/>
              <w:spacing w:before="0"/>
              <w:rPr>
                <w:ins w:id="1558" w:author="Master Repository Process" w:date="2021-09-18T00:52:00Z"/>
                <w:sz w:val="20"/>
              </w:rPr>
            </w:pPr>
            <w:ins w:id="1559" w:author="Master Repository Process" w:date="2021-09-18T00:52:00Z">
              <w:r>
                <w:rPr>
                  <w:sz w:val="20"/>
                </w:rPr>
                <w:t>(c)</w:t>
              </w:r>
              <w:r>
                <w:rPr>
                  <w:sz w:val="20"/>
                </w:rPr>
                <w:tab/>
                <w:t>all documents copied are legible.</w:t>
              </w:r>
            </w:ins>
          </w:p>
        </w:tc>
      </w:tr>
      <w:tr>
        <w:trPr>
          <w:cantSplit/>
          <w:ins w:id="1560" w:author="Master Repository Process" w:date="2021-09-18T00:52:00Z"/>
        </w:trPr>
        <w:tc>
          <w:tcPr>
            <w:tcW w:w="1418" w:type="dxa"/>
          </w:tcPr>
          <w:p>
            <w:pPr>
              <w:pStyle w:val="yTableNAm"/>
              <w:spacing w:before="0"/>
              <w:rPr>
                <w:ins w:id="1561" w:author="Master Repository Process" w:date="2021-09-18T00:52:00Z"/>
                <w:sz w:val="20"/>
              </w:rPr>
            </w:pPr>
            <w:ins w:id="1562" w:author="Master Repository Process" w:date="2021-09-18T00:52:00Z">
              <w:r>
                <w:rPr>
                  <w:sz w:val="20"/>
                </w:rPr>
                <w:t>Signature of respondent or lawyer</w:t>
              </w:r>
            </w:ins>
          </w:p>
        </w:tc>
        <w:tc>
          <w:tcPr>
            <w:tcW w:w="3827" w:type="dxa"/>
            <w:gridSpan w:val="2"/>
          </w:tcPr>
          <w:p>
            <w:pPr>
              <w:pStyle w:val="yTableNAm"/>
              <w:spacing w:before="0"/>
              <w:rPr>
                <w:ins w:id="1563" w:author="Master Repository Process" w:date="2021-09-18T00:52:00Z"/>
                <w:sz w:val="20"/>
              </w:rPr>
            </w:pPr>
          </w:p>
          <w:p>
            <w:pPr>
              <w:pStyle w:val="yTableNAm"/>
              <w:spacing w:before="0"/>
              <w:rPr>
                <w:ins w:id="1564" w:author="Master Repository Process" w:date="2021-09-18T00:52:00Z"/>
                <w:sz w:val="20"/>
              </w:rPr>
            </w:pPr>
          </w:p>
          <w:p>
            <w:pPr>
              <w:pStyle w:val="yTableNAm"/>
              <w:spacing w:before="0"/>
              <w:rPr>
                <w:ins w:id="1565" w:author="Master Repository Process" w:date="2021-09-18T00:52:00Z"/>
                <w:sz w:val="20"/>
              </w:rPr>
            </w:pPr>
            <w:ins w:id="1566" w:author="Master Repository Process" w:date="2021-09-18T00:52:00Z">
              <w:r>
                <w:rPr>
                  <w:sz w:val="20"/>
                </w:rPr>
                <w:t>Respondent/Respondent’s lawyer</w:t>
              </w:r>
            </w:ins>
          </w:p>
        </w:tc>
        <w:tc>
          <w:tcPr>
            <w:tcW w:w="1185" w:type="dxa"/>
          </w:tcPr>
          <w:p>
            <w:pPr>
              <w:pStyle w:val="yTableNAm"/>
              <w:spacing w:before="0"/>
              <w:rPr>
                <w:ins w:id="1567" w:author="Master Repository Process" w:date="2021-09-18T00:52:00Z"/>
                <w:sz w:val="20"/>
              </w:rPr>
            </w:pPr>
            <w:ins w:id="1568" w:author="Master Repository Process" w:date="2021-09-18T00:52:00Z">
              <w:r>
                <w:rPr>
                  <w:sz w:val="20"/>
                </w:rPr>
                <w:t>Date:</w:t>
              </w:r>
            </w:ins>
          </w:p>
        </w:tc>
      </w:tr>
    </w:tbl>
    <w:p>
      <w:pPr>
        <w:pStyle w:val="BlankClose"/>
        <w:rPr>
          <w:ins w:id="1569" w:author="Master Repository Process" w:date="2021-09-18T00:52:00Z"/>
        </w:rPr>
      </w:pPr>
    </w:p>
    <w:p>
      <w:pPr>
        <w:pStyle w:val="nzSubsection"/>
        <w:rPr>
          <w:ins w:id="1570" w:author="Master Repository Process" w:date="2021-09-18T00:52:00Z"/>
        </w:rPr>
      </w:pPr>
      <w:ins w:id="1571" w:author="Master Repository Process" w:date="2021-09-18T00:52:00Z">
        <w:r>
          <w:tab/>
          <w:t>(11)</w:t>
        </w:r>
        <w:r>
          <w:tab/>
          <w:t>In Schedule 1 Form 16:</w:t>
        </w:r>
      </w:ins>
    </w:p>
    <w:p>
      <w:pPr>
        <w:pStyle w:val="nzIndenta"/>
        <w:rPr>
          <w:ins w:id="1572" w:author="Master Repository Process" w:date="2021-09-18T00:52:00Z"/>
        </w:rPr>
      </w:pPr>
      <w:ins w:id="1573" w:author="Master Repository Process" w:date="2021-09-18T00:52:00Z">
        <w:r>
          <w:tab/>
          <w:t>(a)</w:t>
        </w:r>
        <w:r>
          <w:tab/>
          <w:t>delete the row beginning “Notice” and insert:</w:t>
        </w:r>
      </w:ins>
    </w:p>
    <w:p>
      <w:pPr>
        <w:pStyle w:val="BlankOpen"/>
        <w:rPr>
          <w:ins w:id="1574" w:author="Master Repository Process" w:date="2021-09-18T00:52:00Z"/>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ins w:id="1575" w:author="Master Repository Process" w:date="2021-09-18T00:52:00Z"/>
        </w:trPr>
        <w:tc>
          <w:tcPr>
            <w:tcW w:w="1418" w:type="dxa"/>
          </w:tcPr>
          <w:p>
            <w:pPr>
              <w:pStyle w:val="yTableNAm"/>
              <w:spacing w:before="0"/>
              <w:rPr>
                <w:ins w:id="1576" w:author="Master Repository Process" w:date="2021-09-18T00:52:00Z"/>
              </w:rPr>
            </w:pPr>
            <w:ins w:id="1577" w:author="Master Repository Process" w:date="2021-09-18T00:52:00Z">
              <w:r>
                <w:rPr>
                  <w:sz w:val="20"/>
                </w:rPr>
                <w:t>Notice</w:t>
              </w:r>
            </w:ins>
          </w:p>
        </w:tc>
        <w:tc>
          <w:tcPr>
            <w:tcW w:w="5012" w:type="dxa"/>
          </w:tcPr>
          <w:p>
            <w:pPr>
              <w:pStyle w:val="yTableNAm"/>
              <w:spacing w:before="0"/>
              <w:rPr>
                <w:ins w:id="1578" w:author="Master Repository Process" w:date="2021-09-18T00:52:00Z"/>
              </w:rPr>
            </w:pPr>
            <w:ins w:id="1579" w:author="Master Repository Process" w:date="2021-09-18T00:52:00Z">
              <w:r>
                <w:rPr>
                  <w:sz w:val="20"/>
                </w:rPr>
                <w:t>The *appellant/respondent discontinues this *appeal/the cross appeal in this appeal.</w:t>
              </w:r>
            </w:ins>
          </w:p>
        </w:tc>
      </w:tr>
    </w:tbl>
    <w:p>
      <w:pPr>
        <w:pStyle w:val="BlankClose"/>
        <w:rPr>
          <w:ins w:id="1580" w:author="Master Repository Process" w:date="2021-09-18T00:52:00Z"/>
        </w:rPr>
      </w:pPr>
    </w:p>
    <w:p>
      <w:pPr>
        <w:pStyle w:val="nzIndenta"/>
        <w:rPr>
          <w:ins w:id="1581" w:author="Master Repository Process" w:date="2021-09-18T00:52:00Z"/>
        </w:rPr>
      </w:pPr>
      <w:ins w:id="1582" w:author="Master Repository Process" w:date="2021-09-18T00:52:00Z">
        <w:r>
          <w:tab/>
          <w:t>(b)</w:t>
        </w:r>
        <w:r>
          <w:tab/>
          <w:t>at the end of Form 16 insert:</w:t>
        </w:r>
      </w:ins>
    </w:p>
    <w:p>
      <w:pPr>
        <w:pStyle w:val="BlankOpen"/>
        <w:rPr>
          <w:ins w:id="1583" w:author="Master Repository Process" w:date="2021-09-18T00:52:00Z"/>
        </w:rPr>
      </w:pPr>
    </w:p>
    <w:p>
      <w:pPr>
        <w:pStyle w:val="nzMiscellaneousBody"/>
        <w:rPr>
          <w:ins w:id="1584" w:author="Master Repository Process" w:date="2021-09-18T00:52:00Z"/>
        </w:rPr>
      </w:pPr>
      <w:ins w:id="1585" w:author="Master Repository Process" w:date="2021-09-18T00:52:00Z">
        <w:r>
          <w:t>Note to Form 16 —</w:t>
        </w:r>
      </w:ins>
    </w:p>
    <w:p>
      <w:pPr>
        <w:pStyle w:val="nzMiscellaneousBody"/>
        <w:rPr>
          <w:ins w:id="1586" w:author="Master Repository Process" w:date="2021-09-18T00:52:00Z"/>
        </w:rPr>
      </w:pPr>
      <w:ins w:id="1587" w:author="Master Repository Process" w:date="2021-09-18T00:52:00Z">
        <w:r>
          <w:t>*</w:t>
        </w:r>
        <w:r>
          <w:tab/>
          <w:t>Delete the inapplicable.</w:t>
        </w:r>
      </w:ins>
    </w:p>
    <w:p>
      <w:pPr>
        <w:pStyle w:val="BlankClose"/>
        <w:rPr>
          <w:ins w:id="1588" w:author="Master Repository Process" w:date="2021-09-18T00:52:00Z"/>
        </w:rPr>
      </w:pPr>
    </w:p>
    <w:p>
      <w:pPr>
        <w:pStyle w:val="nzHeading5"/>
        <w:rPr>
          <w:ins w:id="1589" w:author="Master Repository Process" w:date="2021-09-18T00:52:00Z"/>
        </w:rPr>
      </w:pPr>
      <w:bookmarkStart w:id="1590" w:name="_Toc489358580"/>
      <w:bookmarkStart w:id="1591" w:name="_Toc489448569"/>
      <w:ins w:id="1592" w:author="Master Repository Process" w:date="2021-09-18T00:52:00Z">
        <w:r>
          <w:rPr>
            <w:rStyle w:val="CharSectno"/>
          </w:rPr>
          <w:t>35</w:t>
        </w:r>
        <w:r>
          <w:t>.</w:t>
        </w:r>
        <w:r>
          <w:tab/>
          <w:t>Various references to “registrar” amended</w:t>
        </w:r>
        <w:bookmarkEnd w:id="1590"/>
        <w:bookmarkEnd w:id="1591"/>
      </w:ins>
    </w:p>
    <w:p>
      <w:pPr>
        <w:pStyle w:val="nzSubsection"/>
        <w:rPr>
          <w:ins w:id="1593" w:author="Master Repository Process" w:date="2021-09-18T00:52:00Z"/>
        </w:rPr>
      </w:pPr>
      <w:ins w:id="1594" w:author="Master Repository Process" w:date="2021-09-18T00:52:00Z">
        <w:r>
          <w:tab/>
          <w:t>(1)</w:t>
        </w:r>
        <w:r>
          <w:tab/>
          <w:t>In the provisions listed in the Table delete “The registrar” and insert:</w:t>
        </w:r>
      </w:ins>
    </w:p>
    <w:p>
      <w:pPr>
        <w:pStyle w:val="BlankOpen"/>
        <w:rPr>
          <w:ins w:id="1595" w:author="Master Repository Process" w:date="2021-09-18T00:52:00Z"/>
        </w:rPr>
      </w:pPr>
    </w:p>
    <w:p>
      <w:pPr>
        <w:pStyle w:val="nzSubsection"/>
        <w:rPr>
          <w:ins w:id="1596" w:author="Master Repository Process" w:date="2021-09-18T00:52:00Z"/>
        </w:rPr>
      </w:pPr>
      <w:ins w:id="1597" w:author="Master Repository Process" w:date="2021-09-18T00:52:00Z">
        <w:r>
          <w:tab/>
        </w:r>
        <w:r>
          <w:tab/>
          <w:t>A registrar</w:t>
        </w:r>
      </w:ins>
    </w:p>
    <w:p>
      <w:pPr>
        <w:pStyle w:val="BlankClose"/>
        <w:rPr>
          <w:ins w:id="1598" w:author="Master Repository Process" w:date="2021-09-18T00:52:00Z"/>
        </w:rPr>
      </w:pPr>
    </w:p>
    <w:p>
      <w:pPr>
        <w:pStyle w:val="THeading"/>
        <w:rPr>
          <w:ins w:id="1599" w:author="Master Repository Process" w:date="2021-09-18T00:52:00Z"/>
        </w:rPr>
      </w:pPr>
      <w:ins w:id="1600" w:author="Master Repository Process" w:date="2021-09-18T00:5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ins w:id="1601" w:author="Master Repository Process" w:date="2021-09-18T00:52:00Z"/>
        </w:trPr>
        <w:tc>
          <w:tcPr>
            <w:tcW w:w="3402" w:type="dxa"/>
          </w:tcPr>
          <w:p>
            <w:pPr>
              <w:pStyle w:val="TableAm"/>
              <w:spacing w:before="0"/>
              <w:rPr>
                <w:ins w:id="1602" w:author="Master Repository Process" w:date="2021-09-18T00:52:00Z"/>
              </w:rPr>
            </w:pPr>
            <w:ins w:id="1603" w:author="Master Repository Process" w:date="2021-09-18T00:52:00Z">
              <w:r>
                <w:t>r. 6(3)</w:t>
              </w:r>
            </w:ins>
          </w:p>
        </w:tc>
        <w:tc>
          <w:tcPr>
            <w:tcW w:w="3402" w:type="dxa"/>
          </w:tcPr>
          <w:p>
            <w:pPr>
              <w:pStyle w:val="TableAm"/>
              <w:spacing w:before="0"/>
              <w:rPr>
                <w:ins w:id="1604" w:author="Master Repository Process" w:date="2021-09-18T00:52:00Z"/>
              </w:rPr>
            </w:pPr>
            <w:ins w:id="1605" w:author="Master Repository Process" w:date="2021-09-18T00:52:00Z">
              <w:r>
                <w:t>r. 11(1)</w:t>
              </w:r>
            </w:ins>
          </w:p>
        </w:tc>
      </w:tr>
      <w:tr>
        <w:trPr>
          <w:cantSplit/>
          <w:jc w:val="center"/>
          <w:ins w:id="1606" w:author="Master Repository Process" w:date="2021-09-18T00:52:00Z"/>
        </w:trPr>
        <w:tc>
          <w:tcPr>
            <w:tcW w:w="3402" w:type="dxa"/>
          </w:tcPr>
          <w:p>
            <w:pPr>
              <w:pStyle w:val="TableAm"/>
              <w:spacing w:before="0"/>
              <w:rPr>
                <w:ins w:id="1607" w:author="Master Repository Process" w:date="2021-09-18T00:52:00Z"/>
              </w:rPr>
            </w:pPr>
            <w:ins w:id="1608" w:author="Master Repository Process" w:date="2021-09-18T00:52:00Z">
              <w:r>
                <w:t>r. 13(1)</w:t>
              </w:r>
            </w:ins>
          </w:p>
        </w:tc>
        <w:tc>
          <w:tcPr>
            <w:tcW w:w="3402" w:type="dxa"/>
          </w:tcPr>
          <w:p>
            <w:pPr>
              <w:pStyle w:val="TableAm"/>
              <w:spacing w:before="0"/>
              <w:rPr>
                <w:ins w:id="1609" w:author="Master Repository Process" w:date="2021-09-18T00:52:00Z"/>
              </w:rPr>
            </w:pPr>
            <w:ins w:id="1610" w:author="Master Repository Process" w:date="2021-09-18T00:52:00Z">
              <w:r>
                <w:t>r. 55(6)</w:t>
              </w:r>
            </w:ins>
          </w:p>
        </w:tc>
      </w:tr>
      <w:tr>
        <w:trPr>
          <w:cantSplit/>
          <w:jc w:val="center"/>
          <w:ins w:id="1611" w:author="Master Repository Process" w:date="2021-09-18T00:52:00Z"/>
        </w:trPr>
        <w:tc>
          <w:tcPr>
            <w:tcW w:w="3402" w:type="dxa"/>
          </w:tcPr>
          <w:p>
            <w:pPr>
              <w:pStyle w:val="TableAm"/>
              <w:spacing w:before="0"/>
              <w:rPr>
                <w:ins w:id="1612" w:author="Master Repository Process" w:date="2021-09-18T00:52:00Z"/>
              </w:rPr>
            </w:pPr>
            <w:ins w:id="1613" w:author="Master Repository Process" w:date="2021-09-18T00:52:00Z">
              <w:r>
                <w:t>r. 56(3)</w:t>
              </w:r>
            </w:ins>
          </w:p>
        </w:tc>
        <w:tc>
          <w:tcPr>
            <w:tcW w:w="3402" w:type="dxa"/>
          </w:tcPr>
          <w:p>
            <w:pPr>
              <w:pStyle w:val="TableAm"/>
              <w:spacing w:before="0"/>
              <w:rPr>
                <w:ins w:id="1614" w:author="Master Repository Process" w:date="2021-09-18T00:52:00Z"/>
              </w:rPr>
            </w:pPr>
            <w:ins w:id="1615" w:author="Master Repository Process" w:date="2021-09-18T00:52:00Z">
              <w:r>
                <w:t>r. 62(4)</w:t>
              </w:r>
            </w:ins>
          </w:p>
        </w:tc>
      </w:tr>
      <w:tr>
        <w:trPr>
          <w:cantSplit/>
          <w:jc w:val="center"/>
          <w:ins w:id="1616" w:author="Master Repository Process" w:date="2021-09-18T00:52:00Z"/>
        </w:trPr>
        <w:tc>
          <w:tcPr>
            <w:tcW w:w="3402" w:type="dxa"/>
          </w:tcPr>
          <w:p>
            <w:pPr>
              <w:pStyle w:val="TableAm"/>
              <w:spacing w:before="0"/>
              <w:rPr>
                <w:ins w:id="1617" w:author="Master Repository Process" w:date="2021-09-18T00:52:00Z"/>
              </w:rPr>
            </w:pPr>
            <w:ins w:id="1618" w:author="Master Repository Process" w:date="2021-09-18T00:52:00Z">
              <w:r>
                <w:t>r. 63(4)</w:t>
              </w:r>
            </w:ins>
          </w:p>
        </w:tc>
        <w:tc>
          <w:tcPr>
            <w:tcW w:w="3402" w:type="dxa"/>
          </w:tcPr>
          <w:p>
            <w:pPr>
              <w:pStyle w:val="TableAm"/>
              <w:spacing w:before="0"/>
              <w:rPr>
                <w:ins w:id="1619" w:author="Master Repository Process" w:date="2021-09-18T00:52:00Z"/>
              </w:rPr>
            </w:pPr>
            <w:ins w:id="1620" w:author="Master Repository Process" w:date="2021-09-18T00:52:00Z">
              <w:r>
                <w:t>r. 64(2)</w:t>
              </w:r>
            </w:ins>
          </w:p>
        </w:tc>
      </w:tr>
    </w:tbl>
    <w:p>
      <w:pPr>
        <w:pStyle w:val="nzSubsection"/>
        <w:rPr>
          <w:ins w:id="1621" w:author="Master Repository Process" w:date="2021-09-18T00:52:00Z"/>
        </w:rPr>
      </w:pPr>
      <w:ins w:id="1622" w:author="Master Repository Process" w:date="2021-09-18T00:52:00Z">
        <w:r>
          <w:tab/>
          <w:t>(2)</w:t>
        </w:r>
        <w:r>
          <w:tab/>
          <w:t>In the provisions listed in the Table delete “the registrar” (each occurrence) and insert:</w:t>
        </w:r>
      </w:ins>
    </w:p>
    <w:p>
      <w:pPr>
        <w:pStyle w:val="BlankOpen"/>
        <w:rPr>
          <w:ins w:id="1623" w:author="Master Repository Process" w:date="2021-09-18T00:52:00Z"/>
        </w:rPr>
      </w:pPr>
    </w:p>
    <w:p>
      <w:pPr>
        <w:pStyle w:val="nzSubsection"/>
        <w:rPr>
          <w:ins w:id="1624" w:author="Master Repository Process" w:date="2021-09-18T00:52:00Z"/>
        </w:rPr>
      </w:pPr>
      <w:ins w:id="1625" w:author="Master Repository Process" w:date="2021-09-18T00:52:00Z">
        <w:r>
          <w:tab/>
        </w:r>
        <w:r>
          <w:tab/>
          <w:t>a registrar</w:t>
        </w:r>
      </w:ins>
    </w:p>
    <w:p>
      <w:pPr>
        <w:pStyle w:val="BlankClose"/>
        <w:rPr>
          <w:ins w:id="1626" w:author="Master Repository Process" w:date="2021-09-18T00:52:00Z"/>
        </w:rPr>
      </w:pPr>
    </w:p>
    <w:p>
      <w:pPr>
        <w:pStyle w:val="THeading"/>
        <w:rPr>
          <w:ins w:id="1627" w:author="Master Repository Process" w:date="2021-09-18T00:52:00Z"/>
        </w:rPr>
      </w:pPr>
      <w:ins w:id="1628" w:author="Master Repository Process" w:date="2021-09-18T00:5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ins w:id="1629" w:author="Master Repository Process" w:date="2021-09-18T00:52:00Z"/>
        </w:trPr>
        <w:tc>
          <w:tcPr>
            <w:tcW w:w="3402" w:type="dxa"/>
          </w:tcPr>
          <w:p>
            <w:pPr>
              <w:pStyle w:val="TableAm"/>
              <w:spacing w:before="0"/>
              <w:rPr>
                <w:ins w:id="1630" w:author="Master Repository Process" w:date="2021-09-18T00:52:00Z"/>
              </w:rPr>
            </w:pPr>
            <w:ins w:id="1631" w:author="Master Repository Process" w:date="2021-09-18T00:52:00Z">
              <w:r>
                <w:t>r. 6(1)</w:t>
              </w:r>
            </w:ins>
          </w:p>
        </w:tc>
        <w:tc>
          <w:tcPr>
            <w:tcW w:w="3402" w:type="dxa"/>
          </w:tcPr>
          <w:p>
            <w:pPr>
              <w:pStyle w:val="TableAm"/>
              <w:spacing w:before="0"/>
              <w:rPr>
                <w:ins w:id="1632" w:author="Master Repository Process" w:date="2021-09-18T00:52:00Z"/>
              </w:rPr>
            </w:pPr>
            <w:ins w:id="1633" w:author="Master Repository Process" w:date="2021-09-18T00:52:00Z">
              <w:r>
                <w:t>r. 10(3)</w:t>
              </w:r>
            </w:ins>
          </w:p>
        </w:tc>
      </w:tr>
      <w:tr>
        <w:trPr>
          <w:cantSplit/>
          <w:jc w:val="center"/>
          <w:ins w:id="1634" w:author="Master Repository Process" w:date="2021-09-18T00:52:00Z"/>
        </w:trPr>
        <w:tc>
          <w:tcPr>
            <w:tcW w:w="3402" w:type="dxa"/>
          </w:tcPr>
          <w:p>
            <w:pPr>
              <w:pStyle w:val="TableAm"/>
              <w:spacing w:before="0"/>
              <w:rPr>
                <w:ins w:id="1635" w:author="Master Repository Process" w:date="2021-09-18T00:52:00Z"/>
              </w:rPr>
            </w:pPr>
            <w:ins w:id="1636" w:author="Master Repository Process" w:date="2021-09-18T00:52:00Z">
              <w:r>
                <w:t>r. 11(1)(c)</w:t>
              </w:r>
            </w:ins>
          </w:p>
        </w:tc>
        <w:tc>
          <w:tcPr>
            <w:tcW w:w="3402" w:type="dxa"/>
          </w:tcPr>
          <w:p>
            <w:pPr>
              <w:pStyle w:val="TableAm"/>
              <w:spacing w:before="0"/>
              <w:rPr>
                <w:ins w:id="1637" w:author="Master Repository Process" w:date="2021-09-18T00:52:00Z"/>
              </w:rPr>
            </w:pPr>
            <w:ins w:id="1638" w:author="Master Repository Process" w:date="2021-09-18T00:52:00Z">
              <w:r>
                <w:t>r. 12(1) and (2)</w:t>
              </w:r>
            </w:ins>
          </w:p>
        </w:tc>
      </w:tr>
      <w:tr>
        <w:trPr>
          <w:cantSplit/>
          <w:jc w:val="center"/>
          <w:ins w:id="1639" w:author="Master Repository Process" w:date="2021-09-18T00:52:00Z"/>
        </w:trPr>
        <w:tc>
          <w:tcPr>
            <w:tcW w:w="3402" w:type="dxa"/>
          </w:tcPr>
          <w:p>
            <w:pPr>
              <w:pStyle w:val="TableAm"/>
              <w:spacing w:before="0"/>
              <w:rPr>
                <w:ins w:id="1640" w:author="Master Repository Process" w:date="2021-09-18T00:52:00Z"/>
              </w:rPr>
            </w:pPr>
            <w:ins w:id="1641" w:author="Master Repository Process" w:date="2021-09-18T00:52:00Z">
              <w:r>
                <w:t>r. 16</w:t>
              </w:r>
            </w:ins>
          </w:p>
        </w:tc>
        <w:tc>
          <w:tcPr>
            <w:tcW w:w="3402" w:type="dxa"/>
          </w:tcPr>
          <w:p>
            <w:pPr>
              <w:pStyle w:val="TableAm"/>
              <w:spacing w:before="0"/>
              <w:rPr>
                <w:ins w:id="1642" w:author="Master Repository Process" w:date="2021-09-18T00:52:00Z"/>
              </w:rPr>
            </w:pPr>
            <w:ins w:id="1643" w:author="Master Repository Process" w:date="2021-09-18T00:52:00Z">
              <w:r>
                <w:t>r. 17(1) and (2)</w:t>
              </w:r>
            </w:ins>
          </w:p>
        </w:tc>
      </w:tr>
      <w:tr>
        <w:trPr>
          <w:cantSplit/>
          <w:jc w:val="center"/>
          <w:ins w:id="1644" w:author="Master Repository Process" w:date="2021-09-18T00:52:00Z"/>
        </w:trPr>
        <w:tc>
          <w:tcPr>
            <w:tcW w:w="3402" w:type="dxa"/>
          </w:tcPr>
          <w:p>
            <w:pPr>
              <w:pStyle w:val="TableAm"/>
              <w:spacing w:before="0"/>
              <w:rPr>
                <w:ins w:id="1645" w:author="Master Repository Process" w:date="2021-09-18T00:52:00Z"/>
              </w:rPr>
            </w:pPr>
            <w:ins w:id="1646" w:author="Master Repository Process" w:date="2021-09-18T00:52:00Z">
              <w:r>
                <w:t>r. 18(1)</w:t>
              </w:r>
            </w:ins>
          </w:p>
        </w:tc>
        <w:tc>
          <w:tcPr>
            <w:tcW w:w="3402" w:type="dxa"/>
          </w:tcPr>
          <w:p>
            <w:pPr>
              <w:pStyle w:val="TableAm"/>
              <w:spacing w:before="0"/>
              <w:rPr>
                <w:ins w:id="1647" w:author="Master Repository Process" w:date="2021-09-18T00:52:00Z"/>
              </w:rPr>
            </w:pPr>
            <w:ins w:id="1648" w:author="Master Repository Process" w:date="2021-09-18T00:52:00Z">
              <w:r>
                <w:t>r. 19(2)</w:t>
              </w:r>
            </w:ins>
          </w:p>
        </w:tc>
      </w:tr>
      <w:tr>
        <w:trPr>
          <w:cantSplit/>
          <w:jc w:val="center"/>
          <w:ins w:id="1649" w:author="Master Repository Process" w:date="2021-09-18T00:52:00Z"/>
        </w:trPr>
        <w:tc>
          <w:tcPr>
            <w:tcW w:w="3402" w:type="dxa"/>
          </w:tcPr>
          <w:p>
            <w:pPr>
              <w:pStyle w:val="TableAm"/>
              <w:spacing w:before="0"/>
              <w:rPr>
                <w:ins w:id="1650" w:author="Master Repository Process" w:date="2021-09-18T00:52:00Z"/>
              </w:rPr>
            </w:pPr>
            <w:ins w:id="1651" w:author="Master Repository Process" w:date="2021-09-18T00:52:00Z">
              <w:r>
                <w:t>r. 30(2)</w:t>
              </w:r>
            </w:ins>
          </w:p>
        </w:tc>
        <w:tc>
          <w:tcPr>
            <w:tcW w:w="3402" w:type="dxa"/>
          </w:tcPr>
          <w:p>
            <w:pPr>
              <w:pStyle w:val="TableAm"/>
              <w:spacing w:before="0"/>
              <w:rPr>
                <w:ins w:id="1652" w:author="Master Repository Process" w:date="2021-09-18T00:52:00Z"/>
              </w:rPr>
            </w:pPr>
            <w:ins w:id="1653" w:author="Master Repository Process" w:date="2021-09-18T00:52:00Z">
              <w:r>
                <w:t>r. 36(2)</w:t>
              </w:r>
            </w:ins>
          </w:p>
        </w:tc>
      </w:tr>
      <w:tr>
        <w:trPr>
          <w:cantSplit/>
          <w:jc w:val="center"/>
          <w:ins w:id="1654" w:author="Master Repository Process" w:date="2021-09-18T00:52:00Z"/>
        </w:trPr>
        <w:tc>
          <w:tcPr>
            <w:tcW w:w="3402" w:type="dxa"/>
          </w:tcPr>
          <w:p>
            <w:pPr>
              <w:pStyle w:val="TableAm"/>
              <w:spacing w:before="0"/>
              <w:rPr>
                <w:ins w:id="1655" w:author="Master Repository Process" w:date="2021-09-18T00:52:00Z"/>
              </w:rPr>
            </w:pPr>
            <w:ins w:id="1656" w:author="Master Repository Process" w:date="2021-09-18T00:52:00Z">
              <w:r>
                <w:t>r. 38(3)(h)</w:t>
              </w:r>
            </w:ins>
          </w:p>
        </w:tc>
        <w:tc>
          <w:tcPr>
            <w:tcW w:w="3402" w:type="dxa"/>
          </w:tcPr>
          <w:p>
            <w:pPr>
              <w:pStyle w:val="TableAm"/>
              <w:spacing w:before="0"/>
              <w:rPr>
                <w:ins w:id="1657" w:author="Master Repository Process" w:date="2021-09-18T00:52:00Z"/>
              </w:rPr>
            </w:pPr>
            <w:ins w:id="1658" w:author="Master Repository Process" w:date="2021-09-18T00:52:00Z">
              <w:r>
                <w:t>r. 55(1) and (5)(b)</w:t>
              </w:r>
            </w:ins>
          </w:p>
        </w:tc>
      </w:tr>
      <w:tr>
        <w:trPr>
          <w:cantSplit/>
          <w:jc w:val="center"/>
          <w:ins w:id="1659" w:author="Master Repository Process" w:date="2021-09-18T00:52:00Z"/>
        </w:trPr>
        <w:tc>
          <w:tcPr>
            <w:tcW w:w="3402" w:type="dxa"/>
          </w:tcPr>
          <w:p>
            <w:pPr>
              <w:pStyle w:val="TableAm"/>
              <w:spacing w:before="0"/>
              <w:rPr>
                <w:ins w:id="1660" w:author="Master Repository Process" w:date="2021-09-18T00:52:00Z"/>
              </w:rPr>
            </w:pPr>
            <w:ins w:id="1661" w:author="Master Repository Process" w:date="2021-09-18T00:52:00Z">
              <w:r>
                <w:t>r. 56(4)</w:t>
              </w:r>
            </w:ins>
          </w:p>
        </w:tc>
        <w:tc>
          <w:tcPr>
            <w:tcW w:w="3402" w:type="dxa"/>
          </w:tcPr>
          <w:p>
            <w:pPr>
              <w:pStyle w:val="TableAm"/>
              <w:spacing w:before="0"/>
              <w:rPr>
                <w:ins w:id="1662" w:author="Master Repository Process" w:date="2021-09-18T00:52:00Z"/>
              </w:rPr>
            </w:pPr>
            <w:ins w:id="1663" w:author="Master Repository Process" w:date="2021-09-18T00:52:00Z">
              <w:r>
                <w:t>r. 57</w:t>
              </w:r>
            </w:ins>
          </w:p>
        </w:tc>
      </w:tr>
      <w:tr>
        <w:trPr>
          <w:cantSplit/>
          <w:jc w:val="center"/>
          <w:ins w:id="1664" w:author="Master Repository Process" w:date="2021-09-18T00:52:00Z"/>
        </w:trPr>
        <w:tc>
          <w:tcPr>
            <w:tcW w:w="3402" w:type="dxa"/>
          </w:tcPr>
          <w:p>
            <w:pPr>
              <w:pStyle w:val="TableAm"/>
              <w:spacing w:before="0"/>
              <w:rPr>
                <w:ins w:id="1665" w:author="Master Repository Process" w:date="2021-09-18T00:52:00Z"/>
              </w:rPr>
            </w:pPr>
            <w:ins w:id="1666" w:author="Master Repository Process" w:date="2021-09-18T00:52:00Z">
              <w:r>
                <w:t>r. 62(2)</w:t>
              </w:r>
            </w:ins>
          </w:p>
        </w:tc>
        <w:tc>
          <w:tcPr>
            <w:tcW w:w="3402" w:type="dxa"/>
          </w:tcPr>
          <w:p>
            <w:pPr>
              <w:pStyle w:val="TableAm"/>
              <w:spacing w:before="0"/>
              <w:rPr>
                <w:ins w:id="1667" w:author="Master Repository Process" w:date="2021-09-18T00:52:00Z"/>
              </w:rPr>
            </w:pPr>
            <w:ins w:id="1668" w:author="Master Repository Process" w:date="2021-09-18T00:52:00Z">
              <w:r>
                <w:t>r. 64(1) and (5)</w:t>
              </w:r>
            </w:ins>
          </w:p>
        </w:tc>
      </w:tr>
    </w:tbl>
    <w:p>
      <w:pPr>
        <w:pStyle w:val="nzSubsection"/>
        <w:rPr>
          <w:ins w:id="1669" w:author="Master Repository Process" w:date="2021-09-18T00:52:00Z"/>
        </w:rPr>
      </w:pPr>
      <w:ins w:id="1670" w:author="Master Repository Process" w:date="2021-09-18T00:52:00Z">
        <w:r>
          <w:tab/>
          <w:t>(3)</w:t>
        </w:r>
        <w:r>
          <w:tab/>
          <w:t>In the provisions listed in the Table delete “the registrar” (1</w:t>
        </w:r>
        <w:r>
          <w:rPr>
            <w:vertAlign w:val="superscript"/>
          </w:rPr>
          <w:t>st</w:t>
        </w:r>
        <w:r>
          <w:t> occurrence) and insert:</w:t>
        </w:r>
      </w:ins>
    </w:p>
    <w:p>
      <w:pPr>
        <w:pStyle w:val="BlankOpen"/>
        <w:rPr>
          <w:ins w:id="1671" w:author="Master Repository Process" w:date="2021-09-18T00:52:00Z"/>
        </w:rPr>
      </w:pPr>
    </w:p>
    <w:p>
      <w:pPr>
        <w:pStyle w:val="nzSubsection"/>
        <w:rPr>
          <w:ins w:id="1672" w:author="Master Repository Process" w:date="2021-09-18T00:52:00Z"/>
        </w:rPr>
      </w:pPr>
      <w:ins w:id="1673" w:author="Master Repository Process" w:date="2021-09-18T00:52:00Z">
        <w:r>
          <w:tab/>
        </w:r>
        <w:r>
          <w:tab/>
          <w:t>a registrar</w:t>
        </w:r>
      </w:ins>
    </w:p>
    <w:p>
      <w:pPr>
        <w:pStyle w:val="BlankClose"/>
        <w:rPr>
          <w:ins w:id="1674" w:author="Master Repository Process" w:date="2021-09-18T00:52:00Z"/>
        </w:rPr>
      </w:pPr>
    </w:p>
    <w:p>
      <w:pPr>
        <w:pStyle w:val="THeading"/>
        <w:rPr>
          <w:ins w:id="1675" w:author="Master Repository Process" w:date="2021-09-18T00:52:00Z"/>
        </w:rPr>
      </w:pPr>
      <w:ins w:id="1676" w:author="Master Repository Process" w:date="2021-09-18T00:52: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ins w:id="1677" w:author="Master Repository Process" w:date="2021-09-18T00:52:00Z"/>
        </w:trPr>
        <w:tc>
          <w:tcPr>
            <w:tcW w:w="3402" w:type="dxa"/>
          </w:tcPr>
          <w:p>
            <w:pPr>
              <w:pStyle w:val="TableAm"/>
              <w:spacing w:before="0"/>
              <w:rPr>
                <w:ins w:id="1678" w:author="Master Repository Process" w:date="2021-09-18T00:52:00Z"/>
              </w:rPr>
            </w:pPr>
            <w:ins w:id="1679" w:author="Master Repository Process" w:date="2021-09-18T00:52:00Z">
              <w:r>
                <w:t>r. 18(2)</w:t>
              </w:r>
            </w:ins>
          </w:p>
        </w:tc>
        <w:tc>
          <w:tcPr>
            <w:tcW w:w="3402" w:type="dxa"/>
          </w:tcPr>
          <w:p>
            <w:pPr>
              <w:pStyle w:val="TableAm"/>
              <w:spacing w:before="0"/>
              <w:rPr>
                <w:ins w:id="1680" w:author="Master Repository Process" w:date="2021-09-18T00:52:00Z"/>
              </w:rPr>
            </w:pPr>
            <w:ins w:id="1681" w:author="Master Repository Process" w:date="2021-09-18T00:52:00Z">
              <w:r>
                <w:t>r. 36(4)</w:t>
              </w:r>
            </w:ins>
          </w:p>
        </w:tc>
      </w:tr>
      <w:tr>
        <w:trPr>
          <w:cantSplit/>
          <w:jc w:val="center"/>
          <w:ins w:id="1682" w:author="Master Repository Process" w:date="2021-09-18T00:52:00Z"/>
        </w:trPr>
        <w:tc>
          <w:tcPr>
            <w:tcW w:w="3402" w:type="dxa"/>
          </w:tcPr>
          <w:p>
            <w:pPr>
              <w:pStyle w:val="TableAm"/>
              <w:spacing w:before="0"/>
              <w:rPr>
                <w:ins w:id="1683" w:author="Master Repository Process" w:date="2021-09-18T00:52:00Z"/>
              </w:rPr>
            </w:pPr>
            <w:ins w:id="1684" w:author="Master Repository Process" w:date="2021-09-18T00:52:00Z">
              <w:r>
                <w:t>r. 45(2) and (3)</w:t>
              </w:r>
            </w:ins>
          </w:p>
        </w:tc>
        <w:tc>
          <w:tcPr>
            <w:tcW w:w="3402" w:type="dxa"/>
          </w:tcPr>
          <w:p>
            <w:pPr>
              <w:pStyle w:val="TableAm"/>
              <w:spacing w:before="0"/>
              <w:rPr>
                <w:ins w:id="1685" w:author="Master Repository Process" w:date="2021-09-18T00:52:00Z"/>
              </w:rPr>
            </w:pPr>
            <w:ins w:id="1686" w:author="Master Repository Process" w:date="2021-09-18T00:52:00Z">
              <w:r>
                <w:t>r. 60(2)</w:t>
              </w:r>
            </w:ins>
          </w:p>
        </w:tc>
      </w:tr>
      <w:tr>
        <w:trPr>
          <w:cantSplit/>
          <w:jc w:val="center"/>
          <w:ins w:id="1687" w:author="Master Repository Process" w:date="2021-09-18T00:52:00Z"/>
        </w:trPr>
        <w:tc>
          <w:tcPr>
            <w:tcW w:w="3402" w:type="dxa"/>
          </w:tcPr>
          <w:p>
            <w:pPr>
              <w:pStyle w:val="TableAm"/>
              <w:spacing w:before="0"/>
              <w:rPr>
                <w:ins w:id="1688" w:author="Master Repository Process" w:date="2021-09-18T00:52:00Z"/>
              </w:rPr>
            </w:pPr>
            <w:ins w:id="1689" w:author="Master Repository Process" w:date="2021-09-18T00:52:00Z">
              <w:r>
                <w:t>r. 64(3) and (4)</w:t>
              </w:r>
            </w:ins>
          </w:p>
        </w:tc>
        <w:tc>
          <w:tcPr>
            <w:tcW w:w="3402" w:type="dxa"/>
          </w:tcPr>
          <w:p>
            <w:pPr>
              <w:pStyle w:val="TableAm"/>
              <w:spacing w:before="0"/>
              <w:rPr>
                <w:ins w:id="1690" w:author="Master Repository Process" w:date="2021-09-18T00:52:00Z"/>
              </w:rPr>
            </w:pPr>
          </w:p>
        </w:tc>
      </w:tr>
    </w:tbl>
    <w:p>
      <w:pPr>
        <w:pStyle w:val="nzSubsection"/>
        <w:rPr>
          <w:ins w:id="1691" w:author="Master Repository Process" w:date="2021-09-18T00:52:00Z"/>
        </w:rPr>
      </w:pPr>
      <w:ins w:id="1692" w:author="Master Repository Process" w:date="2021-09-18T00:52:00Z">
        <w:r>
          <w:tab/>
          <w:t>(4)</w:t>
        </w:r>
        <w:r>
          <w:tab/>
          <w:t>In rule 13(4) delete “the registrar’s” and insert:</w:t>
        </w:r>
      </w:ins>
    </w:p>
    <w:p>
      <w:pPr>
        <w:pStyle w:val="BlankOpen"/>
        <w:rPr>
          <w:ins w:id="1693" w:author="Master Repository Process" w:date="2021-09-18T00:52:00Z"/>
        </w:rPr>
      </w:pPr>
    </w:p>
    <w:p>
      <w:pPr>
        <w:pStyle w:val="nzSubsection"/>
        <w:rPr>
          <w:ins w:id="1694" w:author="Master Repository Process" w:date="2021-09-18T00:52:00Z"/>
        </w:rPr>
      </w:pPr>
      <w:ins w:id="1695" w:author="Master Repository Process" w:date="2021-09-18T00:52:00Z">
        <w:r>
          <w:tab/>
        </w:r>
        <w:r>
          <w:tab/>
          <w:t>a registrar’s</w:t>
        </w:r>
      </w:ins>
    </w:p>
    <w:p>
      <w:pPr>
        <w:pStyle w:val="BlankClose"/>
        <w:rPr>
          <w:ins w:id="1696" w:author="Master Repository Process" w:date="2021-09-18T00:52:00Z"/>
        </w:rPr>
      </w:pPr>
    </w:p>
    <w:p>
      <w:pPr>
        <w:pStyle w:val="nzSubsection"/>
        <w:rPr>
          <w:ins w:id="1697" w:author="Master Repository Process" w:date="2021-09-18T00:52:00Z"/>
        </w:rPr>
      </w:pPr>
      <w:ins w:id="1698" w:author="Master Repository Process" w:date="2021-09-18T00:52:00Z">
        <w:r>
          <w:tab/>
          <w:t>(5)</w:t>
        </w:r>
        <w:r>
          <w:tab/>
          <w:t>In the heading to Part 2 Division 5 delete “</w:t>
        </w:r>
        <w:r>
          <w:rPr>
            <w:b/>
            <w:sz w:val="24"/>
            <w:szCs w:val="24"/>
          </w:rPr>
          <w:t>the registrar</w:t>
        </w:r>
        <w:r>
          <w:t>” and insert:</w:t>
        </w:r>
      </w:ins>
    </w:p>
    <w:p>
      <w:pPr>
        <w:pStyle w:val="BlankOpen"/>
        <w:rPr>
          <w:ins w:id="1699" w:author="Master Repository Process" w:date="2021-09-18T00:52:00Z"/>
        </w:rPr>
      </w:pPr>
    </w:p>
    <w:p>
      <w:pPr>
        <w:pStyle w:val="nzSubsection"/>
        <w:rPr>
          <w:ins w:id="1700" w:author="Master Repository Process" w:date="2021-09-18T00:52:00Z"/>
          <w:sz w:val="24"/>
          <w:szCs w:val="24"/>
        </w:rPr>
      </w:pPr>
      <w:ins w:id="1701" w:author="Master Repository Process" w:date="2021-09-18T00:52:00Z">
        <w:r>
          <w:tab/>
        </w:r>
        <w:r>
          <w:tab/>
        </w:r>
        <w:r>
          <w:rPr>
            <w:b/>
            <w:sz w:val="24"/>
            <w:szCs w:val="24"/>
          </w:rPr>
          <w:t>a registrar</w:t>
        </w:r>
      </w:ins>
    </w:p>
    <w:p>
      <w:pPr>
        <w:pStyle w:val="BlankClose"/>
        <w:rPr>
          <w:ins w:id="1702" w:author="Master Repository Process" w:date="2021-09-18T00:52:00Z"/>
        </w:rPr>
      </w:pPr>
    </w:p>
    <w:p>
      <w:pPr>
        <w:pStyle w:val="BlankClose"/>
        <w:rPr>
          <w:ins w:id="1703" w:author="Master Repository Process" w:date="2021-09-18T00:52:00Z"/>
        </w:rPr>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04" w:name="Compilation"/>
    <w:bookmarkEnd w:id="170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05" w:name="Coversheet"/>
    <w:bookmarkEnd w:id="170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9" w:name="Schedule"/>
    <w:bookmarkEnd w:id="3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1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91991B-E07C-46CE-B2C2-BAD29493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18399</Words>
  <Characters>85926</Characters>
  <Application>Microsoft Office Word</Application>
  <DocSecurity>0</DocSecurity>
  <Lines>3068</Lines>
  <Paragraphs>2045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00-b0-01 - 00-c0-00</dc:title>
  <dc:subject/>
  <dc:creator/>
  <cp:keywords/>
  <dc:description/>
  <cp:lastModifiedBy>Master Repository Process</cp:lastModifiedBy>
  <cp:revision>2</cp:revision>
  <cp:lastPrinted>2017-08-15T06:25:00Z</cp:lastPrinted>
  <dcterms:created xsi:type="dcterms:W3CDTF">2021-09-17T16:52:00Z</dcterms:created>
  <dcterms:modified xsi:type="dcterms:W3CDTF">2021-09-17T16:52:00Z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CommencementDate">
    <vt:lpwstr>20170822</vt:lpwstr>
  </property>
  <property fmtid="{D5CDD505-2E9C-101B-9397-08002B2CF9AE}" pid="6" name="FromSuffix">
    <vt:lpwstr>00-b0-01</vt:lpwstr>
  </property>
  <property fmtid="{D5CDD505-2E9C-101B-9397-08002B2CF9AE}" pid="7" name="FromAsAtDate">
    <vt:lpwstr>16 Aug 2017</vt:lpwstr>
  </property>
  <property fmtid="{D5CDD505-2E9C-101B-9397-08002B2CF9AE}" pid="8" name="ToSuffix">
    <vt:lpwstr>00-c0-00</vt:lpwstr>
  </property>
  <property fmtid="{D5CDD505-2E9C-101B-9397-08002B2CF9AE}" pid="9" name="ToAsAtDate">
    <vt:lpwstr>22 Aug 2017</vt:lpwstr>
  </property>
</Properties>
</file>