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02 Dec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1" w:name="_Toc499816219"/>
      <w:bookmarkStart w:id="2" w:name="_Toc46696572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4" w:name="_Toc499816220"/>
      <w:bookmarkStart w:id="5" w:name="_Toc466965730"/>
      <w:r>
        <w:rPr>
          <w:rStyle w:val="CharSectno"/>
        </w:rPr>
        <w:t>2</w:t>
      </w:r>
      <w:r>
        <w:rPr>
          <w:snapToGrid w:val="0"/>
        </w:rPr>
        <w:t>.</w:t>
      </w:r>
      <w:r>
        <w:rPr>
          <w:snapToGrid w:val="0"/>
        </w:rPr>
        <w:tab/>
        <w:t>Definitions</w:t>
      </w:r>
      <w:bookmarkEnd w:id="4"/>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[Regulation 2 amended</w:t>
      </w:r>
      <w:del w:id="6" w:author="Master Repository Process" w:date="2021-09-12T09:31:00Z">
        <w:r>
          <w:delText xml:space="preserve"> in</w:delText>
        </w:r>
      </w:del>
      <w:ins w:id="7" w:author="Master Repository Process" w:date="2021-09-12T09:31:00Z">
        <w:r>
          <w:t>:</w:t>
        </w:r>
      </w:ins>
      <w:r>
        <w:t xml:space="preserve"> Gazette 5 May 1978 p. 1391; 24 Dec 1987 p. 4562; 9 Aug 1991 p. 4232.] </w:t>
      </w:r>
    </w:p>
    <w:p>
      <w:pPr>
        <w:pStyle w:val="Heading5"/>
        <w:rPr>
          <w:snapToGrid w:val="0"/>
        </w:rPr>
      </w:pPr>
      <w:bookmarkStart w:id="8" w:name="_Toc499816221"/>
      <w:bookmarkStart w:id="9" w:name="_Toc466965731"/>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10" w:name="_Toc499816222"/>
      <w:bookmarkStart w:id="11" w:name="_Toc466965732"/>
      <w:r>
        <w:rPr>
          <w:rStyle w:val="CharSectno"/>
        </w:rPr>
        <w:t>4</w:t>
      </w:r>
      <w:r>
        <w:rPr>
          <w:snapToGrid w:val="0"/>
        </w:rPr>
        <w:t>.</w:t>
      </w:r>
      <w:r>
        <w:rPr>
          <w:snapToGrid w:val="0"/>
        </w:rPr>
        <w:tab/>
        <w:t>Certificates</w:t>
      </w:r>
      <w:bookmarkEnd w:id="10"/>
      <w:bookmarkEnd w:id="11"/>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[Regulation 4 inserted</w:t>
      </w:r>
      <w:del w:id="12" w:author="Master Repository Process" w:date="2021-09-12T09:31:00Z">
        <w:r>
          <w:delText xml:space="preserve"> in</w:delText>
        </w:r>
      </w:del>
      <w:ins w:id="13" w:author="Master Repository Process" w:date="2021-09-12T09:31:00Z">
        <w:r>
          <w:t>:</w:t>
        </w:r>
      </w:ins>
      <w:r>
        <w:t xml:space="preserve"> Gazette 15 Feb 1980 p. 466; amended</w:t>
      </w:r>
      <w:del w:id="14" w:author="Master Repository Process" w:date="2021-09-12T09:31:00Z">
        <w:r>
          <w:delText xml:space="preserve"> in</w:delText>
        </w:r>
      </w:del>
      <w:ins w:id="15" w:author="Master Repository Process" w:date="2021-09-12T09:31:00Z">
        <w:r>
          <w:t>:</w:t>
        </w:r>
      </w:ins>
      <w:r>
        <w:t xml:space="preserve"> Gazette 24 Dec 1987 p. 4562.] </w:t>
      </w:r>
    </w:p>
    <w:p>
      <w:pPr>
        <w:pStyle w:val="Heading5"/>
        <w:rPr>
          <w:snapToGrid w:val="0"/>
        </w:rPr>
      </w:pPr>
      <w:bookmarkStart w:id="16" w:name="_Toc499816223"/>
      <w:bookmarkStart w:id="17" w:name="_Toc466965733"/>
      <w:r>
        <w:rPr>
          <w:rStyle w:val="CharSectno"/>
        </w:rPr>
        <w:t>5</w:t>
      </w:r>
      <w:r>
        <w:rPr>
          <w:snapToGrid w:val="0"/>
        </w:rPr>
        <w:t>.</w:t>
      </w:r>
      <w:r>
        <w:rPr>
          <w:snapToGrid w:val="0"/>
        </w:rPr>
        <w:tab/>
        <w:t>Operation of breath analysing equipment</w:t>
      </w:r>
      <w:bookmarkEnd w:id="16"/>
      <w:bookmarkEnd w:id="17"/>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pPr>
      <w:r>
        <w:tab/>
        <w:t>(b)</w:t>
      </w:r>
      <w:r>
        <w:tab/>
        <w:t>self</w:t>
      </w:r>
      <w:r>
        <w:noBreakHyphen/>
        <w:t xml:space="preserve">testing breath analysing equipment </w:t>
      </w:r>
      <w:del w:id="18" w:author="Master Repository Process" w:date="2021-09-12T09:31:00Z">
        <w:r>
          <w:rPr>
            <w:snapToGrid w:val="0"/>
          </w:rPr>
          <w:delText>shall be operated in accordance with the instructions set out in Part 3 of the Second Schedule.</w:delText>
        </w:r>
      </w:del>
      <w:ins w:id="19" w:author="Master Repository Process" w:date="2021-09-12T09:31:00Z">
        <w:r>
          <w:t xml:space="preserve">must be operated — </w:t>
        </w:r>
      </w:ins>
    </w:p>
    <w:p>
      <w:pPr>
        <w:pStyle w:val="Indenti"/>
        <w:rPr>
          <w:ins w:id="20" w:author="Master Repository Process" w:date="2021-09-12T09:31:00Z"/>
        </w:rPr>
      </w:pPr>
      <w:ins w:id="21" w:author="Master Repository Process" w:date="2021-09-12T09:31:00Z">
        <w:r>
          <w:tab/>
          <w:t>(i)</w:t>
        </w:r>
        <w:r>
          <w:tab/>
          <w:t>in the case of apparatus known as the “Dräger Alcotest 7110” — in accordance with the instructions set out in Part 3 of the Second Schedule; or</w:t>
        </w:r>
      </w:ins>
    </w:p>
    <w:p>
      <w:pPr>
        <w:pStyle w:val="Indenti"/>
        <w:rPr>
          <w:ins w:id="22" w:author="Master Repository Process" w:date="2021-09-12T09:31:00Z"/>
        </w:rPr>
      </w:pPr>
      <w:ins w:id="23" w:author="Master Repository Process" w:date="2021-09-12T09:31:00Z">
        <w:r>
          <w:tab/>
          <w:t>(ii)</w:t>
        </w:r>
        <w:r>
          <w:tab/>
          <w:t>in the case of apparatus known as the “Dräger Alcotest 9510” — in accordance with the instructions set out in Part 4 of the Second Schedule.</w:t>
        </w:r>
      </w:ins>
    </w:p>
    <w:p>
      <w:pPr>
        <w:pStyle w:val="Footnotesection"/>
      </w:pPr>
      <w:r>
        <w:tab/>
        <w:t>[Regulation 5 inserted</w:t>
      </w:r>
      <w:del w:id="24" w:author="Master Repository Process" w:date="2021-09-12T09:31:00Z">
        <w:r>
          <w:delText xml:space="preserve"> in</w:delText>
        </w:r>
      </w:del>
      <w:ins w:id="25" w:author="Master Repository Process" w:date="2021-09-12T09:31:00Z">
        <w:r>
          <w:t>:</w:t>
        </w:r>
      </w:ins>
      <w:r>
        <w:t xml:space="preserve"> Gazette 24 Dec 1987 p. 4562</w:t>
      </w:r>
      <w:ins w:id="26" w:author="Master Repository Process" w:date="2021-09-12T09:31:00Z">
        <w:r>
          <w:t>; amended: Gazette 1 Dec 2017 p. 5734</w:t>
        </w:r>
        <w:r>
          <w:noBreakHyphen/>
          <w:t>5</w:t>
        </w:r>
      </w:ins>
      <w:r>
        <w:t xml:space="preserve">.] </w:t>
      </w:r>
    </w:p>
    <w:p>
      <w:pPr>
        <w:pStyle w:val="Heading5"/>
        <w:rPr>
          <w:snapToGrid w:val="0"/>
        </w:rPr>
      </w:pPr>
      <w:bookmarkStart w:id="27" w:name="_Toc499816224"/>
      <w:bookmarkStart w:id="28" w:name="_Toc466965734"/>
      <w:r>
        <w:rPr>
          <w:rStyle w:val="CharSectno"/>
        </w:rPr>
        <w:t>6</w:t>
      </w:r>
      <w:r>
        <w:rPr>
          <w:snapToGrid w:val="0"/>
        </w:rPr>
        <w:t>.</w:t>
      </w:r>
      <w:r>
        <w:rPr>
          <w:snapToGrid w:val="0"/>
        </w:rPr>
        <w:tab/>
        <w:t>Testing of equipment</w:t>
      </w:r>
      <w:bookmarkEnd w:id="27"/>
      <w:bookmarkEnd w:id="28"/>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[Regulation 6 amended</w:t>
      </w:r>
      <w:del w:id="29" w:author="Master Repository Process" w:date="2021-09-12T09:31:00Z">
        <w:r>
          <w:delText xml:space="preserve"> in</w:delText>
        </w:r>
      </w:del>
      <w:ins w:id="30" w:author="Master Repository Process" w:date="2021-09-12T09:31:00Z">
        <w:r>
          <w:t>:</w:t>
        </w:r>
      </w:ins>
      <w:r>
        <w:t xml:space="preserve"> Gazette 24 Dec 1987 p. 4562.] </w:t>
      </w:r>
    </w:p>
    <w:p>
      <w:pPr>
        <w:pStyle w:val="Heading5"/>
        <w:rPr>
          <w:snapToGrid w:val="0"/>
        </w:rPr>
      </w:pPr>
      <w:bookmarkStart w:id="31" w:name="_Toc499816225"/>
      <w:bookmarkStart w:id="32" w:name="_Toc466965735"/>
      <w:r>
        <w:rPr>
          <w:rStyle w:val="CharSectno"/>
        </w:rPr>
        <w:t>7</w:t>
      </w:r>
      <w:r>
        <w:rPr>
          <w:snapToGrid w:val="0"/>
        </w:rPr>
        <w:t>.</w:t>
      </w:r>
      <w:r>
        <w:rPr>
          <w:snapToGrid w:val="0"/>
        </w:rPr>
        <w:tab/>
        <w:t>Indication of result of analysis</w:t>
      </w:r>
      <w:bookmarkEnd w:id="31"/>
      <w:bookmarkEnd w:id="32"/>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[Regulation 7 inserted</w:t>
      </w:r>
      <w:del w:id="33" w:author="Master Repository Process" w:date="2021-09-12T09:31:00Z">
        <w:r>
          <w:delText xml:space="preserve"> in</w:delText>
        </w:r>
      </w:del>
      <w:ins w:id="34" w:author="Master Repository Process" w:date="2021-09-12T09:31:00Z">
        <w:r>
          <w:t>:</w:t>
        </w:r>
      </w:ins>
      <w:r>
        <w:t xml:space="preserve"> Gazette 24 Dec 1987 p. 4563.]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5" w:name="_Toc499816226"/>
      <w:bookmarkStart w:id="36" w:name="_Toc466965736"/>
      <w:r>
        <w:rPr>
          <w:rStyle w:val="CharSchNo"/>
        </w:rPr>
        <w:t>First Schedule</w:t>
      </w:r>
      <w:bookmarkEnd w:id="35"/>
      <w:bookmarkEnd w:id="36"/>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rPr>
          <w:szCs w:val="22"/>
        </w:rPr>
        <w:t xml:space="preserve">Commissioner of Police,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 xml:space="preserve">Dated at </w:t>
      </w:r>
      <w:r>
        <w:t>.............................................................</w:t>
      </w:r>
      <w:r>
        <w:rPr>
          <w:snapToGrid w:val="0"/>
        </w:rPr>
        <w:t xml:space="preserve"> this ...................................... day of ...................................... 20.....</w:t>
      </w:r>
    </w:p>
    <w:p>
      <w:pPr>
        <w:pStyle w:val="Indenta"/>
        <w:tabs>
          <w:tab w:val="clear" w:pos="1332"/>
          <w:tab w:val="clear" w:pos="1616"/>
          <w:tab w:val="left" w:pos="1560"/>
        </w:tabs>
        <w:ind w:left="1701" w:hanging="1701"/>
        <w:rPr>
          <w:sz w:val="22"/>
        </w:rPr>
      </w:pPr>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p>
    <w:p>
      <w:pPr>
        <w:pStyle w:val="yFootnotesection"/>
      </w:pPr>
      <w:r>
        <w:tab/>
        <w:t>[Form 1 amended</w:t>
      </w:r>
      <w:del w:id="37" w:author="Master Repository Process" w:date="2021-09-12T09:31:00Z">
        <w:r>
          <w:delText xml:space="preserve"> in</w:delText>
        </w:r>
      </w:del>
      <w:ins w:id="38" w:author="Master Repository Process" w:date="2021-09-12T09:31:00Z">
        <w:r>
          <w:t>:</w:t>
        </w:r>
      </w:ins>
      <w:r>
        <w:t xml:space="preserve"> Gazette 14 Mar 2008 p. 833; 15 Nov 2016 p. 5061.]</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[First Schedule amended</w:t>
      </w:r>
      <w:del w:id="39" w:author="Master Repository Process" w:date="2021-09-12T09:31:00Z">
        <w:r>
          <w:delText xml:space="preserve"> in</w:delText>
        </w:r>
      </w:del>
      <w:ins w:id="40" w:author="Master Repository Process" w:date="2021-09-12T09:31:00Z">
        <w:r>
          <w:t>:</w:t>
        </w:r>
      </w:ins>
      <w:r>
        <w:t xml:space="preserve"> Gazette 15 Feb 1980 p. 466; 25 Feb 1983 p. 650; 25 Dec 1987 p. 4563; 9 Aug 1991 p. 4232; 14 Mar 2008 p. 833.] </w:t>
      </w:r>
    </w:p>
    <w:p>
      <w:pPr>
        <w:pStyle w:val="yScheduleHeading"/>
      </w:pPr>
      <w:bookmarkStart w:id="41" w:name="_Toc499816227"/>
      <w:bookmarkStart w:id="42" w:name="_Toc466965737"/>
      <w:r>
        <w:rPr>
          <w:rStyle w:val="CharSchNo"/>
        </w:rPr>
        <w:t>Second Schedule</w:t>
      </w:r>
      <w:bookmarkEnd w:id="41"/>
      <w:bookmarkEnd w:id="42"/>
      <w:r>
        <w:rPr>
          <w:rStyle w:val="CharSchText"/>
        </w:rPr>
        <w:t xml:space="preserve"> </w:t>
      </w:r>
    </w:p>
    <w:p>
      <w:pPr>
        <w:pStyle w:val="yShoulderClause"/>
        <w:rPr>
          <w:snapToGrid w:val="0"/>
        </w:rPr>
      </w:pPr>
      <w:r>
        <w:rPr>
          <w:snapToGrid w:val="0"/>
        </w:rPr>
        <w:t>[Regs. 5 and 6.]</w:t>
      </w:r>
    </w:p>
    <w:p>
      <w:pPr>
        <w:pStyle w:val="yHeading2"/>
      </w:pPr>
      <w:bookmarkStart w:id="43" w:name="_Toc499816228"/>
      <w:bookmarkStart w:id="44" w:name="_Toc466965738"/>
      <w:r>
        <w:t>Part 1 — Analysis of breath sample by breath analysing equipment other than self</w:t>
      </w:r>
      <w:r>
        <w:noBreakHyphen/>
        <w:t>testing breath analysing equipment</w:t>
      </w:r>
      <w:bookmarkEnd w:id="43"/>
      <w:bookmarkEnd w:id="44"/>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pPr>
      <w:bookmarkStart w:id="45" w:name="_Toc499816229"/>
      <w:bookmarkStart w:id="46" w:name="_Toc466965739"/>
      <w:r>
        <w:t>Part 2 — Testing of breath analysing equipment other than self</w:t>
      </w:r>
      <w:r>
        <w:noBreakHyphen/>
        <w:t>testing breath analysing equipment</w:t>
      </w:r>
      <w:bookmarkEnd w:id="45"/>
      <w:bookmarkEnd w:id="46"/>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pPr>
      <w:bookmarkStart w:id="47" w:name="_Toc466965740"/>
      <w:bookmarkStart w:id="48" w:name="_Toc499816230"/>
      <w:r>
        <w:t>Part 3 — Analysis of breath sample by self</w:t>
      </w:r>
      <w:r>
        <w:noBreakHyphen/>
        <w:t>testing breath analysing equipment</w:t>
      </w:r>
      <w:bookmarkEnd w:id="47"/>
      <w:ins w:id="49" w:author="Master Repository Process" w:date="2021-09-12T09:31:00Z">
        <w:r>
          <w:t xml:space="preserve"> (Dräger Alcotest 7110)</w:t>
        </w:r>
      </w:ins>
      <w:bookmarkEnd w:id="48"/>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After the words “PLEASE BLOW” appear on the display panel connect a mouthpiece to the sampling hose.</w:t>
      </w:r>
    </w:p>
    <w:p>
      <w:pPr>
        <w:pStyle w:val="yMiscellaneousBody"/>
        <w:ind w:left="567" w:hanging="425"/>
        <w:rPr>
          <w:snapToGrid w:val="0"/>
        </w:rPr>
      </w:pPr>
      <w:r>
        <w:rPr>
          <w:snapToGrid w:val="0"/>
        </w:rPr>
        <w:t>4.</w:t>
      </w:r>
      <w:r>
        <w:rPr>
          <w:snapToGrid w:val="0"/>
        </w:rPr>
        <w:tab/>
        <w:t>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r>
        <w:t xml:space="preserve"> </w:t>
      </w:r>
      <w:r>
        <w:rPr>
          <w:snapToGrid w:val="0"/>
        </w:rPr>
        <w:t>on the keyboard.</w:t>
      </w:r>
    </w:p>
    <w:p>
      <w:pPr>
        <w:pStyle w:val="yMiscellaneousBody"/>
        <w:keepNext/>
        <w:tabs>
          <w:tab w:val="left" w:pos="993"/>
          <w:tab w:val="left" w:pos="1560"/>
        </w:tabs>
        <w:ind w:left="1560" w:hanging="993"/>
        <w:rPr>
          <w:snapToGrid w:val="0"/>
        </w:rPr>
      </w:pPr>
      <w:r>
        <w:rPr>
          <w:snapToGrid w:val="0"/>
        </w:rPr>
        <w:tab/>
        <w:t>5.1.1</w:t>
      </w:r>
      <w:r>
        <w:rPr>
          <w:snapToGrid w:val="0"/>
        </w:rPr>
        <w:tab/>
        <w:t>Press the pad marked “ENTER” on the keyboard.</w:t>
      </w:r>
    </w:p>
    <w:p>
      <w:pPr>
        <w:pStyle w:val="yMiscellaneousBody"/>
        <w:keepNext/>
        <w:tabs>
          <w:tab w:val="left" w:pos="993"/>
          <w:tab w:val="left" w:pos="1560"/>
        </w:tabs>
        <w:ind w:left="1560" w:hanging="993"/>
        <w:rPr>
          <w:snapToGrid w:val="0"/>
        </w:rPr>
      </w:pPr>
      <w:r>
        <w:rPr>
          <w:snapToGrid w:val="0"/>
        </w:rPr>
        <w:tab/>
        <w:t>5.1.2</w:t>
      </w:r>
      <w:r>
        <w:rPr>
          <w:snapToGrid w:val="0"/>
        </w:rPr>
        <w:tab/>
        <w:t>Follow instructions 3 and 4 again.</w:t>
      </w:r>
    </w:p>
    <w:p>
      <w:pPr>
        <w:pStyle w:val="yMiscellaneousBody"/>
        <w:ind w:left="567"/>
        <w:rPr>
          <w:snapToGrid w:val="0"/>
        </w:rPr>
      </w:pPr>
      <w:r>
        <w:rPr>
          <w:snapToGrid w:val="0"/>
        </w:rPr>
        <w:t>OR</w:t>
      </w:r>
    </w:p>
    <w:p>
      <w:pPr>
        <w:pStyle w:val="yMiscellaneousBody"/>
        <w:keepNext/>
        <w:ind w:left="993" w:hanging="426"/>
        <w:rPr>
          <w:snapToGrid w:val="0"/>
        </w:rPr>
      </w:pPr>
      <w:r>
        <w:rPr>
          <w:snapToGrid w:val="0"/>
        </w:rPr>
        <w:t>5.2</w:t>
      </w:r>
      <w:r>
        <w:rPr>
          <w:snapToGrid w:val="0"/>
        </w:rPr>
        <w:tab/>
        <w:t>Press the pad marked “N” on the keyboard.</w:t>
      </w:r>
    </w:p>
    <w:p>
      <w:pPr>
        <w:pStyle w:val="yMiscellaneousBody"/>
        <w:keepNext/>
        <w:tabs>
          <w:tab w:val="left" w:pos="993"/>
          <w:tab w:val="left" w:pos="1560"/>
        </w:tabs>
        <w:ind w:left="1560" w:hanging="993"/>
        <w:rPr>
          <w:snapToGrid w:val="0"/>
        </w:rPr>
      </w:pPr>
      <w:r>
        <w:rPr>
          <w:snapToGrid w:val="0"/>
        </w:rPr>
        <w:tab/>
        <w:t>5.2.1</w:t>
      </w:r>
      <w:r>
        <w:rPr>
          <w:snapToGrid w:val="0"/>
        </w:rPr>
        <w:tab/>
        <w:t>Press the pad marked “ENTER” on the keyboard to terminate the analysis.</w:t>
      </w:r>
    </w:p>
    <w:p>
      <w:pPr>
        <w:pStyle w:val="yHeading2"/>
        <w:rPr>
          <w:ins w:id="50" w:author="Master Repository Process" w:date="2021-09-12T09:31:00Z"/>
        </w:rPr>
      </w:pPr>
      <w:bookmarkStart w:id="51" w:name="_Toc493059642"/>
      <w:bookmarkStart w:id="52" w:name="_Toc493059648"/>
      <w:bookmarkStart w:id="53" w:name="_Toc493060135"/>
      <w:bookmarkStart w:id="54" w:name="_Toc499816231"/>
      <w:ins w:id="55" w:author="Master Repository Process" w:date="2021-09-12T09:31:00Z">
        <w:r>
          <w:t>Part 4 — Analysis of breath sample by self</w:t>
        </w:r>
        <w:r>
          <w:noBreakHyphen/>
          <w:t>testing breath analysing equipment (Dräger Alcotest 9510)</w:t>
        </w:r>
        <w:bookmarkEnd w:id="51"/>
        <w:bookmarkEnd w:id="52"/>
        <w:bookmarkEnd w:id="53"/>
        <w:bookmarkEnd w:id="54"/>
      </w:ins>
    </w:p>
    <w:p>
      <w:pPr>
        <w:pStyle w:val="yMiscellaneousBody"/>
        <w:ind w:left="720" w:hanging="720"/>
        <w:rPr>
          <w:ins w:id="56" w:author="Master Repository Process" w:date="2021-09-12T09:31:00Z"/>
        </w:rPr>
      </w:pPr>
      <w:ins w:id="57" w:author="Master Repository Process" w:date="2021-09-12T09:31:00Z">
        <w:r>
          <w:t>1.</w:t>
        </w:r>
        <w:r>
          <w:tab/>
          <w:t>Ensure that the equipment is switched on, that there is sufficient paper in the paper roll in the printer compartment, and that the words “READY TO START” appear on the display screen.</w:t>
        </w:r>
      </w:ins>
    </w:p>
    <w:p>
      <w:pPr>
        <w:pStyle w:val="yMiscellaneousBody"/>
        <w:ind w:left="720" w:hanging="720"/>
        <w:rPr>
          <w:ins w:id="58" w:author="Master Repository Process" w:date="2021-09-12T09:31:00Z"/>
        </w:rPr>
      </w:pPr>
      <w:ins w:id="59" w:author="Master Repository Process" w:date="2021-09-12T09:31:00Z">
        <w:r>
          <w:t>2.</w:t>
        </w:r>
        <w:r>
          <w:tab/>
          <w:t>Follow the prompts on the display screen and enter particulars relating to the analysis.</w:t>
        </w:r>
      </w:ins>
    </w:p>
    <w:p>
      <w:pPr>
        <w:pStyle w:val="yMiscellaneousBody"/>
        <w:ind w:left="720" w:hanging="720"/>
        <w:rPr>
          <w:ins w:id="60" w:author="Master Repository Process" w:date="2021-09-12T09:31:00Z"/>
        </w:rPr>
      </w:pPr>
      <w:ins w:id="61" w:author="Master Repository Process" w:date="2021-09-12T09:31:00Z">
        <w:r>
          <w:t>3.</w:t>
        </w:r>
        <w:r>
          <w:tab/>
          <w:t>After the words “PLEASE BLOW” appear on the display screen connect a mouthpiece to the sampling hose.</w:t>
        </w:r>
      </w:ins>
    </w:p>
    <w:p>
      <w:pPr>
        <w:pStyle w:val="yMiscellaneousBody"/>
        <w:ind w:left="720" w:hanging="720"/>
        <w:rPr>
          <w:ins w:id="62" w:author="Master Repository Process" w:date="2021-09-12T09:31:00Z"/>
        </w:rPr>
      </w:pPr>
      <w:ins w:id="63" w:author="Master Repository Process" w:date="2021-09-12T09:31:00Z">
        <w:r>
          <w:t>4.</w:t>
        </w:r>
        <w:r>
          <w:tab/>
          <w:t>Direct the person whose breath is to be analysed to provide a sample of the person’s breath into the equipment.</w:t>
        </w:r>
      </w:ins>
    </w:p>
    <w:p>
      <w:pPr>
        <w:pStyle w:val="yMiscellaneousBody"/>
        <w:ind w:left="720" w:hanging="720"/>
        <w:rPr>
          <w:ins w:id="64" w:author="Master Repository Process" w:date="2021-09-12T09:31:00Z"/>
        </w:rPr>
      </w:pPr>
      <w:ins w:id="65" w:author="Master Repository Process" w:date="2021-09-12T09:31:00Z">
        <w:r>
          <w:t>5.</w:t>
        </w:r>
        <w:r>
          <w:tab/>
          <w:t>If the expression “DO YOU WANT TO REPEAT THE TEST? YES NO” appears on the display screen indicating that a sample of breath has not been provided as required then —</w:t>
        </w:r>
      </w:ins>
    </w:p>
    <w:p>
      <w:pPr>
        <w:pStyle w:val="yMiscellaneousBody"/>
        <w:rPr>
          <w:ins w:id="66" w:author="Master Repository Process" w:date="2021-09-12T09:31:00Z"/>
        </w:rPr>
      </w:pPr>
      <w:ins w:id="67" w:author="Master Repository Process" w:date="2021-09-12T09:31:00Z">
        <w:r>
          <w:tab/>
          <w:t>EITHER</w:t>
        </w:r>
      </w:ins>
    </w:p>
    <w:p>
      <w:pPr>
        <w:pStyle w:val="yMiscellaneousBody"/>
        <w:rPr>
          <w:ins w:id="68" w:author="Master Repository Process" w:date="2021-09-12T09:31:00Z"/>
        </w:rPr>
      </w:pPr>
      <w:ins w:id="69" w:author="Master Repository Process" w:date="2021-09-12T09:31:00Z">
        <w:r>
          <w:tab/>
          <w:t>5.1</w:t>
        </w:r>
        <w:r>
          <w:tab/>
          <w:t>Select “YES” and follow instructions 3 and 4 again.</w:t>
        </w:r>
      </w:ins>
    </w:p>
    <w:p>
      <w:pPr>
        <w:pStyle w:val="yMiscellaneousBody"/>
        <w:rPr>
          <w:ins w:id="70" w:author="Master Repository Process" w:date="2021-09-12T09:31:00Z"/>
        </w:rPr>
      </w:pPr>
      <w:ins w:id="71" w:author="Master Repository Process" w:date="2021-09-12T09:31:00Z">
        <w:r>
          <w:tab/>
          <w:t>OR</w:t>
        </w:r>
      </w:ins>
    </w:p>
    <w:p>
      <w:pPr>
        <w:pStyle w:val="yMiscellaneousBody"/>
        <w:rPr>
          <w:ins w:id="72" w:author="Master Repository Process" w:date="2021-09-12T09:31:00Z"/>
        </w:rPr>
      </w:pPr>
      <w:ins w:id="73" w:author="Master Repository Process" w:date="2021-09-12T09:31:00Z">
        <w:r>
          <w:tab/>
          <w:t>5.2</w:t>
        </w:r>
        <w:r>
          <w:tab/>
          <w:t>Select “NO” to terminate the analysis.</w:t>
        </w:r>
      </w:ins>
    </w:p>
    <w:p>
      <w:pPr>
        <w:pStyle w:val="yFootnotesection"/>
      </w:pPr>
      <w:r>
        <w:tab/>
        <w:t>[Second Schedule amended</w:t>
      </w:r>
      <w:del w:id="74" w:author="Master Repository Process" w:date="2021-09-12T09:31:00Z">
        <w:r>
          <w:delText xml:space="preserve"> in</w:delText>
        </w:r>
      </w:del>
      <w:ins w:id="75" w:author="Master Repository Process" w:date="2021-09-12T09:31:00Z">
        <w:r>
          <w:t>:</w:t>
        </w:r>
      </w:ins>
      <w:r>
        <w:t xml:space="preserve"> Gazette 24 Dec 1987 p. 4563</w:t>
      </w:r>
      <w:r>
        <w:noBreakHyphen/>
        <w:t>4; 28 Jan 2014 p. 183</w:t>
      </w:r>
      <w:ins w:id="76" w:author="Master Repository Process" w:date="2021-09-12T09:31:00Z">
        <w:r>
          <w:t>; 1 Dec 2017 p. 5735</w:t>
        </w:r>
      </w:ins>
      <w:r>
        <w:t>.]</w:t>
      </w:r>
    </w:p>
    <w:p>
      <w:pPr>
        <w:pStyle w:val="yScheduleHeading"/>
      </w:pPr>
      <w:bookmarkStart w:id="77" w:name="_Toc499816232"/>
      <w:bookmarkStart w:id="78" w:name="_Toc466965741"/>
      <w:r>
        <w:rPr>
          <w:rStyle w:val="CharSchNo"/>
        </w:rPr>
        <w:t>Third Schedule</w:t>
      </w:r>
      <w:bookmarkEnd w:id="77"/>
      <w:bookmarkEnd w:id="78"/>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w:t>
      </w:r>
      <w:del w:id="79" w:author="Master Repository Process" w:date="2021-09-12T09:31:00Z">
        <w:r>
          <w:delText xml:space="preserve"> in</w:delText>
        </w:r>
      </w:del>
      <w:ins w:id="80" w:author="Master Repository Process" w:date="2021-09-12T09:31:00Z">
        <w:r>
          <w:t>:</w:t>
        </w:r>
      </w:ins>
      <w:r>
        <w:t xml:space="preserve"> Gazette 14 Mar 2008 p. 833.]</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82" w:name="_Toc499816233"/>
      <w:bookmarkStart w:id="83" w:name="_Toc466965742"/>
      <w:r>
        <w:t>Notes</w:t>
      </w:r>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(Breath Analysis) Regulations</w:t>
      </w:r>
      <w:del w:id="84" w:author="Master Repository Process" w:date="2021-09-12T09:31:00Z">
        <w:r>
          <w:rPr>
            <w:i/>
            <w:noProof/>
            <w:snapToGrid w:val="0"/>
          </w:rPr>
          <w:delText xml:space="preserve"> </w:delText>
        </w:r>
      </w:del>
      <w:ins w:id="85" w:author="Master Repository Process" w:date="2021-09-12T09:31:00Z">
        <w:r>
          <w:rPr>
            <w:i/>
            <w:noProof/>
            <w:snapToGrid w:val="0"/>
          </w:rPr>
          <w:t>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499816234"/>
      <w:bookmarkStart w:id="87" w:name="_Toc466965743"/>
      <w:r>
        <w:rPr>
          <w:snapToGrid w:val="0"/>
        </w:rPr>
        <w:t>Compilation table</w:t>
      </w:r>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Road Traffic (Breath Analysis) Regulations 1975</w:t>
            </w:r>
          </w:p>
        </w:tc>
        <w:tc>
          <w:tcPr>
            <w:tcW w:w="1275" w:type="dxa"/>
          </w:tcPr>
          <w:p>
            <w:pPr>
              <w:pStyle w:val="nTable"/>
              <w:spacing w:after="40"/>
            </w:pPr>
            <w:r>
              <w:t>29 May 1975 p. 1543</w:t>
            </w:r>
            <w:r>
              <w:noBreakHyphen/>
              <w:t>6</w:t>
            </w:r>
          </w:p>
        </w:tc>
        <w:tc>
          <w:tcPr>
            <w:tcW w:w="2693" w:type="dxa"/>
          </w:tcPr>
          <w:p>
            <w:pPr>
              <w:pStyle w:val="nTable"/>
              <w:spacing w:after="40"/>
            </w:pPr>
            <w:r>
              <w:t>1 Jun 1975</w:t>
            </w:r>
          </w:p>
        </w:tc>
      </w:tr>
      <w:tr>
        <w:trPr>
          <w:cantSplit/>
        </w:trPr>
        <w:tc>
          <w:tcPr>
            <w:tcW w:w="3118" w:type="dxa"/>
          </w:tcPr>
          <w:p>
            <w:pPr>
              <w:pStyle w:val="nTable"/>
              <w:spacing w:after="40"/>
            </w:pPr>
            <w:r>
              <w:t>Untitled regulations</w:t>
            </w:r>
          </w:p>
        </w:tc>
        <w:tc>
          <w:tcPr>
            <w:tcW w:w="1275" w:type="dxa"/>
          </w:tcPr>
          <w:p>
            <w:pPr>
              <w:pStyle w:val="nTable"/>
              <w:spacing w:after="40"/>
            </w:pPr>
            <w:r>
              <w:t>5 May 1978 p. 1391</w:t>
            </w:r>
          </w:p>
        </w:tc>
        <w:tc>
          <w:tcPr>
            <w:tcW w:w="2693" w:type="dxa"/>
          </w:tcPr>
          <w:p>
            <w:pPr>
              <w:pStyle w:val="nTable"/>
              <w:spacing w:after="40"/>
            </w:pPr>
            <w:r>
              <w:t>5 May 1978</w:t>
            </w:r>
          </w:p>
        </w:tc>
      </w:tr>
      <w:tr>
        <w:trPr>
          <w:cantSplit/>
        </w:trPr>
        <w:tc>
          <w:tcPr>
            <w:tcW w:w="3118" w:type="dxa"/>
          </w:tcPr>
          <w:p>
            <w:pPr>
              <w:pStyle w:val="nTable"/>
              <w:spacing w:after="40"/>
              <w:rPr>
                <w:i/>
              </w:rPr>
            </w:pPr>
            <w:r>
              <w:t>Untitled regulations</w:t>
            </w:r>
          </w:p>
        </w:tc>
        <w:tc>
          <w:tcPr>
            <w:tcW w:w="1275" w:type="dxa"/>
          </w:tcPr>
          <w:p>
            <w:pPr>
              <w:pStyle w:val="nTable"/>
              <w:spacing w:after="40"/>
            </w:pPr>
            <w:r>
              <w:t>15 Feb 1980 p. 466</w:t>
            </w:r>
          </w:p>
        </w:tc>
        <w:tc>
          <w:tcPr>
            <w:tcW w:w="2693" w:type="dxa"/>
          </w:tcPr>
          <w:p>
            <w:pPr>
              <w:pStyle w:val="nTable"/>
              <w:spacing w:after="40"/>
            </w:pPr>
            <w:r>
              <w:t>15 Feb 1980</w:t>
            </w:r>
          </w:p>
        </w:tc>
      </w:tr>
      <w:tr>
        <w:trPr>
          <w:cantSplit/>
        </w:trPr>
        <w:tc>
          <w:tcPr>
            <w:tcW w:w="7086" w:type="dxa"/>
            <w:gridSpan w:val="3"/>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rPr>
          <w:cantSplit/>
        </w:trPr>
        <w:tc>
          <w:tcPr>
            <w:tcW w:w="3118" w:type="dxa"/>
          </w:tcPr>
          <w:p>
            <w:pPr>
              <w:pStyle w:val="nTable"/>
              <w:spacing w:after="40"/>
            </w:pPr>
            <w:r>
              <w:rPr>
                <w:i/>
              </w:rPr>
              <w:t>Road Traffic (Breath Analysis) Amendment Regulations 1983</w:t>
            </w:r>
          </w:p>
        </w:tc>
        <w:tc>
          <w:tcPr>
            <w:tcW w:w="1275" w:type="dxa"/>
          </w:tcPr>
          <w:p>
            <w:pPr>
              <w:pStyle w:val="nTable"/>
              <w:spacing w:after="40"/>
            </w:pPr>
            <w:r>
              <w:t>25 Feb 1983 p. 650</w:t>
            </w:r>
          </w:p>
        </w:tc>
        <w:tc>
          <w:tcPr>
            <w:tcW w:w="2693" w:type="dxa"/>
          </w:tcPr>
          <w:p>
            <w:pPr>
              <w:pStyle w:val="nTable"/>
              <w:spacing w:after="40"/>
            </w:pPr>
            <w:r>
              <w:t>25 Feb 1983</w:t>
            </w:r>
          </w:p>
        </w:tc>
      </w:tr>
      <w:tr>
        <w:trPr>
          <w:cantSplit/>
        </w:trPr>
        <w:tc>
          <w:tcPr>
            <w:tcW w:w="3118" w:type="dxa"/>
          </w:tcPr>
          <w:p>
            <w:pPr>
              <w:pStyle w:val="nTable"/>
              <w:spacing w:after="40"/>
            </w:pPr>
            <w:r>
              <w:rPr>
                <w:i/>
              </w:rPr>
              <w:t>Road Traffic (Breath Analysis) Amendment Regulations 1987</w:t>
            </w:r>
          </w:p>
        </w:tc>
        <w:tc>
          <w:tcPr>
            <w:tcW w:w="1275" w:type="dxa"/>
          </w:tcPr>
          <w:p>
            <w:pPr>
              <w:pStyle w:val="nTable"/>
              <w:spacing w:after="40"/>
            </w:pPr>
            <w:r>
              <w:t>24 Dec 1987 p. 4562</w:t>
            </w:r>
            <w:r>
              <w:noBreakHyphen/>
              <w:t>4</w:t>
            </w:r>
          </w:p>
        </w:tc>
        <w:tc>
          <w:tcPr>
            <w:tcW w:w="2693" w:type="dxa"/>
          </w:tcPr>
          <w:p>
            <w:pPr>
              <w:pStyle w:val="nTable"/>
              <w:spacing w:after="40"/>
            </w:pPr>
            <w:r>
              <w:t xml:space="preserve">24 Dec 1987 (see r. 2 and </w:t>
            </w:r>
            <w:r>
              <w:rPr>
                <w:i/>
              </w:rPr>
              <w:t>Gazette</w:t>
            </w:r>
            <w:r>
              <w:t xml:space="preserve"> 24 Dec 1987 p. 4561)</w:t>
            </w:r>
          </w:p>
        </w:tc>
      </w:tr>
      <w:tr>
        <w:trPr>
          <w:cantSplit/>
        </w:trPr>
        <w:tc>
          <w:tcPr>
            <w:tcW w:w="3118" w:type="dxa"/>
          </w:tcPr>
          <w:p>
            <w:pPr>
              <w:pStyle w:val="nTable"/>
              <w:spacing w:after="40"/>
            </w:pPr>
            <w:r>
              <w:rPr>
                <w:i/>
              </w:rPr>
              <w:t>Road Traffic Amendment Regulations 1991</w:t>
            </w:r>
            <w:r>
              <w:t xml:space="preserve"> Pt. 3</w:t>
            </w:r>
          </w:p>
        </w:tc>
        <w:tc>
          <w:tcPr>
            <w:tcW w:w="1275" w:type="dxa"/>
          </w:tcPr>
          <w:p>
            <w:pPr>
              <w:pStyle w:val="nTable"/>
              <w:spacing w:after="40"/>
            </w:pPr>
            <w:r>
              <w:t>9 Aug 1991 p. 4232</w:t>
            </w:r>
          </w:p>
        </w:tc>
        <w:tc>
          <w:tcPr>
            <w:tcW w:w="2693" w:type="dxa"/>
          </w:tcPr>
          <w:p>
            <w:pPr>
              <w:pStyle w:val="nTable"/>
              <w:spacing w:after="40"/>
            </w:pPr>
            <w:r>
              <w:t xml:space="preserve">9 Aug 1991 (see r. 2 and </w:t>
            </w:r>
            <w:r>
              <w:rPr>
                <w:i/>
              </w:rPr>
              <w:t>Gazette</w:t>
            </w:r>
            <w:r>
              <w:t xml:space="preserve"> 9 Aug 1991 p. 4101)</w:t>
            </w:r>
          </w:p>
        </w:tc>
      </w:tr>
      <w:tr>
        <w:trPr>
          <w:cantSplit/>
        </w:trPr>
        <w:tc>
          <w:tcPr>
            <w:tcW w:w="7086" w:type="dxa"/>
            <w:gridSpan w:val="3"/>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rPr>
          <w:cantSplit/>
        </w:trPr>
        <w:tc>
          <w:tcPr>
            <w:tcW w:w="3118" w:type="dxa"/>
          </w:tcPr>
          <w:p>
            <w:pPr>
              <w:pStyle w:val="nTable"/>
              <w:spacing w:after="40"/>
            </w:pPr>
            <w:r>
              <w:rPr>
                <w:i/>
              </w:rPr>
              <w:t>Road Traffic Legislation Amendment Regulations 2008</w:t>
            </w:r>
            <w:r>
              <w:rPr>
                <w:iCs/>
              </w:rPr>
              <w:t xml:space="preserve"> Pt. 3</w:t>
            </w:r>
          </w:p>
        </w:tc>
        <w:tc>
          <w:tcPr>
            <w:tcW w:w="1275"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rPr>
                <w:i/>
              </w:rPr>
            </w:pPr>
            <w:r>
              <w:rPr>
                <w:i/>
              </w:rPr>
              <w:t>Road Traffic (Breath Analysis) Amendment Regulations 2014</w:t>
            </w:r>
          </w:p>
        </w:tc>
        <w:tc>
          <w:tcPr>
            <w:tcW w:w="1275" w:type="dxa"/>
          </w:tcPr>
          <w:p>
            <w:pPr>
              <w:pStyle w:val="nTable"/>
              <w:spacing w:after="40"/>
            </w:pPr>
            <w:r>
              <w:t>28 Jan 2014 p. 182-3</w:t>
            </w:r>
          </w:p>
        </w:tc>
        <w:tc>
          <w:tcPr>
            <w:tcW w:w="2693" w:type="dxa"/>
          </w:tcPr>
          <w:p>
            <w:pPr>
              <w:pStyle w:val="nTable"/>
              <w:spacing w:after="40"/>
              <w:rPr>
                <w:i/>
              </w:rPr>
            </w:pPr>
            <w:r>
              <w:t>r. 1 and 2: 28 Jan 2014 (see r. 2(a));</w:t>
            </w:r>
            <w:r>
              <w:br/>
              <w:t>Regulations other than r. 1 and 2: 29 Jan 2014 (see r. 2(b))</w:t>
            </w:r>
          </w:p>
        </w:tc>
      </w:tr>
      <w:tr>
        <w:trPr>
          <w:cantSplit/>
        </w:trPr>
        <w:tc>
          <w:tcPr>
            <w:tcW w:w="3118" w:type="dxa"/>
          </w:tcPr>
          <w:p>
            <w:pPr>
              <w:pStyle w:val="nTable"/>
              <w:spacing w:after="40"/>
              <w:rPr>
                <w:i/>
              </w:rPr>
            </w:pPr>
            <w:r>
              <w:rPr>
                <w:i/>
              </w:rPr>
              <w:t>Road Traffic (Breath Analysis) Amendment Regulations 2016</w:t>
            </w:r>
          </w:p>
        </w:tc>
        <w:tc>
          <w:tcPr>
            <w:tcW w:w="1275" w:type="dxa"/>
          </w:tcPr>
          <w:p>
            <w:pPr>
              <w:pStyle w:val="nTable"/>
              <w:spacing w:after="40"/>
            </w:pPr>
            <w:r>
              <w:t>15 Nov 2016 p. 5060-1</w:t>
            </w:r>
          </w:p>
        </w:tc>
        <w:tc>
          <w:tcPr>
            <w:tcW w:w="2693" w:type="dxa"/>
          </w:tcPr>
          <w:p>
            <w:pPr>
              <w:pStyle w:val="nTable"/>
              <w:spacing w:after="40"/>
            </w:pPr>
            <w:r>
              <w:rPr>
                <w:bCs/>
                <w:snapToGrid w:val="0"/>
                <w:spacing w:val="-2"/>
              </w:rPr>
              <w:t>r.</w:t>
            </w:r>
            <w:del w:id="88" w:author="Master Repository Process" w:date="2021-09-12T09:31:00Z">
              <w:r>
                <w:rPr>
                  <w:bCs/>
                  <w:snapToGrid w:val="0"/>
                  <w:spacing w:val="-2"/>
                </w:rPr>
                <w:delText xml:space="preserve"> </w:delText>
              </w:r>
            </w:del>
            <w:ins w:id="89" w:author="Master Repository Process" w:date="2021-09-12T09:31:00Z">
              <w:r>
                <w:rPr>
                  <w:bCs/>
                  <w:snapToGrid w:val="0"/>
                  <w:spacing w:val="-2"/>
                </w:rPr>
                <w:t> </w:t>
              </w:r>
            </w:ins>
            <w:r>
              <w:rPr>
                <w:bCs/>
                <w:snapToGrid w:val="0"/>
                <w:spacing w:val="-2"/>
              </w:rPr>
              <w:t>1 and 2: 15 Nov 2016 (see r. 2(a));</w:t>
            </w:r>
            <w:r>
              <w:rPr>
                <w:bCs/>
                <w:snapToGrid w:val="0"/>
                <w:spacing w:val="-2"/>
              </w:rPr>
              <w:br/>
              <w:t>Regulations other than r. 1 and 2: 16 Nov 2016 (see r. 2(b))</w:t>
            </w:r>
          </w:p>
        </w:tc>
      </w:tr>
      <w:tr>
        <w:trPr>
          <w:cantSplit/>
          <w:ins w:id="90" w:author="Master Repository Process" w:date="2021-09-12T09:31:00Z"/>
        </w:trPr>
        <w:tc>
          <w:tcPr>
            <w:tcW w:w="3118" w:type="dxa"/>
            <w:tcBorders>
              <w:bottom w:val="single" w:sz="4" w:space="0" w:color="auto"/>
            </w:tcBorders>
          </w:tcPr>
          <w:p>
            <w:pPr>
              <w:pStyle w:val="nTable"/>
              <w:spacing w:after="40"/>
              <w:rPr>
                <w:ins w:id="91" w:author="Master Repository Process" w:date="2021-09-12T09:31:00Z"/>
                <w:i/>
              </w:rPr>
            </w:pPr>
            <w:ins w:id="92" w:author="Master Repository Process" w:date="2021-09-12T09:31:00Z">
              <w:r>
                <w:rPr>
                  <w:i/>
                </w:rPr>
                <w:t>Road Traffic (Breath Analysis) Amendment Regulations 2017</w:t>
              </w:r>
            </w:ins>
          </w:p>
        </w:tc>
        <w:tc>
          <w:tcPr>
            <w:tcW w:w="1275" w:type="dxa"/>
            <w:tcBorders>
              <w:bottom w:val="single" w:sz="4" w:space="0" w:color="auto"/>
            </w:tcBorders>
          </w:tcPr>
          <w:p>
            <w:pPr>
              <w:pStyle w:val="nTable"/>
              <w:spacing w:after="40"/>
              <w:rPr>
                <w:ins w:id="93" w:author="Master Repository Process" w:date="2021-09-12T09:31:00Z"/>
              </w:rPr>
            </w:pPr>
            <w:ins w:id="94" w:author="Master Repository Process" w:date="2021-09-12T09:31:00Z">
              <w:r>
                <w:t>1 Dec 2017 p. 5734</w:t>
              </w:r>
              <w:r>
                <w:noBreakHyphen/>
                <w:t>5</w:t>
              </w:r>
            </w:ins>
          </w:p>
        </w:tc>
        <w:tc>
          <w:tcPr>
            <w:tcW w:w="2693" w:type="dxa"/>
            <w:tcBorders>
              <w:bottom w:val="single" w:sz="4" w:space="0" w:color="auto"/>
            </w:tcBorders>
          </w:tcPr>
          <w:p>
            <w:pPr>
              <w:pStyle w:val="nTable"/>
              <w:spacing w:after="40"/>
              <w:rPr>
                <w:ins w:id="95" w:author="Master Repository Process" w:date="2021-09-12T09:31:00Z"/>
                <w:bCs/>
                <w:snapToGrid w:val="0"/>
                <w:spacing w:val="-2"/>
              </w:rPr>
            </w:pPr>
            <w:ins w:id="96" w:author="Master Repository Process" w:date="2021-09-12T09:31:00Z">
              <w:r>
                <w:rPr>
                  <w:rFonts w:ascii="Times" w:hAnsi="Times"/>
                  <w:bCs/>
                  <w:snapToGrid w:val="0"/>
                  <w:spacing w:val="-2"/>
                </w:rPr>
                <w:t>r. 1 and 2: 1 Dec 2017 (see r. 2(a));</w:t>
              </w:r>
              <w:r>
                <w:rPr>
                  <w:rFonts w:ascii="Times" w:hAnsi="Times"/>
                  <w:bCs/>
                  <w:snapToGrid w:val="0"/>
                  <w:spacing w:val="-2"/>
                </w:rPr>
                <w:br/>
                <w:t>Regulations other than r. 1 and 2: 2 Dec 2017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30114821"/>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 w:name="WAFER_20171130114821" w:val="RemoveTocBookmarks,RemoveUnusedBookmarks,RemoveLanguageTags,UsedStyles,ResetPageSize"/>
    <w:docVar w:name="WAFER_20171130114821_GUID" w:val="e38fd1d1-8295-4af0-b8f7-4ad86e59a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72B62F-FE16-428A-82BF-3D33138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3312</Words>
  <Characters>16793</Characters>
  <Application>Microsoft Office Word</Application>
  <DocSecurity>0</DocSecurity>
  <Lines>479</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19733</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02-d0-00 - 02-e0-01</dc:title>
  <dc:subject/>
  <dc:creator/>
  <cp:keywords/>
  <dc:description/>
  <cp:lastModifiedBy>Master Repository Process</cp:lastModifiedBy>
  <cp:revision>2</cp:revision>
  <cp:lastPrinted>2004-01-13T04:40:00Z</cp:lastPrinted>
  <dcterms:created xsi:type="dcterms:W3CDTF">2021-09-12T01:31:00Z</dcterms:created>
  <dcterms:modified xsi:type="dcterms:W3CDTF">2021-09-12T01:31:00Z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CommencementDate">
    <vt:lpwstr>20171202</vt:lpwstr>
  </property>
  <property fmtid="{D5CDD505-2E9C-101B-9397-08002B2CF9AE}" pid="6" name="FromSuffix">
    <vt:lpwstr>02-d0-00</vt:lpwstr>
  </property>
  <property fmtid="{D5CDD505-2E9C-101B-9397-08002B2CF9AE}" pid="7" name="FromAsAtDate">
    <vt:lpwstr>16 Nov 2016</vt:lpwstr>
  </property>
  <property fmtid="{D5CDD505-2E9C-101B-9397-08002B2CF9AE}" pid="8" name="ToSuffix">
    <vt:lpwstr>02-e0-01</vt:lpwstr>
  </property>
  <property fmtid="{D5CDD505-2E9C-101B-9397-08002B2CF9AE}" pid="9" name="ToAsAtDate">
    <vt:lpwstr>02 Dec 2017</vt:lpwstr>
  </property>
</Properties>
</file>