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2018</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22 Mar 2018</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1" w:name="_Toc508886019"/>
      <w:bookmarkStart w:id="2" w:name="_Toc508886202"/>
      <w:bookmarkStart w:id="3" w:name="_Toc508956124"/>
      <w:bookmarkStart w:id="4" w:name="_Toc377982859"/>
      <w:bookmarkStart w:id="5" w:name="_Toc377983040"/>
      <w:bookmarkStart w:id="6" w:name="_Toc416445471"/>
      <w:bookmarkStart w:id="7" w:name="_Toc416445651"/>
      <w:bookmarkStart w:id="8" w:name="_Toc454359170"/>
      <w:bookmarkStart w:id="9" w:name="_Toc50526551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508956125"/>
      <w:bookmarkStart w:id="12" w:name="_Toc377983041"/>
      <w:bookmarkStart w:id="13" w:name="_Toc505265512"/>
      <w:r>
        <w:rPr>
          <w:rStyle w:val="CharSectno"/>
        </w:rPr>
        <w:t>1</w:t>
      </w:r>
      <w:r>
        <w:t>.</w:t>
      </w:r>
      <w:r>
        <w:tab/>
        <w:t>Citation</w:t>
      </w:r>
      <w:bookmarkEnd w:id="11"/>
      <w:bookmarkEnd w:id="12"/>
      <w:bookmarkEnd w:id="13"/>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14" w:name="_Toc508956126"/>
      <w:bookmarkStart w:id="15" w:name="_Toc377983042"/>
      <w:bookmarkStart w:id="16" w:name="_Toc505265513"/>
      <w:r>
        <w:rPr>
          <w:rStyle w:val="CharSectno"/>
        </w:rPr>
        <w:t>2</w:t>
      </w:r>
      <w:r>
        <w:rPr>
          <w:spacing w:val="-2"/>
        </w:rPr>
        <w:t>.</w:t>
      </w:r>
      <w:r>
        <w:rPr>
          <w:spacing w:val="-2"/>
        </w:rPr>
        <w:tab/>
        <w:t>Commencement</w:t>
      </w:r>
      <w:bookmarkEnd w:id="14"/>
      <w:bookmarkEnd w:id="15"/>
      <w:bookmarkEnd w:id="16"/>
    </w:p>
    <w:p>
      <w:pPr>
        <w:pStyle w:val="Subsection"/>
      </w:pPr>
      <w:r>
        <w:rPr>
          <w:spacing w:val="-2"/>
        </w:rPr>
        <w:tab/>
      </w:r>
      <w:r>
        <w:rPr>
          <w:spacing w:val="-2"/>
        </w:rPr>
        <w:tab/>
        <w:t>These rules come into operation on 30 May 2005</w:t>
      </w:r>
      <w:r>
        <w:rPr>
          <w:rFonts w:ascii="Times" w:hAnsi="Times"/>
        </w:rPr>
        <w:t>.</w:t>
      </w:r>
    </w:p>
    <w:p>
      <w:pPr>
        <w:pStyle w:val="Heading5"/>
      </w:pPr>
      <w:bookmarkStart w:id="17" w:name="_Toc508956127"/>
      <w:bookmarkStart w:id="18" w:name="_Toc377983043"/>
      <w:bookmarkStart w:id="19" w:name="_Toc505265514"/>
      <w:r>
        <w:rPr>
          <w:rStyle w:val="CharSectno"/>
        </w:rPr>
        <w:t>3</w:t>
      </w:r>
      <w:r>
        <w:t>.</w:t>
      </w:r>
      <w:r>
        <w:tab/>
        <w:t>Terms used</w:t>
      </w:r>
      <w:bookmarkEnd w:id="17"/>
      <w:bookmarkEnd w:id="18"/>
      <w:bookmarkEnd w:id="19"/>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rPr>
          <w:ins w:id="20" w:author="Master Repository Process" w:date="2021-08-01T04:47:00Z"/>
        </w:rPr>
      </w:pPr>
      <w:ins w:id="21" w:author="Master Repository Process" w:date="2021-08-01T04:47:00Z">
        <w:r>
          <w:tab/>
        </w:r>
        <w:r>
          <w:rPr>
            <w:rStyle w:val="CharDefText"/>
          </w:rPr>
          <w:t>EDS</w:t>
        </w:r>
        <w:r>
          <w:t xml:space="preserve"> has the meaning given in the RSC Order 1 rule 4(1);</w:t>
        </w:r>
      </w:ins>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rPr>
          <w:ins w:id="22" w:author="Master Repository Process" w:date="2021-08-01T04:47:00Z"/>
        </w:rPr>
      </w:pPr>
      <w:ins w:id="23" w:author="Master Repository Process" w:date="2021-08-01T04:47:00Z">
        <w:r>
          <w:lastRenderedPageBreak/>
          <w:tab/>
        </w:r>
        <w:r>
          <w:rPr>
            <w:rStyle w:val="CharDefText"/>
          </w:rPr>
          <w:t>file electronically</w:t>
        </w:r>
        <w:r>
          <w:t>, in relation to a document, means file an electronic version of the document under rule 20 by using the EDS;</w:t>
        </w:r>
      </w:ins>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rPr>
          <w:ins w:id="24" w:author="Master Repository Process" w:date="2021-08-01T04:47:00Z"/>
        </w:rPr>
      </w:pPr>
      <w:ins w:id="25" w:author="Master Repository Process" w:date="2021-08-01T04:47:00Z">
        <w:r>
          <w:tab/>
        </w:r>
        <w:r>
          <w:rPr>
            <w:rStyle w:val="CharDefText"/>
          </w:rPr>
          <w:t>registered user</w:t>
        </w:r>
        <w:r>
          <w:t xml:space="preserve"> means a person who is authorised to file documents electronically;</w:t>
        </w:r>
      </w:ins>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w:t>
      </w:r>
      <w:ins w:id="26" w:author="Master Repository Process" w:date="2021-08-01T04:47:00Z">
        <w:r>
          <w:t>; 16 Mar 2018 p. 919</w:t>
        </w:r>
      </w:ins>
      <w:r>
        <w:t>.]</w:t>
      </w:r>
    </w:p>
    <w:p>
      <w:pPr>
        <w:pStyle w:val="Heading5"/>
      </w:pPr>
      <w:bookmarkStart w:id="27" w:name="_Toc508956128"/>
      <w:bookmarkStart w:id="28" w:name="_Toc485114190"/>
      <w:bookmarkStart w:id="29" w:name="_Toc505265515"/>
      <w:bookmarkStart w:id="30" w:name="_Toc377983044"/>
      <w:r>
        <w:rPr>
          <w:rStyle w:val="CharSectno"/>
        </w:rPr>
        <w:t>3A</w:t>
      </w:r>
      <w:r>
        <w:t>.</w:t>
      </w:r>
      <w:r>
        <w:tab/>
        <w:t xml:space="preserve">Forms under </w:t>
      </w:r>
      <w:r>
        <w:rPr>
          <w:i/>
        </w:rPr>
        <w:t>Restraining Orders Act 1997</w:t>
      </w:r>
      <w:bookmarkEnd w:id="27"/>
      <w:bookmarkEnd w:id="28"/>
      <w:bookmarkEnd w:id="29"/>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in Gazette 2 Feb 2018 p. 317.]</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Heading5"/>
      </w:pPr>
      <w:bookmarkStart w:id="31" w:name="_Toc508956129"/>
      <w:bookmarkStart w:id="32" w:name="_Toc505265516"/>
      <w:r>
        <w:rPr>
          <w:rStyle w:val="CharSectno"/>
        </w:rPr>
        <w:t>4</w:t>
      </w:r>
      <w:r>
        <w:t>.</w:t>
      </w:r>
      <w:r>
        <w:tab/>
        <w:t>File and serve document, meaning of</w:t>
      </w:r>
      <w:bookmarkEnd w:id="31"/>
      <w:bookmarkEnd w:id="30"/>
      <w:bookmarkEnd w:id="32"/>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33" w:name="_Toc508956130"/>
      <w:bookmarkStart w:id="34" w:name="_Toc377983045"/>
      <w:bookmarkStart w:id="35" w:name="_Toc505265517"/>
      <w:r>
        <w:rPr>
          <w:rStyle w:val="CharSectno"/>
        </w:rPr>
        <w:t>5</w:t>
      </w:r>
      <w:r>
        <w:t>.</w:t>
      </w:r>
      <w:r>
        <w:tab/>
        <w:t>Application of these rules</w:t>
      </w:r>
      <w:bookmarkEnd w:id="33"/>
      <w:bookmarkEnd w:id="34"/>
      <w:bookmarkEnd w:id="35"/>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36" w:name="_Toc508956131"/>
      <w:bookmarkStart w:id="37" w:name="_Toc377983046"/>
      <w:bookmarkStart w:id="38" w:name="_Toc505265518"/>
      <w:r>
        <w:rPr>
          <w:rStyle w:val="CharSectno"/>
        </w:rPr>
        <w:t>6</w:t>
      </w:r>
      <w:r>
        <w:t>.</w:t>
      </w:r>
      <w:r>
        <w:tab/>
      </w:r>
      <w:r>
        <w:rPr>
          <w:i/>
        </w:rPr>
        <w:t>Rules of the Supreme Court 1971</w:t>
      </w:r>
      <w:r>
        <w:t>, application of</w:t>
      </w:r>
      <w:bookmarkEnd w:id="36"/>
      <w:bookmarkEnd w:id="37"/>
      <w:bookmarkEnd w:id="38"/>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39" w:name="_Toc508886027"/>
      <w:bookmarkStart w:id="40" w:name="_Toc508886210"/>
      <w:bookmarkStart w:id="41" w:name="_Toc508956132"/>
      <w:bookmarkStart w:id="42" w:name="_Toc377982866"/>
      <w:bookmarkStart w:id="43" w:name="_Toc377983047"/>
      <w:bookmarkStart w:id="44" w:name="_Toc416445478"/>
      <w:bookmarkStart w:id="45" w:name="_Toc416445658"/>
      <w:bookmarkStart w:id="46" w:name="_Toc454359177"/>
      <w:bookmarkStart w:id="47" w:name="_Toc505265519"/>
      <w:r>
        <w:rPr>
          <w:rStyle w:val="CharPartNo"/>
        </w:rPr>
        <w:t>Part 2</w:t>
      </w:r>
      <w:r>
        <w:t xml:space="preserve"> — </w:t>
      </w:r>
      <w:r>
        <w:rPr>
          <w:rStyle w:val="CharPartText"/>
        </w:rPr>
        <w:t>Administrative matters</w:t>
      </w:r>
      <w:bookmarkEnd w:id="39"/>
      <w:bookmarkEnd w:id="40"/>
      <w:bookmarkEnd w:id="41"/>
      <w:bookmarkEnd w:id="42"/>
      <w:bookmarkEnd w:id="43"/>
      <w:bookmarkEnd w:id="44"/>
      <w:bookmarkEnd w:id="45"/>
      <w:bookmarkEnd w:id="46"/>
      <w:bookmarkEnd w:id="47"/>
    </w:p>
    <w:p>
      <w:pPr>
        <w:pStyle w:val="Heading3"/>
      </w:pPr>
      <w:bookmarkStart w:id="48" w:name="_Toc508886028"/>
      <w:bookmarkStart w:id="49" w:name="_Toc508886211"/>
      <w:bookmarkStart w:id="50" w:name="_Toc508956133"/>
      <w:bookmarkStart w:id="51" w:name="_Toc377982867"/>
      <w:bookmarkStart w:id="52" w:name="_Toc377983048"/>
      <w:bookmarkStart w:id="53" w:name="_Toc416445479"/>
      <w:bookmarkStart w:id="54" w:name="_Toc416445659"/>
      <w:bookmarkStart w:id="55" w:name="_Toc454359178"/>
      <w:bookmarkStart w:id="56" w:name="_Toc505265520"/>
      <w:r>
        <w:rPr>
          <w:rStyle w:val="CharDivNo"/>
        </w:rPr>
        <w:t>Division 1</w:t>
      </w:r>
      <w:r>
        <w:t> — </w:t>
      </w:r>
      <w:r>
        <w:rPr>
          <w:rStyle w:val="CharDivText"/>
        </w:rPr>
        <w:t>Registry matters</w:t>
      </w:r>
      <w:bookmarkEnd w:id="48"/>
      <w:bookmarkEnd w:id="49"/>
      <w:bookmarkEnd w:id="50"/>
      <w:bookmarkEnd w:id="51"/>
      <w:bookmarkEnd w:id="52"/>
      <w:bookmarkEnd w:id="53"/>
      <w:bookmarkEnd w:id="54"/>
      <w:bookmarkEnd w:id="55"/>
      <w:bookmarkEnd w:id="56"/>
    </w:p>
    <w:p>
      <w:pPr>
        <w:pStyle w:val="Heading5"/>
      </w:pPr>
      <w:bookmarkStart w:id="57" w:name="_Toc508956134"/>
      <w:bookmarkStart w:id="58" w:name="_Toc377983049"/>
      <w:bookmarkStart w:id="59" w:name="_Toc505265521"/>
      <w:r>
        <w:rPr>
          <w:rStyle w:val="CharSectno"/>
        </w:rPr>
        <w:t>7</w:t>
      </w:r>
      <w:r>
        <w:t>.</w:t>
      </w:r>
      <w:r>
        <w:tab/>
        <w:t>Electronic transmission of signatures and Court’s seal</w:t>
      </w:r>
      <w:bookmarkEnd w:id="57"/>
      <w:bookmarkEnd w:id="58"/>
      <w:bookmarkEnd w:id="59"/>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bookmarkStart w:id="60" w:name="_Toc377982869"/>
      <w:bookmarkStart w:id="61" w:name="_Toc377983050"/>
      <w:bookmarkStart w:id="62" w:name="_Toc416445481"/>
      <w:bookmarkStart w:id="63" w:name="_Toc416445661"/>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in Gazette 21 Jun 2016 p. 2201</w:t>
      </w:r>
      <w:r>
        <w:noBreakHyphen/>
        <w:t>2.]</w:t>
      </w:r>
    </w:p>
    <w:p>
      <w:pPr>
        <w:pStyle w:val="Heading3"/>
      </w:pPr>
      <w:bookmarkStart w:id="64" w:name="_Toc508886030"/>
      <w:bookmarkStart w:id="65" w:name="_Toc508886213"/>
      <w:bookmarkStart w:id="66" w:name="_Toc508956135"/>
      <w:bookmarkStart w:id="67" w:name="_Toc454359180"/>
      <w:bookmarkStart w:id="68" w:name="_Toc505265522"/>
      <w:r>
        <w:rPr>
          <w:rStyle w:val="CharDivNo"/>
        </w:rPr>
        <w:t>Division 2</w:t>
      </w:r>
      <w:r>
        <w:t xml:space="preserve"> — </w:t>
      </w:r>
      <w:r>
        <w:rPr>
          <w:rStyle w:val="CharDivText"/>
        </w:rPr>
        <w:t>Registrars’ jurisdiction</w:t>
      </w:r>
      <w:bookmarkEnd w:id="64"/>
      <w:bookmarkEnd w:id="65"/>
      <w:bookmarkEnd w:id="66"/>
      <w:bookmarkEnd w:id="60"/>
      <w:bookmarkEnd w:id="61"/>
      <w:bookmarkEnd w:id="62"/>
      <w:bookmarkEnd w:id="63"/>
      <w:bookmarkEnd w:id="67"/>
      <w:bookmarkEnd w:id="68"/>
    </w:p>
    <w:p>
      <w:pPr>
        <w:pStyle w:val="Heading5"/>
      </w:pPr>
      <w:bookmarkStart w:id="69" w:name="_Toc508956136"/>
      <w:bookmarkStart w:id="70" w:name="_Toc377983051"/>
      <w:bookmarkStart w:id="71" w:name="_Toc505265523"/>
      <w:r>
        <w:rPr>
          <w:rStyle w:val="CharSectno"/>
        </w:rPr>
        <w:t>8</w:t>
      </w:r>
      <w:r>
        <w:t>.</w:t>
      </w:r>
      <w:r>
        <w:tab/>
        <w:t>Registrars’ general jurisdiction</w:t>
      </w:r>
      <w:bookmarkEnd w:id="69"/>
      <w:bookmarkEnd w:id="70"/>
      <w:bookmarkEnd w:id="71"/>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72" w:name="_Toc508956137"/>
      <w:bookmarkStart w:id="73" w:name="_Toc377983052"/>
      <w:bookmarkStart w:id="74" w:name="_Toc505265524"/>
      <w:r>
        <w:rPr>
          <w:rStyle w:val="CharSectno"/>
        </w:rPr>
        <w:t>9</w:t>
      </w:r>
      <w:r>
        <w:t>.</w:t>
      </w:r>
      <w:r>
        <w:tab/>
        <w:t>Legally qualified registrar may be ordered to take account etc.</w:t>
      </w:r>
      <w:bookmarkEnd w:id="72"/>
      <w:bookmarkEnd w:id="73"/>
      <w:bookmarkEnd w:id="74"/>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75" w:name="_Toc508956138"/>
      <w:bookmarkStart w:id="76" w:name="_Toc377983053"/>
      <w:bookmarkStart w:id="77" w:name="_Toc505265525"/>
      <w:r>
        <w:rPr>
          <w:rStyle w:val="CharSectno"/>
        </w:rPr>
        <w:t>10</w:t>
      </w:r>
      <w:r>
        <w:t>.</w:t>
      </w:r>
      <w:r>
        <w:tab/>
        <w:t>Registrar may be required to calculate interest etc.</w:t>
      </w:r>
      <w:bookmarkEnd w:id="75"/>
      <w:bookmarkEnd w:id="76"/>
      <w:bookmarkEnd w:id="77"/>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78" w:name="_Toc508956139"/>
      <w:bookmarkStart w:id="79" w:name="_Toc377983054"/>
      <w:bookmarkStart w:id="80" w:name="_Toc505265526"/>
      <w:r>
        <w:rPr>
          <w:rStyle w:val="CharSectno"/>
        </w:rPr>
        <w:t>11</w:t>
      </w:r>
      <w:r>
        <w:t>.</w:t>
      </w:r>
      <w:r>
        <w:tab/>
        <w:t>Registrars’ matters, when may be listed before judge</w:t>
      </w:r>
      <w:bookmarkEnd w:id="78"/>
      <w:bookmarkEnd w:id="79"/>
      <w:bookmarkEnd w:id="80"/>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81" w:name="_Toc508956140"/>
      <w:bookmarkStart w:id="82" w:name="_Toc377983055"/>
      <w:bookmarkStart w:id="83" w:name="_Toc505265527"/>
      <w:r>
        <w:rPr>
          <w:rStyle w:val="CharSectno"/>
        </w:rPr>
        <w:t>12</w:t>
      </w:r>
      <w:r>
        <w:t>.</w:t>
      </w:r>
      <w:r>
        <w:tab/>
        <w:t>Registrar may refer matter to judge</w:t>
      </w:r>
      <w:bookmarkEnd w:id="81"/>
      <w:bookmarkEnd w:id="82"/>
      <w:bookmarkEnd w:id="83"/>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84" w:name="_Toc508956141"/>
      <w:bookmarkStart w:id="85" w:name="_Toc377983056"/>
      <w:bookmarkStart w:id="86" w:name="_Toc505265528"/>
      <w:r>
        <w:rPr>
          <w:rStyle w:val="CharSectno"/>
        </w:rPr>
        <w:t>13</w:t>
      </w:r>
      <w:r>
        <w:t>.</w:t>
      </w:r>
      <w:r>
        <w:tab/>
        <w:t>Registrars’ powers to obtain evidence etc.</w:t>
      </w:r>
      <w:bookmarkEnd w:id="84"/>
      <w:bookmarkEnd w:id="85"/>
      <w:bookmarkEnd w:id="86"/>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87" w:name="_Toc508956142"/>
      <w:bookmarkStart w:id="88" w:name="_Toc377983057"/>
      <w:bookmarkStart w:id="89" w:name="_Toc505265529"/>
      <w:r>
        <w:rPr>
          <w:rStyle w:val="CharSectno"/>
        </w:rPr>
        <w:t>14</w:t>
      </w:r>
      <w:r>
        <w:t>.</w:t>
      </w:r>
      <w:r>
        <w:tab/>
        <w:t>Registrars’ office taken to be judges’ chambers</w:t>
      </w:r>
      <w:bookmarkEnd w:id="87"/>
      <w:bookmarkEnd w:id="88"/>
      <w:bookmarkEnd w:id="89"/>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90" w:name="_Toc508886038"/>
      <w:bookmarkStart w:id="91" w:name="_Toc508886221"/>
      <w:bookmarkStart w:id="92" w:name="_Toc508956143"/>
      <w:bookmarkStart w:id="93" w:name="_Toc377982877"/>
      <w:bookmarkStart w:id="94" w:name="_Toc377983058"/>
      <w:bookmarkStart w:id="95" w:name="_Toc416445489"/>
      <w:bookmarkStart w:id="96" w:name="_Toc416445669"/>
      <w:bookmarkStart w:id="97" w:name="_Toc454359188"/>
      <w:bookmarkStart w:id="98" w:name="_Toc505265530"/>
      <w:r>
        <w:rPr>
          <w:rStyle w:val="CharDivNo"/>
        </w:rPr>
        <w:t>Division 3</w:t>
      </w:r>
      <w:r>
        <w:t> — </w:t>
      </w:r>
      <w:r>
        <w:rPr>
          <w:rStyle w:val="CharDivText"/>
        </w:rPr>
        <w:t>Appeals from registrars</w:t>
      </w:r>
      <w:bookmarkEnd w:id="90"/>
      <w:bookmarkEnd w:id="91"/>
      <w:bookmarkEnd w:id="92"/>
      <w:bookmarkEnd w:id="93"/>
      <w:bookmarkEnd w:id="94"/>
      <w:bookmarkEnd w:id="95"/>
      <w:bookmarkEnd w:id="96"/>
      <w:bookmarkEnd w:id="97"/>
      <w:bookmarkEnd w:id="98"/>
    </w:p>
    <w:p>
      <w:pPr>
        <w:pStyle w:val="Heading5"/>
      </w:pPr>
      <w:bookmarkStart w:id="99" w:name="_Toc508956144"/>
      <w:bookmarkStart w:id="100" w:name="_Toc377983059"/>
      <w:bookmarkStart w:id="101" w:name="_Toc505265531"/>
      <w:r>
        <w:rPr>
          <w:rStyle w:val="CharSectno"/>
        </w:rPr>
        <w:t>15</w:t>
      </w:r>
      <w:r>
        <w:t>.</w:t>
      </w:r>
      <w:r>
        <w:tab/>
        <w:t>Appeal lies from registrar to judge</w:t>
      </w:r>
      <w:bookmarkEnd w:id="99"/>
      <w:bookmarkEnd w:id="100"/>
      <w:bookmarkEnd w:id="101"/>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102" w:name="_Toc508956145"/>
      <w:bookmarkStart w:id="103" w:name="_Toc377983060"/>
      <w:bookmarkStart w:id="104" w:name="_Toc505265532"/>
      <w:r>
        <w:rPr>
          <w:rStyle w:val="CharSectno"/>
        </w:rPr>
        <w:t>16</w:t>
      </w:r>
      <w:r>
        <w:t>.</w:t>
      </w:r>
      <w:r>
        <w:tab/>
        <w:t>Directions hearing for appeals from registrars</w:t>
      </w:r>
      <w:bookmarkEnd w:id="102"/>
      <w:bookmarkEnd w:id="103"/>
      <w:bookmarkEnd w:id="10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105" w:name="_Toc508886041"/>
      <w:bookmarkStart w:id="106" w:name="_Toc508886224"/>
      <w:bookmarkStart w:id="107" w:name="_Toc508956146"/>
      <w:bookmarkStart w:id="108" w:name="_Toc377982880"/>
      <w:bookmarkStart w:id="109" w:name="_Toc377983061"/>
      <w:bookmarkStart w:id="110" w:name="_Toc416445492"/>
      <w:bookmarkStart w:id="111" w:name="_Toc416445672"/>
      <w:bookmarkStart w:id="112" w:name="_Toc454359191"/>
      <w:bookmarkStart w:id="113" w:name="_Toc505265533"/>
      <w:r>
        <w:rPr>
          <w:rStyle w:val="CharPartNo"/>
        </w:rPr>
        <w:t>Part 3</w:t>
      </w:r>
      <w:r>
        <w:t xml:space="preserve"> — </w:t>
      </w:r>
      <w:r>
        <w:rPr>
          <w:rStyle w:val="CharPartText"/>
        </w:rPr>
        <w:t>Filing and service of documents</w:t>
      </w:r>
      <w:bookmarkEnd w:id="105"/>
      <w:bookmarkEnd w:id="106"/>
      <w:bookmarkEnd w:id="107"/>
      <w:bookmarkEnd w:id="108"/>
      <w:bookmarkEnd w:id="109"/>
      <w:bookmarkEnd w:id="110"/>
      <w:bookmarkEnd w:id="111"/>
      <w:bookmarkEnd w:id="112"/>
      <w:bookmarkEnd w:id="113"/>
    </w:p>
    <w:p>
      <w:pPr>
        <w:pStyle w:val="Footnoteheading"/>
      </w:pPr>
      <w:r>
        <w:tab/>
        <w:t>[Heading amended in Gazette 31 Jul 2007 p. 3809.]</w:t>
      </w:r>
    </w:p>
    <w:p>
      <w:pPr>
        <w:pStyle w:val="Ednotedivision"/>
      </w:pPr>
      <w:r>
        <w:t>[Division 1 (r. 17, 18) deleted in Gazette 31 Jul 2007 p. 3809.]</w:t>
      </w:r>
    </w:p>
    <w:p>
      <w:pPr>
        <w:pStyle w:val="Heading3"/>
      </w:pPr>
      <w:bookmarkStart w:id="114" w:name="_Toc377982881"/>
      <w:bookmarkStart w:id="115" w:name="_Toc377983062"/>
      <w:bookmarkStart w:id="116" w:name="_Toc416445493"/>
      <w:bookmarkStart w:id="117" w:name="_Toc416445673"/>
      <w:bookmarkStart w:id="118" w:name="_Toc454359192"/>
      <w:bookmarkStart w:id="119" w:name="_Toc505265534"/>
      <w:bookmarkStart w:id="120" w:name="_Toc508956147"/>
      <w:bookmarkStart w:id="121" w:name="_Toc508886042"/>
      <w:bookmarkStart w:id="122" w:name="_Toc508886225"/>
      <w:r>
        <w:rPr>
          <w:rStyle w:val="CharDivNo"/>
        </w:rPr>
        <w:t>Division 2</w:t>
      </w:r>
      <w:r>
        <w:t> — </w:t>
      </w:r>
      <w:r>
        <w:rPr>
          <w:rStyle w:val="CharDivText"/>
        </w:rPr>
        <w:t xml:space="preserve">Filing documents </w:t>
      </w:r>
      <w:del w:id="123" w:author="Master Repository Process" w:date="2021-08-01T04:47:00Z">
        <w:r>
          <w:rPr>
            <w:rStyle w:val="CharDivText"/>
          </w:rPr>
          <w:delText>electronically</w:delText>
        </w:r>
      </w:del>
      <w:bookmarkEnd w:id="114"/>
      <w:bookmarkEnd w:id="115"/>
      <w:bookmarkEnd w:id="116"/>
      <w:bookmarkEnd w:id="117"/>
      <w:bookmarkEnd w:id="118"/>
      <w:bookmarkEnd w:id="119"/>
      <w:ins w:id="124" w:author="Master Repository Process" w:date="2021-08-01T04:47:00Z">
        <w:r>
          <w:rPr>
            <w:rStyle w:val="CharDivText"/>
          </w:rPr>
          <w:t>by fax or by using EDS</w:t>
        </w:r>
      </w:ins>
      <w:bookmarkEnd w:id="120"/>
    </w:p>
    <w:p>
      <w:pPr>
        <w:pStyle w:val="Footnoteheading"/>
        <w:rPr>
          <w:ins w:id="125" w:author="Master Repository Process" w:date="2021-08-01T04:47:00Z"/>
        </w:rPr>
      </w:pPr>
      <w:ins w:id="126" w:author="Master Repository Process" w:date="2021-08-01T04:47:00Z">
        <w:r>
          <w:tab/>
          <w:t>[Heading inserted in Gazette 16 Mar 2018 p. 919.]</w:t>
        </w:r>
      </w:ins>
    </w:p>
    <w:p>
      <w:pPr>
        <w:pStyle w:val="Heading5"/>
      </w:pPr>
      <w:bookmarkStart w:id="127" w:name="_Toc508956148"/>
      <w:bookmarkStart w:id="128" w:name="_Toc377983063"/>
      <w:bookmarkStart w:id="129" w:name="_Toc505265535"/>
      <w:bookmarkEnd w:id="121"/>
      <w:bookmarkEnd w:id="122"/>
      <w:r>
        <w:rPr>
          <w:rStyle w:val="CharSectno"/>
        </w:rPr>
        <w:t>19</w:t>
      </w:r>
      <w:r>
        <w:t>.</w:t>
      </w:r>
      <w:r>
        <w:tab/>
        <w:t>Some documents may be filed by fax</w:t>
      </w:r>
      <w:bookmarkEnd w:id="127"/>
      <w:bookmarkEnd w:id="128"/>
      <w:bookmarkEnd w:id="129"/>
    </w:p>
    <w:p>
      <w:pPr>
        <w:pStyle w:val="Subsection"/>
      </w:pPr>
      <w:r>
        <w:tab/>
        <w:t>(1)</w:t>
      </w:r>
      <w:r>
        <w:tab/>
        <w:t>Subject to this rule</w:t>
      </w:r>
      <w:del w:id="130" w:author="Master Repository Process" w:date="2021-08-01T04:47:00Z">
        <w:r>
          <w:delText>,</w:delText>
        </w:r>
      </w:del>
      <w:ins w:id="131" w:author="Master Repository Process" w:date="2021-08-01T04:47:00Z">
        <w:r>
          <w:t xml:space="preserve"> and rule 20(1A),</w:t>
        </w:r>
      </w:ins>
      <w:r>
        <w:t xml:space="preserv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rPr>
          <w:ins w:id="132" w:author="Master Repository Process" w:date="2021-08-01T04:47:00Z"/>
        </w:rPr>
      </w:pPr>
      <w:ins w:id="133" w:author="Master Repository Process" w:date="2021-08-01T04:47:00Z">
        <w:r>
          <w:tab/>
          <w:t>[Rule 19 amended in Gazette 16 Mar 2018 p. 919.]</w:t>
        </w:r>
      </w:ins>
    </w:p>
    <w:p>
      <w:pPr>
        <w:pStyle w:val="Heading5"/>
      </w:pPr>
      <w:bookmarkStart w:id="134" w:name="_Toc377983064"/>
      <w:bookmarkStart w:id="135" w:name="_Toc505265536"/>
      <w:bookmarkStart w:id="136" w:name="_Toc508956149"/>
      <w:r>
        <w:rPr>
          <w:rStyle w:val="CharSectno"/>
        </w:rPr>
        <w:t>20</w:t>
      </w:r>
      <w:r>
        <w:t>.</w:t>
      </w:r>
      <w:r>
        <w:tab/>
        <w:t xml:space="preserve">Some documents may be filed </w:t>
      </w:r>
      <w:ins w:id="137" w:author="Master Repository Process" w:date="2021-08-01T04:47:00Z">
        <w:r>
          <w:t xml:space="preserve">by </w:t>
        </w:r>
      </w:ins>
      <w:r>
        <w:t xml:space="preserve">using </w:t>
      </w:r>
      <w:del w:id="138" w:author="Master Repository Process" w:date="2021-08-01T04:47:00Z">
        <w:r>
          <w:delText>Court’s website</w:delText>
        </w:r>
      </w:del>
      <w:bookmarkEnd w:id="134"/>
      <w:bookmarkEnd w:id="135"/>
      <w:ins w:id="139" w:author="Master Repository Process" w:date="2021-08-01T04:47:00Z">
        <w:r>
          <w:t>EDS</w:t>
        </w:r>
      </w:ins>
      <w:bookmarkEnd w:id="136"/>
    </w:p>
    <w:p>
      <w:pPr>
        <w:pStyle w:val="Subsection"/>
        <w:rPr>
          <w:ins w:id="140" w:author="Master Repository Process" w:date="2021-08-01T04:47:00Z"/>
        </w:rPr>
      </w:pPr>
      <w:r>
        <w:tab/>
        <w:t>(1)</w:t>
      </w:r>
      <w:r>
        <w:tab/>
        <w:t xml:space="preserve">Subject to the requirements of the </w:t>
      </w:r>
      <w:del w:id="141" w:author="Master Repository Process" w:date="2021-08-01T04:47:00Z">
        <w:r>
          <w:delText>Court’s website</w:delText>
        </w:r>
      </w:del>
      <w:ins w:id="142" w:author="Master Repository Process" w:date="2021-08-01T04:47:00Z">
        <w:r>
          <w:t>EDS</w:t>
        </w:r>
      </w:ins>
      <w:r>
        <w:t xml:space="preserve"> and this rule, a person </w:t>
      </w:r>
      <w:ins w:id="143" w:author="Master Repository Process" w:date="2021-08-01T04:47:00Z">
        <w:r>
          <w:t xml:space="preserve">who is a registered user </w:t>
        </w:r>
      </w:ins>
      <w:r>
        <w:t xml:space="preserve">may file a document electronically by filing an electronic version of it </w:t>
      </w:r>
      <w:del w:id="144" w:author="Master Repository Process" w:date="2021-08-01T04:47:00Z">
        <w:r>
          <w:delText>by means</w:delText>
        </w:r>
      </w:del>
      <w:ins w:id="145" w:author="Master Repository Process" w:date="2021-08-01T04:47:00Z">
        <w:r>
          <w:t>using the EDS.</w:t>
        </w:r>
      </w:ins>
    </w:p>
    <w:p>
      <w:pPr>
        <w:pStyle w:val="Subsection"/>
        <w:rPr>
          <w:ins w:id="146" w:author="Master Repository Process" w:date="2021-08-01T04:47:00Z"/>
        </w:rPr>
      </w:pPr>
      <w:ins w:id="147" w:author="Master Repository Process" w:date="2021-08-01T04:47:00Z">
        <w:r>
          <w:tab/>
          <w:t>(1A)</w:t>
        </w:r>
        <w:r>
          <w:tab/>
          <w:t>If a document is to be filed by a lawyer on behalf</w:t>
        </w:r>
      </w:ins>
      <w:r>
        <w:t xml:space="preserve"> of </w:t>
      </w:r>
      <w:del w:id="148" w:author="Master Repository Process" w:date="2021-08-01T04:47:00Z">
        <w:r>
          <w:delText>the Court’s website</w:delText>
        </w:r>
      </w:del>
      <w:ins w:id="149" w:author="Master Repository Process" w:date="2021-08-01T04:47:00Z">
        <w:r>
          <w:t xml:space="preserve">a client — </w:t>
        </w:r>
      </w:ins>
    </w:p>
    <w:p>
      <w:pPr>
        <w:pStyle w:val="Indenta"/>
        <w:rPr>
          <w:ins w:id="150" w:author="Master Repository Process" w:date="2021-08-01T04:47:00Z"/>
        </w:rPr>
      </w:pPr>
      <w:ins w:id="151" w:author="Master Repository Process" w:date="2021-08-01T04:47:00Z">
        <w:r>
          <w:tab/>
          <w:t>(a)</w:t>
        </w:r>
        <w:r>
          <w:tab/>
          <w:t>the lawyer must be a registered user; and</w:t>
        </w:r>
      </w:ins>
    </w:p>
    <w:p>
      <w:pPr>
        <w:pStyle w:val="Indenta"/>
        <w:rPr>
          <w:ins w:id="152" w:author="Master Repository Process" w:date="2021-08-01T04:47:00Z"/>
        </w:rPr>
      </w:pPr>
      <w:ins w:id="153" w:author="Master Repository Process" w:date="2021-08-01T04:47:00Z">
        <w:r>
          <w:tab/>
          <w:t>(b)</w:t>
        </w:r>
        <w:r>
          <w:tab/>
          <w:t xml:space="preserve">the document must be filed electronically unless — </w:t>
        </w:r>
      </w:ins>
    </w:p>
    <w:p>
      <w:pPr>
        <w:pStyle w:val="Indenti"/>
        <w:rPr>
          <w:ins w:id="154" w:author="Master Repository Process" w:date="2021-08-01T04:47:00Z"/>
        </w:rPr>
      </w:pPr>
      <w:ins w:id="155" w:author="Master Repository Process" w:date="2021-08-01T04:47:00Z">
        <w:r>
          <w:tab/>
          <w:t>(i)</w:t>
        </w:r>
        <w:r>
          <w:tab/>
          <w:t>the EDS is unavailable for use or does not permit the document to be presented for filing electronically; or</w:t>
        </w:r>
      </w:ins>
    </w:p>
    <w:p>
      <w:pPr>
        <w:pStyle w:val="Indenti"/>
        <w:rPr>
          <w:ins w:id="156" w:author="Master Repository Process" w:date="2021-08-01T04:47:00Z"/>
        </w:rPr>
      </w:pPr>
      <w:ins w:id="157" w:author="Master Repository Process" w:date="2021-08-01T04:47:00Z">
        <w:r>
          <w:tab/>
          <w:t>(ii)</w:t>
        </w:r>
        <w:r>
          <w:tab/>
          <w:t>the rules of court state that the document cannot be filed electronically; or</w:t>
        </w:r>
      </w:ins>
    </w:p>
    <w:p>
      <w:pPr>
        <w:pStyle w:val="Indenti"/>
        <w:rPr>
          <w:ins w:id="158" w:author="Master Repository Process" w:date="2021-08-01T04:47:00Z"/>
        </w:rPr>
      </w:pPr>
      <w:ins w:id="159" w:author="Master Repository Process" w:date="2021-08-01T04:47:00Z">
        <w:r>
          <w:tab/>
          <w:t>(iii)</w:t>
        </w:r>
        <w:r>
          <w:tab/>
          <w:t>the document is filed for the purposes of an urgent application made outside office hours; or</w:t>
        </w:r>
      </w:ins>
    </w:p>
    <w:p>
      <w:pPr>
        <w:pStyle w:val="Indenti"/>
        <w:rPr>
          <w:ins w:id="160" w:author="Master Repository Process" w:date="2021-08-01T04:47:00Z"/>
        </w:rPr>
      </w:pPr>
      <w:ins w:id="161" w:author="Master Repository Process" w:date="2021-08-01T04:47:00Z">
        <w:r>
          <w:tab/>
          <w:t>(iv)</w:t>
        </w:r>
        <w:r>
          <w:tab/>
          <w:t>the document is filed by a lawyer given permission under subrule (1B) to file it otherwise than by using the EDS.</w:t>
        </w:r>
      </w:ins>
    </w:p>
    <w:p>
      <w:pPr>
        <w:pStyle w:val="Subsection"/>
        <w:rPr>
          <w:ins w:id="162" w:author="Master Repository Process" w:date="2021-08-01T04:47:00Z"/>
        </w:rPr>
      </w:pPr>
      <w:ins w:id="163" w:author="Master Repository Process" w:date="2021-08-01T04:47:00Z">
        <w:r>
          <w:tab/>
          <w:t>(1B)</w:t>
        </w:r>
        <w:r>
          <w:tab/>
          <w:t>A registrar, for any good reason and without a formal application or request, may permit a lawyer to file a document otherwise than by using the EDS.</w:t>
        </w:r>
      </w:ins>
    </w:p>
    <w:p>
      <w:pPr>
        <w:pStyle w:val="Subsection"/>
        <w:rPr>
          <w:ins w:id="164" w:author="Master Repository Process" w:date="2021-08-01T04:47:00Z"/>
        </w:rPr>
      </w:pPr>
      <w:ins w:id="165" w:author="Master Repository Process" w:date="2021-08-01T04:47:00Z">
        <w:r>
          <w:tab/>
          <w:t>(1C)</w:t>
        </w:r>
        <w:r>
          <w:tab/>
          <w:t xml:space="preserve">If a document is not required to be filed electronically, whether by the operation of subrule (1B) or otherwise, the document may be presented to the relevant registry for filing — </w:t>
        </w:r>
      </w:ins>
    </w:p>
    <w:p>
      <w:pPr>
        <w:pStyle w:val="Indenta"/>
        <w:rPr>
          <w:ins w:id="166" w:author="Master Repository Process" w:date="2021-08-01T04:47:00Z"/>
        </w:rPr>
      </w:pPr>
      <w:ins w:id="167" w:author="Master Repository Process" w:date="2021-08-01T04:47:00Z">
        <w:r>
          <w:tab/>
          <w:t>(a)</w:t>
        </w:r>
        <w:r>
          <w:tab/>
          <w:t>by emailing it to the published email address for that registry; or</w:t>
        </w:r>
      </w:ins>
    </w:p>
    <w:p>
      <w:pPr>
        <w:pStyle w:val="Indenta"/>
        <w:rPr>
          <w:ins w:id="168" w:author="Master Repository Process" w:date="2021-08-01T04:47:00Z"/>
        </w:rPr>
      </w:pPr>
      <w:ins w:id="169" w:author="Master Repository Process" w:date="2021-08-01T04:47:00Z">
        <w:r>
          <w:tab/>
          <w:t>(b)</w:t>
        </w:r>
        <w:r>
          <w:tab/>
          <w:t>by delivering it; or</w:t>
        </w:r>
      </w:ins>
    </w:p>
    <w:p>
      <w:pPr>
        <w:pStyle w:val="Indenta"/>
        <w:rPr>
          <w:ins w:id="170" w:author="Master Repository Process" w:date="2021-08-01T04:47:00Z"/>
        </w:rPr>
      </w:pPr>
      <w:ins w:id="171" w:author="Master Repository Process" w:date="2021-08-01T04:47:00Z">
        <w:r>
          <w:tab/>
          <w:t>(c)</w:t>
        </w:r>
        <w:r>
          <w:tab/>
          <w:t>by posting it; or</w:t>
        </w:r>
      </w:ins>
    </w:p>
    <w:p>
      <w:pPr>
        <w:pStyle w:val="Indenta"/>
      </w:pPr>
      <w:ins w:id="172" w:author="Master Repository Process" w:date="2021-08-01T04:47:00Z">
        <w:r>
          <w:tab/>
          <w:t>(d)</w:t>
        </w:r>
        <w:r>
          <w:tab/>
          <w:t>subject to rule 19, by faxing it</w:t>
        </w:r>
      </w:ins>
      <w:r>
        <w: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w:t>
      </w:r>
      <w:del w:id="173" w:author="Master Repository Process" w:date="2021-08-01T04:47:00Z">
        <w:r>
          <w:delText xml:space="preserve">at a registry </w:delText>
        </w:r>
      </w:del>
      <w:r>
        <w:t xml:space="preserve">is </w:t>
      </w:r>
      <w:del w:id="174" w:author="Master Repository Process" w:date="2021-08-01T04:47:00Z">
        <w:r>
          <w:delText xml:space="preserve">to be </w:delText>
        </w:r>
      </w:del>
      <w:r>
        <w:t>taken to have been filed</w:t>
      </w:r>
      <w:del w:id="175" w:author="Master Repository Process" w:date="2021-08-01T04:47:00Z">
        <w:r>
          <w:delText xml:space="preserve"> — </w:delText>
        </w:r>
      </w:del>
      <w:ins w:id="176" w:author="Master Repository Process" w:date="2021-08-01T04:47:00Z">
        <w:r>
          <w:t xml:space="preserve"> on the day and at the time recorded by the EDS.</w:t>
        </w:r>
      </w:ins>
    </w:p>
    <w:p>
      <w:pPr>
        <w:pStyle w:val="Indenta"/>
        <w:rPr>
          <w:del w:id="177" w:author="Master Repository Process" w:date="2021-08-01T04:47:00Z"/>
        </w:rPr>
      </w:pPr>
      <w:del w:id="178" w:author="Master Repository Process" w:date="2021-08-01T04:47:00Z">
        <w:r>
          <w:tab/>
          <w:delText>(a)</w:delText>
        </w:r>
        <w:r>
          <w:tab/>
          <w:delText>if the whole document is received before 4.00 p.m. on a day when the registry is open for business, on that day;</w:delText>
        </w:r>
      </w:del>
    </w:p>
    <w:p>
      <w:pPr>
        <w:pStyle w:val="Indenta"/>
        <w:rPr>
          <w:del w:id="179" w:author="Master Repository Process" w:date="2021-08-01T04:47:00Z"/>
        </w:rPr>
      </w:pPr>
      <w:del w:id="180" w:author="Master Repository Process" w:date="2021-08-01T04:47:00Z">
        <w:r>
          <w:tab/>
          <w:delText>(b)</w:delText>
        </w:r>
        <w:r>
          <w:tab/>
          <w:delText>otherwise, on the next day when the registry is open for business.</w:delText>
        </w:r>
      </w:del>
    </w:p>
    <w:p>
      <w:pPr>
        <w:pStyle w:val="Subsection"/>
      </w:pPr>
      <w:r>
        <w:tab/>
        <w:t>(6)</w:t>
      </w:r>
      <w:r>
        <w:tab/>
        <w:t xml:space="preserve">A document that is </w:t>
      </w:r>
      <w:del w:id="181" w:author="Master Repository Process" w:date="2021-08-01T04:47:00Z">
        <w:r>
          <w:delText>sent</w:delText>
        </w:r>
      </w:del>
      <w:ins w:id="182" w:author="Master Repository Process" w:date="2021-08-01T04:47:00Z">
        <w:r>
          <w:t>presented to the Court for filing</w:t>
        </w:r>
      </w:ins>
      <w:r>
        <w:t xml:space="preserve"> electronically </w:t>
      </w:r>
      <w:del w:id="183" w:author="Master Repository Process" w:date="2021-08-01T04:47:00Z">
        <w:r>
          <w:delText xml:space="preserve">to a registry </w:delText>
        </w:r>
      </w:del>
      <w:r>
        <w:t xml:space="preserve">but not in accordance with the requirements of the </w:t>
      </w:r>
      <w:del w:id="184" w:author="Master Repository Process" w:date="2021-08-01T04:47:00Z">
        <w:r>
          <w:delText>Court’s website</w:delText>
        </w:r>
      </w:del>
      <w:ins w:id="185" w:author="Master Repository Process" w:date="2021-08-01T04:47:00Z">
        <w:r>
          <w:t>EDS</w:t>
        </w:r>
      </w:ins>
      <w:r>
        <w:t xml:space="preserve"> and this rule is to be taken —</w:t>
      </w:r>
      <w:ins w:id="186" w:author="Master Repository Process" w:date="2021-08-01T04:47:00Z">
        <w:r>
          <w:t xml:space="preserve"> </w:t>
        </w:r>
      </w:ins>
    </w:p>
    <w:p>
      <w:pPr>
        <w:pStyle w:val="Indenta"/>
      </w:pPr>
      <w:r>
        <w:tab/>
        <w:t>(a)</w:t>
      </w:r>
      <w:r>
        <w:tab/>
        <w:t>not to have been filed</w:t>
      </w:r>
      <w:del w:id="187" w:author="Master Repository Process" w:date="2021-08-01T04:47:00Z">
        <w:r>
          <w:delText xml:space="preserve"> at the registry</w:delText>
        </w:r>
      </w:del>
      <w:r>
        <w:t>; and</w:t>
      </w:r>
    </w:p>
    <w:p>
      <w:pPr>
        <w:pStyle w:val="Indenta"/>
      </w:pPr>
      <w:r>
        <w:tab/>
        <w:t>(b)</w:t>
      </w:r>
      <w:r>
        <w:tab/>
        <w:t>not to be part of the Court’s record.</w:t>
      </w:r>
    </w:p>
    <w:p>
      <w:pPr>
        <w:pStyle w:val="Subsection"/>
      </w:pPr>
      <w:r>
        <w:tab/>
        <w:t>(7A)</w:t>
      </w:r>
      <w:r>
        <w:tab/>
        <w:t>If a party files a document electronically</w:t>
      </w:r>
      <w:del w:id="188" w:author="Master Repository Process" w:date="2021-08-01T04:47:00Z">
        <w:r>
          <w:delText xml:space="preserve"> at the registry</w:delText>
        </w:r>
      </w:del>
      <w:r>
        <w:t xml:space="preserve">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del w:id="189" w:author="Master Repository Process" w:date="2021-08-01T04:47:00Z">
        <w:r>
          <w:delText xml:space="preserve"> by means of the Court’s website</w:delText>
        </w:r>
      </w:del>
      <w:r>
        <w:t>.</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in Gazette 31 Dec 2013 p. 6549</w:t>
      </w:r>
      <w:ins w:id="190" w:author="Master Repository Process" w:date="2021-08-01T04:47:00Z">
        <w:r>
          <w:t>; 16 Mar 2018 p. 919</w:t>
        </w:r>
        <w:r>
          <w:noBreakHyphen/>
          <w:t>20</w:t>
        </w:r>
      </w:ins>
      <w:r>
        <w:t>.]</w:t>
      </w:r>
    </w:p>
    <w:p>
      <w:pPr>
        <w:pStyle w:val="Heading3"/>
        <w:pageBreakBefore/>
        <w:spacing w:before="0"/>
      </w:pPr>
      <w:bookmarkStart w:id="191" w:name="_Toc508886045"/>
      <w:bookmarkStart w:id="192" w:name="_Toc508886228"/>
      <w:bookmarkStart w:id="193" w:name="_Toc508956150"/>
      <w:bookmarkStart w:id="194" w:name="_Toc377982884"/>
      <w:bookmarkStart w:id="195" w:name="_Toc377983065"/>
      <w:bookmarkStart w:id="196" w:name="_Toc416445496"/>
      <w:bookmarkStart w:id="197" w:name="_Toc416445676"/>
      <w:bookmarkStart w:id="198" w:name="_Toc454359195"/>
      <w:bookmarkStart w:id="199" w:name="_Toc505265537"/>
      <w:r>
        <w:rPr>
          <w:rStyle w:val="CharDivNo"/>
        </w:rPr>
        <w:t>Division 3</w:t>
      </w:r>
      <w:r>
        <w:t> — </w:t>
      </w:r>
      <w:r>
        <w:rPr>
          <w:rStyle w:val="CharDivText"/>
        </w:rPr>
        <w:t>Serving documents</w:t>
      </w:r>
      <w:bookmarkEnd w:id="191"/>
      <w:bookmarkEnd w:id="192"/>
      <w:bookmarkEnd w:id="193"/>
      <w:bookmarkEnd w:id="194"/>
      <w:bookmarkEnd w:id="195"/>
      <w:bookmarkEnd w:id="196"/>
      <w:bookmarkEnd w:id="197"/>
      <w:bookmarkEnd w:id="198"/>
      <w:bookmarkEnd w:id="199"/>
    </w:p>
    <w:p>
      <w:pPr>
        <w:pStyle w:val="Heading5"/>
      </w:pPr>
      <w:bookmarkStart w:id="200" w:name="_Toc508956151"/>
      <w:bookmarkStart w:id="201" w:name="_Toc377983066"/>
      <w:bookmarkStart w:id="202" w:name="_Toc505265538"/>
      <w:r>
        <w:rPr>
          <w:rStyle w:val="CharSectno"/>
        </w:rPr>
        <w:t>21</w:t>
      </w:r>
      <w:r>
        <w:t>.</w:t>
      </w:r>
      <w:r>
        <w:tab/>
        <w:t>Service of documents</w:t>
      </w:r>
      <w:bookmarkEnd w:id="200"/>
      <w:bookmarkEnd w:id="201"/>
      <w:bookmarkEnd w:id="202"/>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in Gazette 23 Dec 2005 p. 6271; 31 Jul 2007 p. 3809; 31 Dec 2013 p. 6550.]</w:t>
      </w:r>
    </w:p>
    <w:p>
      <w:pPr>
        <w:pStyle w:val="Heading5"/>
      </w:pPr>
      <w:bookmarkStart w:id="203" w:name="_Toc508956152"/>
      <w:bookmarkStart w:id="204" w:name="_Toc377983067"/>
      <w:bookmarkStart w:id="205" w:name="_Toc505265539"/>
      <w:r>
        <w:rPr>
          <w:rStyle w:val="CharSectno"/>
        </w:rPr>
        <w:t>21A</w:t>
      </w:r>
      <w:r>
        <w:t>.</w:t>
      </w:r>
      <w:r>
        <w:tab/>
        <w:t>Service of documents by Court</w:t>
      </w:r>
      <w:bookmarkEnd w:id="203"/>
      <w:bookmarkEnd w:id="204"/>
      <w:bookmarkEnd w:id="205"/>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206" w:name="_Toc508886048"/>
      <w:bookmarkStart w:id="207" w:name="_Toc508886231"/>
      <w:bookmarkStart w:id="208" w:name="_Toc508956153"/>
      <w:bookmarkStart w:id="209" w:name="_Toc377982887"/>
      <w:bookmarkStart w:id="210" w:name="_Toc377983068"/>
      <w:bookmarkStart w:id="211" w:name="_Toc416445499"/>
      <w:bookmarkStart w:id="212" w:name="_Toc416445679"/>
      <w:bookmarkStart w:id="213" w:name="_Toc454359198"/>
      <w:bookmarkStart w:id="214" w:name="_Toc505265540"/>
      <w:r>
        <w:rPr>
          <w:rStyle w:val="CharDivNo"/>
        </w:rPr>
        <w:t>Division 4</w:t>
      </w:r>
      <w:r>
        <w:t> — </w:t>
      </w:r>
      <w:r>
        <w:rPr>
          <w:rStyle w:val="CharDivText"/>
        </w:rPr>
        <w:t>Miscellaneous</w:t>
      </w:r>
      <w:bookmarkEnd w:id="206"/>
      <w:bookmarkEnd w:id="207"/>
      <w:bookmarkEnd w:id="208"/>
      <w:bookmarkEnd w:id="209"/>
      <w:bookmarkEnd w:id="210"/>
      <w:bookmarkEnd w:id="211"/>
      <w:bookmarkEnd w:id="212"/>
      <w:bookmarkEnd w:id="213"/>
      <w:bookmarkEnd w:id="214"/>
    </w:p>
    <w:p>
      <w:pPr>
        <w:pStyle w:val="Heading5"/>
      </w:pPr>
      <w:bookmarkStart w:id="215" w:name="_Toc508956154"/>
      <w:bookmarkStart w:id="216" w:name="_Toc377983069"/>
      <w:bookmarkStart w:id="217" w:name="_Toc505265541"/>
      <w:r>
        <w:rPr>
          <w:rStyle w:val="CharSectno"/>
        </w:rPr>
        <w:t>22A</w:t>
      </w:r>
      <w:r>
        <w:t>.</w:t>
      </w:r>
      <w:r>
        <w:tab/>
        <w:t>RSC Order 9A rule 2 and Order 12 rule 2 modified: form of memorandum of appearance</w:t>
      </w:r>
      <w:bookmarkEnd w:id="215"/>
      <w:bookmarkEnd w:id="216"/>
      <w:bookmarkEnd w:id="217"/>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in Gazette 31 Dec 2013 p. 6550.]</w:t>
      </w:r>
    </w:p>
    <w:p>
      <w:pPr>
        <w:pStyle w:val="Heading5"/>
      </w:pPr>
      <w:bookmarkStart w:id="218" w:name="_Toc508956155"/>
      <w:bookmarkStart w:id="219" w:name="_Toc377983070"/>
      <w:bookmarkStart w:id="220" w:name="_Toc505265542"/>
      <w:r>
        <w:rPr>
          <w:rStyle w:val="CharSectno"/>
        </w:rPr>
        <w:t>22B</w:t>
      </w:r>
      <w:r>
        <w:t>.</w:t>
      </w:r>
      <w:r>
        <w:tab/>
        <w:t>Form of notice of change of address for service or change of solicitors</w:t>
      </w:r>
      <w:bookmarkEnd w:id="218"/>
      <w:bookmarkEnd w:id="219"/>
      <w:bookmarkEnd w:id="220"/>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221" w:name="_Toc508956156"/>
      <w:bookmarkStart w:id="222" w:name="_Toc377983071"/>
      <w:bookmarkStart w:id="223" w:name="_Toc505265543"/>
      <w:r>
        <w:rPr>
          <w:rStyle w:val="CharSectno"/>
        </w:rPr>
        <w:t>22C</w:t>
      </w:r>
      <w:r>
        <w:t>.</w:t>
      </w:r>
      <w:r>
        <w:tab/>
        <w:t>Party may not be required to state geographical address</w:t>
      </w:r>
      <w:bookmarkEnd w:id="221"/>
      <w:bookmarkEnd w:id="222"/>
      <w:bookmarkEnd w:id="223"/>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 amended in Gazette 31 Dec 2013 p. 6550.]</w:t>
      </w:r>
    </w:p>
    <w:p>
      <w:pPr>
        <w:pStyle w:val="Heading5"/>
      </w:pPr>
      <w:bookmarkStart w:id="224" w:name="_Toc508956157"/>
      <w:bookmarkStart w:id="225" w:name="_Toc377983072"/>
      <w:bookmarkStart w:id="226" w:name="_Toc505265544"/>
      <w:r>
        <w:rPr>
          <w:rStyle w:val="CharSectno"/>
        </w:rPr>
        <w:t>22</w:t>
      </w:r>
      <w:r>
        <w:t>.</w:t>
      </w:r>
      <w:r>
        <w:tab/>
        <w:t>Summonses for matters in chambers</w:t>
      </w:r>
      <w:bookmarkEnd w:id="224"/>
      <w:bookmarkEnd w:id="225"/>
      <w:bookmarkEnd w:id="226"/>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227" w:name="_Toc508956158"/>
      <w:bookmarkStart w:id="228" w:name="_Toc377983073"/>
      <w:bookmarkStart w:id="229" w:name="_Toc505265545"/>
      <w:r>
        <w:rPr>
          <w:rStyle w:val="CharSectno"/>
        </w:rPr>
        <w:t>23A</w:t>
      </w:r>
      <w:r>
        <w:t>.</w:t>
      </w:r>
      <w:r>
        <w:tab/>
        <w:t>Affidavits, form of</w:t>
      </w:r>
      <w:bookmarkEnd w:id="227"/>
      <w:bookmarkEnd w:id="228"/>
      <w:bookmarkEnd w:id="229"/>
    </w:p>
    <w:p>
      <w:pPr>
        <w:pStyle w:val="Subsection"/>
      </w:pPr>
      <w:r>
        <w:tab/>
      </w:r>
      <w:r>
        <w:tab/>
        <w:t>An affidavit filed in the Court may be in the form of Form 1A.</w:t>
      </w:r>
    </w:p>
    <w:p>
      <w:pPr>
        <w:pStyle w:val="Footnotesection"/>
      </w:pPr>
      <w:r>
        <w:tab/>
        <w:t>[Rule 23A inserted in Gazette 17 Jun 2011 p. 2153.]</w:t>
      </w:r>
    </w:p>
    <w:p>
      <w:pPr>
        <w:pStyle w:val="Heading5"/>
      </w:pPr>
      <w:bookmarkStart w:id="230" w:name="_Toc508956159"/>
      <w:bookmarkStart w:id="231" w:name="_Toc377983074"/>
      <w:bookmarkStart w:id="232" w:name="_Toc505265546"/>
      <w:r>
        <w:rPr>
          <w:rStyle w:val="CharSectno"/>
        </w:rPr>
        <w:t>23B</w:t>
      </w:r>
      <w:r>
        <w:t>.</w:t>
      </w:r>
      <w:r>
        <w:tab/>
        <w:t>RSC Order 58 rule 14 modified: form of originating summons</w:t>
      </w:r>
      <w:bookmarkEnd w:id="230"/>
      <w:bookmarkEnd w:id="231"/>
      <w:bookmarkEnd w:id="232"/>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in Gazette 31 Dec 2013 p. 6550.]</w:t>
      </w:r>
    </w:p>
    <w:p>
      <w:pPr>
        <w:pStyle w:val="Heading5"/>
      </w:pPr>
      <w:bookmarkStart w:id="233" w:name="_Toc508956160"/>
      <w:bookmarkStart w:id="234" w:name="_Toc377983075"/>
      <w:bookmarkStart w:id="235" w:name="_Toc505265547"/>
      <w:r>
        <w:rPr>
          <w:rStyle w:val="CharSectno"/>
        </w:rPr>
        <w:t>23C</w:t>
      </w:r>
      <w:r>
        <w:t>.</w:t>
      </w:r>
      <w:r>
        <w:tab/>
        <w:t>Enforcement of order under another Act giving jurisdiction</w:t>
      </w:r>
      <w:bookmarkEnd w:id="233"/>
      <w:bookmarkEnd w:id="234"/>
      <w:bookmarkEnd w:id="235"/>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in Gazette 31 Dec 2013 p. 6551.]</w:t>
      </w:r>
    </w:p>
    <w:p>
      <w:pPr>
        <w:pStyle w:val="Heading2"/>
      </w:pPr>
      <w:bookmarkStart w:id="236" w:name="_Toc508886056"/>
      <w:bookmarkStart w:id="237" w:name="_Toc508886239"/>
      <w:bookmarkStart w:id="238" w:name="_Toc508956161"/>
      <w:bookmarkStart w:id="239" w:name="_Toc377982895"/>
      <w:bookmarkStart w:id="240" w:name="_Toc377983076"/>
      <w:bookmarkStart w:id="241" w:name="_Toc416445507"/>
      <w:bookmarkStart w:id="242" w:name="_Toc416445687"/>
      <w:bookmarkStart w:id="243" w:name="_Toc454359206"/>
      <w:bookmarkStart w:id="244" w:name="_Toc505265548"/>
      <w:r>
        <w:rPr>
          <w:rStyle w:val="CharPartNo"/>
        </w:rPr>
        <w:t>Part 4</w:t>
      </w:r>
      <w:r>
        <w:t xml:space="preserve"> — </w:t>
      </w:r>
      <w:r>
        <w:rPr>
          <w:rStyle w:val="CharPartText"/>
        </w:rPr>
        <w:t>Case management</w:t>
      </w:r>
      <w:bookmarkEnd w:id="236"/>
      <w:bookmarkEnd w:id="237"/>
      <w:bookmarkEnd w:id="238"/>
      <w:bookmarkEnd w:id="239"/>
      <w:bookmarkEnd w:id="240"/>
      <w:bookmarkEnd w:id="241"/>
      <w:bookmarkEnd w:id="242"/>
      <w:bookmarkEnd w:id="243"/>
      <w:bookmarkEnd w:id="244"/>
    </w:p>
    <w:p>
      <w:pPr>
        <w:pStyle w:val="Heading3"/>
      </w:pPr>
      <w:bookmarkStart w:id="245" w:name="_Toc508886057"/>
      <w:bookmarkStart w:id="246" w:name="_Toc508886240"/>
      <w:bookmarkStart w:id="247" w:name="_Toc508956162"/>
      <w:bookmarkStart w:id="248" w:name="_Toc377982896"/>
      <w:bookmarkStart w:id="249" w:name="_Toc377983077"/>
      <w:bookmarkStart w:id="250" w:name="_Toc416445508"/>
      <w:bookmarkStart w:id="251" w:name="_Toc416445688"/>
      <w:bookmarkStart w:id="252" w:name="_Toc454359207"/>
      <w:bookmarkStart w:id="253" w:name="_Toc505265549"/>
      <w:r>
        <w:rPr>
          <w:rStyle w:val="CharDivNo"/>
        </w:rPr>
        <w:t>Division 1</w:t>
      </w:r>
      <w:r>
        <w:t> — </w:t>
      </w:r>
      <w:r>
        <w:rPr>
          <w:rStyle w:val="CharDivText"/>
        </w:rPr>
        <w:t>Preliminary</w:t>
      </w:r>
      <w:bookmarkEnd w:id="245"/>
      <w:bookmarkEnd w:id="246"/>
      <w:bookmarkEnd w:id="247"/>
      <w:bookmarkEnd w:id="248"/>
      <w:bookmarkEnd w:id="249"/>
      <w:bookmarkEnd w:id="250"/>
      <w:bookmarkEnd w:id="251"/>
      <w:bookmarkEnd w:id="252"/>
      <w:bookmarkEnd w:id="253"/>
    </w:p>
    <w:p>
      <w:pPr>
        <w:pStyle w:val="Heading5"/>
      </w:pPr>
      <w:bookmarkStart w:id="254" w:name="_Toc508956163"/>
      <w:bookmarkStart w:id="255" w:name="_Toc377983078"/>
      <w:bookmarkStart w:id="256" w:name="_Toc505265550"/>
      <w:r>
        <w:rPr>
          <w:rStyle w:val="CharSectno"/>
        </w:rPr>
        <w:t>23</w:t>
      </w:r>
      <w:r>
        <w:t>.</w:t>
      </w:r>
      <w:r>
        <w:tab/>
        <w:t>Terms used</w:t>
      </w:r>
      <w:bookmarkEnd w:id="254"/>
      <w:bookmarkEnd w:id="255"/>
      <w:bookmarkEnd w:id="256"/>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in Gazette 31 Jul 2007 p. 3810; 31 Dec 2013 p. 6551.]</w:t>
      </w:r>
    </w:p>
    <w:p>
      <w:pPr>
        <w:pStyle w:val="Heading5"/>
      </w:pPr>
      <w:bookmarkStart w:id="257" w:name="_Toc508956164"/>
      <w:bookmarkStart w:id="258" w:name="_Toc377983079"/>
      <w:bookmarkStart w:id="259" w:name="_Toc505265551"/>
      <w:r>
        <w:rPr>
          <w:rStyle w:val="CharSectno"/>
        </w:rPr>
        <w:t>24</w:t>
      </w:r>
      <w:r>
        <w:t>.</w:t>
      </w:r>
      <w:r>
        <w:tab/>
        <w:t>Case management direction, meaning of</w:t>
      </w:r>
      <w:bookmarkEnd w:id="257"/>
      <w:bookmarkEnd w:id="258"/>
      <w:bookmarkEnd w:id="259"/>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260" w:name="_Toc508956165"/>
      <w:bookmarkStart w:id="261" w:name="_Toc377983080"/>
      <w:bookmarkStart w:id="262" w:name="_Toc505265552"/>
      <w:r>
        <w:rPr>
          <w:rStyle w:val="CharSectno"/>
        </w:rPr>
        <w:t>25</w:t>
      </w:r>
      <w:r>
        <w:t>.</w:t>
      </w:r>
      <w:r>
        <w:tab/>
        <w:t>Enforcement order, meaning of</w:t>
      </w:r>
      <w:bookmarkEnd w:id="260"/>
      <w:bookmarkEnd w:id="261"/>
      <w:bookmarkEnd w:id="262"/>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263" w:name="_Toc508886061"/>
      <w:bookmarkStart w:id="264" w:name="_Toc508886244"/>
      <w:bookmarkStart w:id="265" w:name="_Toc508956166"/>
      <w:bookmarkStart w:id="266" w:name="_Toc377982900"/>
      <w:bookmarkStart w:id="267" w:name="_Toc377983081"/>
      <w:bookmarkStart w:id="268" w:name="_Toc416445512"/>
      <w:bookmarkStart w:id="269" w:name="_Toc416445692"/>
      <w:bookmarkStart w:id="270" w:name="_Toc454359211"/>
      <w:bookmarkStart w:id="271" w:name="_Toc505265553"/>
      <w:r>
        <w:rPr>
          <w:rStyle w:val="CharDivNo"/>
        </w:rPr>
        <w:t>Division 2</w:t>
      </w:r>
      <w:r>
        <w:t> — </w:t>
      </w:r>
      <w:r>
        <w:rPr>
          <w:rStyle w:val="CharDivText"/>
        </w:rPr>
        <w:t>Case management generally</w:t>
      </w:r>
      <w:bookmarkEnd w:id="263"/>
      <w:bookmarkEnd w:id="264"/>
      <w:bookmarkEnd w:id="265"/>
      <w:bookmarkEnd w:id="266"/>
      <w:bookmarkEnd w:id="267"/>
      <w:bookmarkEnd w:id="268"/>
      <w:bookmarkEnd w:id="269"/>
      <w:bookmarkEnd w:id="270"/>
      <w:bookmarkEnd w:id="271"/>
    </w:p>
    <w:p>
      <w:pPr>
        <w:pStyle w:val="Heading5"/>
      </w:pPr>
      <w:bookmarkStart w:id="272" w:name="_Toc508956167"/>
      <w:bookmarkStart w:id="273" w:name="_Toc377983082"/>
      <w:bookmarkStart w:id="274" w:name="_Toc505265554"/>
      <w:r>
        <w:rPr>
          <w:rStyle w:val="CharSectno"/>
        </w:rPr>
        <w:t>26</w:t>
      </w:r>
      <w:r>
        <w:t>.</w:t>
      </w:r>
      <w:r>
        <w:tab/>
        <w:t>Court may make case management directions etc.</w:t>
      </w:r>
      <w:bookmarkEnd w:id="272"/>
      <w:bookmarkEnd w:id="273"/>
      <w:bookmarkEnd w:id="274"/>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275" w:name="_Toc508956168"/>
      <w:bookmarkStart w:id="276" w:name="_Toc377983083"/>
      <w:bookmarkStart w:id="277" w:name="_Toc505265555"/>
      <w:r>
        <w:rPr>
          <w:rStyle w:val="CharSectno"/>
        </w:rPr>
        <w:t>27</w:t>
      </w:r>
      <w:r>
        <w:t>.</w:t>
      </w:r>
      <w:r>
        <w:tab/>
        <w:t>Case management hearing, registrar may hold</w:t>
      </w:r>
      <w:bookmarkEnd w:id="275"/>
      <w:bookmarkEnd w:id="276"/>
      <w:bookmarkEnd w:id="277"/>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278" w:name="_Toc508886064"/>
      <w:bookmarkStart w:id="279" w:name="_Toc508886247"/>
      <w:bookmarkStart w:id="280" w:name="_Toc508956169"/>
      <w:bookmarkStart w:id="281" w:name="_Toc377982903"/>
      <w:bookmarkStart w:id="282" w:name="_Toc377983084"/>
      <w:bookmarkStart w:id="283" w:name="_Toc416445515"/>
      <w:bookmarkStart w:id="284" w:name="_Toc416445695"/>
      <w:bookmarkStart w:id="285" w:name="_Toc454359214"/>
      <w:bookmarkStart w:id="286" w:name="_Toc505265556"/>
      <w:r>
        <w:rPr>
          <w:rStyle w:val="CharDivNo"/>
        </w:rPr>
        <w:t>Division 3</w:t>
      </w:r>
      <w:r>
        <w:t> — </w:t>
      </w:r>
      <w:r>
        <w:rPr>
          <w:rStyle w:val="CharDivText"/>
        </w:rPr>
        <w:t>Case management of cases commenced by writ</w:t>
      </w:r>
      <w:bookmarkEnd w:id="278"/>
      <w:bookmarkEnd w:id="279"/>
      <w:bookmarkEnd w:id="280"/>
      <w:bookmarkEnd w:id="281"/>
      <w:bookmarkEnd w:id="282"/>
      <w:bookmarkEnd w:id="283"/>
      <w:bookmarkEnd w:id="284"/>
      <w:bookmarkEnd w:id="285"/>
      <w:bookmarkEnd w:id="286"/>
    </w:p>
    <w:p>
      <w:pPr>
        <w:pStyle w:val="Heading4"/>
      </w:pPr>
      <w:bookmarkStart w:id="287" w:name="_Toc508886065"/>
      <w:bookmarkStart w:id="288" w:name="_Toc508886248"/>
      <w:bookmarkStart w:id="289" w:name="_Toc508956170"/>
      <w:bookmarkStart w:id="290" w:name="_Toc377982904"/>
      <w:bookmarkStart w:id="291" w:name="_Toc377983085"/>
      <w:bookmarkStart w:id="292" w:name="_Toc416445516"/>
      <w:bookmarkStart w:id="293" w:name="_Toc416445696"/>
      <w:bookmarkStart w:id="294" w:name="_Toc454359215"/>
      <w:bookmarkStart w:id="295" w:name="_Toc505265557"/>
      <w:r>
        <w:t>Subdivision 1 — Preliminary</w:t>
      </w:r>
      <w:bookmarkEnd w:id="287"/>
      <w:bookmarkEnd w:id="288"/>
      <w:bookmarkEnd w:id="289"/>
      <w:bookmarkEnd w:id="290"/>
      <w:bookmarkEnd w:id="291"/>
      <w:bookmarkEnd w:id="292"/>
      <w:bookmarkEnd w:id="293"/>
      <w:bookmarkEnd w:id="294"/>
      <w:bookmarkEnd w:id="295"/>
    </w:p>
    <w:p>
      <w:pPr>
        <w:pStyle w:val="Footnoteheading"/>
      </w:pPr>
      <w:r>
        <w:tab/>
        <w:t>[Heading inserted in Gazette 31 Jul 2007 p. 3811.]</w:t>
      </w:r>
    </w:p>
    <w:p>
      <w:pPr>
        <w:pStyle w:val="Heading5"/>
      </w:pPr>
      <w:bookmarkStart w:id="296" w:name="_Toc508956171"/>
      <w:bookmarkStart w:id="297" w:name="_Toc377983086"/>
      <w:bookmarkStart w:id="298" w:name="_Toc505265558"/>
      <w:r>
        <w:rPr>
          <w:rStyle w:val="CharSectno"/>
        </w:rPr>
        <w:t>28</w:t>
      </w:r>
      <w:r>
        <w:t>.</w:t>
      </w:r>
      <w:r>
        <w:tab/>
        <w:t>Application</w:t>
      </w:r>
      <w:bookmarkEnd w:id="296"/>
      <w:bookmarkEnd w:id="297"/>
      <w:bookmarkEnd w:id="298"/>
    </w:p>
    <w:p>
      <w:pPr>
        <w:pStyle w:val="Subsection"/>
      </w:pPr>
      <w:r>
        <w:tab/>
      </w:r>
      <w:r>
        <w:tab/>
        <w:t>This Division applies only to a case that is an action commenced by writ.</w:t>
      </w:r>
    </w:p>
    <w:p>
      <w:pPr>
        <w:pStyle w:val="Heading5"/>
      </w:pPr>
      <w:bookmarkStart w:id="299" w:name="_Toc508956172"/>
      <w:bookmarkStart w:id="300" w:name="_Toc377983087"/>
      <w:bookmarkStart w:id="301" w:name="_Toc505265559"/>
      <w:r>
        <w:rPr>
          <w:rStyle w:val="CharSectno"/>
        </w:rPr>
        <w:t>29</w:t>
      </w:r>
      <w:r>
        <w:t>.</w:t>
      </w:r>
      <w:r>
        <w:tab/>
        <w:t>Various RSC provisions do not apply</w:t>
      </w:r>
      <w:bookmarkEnd w:id="299"/>
      <w:bookmarkEnd w:id="300"/>
      <w:bookmarkEnd w:id="301"/>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302" w:name="_Toc508956173"/>
      <w:bookmarkStart w:id="303" w:name="_Toc377983088"/>
      <w:bookmarkStart w:id="304" w:name="_Toc505265560"/>
      <w:r>
        <w:rPr>
          <w:rStyle w:val="CharSectno"/>
        </w:rPr>
        <w:t>31</w:t>
      </w:r>
      <w:r>
        <w:t>.</w:t>
      </w:r>
      <w:r>
        <w:tab/>
        <w:t>Case management hearing, holding of</w:t>
      </w:r>
      <w:bookmarkEnd w:id="302"/>
      <w:bookmarkEnd w:id="303"/>
      <w:bookmarkEnd w:id="304"/>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305" w:name="_Toc508956174"/>
      <w:bookmarkStart w:id="306" w:name="_Toc377983089"/>
      <w:bookmarkStart w:id="307" w:name="_Toc505265561"/>
      <w:r>
        <w:rPr>
          <w:rStyle w:val="CharSectno"/>
        </w:rPr>
        <w:t>32</w:t>
      </w:r>
      <w:r>
        <w:t>.</w:t>
      </w:r>
      <w:r>
        <w:tab/>
        <w:t>Case management hearing, conduct of</w:t>
      </w:r>
      <w:bookmarkEnd w:id="305"/>
      <w:bookmarkEnd w:id="306"/>
      <w:bookmarkEnd w:id="307"/>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308" w:name="_Toc508956175"/>
      <w:bookmarkStart w:id="309" w:name="_Toc377983090"/>
      <w:bookmarkStart w:id="310" w:name="_Toc505265562"/>
      <w:r>
        <w:rPr>
          <w:rStyle w:val="CharSectno"/>
        </w:rPr>
        <w:t>33</w:t>
      </w:r>
      <w:r>
        <w:t>.</w:t>
      </w:r>
      <w:r>
        <w:tab/>
        <w:t>Case management directions etc. may be made in other proceedings</w:t>
      </w:r>
      <w:bookmarkEnd w:id="308"/>
      <w:bookmarkEnd w:id="309"/>
      <w:bookmarkEnd w:id="310"/>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311" w:name="_Toc508956176"/>
      <w:bookmarkStart w:id="312" w:name="_Toc377983091"/>
      <w:bookmarkStart w:id="313" w:name="_Toc505265563"/>
      <w:r>
        <w:rPr>
          <w:rStyle w:val="CharSectno"/>
        </w:rPr>
        <w:t>34</w:t>
      </w:r>
      <w:r>
        <w:t>.</w:t>
      </w:r>
      <w:r>
        <w:tab/>
        <w:t>Duties of parties at case management hearing etc.</w:t>
      </w:r>
      <w:bookmarkEnd w:id="311"/>
      <w:bookmarkEnd w:id="312"/>
      <w:bookmarkEnd w:id="313"/>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314" w:name="_Toc508886072"/>
      <w:bookmarkStart w:id="315" w:name="_Toc508886255"/>
      <w:bookmarkStart w:id="316" w:name="_Toc508956177"/>
      <w:bookmarkStart w:id="317" w:name="_Toc377982911"/>
      <w:bookmarkStart w:id="318" w:name="_Toc377983092"/>
      <w:bookmarkStart w:id="319" w:name="_Toc416445523"/>
      <w:bookmarkStart w:id="320" w:name="_Toc416445703"/>
      <w:bookmarkStart w:id="321" w:name="_Toc454359222"/>
      <w:bookmarkStart w:id="322" w:name="_Toc505265564"/>
      <w:r>
        <w:t>Subdivision 2 — Mediations</w:t>
      </w:r>
      <w:bookmarkEnd w:id="314"/>
      <w:bookmarkEnd w:id="315"/>
      <w:bookmarkEnd w:id="316"/>
      <w:bookmarkEnd w:id="317"/>
      <w:bookmarkEnd w:id="318"/>
      <w:bookmarkEnd w:id="319"/>
      <w:bookmarkEnd w:id="320"/>
      <w:bookmarkEnd w:id="321"/>
      <w:bookmarkEnd w:id="322"/>
    </w:p>
    <w:p>
      <w:pPr>
        <w:pStyle w:val="Footnoteheading"/>
      </w:pPr>
      <w:r>
        <w:tab/>
        <w:t>[Heading inserted in Gazette 31 Jul 2007 p. 3811.]</w:t>
      </w:r>
    </w:p>
    <w:p>
      <w:pPr>
        <w:pStyle w:val="Heading5"/>
      </w:pPr>
      <w:bookmarkStart w:id="323" w:name="_Toc508956178"/>
      <w:bookmarkStart w:id="324" w:name="_Toc377983093"/>
      <w:bookmarkStart w:id="325" w:name="_Toc505265565"/>
      <w:r>
        <w:rPr>
          <w:rStyle w:val="CharSectno"/>
        </w:rPr>
        <w:t>35</w:t>
      </w:r>
      <w:r>
        <w:t>.</w:t>
      </w:r>
      <w:r>
        <w:tab/>
        <w:t>Mediations</w:t>
      </w:r>
      <w:bookmarkEnd w:id="323"/>
      <w:bookmarkEnd w:id="324"/>
      <w:bookmarkEnd w:id="325"/>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pPr>
      <w:bookmarkStart w:id="326" w:name="_Toc508956179"/>
      <w:bookmarkStart w:id="327" w:name="_Toc377983094"/>
      <w:bookmarkStart w:id="328" w:name="_Toc505265566"/>
      <w:r>
        <w:rPr>
          <w:rStyle w:val="CharSectno"/>
        </w:rPr>
        <w:t>35AA</w:t>
      </w:r>
      <w:r>
        <w:t>.</w:t>
      </w:r>
      <w:r>
        <w:tab/>
        <w:t>Settlement at mediations</w:t>
      </w:r>
      <w:bookmarkEnd w:id="326"/>
      <w:bookmarkEnd w:id="327"/>
      <w:bookmarkEnd w:id="328"/>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in Gazette 31 Dec 2013 p. 6551.]</w:t>
      </w:r>
    </w:p>
    <w:p>
      <w:pPr>
        <w:pStyle w:val="Heading5"/>
        <w:spacing w:before="180"/>
      </w:pPr>
      <w:bookmarkStart w:id="329" w:name="_Toc508956180"/>
      <w:bookmarkStart w:id="330" w:name="_Toc377983095"/>
      <w:bookmarkStart w:id="331" w:name="_Toc505265567"/>
      <w:r>
        <w:rPr>
          <w:rStyle w:val="CharSectno"/>
        </w:rPr>
        <w:t>35A</w:t>
      </w:r>
      <w:r>
        <w:t>.</w:t>
      </w:r>
      <w:r>
        <w:tab/>
        <w:t>Mediation may serve as pre</w:t>
      </w:r>
      <w:r>
        <w:noBreakHyphen/>
        <w:t>trial conference</w:t>
      </w:r>
      <w:bookmarkEnd w:id="329"/>
      <w:bookmarkEnd w:id="330"/>
      <w:bookmarkEnd w:id="331"/>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332" w:name="_Toc508886076"/>
      <w:bookmarkStart w:id="333" w:name="_Toc508886259"/>
      <w:bookmarkStart w:id="334" w:name="_Toc508956181"/>
      <w:bookmarkStart w:id="335" w:name="_Toc377982915"/>
      <w:bookmarkStart w:id="336" w:name="_Toc377983096"/>
      <w:bookmarkStart w:id="337" w:name="_Toc416445527"/>
      <w:bookmarkStart w:id="338" w:name="_Toc416445707"/>
      <w:bookmarkStart w:id="339" w:name="_Toc454359226"/>
      <w:bookmarkStart w:id="340" w:name="_Toc505265568"/>
      <w:r>
        <w:t>Subdivision 3 — Entry for trial, and ancillary matters</w:t>
      </w:r>
      <w:bookmarkEnd w:id="332"/>
      <w:bookmarkEnd w:id="333"/>
      <w:bookmarkEnd w:id="334"/>
      <w:bookmarkEnd w:id="335"/>
      <w:bookmarkEnd w:id="336"/>
      <w:bookmarkEnd w:id="337"/>
      <w:bookmarkEnd w:id="338"/>
      <w:bookmarkEnd w:id="339"/>
      <w:bookmarkEnd w:id="340"/>
    </w:p>
    <w:p>
      <w:pPr>
        <w:pStyle w:val="Footnoteheading"/>
        <w:keepNext/>
      </w:pPr>
      <w:r>
        <w:tab/>
        <w:t>[Heading inserted in Gazette 31 Jul 2007 p. 3811.]</w:t>
      </w:r>
    </w:p>
    <w:p>
      <w:pPr>
        <w:pStyle w:val="Heading5"/>
        <w:spacing w:before="180"/>
      </w:pPr>
      <w:bookmarkStart w:id="341" w:name="_Toc508956182"/>
      <w:bookmarkStart w:id="342" w:name="_Toc377983097"/>
      <w:bookmarkStart w:id="343" w:name="_Toc505265569"/>
      <w:r>
        <w:rPr>
          <w:rStyle w:val="CharSectno"/>
        </w:rPr>
        <w:t>36</w:t>
      </w:r>
      <w:r>
        <w:t>.</w:t>
      </w:r>
      <w:r>
        <w:tab/>
        <w:t>Legal costs, lawyer to notify client of</w:t>
      </w:r>
      <w:bookmarkEnd w:id="341"/>
      <w:bookmarkEnd w:id="342"/>
      <w:bookmarkEnd w:id="343"/>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344" w:name="_Toc508956183"/>
      <w:bookmarkStart w:id="345" w:name="_Toc377983098"/>
      <w:bookmarkStart w:id="346" w:name="_Toc505265570"/>
      <w:r>
        <w:rPr>
          <w:rStyle w:val="CharSectno"/>
        </w:rPr>
        <w:t>37</w:t>
      </w:r>
      <w:r>
        <w:t>.</w:t>
      </w:r>
      <w:r>
        <w:tab/>
        <w:t>Entering a case for trial</w:t>
      </w:r>
      <w:bookmarkEnd w:id="344"/>
      <w:bookmarkEnd w:id="345"/>
      <w:bookmarkEnd w:id="346"/>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in Gazette 31 Jul 2007 p. 3811; 26 Jul 2013 p. 3411; 31 Dec 2013 p. 6552.]</w:t>
      </w:r>
    </w:p>
    <w:p>
      <w:pPr>
        <w:pStyle w:val="Heading5"/>
      </w:pPr>
      <w:bookmarkStart w:id="347" w:name="_Toc508956184"/>
      <w:bookmarkStart w:id="348" w:name="_Toc377983099"/>
      <w:bookmarkStart w:id="349" w:name="_Toc505265571"/>
      <w:r>
        <w:rPr>
          <w:rStyle w:val="CharSectno"/>
        </w:rPr>
        <w:t>38</w:t>
      </w:r>
      <w:r>
        <w:t>.</w:t>
      </w:r>
      <w:r>
        <w:tab/>
        <w:t>Plaintiff failing to enter case for trial, consequences</w:t>
      </w:r>
      <w:bookmarkEnd w:id="347"/>
      <w:bookmarkEnd w:id="348"/>
      <w:bookmarkEnd w:id="349"/>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350" w:name="_Toc508886080"/>
      <w:bookmarkStart w:id="351" w:name="_Toc508886263"/>
      <w:bookmarkStart w:id="352" w:name="_Toc508956185"/>
      <w:bookmarkStart w:id="353" w:name="_Toc377982919"/>
      <w:bookmarkStart w:id="354" w:name="_Toc377983100"/>
      <w:bookmarkStart w:id="355" w:name="_Toc416445531"/>
      <w:bookmarkStart w:id="356" w:name="_Toc416445711"/>
      <w:bookmarkStart w:id="357" w:name="_Toc454359230"/>
      <w:bookmarkStart w:id="358" w:name="_Toc505265572"/>
      <w:r>
        <w:t>Subdivision 4 — Pre</w:t>
      </w:r>
      <w:r>
        <w:noBreakHyphen/>
        <w:t>trial conference, and ancillary matters</w:t>
      </w:r>
      <w:bookmarkEnd w:id="350"/>
      <w:bookmarkEnd w:id="351"/>
      <w:bookmarkEnd w:id="352"/>
      <w:bookmarkEnd w:id="353"/>
      <w:bookmarkEnd w:id="354"/>
      <w:bookmarkEnd w:id="355"/>
      <w:bookmarkEnd w:id="356"/>
      <w:bookmarkEnd w:id="357"/>
      <w:bookmarkEnd w:id="358"/>
    </w:p>
    <w:p>
      <w:pPr>
        <w:pStyle w:val="Footnoteheading"/>
      </w:pPr>
      <w:r>
        <w:tab/>
        <w:t>[Heading inserted in Gazette 31 Jul 2007 p. 3811.]</w:t>
      </w:r>
    </w:p>
    <w:p>
      <w:pPr>
        <w:pStyle w:val="Heading5"/>
        <w:spacing w:before="180"/>
      </w:pPr>
      <w:bookmarkStart w:id="359" w:name="_Toc508956186"/>
      <w:bookmarkStart w:id="360" w:name="_Toc377983101"/>
      <w:bookmarkStart w:id="361" w:name="_Toc505265573"/>
      <w:r>
        <w:rPr>
          <w:rStyle w:val="CharSectno"/>
        </w:rPr>
        <w:t>39</w:t>
      </w:r>
      <w:r>
        <w:t>.</w:t>
      </w:r>
      <w:r>
        <w:tab/>
        <w:t>Pre</w:t>
      </w:r>
      <w:r>
        <w:noBreakHyphen/>
        <w:t>trial conference, preliminary matters</w:t>
      </w:r>
      <w:bookmarkEnd w:id="359"/>
      <w:bookmarkEnd w:id="360"/>
      <w:bookmarkEnd w:id="361"/>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362" w:name="_Toc508956187"/>
      <w:bookmarkStart w:id="363" w:name="_Toc377983102"/>
      <w:bookmarkStart w:id="364" w:name="_Toc505265574"/>
      <w:r>
        <w:rPr>
          <w:rStyle w:val="CharSectno"/>
        </w:rPr>
        <w:t>40</w:t>
      </w:r>
      <w:r>
        <w:t>.</w:t>
      </w:r>
      <w:r>
        <w:tab/>
        <w:t>Pre</w:t>
      </w:r>
      <w:r>
        <w:noBreakHyphen/>
        <w:t>trial conference</w:t>
      </w:r>
      <w:bookmarkEnd w:id="362"/>
      <w:bookmarkEnd w:id="363"/>
      <w:bookmarkEnd w:id="364"/>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365" w:name="_Toc508956188"/>
      <w:bookmarkStart w:id="366" w:name="_Toc377983103"/>
      <w:bookmarkStart w:id="367" w:name="_Toc505265575"/>
      <w:r>
        <w:rPr>
          <w:rStyle w:val="CharSectno"/>
        </w:rPr>
        <w:t>41</w:t>
      </w:r>
      <w:r>
        <w:t>.</w:t>
      </w:r>
      <w:r>
        <w:tab/>
        <w:t>Pre</w:t>
      </w:r>
      <w:r>
        <w:noBreakHyphen/>
        <w:t>trial conference, ancillary matters</w:t>
      </w:r>
      <w:bookmarkEnd w:id="365"/>
      <w:bookmarkEnd w:id="366"/>
      <w:bookmarkEnd w:id="367"/>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 31 Dec 2013 p. 6552.]</w:t>
      </w:r>
    </w:p>
    <w:p>
      <w:pPr>
        <w:pStyle w:val="Heading4"/>
      </w:pPr>
      <w:bookmarkStart w:id="368" w:name="_Toc508886084"/>
      <w:bookmarkStart w:id="369" w:name="_Toc508886267"/>
      <w:bookmarkStart w:id="370" w:name="_Toc508956189"/>
      <w:bookmarkStart w:id="371" w:name="_Toc377982923"/>
      <w:bookmarkStart w:id="372" w:name="_Toc377983104"/>
      <w:bookmarkStart w:id="373" w:name="_Toc416445535"/>
      <w:bookmarkStart w:id="374" w:name="_Toc416445715"/>
      <w:bookmarkStart w:id="375" w:name="_Toc454359234"/>
      <w:bookmarkStart w:id="376" w:name="_Toc505265576"/>
      <w:r>
        <w:t>Subdivision 5A — Settlement of cases</w:t>
      </w:r>
      <w:bookmarkEnd w:id="368"/>
      <w:bookmarkEnd w:id="369"/>
      <w:bookmarkEnd w:id="370"/>
      <w:bookmarkEnd w:id="371"/>
      <w:bookmarkEnd w:id="372"/>
      <w:bookmarkEnd w:id="373"/>
      <w:bookmarkEnd w:id="374"/>
      <w:bookmarkEnd w:id="375"/>
      <w:bookmarkEnd w:id="376"/>
    </w:p>
    <w:p>
      <w:pPr>
        <w:pStyle w:val="Footnoteheading"/>
      </w:pPr>
      <w:r>
        <w:tab/>
        <w:t>[Heading inserted in Gazette 31 Dec 2013 p. 6552.]</w:t>
      </w:r>
    </w:p>
    <w:p>
      <w:pPr>
        <w:pStyle w:val="Heading5"/>
      </w:pPr>
      <w:bookmarkStart w:id="377" w:name="_Toc508956190"/>
      <w:bookmarkStart w:id="378" w:name="_Toc377983105"/>
      <w:bookmarkStart w:id="379" w:name="_Toc505265577"/>
      <w:r>
        <w:rPr>
          <w:rStyle w:val="CharSectno"/>
        </w:rPr>
        <w:t>42A</w:t>
      </w:r>
      <w:r>
        <w:t>.</w:t>
      </w:r>
      <w:r>
        <w:tab/>
        <w:t>Offers of compromise</w:t>
      </w:r>
      <w:bookmarkEnd w:id="377"/>
      <w:bookmarkEnd w:id="378"/>
      <w:bookmarkEnd w:id="379"/>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in Gazette 31 Dec 2013 p. 6552.]</w:t>
      </w:r>
    </w:p>
    <w:p>
      <w:pPr>
        <w:pStyle w:val="Heading4"/>
      </w:pPr>
      <w:bookmarkStart w:id="380" w:name="_Toc508886086"/>
      <w:bookmarkStart w:id="381" w:name="_Toc508886269"/>
      <w:bookmarkStart w:id="382" w:name="_Toc508956191"/>
      <w:bookmarkStart w:id="383" w:name="_Toc377982925"/>
      <w:bookmarkStart w:id="384" w:name="_Toc377983106"/>
      <w:bookmarkStart w:id="385" w:name="_Toc416445537"/>
      <w:bookmarkStart w:id="386" w:name="_Toc416445717"/>
      <w:bookmarkStart w:id="387" w:name="_Toc454359236"/>
      <w:bookmarkStart w:id="388" w:name="_Toc505265578"/>
      <w:r>
        <w:t>Subdivision 5 — Listing conference</w:t>
      </w:r>
      <w:bookmarkEnd w:id="380"/>
      <w:bookmarkEnd w:id="381"/>
      <w:bookmarkEnd w:id="382"/>
      <w:bookmarkEnd w:id="383"/>
      <w:bookmarkEnd w:id="384"/>
      <w:bookmarkEnd w:id="385"/>
      <w:bookmarkEnd w:id="386"/>
      <w:bookmarkEnd w:id="387"/>
      <w:bookmarkEnd w:id="388"/>
    </w:p>
    <w:p>
      <w:pPr>
        <w:pStyle w:val="Footnoteheading"/>
      </w:pPr>
      <w:r>
        <w:tab/>
        <w:t>[Heading inserted in Gazette 31 Jul 2007 p. 3812.]</w:t>
      </w:r>
    </w:p>
    <w:p>
      <w:pPr>
        <w:pStyle w:val="Heading5"/>
      </w:pPr>
      <w:bookmarkStart w:id="389" w:name="_Toc508956192"/>
      <w:bookmarkStart w:id="390" w:name="_Toc377983107"/>
      <w:bookmarkStart w:id="391" w:name="_Toc505265579"/>
      <w:r>
        <w:rPr>
          <w:rStyle w:val="CharSectno"/>
        </w:rPr>
        <w:t>42</w:t>
      </w:r>
      <w:r>
        <w:t>.</w:t>
      </w:r>
      <w:r>
        <w:tab/>
        <w:t>Listing conference, orders for purpose of</w:t>
      </w:r>
      <w:bookmarkEnd w:id="389"/>
      <w:bookmarkEnd w:id="390"/>
      <w:bookmarkEnd w:id="391"/>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392" w:name="_Toc508956193"/>
      <w:bookmarkStart w:id="393" w:name="_Toc377983108"/>
      <w:bookmarkStart w:id="394" w:name="_Toc505265580"/>
      <w:r>
        <w:rPr>
          <w:rStyle w:val="CharSectno"/>
        </w:rPr>
        <w:t>43</w:t>
      </w:r>
      <w:r>
        <w:t>.</w:t>
      </w:r>
      <w:r>
        <w:tab/>
        <w:t>Listing conference</w:t>
      </w:r>
      <w:bookmarkEnd w:id="392"/>
      <w:bookmarkEnd w:id="393"/>
      <w:bookmarkEnd w:id="394"/>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395" w:name="_Toc508886089"/>
      <w:bookmarkStart w:id="396" w:name="_Toc508886272"/>
      <w:bookmarkStart w:id="397" w:name="_Toc508956194"/>
      <w:bookmarkStart w:id="398" w:name="_Toc377982928"/>
      <w:bookmarkStart w:id="399" w:name="_Toc377983109"/>
      <w:bookmarkStart w:id="400" w:name="_Toc416445540"/>
      <w:bookmarkStart w:id="401" w:name="_Toc416445720"/>
      <w:bookmarkStart w:id="402" w:name="_Toc454359239"/>
      <w:bookmarkStart w:id="403" w:name="_Toc505265581"/>
      <w:r>
        <w:t>Subdivision 6 — Inactive cases</w:t>
      </w:r>
      <w:bookmarkEnd w:id="395"/>
      <w:bookmarkEnd w:id="396"/>
      <w:bookmarkEnd w:id="397"/>
      <w:bookmarkEnd w:id="398"/>
      <w:bookmarkEnd w:id="399"/>
      <w:bookmarkEnd w:id="400"/>
      <w:bookmarkEnd w:id="401"/>
      <w:bookmarkEnd w:id="402"/>
      <w:bookmarkEnd w:id="403"/>
    </w:p>
    <w:p>
      <w:pPr>
        <w:pStyle w:val="Footnoteheading"/>
      </w:pPr>
      <w:r>
        <w:tab/>
        <w:t>[Heading inserted in Gazette 31 Jul 2007 p. 3812.]</w:t>
      </w:r>
    </w:p>
    <w:p>
      <w:pPr>
        <w:pStyle w:val="Heading5"/>
      </w:pPr>
      <w:bookmarkStart w:id="404" w:name="_Toc508956195"/>
      <w:bookmarkStart w:id="405" w:name="_Toc377983110"/>
      <w:bookmarkStart w:id="406" w:name="_Toc505265582"/>
      <w:r>
        <w:rPr>
          <w:rStyle w:val="CharSectno"/>
        </w:rPr>
        <w:t>43A</w:t>
      </w:r>
      <w:r>
        <w:t>.</w:t>
      </w:r>
      <w:r>
        <w:tab/>
        <w:t>Term used: Inactive Cases List</w:t>
      </w:r>
      <w:bookmarkEnd w:id="404"/>
      <w:bookmarkEnd w:id="405"/>
      <w:bookmarkEnd w:id="406"/>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407" w:name="_Toc508956196"/>
      <w:bookmarkStart w:id="408" w:name="_Toc377983111"/>
      <w:bookmarkStart w:id="409" w:name="_Toc505265583"/>
      <w:r>
        <w:rPr>
          <w:rStyle w:val="CharSectno"/>
        </w:rPr>
        <w:t>44</w:t>
      </w:r>
      <w:r>
        <w:t>.</w:t>
      </w:r>
      <w:r>
        <w:tab/>
        <w:t>Effect of non</w:t>
      </w:r>
      <w:r>
        <w:noBreakHyphen/>
        <w:t>compliance with Notice of Default</w:t>
      </w:r>
      <w:bookmarkEnd w:id="407"/>
      <w:bookmarkEnd w:id="408"/>
      <w:bookmarkEnd w:id="409"/>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410" w:name="_Toc508956197"/>
      <w:bookmarkStart w:id="411" w:name="_Toc377983112"/>
      <w:bookmarkStart w:id="412" w:name="_Toc505265584"/>
      <w:r>
        <w:rPr>
          <w:rStyle w:val="CharSectno"/>
        </w:rPr>
        <w:t>44A</w:t>
      </w:r>
      <w:r>
        <w:t>.</w:t>
      </w:r>
      <w:r>
        <w:tab/>
        <w:t>Cases inactive for 12 months deemed inactive</w:t>
      </w:r>
      <w:bookmarkEnd w:id="410"/>
      <w:bookmarkEnd w:id="411"/>
      <w:bookmarkEnd w:id="412"/>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413" w:name="_Toc508956198"/>
      <w:bookmarkStart w:id="414" w:name="_Toc377983113"/>
      <w:bookmarkStart w:id="415" w:name="_Toc505265585"/>
      <w:r>
        <w:rPr>
          <w:rStyle w:val="CharSectno"/>
        </w:rPr>
        <w:t>44B</w:t>
      </w:r>
      <w:r>
        <w:t>.</w:t>
      </w:r>
      <w:r>
        <w:tab/>
        <w:t>Registrar may issue summons to show cause</w:t>
      </w:r>
      <w:bookmarkEnd w:id="413"/>
      <w:bookmarkEnd w:id="414"/>
      <w:bookmarkEnd w:id="415"/>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416" w:name="_Toc508956199"/>
      <w:bookmarkStart w:id="417" w:name="_Toc377983114"/>
      <w:bookmarkStart w:id="418" w:name="_Toc505265586"/>
      <w:r>
        <w:rPr>
          <w:rStyle w:val="CharSectno"/>
        </w:rPr>
        <w:t>44C</w:t>
      </w:r>
      <w:r>
        <w:t>.</w:t>
      </w:r>
      <w:r>
        <w:tab/>
        <w:t>Springing order that case be put on Inactive Cases List</w:t>
      </w:r>
      <w:bookmarkEnd w:id="416"/>
      <w:bookmarkEnd w:id="417"/>
      <w:bookmarkEnd w:id="418"/>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419" w:name="_Toc508956200"/>
      <w:bookmarkStart w:id="420" w:name="_Toc377983115"/>
      <w:bookmarkStart w:id="421" w:name="_Toc505265587"/>
      <w:r>
        <w:rPr>
          <w:rStyle w:val="CharSectno"/>
        </w:rPr>
        <w:t>44D</w:t>
      </w:r>
      <w:r>
        <w:t>.</w:t>
      </w:r>
      <w:r>
        <w:tab/>
        <w:t>Parties to be notified of case being on Inactive Cases List and to advise clients</w:t>
      </w:r>
      <w:bookmarkEnd w:id="419"/>
      <w:bookmarkEnd w:id="420"/>
      <w:bookmarkEnd w:id="421"/>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422" w:name="_Toc508956201"/>
      <w:bookmarkStart w:id="423" w:name="_Toc377983116"/>
      <w:bookmarkStart w:id="424" w:name="_Toc505265588"/>
      <w:r>
        <w:rPr>
          <w:rStyle w:val="CharSectno"/>
        </w:rPr>
        <w:t>44E</w:t>
      </w:r>
      <w:r>
        <w:t>.</w:t>
      </w:r>
      <w:r>
        <w:tab/>
        <w:t>Consequences of case being on Inactive Cases List</w:t>
      </w:r>
      <w:bookmarkEnd w:id="422"/>
      <w:bookmarkEnd w:id="423"/>
      <w:bookmarkEnd w:id="424"/>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425" w:name="_Toc508956202"/>
      <w:bookmarkStart w:id="426" w:name="_Toc377983117"/>
      <w:bookmarkStart w:id="427" w:name="_Toc505265589"/>
      <w:r>
        <w:rPr>
          <w:rStyle w:val="CharSectno"/>
        </w:rPr>
        <w:t>44F</w:t>
      </w:r>
      <w:r>
        <w:t>.</w:t>
      </w:r>
      <w:r>
        <w:tab/>
        <w:t>Removing cases from Inactive Cases List</w:t>
      </w:r>
      <w:bookmarkEnd w:id="425"/>
      <w:bookmarkEnd w:id="426"/>
      <w:bookmarkEnd w:id="427"/>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428" w:name="_Toc508956203"/>
      <w:bookmarkStart w:id="429" w:name="_Toc377983118"/>
      <w:bookmarkStart w:id="430" w:name="_Toc505265590"/>
      <w:r>
        <w:rPr>
          <w:rStyle w:val="CharSectno"/>
        </w:rPr>
        <w:t>44G</w:t>
      </w:r>
      <w:r>
        <w:t>.</w:t>
      </w:r>
      <w:r>
        <w:tab/>
        <w:t>Certain inactive cases taken to have been dismissed</w:t>
      </w:r>
      <w:bookmarkEnd w:id="428"/>
      <w:bookmarkEnd w:id="429"/>
      <w:bookmarkEnd w:id="430"/>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in Gazette 17 Jun 2011 p. 2161</w:t>
      </w:r>
      <w:r>
        <w:noBreakHyphen/>
        <w:t>2; amended in Gazette 31 Dec 2013 p. 6552-3.]</w:t>
      </w:r>
    </w:p>
    <w:p>
      <w:pPr>
        <w:pStyle w:val="Ednotesection"/>
      </w:pPr>
      <w:r>
        <w:t>[</w:t>
      </w:r>
      <w:r>
        <w:rPr>
          <w:b/>
        </w:rPr>
        <w:t>45.</w:t>
      </w:r>
      <w:r>
        <w:tab/>
        <w:t>Deleted in Gazette 17 Jun 2011 p. 2162.]</w:t>
      </w:r>
    </w:p>
    <w:p>
      <w:pPr>
        <w:pStyle w:val="Heading2"/>
      </w:pPr>
      <w:bookmarkStart w:id="431" w:name="_Toc508886099"/>
      <w:bookmarkStart w:id="432" w:name="_Toc508886282"/>
      <w:bookmarkStart w:id="433" w:name="_Toc508956204"/>
      <w:bookmarkStart w:id="434" w:name="_Toc377982938"/>
      <w:bookmarkStart w:id="435" w:name="_Toc377983119"/>
      <w:bookmarkStart w:id="436" w:name="_Toc416445550"/>
      <w:bookmarkStart w:id="437" w:name="_Toc416445730"/>
      <w:bookmarkStart w:id="438" w:name="_Toc454359249"/>
      <w:bookmarkStart w:id="439" w:name="_Toc505265591"/>
      <w:r>
        <w:rPr>
          <w:rStyle w:val="CharPartNo"/>
        </w:rPr>
        <w:t>Part 4A</w:t>
      </w:r>
      <w:r>
        <w:rPr>
          <w:rStyle w:val="CharDivNo"/>
        </w:rPr>
        <w:t> </w:t>
      </w:r>
      <w:r>
        <w:t>—</w:t>
      </w:r>
      <w:r>
        <w:rPr>
          <w:rStyle w:val="CharDivText"/>
        </w:rPr>
        <w:t> </w:t>
      </w:r>
      <w:r>
        <w:rPr>
          <w:rStyle w:val="CharPartText"/>
        </w:rPr>
        <w:t>Documents to be filed, served or delivered before trial</w:t>
      </w:r>
      <w:bookmarkEnd w:id="431"/>
      <w:bookmarkEnd w:id="432"/>
      <w:bookmarkEnd w:id="433"/>
      <w:bookmarkEnd w:id="434"/>
      <w:bookmarkEnd w:id="435"/>
      <w:bookmarkEnd w:id="436"/>
      <w:bookmarkEnd w:id="437"/>
      <w:bookmarkEnd w:id="438"/>
      <w:bookmarkEnd w:id="439"/>
    </w:p>
    <w:p>
      <w:pPr>
        <w:pStyle w:val="Footnoteheading"/>
      </w:pPr>
      <w:r>
        <w:tab/>
        <w:t>[Heading inserted in Gazette 31 Jul 2007 p. 3812.]</w:t>
      </w:r>
    </w:p>
    <w:p>
      <w:pPr>
        <w:pStyle w:val="Heading5"/>
      </w:pPr>
      <w:bookmarkStart w:id="440" w:name="_Toc508956205"/>
      <w:bookmarkStart w:id="441" w:name="_Toc377983120"/>
      <w:bookmarkStart w:id="442" w:name="_Toc505265592"/>
      <w:r>
        <w:rPr>
          <w:rStyle w:val="CharSectno"/>
        </w:rPr>
        <w:t>45A</w:t>
      </w:r>
      <w:r>
        <w:t>.</w:t>
      </w:r>
      <w:r>
        <w:tab/>
        <w:t>Application</w:t>
      </w:r>
      <w:bookmarkEnd w:id="440"/>
      <w:bookmarkEnd w:id="441"/>
      <w:bookmarkEnd w:id="442"/>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443" w:name="_Toc508956206"/>
      <w:bookmarkStart w:id="444" w:name="_Toc377983121"/>
      <w:bookmarkStart w:id="445" w:name="_Toc505265593"/>
      <w:r>
        <w:rPr>
          <w:rStyle w:val="CharSectno"/>
        </w:rPr>
        <w:t>45B</w:t>
      </w:r>
      <w:r>
        <w:t>.</w:t>
      </w:r>
      <w:r>
        <w:tab/>
        <w:t>Term used: trial date</w:t>
      </w:r>
      <w:bookmarkEnd w:id="443"/>
      <w:bookmarkEnd w:id="444"/>
      <w:bookmarkEnd w:id="445"/>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446" w:name="_Toc508956207"/>
      <w:bookmarkStart w:id="447" w:name="_Toc377983122"/>
      <w:bookmarkStart w:id="448" w:name="_Toc505265594"/>
      <w:r>
        <w:rPr>
          <w:rStyle w:val="CharSectno"/>
        </w:rPr>
        <w:t>45C</w:t>
      </w:r>
      <w:r>
        <w:t>.</w:t>
      </w:r>
      <w:r>
        <w:tab/>
        <w:t>Particulars of damages</w:t>
      </w:r>
      <w:bookmarkEnd w:id="446"/>
      <w:bookmarkEnd w:id="447"/>
      <w:bookmarkEnd w:id="448"/>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449" w:name="_Toc508956208"/>
      <w:bookmarkStart w:id="450" w:name="_Toc377983123"/>
      <w:bookmarkStart w:id="451" w:name="_Toc505265595"/>
      <w:r>
        <w:rPr>
          <w:rStyle w:val="CharSectno"/>
        </w:rPr>
        <w:t>45D</w:t>
      </w:r>
      <w:r>
        <w:t>.</w:t>
      </w:r>
      <w:r>
        <w:tab/>
        <w:t>Building and engineering contracts, actions involving claims under</w:t>
      </w:r>
      <w:bookmarkEnd w:id="449"/>
      <w:bookmarkEnd w:id="450"/>
      <w:bookmarkEnd w:id="451"/>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452" w:name="_Toc508956209"/>
      <w:bookmarkStart w:id="453" w:name="_Toc377983124"/>
      <w:bookmarkStart w:id="454" w:name="_Toc505265596"/>
      <w:r>
        <w:rPr>
          <w:rStyle w:val="CharSectno"/>
        </w:rPr>
        <w:t>45E</w:t>
      </w:r>
      <w:r>
        <w:t>.</w:t>
      </w:r>
      <w:r>
        <w:tab/>
        <w:t>Index of expert witness reports</w:t>
      </w:r>
      <w:bookmarkEnd w:id="452"/>
      <w:bookmarkEnd w:id="453"/>
      <w:bookmarkEnd w:id="454"/>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455" w:name="_Toc508956210"/>
      <w:bookmarkStart w:id="456" w:name="_Toc377983125"/>
      <w:bookmarkStart w:id="457" w:name="_Toc505265597"/>
      <w:r>
        <w:rPr>
          <w:rStyle w:val="CharSectno"/>
        </w:rPr>
        <w:t>45F</w:t>
      </w:r>
      <w:r>
        <w:t>.</w:t>
      </w:r>
      <w:r>
        <w:tab/>
        <w:t>Papers for judge</w:t>
      </w:r>
      <w:bookmarkEnd w:id="455"/>
      <w:bookmarkEnd w:id="456"/>
      <w:bookmarkEnd w:id="457"/>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458" w:name="_Toc508956211"/>
      <w:bookmarkStart w:id="459" w:name="_Toc377983126"/>
      <w:bookmarkStart w:id="460" w:name="_Toc505265598"/>
      <w:r>
        <w:rPr>
          <w:rStyle w:val="CharSectno"/>
        </w:rPr>
        <w:t>45G</w:t>
      </w:r>
      <w:r>
        <w:t>.</w:t>
      </w:r>
      <w:r>
        <w:tab/>
        <w:t>Reception of plans etc. in evidence</w:t>
      </w:r>
      <w:bookmarkEnd w:id="458"/>
      <w:bookmarkEnd w:id="459"/>
      <w:bookmarkEnd w:id="460"/>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461" w:name="_Toc508956212"/>
      <w:bookmarkStart w:id="462" w:name="_Toc377983127"/>
      <w:bookmarkStart w:id="463" w:name="_Toc505265599"/>
      <w:r>
        <w:rPr>
          <w:rStyle w:val="CharSectno"/>
        </w:rPr>
        <w:t>45H</w:t>
      </w:r>
      <w:r>
        <w:t>.</w:t>
      </w:r>
      <w:r>
        <w:tab/>
        <w:t>Outline of submissions</w:t>
      </w:r>
      <w:bookmarkEnd w:id="461"/>
      <w:bookmarkEnd w:id="462"/>
      <w:bookmarkEnd w:id="463"/>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 31 Dec 2013 p. 6553.]</w:t>
      </w:r>
    </w:p>
    <w:p>
      <w:pPr>
        <w:pStyle w:val="Heading5"/>
      </w:pPr>
      <w:bookmarkStart w:id="464" w:name="_Toc508956213"/>
      <w:bookmarkStart w:id="465" w:name="_Toc377983128"/>
      <w:bookmarkStart w:id="466" w:name="_Toc505265600"/>
      <w:r>
        <w:rPr>
          <w:rStyle w:val="CharSectno"/>
        </w:rPr>
        <w:t>45I</w:t>
      </w:r>
      <w:r>
        <w:t>.</w:t>
      </w:r>
      <w:r>
        <w:tab/>
        <w:t>List of witnesses</w:t>
      </w:r>
      <w:bookmarkEnd w:id="464"/>
      <w:bookmarkEnd w:id="465"/>
      <w:bookmarkEnd w:id="466"/>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467" w:name="_Toc508886109"/>
      <w:bookmarkStart w:id="468" w:name="_Toc508886292"/>
      <w:bookmarkStart w:id="469" w:name="_Toc508956214"/>
      <w:bookmarkStart w:id="470" w:name="_Toc377982948"/>
      <w:bookmarkStart w:id="471" w:name="_Toc377983129"/>
      <w:bookmarkStart w:id="472" w:name="_Toc416445560"/>
      <w:bookmarkStart w:id="473" w:name="_Toc416445740"/>
      <w:bookmarkStart w:id="474" w:name="_Toc454359259"/>
      <w:bookmarkStart w:id="475" w:name="_Toc505265601"/>
      <w:r>
        <w:rPr>
          <w:rStyle w:val="CharPartNo"/>
        </w:rPr>
        <w:t>Part 5</w:t>
      </w:r>
      <w:r>
        <w:t xml:space="preserve"> — </w:t>
      </w:r>
      <w:r>
        <w:rPr>
          <w:rStyle w:val="CharPartText"/>
        </w:rPr>
        <w:t>Obtaining evidence</w:t>
      </w:r>
      <w:bookmarkEnd w:id="467"/>
      <w:bookmarkEnd w:id="468"/>
      <w:bookmarkEnd w:id="469"/>
      <w:bookmarkEnd w:id="470"/>
      <w:bookmarkEnd w:id="471"/>
      <w:bookmarkEnd w:id="472"/>
      <w:bookmarkEnd w:id="473"/>
      <w:bookmarkEnd w:id="474"/>
      <w:bookmarkEnd w:id="475"/>
    </w:p>
    <w:p>
      <w:pPr>
        <w:pStyle w:val="Heading3"/>
      </w:pPr>
      <w:bookmarkStart w:id="476" w:name="_Toc508886110"/>
      <w:bookmarkStart w:id="477" w:name="_Toc508886293"/>
      <w:bookmarkStart w:id="478" w:name="_Toc508956215"/>
      <w:bookmarkStart w:id="479" w:name="_Toc377982949"/>
      <w:bookmarkStart w:id="480" w:name="_Toc377983130"/>
      <w:bookmarkStart w:id="481" w:name="_Toc416445561"/>
      <w:bookmarkStart w:id="482" w:name="_Toc416445741"/>
      <w:bookmarkStart w:id="483" w:name="_Toc454359260"/>
      <w:bookmarkStart w:id="484" w:name="_Toc505265602"/>
      <w:r>
        <w:rPr>
          <w:rStyle w:val="CharDivNo"/>
        </w:rPr>
        <w:t>Division 1</w:t>
      </w:r>
      <w:r>
        <w:t xml:space="preserve"> — </w:t>
      </w:r>
      <w:r>
        <w:rPr>
          <w:rStyle w:val="CharDivText"/>
        </w:rPr>
        <w:t>Discovery</w:t>
      </w:r>
      <w:bookmarkEnd w:id="476"/>
      <w:bookmarkEnd w:id="477"/>
      <w:bookmarkEnd w:id="478"/>
      <w:bookmarkEnd w:id="479"/>
      <w:bookmarkEnd w:id="480"/>
      <w:bookmarkEnd w:id="481"/>
      <w:bookmarkEnd w:id="482"/>
      <w:bookmarkEnd w:id="483"/>
      <w:bookmarkEnd w:id="484"/>
    </w:p>
    <w:p>
      <w:pPr>
        <w:pStyle w:val="Heading5"/>
      </w:pPr>
      <w:bookmarkStart w:id="485" w:name="_Toc508956216"/>
      <w:bookmarkStart w:id="486" w:name="_Toc377983131"/>
      <w:bookmarkStart w:id="487" w:name="_Toc505265603"/>
      <w:r>
        <w:rPr>
          <w:rStyle w:val="CharSectno"/>
        </w:rPr>
        <w:t>46</w:t>
      </w:r>
      <w:r>
        <w:t>.</w:t>
      </w:r>
      <w:r>
        <w:tab/>
        <w:t>RSC Order 26 modified in actions commenced by writ</w:t>
      </w:r>
      <w:bookmarkEnd w:id="485"/>
      <w:bookmarkEnd w:id="486"/>
      <w:bookmarkEnd w:id="487"/>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488" w:name="_Toc508886112"/>
      <w:bookmarkStart w:id="489" w:name="_Toc508886295"/>
      <w:bookmarkStart w:id="490" w:name="_Toc508956217"/>
      <w:bookmarkStart w:id="491" w:name="_Toc377982951"/>
      <w:bookmarkStart w:id="492" w:name="_Toc377983132"/>
      <w:bookmarkStart w:id="493" w:name="_Toc416445563"/>
      <w:bookmarkStart w:id="494" w:name="_Toc416445743"/>
      <w:bookmarkStart w:id="495" w:name="_Toc454359262"/>
      <w:bookmarkStart w:id="496" w:name="_Toc505265604"/>
      <w:r>
        <w:rPr>
          <w:rStyle w:val="CharDivNo"/>
        </w:rPr>
        <w:t>Division 2</w:t>
      </w:r>
      <w:r>
        <w:t xml:space="preserve"> — </w:t>
      </w:r>
      <w:r>
        <w:rPr>
          <w:rStyle w:val="CharDivText"/>
        </w:rPr>
        <w:t>Interrogatories</w:t>
      </w:r>
      <w:bookmarkEnd w:id="488"/>
      <w:bookmarkEnd w:id="489"/>
      <w:bookmarkEnd w:id="490"/>
      <w:bookmarkEnd w:id="491"/>
      <w:bookmarkEnd w:id="492"/>
      <w:bookmarkEnd w:id="493"/>
      <w:bookmarkEnd w:id="494"/>
      <w:bookmarkEnd w:id="495"/>
      <w:bookmarkEnd w:id="496"/>
    </w:p>
    <w:p>
      <w:pPr>
        <w:pStyle w:val="Heading5"/>
      </w:pPr>
      <w:bookmarkStart w:id="497" w:name="_Toc508956218"/>
      <w:bookmarkStart w:id="498" w:name="_Toc377983133"/>
      <w:bookmarkStart w:id="499" w:name="_Toc505265605"/>
      <w:r>
        <w:rPr>
          <w:rStyle w:val="CharSectno"/>
        </w:rPr>
        <w:t>47</w:t>
      </w:r>
      <w:r>
        <w:t>.</w:t>
      </w:r>
      <w:r>
        <w:tab/>
        <w:t>RSC Order 27 modified</w:t>
      </w:r>
      <w:bookmarkEnd w:id="497"/>
      <w:bookmarkEnd w:id="498"/>
      <w:bookmarkEnd w:id="499"/>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500" w:name="_Toc508886114"/>
      <w:bookmarkStart w:id="501" w:name="_Toc508886297"/>
      <w:bookmarkStart w:id="502" w:name="_Toc508956219"/>
      <w:bookmarkStart w:id="503" w:name="_Toc377982953"/>
      <w:bookmarkStart w:id="504" w:name="_Toc377983134"/>
      <w:bookmarkStart w:id="505" w:name="_Toc416445565"/>
      <w:bookmarkStart w:id="506" w:name="_Toc416445745"/>
      <w:bookmarkStart w:id="507" w:name="_Toc454359264"/>
      <w:bookmarkStart w:id="508" w:name="_Toc505265606"/>
      <w:r>
        <w:rPr>
          <w:rStyle w:val="CharDivNo"/>
        </w:rPr>
        <w:t>Division 3</w:t>
      </w:r>
      <w:r>
        <w:t> — </w:t>
      </w:r>
      <w:r>
        <w:rPr>
          <w:rStyle w:val="CharDivText"/>
        </w:rPr>
        <w:t>Medical examination</w:t>
      </w:r>
      <w:bookmarkEnd w:id="500"/>
      <w:bookmarkEnd w:id="501"/>
      <w:bookmarkEnd w:id="502"/>
      <w:bookmarkEnd w:id="503"/>
      <w:bookmarkEnd w:id="504"/>
      <w:bookmarkEnd w:id="505"/>
      <w:bookmarkEnd w:id="506"/>
      <w:bookmarkEnd w:id="507"/>
      <w:bookmarkEnd w:id="508"/>
    </w:p>
    <w:p>
      <w:pPr>
        <w:pStyle w:val="Footnoteheading"/>
      </w:pPr>
      <w:r>
        <w:tab/>
        <w:t>[Heading inserted in Gazette 31 Dec 2013 p. 6553.]</w:t>
      </w:r>
    </w:p>
    <w:p>
      <w:pPr>
        <w:pStyle w:val="Heading5"/>
      </w:pPr>
      <w:bookmarkStart w:id="509" w:name="_Toc508956220"/>
      <w:bookmarkStart w:id="510" w:name="_Toc377983135"/>
      <w:bookmarkStart w:id="511" w:name="_Toc505265607"/>
      <w:r>
        <w:rPr>
          <w:rStyle w:val="CharSectno"/>
        </w:rPr>
        <w:t>47A</w:t>
      </w:r>
      <w:r>
        <w:t>.</w:t>
      </w:r>
      <w:r>
        <w:tab/>
        <w:t>RSC Order 28 modified</w:t>
      </w:r>
      <w:bookmarkEnd w:id="509"/>
      <w:bookmarkEnd w:id="510"/>
      <w:bookmarkEnd w:id="511"/>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in Gazette 31 Dec 2013 p. 6553.]</w:t>
      </w:r>
    </w:p>
    <w:p>
      <w:pPr>
        <w:pStyle w:val="Heading2"/>
      </w:pPr>
      <w:bookmarkStart w:id="512" w:name="_Toc508886116"/>
      <w:bookmarkStart w:id="513" w:name="_Toc508886299"/>
      <w:bookmarkStart w:id="514" w:name="_Toc508956221"/>
      <w:bookmarkStart w:id="515" w:name="_Toc377982955"/>
      <w:bookmarkStart w:id="516" w:name="_Toc377983136"/>
      <w:bookmarkStart w:id="517" w:name="_Toc416445567"/>
      <w:bookmarkStart w:id="518" w:name="_Toc416445747"/>
      <w:bookmarkStart w:id="519" w:name="_Toc454359266"/>
      <w:bookmarkStart w:id="520" w:name="_Toc505265608"/>
      <w:r>
        <w:rPr>
          <w:rStyle w:val="CharPartNo"/>
        </w:rPr>
        <w:t>Part 5A</w:t>
      </w:r>
      <w:r>
        <w:rPr>
          <w:rStyle w:val="CharDivNo"/>
        </w:rPr>
        <w:t> </w:t>
      </w:r>
      <w:r>
        <w:t>—</w:t>
      </w:r>
      <w:r>
        <w:rPr>
          <w:rStyle w:val="CharDivText"/>
        </w:rPr>
        <w:t> </w:t>
      </w:r>
      <w:r>
        <w:rPr>
          <w:rStyle w:val="CharPartText"/>
        </w:rPr>
        <w:t>Expert evidence</w:t>
      </w:r>
      <w:bookmarkEnd w:id="512"/>
      <w:bookmarkEnd w:id="513"/>
      <w:bookmarkEnd w:id="514"/>
      <w:bookmarkEnd w:id="515"/>
      <w:bookmarkEnd w:id="516"/>
      <w:bookmarkEnd w:id="517"/>
      <w:bookmarkEnd w:id="518"/>
      <w:bookmarkEnd w:id="519"/>
      <w:bookmarkEnd w:id="520"/>
    </w:p>
    <w:p>
      <w:pPr>
        <w:pStyle w:val="Footnoteheading"/>
      </w:pPr>
      <w:r>
        <w:tab/>
        <w:t>[Heading inserted in Gazette 31 Jul 2007 p. 3818.]</w:t>
      </w:r>
    </w:p>
    <w:p>
      <w:pPr>
        <w:pStyle w:val="Heading5"/>
      </w:pPr>
      <w:bookmarkStart w:id="521" w:name="_Toc508956222"/>
      <w:bookmarkStart w:id="522" w:name="_Toc377983137"/>
      <w:bookmarkStart w:id="523" w:name="_Toc505265609"/>
      <w:r>
        <w:rPr>
          <w:rStyle w:val="CharSectno"/>
        </w:rPr>
        <w:t>47B</w:t>
      </w:r>
      <w:r>
        <w:t>.</w:t>
      </w:r>
      <w:r>
        <w:tab/>
        <w:t>RSC Order 36A modified</w:t>
      </w:r>
      <w:bookmarkEnd w:id="521"/>
      <w:bookmarkEnd w:id="522"/>
      <w:bookmarkEnd w:id="523"/>
    </w:p>
    <w:p>
      <w:pPr>
        <w:pStyle w:val="Subsection"/>
      </w:pPr>
      <w:r>
        <w:tab/>
        <w:t>(1)</w:t>
      </w:r>
      <w:r>
        <w:tab/>
        <w:t>The RSC Order 36A applies, subject to this rule.</w:t>
      </w:r>
    </w:p>
    <w:p>
      <w:pPr>
        <w:pStyle w:val="Subsection"/>
      </w:pPr>
      <w:r>
        <w:tab/>
        <w:t>(2)</w:t>
      </w:r>
      <w:r>
        <w:tab/>
        <w:t xml:space="preserve">For the purposes of subrule (1), a reference in the definition of </w:t>
      </w:r>
      <w:r>
        <w:rPr>
          <w:b/>
          <w:i/>
        </w:rPr>
        <w:t>medical evidence</w:t>
      </w:r>
      <w:r>
        <w:t xml:space="preserve"> in the RSC Order 36A rule 1 to “expert evidence on medical matters” is to be taken as being a reference to the evidence of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47B inserted in Gazette 31 Dec 2013 p. 6553-4.]</w:t>
      </w:r>
    </w:p>
    <w:p>
      <w:pPr>
        <w:pStyle w:val="Heading5"/>
      </w:pPr>
      <w:bookmarkStart w:id="524" w:name="_Toc508956223"/>
      <w:bookmarkStart w:id="525" w:name="_Toc377983138"/>
      <w:bookmarkStart w:id="526" w:name="_Toc505265610"/>
      <w:r>
        <w:rPr>
          <w:rStyle w:val="CharSectno"/>
        </w:rPr>
        <w:t>48</w:t>
      </w:r>
      <w:r>
        <w:t>.</w:t>
      </w:r>
      <w:r>
        <w:tab/>
        <w:t>Expert witnesses, certification as to compliance with practice directions</w:t>
      </w:r>
      <w:bookmarkEnd w:id="524"/>
      <w:bookmarkEnd w:id="525"/>
      <w:bookmarkEnd w:id="526"/>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527" w:name="_Toc508886119"/>
      <w:bookmarkStart w:id="528" w:name="_Toc508886302"/>
      <w:bookmarkStart w:id="529" w:name="_Toc508956224"/>
      <w:bookmarkStart w:id="530" w:name="_Toc377982958"/>
      <w:bookmarkStart w:id="531" w:name="_Toc377983139"/>
      <w:bookmarkStart w:id="532" w:name="_Toc416445570"/>
      <w:bookmarkStart w:id="533" w:name="_Toc416445750"/>
      <w:bookmarkStart w:id="534" w:name="_Toc454359269"/>
      <w:bookmarkStart w:id="535" w:name="_Toc505265611"/>
      <w:r>
        <w:rPr>
          <w:rStyle w:val="CharPartNo"/>
        </w:rPr>
        <w:t>Part 5BA</w:t>
      </w:r>
      <w:r>
        <w:rPr>
          <w:rStyle w:val="CharDivNo"/>
        </w:rPr>
        <w:t> </w:t>
      </w:r>
      <w:r>
        <w:t>—</w:t>
      </w:r>
      <w:r>
        <w:rPr>
          <w:rStyle w:val="CharDivText"/>
        </w:rPr>
        <w:t> </w:t>
      </w:r>
      <w:r>
        <w:rPr>
          <w:rStyle w:val="CharPartText"/>
        </w:rPr>
        <w:t>Subpoenas</w:t>
      </w:r>
      <w:bookmarkEnd w:id="527"/>
      <w:bookmarkEnd w:id="528"/>
      <w:bookmarkEnd w:id="529"/>
      <w:bookmarkEnd w:id="530"/>
      <w:bookmarkEnd w:id="531"/>
      <w:bookmarkEnd w:id="532"/>
      <w:bookmarkEnd w:id="533"/>
      <w:bookmarkEnd w:id="534"/>
      <w:bookmarkEnd w:id="535"/>
    </w:p>
    <w:p>
      <w:pPr>
        <w:pStyle w:val="Footnoteheading"/>
      </w:pPr>
      <w:r>
        <w:tab/>
        <w:t>[Heading inserted in Gazette 26 Jul 2013 p. 3413.]</w:t>
      </w:r>
    </w:p>
    <w:p>
      <w:pPr>
        <w:pStyle w:val="Heading5"/>
        <w:spacing w:before="240"/>
      </w:pPr>
      <w:bookmarkStart w:id="536" w:name="_Toc508956225"/>
      <w:bookmarkStart w:id="537" w:name="_Toc377983140"/>
      <w:bookmarkStart w:id="538" w:name="_Toc505265612"/>
      <w:r>
        <w:rPr>
          <w:rStyle w:val="CharSectno"/>
        </w:rPr>
        <w:t>48AA</w:t>
      </w:r>
      <w:r>
        <w:t>.</w:t>
      </w:r>
      <w:r>
        <w:tab/>
        <w:t>RSC Order 36B rules 1 and 2 modified: subpoena must not require both attendance and production</w:t>
      </w:r>
      <w:bookmarkEnd w:id="536"/>
      <w:bookmarkEnd w:id="537"/>
      <w:bookmarkEnd w:id="538"/>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539" w:name="_Toc508956226"/>
      <w:bookmarkStart w:id="540" w:name="_Toc377983141"/>
      <w:bookmarkStart w:id="541" w:name="_Toc505265613"/>
      <w:r>
        <w:rPr>
          <w:rStyle w:val="CharSectno"/>
        </w:rPr>
        <w:t>48AB</w:t>
      </w:r>
      <w:r>
        <w:t>.</w:t>
      </w:r>
      <w:r>
        <w:tab/>
        <w:t>RSC Order 36B rule 3 modified: form of subpoena</w:t>
      </w:r>
      <w:bookmarkEnd w:id="539"/>
      <w:bookmarkEnd w:id="540"/>
      <w:bookmarkEnd w:id="541"/>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542" w:name="_Toc508956227"/>
      <w:bookmarkStart w:id="543" w:name="_Toc377983142"/>
      <w:bookmarkStart w:id="544" w:name="_Toc505265614"/>
      <w:r>
        <w:rPr>
          <w:rStyle w:val="CharSectno"/>
        </w:rPr>
        <w:t>48AC</w:t>
      </w:r>
      <w:r>
        <w:t>.</w:t>
      </w:r>
      <w:r>
        <w:tab/>
        <w:t>RSC Order 36B rule 3A modified: notice must be filed and served on all parties</w:t>
      </w:r>
      <w:bookmarkEnd w:id="542"/>
      <w:bookmarkEnd w:id="543"/>
      <w:bookmarkEnd w:id="544"/>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545" w:name="_Toc508956228"/>
      <w:bookmarkStart w:id="546" w:name="_Toc377983143"/>
      <w:bookmarkStart w:id="547" w:name="_Toc505265615"/>
      <w:r>
        <w:rPr>
          <w:rStyle w:val="CharSectno"/>
        </w:rPr>
        <w:t>48AD</w:t>
      </w:r>
      <w:r>
        <w:t>.</w:t>
      </w:r>
      <w:r>
        <w:tab/>
        <w:t>RSC Order 36B rule 6 modified: producing copy of document on CD</w:t>
      </w:r>
      <w:r>
        <w:noBreakHyphen/>
        <w:t>ROM or DVD</w:t>
      </w:r>
      <w:bookmarkEnd w:id="545"/>
      <w:bookmarkEnd w:id="546"/>
      <w:bookmarkEnd w:id="547"/>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548" w:name="_Toc508956229"/>
      <w:bookmarkStart w:id="549" w:name="_Toc377983144"/>
      <w:bookmarkStart w:id="550" w:name="_Toc505265616"/>
      <w:r>
        <w:rPr>
          <w:rStyle w:val="CharSectno"/>
        </w:rPr>
        <w:t>48AE</w:t>
      </w:r>
      <w:r>
        <w:t>.</w:t>
      </w:r>
      <w:r>
        <w:tab/>
        <w:t>Subpoenas to produce not addressed to health professionals</w:t>
      </w:r>
      <w:bookmarkEnd w:id="548"/>
      <w:bookmarkEnd w:id="549"/>
      <w:bookmarkEnd w:id="550"/>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551" w:name="_Toc508956230"/>
      <w:bookmarkStart w:id="552" w:name="_Toc377983145"/>
      <w:bookmarkStart w:id="553" w:name="_Toc505265617"/>
      <w:r>
        <w:rPr>
          <w:rStyle w:val="CharSectno"/>
        </w:rPr>
        <w:t>48AF</w:t>
      </w:r>
      <w:r>
        <w:t>.</w:t>
      </w:r>
      <w:r>
        <w:tab/>
        <w:t>Subpoenas to produce addressed to health professionals</w:t>
      </w:r>
      <w:bookmarkEnd w:id="551"/>
      <w:bookmarkEnd w:id="552"/>
      <w:bookmarkEnd w:id="553"/>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554" w:name="_Toc508956231"/>
      <w:bookmarkStart w:id="555" w:name="_Toc377983146"/>
      <w:bookmarkStart w:id="556" w:name="_Toc505265618"/>
      <w:r>
        <w:rPr>
          <w:rStyle w:val="CharSectno"/>
        </w:rPr>
        <w:t>48AG</w:t>
      </w:r>
      <w:r>
        <w:t>.</w:t>
      </w:r>
      <w:r>
        <w:tab/>
        <w:t>RSC Order 36B rule 10 modified: disposal of documents and things produced</w:t>
      </w:r>
      <w:bookmarkEnd w:id="554"/>
      <w:bookmarkEnd w:id="555"/>
      <w:bookmarkEnd w:id="556"/>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557" w:name="_Toc508956232"/>
      <w:bookmarkStart w:id="558" w:name="_Toc377983147"/>
      <w:bookmarkStart w:id="559" w:name="_Toc505265619"/>
      <w:r>
        <w:rPr>
          <w:rStyle w:val="CharSectno"/>
        </w:rPr>
        <w:t>48AH</w:t>
      </w:r>
      <w:r>
        <w:t>.</w:t>
      </w:r>
      <w:r>
        <w:tab/>
        <w:t>RSC Order 36B rule 11 modified: losses and expenses incurred in compliance</w:t>
      </w:r>
      <w:bookmarkEnd w:id="557"/>
      <w:bookmarkEnd w:id="558"/>
      <w:bookmarkEnd w:id="559"/>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560" w:name="_Toc508886128"/>
      <w:bookmarkStart w:id="561" w:name="_Toc508886311"/>
      <w:bookmarkStart w:id="562" w:name="_Toc508956233"/>
      <w:bookmarkStart w:id="563" w:name="_Toc377982967"/>
      <w:bookmarkStart w:id="564" w:name="_Toc377983148"/>
      <w:bookmarkStart w:id="565" w:name="_Toc416445579"/>
      <w:bookmarkStart w:id="566" w:name="_Toc416445759"/>
      <w:bookmarkStart w:id="567" w:name="_Toc454359278"/>
      <w:bookmarkStart w:id="568" w:name="_Toc505265620"/>
      <w:r>
        <w:rPr>
          <w:rStyle w:val="CharPartNo"/>
        </w:rPr>
        <w:t>Part 5B</w:t>
      </w:r>
      <w:r>
        <w:rPr>
          <w:rStyle w:val="CharDivNo"/>
        </w:rPr>
        <w:t> </w:t>
      </w:r>
      <w:r>
        <w:t>—</w:t>
      </w:r>
      <w:r>
        <w:rPr>
          <w:rStyle w:val="CharDivText"/>
        </w:rPr>
        <w:t> </w:t>
      </w:r>
      <w:r>
        <w:rPr>
          <w:rStyle w:val="CharPartText"/>
        </w:rPr>
        <w:t>Applications before trial</w:t>
      </w:r>
      <w:bookmarkEnd w:id="560"/>
      <w:bookmarkEnd w:id="561"/>
      <w:bookmarkEnd w:id="562"/>
      <w:bookmarkEnd w:id="563"/>
      <w:bookmarkEnd w:id="564"/>
      <w:bookmarkEnd w:id="565"/>
      <w:bookmarkEnd w:id="566"/>
      <w:bookmarkEnd w:id="567"/>
      <w:bookmarkEnd w:id="568"/>
    </w:p>
    <w:p>
      <w:pPr>
        <w:pStyle w:val="Footnoteheading"/>
      </w:pPr>
      <w:r>
        <w:tab/>
        <w:t>[Heading inserted in Gazette 10 Dec 2010 p. 6265.]</w:t>
      </w:r>
    </w:p>
    <w:p>
      <w:pPr>
        <w:pStyle w:val="Heading5"/>
      </w:pPr>
      <w:bookmarkStart w:id="569" w:name="_Toc508956234"/>
      <w:bookmarkStart w:id="570" w:name="_Toc377983149"/>
      <w:bookmarkStart w:id="571" w:name="_Toc505265621"/>
      <w:r>
        <w:rPr>
          <w:rStyle w:val="CharSectno"/>
        </w:rPr>
        <w:t>48A</w:t>
      </w:r>
      <w:r>
        <w:t>.</w:t>
      </w:r>
      <w:r>
        <w:tab/>
        <w:t>Amending pleadings, RSC Order 21 modified</w:t>
      </w:r>
      <w:bookmarkEnd w:id="569"/>
      <w:bookmarkEnd w:id="570"/>
      <w:bookmarkEnd w:id="571"/>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572" w:name="_Toc508956235"/>
      <w:bookmarkStart w:id="573" w:name="_Toc377983150"/>
      <w:bookmarkStart w:id="574" w:name="_Toc505265622"/>
      <w:r>
        <w:rPr>
          <w:rStyle w:val="CharSectno"/>
        </w:rPr>
        <w:t>48B</w:t>
      </w:r>
      <w:r>
        <w:t>.</w:t>
      </w:r>
      <w:r>
        <w:tab/>
        <w:t>Interlocutory applications after listing for trial</w:t>
      </w:r>
      <w:bookmarkEnd w:id="572"/>
      <w:bookmarkEnd w:id="573"/>
      <w:bookmarkEnd w:id="574"/>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575" w:name="_Toc508886131"/>
      <w:bookmarkStart w:id="576" w:name="_Toc508886314"/>
      <w:bookmarkStart w:id="577" w:name="_Toc508956236"/>
      <w:bookmarkStart w:id="578" w:name="_Toc377982970"/>
      <w:bookmarkStart w:id="579" w:name="_Toc377983151"/>
      <w:bookmarkStart w:id="580" w:name="_Toc416445582"/>
      <w:bookmarkStart w:id="581" w:name="_Toc416445762"/>
      <w:bookmarkStart w:id="582" w:name="_Toc454359281"/>
      <w:bookmarkStart w:id="583" w:name="_Toc505265623"/>
      <w:r>
        <w:rPr>
          <w:rStyle w:val="CharPartNo"/>
        </w:rPr>
        <w:t>Part 6</w:t>
      </w:r>
      <w:r>
        <w:rPr>
          <w:rStyle w:val="CharDivNo"/>
        </w:rPr>
        <w:t xml:space="preserve"> </w:t>
      </w:r>
      <w:r>
        <w:t>—</w:t>
      </w:r>
      <w:r>
        <w:rPr>
          <w:rStyle w:val="CharDivText"/>
        </w:rPr>
        <w:t xml:space="preserve"> </w:t>
      </w:r>
      <w:r>
        <w:rPr>
          <w:rStyle w:val="CharPartText"/>
        </w:rPr>
        <w:t>Appeals to the Court</w:t>
      </w:r>
      <w:bookmarkEnd w:id="575"/>
      <w:bookmarkEnd w:id="576"/>
      <w:bookmarkEnd w:id="577"/>
      <w:bookmarkEnd w:id="578"/>
      <w:bookmarkEnd w:id="579"/>
      <w:bookmarkEnd w:id="580"/>
      <w:bookmarkEnd w:id="581"/>
      <w:bookmarkEnd w:id="582"/>
      <w:bookmarkEnd w:id="583"/>
    </w:p>
    <w:p>
      <w:pPr>
        <w:pStyle w:val="Heading5"/>
      </w:pPr>
      <w:bookmarkStart w:id="584" w:name="_Toc508956237"/>
      <w:bookmarkStart w:id="585" w:name="_Toc377983152"/>
      <w:bookmarkStart w:id="586" w:name="_Toc505265624"/>
      <w:r>
        <w:rPr>
          <w:rStyle w:val="CharSectno"/>
        </w:rPr>
        <w:t>49</w:t>
      </w:r>
      <w:r>
        <w:t>.</w:t>
      </w:r>
      <w:r>
        <w:tab/>
        <w:t>Terms used</w:t>
      </w:r>
      <w:bookmarkEnd w:id="584"/>
      <w:bookmarkEnd w:id="585"/>
      <w:bookmarkEnd w:id="586"/>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587" w:name="_Toc508956238"/>
      <w:bookmarkStart w:id="588" w:name="_Toc377983153"/>
      <w:bookmarkStart w:id="589" w:name="_Toc505265625"/>
      <w:r>
        <w:rPr>
          <w:rStyle w:val="CharSectno"/>
        </w:rPr>
        <w:t>50</w:t>
      </w:r>
      <w:r>
        <w:t>.</w:t>
      </w:r>
      <w:r>
        <w:tab/>
        <w:t>Appeal, nature of</w:t>
      </w:r>
      <w:bookmarkEnd w:id="587"/>
      <w:bookmarkEnd w:id="588"/>
      <w:bookmarkEnd w:id="589"/>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590" w:name="_Toc508956239"/>
      <w:bookmarkStart w:id="591" w:name="_Toc377983154"/>
      <w:bookmarkStart w:id="592" w:name="_Toc505265626"/>
      <w:r>
        <w:t>51A.</w:t>
      </w:r>
      <w:r>
        <w:tab/>
        <w:t>Time for appealing</w:t>
      </w:r>
      <w:bookmarkEnd w:id="590"/>
      <w:bookmarkEnd w:id="591"/>
      <w:bookmarkEnd w:id="592"/>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593" w:name="_Toc508956240"/>
      <w:bookmarkStart w:id="594" w:name="_Toc377983155"/>
      <w:bookmarkStart w:id="595" w:name="_Toc505265627"/>
      <w:r>
        <w:rPr>
          <w:rStyle w:val="CharSectno"/>
        </w:rPr>
        <w:t>51</w:t>
      </w:r>
      <w:r>
        <w:t>.</w:t>
      </w:r>
      <w:r>
        <w:tab/>
        <w:t>Appeal, commencement of</w:t>
      </w:r>
      <w:bookmarkEnd w:id="593"/>
      <w:bookmarkEnd w:id="594"/>
      <w:bookmarkEnd w:id="595"/>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596" w:name="_Toc508956241"/>
      <w:bookmarkStart w:id="597" w:name="_Toc377983156"/>
      <w:bookmarkStart w:id="598" w:name="_Toc505265628"/>
      <w:r>
        <w:rPr>
          <w:rStyle w:val="CharSectno"/>
        </w:rPr>
        <w:t>52</w:t>
      </w:r>
      <w:r>
        <w:t>.</w:t>
      </w:r>
      <w:r>
        <w:tab/>
        <w:t>Primary court to supply records when given notice</w:t>
      </w:r>
      <w:bookmarkEnd w:id="596"/>
      <w:bookmarkEnd w:id="597"/>
      <w:bookmarkEnd w:id="598"/>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599" w:name="_Toc508956242"/>
      <w:bookmarkStart w:id="600" w:name="_Toc377983157"/>
      <w:bookmarkStart w:id="601" w:name="_Toc505265629"/>
      <w:r>
        <w:rPr>
          <w:rStyle w:val="CharSectno"/>
        </w:rPr>
        <w:t>53</w:t>
      </w:r>
      <w:r>
        <w:t>.</w:t>
      </w:r>
      <w:r>
        <w:tab/>
        <w:t>Appeal, responding to</w:t>
      </w:r>
      <w:bookmarkEnd w:id="599"/>
      <w:bookmarkEnd w:id="600"/>
      <w:bookmarkEnd w:id="601"/>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602" w:name="_Toc508956243"/>
      <w:bookmarkStart w:id="603" w:name="_Toc377983158"/>
      <w:bookmarkStart w:id="604" w:name="_Toc505265630"/>
      <w:r>
        <w:rPr>
          <w:rStyle w:val="CharSectno"/>
        </w:rPr>
        <w:t>55</w:t>
      </w:r>
      <w:r>
        <w:t>.</w:t>
      </w:r>
      <w:r>
        <w:tab/>
        <w:t>Directions hearing</w:t>
      </w:r>
      <w:bookmarkEnd w:id="602"/>
      <w:bookmarkEnd w:id="603"/>
      <w:bookmarkEnd w:id="604"/>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605" w:name="_Toc508956244"/>
      <w:bookmarkStart w:id="606" w:name="_Toc377983159"/>
      <w:bookmarkStart w:id="607" w:name="_Toc505265631"/>
      <w:r>
        <w:rPr>
          <w:rStyle w:val="CharSectno"/>
        </w:rPr>
        <w:t>56A</w:t>
      </w:r>
      <w:r>
        <w:t>.</w:t>
      </w:r>
      <w:r>
        <w:tab/>
        <w:t>Dismissing appeals for want of prosecution</w:t>
      </w:r>
      <w:bookmarkEnd w:id="605"/>
      <w:bookmarkEnd w:id="606"/>
      <w:bookmarkEnd w:id="607"/>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608" w:name="_Toc508956245"/>
      <w:bookmarkStart w:id="609" w:name="_Toc377983160"/>
      <w:bookmarkStart w:id="610" w:name="_Toc505265632"/>
      <w:r>
        <w:rPr>
          <w:rStyle w:val="CharSectno"/>
        </w:rPr>
        <w:t>56</w:t>
      </w:r>
      <w:r>
        <w:t>.</w:t>
      </w:r>
      <w:r>
        <w:tab/>
        <w:t>New grounds of appeal etc. only with leave</w:t>
      </w:r>
      <w:bookmarkEnd w:id="608"/>
      <w:bookmarkEnd w:id="609"/>
      <w:bookmarkEnd w:id="610"/>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611" w:name="_Toc508956246"/>
      <w:bookmarkStart w:id="612" w:name="_Toc377983161"/>
      <w:bookmarkStart w:id="613" w:name="_Toc505265633"/>
      <w:r>
        <w:rPr>
          <w:rStyle w:val="CharSectno"/>
        </w:rPr>
        <w:t>57</w:t>
      </w:r>
      <w:r>
        <w:t>.</w:t>
      </w:r>
      <w:r>
        <w:tab/>
        <w:t>Court’s powers as to appeals</w:t>
      </w:r>
      <w:bookmarkEnd w:id="611"/>
      <w:bookmarkEnd w:id="612"/>
      <w:bookmarkEnd w:id="613"/>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614" w:name="_Toc508956247"/>
      <w:bookmarkStart w:id="615" w:name="_Toc377983162"/>
      <w:bookmarkStart w:id="616" w:name="_Toc505265634"/>
      <w:r>
        <w:rPr>
          <w:rStyle w:val="CharSectno"/>
        </w:rPr>
        <w:t>58A</w:t>
      </w:r>
      <w:r>
        <w:t>.</w:t>
      </w:r>
      <w:r>
        <w:tab/>
        <w:t>Orders in appeals, applying for</w:t>
      </w:r>
      <w:bookmarkEnd w:id="614"/>
      <w:bookmarkEnd w:id="615"/>
      <w:bookmarkEnd w:id="616"/>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617" w:name="_Toc508956248"/>
      <w:bookmarkStart w:id="618" w:name="_Toc377983163"/>
      <w:bookmarkStart w:id="619" w:name="_Toc505265635"/>
      <w:r>
        <w:rPr>
          <w:rStyle w:val="CharSectno"/>
        </w:rPr>
        <w:t>58B</w:t>
      </w:r>
      <w:r>
        <w:t>.</w:t>
      </w:r>
      <w:r>
        <w:tab/>
        <w:t>Consenting to orders</w:t>
      </w:r>
      <w:bookmarkEnd w:id="617"/>
      <w:bookmarkEnd w:id="618"/>
      <w:bookmarkEnd w:id="619"/>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620" w:name="_Toc508956249"/>
      <w:bookmarkStart w:id="621" w:name="_Toc377983164"/>
      <w:bookmarkStart w:id="622" w:name="_Toc505265636"/>
      <w:r>
        <w:rPr>
          <w:rStyle w:val="CharSectno"/>
        </w:rPr>
        <w:t>58</w:t>
      </w:r>
      <w:r>
        <w:t>.</w:t>
      </w:r>
      <w:r>
        <w:tab/>
        <w:t>Discontinuance</w:t>
      </w:r>
      <w:bookmarkEnd w:id="620"/>
      <w:bookmarkEnd w:id="621"/>
      <w:bookmarkEnd w:id="622"/>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 31 Dec 2013 p. 6554.]</w:t>
      </w:r>
    </w:p>
    <w:p>
      <w:pPr>
        <w:pStyle w:val="Heading5"/>
      </w:pPr>
      <w:bookmarkStart w:id="623" w:name="_Toc508956250"/>
      <w:bookmarkStart w:id="624" w:name="_Toc377983165"/>
      <w:bookmarkStart w:id="625" w:name="_Toc505265637"/>
      <w:r>
        <w:rPr>
          <w:rStyle w:val="CharSectno"/>
        </w:rPr>
        <w:t>59</w:t>
      </w:r>
      <w:r>
        <w:t>.</w:t>
      </w:r>
      <w:r>
        <w:tab/>
        <w:t>Costs</w:t>
      </w:r>
      <w:bookmarkEnd w:id="623"/>
      <w:bookmarkEnd w:id="624"/>
      <w:bookmarkEnd w:id="625"/>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626" w:name="_Toc508956251"/>
      <w:bookmarkStart w:id="627" w:name="_Toc377983166"/>
      <w:bookmarkStart w:id="628" w:name="_Toc505265638"/>
      <w:r>
        <w:rPr>
          <w:rStyle w:val="CharSectno"/>
        </w:rPr>
        <w:t>60</w:t>
      </w:r>
      <w:r>
        <w:t>.</w:t>
      </w:r>
      <w:r>
        <w:tab/>
        <w:t>Final orders on appeal</w:t>
      </w:r>
      <w:bookmarkEnd w:id="626"/>
      <w:bookmarkEnd w:id="627"/>
      <w:bookmarkEnd w:id="628"/>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5"/>
      </w:pPr>
      <w:bookmarkStart w:id="629" w:name="_Toc508956252"/>
      <w:bookmarkStart w:id="630" w:name="_Toc377983167"/>
      <w:bookmarkStart w:id="631" w:name="_Toc505265639"/>
      <w:r>
        <w:rPr>
          <w:rStyle w:val="CharSectno"/>
        </w:rPr>
        <w:t>61A</w:t>
      </w:r>
      <w:r>
        <w:t>.</w:t>
      </w:r>
      <w:r>
        <w:tab/>
        <w:t>Return of security for costs deposit</w:t>
      </w:r>
      <w:bookmarkEnd w:id="629"/>
      <w:bookmarkEnd w:id="630"/>
      <w:bookmarkEnd w:id="631"/>
    </w:p>
    <w:p>
      <w:pPr>
        <w:pStyle w:val="Subsection"/>
      </w:pPr>
      <w:r>
        <w:tab/>
      </w:r>
      <w:r>
        <w:tab/>
        <w:t xml:space="preserve">If — </w:t>
      </w:r>
    </w:p>
    <w:p>
      <w:pPr>
        <w:pStyle w:val="Indenta"/>
      </w:pPr>
      <w:r>
        <w:tab/>
        <w:t>(a)</w:t>
      </w:r>
      <w:r>
        <w:tab/>
        <w:t xml:space="preserve">the Court has made an order for the payment of money by a party to the Court as security for the costs of an appeal (the </w:t>
      </w:r>
      <w:r>
        <w:rPr>
          <w:rStyle w:val="CharDefText"/>
        </w:rPr>
        <w:t>security for costs deposit</w:t>
      </w:r>
      <w:r>
        <w:t>); and</w:t>
      </w:r>
    </w:p>
    <w:p>
      <w:pPr>
        <w:pStyle w:val="Indenta"/>
      </w:pPr>
      <w:r>
        <w:tab/>
        <w:t>(b)</w:t>
      </w:r>
      <w:r>
        <w:tab/>
        <w:t>under that order, the party has paid the security for costs deposit; and</w:t>
      </w:r>
    </w:p>
    <w:p>
      <w:pPr>
        <w:pStyle w:val="Indenta"/>
      </w:pPr>
      <w:r>
        <w:tab/>
        <w:t>(c)</w:t>
      </w:r>
      <w:r>
        <w:tab/>
        <w:t>no action has been taken on the appeal for 12 months; and</w:t>
      </w:r>
    </w:p>
    <w:p>
      <w:pPr>
        <w:pStyle w:val="Indenta"/>
      </w:pPr>
      <w:r>
        <w:tab/>
        <w:t>(d)</w:t>
      </w:r>
      <w:r>
        <w:tab/>
        <w:t>no claim has been made on the security for costs deposit,</w:t>
      </w:r>
    </w:p>
    <w:p>
      <w:pPr>
        <w:pStyle w:val="Subsection"/>
      </w:pPr>
      <w:r>
        <w:tab/>
      </w:r>
      <w:r>
        <w:tab/>
        <w:t>the Court may return the security for costs deposit to the party.</w:t>
      </w:r>
    </w:p>
    <w:p>
      <w:pPr>
        <w:pStyle w:val="Footnotesection"/>
      </w:pPr>
      <w:r>
        <w:tab/>
        <w:t>[Rule 61A inserted in Gazette 31 Dec 2013 p. 6554.]</w:t>
      </w:r>
    </w:p>
    <w:p>
      <w:pPr>
        <w:pStyle w:val="Heading2"/>
      </w:pPr>
      <w:bookmarkStart w:id="632" w:name="_Toc508886148"/>
      <w:bookmarkStart w:id="633" w:name="_Toc508886331"/>
      <w:bookmarkStart w:id="634" w:name="_Toc508956253"/>
      <w:bookmarkStart w:id="635" w:name="_Toc377982987"/>
      <w:bookmarkStart w:id="636" w:name="_Toc377983168"/>
      <w:bookmarkStart w:id="637" w:name="_Toc416445599"/>
      <w:bookmarkStart w:id="638" w:name="_Toc416445779"/>
      <w:bookmarkStart w:id="639" w:name="_Toc454359298"/>
      <w:bookmarkStart w:id="640" w:name="_Toc505265640"/>
      <w:r>
        <w:rPr>
          <w:rStyle w:val="CharPartNo"/>
        </w:rPr>
        <w:t>Part 7</w:t>
      </w:r>
      <w:r>
        <w:rPr>
          <w:rStyle w:val="CharDivNo"/>
        </w:rPr>
        <w:t> </w:t>
      </w:r>
      <w:r>
        <w:t>—</w:t>
      </w:r>
      <w:r>
        <w:rPr>
          <w:rStyle w:val="CharDivText"/>
        </w:rPr>
        <w:t> </w:t>
      </w:r>
      <w:r>
        <w:rPr>
          <w:rStyle w:val="CharPartText"/>
        </w:rPr>
        <w:t>Hearings and trials</w:t>
      </w:r>
      <w:bookmarkEnd w:id="632"/>
      <w:bookmarkEnd w:id="633"/>
      <w:bookmarkEnd w:id="634"/>
      <w:bookmarkEnd w:id="635"/>
      <w:bookmarkEnd w:id="636"/>
      <w:bookmarkEnd w:id="637"/>
      <w:bookmarkEnd w:id="638"/>
      <w:bookmarkEnd w:id="639"/>
      <w:bookmarkEnd w:id="640"/>
    </w:p>
    <w:p>
      <w:pPr>
        <w:pStyle w:val="Heading5"/>
      </w:pPr>
      <w:bookmarkStart w:id="641" w:name="_Toc508956254"/>
      <w:bookmarkStart w:id="642" w:name="_Toc377983169"/>
      <w:bookmarkStart w:id="643" w:name="_Toc505265641"/>
      <w:r>
        <w:rPr>
          <w:rStyle w:val="CharSectno"/>
        </w:rPr>
        <w:t>61</w:t>
      </w:r>
      <w:r>
        <w:t>.</w:t>
      </w:r>
      <w:r>
        <w:tab/>
        <w:t>Outline of submissions etc. for certain hearings</w:t>
      </w:r>
      <w:bookmarkEnd w:id="641"/>
      <w:bookmarkEnd w:id="642"/>
      <w:bookmarkEnd w:id="643"/>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644" w:name="_Toc508886150"/>
      <w:bookmarkStart w:id="645" w:name="_Toc508886333"/>
      <w:bookmarkStart w:id="646" w:name="_Toc508956255"/>
      <w:bookmarkStart w:id="647" w:name="_Toc377982989"/>
      <w:bookmarkStart w:id="648" w:name="_Toc377983170"/>
      <w:bookmarkStart w:id="649" w:name="_Toc416445601"/>
      <w:bookmarkStart w:id="650" w:name="_Toc416445781"/>
      <w:bookmarkStart w:id="651" w:name="_Toc454359300"/>
      <w:bookmarkStart w:id="652" w:name="_Toc505265642"/>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644"/>
      <w:bookmarkEnd w:id="645"/>
      <w:bookmarkEnd w:id="646"/>
      <w:bookmarkEnd w:id="647"/>
      <w:bookmarkEnd w:id="648"/>
      <w:bookmarkEnd w:id="649"/>
      <w:bookmarkEnd w:id="650"/>
      <w:bookmarkEnd w:id="651"/>
      <w:bookmarkEnd w:id="652"/>
    </w:p>
    <w:p>
      <w:pPr>
        <w:pStyle w:val="Heading5"/>
      </w:pPr>
      <w:bookmarkStart w:id="653" w:name="_Toc508956256"/>
      <w:bookmarkStart w:id="654" w:name="_Toc377983171"/>
      <w:bookmarkStart w:id="655" w:name="_Toc505265643"/>
      <w:r>
        <w:rPr>
          <w:rStyle w:val="CharSectno"/>
        </w:rPr>
        <w:t>62</w:t>
      </w:r>
      <w:r>
        <w:t>.</w:t>
      </w:r>
      <w:r>
        <w:tab/>
        <w:t>Terms used</w:t>
      </w:r>
      <w:bookmarkEnd w:id="653"/>
      <w:bookmarkEnd w:id="654"/>
      <w:bookmarkEnd w:id="655"/>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656" w:name="_Toc508956257"/>
      <w:bookmarkStart w:id="657" w:name="_Toc377983172"/>
      <w:bookmarkStart w:id="658" w:name="_Toc505265644"/>
      <w:r>
        <w:rPr>
          <w:rStyle w:val="CharSectno"/>
        </w:rPr>
        <w:t>63</w:t>
      </w:r>
      <w:r>
        <w:t>.</w:t>
      </w:r>
      <w:r>
        <w:tab/>
        <w:t>Applications etc. that may be dealt with by a registrar</w:t>
      </w:r>
      <w:bookmarkEnd w:id="656"/>
      <w:bookmarkEnd w:id="657"/>
      <w:bookmarkEnd w:id="658"/>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659" w:name="_Toc508956258"/>
      <w:bookmarkStart w:id="660" w:name="_Toc377983173"/>
      <w:bookmarkStart w:id="661" w:name="_Toc505265645"/>
      <w:r>
        <w:rPr>
          <w:rStyle w:val="CharSectno"/>
        </w:rPr>
        <w:t>64</w:t>
      </w:r>
      <w:r>
        <w:t>.</w:t>
      </w:r>
      <w:r>
        <w:tab/>
        <w:t>Registrar’s decision, review of</w:t>
      </w:r>
      <w:bookmarkEnd w:id="659"/>
      <w:bookmarkEnd w:id="660"/>
      <w:bookmarkEnd w:id="661"/>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662" w:name="_Toc508886154"/>
      <w:bookmarkStart w:id="663" w:name="_Toc508886337"/>
      <w:bookmarkStart w:id="664" w:name="_Toc508956259"/>
      <w:bookmarkStart w:id="665" w:name="_Toc377982993"/>
      <w:bookmarkStart w:id="666" w:name="_Toc377983174"/>
      <w:bookmarkStart w:id="667" w:name="_Toc416445605"/>
      <w:bookmarkStart w:id="668" w:name="_Toc416445785"/>
      <w:bookmarkStart w:id="669" w:name="_Toc454359304"/>
      <w:bookmarkStart w:id="670" w:name="_Toc505265646"/>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662"/>
      <w:bookmarkEnd w:id="663"/>
      <w:bookmarkEnd w:id="664"/>
      <w:bookmarkEnd w:id="665"/>
      <w:bookmarkEnd w:id="666"/>
      <w:bookmarkEnd w:id="667"/>
      <w:bookmarkEnd w:id="668"/>
      <w:bookmarkEnd w:id="669"/>
      <w:bookmarkEnd w:id="670"/>
    </w:p>
    <w:p>
      <w:pPr>
        <w:pStyle w:val="Heading5"/>
      </w:pPr>
      <w:bookmarkStart w:id="671" w:name="_Toc508956260"/>
      <w:bookmarkStart w:id="672" w:name="_Toc377983175"/>
      <w:bookmarkStart w:id="673" w:name="_Toc505265647"/>
      <w:r>
        <w:rPr>
          <w:rStyle w:val="CharSectno"/>
        </w:rPr>
        <w:t>65</w:t>
      </w:r>
      <w:r>
        <w:t>.</w:t>
      </w:r>
      <w:r>
        <w:tab/>
        <w:t>Terms used</w:t>
      </w:r>
      <w:bookmarkEnd w:id="671"/>
      <w:bookmarkEnd w:id="672"/>
      <w:bookmarkEnd w:id="673"/>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674" w:name="_Toc508956261"/>
      <w:bookmarkStart w:id="675" w:name="_Toc377983176"/>
      <w:bookmarkStart w:id="676" w:name="_Toc505265648"/>
      <w:r>
        <w:rPr>
          <w:rStyle w:val="CharSectno"/>
        </w:rPr>
        <w:t>66</w:t>
      </w:r>
      <w:r>
        <w:t>.</w:t>
      </w:r>
      <w:r>
        <w:tab/>
        <w:t>Applications, how they are to be made</w:t>
      </w:r>
      <w:bookmarkEnd w:id="674"/>
      <w:bookmarkEnd w:id="675"/>
      <w:bookmarkEnd w:id="676"/>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677" w:name="_Toc508956262"/>
      <w:bookmarkStart w:id="678" w:name="_Toc377983177"/>
      <w:bookmarkStart w:id="679" w:name="_Toc505265649"/>
      <w:r>
        <w:rPr>
          <w:rStyle w:val="CharSectno"/>
        </w:rPr>
        <w:t>67</w:t>
      </w:r>
      <w:r>
        <w:t>.</w:t>
      </w:r>
      <w:r>
        <w:tab/>
        <w:t>Respondent’s rights and obligations</w:t>
      </w:r>
      <w:bookmarkEnd w:id="677"/>
      <w:bookmarkEnd w:id="678"/>
      <w:bookmarkEnd w:id="679"/>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680" w:name="_Toc508956263"/>
      <w:bookmarkStart w:id="681" w:name="_Toc377983178"/>
      <w:bookmarkStart w:id="682" w:name="_Toc505265650"/>
      <w:r>
        <w:rPr>
          <w:rStyle w:val="CharSectno"/>
        </w:rPr>
        <w:t>68</w:t>
      </w:r>
      <w:r>
        <w:t>.</w:t>
      </w:r>
      <w:r>
        <w:tab/>
        <w:t>Court may order parties to be added</w:t>
      </w:r>
      <w:bookmarkEnd w:id="680"/>
      <w:bookmarkEnd w:id="681"/>
      <w:bookmarkEnd w:id="682"/>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683" w:name="_Toc508956264"/>
      <w:bookmarkStart w:id="684" w:name="_Toc377983179"/>
      <w:bookmarkStart w:id="685" w:name="_Toc505265651"/>
      <w:r>
        <w:rPr>
          <w:rStyle w:val="CharSectno"/>
        </w:rPr>
        <w:t>69</w:t>
      </w:r>
      <w:r>
        <w:t>.</w:t>
      </w:r>
      <w:r>
        <w:tab/>
        <w:t>Deponents to attend for cross examination</w:t>
      </w:r>
      <w:bookmarkEnd w:id="683"/>
      <w:bookmarkEnd w:id="684"/>
      <w:bookmarkEnd w:id="685"/>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686" w:name="_Toc508956265"/>
      <w:bookmarkStart w:id="687" w:name="_Toc377983180"/>
      <w:bookmarkStart w:id="688" w:name="_Toc505265652"/>
      <w:r>
        <w:rPr>
          <w:rStyle w:val="CharSectno"/>
        </w:rPr>
        <w:t>70</w:t>
      </w:r>
      <w:r>
        <w:t>.</w:t>
      </w:r>
      <w:r>
        <w:tab/>
        <w:t>Evidentiary matters</w:t>
      </w:r>
      <w:bookmarkEnd w:id="686"/>
      <w:bookmarkEnd w:id="687"/>
      <w:bookmarkEnd w:id="688"/>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689" w:name="_Toc508886161"/>
      <w:bookmarkStart w:id="690" w:name="_Toc508886344"/>
      <w:bookmarkStart w:id="691" w:name="_Toc508956266"/>
      <w:bookmarkStart w:id="692" w:name="_Toc377983000"/>
      <w:bookmarkStart w:id="693" w:name="_Toc377983181"/>
      <w:bookmarkStart w:id="694" w:name="_Toc416445612"/>
      <w:bookmarkStart w:id="695" w:name="_Toc416445792"/>
      <w:bookmarkStart w:id="696" w:name="_Toc454359311"/>
      <w:bookmarkStart w:id="697" w:name="_Toc505265653"/>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689"/>
      <w:bookmarkEnd w:id="690"/>
      <w:bookmarkEnd w:id="691"/>
      <w:bookmarkEnd w:id="692"/>
      <w:bookmarkEnd w:id="693"/>
      <w:bookmarkEnd w:id="694"/>
      <w:bookmarkEnd w:id="695"/>
      <w:bookmarkEnd w:id="696"/>
      <w:bookmarkEnd w:id="697"/>
    </w:p>
    <w:p>
      <w:pPr>
        <w:pStyle w:val="Footnoteheading"/>
      </w:pPr>
      <w:r>
        <w:tab/>
        <w:t>[Heading inserted in Gazette 17 Jun 2011 p. 2154.]</w:t>
      </w:r>
    </w:p>
    <w:p>
      <w:pPr>
        <w:pStyle w:val="Heading5"/>
      </w:pPr>
      <w:bookmarkStart w:id="698" w:name="_Toc508956267"/>
      <w:bookmarkStart w:id="699" w:name="_Toc377983182"/>
      <w:bookmarkStart w:id="700" w:name="_Toc505265654"/>
      <w:r>
        <w:rPr>
          <w:rStyle w:val="CharSectno"/>
        </w:rPr>
        <w:t>71A</w:t>
      </w:r>
      <w:r>
        <w:t>.</w:t>
      </w:r>
      <w:r>
        <w:tab/>
        <w:t>Terms used</w:t>
      </w:r>
      <w:bookmarkEnd w:id="698"/>
      <w:bookmarkEnd w:id="699"/>
      <w:bookmarkEnd w:id="700"/>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701" w:name="_Toc508956268"/>
      <w:bookmarkStart w:id="702" w:name="_Toc377983183"/>
      <w:bookmarkStart w:id="703" w:name="_Toc505265655"/>
      <w:r>
        <w:rPr>
          <w:rStyle w:val="CharSectno"/>
        </w:rPr>
        <w:t>71B</w:t>
      </w:r>
      <w:r>
        <w:t>.</w:t>
      </w:r>
      <w:r>
        <w:tab/>
        <w:t>Application under Act s. 5, how to make</w:t>
      </w:r>
      <w:bookmarkEnd w:id="701"/>
      <w:bookmarkEnd w:id="702"/>
      <w:bookmarkEnd w:id="703"/>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704" w:name="_Toc508956269"/>
      <w:bookmarkStart w:id="705" w:name="_Toc377983184"/>
      <w:bookmarkStart w:id="706" w:name="_Toc505265656"/>
      <w:r>
        <w:rPr>
          <w:rStyle w:val="CharSectno"/>
        </w:rPr>
        <w:t>71C</w:t>
      </w:r>
      <w:r>
        <w:t>.</w:t>
      </w:r>
      <w:r>
        <w:tab/>
        <w:t>Application under Act s. 21, how to make</w:t>
      </w:r>
      <w:bookmarkEnd w:id="704"/>
      <w:bookmarkEnd w:id="705"/>
      <w:bookmarkEnd w:id="706"/>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707" w:name="_Toc508956270"/>
      <w:bookmarkStart w:id="708" w:name="_Toc377983185"/>
      <w:bookmarkStart w:id="709" w:name="_Toc505265657"/>
      <w:r>
        <w:rPr>
          <w:rStyle w:val="CharSectno"/>
        </w:rPr>
        <w:t>71D</w:t>
      </w:r>
      <w:r>
        <w:t>.</w:t>
      </w:r>
      <w:r>
        <w:tab/>
        <w:t>Responding to applications</w:t>
      </w:r>
      <w:bookmarkEnd w:id="707"/>
      <w:bookmarkEnd w:id="708"/>
      <w:bookmarkEnd w:id="709"/>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710" w:name="_Toc508956271"/>
      <w:bookmarkStart w:id="711" w:name="_Toc377983186"/>
      <w:bookmarkStart w:id="712" w:name="_Toc505265658"/>
      <w:r>
        <w:rPr>
          <w:rStyle w:val="CharSectno"/>
        </w:rPr>
        <w:t>71E</w:t>
      </w:r>
      <w:r>
        <w:t>.</w:t>
      </w:r>
      <w:r>
        <w:tab/>
        <w:t>Corrected PBO, registrar’s duties as to</w:t>
      </w:r>
      <w:bookmarkEnd w:id="710"/>
      <w:bookmarkEnd w:id="711"/>
      <w:bookmarkEnd w:id="712"/>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713" w:name="_Toc508886167"/>
      <w:bookmarkStart w:id="714" w:name="_Toc508886350"/>
      <w:bookmarkStart w:id="715" w:name="_Toc508956272"/>
      <w:bookmarkStart w:id="716" w:name="_Toc377983006"/>
      <w:bookmarkStart w:id="717" w:name="_Toc377983187"/>
      <w:bookmarkStart w:id="718" w:name="_Toc416445618"/>
      <w:bookmarkStart w:id="719" w:name="_Toc416445798"/>
      <w:bookmarkStart w:id="720" w:name="_Toc454359317"/>
      <w:bookmarkStart w:id="721" w:name="_Toc505265659"/>
      <w:r>
        <w:rPr>
          <w:rStyle w:val="CharPartNo"/>
        </w:rPr>
        <w:t>Part 10</w:t>
      </w:r>
      <w:r>
        <w:rPr>
          <w:rStyle w:val="CharDivNo"/>
        </w:rPr>
        <w:t xml:space="preserve"> </w:t>
      </w:r>
      <w:r>
        <w:t>—</w:t>
      </w:r>
      <w:r>
        <w:rPr>
          <w:rStyle w:val="CharDivText"/>
        </w:rPr>
        <w:t xml:space="preserve"> </w:t>
      </w:r>
      <w:r>
        <w:rPr>
          <w:rStyle w:val="CharPartText"/>
        </w:rPr>
        <w:t>Miscellaneous</w:t>
      </w:r>
      <w:bookmarkEnd w:id="713"/>
      <w:bookmarkEnd w:id="714"/>
      <w:bookmarkEnd w:id="715"/>
      <w:bookmarkEnd w:id="716"/>
      <w:bookmarkEnd w:id="717"/>
      <w:bookmarkEnd w:id="718"/>
      <w:bookmarkEnd w:id="719"/>
      <w:bookmarkEnd w:id="720"/>
      <w:bookmarkEnd w:id="721"/>
    </w:p>
    <w:p>
      <w:pPr>
        <w:pStyle w:val="Heading5"/>
      </w:pPr>
      <w:bookmarkStart w:id="722" w:name="_Toc508956273"/>
      <w:bookmarkStart w:id="723" w:name="_Toc377983188"/>
      <w:bookmarkStart w:id="724" w:name="_Toc505265660"/>
      <w:r>
        <w:rPr>
          <w:rStyle w:val="CharSectno"/>
        </w:rPr>
        <w:t>71F</w:t>
      </w:r>
      <w:r>
        <w:t>.</w:t>
      </w:r>
      <w:r>
        <w:tab/>
        <w:t>Term used: court record</w:t>
      </w:r>
      <w:bookmarkEnd w:id="722"/>
      <w:bookmarkEnd w:id="723"/>
      <w:bookmarkEnd w:id="724"/>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in Gazette 31 Dec 2013 p. 6554-5.]</w:t>
      </w:r>
    </w:p>
    <w:p>
      <w:pPr>
        <w:pStyle w:val="Heading5"/>
      </w:pPr>
      <w:bookmarkStart w:id="725" w:name="_Toc508956274"/>
      <w:bookmarkStart w:id="726" w:name="_Toc377983189"/>
      <w:bookmarkStart w:id="727" w:name="_Toc505265661"/>
      <w:r>
        <w:rPr>
          <w:rStyle w:val="CharSectno"/>
        </w:rPr>
        <w:t>71</w:t>
      </w:r>
      <w:r>
        <w:t>.</w:t>
      </w:r>
      <w:r>
        <w:tab/>
        <w:t>Access to records and things (registry)</w:t>
      </w:r>
      <w:bookmarkEnd w:id="725"/>
      <w:bookmarkEnd w:id="726"/>
      <w:bookmarkEnd w:id="727"/>
    </w:p>
    <w:p>
      <w:pPr>
        <w:pStyle w:val="Subsection"/>
      </w:pPr>
      <w:r>
        <w:tab/>
        <w:t>(1)</w:t>
      </w:r>
      <w:r>
        <w:tab/>
        <w:t xml:space="preserve">This rule does not apply to searches for, and inspections of, Court documents and information using the </w:t>
      </w:r>
      <w:del w:id="728" w:author="Master Repository Process" w:date="2021-08-01T04:47:00Z">
        <w:r>
          <w:delText>Court’s website</w:delText>
        </w:r>
      </w:del>
      <w:ins w:id="729" w:author="Master Repository Process" w:date="2021-08-01T04:47:00Z">
        <w:r>
          <w:t>website called the eCourts Portal of Western Australia</w:t>
        </w:r>
      </w:ins>
      <w:r>
        <w:t>.</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 31 Dec 2013 p. 6555</w:t>
      </w:r>
      <w:ins w:id="730" w:author="Master Repository Process" w:date="2021-08-01T04:47:00Z">
        <w:r>
          <w:t>; 16 Mar 2018 p. 921</w:t>
        </w:r>
      </w:ins>
      <w:r>
        <w:t>.]</w:t>
      </w:r>
    </w:p>
    <w:p>
      <w:pPr>
        <w:pStyle w:val="Heading5"/>
      </w:pPr>
      <w:bookmarkStart w:id="731" w:name="_Toc508956275"/>
      <w:bookmarkStart w:id="732" w:name="_Toc377983190"/>
      <w:bookmarkStart w:id="733" w:name="_Toc505265662"/>
      <w:r>
        <w:rPr>
          <w:rStyle w:val="CharSectno"/>
        </w:rPr>
        <w:t>72</w:t>
      </w:r>
      <w:r>
        <w:t>.</w:t>
      </w:r>
      <w:r>
        <w:tab/>
        <w:t>Access to records and things (</w:t>
      </w:r>
      <w:del w:id="734" w:author="Master Repository Process" w:date="2021-08-01T04:47:00Z">
        <w:r>
          <w:delText>Court’s website</w:delText>
        </w:r>
      </w:del>
      <w:ins w:id="735" w:author="Master Repository Process" w:date="2021-08-01T04:47:00Z">
        <w:r>
          <w:t>eCourts Portal of Western Australia</w:t>
        </w:r>
      </w:ins>
      <w:r>
        <w:t>)</w:t>
      </w:r>
      <w:bookmarkEnd w:id="731"/>
      <w:bookmarkEnd w:id="732"/>
      <w:bookmarkEnd w:id="733"/>
    </w:p>
    <w:p>
      <w:pPr>
        <w:pStyle w:val="Subsection"/>
        <w:rPr>
          <w:del w:id="736" w:author="Master Repository Process" w:date="2021-08-01T04:47:00Z"/>
        </w:rPr>
      </w:pPr>
      <w:r>
        <w:tab/>
        <w:t>(1)</w:t>
      </w:r>
      <w:r>
        <w:tab/>
      </w:r>
      <w:del w:id="737" w:author="Master Repository Process" w:date="2021-08-01T04:47:00Z">
        <w:r>
          <w:delText>In this</w:delText>
        </w:r>
      </w:del>
      <w:ins w:id="738" w:author="Master Repository Process" w:date="2021-08-01T04:47:00Z">
        <w:r>
          <w:t>This</w:t>
        </w:r>
      </w:ins>
      <w:r>
        <w:t xml:space="preserve"> rule</w:t>
      </w:r>
      <w:del w:id="739" w:author="Master Repository Process" w:date="2021-08-01T04:47:00Z">
        <w:r>
          <w:delText xml:space="preserve"> — </w:delText>
        </w:r>
      </w:del>
    </w:p>
    <w:p>
      <w:pPr>
        <w:pStyle w:val="Subsection"/>
      </w:pPr>
      <w:del w:id="740" w:author="Master Repository Process" w:date="2021-08-01T04:47:00Z">
        <w:r>
          <w:tab/>
        </w:r>
        <w:r>
          <w:rPr>
            <w:rStyle w:val="CharDefText"/>
          </w:rPr>
          <w:delText>registered user</w:delText>
        </w:r>
        <w:r>
          <w:delText xml:space="preserve"> means a person who is authorised</w:delText>
        </w:r>
      </w:del>
      <w:ins w:id="741" w:author="Master Repository Process" w:date="2021-08-01T04:47:00Z">
        <w:r>
          <w:t xml:space="preserve"> applies</w:t>
        </w:r>
      </w:ins>
      <w:r>
        <w:t xml:space="preserve"> to </w:t>
      </w:r>
      <w:del w:id="742" w:author="Master Repository Process" w:date="2021-08-01T04:47:00Z">
        <w:r>
          <w:delText>file</w:delText>
        </w:r>
      </w:del>
      <w:ins w:id="743" w:author="Master Repository Process" w:date="2021-08-01T04:47:00Z">
        <w:r>
          <w:t>searches for, and inspections of, Court</w:t>
        </w:r>
      </w:ins>
      <w:r>
        <w:t xml:space="preserve"> documents </w:t>
      </w:r>
      <w:del w:id="744" w:author="Master Repository Process" w:date="2021-08-01T04:47:00Z">
        <w:r>
          <w:delText>electronically by filing an electronic version of them by means of</w:delText>
        </w:r>
      </w:del>
      <w:ins w:id="745" w:author="Master Repository Process" w:date="2021-08-01T04:47:00Z">
        <w:r>
          <w:t>and information using</w:t>
        </w:r>
      </w:ins>
      <w:r>
        <w:t xml:space="preserve"> the </w:t>
      </w:r>
      <w:del w:id="746" w:author="Master Repository Process" w:date="2021-08-01T04:47:00Z">
        <w:r>
          <w:delText xml:space="preserve">Court’s </w:delText>
        </w:r>
      </w:del>
      <w:r>
        <w:t xml:space="preserve">website </w:t>
      </w:r>
      <w:del w:id="747" w:author="Master Repository Process" w:date="2021-08-01T04:47:00Z">
        <w:r>
          <w:delText>under rule 20</w:delText>
        </w:r>
      </w:del>
      <w:ins w:id="748" w:author="Master Repository Process" w:date="2021-08-01T04:47:00Z">
        <w:r>
          <w:t>called the eCourts Portal of Western Australia</w:t>
        </w:r>
      </w:ins>
      <w:r>
        <w:t>.</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del w:id="749" w:author="Master Repository Process" w:date="2021-08-01T04:47:00Z">
        <w:r>
          <w:delText xml:space="preserve"> in a registry</w:delText>
        </w:r>
      </w:del>
      <w:r>
        <w:t>;</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in Gazette 31 Dec 2013 p. 6555-6</w:t>
      </w:r>
      <w:ins w:id="750" w:author="Master Repository Process" w:date="2021-08-01T04:47:00Z">
        <w:r>
          <w:t>; amended in Gazette 16 Mar 2018 p. 921</w:t>
        </w:r>
      </w:ins>
      <w:r>
        <w:t>.]</w:t>
      </w:r>
    </w:p>
    <w:p>
      <w:pPr>
        <w:pStyle w:val="Heading2"/>
      </w:pPr>
      <w:bookmarkStart w:id="751" w:name="_Toc508886171"/>
      <w:bookmarkStart w:id="752" w:name="_Toc508886354"/>
      <w:bookmarkStart w:id="753" w:name="_Toc508956276"/>
      <w:bookmarkStart w:id="754" w:name="_Toc377983010"/>
      <w:bookmarkStart w:id="755" w:name="_Toc377983191"/>
      <w:bookmarkStart w:id="756" w:name="_Toc416445622"/>
      <w:bookmarkStart w:id="757" w:name="_Toc416445802"/>
      <w:bookmarkStart w:id="758" w:name="_Toc454359321"/>
      <w:bookmarkStart w:id="759" w:name="_Toc505265663"/>
      <w:r>
        <w:rPr>
          <w:rStyle w:val="CharPartNo"/>
        </w:rPr>
        <w:t>Part 11</w:t>
      </w:r>
      <w:r>
        <w:rPr>
          <w:b w:val="0"/>
        </w:rPr>
        <w:t> </w:t>
      </w:r>
      <w:r>
        <w:t>—</w:t>
      </w:r>
      <w:r>
        <w:rPr>
          <w:b w:val="0"/>
        </w:rPr>
        <w:t> </w:t>
      </w:r>
      <w:r>
        <w:rPr>
          <w:rStyle w:val="CharPartText"/>
        </w:rPr>
        <w:t>Transitional and savings provisions</w:t>
      </w:r>
      <w:bookmarkEnd w:id="751"/>
      <w:bookmarkEnd w:id="752"/>
      <w:bookmarkEnd w:id="753"/>
      <w:bookmarkEnd w:id="754"/>
      <w:bookmarkEnd w:id="755"/>
      <w:bookmarkEnd w:id="756"/>
      <w:bookmarkEnd w:id="757"/>
      <w:bookmarkEnd w:id="758"/>
      <w:bookmarkEnd w:id="759"/>
    </w:p>
    <w:p>
      <w:pPr>
        <w:pStyle w:val="Footnoteheading"/>
      </w:pPr>
      <w:r>
        <w:tab/>
        <w:t>[Heading inserted in Gazette 31 Jul 2007 p. 3820.]</w:t>
      </w:r>
    </w:p>
    <w:p>
      <w:pPr>
        <w:pStyle w:val="Heading5"/>
      </w:pPr>
      <w:bookmarkStart w:id="760" w:name="_Toc508956277"/>
      <w:bookmarkStart w:id="761" w:name="_Toc377983192"/>
      <w:bookmarkStart w:id="762" w:name="_Toc505265664"/>
      <w:r>
        <w:rPr>
          <w:rStyle w:val="CharSectno"/>
        </w:rPr>
        <w:t>73</w:t>
      </w:r>
      <w:r>
        <w:t>.</w:t>
      </w:r>
      <w:r>
        <w:tab/>
        <w:t>Terms used</w:t>
      </w:r>
      <w:bookmarkEnd w:id="760"/>
      <w:bookmarkEnd w:id="761"/>
      <w:bookmarkEnd w:id="762"/>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763" w:name="_Toc508956278"/>
      <w:bookmarkStart w:id="764" w:name="_Toc377983193"/>
      <w:bookmarkStart w:id="765" w:name="_Toc505265665"/>
      <w:r>
        <w:rPr>
          <w:rStyle w:val="CharSectno"/>
        </w:rPr>
        <w:t>74</w:t>
      </w:r>
      <w:r>
        <w:t>.</w:t>
      </w:r>
      <w:r>
        <w:tab/>
        <w:t>Cases to which former rules apply</w:t>
      </w:r>
      <w:bookmarkEnd w:id="763"/>
      <w:bookmarkEnd w:id="764"/>
      <w:bookmarkEnd w:id="765"/>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766" w:name="_Toc508956279"/>
      <w:bookmarkStart w:id="767" w:name="_Toc377983194"/>
      <w:bookmarkStart w:id="768" w:name="_Toc505265666"/>
      <w:r>
        <w:rPr>
          <w:rStyle w:val="CharSectno"/>
        </w:rPr>
        <w:t>75</w:t>
      </w:r>
      <w:r>
        <w:t>.</w:t>
      </w:r>
      <w:r>
        <w:tab/>
        <w:t>Outline of submissions for certain hearings</w:t>
      </w:r>
      <w:bookmarkEnd w:id="766"/>
      <w:bookmarkEnd w:id="767"/>
      <w:bookmarkEnd w:id="768"/>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69" w:name="_Toc508886175"/>
      <w:bookmarkStart w:id="770" w:name="_Toc508886358"/>
      <w:bookmarkStart w:id="771" w:name="_Toc508956280"/>
      <w:bookmarkStart w:id="772" w:name="_Toc377983014"/>
      <w:bookmarkStart w:id="773" w:name="_Toc377983195"/>
      <w:bookmarkStart w:id="774" w:name="_Toc416445626"/>
      <w:bookmarkStart w:id="775" w:name="_Toc416445806"/>
      <w:bookmarkStart w:id="776" w:name="_Toc454359325"/>
      <w:bookmarkStart w:id="777" w:name="_Toc505265667"/>
      <w:r>
        <w:rPr>
          <w:rStyle w:val="CharSchNo"/>
        </w:rPr>
        <w:t>Schedule 1</w:t>
      </w:r>
      <w:r>
        <w:rPr>
          <w:rStyle w:val="CharSDivNo"/>
        </w:rPr>
        <w:t> </w:t>
      </w:r>
      <w:r>
        <w:t>—</w:t>
      </w:r>
      <w:r>
        <w:rPr>
          <w:rStyle w:val="CharSDivText"/>
        </w:rPr>
        <w:t> </w:t>
      </w:r>
      <w:r>
        <w:rPr>
          <w:rStyle w:val="CharSchText"/>
        </w:rPr>
        <w:t>Forms</w:t>
      </w:r>
      <w:bookmarkEnd w:id="769"/>
      <w:bookmarkEnd w:id="770"/>
      <w:bookmarkEnd w:id="771"/>
      <w:bookmarkEnd w:id="772"/>
      <w:bookmarkEnd w:id="773"/>
      <w:bookmarkEnd w:id="774"/>
      <w:bookmarkEnd w:id="775"/>
      <w:bookmarkEnd w:id="776"/>
      <w:bookmarkEnd w:id="777"/>
    </w:p>
    <w:p>
      <w:pPr>
        <w:pStyle w:val="yShoulderClause"/>
      </w:pPr>
      <w:r>
        <w:t>[r. 3]</w:t>
      </w:r>
    </w:p>
    <w:p>
      <w:pPr>
        <w:pStyle w:val="yHeading5"/>
        <w:spacing w:after="120"/>
      </w:pPr>
      <w:bookmarkStart w:id="778" w:name="_Toc508956281"/>
      <w:bookmarkStart w:id="779" w:name="_Toc377983196"/>
      <w:bookmarkStart w:id="780" w:name="_Toc505265668"/>
      <w:r>
        <w:rPr>
          <w:rStyle w:val="CharSClsNo"/>
        </w:rPr>
        <w:t>1AA</w:t>
      </w:r>
      <w:r>
        <w:t>.</w:t>
      </w:r>
      <w:r>
        <w:tab/>
        <w:t>Memorandum of appearance (r. 22A)</w:t>
      </w:r>
      <w:bookmarkEnd w:id="778"/>
      <w:bookmarkEnd w:id="779"/>
      <w:bookmarkEnd w:id="780"/>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 p. 3417-18; amended in Gazette 31 Dec 2013 p. 6556.] </w:t>
      </w:r>
    </w:p>
    <w:p>
      <w:pPr>
        <w:pStyle w:val="yHeading5"/>
        <w:pageBreakBefore/>
        <w:spacing w:after="120"/>
      </w:pPr>
      <w:bookmarkStart w:id="781" w:name="_Toc508956282"/>
      <w:bookmarkStart w:id="782" w:name="_Toc377983197"/>
      <w:bookmarkStart w:id="783" w:name="_Toc505265669"/>
      <w:r>
        <w:rPr>
          <w:rStyle w:val="CharSClsNo"/>
        </w:rPr>
        <w:t>1AB</w:t>
      </w:r>
      <w:r>
        <w:t>.</w:t>
      </w:r>
      <w:r>
        <w:tab/>
        <w:t>Notice of change of address for service (r. 22B)</w:t>
      </w:r>
      <w:bookmarkEnd w:id="781"/>
      <w:bookmarkEnd w:id="782"/>
      <w:bookmarkEnd w:id="783"/>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after="120"/>
      </w:pPr>
      <w:bookmarkStart w:id="784" w:name="_Toc508956283"/>
      <w:bookmarkStart w:id="785" w:name="_Toc377983198"/>
      <w:bookmarkStart w:id="786" w:name="_Toc505265670"/>
      <w:r>
        <w:rPr>
          <w:rStyle w:val="CharSClsNo"/>
        </w:rPr>
        <w:t>1A</w:t>
      </w:r>
      <w:r>
        <w:t>.</w:t>
      </w:r>
      <w:r>
        <w:tab/>
        <w:t>Affidavit (r. 23A)</w:t>
      </w:r>
      <w:bookmarkEnd w:id="784"/>
      <w:bookmarkEnd w:id="785"/>
      <w:bookmarkEnd w:id="78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pageBreakBefore/>
        <w:spacing w:after="120"/>
        <w:rPr>
          <w:b w:val="0"/>
        </w:rPr>
      </w:pPr>
      <w:bookmarkStart w:id="787" w:name="_Toc508956284"/>
      <w:bookmarkStart w:id="788" w:name="_Toc377983199"/>
      <w:bookmarkStart w:id="789" w:name="_Toc505265671"/>
      <w:r>
        <w:rPr>
          <w:rStyle w:val="CharSClsNo"/>
        </w:rPr>
        <w:t>1B</w:t>
      </w:r>
      <w:r>
        <w:t>.</w:t>
      </w:r>
      <w:r>
        <w:tab/>
        <w:t>Originating summons (r. 23B)</w:t>
      </w:r>
      <w:bookmarkEnd w:id="787"/>
      <w:bookmarkEnd w:id="788"/>
      <w:bookmarkEnd w:id="789"/>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in Gazette 31 Dec 2013 p. 6557-8.]</w:t>
      </w:r>
    </w:p>
    <w:p>
      <w:pPr>
        <w:pStyle w:val="yHeading5"/>
        <w:pageBreakBefore/>
        <w:spacing w:after="120"/>
        <w:rPr>
          <w:b w:val="0"/>
        </w:rPr>
      </w:pPr>
      <w:bookmarkStart w:id="790" w:name="_Toc508956285"/>
      <w:bookmarkStart w:id="791" w:name="_Toc377983200"/>
      <w:bookmarkStart w:id="792" w:name="_Toc505265672"/>
      <w:r>
        <w:rPr>
          <w:rStyle w:val="CharSClsNo"/>
        </w:rPr>
        <w:t>1C</w:t>
      </w:r>
      <w:r>
        <w:t>.</w:t>
      </w:r>
      <w:r>
        <w:tab/>
        <w:t>Notification of contact and service information (r. 23C)</w:t>
      </w:r>
      <w:bookmarkEnd w:id="790"/>
      <w:bookmarkEnd w:id="791"/>
      <w:bookmarkEnd w:id="792"/>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in Gazette 31 Dec 2013 p. 6558-9.]</w:t>
      </w:r>
    </w:p>
    <w:p>
      <w:pPr>
        <w:pStyle w:val="yHeading5"/>
        <w:keepNext w:val="0"/>
        <w:pageBreakBefore/>
        <w:spacing w:after="80"/>
        <w:rPr>
          <w:b w:val="0"/>
        </w:rPr>
      </w:pPr>
      <w:bookmarkStart w:id="793" w:name="_Toc508956286"/>
      <w:bookmarkStart w:id="794" w:name="_Toc377983201"/>
      <w:bookmarkStart w:id="795" w:name="_Toc505265673"/>
      <w:r>
        <w:rPr>
          <w:rStyle w:val="CharSClsNo"/>
        </w:rPr>
        <w:t>1</w:t>
      </w:r>
      <w:r>
        <w:t>.</w:t>
      </w:r>
      <w:r>
        <w:tab/>
        <w:t>Entry for trial (r. 37)</w:t>
      </w:r>
      <w:bookmarkEnd w:id="793"/>
      <w:bookmarkEnd w:id="794"/>
      <w:bookmarkEnd w:id="795"/>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Rules of the Supreme Court 1971</w:t>
            </w:r>
            <w:r>
              <w:t xml:space="preserve"> Order 36A;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in Gazette 31 Dec 2013 p. 6560-1.]</w:t>
      </w:r>
    </w:p>
    <w:p>
      <w:pPr>
        <w:pStyle w:val="yHeading5"/>
        <w:keepNext w:val="0"/>
        <w:spacing w:before="480" w:after="120"/>
      </w:pPr>
      <w:bookmarkStart w:id="796" w:name="_Toc508956287"/>
      <w:bookmarkStart w:id="797" w:name="_Toc377983202"/>
      <w:bookmarkStart w:id="798" w:name="_Toc505265674"/>
      <w:r>
        <w:rPr>
          <w:rStyle w:val="CharSClsNo"/>
        </w:rPr>
        <w:t>2</w:t>
      </w:r>
      <w:r>
        <w:t>.</w:t>
      </w:r>
      <w:r>
        <w:tab/>
        <w:t>Notice of default (entry for trial) (r. 38)</w:t>
      </w:r>
      <w:bookmarkEnd w:id="796"/>
      <w:bookmarkEnd w:id="797"/>
      <w:bookmarkEnd w:id="7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480" w:after="120"/>
      </w:pPr>
      <w:bookmarkStart w:id="799" w:name="_Toc508956288"/>
      <w:bookmarkStart w:id="800" w:name="_Toc377983203"/>
      <w:bookmarkStart w:id="801" w:name="_Toc505265675"/>
      <w:r>
        <w:rPr>
          <w:rStyle w:val="CharSClsNo"/>
        </w:rPr>
        <w:t>3</w:t>
      </w:r>
      <w:r>
        <w:t>.</w:t>
      </w:r>
      <w:r>
        <w:rPr>
          <w:b w:val="0"/>
        </w:rPr>
        <w:tab/>
      </w:r>
      <w:r>
        <w:t>Outline of submissions (r. 45H, 61)</w:t>
      </w:r>
      <w:bookmarkEnd w:id="799"/>
      <w:bookmarkEnd w:id="800"/>
      <w:bookmarkEnd w:id="801"/>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802" w:name="_Toc508956289"/>
      <w:bookmarkStart w:id="803" w:name="_Toc377983204"/>
      <w:bookmarkStart w:id="804" w:name="_Toc505265676"/>
      <w:r>
        <w:rPr>
          <w:rStyle w:val="CharSClsNo"/>
        </w:rPr>
        <w:t>4A</w:t>
      </w:r>
      <w:r>
        <w:t>.</w:t>
      </w:r>
      <w:r>
        <w:tab/>
        <w:t>Subpoena to attend to give evidence (r. 48AB)</w:t>
      </w:r>
      <w:bookmarkEnd w:id="802"/>
      <w:bookmarkEnd w:id="803"/>
      <w:bookmarkEnd w:id="80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805" w:name="_Toc508956290"/>
      <w:bookmarkStart w:id="806" w:name="_Toc377983205"/>
      <w:bookmarkStart w:id="807" w:name="_Toc505265677"/>
      <w:r>
        <w:rPr>
          <w:rStyle w:val="CharSClsNo"/>
        </w:rPr>
        <w:t>4B</w:t>
      </w:r>
      <w:r>
        <w:t>.</w:t>
      </w:r>
      <w:r>
        <w:tab/>
        <w:t>Subpoena notice — evidence (r. 48AB)</w:t>
      </w:r>
      <w:bookmarkEnd w:id="805"/>
      <w:bookmarkEnd w:id="806"/>
      <w:bookmarkEnd w:id="8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808" w:name="_Toc508956291"/>
      <w:bookmarkStart w:id="809" w:name="_Toc377983206"/>
      <w:bookmarkStart w:id="810" w:name="_Toc505265678"/>
      <w:r>
        <w:rPr>
          <w:rStyle w:val="CharSClsNo"/>
        </w:rPr>
        <w:t>4C</w:t>
      </w:r>
      <w:r>
        <w:t>.</w:t>
      </w:r>
      <w:r>
        <w:tab/>
        <w:t>Subpoena to produce documents (r. 48AB)</w:t>
      </w:r>
      <w:bookmarkEnd w:id="808"/>
      <w:bookmarkEnd w:id="809"/>
      <w:bookmarkEnd w:id="81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811" w:name="_Toc508956292"/>
      <w:bookmarkStart w:id="812" w:name="_Toc377983207"/>
      <w:bookmarkStart w:id="813" w:name="_Toc505265679"/>
      <w:r>
        <w:rPr>
          <w:rStyle w:val="CharSClsNo"/>
        </w:rPr>
        <w:t>4D</w:t>
      </w:r>
      <w:r>
        <w:t>.</w:t>
      </w:r>
      <w:r>
        <w:tab/>
        <w:t>Subpoena notice and declaration — documents or things (r. 48AG)</w:t>
      </w:r>
      <w:bookmarkEnd w:id="811"/>
      <w:bookmarkEnd w:id="812"/>
      <w:bookmarkEnd w:id="8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814" w:name="_Toc508956293"/>
      <w:bookmarkStart w:id="815" w:name="_Toc377983208"/>
      <w:bookmarkStart w:id="816" w:name="_Toc505265680"/>
      <w:r>
        <w:rPr>
          <w:rStyle w:val="CharSClsNo"/>
        </w:rPr>
        <w:t>4E</w:t>
      </w:r>
      <w:r>
        <w:t>.</w:t>
      </w:r>
      <w:r>
        <w:tab/>
        <w:t>Subpoena notice and declaration — documents or things (r. 48AG)</w:t>
      </w:r>
      <w:bookmarkEnd w:id="814"/>
      <w:bookmarkEnd w:id="815"/>
      <w:bookmarkEnd w:id="8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817" w:name="_Toc508956294"/>
      <w:bookmarkStart w:id="818" w:name="_Toc377983209"/>
      <w:bookmarkStart w:id="819" w:name="_Toc505265681"/>
      <w:r>
        <w:rPr>
          <w:rStyle w:val="CharSClsNo"/>
        </w:rPr>
        <w:t>4</w:t>
      </w:r>
      <w:r>
        <w:t>.</w:t>
      </w:r>
      <w:r>
        <w:tab/>
      </w:r>
      <w:r>
        <w:rPr>
          <w:i/>
        </w:rPr>
        <w:t xml:space="preserve">Prohibited Behaviour Orders Act 2010 </w:t>
      </w:r>
      <w:r>
        <w:t>s. 5 application (r. 71B)</w:t>
      </w:r>
      <w:bookmarkEnd w:id="817"/>
      <w:bookmarkEnd w:id="818"/>
      <w:bookmarkEnd w:id="81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820" w:name="_Toc508956295"/>
      <w:bookmarkStart w:id="821" w:name="_Toc377983210"/>
      <w:bookmarkStart w:id="822" w:name="_Toc505265682"/>
      <w:r>
        <w:rPr>
          <w:rStyle w:val="CharSClsNo"/>
        </w:rPr>
        <w:t>5</w:t>
      </w:r>
      <w:r>
        <w:t>.</w:t>
      </w:r>
      <w:r>
        <w:tab/>
      </w:r>
      <w:r>
        <w:rPr>
          <w:i/>
        </w:rPr>
        <w:t xml:space="preserve">Prohibited Behaviour Orders Act 2010 </w:t>
      </w:r>
      <w:r>
        <w:t>s. 21 application (r. 71C)</w:t>
      </w:r>
      <w:bookmarkEnd w:id="820"/>
      <w:bookmarkEnd w:id="821"/>
      <w:bookmarkEnd w:id="82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823" w:name="_Toc508956296"/>
      <w:bookmarkStart w:id="824" w:name="_Toc377983211"/>
      <w:bookmarkStart w:id="825" w:name="_Toc505265683"/>
      <w:r>
        <w:rPr>
          <w:rStyle w:val="CharSClsNo"/>
        </w:rPr>
        <w:t>6</w:t>
      </w:r>
      <w:r>
        <w:t>.</w:t>
      </w:r>
      <w:r>
        <w:tab/>
        <w:t>Appeal notice (r. 51(1))</w:t>
      </w:r>
      <w:bookmarkEnd w:id="823"/>
      <w:bookmarkEnd w:id="824"/>
      <w:bookmarkEnd w:id="825"/>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826" w:name="_Toc508956297"/>
      <w:bookmarkStart w:id="827" w:name="_Toc377983212"/>
      <w:bookmarkStart w:id="828" w:name="_Toc505265684"/>
      <w:r>
        <w:rPr>
          <w:rStyle w:val="CharSClsNo"/>
          <w:szCs w:val="22"/>
        </w:rPr>
        <w:t>7</w:t>
      </w:r>
      <w:r>
        <w:rPr>
          <w:szCs w:val="22"/>
        </w:rPr>
        <w:t>.</w:t>
      </w:r>
      <w:r>
        <w:rPr>
          <w:szCs w:val="22"/>
        </w:rPr>
        <w:tab/>
        <w:t>Service certificate (r. 51(7))</w:t>
      </w:r>
      <w:bookmarkEnd w:id="826"/>
      <w:bookmarkEnd w:id="827"/>
      <w:bookmarkEnd w:id="8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829" w:name="_Toc508956298"/>
      <w:bookmarkStart w:id="830" w:name="_Toc377983213"/>
      <w:bookmarkStart w:id="831" w:name="_Toc505265685"/>
      <w:r>
        <w:rPr>
          <w:rStyle w:val="CharSClsNo"/>
          <w:szCs w:val="22"/>
        </w:rPr>
        <w:t>8A</w:t>
      </w:r>
      <w:r>
        <w:t>.</w:t>
      </w:r>
      <w:r>
        <w:tab/>
        <w:t xml:space="preserve">Appeal </w:t>
      </w:r>
      <w:r>
        <w:rPr>
          <w:szCs w:val="22"/>
        </w:rPr>
        <w:t>notice</w:t>
      </w:r>
      <w:r>
        <w:t xml:space="preserve"> (WCIMA appeal) (r. 51(4A))</w:t>
      </w:r>
      <w:bookmarkEnd w:id="829"/>
      <w:bookmarkEnd w:id="830"/>
      <w:bookmarkEnd w:id="83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832" w:name="_Toc508956299"/>
      <w:bookmarkStart w:id="833" w:name="_Toc377983214"/>
      <w:bookmarkStart w:id="834" w:name="_Toc505265686"/>
      <w:r>
        <w:rPr>
          <w:rStyle w:val="CharSClsNo"/>
          <w:szCs w:val="22"/>
        </w:rPr>
        <w:t>8</w:t>
      </w:r>
      <w:r>
        <w:t>.</w:t>
      </w:r>
      <w:r>
        <w:tab/>
        <w:t>Notice of respondent’s intention (r. 53)</w:t>
      </w:r>
      <w:bookmarkEnd w:id="832"/>
      <w:bookmarkEnd w:id="833"/>
      <w:bookmarkEnd w:id="83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835" w:name="_Toc508956300"/>
      <w:bookmarkStart w:id="836" w:name="_Toc377983215"/>
      <w:bookmarkStart w:id="837" w:name="_Toc505265687"/>
      <w:r>
        <w:rPr>
          <w:rStyle w:val="CharSClsNo"/>
        </w:rPr>
        <w:t>9</w:t>
      </w:r>
      <w:r>
        <w:t>.</w:t>
      </w:r>
      <w:r>
        <w:tab/>
        <w:t>Application in an appeal (r. 58A)</w:t>
      </w:r>
      <w:bookmarkEnd w:id="835"/>
      <w:bookmarkEnd w:id="836"/>
      <w:bookmarkEnd w:id="83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838" w:name="_Toc508956301"/>
      <w:bookmarkStart w:id="839" w:name="_Toc377983216"/>
      <w:bookmarkStart w:id="840" w:name="_Toc505265688"/>
      <w:r>
        <w:rPr>
          <w:rStyle w:val="CharSClsNo"/>
        </w:rPr>
        <w:t>10</w:t>
      </w:r>
      <w:r>
        <w:t>.</w:t>
      </w:r>
      <w:r>
        <w:tab/>
        <w:t>Consent notice (r. 58B)</w:t>
      </w:r>
      <w:bookmarkEnd w:id="838"/>
      <w:bookmarkEnd w:id="839"/>
      <w:bookmarkEnd w:id="84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841" w:name="_Toc508956302"/>
      <w:bookmarkStart w:id="842" w:name="_Toc377983217"/>
      <w:bookmarkStart w:id="843" w:name="_Toc505265689"/>
      <w:r>
        <w:rPr>
          <w:rStyle w:val="CharSClsNo"/>
        </w:rPr>
        <w:t>11</w:t>
      </w:r>
      <w:r>
        <w:t>.</w:t>
      </w:r>
      <w:r>
        <w:tab/>
        <w:t>Discontinuance notice (r. 58)</w:t>
      </w:r>
      <w:bookmarkEnd w:id="841"/>
      <w:bookmarkEnd w:id="842"/>
      <w:bookmarkEnd w:id="8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845" w:name="_Toc508886198"/>
      <w:bookmarkStart w:id="846" w:name="_Toc508886381"/>
      <w:bookmarkStart w:id="847" w:name="_Toc508956303"/>
      <w:bookmarkStart w:id="848" w:name="_Toc377983037"/>
      <w:bookmarkStart w:id="849" w:name="_Toc377983218"/>
      <w:bookmarkStart w:id="850" w:name="_Toc416445649"/>
      <w:bookmarkStart w:id="851" w:name="_Toc416445829"/>
      <w:bookmarkStart w:id="852" w:name="_Toc454359348"/>
      <w:bookmarkStart w:id="853" w:name="_Toc505265690"/>
      <w:r>
        <w:t>Notes</w:t>
      </w:r>
      <w:bookmarkEnd w:id="845"/>
      <w:bookmarkEnd w:id="846"/>
      <w:bookmarkEnd w:id="847"/>
      <w:bookmarkEnd w:id="848"/>
      <w:bookmarkEnd w:id="849"/>
      <w:bookmarkEnd w:id="850"/>
      <w:bookmarkEnd w:id="851"/>
      <w:bookmarkEnd w:id="852"/>
      <w:bookmarkEnd w:id="853"/>
    </w:p>
    <w:p>
      <w:pPr>
        <w:pStyle w:val="nSubsection"/>
        <w:rPr>
          <w:snapToGrid w:val="0"/>
        </w:rPr>
      </w:pPr>
      <w:r>
        <w:rPr>
          <w:snapToGrid w:val="0"/>
          <w:vertAlign w:val="superscript"/>
        </w:rPr>
        <w:t>1</w:t>
      </w:r>
      <w:r>
        <w:rPr>
          <w:snapToGrid w:val="0"/>
        </w:rPr>
        <w:tab/>
        <w:t xml:space="preserve">This is a compilation of the </w:t>
      </w:r>
      <w:r>
        <w:rPr>
          <w:i/>
          <w:snapToGrid w:val="0"/>
        </w:rPr>
        <w:t>District Court Rules 2005</w:t>
      </w:r>
      <w:r>
        <w:rPr>
          <w:snapToGrid w:val="0"/>
        </w:rPr>
        <w:t xml:space="preserve"> and includes the amendments made by the other written laws referred to in the following table.  The table also contains information about any reprint.</w:t>
      </w:r>
    </w:p>
    <w:p>
      <w:pPr>
        <w:pStyle w:val="nHeading3"/>
      </w:pPr>
      <w:bookmarkStart w:id="854" w:name="_Toc508956304"/>
      <w:bookmarkStart w:id="855" w:name="_Toc377983219"/>
      <w:bookmarkStart w:id="856" w:name="_Toc505265691"/>
      <w:r>
        <w:t>Compilation table</w:t>
      </w:r>
      <w:bookmarkEnd w:id="854"/>
      <w:bookmarkEnd w:id="855"/>
      <w:bookmarkEnd w:id="8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rFonts w:ascii="Times" w:hAnsi="Times"/>
                <w:bCs/>
                <w:snapToGrid w:val="0"/>
                <w:spacing w:val="-2"/>
              </w:rPr>
              <w:t>r. 1 and 2: 2 Feb 2018 (see r. 2(a));</w:t>
            </w:r>
            <w:r>
              <w:rPr>
                <w:rFonts w:ascii="Times" w:hAnsi="Times"/>
                <w:bCs/>
                <w:snapToGrid w:val="0"/>
                <w:spacing w:val="-2"/>
              </w:rPr>
              <w:br/>
              <w:t>Rules other than r. 1 and 2: 3 Feb 2018 (see r. 2(b))</w:t>
            </w:r>
          </w:p>
        </w:tc>
      </w:tr>
      <w:tr>
        <w:trPr>
          <w:ins w:id="857" w:author="Master Repository Process" w:date="2021-08-01T04:47:00Z"/>
        </w:trPr>
        <w:tc>
          <w:tcPr>
            <w:tcW w:w="3118" w:type="dxa"/>
            <w:tcBorders>
              <w:bottom w:val="single" w:sz="4" w:space="0" w:color="auto"/>
            </w:tcBorders>
          </w:tcPr>
          <w:p>
            <w:pPr>
              <w:pStyle w:val="nTable"/>
              <w:spacing w:after="40"/>
              <w:rPr>
                <w:ins w:id="858" w:author="Master Repository Process" w:date="2021-08-01T04:47:00Z"/>
                <w:i/>
              </w:rPr>
            </w:pPr>
            <w:ins w:id="859" w:author="Master Repository Process" w:date="2021-08-01T04:47:00Z">
              <w:r>
                <w:rPr>
                  <w:i/>
                </w:rPr>
                <w:t>District Court Amendment Rules 2018</w:t>
              </w:r>
            </w:ins>
          </w:p>
        </w:tc>
        <w:tc>
          <w:tcPr>
            <w:tcW w:w="1276" w:type="dxa"/>
            <w:tcBorders>
              <w:bottom w:val="single" w:sz="4" w:space="0" w:color="auto"/>
            </w:tcBorders>
          </w:tcPr>
          <w:p>
            <w:pPr>
              <w:pStyle w:val="nTable"/>
              <w:spacing w:after="40"/>
              <w:rPr>
                <w:ins w:id="860" w:author="Master Repository Process" w:date="2021-08-01T04:47:00Z"/>
              </w:rPr>
            </w:pPr>
            <w:ins w:id="861" w:author="Master Repository Process" w:date="2021-08-01T04:47:00Z">
              <w:r>
                <w:t>16 Mar 2018 p. 918</w:t>
              </w:r>
              <w:r>
                <w:noBreakHyphen/>
                <w:t>21</w:t>
              </w:r>
            </w:ins>
          </w:p>
        </w:tc>
        <w:tc>
          <w:tcPr>
            <w:tcW w:w="2693" w:type="dxa"/>
            <w:tcBorders>
              <w:bottom w:val="single" w:sz="4" w:space="0" w:color="auto"/>
            </w:tcBorders>
          </w:tcPr>
          <w:p>
            <w:pPr>
              <w:pStyle w:val="nTable"/>
              <w:spacing w:after="40"/>
              <w:rPr>
                <w:ins w:id="862" w:author="Master Repository Process" w:date="2021-08-01T04:47:00Z"/>
                <w:rFonts w:ascii="Times" w:hAnsi="Times"/>
                <w:bCs/>
                <w:snapToGrid w:val="0"/>
                <w:spacing w:val="-2"/>
              </w:rPr>
            </w:pPr>
            <w:ins w:id="863" w:author="Master Repository Process" w:date="2021-08-01T04:47:00Z">
              <w:r>
                <w:t>r. 1 and 2: 16 Mar 2018 (see r. 2(a));</w:t>
              </w:r>
              <w:r>
                <w:br/>
                <w:t>Rules other than r. 1 and 2: 22 Mar 2018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4:47</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DistrtCourtRu2005_02-e0-01_02-f0-01.docx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844" w:name="Schedule"/>
    <w:bookmarkEnd w:id="84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4" w:name="Compilation"/>
    <w:bookmarkEnd w:id="8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5" w:name="Coversheet"/>
    <w:bookmarkEnd w:id="8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3A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31511480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B673875-CF32-4207-BA3C-2CDAAC9B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1EC3-64A1-4F39-A7CA-3F3A5082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27430</Words>
  <Characters>126453</Characters>
  <Application>Microsoft Office Word</Application>
  <DocSecurity>0</DocSecurity>
  <Lines>4079</Lines>
  <Paragraphs>2522</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02-e0-01 - 02-f0-01</dc:title>
  <dc:subject/>
  <dc:creator/>
  <cp:keywords/>
  <dc:description/>
  <cp:lastModifiedBy>Master Repository Process</cp:lastModifiedBy>
  <cp:revision>2</cp:revision>
  <cp:lastPrinted>2013-12-13T06:35:00Z</cp:lastPrinted>
  <dcterms:created xsi:type="dcterms:W3CDTF">2021-07-31T20:47:00Z</dcterms:created>
  <dcterms:modified xsi:type="dcterms:W3CDTF">2021-07-31T20:47:00Z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20180322</vt:lpwstr>
  </property>
  <property fmtid="{D5CDD505-2E9C-101B-9397-08002B2CF9AE}" pid="8" name="FromSuffix">
    <vt:lpwstr>02-e0-01</vt:lpwstr>
  </property>
  <property fmtid="{D5CDD505-2E9C-101B-9397-08002B2CF9AE}" pid="9" name="FromAsAtDate">
    <vt:lpwstr>03 Feb 2018</vt:lpwstr>
  </property>
  <property fmtid="{D5CDD505-2E9C-101B-9397-08002B2CF9AE}" pid="10" name="ToSuffix">
    <vt:lpwstr>02-f0-01</vt:lpwstr>
  </property>
  <property fmtid="{D5CDD505-2E9C-101B-9397-08002B2CF9AE}" pid="11" name="ToAsAtDate">
    <vt:lpwstr>22 Mar 2018</vt:lpwstr>
  </property>
</Properties>
</file>