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2017</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516817328"/>
      <w:bookmarkStart w:id="2" w:name="_Toc516817430"/>
      <w:bookmarkStart w:id="3" w:name="_Toc377457381"/>
      <w:bookmarkStart w:id="4" w:name="_Toc423442310"/>
      <w:bookmarkStart w:id="5" w:name="_Toc423511845"/>
      <w:bookmarkStart w:id="6" w:name="_Toc455127423"/>
      <w:bookmarkStart w:id="7" w:name="_Toc455127510"/>
      <w:bookmarkStart w:id="8" w:name="_Toc485981890"/>
      <w:bookmarkStart w:id="9" w:name="_Toc486512273"/>
      <w:bookmarkStart w:id="10" w:name="_Toc48660235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40"/>
        <w:rPr>
          <w:snapToGrid w:val="0"/>
        </w:rPr>
      </w:pPr>
      <w:bookmarkStart w:id="12" w:name="_Toc516817431"/>
      <w:bookmarkStart w:id="13" w:name="_Toc377457382"/>
      <w:bookmarkStart w:id="14" w:name="_Toc486602355"/>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5" w:name="_Toc516817432"/>
      <w:bookmarkStart w:id="16" w:name="_Toc377457383"/>
      <w:bookmarkStart w:id="17" w:name="_Toc486602356"/>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516817433"/>
      <w:bookmarkStart w:id="19" w:name="_Toc377457384"/>
      <w:bookmarkStart w:id="20" w:name="_Toc486602357"/>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21" w:name="_Toc516817332"/>
      <w:bookmarkStart w:id="22" w:name="_Toc516817434"/>
      <w:bookmarkStart w:id="23" w:name="_Toc377457385"/>
      <w:bookmarkStart w:id="24" w:name="_Toc423442314"/>
      <w:bookmarkStart w:id="25" w:name="_Toc423511849"/>
      <w:bookmarkStart w:id="26" w:name="_Toc455127427"/>
      <w:bookmarkStart w:id="27" w:name="_Toc455127514"/>
      <w:bookmarkStart w:id="28" w:name="_Toc485981894"/>
      <w:bookmarkStart w:id="29" w:name="_Toc486512277"/>
      <w:bookmarkStart w:id="30" w:name="_Toc486602358"/>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21"/>
      <w:bookmarkEnd w:id="22"/>
      <w:bookmarkEnd w:id="23"/>
      <w:bookmarkEnd w:id="24"/>
      <w:bookmarkEnd w:id="25"/>
      <w:bookmarkEnd w:id="26"/>
      <w:bookmarkEnd w:id="27"/>
      <w:bookmarkEnd w:id="28"/>
      <w:bookmarkEnd w:id="29"/>
      <w:bookmarkEnd w:id="30"/>
    </w:p>
    <w:p>
      <w:pPr>
        <w:pStyle w:val="Footnoteheading"/>
      </w:pPr>
      <w:r>
        <w:tab/>
        <w:t>[Heading amended in Gazette 24 Jan 2006 p. 432.]</w:t>
      </w:r>
    </w:p>
    <w:p>
      <w:pPr>
        <w:pStyle w:val="Heading5"/>
        <w:rPr>
          <w:snapToGrid w:val="0"/>
        </w:rPr>
      </w:pPr>
      <w:bookmarkStart w:id="31" w:name="_Toc516817435"/>
      <w:bookmarkStart w:id="32" w:name="_Toc377457386"/>
      <w:bookmarkStart w:id="33" w:name="_Toc486602359"/>
      <w:r>
        <w:rPr>
          <w:rStyle w:val="CharSectno"/>
        </w:rPr>
        <w:t>4</w:t>
      </w:r>
      <w:r>
        <w:rPr>
          <w:snapToGrid w:val="0"/>
        </w:rPr>
        <w:t>.</w:t>
      </w:r>
      <w:r>
        <w:rPr>
          <w:snapToGrid w:val="0"/>
        </w:rPr>
        <w:tab/>
        <w:t>Plans and forms for lodgment, requirements as to</w:t>
      </w:r>
      <w:bookmarkEnd w:id="31"/>
      <w:bookmarkEnd w:id="32"/>
      <w:bookmarkEnd w:id="33"/>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34" w:name="_Toc516817436"/>
      <w:bookmarkStart w:id="35" w:name="_Toc377457387"/>
      <w:bookmarkStart w:id="36" w:name="_Toc486602360"/>
      <w:r>
        <w:rPr>
          <w:rStyle w:val="CharSectno"/>
        </w:rPr>
        <w:t>5</w:t>
      </w:r>
      <w:r>
        <w:rPr>
          <w:snapToGrid w:val="0"/>
        </w:rPr>
        <w:t>.</w:t>
      </w:r>
      <w:r>
        <w:rPr>
          <w:snapToGrid w:val="0"/>
        </w:rPr>
        <w:tab/>
        <w:t>Plans for lodgment, form and content of etc.</w:t>
      </w:r>
      <w:bookmarkEnd w:id="34"/>
      <w:bookmarkEnd w:id="35"/>
      <w:bookmarkEnd w:id="36"/>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37" w:name="_Toc516817437"/>
      <w:bookmarkStart w:id="38" w:name="_Toc377457388"/>
      <w:bookmarkStart w:id="39" w:name="_Toc486602361"/>
      <w:r>
        <w:rPr>
          <w:rStyle w:val="CharSectno"/>
        </w:rPr>
        <w:t>5A</w:t>
      </w:r>
      <w:r>
        <w:rPr>
          <w:snapToGrid w:val="0"/>
        </w:rPr>
        <w:t>.</w:t>
      </w:r>
      <w:r>
        <w:rPr>
          <w:snapToGrid w:val="0"/>
        </w:rPr>
        <w:tab/>
        <w:t>Statement, form of prescribed (Act s. 5(1)(aa))</w:t>
      </w:r>
      <w:bookmarkEnd w:id="37"/>
      <w:bookmarkEnd w:id="38"/>
      <w:bookmarkEnd w:id="39"/>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40" w:name="_Toc516817438"/>
      <w:bookmarkStart w:id="41" w:name="_Toc377457389"/>
      <w:bookmarkStart w:id="42" w:name="_Toc486602362"/>
      <w:r>
        <w:rPr>
          <w:rStyle w:val="CharSectno"/>
        </w:rPr>
        <w:t>6</w:t>
      </w:r>
      <w:r>
        <w:rPr>
          <w:snapToGrid w:val="0"/>
        </w:rPr>
        <w:t>.</w:t>
      </w:r>
      <w:r>
        <w:rPr>
          <w:snapToGrid w:val="0"/>
        </w:rPr>
        <w:tab/>
        <w:t>Numbering of lots on plans</w:t>
      </w:r>
      <w:bookmarkEnd w:id="40"/>
      <w:bookmarkEnd w:id="41"/>
      <w:bookmarkEnd w:id="42"/>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43" w:name="_Toc516817439"/>
      <w:bookmarkStart w:id="44" w:name="_Toc377457390"/>
      <w:bookmarkStart w:id="45" w:name="_Toc486602363"/>
      <w:r>
        <w:rPr>
          <w:rStyle w:val="CharSectno"/>
        </w:rPr>
        <w:t>7</w:t>
      </w:r>
      <w:r>
        <w:rPr>
          <w:snapToGrid w:val="0"/>
        </w:rPr>
        <w:t>.</w:t>
      </w:r>
      <w:r>
        <w:rPr>
          <w:snapToGrid w:val="0"/>
        </w:rPr>
        <w:tab/>
        <w:t>Plan of survey, when required etc.</w:t>
      </w:r>
      <w:bookmarkEnd w:id="43"/>
      <w:bookmarkEnd w:id="44"/>
      <w:bookmarkEnd w:id="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46" w:name="_Toc516817440"/>
      <w:bookmarkStart w:id="47" w:name="_Toc377457391"/>
      <w:bookmarkStart w:id="48" w:name="_Toc486602364"/>
      <w:r>
        <w:rPr>
          <w:rStyle w:val="CharSectno"/>
        </w:rPr>
        <w:t>8</w:t>
      </w:r>
      <w:r>
        <w:rPr>
          <w:snapToGrid w:val="0"/>
        </w:rPr>
        <w:t>.</w:t>
      </w:r>
      <w:r>
        <w:rPr>
          <w:snapToGrid w:val="0"/>
        </w:rPr>
        <w:tab/>
        <w:t>Parcel, description of in plan</w:t>
      </w:r>
      <w:bookmarkEnd w:id="46"/>
      <w:bookmarkEnd w:id="47"/>
      <w:bookmarkEnd w:id="48"/>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49" w:name="_Toc516817441"/>
      <w:bookmarkStart w:id="50" w:name="_Toc377457392"/>
      <w:bookmarkStart w:id="51" w:name="_Toc486602365"/>
      <w:r>
        <w:rPr>
          <w:rStyle w:val="CharSectno"/>
        </w:rPr>
        <w:t>9</w:t>
      </w:r>
      <w:r>
        <w:rPr>
          <w:snapToGrid w:val="0"/>
        </w:rPr>
        <w:t>.</w:t>
      </w:r>
      <w:r>
        <w:rPr>
          <w:snapToGrid w:val="0"/>
        </w:rPr>
        <w:tab/>
        <w:t>Schedule of unit entitlement, requirements as to</w:t>
      </w:r>
      <w:bookmarkEnd w:id="49"/>
      <w:bookmarkEnd w:id="50"/>
      <w:bookmarkEnd w:id="51"/>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52" w:name="_Toc516817442"/>
      <w:bookmarkStart w:id="53" w:name="_Toc377457393"/>
      <w:bookmarkStart w:id="54" w:name="_Toc486602366"/>
      <w:r>
        <w:rPr>
          <w:rStyle w:val="CharSectno"/>
        </w:rPr>
        <w:t>10</w:t>
      </w:r>
      <w:r>
        <w:rPr>
          <w:snapToGrid w:val="0"/>
        </w:rPr>
        <w:t>.</w:t>
      </w:r>
      <w:r>
        <w:rPr>
          <w:snapToGrid w:val="0"/>
        </w:rPr>
        <w:tab/>
        <w:t>Licensed valuer’s certificate, how long valid for</w:t>
      </w:r>
      <w:bookmarkEnd w:id="52"/>
      <w:bookmarkEnd w:id="53"/>
      <w:bookmarkEnd w:id="54"/>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55" w:name="_Toc516817443"/>
      <w:bookmarkStart w:id="56" w:name="_Toc377457394"/>
      <w:bookmarkStart w:id="57" w:name="_Toc486602367"/>
      <w:r>
        <w:rPr>
          <w:rStyle w:val="CharSectno"/>
        </w:rPr>
        <w:t>11</w:t>
      </w:r>
      <w:r>
        <w:rPr>
          <w:snapToGrid w:val="0"/>
        </w:rPr>
        <w:t>.</w:t>
      </w:r>
      <w:r>
        <w:rPr>
          <w:snapToGrid w:val="0"/>
        </w:rPr>
        <w:tab/>
        <w:t>Consents of registered persons to be endorsed on plan etc.</w:t>
      </w:r>
      <w:bookmarkEnd w:id="55"/>
      <w:bookmarkEnd w:id="56"/>
      <w:bookmarkEnd w:id="57"/>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58" w:name="_Toc516817444"/>
      <w:bookmarkStart w:id="59" w:name="_Toc377457395"/>
      <w:bookmarkStart w:id="60" w:name="_Toc486602368"/>
      <w:r>
        <w:rPr>
          <w:rStyle w:val="CharSectno"/>
        </w:rPr>
        <w:t>12</w:t>
      </w:r>
      <w:r>
        <w:rPr>
          <w:snapToGrid w:val="0"/>
        </w:rPr>
        <w:t>.</w:t>
      </w:r>
      <w:r>
        <w:rPr>
          <w:snapToGrid w:val="0"/>
        </w:rPr>
        <w:tab/>
        <w:t>Alteration to sheet of plan, how to be made etc.</w:t>
      </w:r>
      <w:bookmarkEnd w:id="58"/>
      <w:bookmarkEnd w:id="59"/>
      <w:bookmarkEnd w:id="60"/>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61" w:name="_Toc516817445"/>
      <w:bookmarkStart w:id="62" w:name="_Toc377457396"/>
      <w:bookmarkStart w:id="63" w:name="_Toc486602369"/>
      <w:r>
        <w:rPr>
          <w:rStyle w:val="CharSectno"/>
        </w:rPr>
        <w:t>13</w:t>
      </w:r>
      <w:r>
        <w:rPr>
          <w:snapToGrid w:val="0"/>
        </w:rPr>
        <w:t>.</w:t>
      </w:r>
      <w:r>
        <w:rPr>
          <w:snapToGrid w:val="0"/>
        </w:rPr>
        <w:tab/>
        <w:t>Plans and documents accompanying plans, how to be arranged etc.</w:t>
      </w:r>
      <w:bookmarkEnd w:id="61"/>
      <w:bookmarkEnd w:id="62"/>
      <w:bookmarkEnd w:id="63"/>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64" w:name="_Toc516817446"/>
      <w:bookmarkStart w:id="65" w:name="_Toc377457397"/>
      <w:bookmarkStart w:id="66" w:name="_Toc486602370"/>
      <w:r>
        <w:rPr>
          <w:rStyle w:val="CharSectno"/>
        </w:rPr>
        <w:t>14</w:t>
      </w:r>
      <w:r>
        <w:rPr>
          <w:snapToGrid w:val="0"/>
        </w:rPr>
        <w:t>.</w:t>
      </w:r>
      <w:r>
        <w:rPr>
          <w:snapToGrid w:val="0"/>
        </w:rPr>
        <w:tab/>
        <w:t>Registrar of Titles to number plans etc.</w:t>
      </w:r>
      <w:bookmarkEnd w:id="64"/>
      <w:bookmarkEnd w:id="65"/>
      <w:bookmarkEnd w:id="66"/>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67" w:name="_Toc516817345"/>
      <w:bookmarkStart w:id="68" w:name="_Toc516817447"/>
      <w:bookmarkStart w:id="69" w:name="_Toc377457398"/>
      <w:bookmarkStart w:id="70" w:name="_Toc423442327"/>
      <w:bookmarkStart w:id="71" w:name="_Toc423511862"/>
      <w:bookmarkStart w:id="72" w:name="_Toc455127440"/>
      <w:bookmarkStart w:id="73" w:name="_Toc455127527"/>
      <w:bookmarkStart w:id="74" w:name="_Toc485981907"/>
      <w:bookmarkStart w:id="75" w:name="_Toc486512290"/>
      <w:bookmarkStart w:id="76" w:name="_Toc48660237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67"/>
      <w:bookmarkEnd w:id="68"/>
      <w:bookmarkEnd w:id="69"/>
      <w:bookmarkEnd w:id="70"/>
      <w:bookmarkEnd w:id="71"/>
      <w:bookmarkEnd w:id="72"/>
      <w:bookmarkEnd w:id="73"/>
      <w:bookmarkEnd w:id="74"/>
      <w:bookmarkEnd w:id="75"/>
      <w:bookmarkEnd w:id="76"/>
    </w:p>
    <w:p>
      <w:pPr>
        <w:pStyle w:val="Footnoteheading"/>
        <w:rPr>
          <w:snapToGrid w:val="0"/>
        </w:rPr>
      </w:pPr>
      <w:r>
        <w:rPr>
          <w:snapToGrid w:val="0"/>
        </w:rPr>
        <w:tab/>
        <w:t>[Heading inserted in Gazette 17 Jan 1997 p. 457.]</w:t>
      </w:r>
    </w:p>
    <w:p>
      <w:pPr>
        <w:pStyle w:val="Heading5"/>
        <w:rPr>
          <w:snapToGrid w:val="0"/>
        </w:rPr>
      </w:pPr>
      <w:bookmarkStart w:id="77" w:name="_Toc516817448"/>
      <w:bookmarkStart w:id="78" w:name="_Toc377457399"/>
      <w:bookmarkStart w:id="79" w:name="_Toc486602372"/>
      <w:r>
        <w:rPr>
          <w:rStyle w:val="CharSectno"/>
        </w:rPr>
        <w:t>14A</w:t>
      </w:r>
      <w:r>
        <w:rPr>
          <w:snapToGrid w:val="0"/>
        </w:rPr>
        <w:t>.</w:t>
      </w:r>
      <w:r>
        <w:rPr>
          <w:snapToGrid w:val="0"/>
        </w:rPr>
        <w:tab/>
        <w:t>Easements prescribed (Act s. 5H)</w:t>
      </w:r>
      <w:bookmarkEnd w:id="77"/>
      <w:bookmarkEnd w:id="78"/>
      <w:bookmarkEnd w:id="79"/>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80" w:name="_Toc516817449"/>
      <w:bookmarkStart w:id="81" w:name="_Toc377457400"/>
      <w:bookmarkStart w:id="82" w:name="_Toc486602373"/>
      <w:r>
        <w:rPr>
          <w:rStyle w:val="CharSectno"/>
        </w:rPr>
        <w:t>14B</w:t>
      </w:r>
      <w:r>
        <w:rPr>
          <w:snapToGrid w:val="0"/>
        </w:rPr>
        <w:t>.</w:t>
      </w:r>
      <w:r>
        <w:rPr>
          <w:snapToGrid w:val="0"/>
        </w:rPr>
        <w:tab/>
        <w:t>Notating easement on survey</w:t>
      </w:r>
      <w:r>
        <w:rPr>
          <w:snapToGrid w:val="0"/>
        </w:rPr>
        <w:noBreakHyphen/>
        <w:t>strata plan, manner of (Act s. 5D)</w:t>
      </w:r>
      <w:bookmarkEnd w:id="80"/>
      <w:bookmarkEnd w:id="81"/>
      <w:bookmarkEnd w:id="82"/>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83" w:name="_Toc516817450"/>
      <w:bookmarkStart w:id="84" w:name="_Toc377457401"/>
      <w:bookmarkStart w:id="85" w:name="_Toc486602374"/>
      <w:r>
        <w:rPr>
          <w:rStyle w:val="CharSectno"/>
        </w:rPr>
        <w:t>14C</w:t>
      </w:r>
      <w:r>
        <w:rPr>
          <w:snapToGrid w:val="0"/>
        </w:rPr>
        <w:t>.</w:t>
      </w:r>
      <w:r>
        <w:rPr>
          <w:snapToGrid w:val="0"/>
        </w:rPr>
        <w:tab/>
        <w:t>Term etc. of easement, notation of on plan etc. (Act s. 5E(1))</w:t>
      </w:r>
      <w:bookmarkEnd w:id="83"/>
      <w:bookmarkEnd w:id="84"/>
      <w:bookmarkEnd w:id="85"/>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86" w:name="_Toc516817451"/>
      <w:bookmarkStart w:id="87" w:name="_Toc377457402"/>
      <w:bookmarkStart w:id="88" w:name="_Toc486602375"/>
      <w:r>
        <w:rPr>
          <w:rStyle w:val="CharSectno"/>
        </w:rPr>
        <w:t>14D</w:t>
      </w:r>
      <w:r>
        <w:rPr>
          <w:snapToGrid w:val="0"/>
        </w:rPr>
        <w:t>.</w:t>
      </w:r>
      <w:r>
        <w:rPr>
          <w:snapToGrid w:val="0"/>
        </w:rPr>
        <w:tab/>
        <w:t>Terms etc. of easements under Act s. 5D, provisions for r. 14E to 14I</w:t>
      </w:r>
      <w:bookmarkEnd w:id="86"/>
      <w:bookmarkEnd w:id="87"/>
      <w:bookmarkEnd w:id="88"/>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89" w:name="_Toc516817452"/>
      <w:bookmarkStart w:id="90" w:name="_Toc377457403"/>
      <w:bookmarkStart w:id="91" w:name="_Toc486602376"/>
      <w:r>
        <w:rPr>
          <w:rStyle w:val="CharSectno"/>
        </w:rPr>
        <w:t>14E</w:t>
      </w:r>
      <w:r>
        <w:rPr>
          <w:snapToGrid w:val="0"/>
        </w:rPr>
        <w:t>.</w:t>
      </w:r>
      <w:r>
        <w:rPr>
          <w:snapToGrid w:val="0"/>
        </w:rPr>
        <w:tab/>
        <w:t>Vehicle Access Easement, short form description and terms etc. of</w:t>
      </w:r>
      <w:bookmarkEnd w:id="89"/>
      <w:bookmarkEnd w:id="90"/>
      <w:bookmarkEnd w:id="91"/>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92" w:name="_Toc516817453"/>
      <w:bookmarkStart w:id="93" w:name="_Toc377457404"/>
      <w:bookmarkStart w:id="94" w:name="_Toc486602377"/>
      <w:r>
        <w:rPr>
          <w:rStyle w:val="CharSectno"/>
        </w:rPr>
        <w:t>14F</w:t>
      </w:r>
      <w:r>
        <w:rPr>
          <w:snapToGrid w:val="0"/>
        </w:rPr>
        <w:t>.</w:t>
      </w:r>
      <w:r>
        <w:rPr>
          <w:snapToGrid w:val="0"/>
        </w:rPr>
        <w:tab/>
        <w:t>Light and Air Easement, short form description and terms etc. of</w:t>
      </w:r>
      <w:bookmarkEnd w:id="92"/>
      <w:bookmarkEnd w:id="93"/>
      <w:bookmarkEnd w:id="94"/>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95" w:name="_Toc516817454"/>
      <w:bookmarkStart w:id="96" w:name="_Toc377457405"/>
      <w:bookmarkStart w:id="97" w:name="_Toc486602378"/>
      <w:r>
        <w:rPr>
          <w:rStyle w:val="CharSectno"/>
        </w:rPr>
        <w:t>14G</w:t>
      </w:r>
      <w:r>
        <w:rPr>
          <w:snapToGrid w:val="0"/>
        </w:rPr>
        <w:t>.</w:t>
      </w:r>
      <w:r>
        <w:rPr>
          <w:snapToGrid w:val="0"/>
        </w:rPr>
        <w:tab/>
        <w:t>Party Wall Easement, short form description and terms etc. of</w:t>
      </w:r>
      <w:bookmarkEnd w:id="95"/>
      <w:bookmarkEnd w:id="96"/>
      <w:bookmarkEnd w:id="97"/>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98" w:name="_Toc516817455"/>
      <w:bookmarkStart w:id="99" w:name="_Toc377457406"/>
      <w:bookmarkStart w:id="100" w:name="_Toc486602379"/>
      <w:r>
        <w:rPr>
          <w:rStyle w:val="CharSectno"/>
        </w:rPr>
        <w:t>14H</w:t>
      </w:r>
      <w:r>
        <w:rPr>
          <w:snapToGrid w:val="0"/>
        </w:rPr>
        <w:t>.</w:t>
      </w:r>
      <w:r>
        <w:rPr>
          <w:snapToGrid w:val="0"/>
        </w:rPr>
        <w:tab/>
        <w:t>Intrusion Easement, short form description and terms etc. of</w:t>
      </w:r>
      <w:bookmarkEnd w:id="98"/>
      <w:bookmarkEnd w:id="99"/>
      <w:bookmarkEnd w:id="100"/>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101" w:name="_Toc516817456"/>
      <w:bookmarkStart w:id="102" w:name="_Toc377457407"/>
      <w:bookmarkStart w:id="103" w:name="_Toc486602380"/>
      <w:r>
        <w:rPr>
          <w:rStyle w:val="CharSectno"/>
        </w:rPr>
        <w:t>14I</w:t>
      </w:r>
      <w:r>
        <w:rPr>
          <w:snapToGrid w:val="0"/>
        </w:rPr>
        <w:t>.</w:t>
      </w:r>
      <w:r>
        <w:rPr>
          <w:snapToGrid w:val="0"/>
        </w:rPr>
        <w:tab/>
        <w:t>Pedestrian Access Easement, short form description and terms etc. of</w:t>
      </w:r>
      <w:bookmarkEnd w:id="101"/>
      <w:bookmarkEnd w:id="102"/>
      <w:bookmarkEnd w:id="103"/>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104" w:name="_Toc516817355"/>
      <w:bookmarkStart w:id="105" w:name="_Toc516817457"/>
      <w:bookmarkStart w:id="106" w:name="_Toc377457408"/>
      <w:bookmarkStart w:id="107" w:name="_Toc423442337"/>
      <w:bookmarkStart w:id="108" w:name="_Toc423511872"/>
      <w:bookmarkStart w:id="109" w:name="_Toc455127450"/>
      <w:bookmarkStart w:id="110" w:name="_Toc455127537"/>
      <w:bookmarkStart w:id="111" w:name="_Toc485981917"/>
      <w:bookmarkStart w:id="112" w:name="_Toc486512300"/>
      <w:bookmarkStart w:id="113" w:name="_Toc486602381"/>
      <w:r>
        <w:rPr>
          <w:rStyle w:val="CharPartNo"/>
        </w:rPr>
        <w:t>Part 2B</w:t>
      </w:r>
      <w:r>
        <w:rPr>
          <w:rStyle w:val="CharDivNo"/>
        </w:rPr>
        <w:t> </w:t>
      </w:r>
      <w:r>
        <w:t>—</w:t>
      </w:r>
      <w:r>
        <w:rPr>
          <w:rStyle w:val="CharDivText"/>
        </w:rPr>
        <w:t> </w:t>
      </w:r>
      <w:r>
        <w:rPr>
          <w:rStyle w:val="CharPartText"/>
        </w:rPr>
        <w:t>Merger of common property in strata scheme</w:t>
      </w:r>
      <w:bookmarkEnd w:id="104"/>
      <w:bookmarkEnd w:id="105"/>
      <w:bookmarkEnd w:id="106"/>
      <w:bookmarkEnd w:id="107"/>
      <w:bookmarkEnd w:id="108"/>
      <w:bookmarkEnd w:id="109"/>
      <w:bookmarkEnd w:id="110"/>
      <w:bookmarkEnd w:id="111"/>
      <w:bookmarkEnd w:id="112"/>
      <w:bookmarkEnd w:id="113"/>
    </w:p>
    <w:p>
      <w:pPr>
        <w:pStyle w:val="Footnoteheading"/>
        <w:rPr>
          <w:snapToGrid w:val="0"/>
        </w:rPr>
      </w:pPr>
      <w:r>
        <w:rPr>
          <w:snapToGrid w:val="0"/>
        </w:rPr>
        <w:tab/>
        <w:t>[Heading inserted in Gazette 17 Jan 1997 p. 462.]</w:t>
      </w:r>
    </w:p>
    <w:p>
      <w:pPr>
        <w:pStyle w:val="Heading5"/>
        <w:spacing w:before="180"/>
        <w:rPr>
          <w:snapToGrid w:val="0"/>
        </w:rPr>
      </w:pPr>
      <w:bookmarkStart w:id="114" w:name="_Toc516817458"/>
      <w:bookmarkStart w:id="115" w:name="_Toc377457409"/>
      <w:bookmarkStart w:id="116" w:name="_Toc486602382"/>
      <w:r>
        <w:rPr>
          <w:rStyle w:val="CharSectno"/>
        </w:rPr>
        <w:t>14J</w:t>
      </w:r>
      <w:r>
        <w:rPr>
          <w:snapToGrid w:val="0"/>
        </w:rPr>
        <w:t>.</w:t>
      </w:r>
      <w:r>
        <w:rPr>
          <w:snapToGrid w:val="0"/>
        </w:rPr>
        <w:tab/>
        <w:t>Resolution under Act s. 21F(1), form of prescribed</w:t>
      </w:r>
      <w:bookmarkEnd w:id="114"/>
      <w:bookmarkEnd w:id="115"/>
      <w:bookmarkEnd w:id="116"/>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117" w:name="_Toc516817459"/>
      <w:bookmarkStart w:id="118" w:name="_Toc377457410"/>
      <w:bookmarkStart w:id="119" w:name="_Toc486602383"/>
      <w:r>
        <w:rPr>
          <w:rStyle w:val="CharSectno"/>
        </w:rPr>
        <w:t>14K</w:t>
      </w:r>
      <w:r>
        <w:t>.</w:t>
      </w:r>
      <w:r>
        <w:tab/>
      </w:r>
      <w:r>
        <w:rPr>
          <w:snapToGrid w:val="0"/>
        </w:rPr>
        <w:t xml:space="preserve">Resolution under </w:t>
      </w:r>
      <w:r>
        <w:t>Act s. 21Q(1)</w:t>
      </w:r>
      <w:r>
        <w:rPr>
          <w:snapToGrid w:val="0"/>
        </w:rPr>
        <w:t>, form of prescribed</w:t>
      </w:r>
      <w:bookmarkEnd w:id="117"/>
      <w:bookmarkEnd w:id="118"/>
      <w:bookmarkEnd w:id="119"/>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120" w:name="_Toc516817460"/>
      <w:bookmarkStart w:id="121" w:name="_Toc377457411"/>
      <w:bookmarkStart w:id="122" w:name="_Toc486602384"/>
      <w:r>
        <w:rPr>
          <w:rStyle w:val="CharSectno"/>
        </w:rPr>
        <w:t>14L</w:t>
      </w:r>
      <w:r>
        <w:rPr>
          <w:snapToGrid w:val="0"/>
        </w:rPr>
        <w:t>.</w:t>
      </w:r>
      <w:r>
        <w:rPr>
          <w:snapToGrid w:val="0"/>
        </w:rPr>
        <w:tab/>
        <w:t>Sketch plan, requirements for (Act s. 21T(1)(b))</w:t>
      </w:r>
      <w:bookmarkEnd w:id="120"/>
      <w:bookmarkEnd w:id="121"/>
      <w:bookmarkEnd w:id="122"/>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123" w:name="_Toc516817461"/>
      <w:bookmarkStart w:id="124" w:name="_Toc377457412"/>
      <w:bookmarkStart w:id="125" w:name="_Toc486602385"/>
      <w:r>
        <w:rPr>
          <w:rStyle w:val="CharSectno"/>
        </w:rPr>
        <w:t>14M</w:t>
      </w:r>
      <w:r>
        <w:rPr>
          <w:snapToGrid w:val="0"/>
        </w:rPr>
        <w:t>.</w:t>
      </w:r>
      <w:r>
        <w:rPr>
          <w:snapToGrid w:val="0"/>
        </w:rPr>
        <w:tab/>
        <w:t>Matters to be certified by surveyor (Act s. 21U(4)(a))</w:t>
      </w:r>
      <w:bookmarkEnd w:id="123"/>
      <w:bookmarkEnd w:id="124"/>
      <w:bookmarkEnd w:id="125"/>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126" w:name="_Toc516817360"/>
      <w:bookmarkStart w:id="127" w:name="_Toc516817462"/>
      <w:bookmarkStart w:id="128" w:name="_Toc377457413"/>
      <w:bookmarkStart w:id="129" w:name="_Toc423442342"/>
      <w:bookmarkStart w:id="130" w:name="_Toc423511877"/>
      <w:bookmarkStart w:id="131" w:name="_Toc455127455"/>
      <w:bookmarkStart w:id="132" w:name="_Toc455127542"/>
      <w:bookmarkStart w:id="133" w:name="_Toc485981922"/>
      <w:bookmarkStart w:id="134" w:name="_Toc486512305"/>
      <w:bookmarkStart w:id="135" w:name="_Toc48660238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126"/>
      <w:bookmarkEnd w:id="127"/>
      <w:bookmarkEnd w:id="128"/>
      <w:bookmarkEnd w:id="129"/>
      <w:bookmarkEnd w:id="130"/>
      <w:bookmarkEnd w:id="131"/>
      <w:bookmarkEnd w:id="132"/>
      <w:bookmarkEnd w:id="133"/>
      <w:bookmarkEnd w:id="134"/>
      <w:bookmarkEnd w:id="135"/>
    </w:p>
    <w:p>
      <w:pPr>
        <w:pStyle w:val="Footnoteheading"/>
        <w:rPr>
          <w:snapToGrid w:val="0"/>
        </w:rPr>
      </w:pPr>
      <w:r>
        <w:rPr>
          <w:snapToGrid w:val="0"/>
        </w:rPr>
        <w:tab/>
        <w:t>[Heading inserted in Gazette 17 Jan 1997 p. 465.]</w:t>
      </w:r>
    </w:p>
    <w:p>
      <w:pPr>
        <w:pStyle w:val="Heading5"/>
        <w:rPr>
          <w:snapToGrid w:val="0"/>
        </w:rPr>
      </w:pPr>
      <w:bookmarkStart w:id="136" w:name="_Toc516817463"/>
      <w:bookmarkStart w:id="137" w:name="_Toc377457414"/>
      <w:bookmarkStart w:id="138" w:name="_Toc486602387"/>
      <w:r>
        <w:rPr>
          <w:rStyle w:val="CharSectno"/>
        </w:rPr>
        <w:t>14N</w:t>
      </w:r>
      <w:r>
        <w:rPr>
          <w:snapToGrid w:val="0"/>
        </w:rPr>
        <w:t>.</w:t>
      </w:r>
      <w:r>
        <w:rPr>
          <w:snapToGrid w:val="0"/>
        </w:rPr>
        <w:tab/>
        <w:t>Resolution under Act s. 31C(1), form of prescribed</w:t>
      </w:r>
      <w:bookmarkEnd w:id="136"/>
      <w:bookmarkEnd w:id="137"/>
      <w:bookmarkEnd w:id="138"/>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139" w:name="_Toc516817464"/>
      <w:bookmarkStart w:id="140" w:name="_Toc377457415"/>
      <w:bookmarkStart w:id="141" w:name="_Toc486602388"/>
      <w:r>
        <w:rPr>
          <w:rStyle w:val="CharSectno"/>
        </w:rPr>
        <w:t>14O</w:t>
      </w:r>
      <w:r>
        <w:rPr>
          <w:snapToGrid w:val="0"/>
        </w:rPr>
        <w:t>.</w:t>
      </w:r>
      <w:r>
        <w:rPr>
          <w:snapToGrid w:val="0"/>
        </w:rPr>
        <w:tab/>
        <w:t>Matters to be certified by surveyor (Act s. 31F(3)(a))</w:t>
      </w:r>
      <w:bookmarkEnd w:id="139"/>
      <w:bookmarkEnd w:id="140"/>
      <w:bookmarkEnd w:id="141"/>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142" w:name="_Toc516817363"/>
      <w:bookmarkStart w:id="143" w:name="_Toc516817465"/>
      <w:bookmarkStart w:id="144" w:name="_Toc377457416"/>
      <w:bookmarkStart w:id="145" w:name="_Toc423442345"/>
      <w:bookmarkStart w:id="146" w:name="_Toc423511880"/>
      <w:bookmarkStart w:id="147" w:name="_Toc455127458"/>
      <w:bookmarkStart w:id="148" w:name="_Toc455127545"/>
      <w:bookmarkStart w:id="149" w:name="_Toc485981925"/>
      <w:bookmarkStart w:id="150" w:name="_Toc486512308"/>
      <w:bookmarkStart w:id="151" w:name="_Toc486602389"/>
      <w:r>
        <w:rPr>
          <w:rStyle w:val="CharPartNo"/>
        </w:rPr>
        <w:t>Part 3</w:t>
      </w:r>
      <w:r>
        <w:rPr>
          <w:rStyle w:val="CharDivNo"/>
        </w:rPr>
        <w:t> </w:t>
      </w:r>
      <w:r>
        <w:t>—</w:t>
      </w:r>
      <w:r>
        <w:rPr>
          <w:rStyle w:val="CharDivText"/>
        </w:rPr>
        <w:t> </w:t>
      </w:r>
      <w:r>
        <w:rPr>
          <w:rStyle w:val="CharPartText"/>
        </w:rPr>
        <w:t>Exemptions under section 25(2)</w:t>
      </w:r>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516817466"/>
      <w:bookmarkStart w:id="153" w:name="_Toc377457417"/>
      <w:bookmarkStart w:id="154" w:name="_Toc486602390"/>
      <w:r>
        <w:rPr>
          <w:rStyle w:val="CharSectno"/>
        </w:rPr>
        <w:t>15</w:t>
      </w:r>
      <w:r>
        <w:rPr>
          <w:snapToGrid w:val="0"/>
        </w:rPr>
        <w:t>.</w:t>
      </w:r>
      <w:r>
        <w:rPr>
          <w:snapToGrid w:val="0"/>
        </w:rPr>
        <w:tab/>
        <w:t>Plans etc. exempt from requirement for Commission’s certificate under Act s. 5B, 8A and 9</w:t>
      </w:r>
      <w:bookmarkEnd w:id="152"/>
      <w:bookmarkEnd w:id="153"/>
      <w:bookmarkEnd w:id="154"/>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155" w:name="_Toc516817365"/>
      <w:bookmarkStart w:id="156" w:name="_Toc516817467"/>
      <w:bookmarkStart w:id="157" w:name="_Toc377457418"/>
      <w:bookmarkStart w:id="158" w:name="_Toc423442347"/>
      <w:bookmarkStart w:id="159" w:name="_Toc423511882"/>
      <w:bookmarkStart w:id="160" w:name="_Toc455127460"/>
      <w:bookmarkStart w:id="161" w:name="_Toc455127547"/>
      <w:bookmarkStart w:id="162" w:name="_Toc485981927"/>
      <w:bookmarkStart w:id="163" w:name="_Toc486512310"/>
      <w:bookmarkStart w:id="164" w:name="_Toc486602391"/>
      <w:r>
        <w:rPr>
          <w:rStyle w:val="CharPartNo"/>
        </w:rPr>
        <w:t>Part 4</w:t>
      </w:r>
      <w:r>
        <w:rPr>
          <w:rStyle w:val="CharDivNo"/>
        </w:rPr>
        <w:t> </w:t>
      </w:r>
      <w:r>
        <w:t>—</w:t>
      </w:r>
      <w:r>
        <w:rPr>
          <w:rStyle w:val="CharDivText"/>
        </w:rPr>
        <w:t> </w:t>
      </w:r>
      <w:r>
        <w:rPr>
          <w:rStyle w:val="CharPartText"/>
        </w:rPr>
        <w:t>Registration</w:t>
      </w:r>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16817468"/>
      <w:bookmarkStart w:id="166" w:name="_Toc377457419"/>
      <w:bookmarkStart w:id="167" w:name="_Toc486602392"/>
      <w:r>
        <w:rPr>
          <w:rStyle w:val="CharSectno"/>
        </w:rPr>
        <w:t>16</w:t>
      </w:r>
      <w:r>
        <w:rPr>
          <w:snapToGrid w:val="0"/>
        </w:rPr>
        <w:t>.</w:t>
      </w:r>
      <w:r>
        <w:rPr>
          <w:snapToGrid w:val="0"/>
        </w:rPr>
        <w:tab/>
        <w:t>Application to register plan etc., how to be made</w:t>
      </w:r>
      <w:bookmarkEnd w:id="165"/>
      <w:bookmarkEnd w:id="166"/>
      <w:bookmarkEnd w:id="167"/>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68" w:name="_Toc516817469"/>
      <w:bookmarkStart w:id="169" w:name="_Toc377457420"/>
      <w:bookmarkStart w:id="170" w:name="_Toc486602393"/>
      <w:r>
        <w:rPr>
          <w:rStyle w:val="CharSectno"/>
        </w:rPr>
        <w:t>17</w:t>
      </w:r>
      <w:r>
        <w:rPr>
          <w:snapToGrid w:val="0"/>
        </w:rPr>
        <w:t>.</w:t>
      </w:r>
      <w:r>
        <w:rPr>
          <w:snapToGrid w:val="0"/>
        </w:rPr>
        <w:tab/>
        <w:t>Duplicate certificate of title to be produced when lodging documents for registration</w:t>
      </w:r>
      <w:bookmarkEnd w:id="168"/>
      <w:bookmarkEnd w:id="169"/>
      <w:bookmarkEnd w:id="170"/>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71" w:name="_Toc516817470"/>
      <w:bookmarkStart w:id="172" w:name="_Toc377457421"/>
      <w:bookmarkStart w:id="173" w:name="_Toc486602394"/>
      <w:r>
        <w:rPr>
          <w:rStyle w:val="CharSectno"/>
        </w:rPr>
        <w:t>18</w:t>
      </w:r>
      <w:r>
        <w:rPr>
          <w:snapToGrid w:val="0"/>
        </w:rPr>
        <w:t>.</w:t>
      </w:r>
      <w:r>
        <w:rPr>
          <w:snapToGrid w:val="0"/>
        </w:rPr>
        <w:tab/>
        <w:t>Registration of document, how effected</w:t>
      </w:r>
      <w:bookmarkEnd w:id="171"/>
      <w:bookmarkEnd w:id="172"/>
      <w:bookmarkEnd w:id="173"/>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74" w:name="_Toc516817471"/>
      <w:bookmarkStart w:id="175" w:name="_Toc377457422"/>
      <w:bookmarkStart w:id="176" w:name="_Toc486602395"/>
      <w:r>
        <w:rPr>
          <w:rStyle w:val="CharSectno"/>
        </w:rPr>
        <w:t>19</w:t>
      </w:r>
      <w:r>
        <w:rPr>
          <w:snapToGrid w:val="0"/>
        </w:rPr>
        <w:t>.</w:t>
      </w:r>
      <w:r>
        <w:rPr>
          <w:snapToGrid w:val="0"/>
        </w:rPr>
        <w:tab/>
        <w:t>Registrar of Titles’ duties as to registered documents etc.</w:t>
      </w:r>
      <w:bookmarkEnd w:id="174"/>
      <w:bookmarkEnd w:id="175"/>
      <w:bookmarkEnd w:id="176"/>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77" w:name="_Toc516817472"/>
      <w:bookmarkStart w:id="178" w:name="_Toc377457423"/>
      <w:bookmarkStart w:id="179" w:name="_Toc486602396"/>
      <w:r>
        <w:rPr>
          <w:rStyle w:val="CharSectno"/>
        </w:rPr>
        <w:t>20</w:t>
      </w:r>
      <w:r>
        <w:rPr>
          <w:snapToGrid w:val="0"/>
        </w:rPr>
        <w:t>.</w:t>
      </w:r>
      <w:r>
        <w:rPr>
          <w:snapToGrid w:val="0"/>
        </w:rPr>
        <w:tab/>
        <w:t>Conversion of tenancy in common to scheme, abbreviated procedure for at direction of Registrar of Titles</w:t>
      </w:r>
      <w:bookmarkEnd w:id="177"/>
      <w:bookmarkEnd w:id="178"/>
      <w:bookmarkEnd w:id="179"/>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80" w:name="_Toc516817473"/>
      <w:bookmarkStart w:id="181" w:name="_Toc377457424"/>
      <w:bookmarkStart w:id="182" w:name="_Toc486602397"/>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80"/>
      <w:bookmarkEnd w:id="181"/>
      <w:bookmarkEnd w:id="182"/>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83" w:name="_Toc516817474"/>
      <w:bookmarkStart w:id="184" w:name="_Toc377457425"/>
      <w:bookmarkStart w:id="185" w:name="_Toc486602398"/>
      <w:r>
        <w:rPr>
          <w:rStyle w:val="CharSectno"/>
        </w:rPr>
        <w:t>21A</w:t>
      </w:r>
      <w:r>
        <w:rPr>
          <w:snapToGrid w:val="0"/>
        </w:rPr>
        <w:t>.</w:t>
      </w:r>
      <w:r>
        <w:rPr>
          <w:snapToGrid w:val="0"/>
        </w:rPr>
        <w:tab/>
        <w:t>Disposition statement for resolution, procedure for registration of (Act s. 21V(2) and 31H(2))</w:t>
      </w:r>
      <w:bookmarkEnd w:id="183"/>
      <w:bookmarkEnd w:id="184"/>
      <w:bookmarkEnd w:id="185"/>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86" w:name="_Toc516817475"/>
      <w:bookmarkStart w:id="187" w:name="_Toc377457426"/>
      <w:bookmarkStart w:id="188" w:name="_Toc486602399"/>
      <w:r>
        <w:rPr>
          <w:rStyle w:val="CharSectno"/>
        </w:rPr>
        <w:t>22</w:t>
      </w:r>
      <w:r>
        <w:rPr>
          <w:snapToGrid w:val="0"/>
        </w:rPr>
        <w:t>.</w:t>
      </w:r>
      <w:r>
        <w:rPr>
          <w:snapToGrid w:val="0"/>
        </w:rPr>
        <w:tab/>
        <w:t>Documents for lodgment, requirements as to size etc.</w:t>
      </w:r>
      <w:bookmarkEnd w:id="186"/>
      <w:bookmarkEnd w:id="187"/>
      <w:bookmarkEnd w:id="188"/>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89" w:name="_Toc516817374"/>
      <w:bookmarkStart w:id="190" w:name="_Toc516817476"/>
      <w:bookmarkStart w:id="191" w:name="_Toc377457427"/>
      <w:bookmarkStart w:id="192" w:name="_Toc423442356"/>
      <w:bookmarkStart w:id="193" w:name="_Toc423511891"/>
      <w:bookmarkStart w:id="194" w:name="_Toc455127469"/>
      <w:bookmarkStart w:id="195" w:name="_Toc455127556"/>
      <w:bookmarkStart w:id="196" w:name="_Toc485981936"/>
      <w:bookmarkStart w:id="197" w:name="_Toc486512319"/>
      <w:bookmarkStart w:id="198" w:name="_Toc486602400"/>
      <w:r>
        <w:rPr>
          <w:rStyle w:val="CharPartNo"/>
        </w:rPr>
        <w:t>Part 5</w:t>
      </w:r>
      <w:r>
        <w:rPr>
          <w:rStyle w:val="CharDivNo"/>
        </w:rPr>
        <w:t> </w:t>
      </w:r>
      <w:r>
        <w:t>—</w:t>
      </w:r>
      <w:r>
        <w:rPr>
          <w:rStyle w:val="CharDivText"/>
        </w:rPr>
        <w:t> </w:t>
      </w:r>
      <w:r>
        <w:rPr>
          <w:rStyle w:val="CharPartText"/>
        </w:rPr>
        <w:t>Strata companies</w:t>
      </w:r>
      <w:bookmarkEnd w:id="189"/>
      <w:bookmarkEnd w:id="190"/>
      <w:bookmarkEnd w:id="191"/>
      <w:bookmarkEnd w:id="192"/>
      <w:bookmarkEnd w:id="193"/>
      <w:bookmarkEnd w:id="194"/>
      <w:bookmarkEnd w:id="195"/>
      <w:bookmarkEnd w:id="196"/>
      <w:bookmarkEnd w:id="197"/>
      <w:bookmarkEnd w:id="198"/>
    </w:p>
    <w:p>
      <w:pPr>
        <w:pStyle w:val="Heading5"/>
        <w:spacing w:before="200"/>
        <w:rPr>
          <w:snapToGrid w:val="0"/>
        </w:rPr>
      </w:pPr>
      <w:bookmarkStart w:id="199" w:name="_Toc516817477"/>
      <w:bookmarkStart w:id="200" w:name="_Toc377457428"/>
      <w:bookmarkStart w:id="201" w:name="_Toc486602401"/>
      <w:r>
        <w:rPr>
          <w:rStyle w:val="CharSectno"/>
        </w:rPr>
        <w:t>23</w:t>
      </w:r>
      <w:r>
        <w:rPr>
          <w:snapToGrid w:val="0"/>
        </w:rPr>
        <w:t>.</w:t>
      </w:r>
      <w:r>
        <w:rPr>
          <w:snapToGrid w:val="0"/>
        </w:rPr>
        <w:tab/>
        <w:t>First meeting of strata company, notice and conduct of etc. (Act s. 49(1))</w:t>
      </w:r>
      <w:bookmarkEnd w:id="199"/>
      <w:bookmarkEnd w:id="200"/>
      <w:bookmarkEnd w:id="201"/>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202" w:name="_Toc516817478"/>
      <w:bookmarkStart w:id="203" w:name="_Toc377457429"/>
      <w:bookmarkStart w:id="204" w:name="_Toc486602402"/>
      <w:r>
        <w:rPr>
          <w:rStyle w:val="CharSectno"/>
        </w:rPr>
        <w:t>24</w:t>
      </w:r>
      <w:r>
        <w:rPr>
          <w:snapToGrid w:val="0"/>
        </w:rPr>
        <w:t>.</w:t>
      </w:r>
      <w:r>
        <w:rPr>
          <w:snapToGrid w:val="0"/>
        </w:rPr>
        <w:tab/>
        <w:t>Period prescribed (Act Sch. 3 cl. 16)</w:t>
      </w:r>
      <w:bookmarkEnd w:id="202"/>
      <w:bookmarkEnd w:id="203"/>
      <w:bookmarkEnd w:id="204"/>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205" w:name="_Toc516817479"/>
      <w:bookmarkStart w:id="206" w:name="_Toc377457430"/>
      <w:bookmarkStart w:id="207" w:name="_Toc486602403"/>
      <w:r>
        <w:rPr>
          <w:rStyle w:val="CharSectno"/>
        </w:rPr>
        <w:t>25</w:t>
      </w:r>
      <w:r>
        <w:t>.</w:t>
      </w:r>
      <w:r>
        <w:tab/>
        <w:t>Period and documents prescribed (Act s. 35(1)(h))</w:t>
      </w:r>
      <w:bookmarkEnd w:id="205"/>
      <w:bookmarkEnd w:id="206"/>
      <w:bookmarkEnd w:id="207"/>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208" w:name="_Toc516817480"/>
      <w:bookmarkStart w:id="209" w:name="_Toc377457431"/>
      <w:bookmarkStart w:id="210" w:name="_Toc486602404"/>
      <w:r>
        <w:rPr>
          <w:rStyle w:val="CharSectno"/>
        </w:rPr>
        <w:t>26</w:t>
      </w:r>
      <w:r>
        <w:rPr>
          <w:snapToGrid w:val="0"/>
        </w:rPr>
        <w:t>.</w:t>
      </w:r>
      <w:r>
        <w:rPr>
          <w:snapToGrid w:val="0"/>
        </w:rPr>
        <w:tab/>
        <w:t>Interest rate prescribed (Act s. 36(4)(b))</w:t>
      </w:r>
      <w:bookmarkEnd w:id="208"/>
      <w:bookmarkEnd w:id="209"/>
      <w:bookmarkEnd w:id="210"/>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211" w:name="_Toc516817481"/>
      <w:bookmarkStart w:id="212" w:name="_Toc377457432"/>
      <w:bookmarkStart w:id="213" w:name="_Toc486602405"/>
      <w:r>
        <w:rPr>
          <w:rStyle w:val="CharSectno"/>
        </w:rPr>
        <w:t>27</w:t>
      </w:r>
      <w:r>
        <w:rPr>
          <w:snapToGrid w:val="0"/>
        </w:rPr>
        <w:t>.</w:t>
      </w:r>
      <w:r>
        <w:rPr>
          <w:snapToGrid w:val="0"/>
        </w:rPr>
        <w:tab/>
        <w:t>Provision prescribed (Act s. 36B(1)(b))</w:t>
      </w:r>
      <w:bookmarkEnd w:id="211"/>
      <w:bookmarkEnd w:id="212"/>
      <w:bookmarkEnd w:id="213"/>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214" w:name="_Toc516817482"/>
      <w:bookmarkStart w:id="215" w:name="_Toc377457433"/>
      <w:bookmarkStart w:id="216" w:name="_Toc486602406"/>
      <w:r>
        <w:rPr>
          <w:rStyle w:val="CharSectno"/>
        </w:rPr>
        <w:t>28</w:t>
      </w:r>
      <w:r>
        <w:rPr>
          <w:snapToGrid w:val="0"/>
        </w:rPr>
        <w:t>.</w:t>
      </w:r>
      <w:r>
        <w:rPr>
          <w:snapToGrid w:val="0"/>
        </w:rPr>
        <w:tab/>
        <w:t>Maximum amount prescribed (Act s. 42A(1))</w:t>
      </w:r>
      <w:bookmarkEnd w:id="214"/>
      <w:bookmarkEnd w:id="215"/>
      <w:bookmarkEnd w:id="216"/>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217" w:name="_Toc516817483"/>
      <w:bookmarkStart w:id="218" w:name="_Toc377457434"/>
      <w:bookmarkStart w:id="219" w:name="_Toc486602407"/>
      <w:r>
        <w:rPr>
          <w:rStyle w:val="CharSectno"/>
        </w:rPr>
        <w:t>29</w:t>
      </w:r>
      <w:r>
        <w:rPr>
          <w:snapToGrid w:val="0"/>
        </w:rPr>
        <w:t>.</w:t>
      </w:r>
      <w:r>
        <w:rPr>
          <w:snapToGrid w:val="0"/>
        </w:rPr>
        <w:tab/>
        <w:t>Amount prescribed (Act s. 47(1))</w:t>
      </w:r>
      <w:bookmarkEnd w:id="217"/>
      <w:bookmarkEnd w:id="218"/>
      <w:bookmarkEnd w:id="219"/>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220" w:name="_Toc516817382"/>
      <w:bookmarkStart w:id="221" w:name="_Toc516817484"/>
      <w:bookmarkStart w:id="222" w:name="_Toc377457435"/>
      <w:bookmarkStart w:id="223" w:name="_Toc423442364"/>
      <w:bookmarkStart w:id="224" w:name="_Toc423511899"/>
      <w:bookmarkStart w:id="225" w:name="_Toc455127477"/>
      <w:bookmarkStart w:id="226" w:name="_Toc455127564"/>
      <w:bookmarkStart w:id="227" w:name="_Toc485981944"/>
      <w:bookmarkStart w:id="228" w:name="_Toc486512327"/>
      <w:bookmarkStart w:id="229" w:name="_Toc486602408"/>
      <w:r>
        <w:rPr>
          <w:rStyle w:val="CharPartNo"/>
        </w:rPr>
        <w:t>Part 6</w:t>
      </w:r>
      <w:r>
        <w:rPr>
          <w:rStyle w:val="CharDivNo"/>
        </w:rPr>
        <w:t> </w:t>
      </w:r>
      <w:r>
        <w:t>—</w:t>
      </w:r>
      <w:r>
        <w:rPr>
          <w:rStyle w:val="CharDivText"/>
        </w:rPr>
        <w:t> </w:t>
      </w:r>
      <w:r>
        <w:rPr>
          <w:rStyle w:val="CharPartText"/>
        </w:rPr>
        <w:t>Approval of erection, alteration or extension of structure</w:t>
      </w:r>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516817485"/>
      <w:bookmarkStart w:id="231" w:name="_Toc377457436"/>
      <w:bookmarkStart w:id="232" w:name="_Toc486602409"/>
      <w:r>
        <w:rPr>
          <w:rStyle w:val="CharSectno"/>
        </w:rPr>
        <w:t>30</w:t>
      </w:r>
      <w:r>
        <w:rPr>
          <w:snapToGrid w:val="0"/>
        </w:rPr>
        <w:t>.</w:t>
      </w:r>
      <w:r>
        <w:rPr>
          <w:snapToGrid w:val="0"/>
        </w:rPr>
        <w:tab/>
        <w:t>Statement under Act s. 7(4)(a), form of prescribed</w:t>
      </w:r>
      <w:bookmarkEnd w:id="230"/>
      <w:bookmarkEnd w:id="231"/>
      <w:bookmarkEnd w:id="232"/>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233" w:name="_Toc516817486"/>
      <w:bookmarkStart w:id="234" w:name="_Toc377457437"/>
      <w:bookmarkStart w:id="235" w:name="_Toc486602410"/>
      <w:r>
        <w:rPr>
          <w:rStyle w:val="CharSectno"/>
        </w:rPr>
        <w:t>31</w:t>
      </w:r>
      <w:r>
        <w:rPr>
          <w:snapToGrid w:val="0"/>
        </w:rPr>
        <w:t>.</w:t>
      </w:r>
      <w:r>
        <w:rPr>
          <w:snapToGrid w:val="0"/>
        </w:rPr>
        <w:tab/>
        <w:t>Ground of refusal under Act s. 7(5)(c) prescribed</w:t>
      </w:r>
      <w:bookmarkEnd w:id="233"/>
      <w:bookmarkEnd w:id="234"/>
      <w:bookmarkEnd w:id="235"/>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236" w:name="_Toc516817487"/>
      <w:bookmarkStart w:id="237" w:name="_Toc377457438"/>
      <w:bookmarkStart w:id="238" w:name="_Toc486602411"/>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236"/>
      <w:bookmarkEnd w:id="237"/>
      <w:bookmarkEnd w:id="238"/>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239" w:name="_Toc516817488"/>
      <w:bookmarkStart w:id="240" w:name="_Toc377457439"/>
      <w:bookmarkStart w:id="241" w:name="_Toc486602412"/>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239"/>
      <w:bookmarkEnd w:id="240"/>
      <w:bookmarkEnd w:id="241"/>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242" w:name="_Toc516817489"/>
      <w:bookmarkStart w:id="243" w:name="_Toc377457440"/>
      <w:bookmarkStart w:id="244" w:name="_Toc486602413"/>
      <w:r>
        <w:rPr>
          <w:rStyle w:val="CharSectno"/>
        </w:rPr>
        <w:t>34</w:t>
      </w:r>
      <w:r>
        <w:rPr>
          <w:snapToGrid w:val="0"/>
        </w:rPr>
        <w:t>.</w:t>
      </w:r>
      <w:r>
        <w:rPr>
          <w:snapToGrid w:val="0"/>
        </w:rPr>
        <w:tab/>
        <w:t>Information prescribed (Act s. 7B(1))</w:t>
      </w:r>
      <w:bookmarkEnd w:id="242"/>
      <w:bookmarkEnd w:id="243"/>
      <w:bookmarkEnd w:id="244"/>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245" w:name="_Toc516817490"/>
      <w:bookmarkStart w:id="246" w:name="_Toc377457441"/>
      <w:bookmarkStart w:id="247" w:name="_Toc486602414"/>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245"/>
      <w:bookmarkEnd w:id="246"/>
      <w:bookmarkEnd w:id="247"/>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248" w:name="_Toc516817389"/>
      <w:bookmarkStart w:id="249" w:name="_Toc516817491"/>
      <w:bookmarkStart w:id="250" w:name="_Toc377457442"/>
      <w:bookmarkStart w:id="251" w:name="_Toc423442371"/>
      <w:bookmarkStart w:id="252" w:name="_Toc423511906"/>
      <w:bookmarkStart w:id="253" w:name="_Toc455127484"/>
      <w:bookmarkStart w:id="254" w:name="_Toc455127571"/>
      <w:bookmarkStart w:id="255" w:name="_Toc485981951"/>
      <w:bookmarkStart w:id="256" w:name="_Toc486512334"/>
      <w:bookmarkStart w:id="257" w:name="_Toc486602415"/>
      <w:r>
        <w:rPr>
          <w:rStyle w:val="CharPartNo"/>
        </w:rPr>
        <w:t>Part 7</w:t>
      </w:r>
      <w:r>
        <w:rPr>
          <w:rStyle w:val="CharDivNo"/>
        </w:rPr>
        <w:t> </w:t>
      </w:r>
      <w:r>
        <w:t>—</w:t>
      </w:r>
      <w:r>
        <w:rPr>
          <w:rStyle w:val="CharDivText"/>
        </w:rPr>
        <w:t> </w:t>
      </w:r>
      <w:r>
        <w:rPr>
          <w:rStyle w:val="CharPartText"/>
        </w:rPr>
        <w:t>Management statement</w:t>
      </w:r>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16817492"/>
      <w:bookmarkStart w:id="259" w:name="_Toc377457443"/>
      <w:bookmarkStart w:id="260" w:name="_Toc486602416"/>
      <w:r>
        <w:rPr>
          <w:rStyle w:val="CharSectno"/>
        </w:rPr>
        <w:t>36</w:t>
      </w:r>
      <w:r>
        <w:rPr>
          <w:snapToGrid w:val="0"/>
        </w:rPr>
        <w:t>.</w:t>
      </w:r>
      <w:r>
        <w:rPr>
          <w:snapToGrid w:val="0"/>
        </w:rPr>
        <w:tab/>
        <w:t>When plan sufficiently complies with by</w:t>
      </w:r>
      <w:r>
        <w:rPr>
          <w:snapToGrid w:val="0"/>
        </w:rPr>
        <w:noBreakHyphen/>
        <w:t>laws (Act s. 8A(a)(ii)(II))</w:t>
      </w:r>
      <w:bookmarkEnd w:id="258"/>
      <w:bookmarkEnd w:id="259"/>
      <w:bookmarkEnd w:id="260"/>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261" w:name="_Toc516817493"/>
      <w:bookmarkStart w:id="262" w:name="_Toc377457444"/>
      <w:bookmarkStart w:id="263" w:name="_Toc486602417"/>
      <w:r>
        <w:rPr>
          <w:rStyle w:val="CharSectno"/>
        </w:rPr>
        <w:t>37</w:t>
      </w:r>
      <w:r>
        <w:rPr>
          <w:snapToGrid w:val="0"/>
        </w:rPr>
        <w:t>.</w:t>
      </w:r>
      <w:r>
        <w:rPr>
          <w:snapToGrid w:val="0"/>
        </w:rPr>
        <w:tab/>
        <w:t>Requirements prescribed (Act Sch. 2A cl. 8(a))</w:t>
      </w:r>
      <w:bookmarkEnd w:id="261"/>
      <w:bookmarkEnd w:id="262"/>
      <w:bookmarkEnd w:id="263"/>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264" w:name="_Toc516817392"/>
      <w:bookmarkStart w:id="265" w:name="_Toc516817494"/>
      <w:bookmarkStart w:id="266" w:name="_Toc377457445"/>
      <w:bookmarkStart w:id="267" w:name="_Toc423442374"/>
      <w:bookmarkStart w:id="268" w:name="_Toc423511909"/>
      <w:bookmarkStart w:id="269" w:name="_Toc455127487"/>
      <w:bookmarkStart w:id="270" w:name="_Toc455127574"/>
      <w:bookmarkStart w:id="271" w:name="_Toc485981954"/>
      <w:bookmarkStart w:id="272" w:name="_Toc486512337"/>
      <w:bookmarkStart w:id="273" w:name="_Toc486602418"/>
      <w:r>
        <w:rPr>
          <w:rStyle w:val="CharPartNo"/>
        </w:rPr>
        <w:t>Part 8</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516817495"/>
      <w:bookmarkStart w:id="275" w:name="_Toc377457446"/>
      <w:bookmarkStart w:id="276" w:name="_Toc486602419"/>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274"/>
      <w:bookmarkEnd w:id="275"/>
      <w:bookmarkEnd w:id="276"/>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277" w:name="_Toc516817496"/>
      <w:bookmarkStart w:id="278" w:name="_Toc377457447"/>
      <w:bookmarkStart w:id="279" w:name="_Toc486602420"/>
      <w:r>
        <w:rPr>
          <w:rStyle w:val="CharSectno"/>
        </w:rPr>
        <w:t>37AA</w:t>
      </w:r>
      <w:r>
        <w:t>.</w:t>
      </w:r>
      <w:r>
        <w:tab/>
        <w:t>Manner of describing boundaries prescribed (Act s. 3(2)(b))</w:t>
      </w:r>
      <w:bookmarkEnd w:id="277"/>
      <w:bookmarkEnd w:id="278"/>
      <w:bookmarkEnd w:id="279"/>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280" w:name="_Toc516817497"/>
      <w:bookmarkStart w:id="281" w:name="_Toc377457448"/>
      <w:bookmarkStart w:id="282" w:name="_Toc486602421"/>
      <w:r>
        <w:rPr>
          <w:rStyle w:val="CharSectno"/>
        </w:rPr>
        <w:t>37B</w:t>
      </w:r>
      <w:r>
        <w:rPr>
          <w:snapToGrid w:val="0"/>
        </w:rPr>
        <w:t>.</w:t>
      </w:r>
      <w:r>
        <w:rPr>
          <w:snapToGrid w:val="0"/>
        </w:rPr>
        <w:tab/>
        <w:t>Things prescribed as included (Act s. 3AB(1)(a)(i))</w:t>
      </w:r>
      <w:bookmarkEnd w:id="280"/>
      <w:bookmarkEnd w:id="281"/>
      <w:bookmarkEnd w:id="282"/>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283" w:name="_Toc516817498"/>
      <w:bookmarkStart w:id="284" w:name="_Toc377457449"/>
      <w:bookmarkStart w:id="285" w:name="_Toc486602422"/>
      <w:r>
        <w:rPr>
          <w:rStyle w:val="CharSectno"/>
        </w:rPr>
        <w:t>37C</w:t>
      </w:r>
      <w:r>
        <w:rPr>
          <w:snapToGrid w:val="0"/>
        </w:rPr>
        <w:t>.</w:t>
      </w:r>
      <w:r>
        <w:rPr>
          <w:snapToGrid w:val="0"/>
        </w:rPr>
        <w:tab/>
        <w:t>Things prescribed as not included (Act s. 3AB(1)(a)(ii))</w:t>
      </w:r>
      <w:bookmarkEnd w:id="283"/>
      <w:bookmarkEnd w:id="284"/>
      <w:bookmarkEnd w:id="285"/>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286" w:name="_Toc516817499"/>
      <w:bookmarkStart w:id="287" w:name="_Toc377457450"/>
      <w:bookmarkStart w:id="288" w:name="_Toc486602423"/>
      <w:r>
        <w:rPr>
          <w:rStyle w:val="CharSectno"/>
        </w:rPr>
        <w:t>38A</w:t>
      </w:r>
      <w:r>
        <w:t>.</w:t>
      </w:r>
      <w:r>
        <w:tab/>
        <w:t>Transfer of common property, plan required etc. (Act s. 19(9))</w:t>
      </w:r>
      <w:bookmarkEnd w:id="286"/>
      <w:bookmarkEnd w:id="287"/>
      <w:bookmarkEnd w:id="288"/>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289" w:name="_Toc516817500"/>
      <w:bookmarkStart w:id="290" w:name="_Toc377457451"/>
      <w:bookmarkStart w:id="291" w:name="_Toc486602424"/>
      <w:r>
        <w:rPr>
          <w:rStyle w:val="CharSectno"/>
        </w:rPr>
        <w:t>38</w:t>
      </w:r>
      <w:r>
        <w:rPr>
          <w:snapToGrid w:val="0"/>
        </w:rPr>
        <w:t>.</w:t>
      </w:r>
      <w:r>
        <w:rPr>
          <w:snapToGrid w:val="0"/>
        </w:rPr>
        <w:tab/>
        <w:t>Period prescribed (Act s. 19(10))</w:t>
      </w:r>
      <w:bookmarkEnd w:id="289"/>
      <w:bookmarkEnd w:id="290"/>
      <w:bookmarkEnd w:id="291"/>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292" w:name="_Toc516817501"/>
      <w:bookmarkStart w:id="293" w:name="_Toc377457452"/>
      <w:bookmarkStart w:id="294" w:name="_Toc486602425"/>
      <w:r>
        <w:rPr>
          <w:rStyle w:val="CharSectno"/>
        </w:rPr>
        <w:t>40</w:t>
      </w:r>
      <w:r>
        <w:rPr>
          <w:snapToGrid w:val="0"/>
        </w:rPr>
        <w:t>.</w:t>
      </w:r>
      <w:r>
        <w:rPr>
          <w:snapToGrid w:val="0"/>
        </w:rPr>
        <w:tab/>
        <w:t>Period prescribed (Act s. 25A(3))</w:t>
      </w:r>
      <w:bookmarkEnd w:id="292"/>
      <w:bookmarkEnd w:id="293"/>
      <w:bookmarkEnd w:id="294"/>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95" w:name="_Toc516817502"/>
      <w:bookmarkStart w:id="296" w:name="_Toc377457453"/>
      <w:bookmarkStart w:id="297" w:name="_Toc486602426"/>
      <w:r>
        <w:rPr>
          <w:rStyle w:val="CharSectno"/>
        </w:rPr>
        <w:t>41</w:t>
      </w:r>
      <w:r>
        <w:rPr>
          <w:snapToGrid w:val="0"/>
        </w:rPr>
        <w:t>.</w:t>
      </w:r>
      <w:r>
        <w:rPr>
          <w:snapToGrid w:val="0"/>
        </w:rPr>
        <w:tab/>
        <w:t>Requirements for plan prescribed (Act s. 29B(2))</w:t>
      </w:r>
      <w:bookmarkEnd w:id="295"/>
      <w:bookmarkEnd w:id="296"/>
      <w:bookmarkEnd w:id="297"/>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98" w:name="_Toc516817503"/>
      <w:bookmarkStart w:id="299" w:name="_Toc377457454"/>
      <w:bookmarkStart w:id="300" w:name="_Toc486602427"/>
      <w:r>
        <w:rPr>
          <w:rStyle w:val="CharSectno"/>
        </w:rPr>
        <w:t>42</w:t>
      </w:r>
      <w:r>
        <w:rPr>
          <w:snapToGrid w:val="0"/>
        </w:rPr>
        <w:t>.</w:t>
      </w:r>
      <w:r>
        <w:rPr>
          <w:snapToGrid w:val="0"/>
        </w:rPr>
        <w:tab/>
        <w:t>Form for vendor to give notifiable information prescribed (Act s. 69(3))</w:t>
      </w:r>
      <w:bookmarkEnd w:id="298"/>
      <w:bookmarkEnd w:id="299"/>
      <w:bookmarkEnd w:id="300"/>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301" w:name="_Toc516817504"/>
      <w:bookmarkStart w:id="302" w:name="_Toc377457455"/>
      <w:bookmarkStart w:id="303" w:name="_Toc486602428"/>
      <w:r>
        <w:rPr>
          <w:rStyle w:val="CharSectno"/>
        </w:rPr>
        <w:t>43</w:t>
      </w:r>
      <w:r>
        <w:rPr>
          <w:snapToGrid w:val="0"/>
        </w:rPr>
        <w:t>.</w:t>
      </w:r>
      <w:r>
        <w:rPr>
          <w:snapToGrid w:val="0"/>
        </w:rPr>
        <w:tab/>
        <w:t>Information prescribed (Act s. 69A(f))</w:t>
      </w:r>
      <w:bookmarkEnd w:id="301"/>
      <w:bookmarkEnd w:id="302"/>
      <w:bookmarkEnd w:id="303"/>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304" w:name="_Toc516817505"/>
      <w:bookmarkStart w:id="305" w:name="_Toc377457456"/>
      <w:bookmarkStart w:id="306" w:name="_Toc486602429"/>
      <w:r>
        <w:rPr>
          <w:rStyle w:val="CharSectno"/>
        </w:rPr>
        <w:t>44</w:t>
      </w:r>
      <w:r>
        <w:rPr>
          <w:snapToGrid w:val="0"/>
        </w:rPr>
        <w:t>.</w:t>
      </w:r>
      <w:r>
        <w:rPr>
          <w:snapToGrid w:val="0"/>
        </w:rPr>
        <w:tab/>
        <w:t>Maximum amount prescribed (Act s. 103I(4))</w:t>
      </w:r>
      <w:bookmarkEnd w:id="304"/>
      <w:bookmarkEnd w:id="305"/>
      <w:bookmarkEnd w:id="306"/>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307" w:name="_Toc516817506"/>
      <w:bookmarkStart w:id="308" w:name="_Toc377457457"/>
      <w:bookmarkStart w:id="309" w:name="_Toc486602430"/>
      <w:r>
        <w:rPr>
          <w:rStyle w:val="CharSectno"/>
        </w:rPr>
        <w:t>45</w:t>
      </w:r>
      <w:r>
        <w:rPr>
          <w:snapToGrid w:val="0"/>
        </w:rPr>
        <w:t>.</w:t>
      </w:r>
      <w:r>
        <w:rPr>
          <w:snapToGrid w:val="0"/>
        </w:rPr>
        <w:tab/>
        <w:t>Fees (Sch. 1)</w:t>
      </w:r>
      <w:bookmarkEnd w:id="307"/>
      <w:bookmarkEnd w:id="308"/>
      <w:bookmarkEnd w:id="309"/>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310" w:name="_Toc516817507"/>
      <w:bookmarkStart w:id="311" w:name="_Toc377457458"/>
      <w:bookmarkStart w:id="312" w:name="_Toc486602431"/>
      <w:r>
        <w:rPr>
          <w:rStyle w:val="CharSectno"/>
        </w:rPr>
        <w:t>46</w:t>
      </w:r>
      <w:r>
        <w:rPr>
          <w:snapToGrid w:val="0"/>
        </w:rPr>
        <w:t>.</w:t>
      </w:r>
      <w:r>
        <w:rPr>
          <w:snapToGrid w:val="0"/>
        </w:rPr>
        <w:tab/>
        <w:t>Forms (Sch. 2 and 3)</w:t>
      </w:r>
      <w:bookmarkEnd w:id="310"/>
      <w:bookmarkEnd w:id="311"/>
      <w:bookmarkEnd w:id="312"/>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313" w:name="_Toc516817508"/>
      <w:bookmarkStart w:id="314" w:name="_Toc377457459"/>
      <w:bookmarkStart w:id="315" w:name="_Toc486602432"/>
      <w:r>
        <w:rPr>
          <w:rStyle w:val="CharSectno"/>
        </w:rPr>
        <w:t>48</w:t>
      </w:r>
      <w:r>
        <w:rPr>
          <w:snapToGrid w:val="0"/>
        </w:rPr>
        <w:t>.</w:t>
      </w:r>
      <w:r>
        <w:rPr>
          <w:snapToGrid w:val="0"/>
        </w:rPr>
        <w:tab/>
        <w:t>Transitional provisions</w:t>
      </w:r>
      <w:bookmarkEnd w:id="313"/>
      <w:bookmarkEnd w:id="314"/>
      <w:bookmarkEnd w:id="315"/>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6" w:name="_Toc516817407"/>
      <w:bookmarkStart w:id="317" w:name="_Toc516817509"/>
      <w:bookmarkStart w:id="318" w:name="_Toc377457460"/>
      <w:bookmarkStart w:id="319" w:name="_Toc423442389"/>
      <w:bookmarkStart w:id="320" w:name="_Toc423511924"/>
      <w:bookmarkStart w:id="321" w:name="_Toc455127502"/>
      <w:bookmarkStart w:id="322" w:name="_Toc455127589"/>
      <w:bookmarkStart w:id="323" w:name="_Toc485981969"/>
      <w:bookmarkStart w:id="324" w:name="_Toc486512352"/>
      <w:bookmarkStart w:id="325" w:name="_Toc486602433"/>
      <w:r>
        <w:rPr>
          <w:rStyle w:val="CharSchNo"/>
        </w:rPr>
        <w:t>Schedule 1</w:t>
      </w:r>
      <w:bookmarkEnd w:id="316"/>
      <w:bookmarkEnd w:id="317"/>
      <w:bookmarkEnd w:id="318"/>
      <w:bookmarkEnd w:id="319"/>
      <w:bookmarkEnd w:id="320"/>
      <w:bookmarkEnd w:id="321"/>
      <w:bookmarkEnd w:id="322"/>
      <w:bookmarkEnd w:id="323"/>
      <w:bookmarkEnd w:id="324"/>
      <w:bookmarkEnd w:id="325"/>
    </w:p>
    <w:p>
      <w:pPr>
        <w:pStyle w:val="yShoulderClause"/>
      </w:pPr>
      <w:r>
        <w:t>[Regulation 45]</w:t>
      </w:r>
    </w:p>
    <w:p>
      <w:pPr>
        <w:pStyle w:val="yHeading2"/>
      </w:pPr>
      <w:bookmarkStart w:id="326" w:name="_Toc516817408"/>
      <w:bookmarkStart w:id="327" w:name="_Toc516817510"/>
      <w:bookmarkStart w:id="328" w:name="_Toc377457461"/>
      <w:bookmarkStart w:id="329" w:name="_Toc423442390"/>
      <w:bookmarkStart w:id="330" w:name="_Toc423511925"/>
      <w:bookmarkStart w:id="331" w:name="_Toc455127503"/>
      <w:bookmarkStart w:id="332" w:name="_Toc455127590"/>
      <w:bookmarkStart w:id="333" w:name="_Toc485981970"/>
      <w:bookmarkStart w:id="334" w:name="_Toc486512353"/>
      <w:bookmarkStart w:id="335" w:name="_Toc486602434"/>
      <w:r>
        <w:rPr>
          <w:rStyle w:val="CharSchText"/>
        </w:rPr>
        <w:t>Fees</w:t>
      </w:r>
      <w:bookmarkEnd w:id="326"/>
      <w:bookmarkEnd w:id="327"/>
      <w:bookmarkEnd w:id="328"/>
      <w:bookmarkEnd w:id="329"/>
      <w:bookmarkEnd w:id="330"/>
      <w:bookmarkEnd w:id="331"/>
      <w:bookmarkEnd w:id="332"/>
      <w:bookmarkEnd w:id="333"/>
      <w:bookmarkEnd w:id="334"/>
      <w:bookmarkEnd w:id="335"/>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273.00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273.00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110.00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168.70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6.10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168.70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168.70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168.70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w:t>
      </w:r>
    </w:p>
    <w:p>
      <w:pPr>
        <w:pStyle w:val="yScheduleHeading"/>
      </w:pPr>
      <w:bookmarkStart w:id="336" w:name="_Toc516817409"/>
      <w:bookmarkStart w:id="337" w:name="_Toc516817511"/>
      <w:bookmarkStart w:id="338" w:name="_Toc377457462"/>
      <w:bookmarkStart w:id="339" w:name="_Toc423442391"/>
      <w:bookmarkStart w:id="340" w:name="_Toc423511926"/>
      <w:bookmarkStart w:id="341" w:name="_Toc455127504"/>
      <w:bookmarkStart w:id="342" w:name="_Toc455127591"/>
      <w:bookmarkStart w:id="343" w:name="_Toc485981971"/>
      <w:bookmarkStart w:id="344" w:name="_Toc486512354"/>
      <w:bookmarkStart w:id="345" w:name="_Toc486602435"/>
      <w:r>
        <w:rPr>
          <w:rStyle w:val="CharSchNo"/>
        </w:rPr>
        <w:t>Schedule 2</w:t>
      </w:r>
      <w:bookmarkEnd w:id="336"/>
      <w:bookmarkEnd w:id="337"/>
      <w:bookmarkEnd w:id="338"/>
      <w:bookmarkEnd w:id="339"/>
      <w:bookmarkEnd w:id="340"/>
      <w:bookmarkEnd w:id="341"/>
      <w:bookmarkEnd w:id="342"/>
      <w:bookmarkEnd w:id="343"/>
      <w:bookmarkEnd w:id="344"/>
      <w:bookmarkEnd w:id="345"/>
    </w:p>
    <w:p>
      <w:pPr>
        <w:pStyle w:val="yShoulderClause"/>
      </w:pPr>
      <w:r>
        <w:t>[Regulation 46]</w:t>
      </w:r>
    </w:p>
    <w:p>
      <w:pPr>
        <w:pStyle w:val="yHeading2"/>
      </w:pPr>
      <w:bookmarkStart w:id="346" w:name="_Toc516817410"/>
      <w:bookmarkStart w:id="347" w:name="_Toc516817512"/>
      <w:bookmarkStart w:id="348" w:name="_Toc377457463"/>
      <w:bookmarkStart w:id="349" w:name="_Toc423442392"/>
      <w:bookmarkStart w:id="350" w:name="_Toc423511927"/>
      <w:bookmarkStart w:id="351" w:name="_Toc455127505"/>
      <w:bookmarkStart w:id="352" w:name="_Toc455127592"/>
      <w:bookmarkStart w:id="353" w:name="_Toc485981972"/>
      <w:bookmarkStart w:id="354" w:name="_Toc486512355"/>
      <w:bookmarkStart w:id="355" w:name="_Toc486602436"/>
      <w:r>
        <w:rPr>
          <w:rStyle w:val="CharSchText"/>
        </w:rPr>
        <w:t>Table of prescribed forms</w:t>
      </w:r>
      <w:bookmarkEnd w:id="346"/>
      <w:bookmarkEnd w:id="347"/>
      <w:bookmarkEnd w:id="348"/>
      <w:bookmarkEnd w:id="349"/>
      <w:bookmarkEnd w:id="350"/>
      <w:bookmarkEnd w:id="351"/>
      <w:bookmarkEnd w:id="352"/>
      <w:bookmarkEnd w:id="353"/>
      <w:bookmarkEnd w:id="354"/>
      <w:bookmarkEnd w:id="355"/>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57" w:name="_Toc516817411"/>
      <w:bookmarkStart w:id="358" w:name="_Toc516817513"/>
      <w:bookmarkStart w:id="359" w:name="_Toc377457464"/>
      <w:bookmarkStart w:id="360" w:name="_Toc423442393"/>
      <w:bookmarkStart w:id="361" w:name="_Toc423511928"/>
      <w:bookmarkStart w:id="362" w:name="_Toc455127506"/>
      <w:bookmarkStart w:id="363" w:name="_Toc455127593"/>
      <w:bookmarkStart w:id="364" w:name="_Toc485981973"/>
      <w:bookmarkStart w:id="365" w:name="_Toc486512356"/>
      <w:bookmarkStart w:id="366" w:name="_Toc486602437"/>
      <w:r>
        <w:rPr>
          <w:rStyle w:val="CharSchNo"/>
        </w:rPr>
        <w:t>Schedule 3</w:t>
      </w:r>
      <w:bookmarkEnd w:id="357"/>
      <w:bookmarkEnd w:id="358"/>
      <w:bookmarkEnd w:id="359"/>
      <w:bookmarkEnd w:id="360"/>
      <w:bookmarkEnd w:id="361"/>
      <w:bookmarkEnd w:id="362"/>
      <w:bookmarkEnd w:id="363"/>
      <w:bookmarkEnd w:id="364"/>
      <w:bookmarkEnd w:id="365"/>
      <w:bookmarkEnd w:id="366"/>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67" w:name="_Toc516817412"/>
      <w:bookmarkStart w:id="368" w:name="_Toc516817514"/>
      <w:bookmarkStart w:id="369" w:name="_Toc377457465"/>
      <w:bookmarkStart w:id="370" w:name="_Toc423442394"/>
      <w:bookmarkStart w:id="371" w:name="_Toc423511929"/>
      <w:bookmarkStart w:id="372" w:name="_Toc455127507"/>
      <w:bookmarkStart w:id="373" w:name="_Toc455127594"/>
      <w:bookmarkStart w:id="374" w:name="_Toc485981974"/>
      <w:bookmarkStart w:id="375" w:name="_Toc486512357"/>
      <w:bookmarkStart w:id="376" w:name="_Toc486602438"/>
      <w:r>
        <w:t>Notes</w:t>
      </w:r>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ins w:id="377" w:author="Master Repository Process" w:date="2021-09-18T02:4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8" w:name="_Toc516817515"/>
      <w:bookmarkStart w:id="379" w:name="_Toc377457466"/>
      <w:bookmarkStart w:id="380" w:name="_Toc486602439"/>
      <w:r>
        <w:rPr>
          <w:snapToGrid w:val="0"/>
        </w:rPr>
        <w:t>Compilation table</w:t>
      </w:r>
      <w:bookmarkEnd w:id="378"/>
      <w:bookmarkEnd w:id="379"/>
      <w:bookmarkEnd w:id="3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Pr>
          <w:p>
            <w:pPr>
              <w:pStyle w:val="nTable"/>
              <w:spacing w:after="40"/>
              <w:ind w:right="113"/>
            </w:pPr>
            <w:r>
              <w:rPr>
                <w:i/>
              </w:rPr>
              <w:t>Lands Regulations Amendment (Fees and Charges) Regulations 2016</w:t>
            </w:r>
            <w:r>
              <w:t xml:space="preserve"> Pt. 3</w:t>
            </w:r>
          </w:p>
        </w:tc>
        <w:tc>
          <w:tcPr>
            <w:tcW w:w="1276" w:type="dxa"/>
          </w:tcPr>
          <w:p>
            <w:pPr>
              <w:pStyle w:val="nTable"/>
              <w:spacing w:after="40"/>
            </w:pPr>
            <w:r>
              <w:t>24 Jun 2016 p. 2320-5</w:t>
            </w:r>
          </w:p>
        </w:tc>
        <w:tc>
          <w:tcPr>
            <w:tcW w:w="2693" w:type="dxa"/>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3</w:t>
            </w:r>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tabs>
          <w:tab w:val="clear" w:pos="454"/>
          <w:tab w:val="left" w:pos="567"/>
        </w:tabs>
        <w:spacing w:before="120"/>
        <w:ind w:left="567" w:hanging="567"/>
        <w:rPr>
          <w:ins w:id="381" w:author="Master Repository Process" w:date="2021-09-18T02:40:00Z"/>
          <w:snapToGrid w:val="0"/>
        </w:rPr>
      </w:pPr>
      <w:ins w:id="382" w:author="Master Repository Process" w:date="2021-09-18T02: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3" w:author="Master Repository Process" w:date="2021-09-18T02:40:00Z"/>
        </w:rPr>
      </w:pPr>
      <w:bookmarkStart w:id="384" w:name="_Toc516817516"/>
      <w:ins w:id="385" w:author="Master Repository Process" w:date="2021-09-18T02:40:00Z">
        <w:r>
          <w:t>Provisions that have not come into operation</w:t>
        </w:r>
        <w:bookmarkEnd w:id="38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86" w:author="Master Repository Process" w:date="2021-09-18T02:40:00Z"/>
        </w:trPr>
        <w:tc>
          <w:tcPr>
            <w:tcW w:w="3119" w:type="dxa"/>
            <w:tcBorders>
              <w:top w:val="single" w:sz="8" w:space="0" w:color="auto"/>
              <w:bottom w:val="single" w:sz="8" w:space="0" w:color="auto"/>
            </w:tcBorders>
          </w:tcPr>
          <w:p>
            <w:pPr>
              <w:pStyle w:val="nTable"/>
              <w:spacing w:after="40"/>
              <w:ind w:right="113"/>
              <w:rPr>
                <w:ins w:id="387" w:author="Master Repository Process" w:date="2021-09-18T02:40:00Z"/>
                <w:b/>
              </w:rPr>
            </w:pPr>
            <w:ins w:id="388" w:author="Master Repository Process" w:date="2021-09-18T02:40:00Z">
              <w:r>
                <w:rPr>
                  <w:b/>
                </w:rPr>
                <w:t>Citation</w:t>
              </w:r>
            </w:ins>
          </w:p>
        </w:tc>
        <w:tc>
          <w:tcPr>
            <w:tcW w:w="1276" w:type="dxa"/>
            <w:tcBorders>
              <w:top w:val="single" w:sz="8" w:space="0" w:color="auto"/>
              <w:bottom w:val="single" w:sz="8" w:space="0" w:color="auto"/>
            </w:tcBorders>
          </w:tcPr>
          <w:p>
            <w:pPr>
              <w:pStyle w:val="nTable"/>
              <w:spacing w:after="40"/>
              <w:rPr>
                <w:ins w:id="389" w:author="Master Repository Process" w:date="2021-09-18T02:40:00Z"/>
                <w:b/>
              </w:rPr>
            </w:pPr>
            <w:ins w:id="390" w:author="Master Repository Process" w:date="2021-09-18T02:40:00Z">
              <w:r>
                <w:rPr>
                  <w:b/>
                </w:rPr>
                <w:t>Gazettal</w:t>
              </w:r>
            </w:ins>
          </w:p>
        </w:tc>
        <w:tc>
          <w:tcPr>
            <w:tcW w:w="2693" w:type="dxa"/>
            <w:tcBorders>
              <w:top w:val="single" w:sz="8" w:space="0" w:color="auto"/>
              <w:bottom w:val="single" w:sz="8" w:space="0" w:color="auto"/>
            </w:tcBorders>
          </w:tcPr>
          <w:p>
            <w:pPr>
              <w:pStyle w:val="nTable"/>
              <w:spacing w:after="40"/>
              <w:rPr>
                <w:ins w:id="391" w:author="Master Repository Process" w:date="2021-09-18T02:40:00Z"/>
                <w:b/>
              </w:rPr>
            </w:pPr>
            <w:ins w:id="392" w:author="Master Repository Process" w:date="2021-09-18T02:40:00Z">
              <w:r>
                <w:rPr>
                  <w:b/>
                </w:rPr>
                <w:t>Commencement</w:t>
              </w:r>
            </w:ins>
          </w:p>
        </w:tc>
      </w:tr>
      <w:tr>
        <w:trPr>
          <w:cantSplit/>
          <w:ins w:id="393" w:author="Master Repository Process" w:date="2021-09-18T02:40:00Z"/>
        </w:trPr>
        <w:tc>
          <w:tcPr>
            <w:tcW w:w="3119" w:type="dxa"/>
            <w:tcBorders>
              <w:top w:val="single" w:sz="8" w:space="0" w:color="auto"/>
              <w:bottom w:val="single" w:sz="8" w:space="0" w:color="auto"/>
            </w:tcBorders>
          </w:tcPr>
          <w:p>
            <w:pPr>
              <w:pStyle w:val="nTable"/>
              <w:spacing w:after="40"/>
              <w:ind w:right="113"/>
              <w:rPr>
                <w:ins w:id="394" w:author="Master Repository Process" w:date="2021-09-18T02:40:00Z"/>
                <w:vertAlign w:val="superscript"/>
              </w:rPr>
            </w:pPr>
            <w:ins w:id="395" w:author="Master Repository Process" w:date="2021-09-18T02:40:00Z">
              <w:r>
                <w:rPr>
                  <w:i/>
                </w:rPr>
                <w:t>Lands Regulations Amendment (Fees and Charges) Regulations 2018</w:t>
              </w:r>
              <w:r>
                <w:t xml:space="preserve"> Pt. 3 </w:t>
              </w:r>
              <w:r>
                <w:rPr>
                  <w:vertAlign w:val="superscript"/>
                </w:rPr>
                <w:t>10</w:t>
              </w:r>
            </w:ins>
          </w:p>
        </w:tc>
        <w:tc>
          <w:tcPr>
            <w:tcW w:w="1276" w:type="dxa"/>
            <w:tcBorders>
              <w:top w:val="single" w:sz="8" w:space="0" w:color="auto"/>
              <w:bottom w:val="single" w:sz="8" w:space="0" w:color="auto"/>
            </w:tcBorders>
          </w:tcPr>
          <w:p>
            <w:pPr>
              <w:pStyle w:val="nTable"/>
              <w:spacing w:after="40"/>
              <w:rPr>
                <w:ins w:id="396" w:author="Master Repository Process" w:date="2021-09-18T02:40:00Z"/>
              </w:rPr>
            </w:pPr>
            <w:ins w:id="397" w:author="Master Repository Process" w:date="2021-09-18T02:40:00Z">
              <w:r>
                <w:t>15 Jun 2018 p. 1923</w:t>
              </w:r>
              <w:r>
                <w:noBreakHyphen/>
                <w:t>8</w:t>
              </w:r>
            </w:ins>
          </w:p>
        </w:tc>
        <w:tc>
          <w:tcPr>
            <w:tcW w:w="2693" w:type="dxa"/>
            <w:tcBorders>
              <w:top w:val="single" w:sz="8" w:space="0" w:color="auto"/>
              <w:bottom w:val="single" w:sz="8" w:space="0" w:color="auto"/>
            </w:tcBorders>
          </w:tcPr>
          <w:p>
            <w:pPr>
              <w:pStyle w:val="nTable"/>
              <w:spacing w:after="40"/>
              <w:rPr>
                <w:ins w:id="398" w:author="Master Repository Process" w:date="2021-09-18T02:40:00Z"/>
              </w:rPr>
            </w:pPr>
            <w:ins w:id="399" w:author="Master Repository Process" w:date="2021-09-18T02:40:00Z">
              <w:r>
                <w:t>1 Jul 2018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BlankClose"/>
      </w:pPr>
    </w:p>
    <w:p>
      <w:pPr>
        <w:pStyle w:val="nSubsection"/>
        <w:spacing w:before="200"/>
        <w:rPr>
          <w:ins w:id="400" w:author="Master Repository Process" w:date="2021-09-18T02:40:00Z"/>
          <w:snapToGrid w:val="0"/>
        </w:rPr>
      </w:pPr>
      <w:ins w:id="401" w:author="Master Repository Process" w:date="2021-09-18T02:40:00Z">
        <w:r>
          <w:rPr>
            <w:snapToGrid w:val="0"/>
            <w:vertAlign w:val="superscript"/>
          </w:rPr>
          <w:t>10</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Land Regulations Amendment (Fees and Charges) Regulations 2018 </w:t>
        </w:r>
        <w:r>
          <w:t>Pt. 3</w:t>
        </w:r>
        <w:r>
          <w:rPr>
            <w:i/>
          </w:rPr>
          <w:t xml:space="preserve"> </w:t>
        </w:r>
        <w:r>
          <w:rPr>
            <w:snapToGrid w:val="0"/>
          </w:rPr>
          <w:t>had not come into operation.  It reads as follows:</w:t>
        </w:r>
      </w:ins>
    </w:p>
    <w:p>
      <w:pPr>
        <w:pStyle w:val="BlankOpen"/>
        <w:rPr>
          <w:ins w:id="402" w:author="Master Repository Process" w:date="2021-09-18T02:40:00Z"/>
        </w:rPr>
      </w:pPr>
    </w:p>
    <w:p>
      <w:pPr>
        <w:pStyle w:val="nzHeading2"/>
        <w:rPr>
          <w:ins w:id="403" w:author="Master Repository Process" w:date="2021-09-18T02:40:00Z"/>
          <w:rStyle w:val="CharPartText"/>
        </w:rPr>
      </w:pPr>
      <w:bookmarkStart w:id="404" w:name="_Toc513723694"/>
      <w:bookmarkStart w:id="405" w:name="_Toc513723709"/>
      <w:bookmarkStart w:id="406" w:name="_Toc513723793"/>
      <w:ins w:id="407" w:author="Master Repository Process" w:date="2021-09-18T02:40:00Z">
        <w:r>
          <w:rPr>
            <w:rStyle w:val="CharPartNo"/>
          </w:rPr>
          <w:t>Part 3</w:t>
        </w:r>
        <w:r>
          <w:rPr>
            <w:rStyle w:val="CharDivNo"/>
          </w:rPr>
          <w:t> </w:t>
        </w:r>
        <w:r>
          <w:t>—</w:t>
        </w:r>
        <w:r>
          <w:rPr>
            <w:rStyle w:val="CharDivText"/>
          </w:rPr>
          <w:t> </w:t>
        </w:r>
        <w:r>
          <w:rPr>
            <w:rStyle w:val="CharPartText"/>
            <w:i/>
          </w:rPr>
          <w:t xml:space="preserve">Strata Titles General Regulations 1996 </w:t>
        </w:r>
        <w:r>
          <w:rPr>
            <w:rStyle w:val="CharPartText"/>
          </w:rPr>
          <w:t>amended</w:t>
        </w:r>
        <w:bookmarkEnd w:id="404"/>
        <w:bookmarkEnd w:id="405"/>
        <w:bookmarkEnd w:id="406"/>
      </w:ins>
    </w:p>
    <w:p>
      <w:pPr>
        <w:pStyle w:val="nzHeading5"/>
        <w:rPr>
          <w:ins w:id="408" w:author="Master Repository Process" w:date="2021-09-18T02:40:00Z"/>
        </w:rPr>
      </w:pPr>
      <w:bookmarkStart w:id="409" w:name="_Toc513723710"/>
      <w:bookmarkStart w:id="410" w:name="_Toc513723794"/>
      <w:ins w:id="411" w:author="Master Repository Process" w:date="2021-09-18T02:40:00Z">
        <w:r>
          <w:rPr>
            <w:rStyle w:val="CharSectno"/>
          </w:rPr>
          <w:t>5</w:t>
        </w:r>
        <w:r>
          <w:t>.</w:t>
        </w:r>
        <w:r>
          <w:tab/>
          <w:t>Regulations amended</w:t>
        </w:r>
        <w:bookmarkEnd w:id="409"/>
        <w:bookmarkEnd w:id="410"/>
      </w:ins>
    </w:p>
    <w:p>
      <w:pPr>
        <w:pStyle w:val="nzSubsection"/>
        <w:rPr>
          <w:ins w:id="412" w:author="Master Repository Process" w:date="2021-09-18T02:40:00Z"/>
        </w:rPr>
      </w:pPr>
      <w:ins w:id="413" w:author="Master Repository Process" w:date="2021-09-18T02:40:00Z">
        <w:r>
          <w:tab/>
        </w:r>
        <w:r>
          <w:tab/>
          <w:t xml:space="preserve">This Part amends the </w:t>
        </w:r>
        <w:r>
          <w:rPr>
            <w:i/>
          </w:rPr>
          <w:t>Strata Titles General Regulations 1996</w:t>
        </w:r>
        <w:r>
          <w:t>.</w:t>
        </w:r>
      </w:ins>
    </w:p>
    <w:p>
      <w:pPr>
        <w:pStyle w:val="nzHeading5"/>
        <w:rPr>
          <w:ins w:id="414" w:author="Master Repository Process" w:date="2021-09-18T02:40:00Z"/>
        </w:rPr>
      </w:pPr>
      <w:bookmarkStart w:id="415" w:name="_Toc513723711"/>
      <w:bookmarkStart w:id="416" w:name="_Toc513723795"/>
      <w:ins w:id="417" w:author="Master Repository Process" w:date="2021-09-18T02:40:00Z">
        <w:r>
          <w:rPr>
            <w:rStyle w:val="CharSectno"/>
          </w:rPr>
          <w:t>6</w:t>
        </w:r>
        <w:r>
          <w:t>.</w:t>
        </w:r>
        <w:r>
          <w:tab/>
          <w:t>Schedule 1 amended</w:t>
        </w:r>
        <w:bookmarkEnd w:id="415"/>
        <w:bookmarkEnd w:id="416"/>
      </w:ins>
    </w:p>
    <w:p>
      <w:pPr>
        <w:pStyle w:val="nzSubsection"/>
        <w:rPr>
          <w:ins w:id="418" w:author="Master Repository Process" w:date="2021-09-18T02:40:00Z"/>
        </w:rPr>
      </w:pPr>
      <w:ins w:id="419" w:author="Master Repository Process" w:date="2021-09-18T02:40:00Z">
        <w:r>
          <w:tab/>
        </w:r>
        <w:r>
          <w:tab/>
          <w:t>In Schedule 1 amend the provisions listed in the Table as set out in the Table.</w:t>
        </w:r>
      </w:ins>
    </w:p>
    <w:p>
      <w:pPr>
        <w:pStyle w:val="THeading"/>
        <w:rPr>
          <w:ins w:id="420" w:author="Master Repository Process" w:date="2021-09-18T02:40:00Z"/>
        </w:rPr>
      </w:pPr>
      <w:ins w:id="421" w:author="Master Repository Process" w:date="2021-09-18T02:4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126"/>
        <w:gridCol w:w="2205"/>
      </w:tblGrid>
      <w:tr>
        <w:trPr>
          <w:cantSplit/>
          <w:tblHeader/>
          <w:jc w:val="center"/>
          <w:ins w:id="422" w:author="Master Repository Process" w:date="2021-09-18T02:40:00Z"/>
        </w:trPr>
        <w:tc>
          <w:tcPr>
            <w:tcW w:w="2053" w:type="dxa"/>
          </w:tcPr>
          <w:p>
            <w:pPr>
              <w:pStyle w:val="TableAm"/>
              <w:keepNext/>
              <w:jc w:val="center"/>
              <w:rPr>
                <w:ins w:id="423" w:author="Master Repository Process" w:date="2021-09-18T02:40:00Z"/>
                <w:b/>
                <w:bCs/>
                <w:sz w:val="20"/>
              </w:rPr>
            </w:pPr>
            <w:ins w:id="424" w:author="Master Repository Process" w:date="2021-09-18T02:40:00Z">
              <w:r>
                <w:rPr>
                  <w:b/>
                  <w:bCs/>
                  <w:sz w:val="20"/>
                </w:rPr>
                <w:t>Provision</w:t>
              </w:r>
            </w:ins>
          </w:p>
        </w:tc>
        <w:tc>
          <w:tcPr>
            <w:tcW w:w="2126" w:type="dxa"/>
          </w:tcPr>
          <w:p>
            <w:pPr>
              <w:pStyle w:val="TableAm"/>
              <w:keepNext/>
              <w:jc w:val="center"/>
              <w:rPr>
                <w:ins w:id="425" w:author="Master Repository Process" w:date="2021-09-18T02:40:00Z"/>
                <w:b/>
                <w:bCs/>
                <w:sz w:val="20"/>
              </w:rPr>
            </w:pPr>
            <w:ins w:id="426" w:author="Master Repository Process" w:date="2021-09-18T02:40:00Z">
              <w:r>
                <w:rPr>
                  <w:b/>
                  <w:bCs/>
                  <w:sz w:val="20"/>
                </w:rPr>
                <w:t>Delete</w:t>
              </w:r>
            </w:ins>
          </w:p>
        </w:tc>
        <w:tc>
          <w:tcPr>
            <w:tcW w:w="2205" w:type="dxa"/>
          </w:tcPr>
          <w:p>
            <w:pPr>
              <w:pStyle w:val="TableAm"/>
              <w:keepNext/>
              <w:jc w:val="center"/>
              <w:rPr>
                <w:ins w:id="427" w:author="Master Repository Process" w:date="2021-09-18T02:40:00Z"/>
                <w:b/>
                <w:bCs/>
                <w:sz w:val="20"/>
              </w:rPr>
            </w:pPr>
            <w:ins w:id="428" w:author="Master Repository Process" w:date="2021-09-18T02:40:00Z">
              <w:r>
                <w:rPr>
                  <w:b/>
                  <w:bCs/>
                  <w:sz w:val="20"/>
                </w:rPr>
                <w:t>Insert</w:t>
              </w:r>
            </w:ins>
          </w:p>
        </w:tc>
      </w:tr>
      <w:tr>
        <w:trPr>
          <w:cantSplit/>
          <w:jc w:val="center"/>
          <w:ins w:id="429" w:author="Master Repository Process" w:date="2021-09-18T02:40:00Z"/>
        </w:trPr>
        <w:tc>
          <w:tcPr>
            <w:tcW w:w="2053" w:type="dxa"/>
          </w:tcPr>
          <w:p>
            <w:pPr>
              <w:pStyle w:val="TableAm"/>
              <w:rPr>
                <w:ins w:id="430" w:author="Master Repository Process" w:date="2021-09-18T02:40:00Z"/>
                <w:sz w:val="20"/>
              </w:rPr>
            </w:pPr>
            <w:ins w:id="431" w:author="Master Repository Process" w:date="2021-09-18T02:40:00Z">
              <w:r>
                <w:rPr>
                  <w:sz w:val="20"/>
                </w:rPr>
                <w:t>it. 1(a) </w:t>
              </w:r>
            </w:ins>
          </w:p>
        </w:tc>
        <w:tc>
          <w:tcPr>
            <w:tcW w:w="2126" w:type="dxa"/>
          </w:tcPr>
          <w:p>
            <w:pPr>
              <w:pStyle w:val="TableAm"/>
              <w:rPr>
                <w:ins w:id="432" w:author="Master Repository Process" w:date="2021-09-18T02:40:00Z"/>
                <w:sz w:val="20"/>
              </w:rPr>
            </w:pPr>
            <w:ins w:id="433" w:author="Master Repository Process" w:date="2021-09-18T02:40:00Z">
              <w:r>
                <w:rPr>
                  <w:sz w:val="20"/>
                </w:rPr>
                <w:t>273.00</w:t>
              </w:r>
            </w:ins>
          </w:p>
          <w:p>
            <w:pPr>
              <w:pStyle w:val="TableAm"/>
              <w:rPr>
                <w:ins w:id="434" w:author="Master Repository Process" w:date="2021-09-18T02:40:00Z"/>
                <w:sz w:val="20"/>
              </w:rPr>
            </w:pPr>
            <w:ins w:id="435" w:author="Master Repository Process" w:date="2021-09-18T02:40:00Z">
              <w:r>
                <w:rPr>
                  <w:sz w:val="20"/>
                </w:rPr>
                <w:t>72.00</w:t>
              </w:r>
            </w:ins>
          </w:p>
        </w:tc>
        <w:tc>
          <w:tcPr>
            <w:tcW w:w="2205" w:type="dxa"/>
          </w:tcPr>
          <w:p>
            <w:pPr>
              <w:pStyle w:val="TableAm"/>
              <w:rPr>
                <w:ins w:id="436" w:author="Master Repository Process" w:date="2021-09-18T02:40:00Z"/>
                <w:sz w:val="20"/>
              </w:rPr>
            </w:pPr>
            <w:ins w:id="437" w:author="Master Repository Process" w:date="2021-09-18T02:40:00Z">
              <w:r>
                <w:rPr>
                  <w:sz w:val="20"/>
                </w:rPr>
                <w:t>277.00</w:t>
              </w:r>
            </w:ins>
          </w:p>
          <w:p>
            <w:pPr>
              <w:pStyle w:val="TableAm"/>
              <w:rPr>
                <w:ins w:id="438" w:author="Master Repository Process" w:date="2021-09-18T02:40:00Z"/>
                <w:sz w:val="20"/>
              </w:rPr>
            </w:pPr>
            <w:ins w:id="439" w:author="Master Repository Process" w:date="2021-09-18T02:40:00Z">
              <w:r>
                <w:rPr>
                  <w:sz w:val="20"/>
                </w:rPr>
                <w:t>73.00</w:t>
              </w:r>
            </w:ins>
          </w:p>
        </w:tc>
      </w:tr>
      <w:tr>
        <w:trPr>
          <w:cantSplit/>
          <w:jc w:val="center"/>
          <w:ins w:id="440" w:author="Master Repository Process" w:date="2021-09-18T02:40:00Z"/>
        </w:trPr>
        <w:tc>
          <w:tcPr>
            <w:tcW w:w="2053" w:type="dxa"/>
          </w:tcPr>
          <w:p>
            <w:pPr>
              <w:pStyle w:val="TableAm"/>
              <w:rPr>
                <w:ins w:id="441" w:author="Master Repository Process" w:date="2021-09-18T02:40:00Z"/>
                <w:sz w:val="20"/>
              </w:rPr>
            </w:pPr>
            <w:ins w:id="442" w:author="Master Repository Process" w:date="2021-09-18T02:40:00Z">
              <w:r>
                <w:rPr>
                  <w:sz w:val="20"/>
                </w:rPr>
                <w:t>it. 1(b) </w:t>
              </w:r>
            </w:ins>
          </w:p>
        </w:tc>
        <w:tc>
          <w:tcPr>
            <w:tcW w:w="2126" w:type="dxa"/>
          </w:tcPr>
          <w:p>
            <w:pPr>
              <w:pStyle w:val="TableAm"/>
              <w:rPr>
                <w:ins w:id="443" w:author="Master Repository Process" w:date="2021-09-18T02:40:00Z"/>
                <w:sz w:val="20"/>
              </w:rPr>
            </w:pPr>
            <w:ins w:id="444" w:author="Master Repository Process" w:date="2021-09-18T02:40:00Z">
              <w:r>
                <w:rPr>
                  <w:sz w:val="20"/>
                </w:rPr>
                <w:t>273.00</w:t>
              </w:r>
            </w:ins>
          </w:p>
        </w:tc>
        <w:tc>
          <w:tcPr>
            <w:tcW w:w="2205" w:type="dxa"/>
          </w:tcPr>
          <w:p>
            <w:pPr>
              <w:pStyle w:val="TableAm"/>
              <w:rPr>
                <w:ins w:id="445" w:author="Master Repository Process" w:date="2021-09-18T02:40:00Z"/>
                <w:sz w:val="20"/>
              </w:rPr>
            </w:pPr>
            <w:ins w:id="446" w:author="Master Repository Process" w:date="2021-09-18T02:40:00Z">
              <w:r>
                <w:rPr>
                  <w:sz w:val="20"/>
                </w:rPr>
                <w:t>277.00</w:t>
              </w:r>
            </w:ins>
          </w:p>
        </w:tc>
      </w:tr>
      <w:tr>
        <w:trPr>
          <w:cantSplit/>
          <w:jc w:val="center"/>
          <w:ins w:id="447" w:author="Master Repository Process" w:date="2021-09-18T02:40:00Z"/>
        </w:trPr>
        <w:tc>
          <w:tcPr>
            <w:tcW w:w="2053" w:type="dxa"/>
          </w:tcPr>
          <w:p>
            <w:pPr>
              <w:pStyle w:val="TableAm"/>
              <w:rPr>
                <w:ins w:id="448" w:author="Master Repository Process" w:date="2021-09-18T02:40:00Z"/>
                <w:sz w:val="20"/>
              </w:rPr>
            </w:pPr>
            <w:ins w:id="449" w:author="Master Repository Process" w:date="2021-09-18T02:40:00Z">
              <w:r>
                <w:rPr>
                  <w:sz w:val="20"/>
                </w:rPr>
                <w:t>it. 1(c) </w:t>
              </w:r>
            </w:ins>
          </w:p>
        </w:tc>
        <w:tc>
          <w:tcPr>
            <w:tcW w:w="2126" w:type="dxa"/>
          </w:tcPr>
          <w:p>
            <w:pPr>
              <w:pStyle w:val="TableAm"/>
              <w:rPr>
                <w:ins w:id="450" w:author="Master Repository Process" w:date="2021-09-18T02:40:00Z"/>
                <w:sz w:val="20"/>
              </w:rPr>
            </w:pPr>
            <w:ins w:id="451" w:author="Master Repository Process" w:date="2021-09-18T02:40:00Z">
              <w:r>
                <w:rPr>
                  <w:sz w:val="20"/>
                </w:rPr>
                <w:t>110.00</w:t>
              </w:r>
            </w:ins>
          </w:p>
        </w:tc>
        <w:tc>
          <w:tcPr>
            <w:tcW w:w="2205" w:type="dxa"/>
          </w:tcPr>
          <w:p>
            <w:pPr>
              <w:pStyle w:val="TableAm"/>
              <w:rPr>
                <w:ins w:id="452" w:author="Master Repository Process" w:date="2021-09-18T02:40:00Z"/>
                <w:sz w:val="20"/>
              </w:rPr>
            </w:pPr>
            <w:ins w:id="453" w:author="Master Repository Process" w:date="2021-09-18T02:40:00Z">
              <w:r>
                <w:rPr>
                  <w:sz w:val="20"/>
                </w:rPr>
                <w:t>111.60</w:t>
              </w:r>
            </w:ins>
          </w:p>
        </w:tc>
      </w:tr>
      <w:tr>
        <w:trPr>
          <w:cantSplit/>
          <w:jc w:val="center"/>
          <w:ins w:id="454" w:author="Master Repository Process" w:date="2021-09-18T02:40:00Z"/>
        </w:trPr>
        <w:tc>
          <w:tcPr>
            <w:tcW w:w="2053" w:type="dxa"/>
          </w:tcPr>
          <w:p>
            <w:pPr>
              <w:pStyle w:val="TableAm"/>
              <w:rPr>
                <w:ins w:id="455" w:author="Master Repository Process" w:date="2021-09-18T02:40:00Z"/>
                <w:sz w:val="20"/>
              </w:rPr>
            </w:pPr>
            <w:ins w:id="456" w:author="Master Repository Process" w:date="2021-09-18T02:40:00Z">
              <w:r>
                <w:rPr>
                  <w:sz w:val="20"/>
                </w:rPr>
                <w:t>it. 1(d) </w:t>
              </w:r>
            </w:ins>
          </w:p>
        </w:tc>
        <w:tc>
          <w:tcPr>
            <w:tcW w:w="2126" w:type="dxa"/>
          </w:tcPr>
          <w:p>
            <w:pPr>
              <w:pStyle w:val="TableAm"/>
              <w:rPr>
                <w:ins w:id="457" w:author="Master Repository Process" w:date="2021-09-18T02:40:00Z"/>
                <w:sz w:val="20"/>
              </w:rPr>
            </w:pPr>
            <w:ins w:id="458" w:author="Master Repository Process" w:date="2021-09-18T02:40:00Z">
              <w:r>
                <w:rPr>
                  <w:sz w:val="20"/>
                </w:rPr>
                <w:t>168.70</w:t>
              </w:r>
            </w:ins>
          </w:p>
          <w:p>
            <w:pPr>
              <w:pStyle w:val="TableAm"/>
              <w:rPr>
                <w:ins w:id="459" w:author="Master Repository Process" w:date="2021-09-18T02:40:00Z"/>
                <w:sz w:val="20"/>
              </w:rPr>
            </w:pPr>
            <w:ins w:id="460" w:author="Master Repository Process" w:date="2021-09-18T02:40:00Z">
              <w:r>
                <w:rPr>
                  <w:sz w:val="20"/>
                </w:rPr>
                <w:t>6.10</w:t>
              </w:r>
            </w:ins>
          </w:p>
        </w:tc>
        <w:tc>
          <w:tcPr>
            <w:tcW w:w="2205" w:type="dxa"/>
          </w:tcPr>
          <w:p>
            <w:pPr>
              <w:pStyle w:val="TableAm"/>
              <w:rPr>
                <w:ins w:id="461" w:author="Master Repository Process" w:date="2021-09-18T02:40:00Z"/>
                <w:sz w:val="20"/>
              </w:rPr>
            </w:pPr>
            <w:ins w:id="462" w:author="Master Repository Process" w:date="2021-09-18T02:40:00Z">
              <w:r>
                <w:rPr>
                  <w:sz w:val="20"/>
                </w:rPr>
                <w:t>171.20</w:t>
              </w:r>
            </w:ins>
          </w:p>
          <w:p>
            <w:pPr>
              <w:pStyle w:val="TableAm"/>
              <w:rPr>
                <w:ins w:id="463" w:author="Master Repository Process" w:date="2021-09-18T02:40:00Z"/>
                <w:sz w:val="20"/>
              </w:rPr>
            </w:pPr>
            <w:ins w:id="464" w:author="Master Repository Process" w:date="2021-09-18T02:40:00Z">
              <w:r>
                <w:rPr>
                  <w:sz w:val="20"/>
                </w:rPr>
                <w:t>6.20</w:t>
              </w:r>
            </w:ins>
          </w:p>
        </w:tc>
      </w:tr>
      <w:tr>
        <w:trPr>
          <w:cantSplit/>
          <w:jc w:val="center"/>
          <w:ins w:id="465" w:author="Master Repository Process" w:date="2021-09-18T02:40:00Z"/>
        </w:trPr>
        <w:tc>
          <w:tcPr>
            <w:tcW w:w="2053" w:type="dxa"/>
          </w:tcPr>
          <w:p>
            <w:pPr>
              <w:pStyle w:val="TableAm"/>
              <w:rPr>
                <w:ins w:id="466" w:author="Master Repository Process" w:date="2021-09-18T02:40:00Z"/>
                <w:sz w:val="20"/>
              </w:rPr>
            </w:pPr>
            <w:ins w:id="467" w:author="Master Repository Process" w:date="2021-09-18T02:40:00Z">
              <w:r>
                <w:rPr>
                  <w:sz w:val="20"/>
                </w:rPr>
                <w:t>it. 1(e) </w:t>
              </w:r>
            </w:ins>
          </w:p>
        </w:tc>
        <w:tc>
          <w:tcPr>
            <w:tcW w:w="2126" w:type="dxa"/>
          </w:tcPr>
          <w:p>
            <w:pPr>
              <w:pStyle w:val="TableAm"/>
              <w:rPr>
                <w:ins w:id="468" w:author="Master Repository Process" w:date="2021-09-18T02:40:00Z"/>
                <w:sz w:val="20"/>
              </w:rPr>
            </w:pPr>
            <w:ins w:id="469" w:author="Master Repository Process" w:date="2021-09-18T02:40:00Z">
              <w:r>
                <w:rPr>
                  <w:sz w:val="20"/>
                </w:rPr>
                <w:t>168.70</w:t>
              </w:r>
            </w:ins>
          </w:p>
        </w:tc>
        <w:tc>
          <w:tcPr>
            <w:tcW w:w="2205" w:type="dxa"/>
          </w:tcPr>
          <w:p>
            <w:pPr>
              <w:pStyle w:val="TableAm"/>
              <w:rPr>
                <w:ins w:id="470" w:author="Master Repository Process" w:date="2021-09-18T02:40:00Z"/>
                <w:sz w:val="20"/>
              </w:rPr>
            </w:pPr>
            <w:ins w:id="471" w:author="Master Repository Process" w:date="2021-09-18T02:40:00Z">
              <w:r>
                <w:rPr>
                  <w:sz w:val="20"/>
                </w:rPr>
                <w:t>171.20</w:t>
              </w:r>
            </w:ins>
          </w:p>
        </w:tc>
      </w:tr>
      <w:tr>
        <w:trPr>
          <w:cantSplit/>
          <w:jc w:val="center"/>
          <w:ins w:id="472" w:author="Master Repository Process" w:date="2021-09-18T02:40:00Z"/>
        </w:trPr>
        <w:tc>
          <w:tcPr>
            <w:tcW w:w="2053" w:type="dxa"/>
          </w:tcPr>
          <w:p>
            <w:pPr>
              <w:pStyle w:val="TableAm"/>
              <w:rPr>
                <w:ins w:id="473" w:author="Master Repository Process" w:date="2021-09-18T02:40:00Z"/>
                <w:sz w:val="20"/>
              </w:rPr>
            </w:pPr>
            <w:ins w:id="474" w:author="Master Repository Process" w:date="2021-09-18T02:40:00Z">
              <w:r>
                <w:rPr>
                  <w:sz w:val="20"/>
                </w:rPr>
                <w:t>it. 1(f) </w:t>
              </w:r>
            </w:ins>
          </w:p>
        </w:tc>
        <w:tc>
          <w:tcPr>
            <w:tcW w:w="2126" w:type="dxa"/>
          </w:tcPr>
          <w:p>
            <w:pPr>
              <w:pStyle w:val="TableAm"/>
              <w:rPr>
                <w:ins w:id="475" w:author="Master Repository Process" w:date="2021-09-18T02:40:00Z"/>
                <w:sz w:val="20"/>
              </w:rPr>
            </w:pPr>
            <w:ins w:id="476" w:author="Master Repository Process" w:date="2021-09-18T02:40:00Z">
              <w:r>
                <w:rPr>
                  <w:sz w:val="20"/>
                </w:rPr>
                <w:t>168.70</w:t>
              </w:r>
            </w:ins>
          </w:p>
        </w:tc>
        <w:tc>
          <w:tcPr>
            <w:tcW w:w="2205" w:type="dxa"/>
          </w:tcPr>
          <w:p>
            <w:pPr>
              <w:pStyle w:val="TableAm"/>
              <w:rPr>
                <w:ins w:id="477" w:author="Master Repository Process" w:date="2021-09-18T02:40:00Z"/>
                <w:sz w:val="20"/>
              </w:rPr>
            </w:pPr>
            <w:ins w:id="478" w:author="Master Repository Process" w:date="2021-09-18T02:40:00Z">
              <w:r>
                <w:rPr>
                  <w:sz w:val="20"/>
                </w:rPr>
                <w:t>171.20</w:t>
              </w:r>
            </w:ins>
          </w:p>
        </w:tc>
      </w:tr>
      <w:tr>
        <w:trPr>
          <w:cantSplit/>
          <w:jc w:val="center"/>
          <w:ins w:id="479" w:author="Master Repository Process" w:date="2021-09-18T02:40:00Z"/>
        </w:trPr>
        <w:tc>
          <w:tcPr>
            <w:tcW w:w="2053" w:type="dxa"/>
          </w:tcPr>
          <w:p>
            <w:pPr>
              <w:pStyle w:val="TableAm"/>
              <w:rPr>
                <w:ins w:id="480" w:author="Master Repository Process" w:date="2021-09-18T02:40:00Z"/>
                <w:sz w:val="20"/>
              </w:rPr>
            </w:pPr>
            <w:ins w:id="481" w:author="Master Repository Process" w:date="2021-09-18T02:40:00Z">
              <w:r>
                <w:rPr>
                  <w:sz w:val="20"/>
                </w:rPr>
                <w:t>it. 1(g) </w:t>
              </w:r>
            </w:ins>
          </w:p>
        </w:tc>
        <w:tc>
          <w:tcPr>
            <w:tcW w:w="2126" w:type="dxa"/>
          </w:tcPr>
          <w:p>
            <w:pPr>
              <w:pStyle w:val="TableAm"/>
              <w:rPr>
                <w:ins w:id="482" w:author="Master Repository Process" w:date="2021-09-18T02:40:00Z"/>
                <w:sz w:val="20"/>
              </w:rPr>
            </w:pPr>
            <w:ins w:id="483" w:author="Master Repository Process" w:date="2021-09-18T02:40:00Z">
              <w:r>
                <w:rPr>
                  <w:sz w:val="20"/>
                </w:rPr>
                <w:t>168.70</w:t>
              </w:r>
            </w:ins>
          </w:p>
        </w:tc>
        <w:tc>
          <w:tcPr>
            <w:tcW w:w="2205" w:type="dxa"/>
          </w:tcPr>
          <w:p>
            <w:pPr>
              <w:pStyle w:val="TableAm"/>
              <w:rPr>
                <w:ins w:id="484" w:author="Master Repository Process" w:date="2021-09-18T02:40:00Z"/>
                <w:sz w:val="20"/>
              </w:rPr>
            </w:pPr>
            <w:ins w:id="485" w:author="Master Repository Process" w:date="2021-09-18T02:40:00Z">
              <w:r>
                <w:rPr>
                  <w:sz w:val="20"/>
                </w:rPr>
                <w:t>171.20</w:t>
              </w:r>
            </w:ins>
          </w:p>
        </w:tc>
      </w:tr>
    </w:tbl>
    <w:p>
      <w:pPr>
        <w:pStyle w:val="BlankClose"/>
        <w:rPr>
          <w:ins w:id="486" w:author="Master Repository Process" w:date="2021-09-18T02:40:00Z"/>
        </w:rPr>
      </w:pPr>
    </w:p>
    <w:p>
      <w:pPr>
        <w:pStyle w:val="BlankClose"/>
        <w:rPr>
          <w:ins w:id="487" w:author="Master Repository Process" w:date="2021-09-18T02:40:00Z"/>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8" w:name="Compilation"/>
    <w:bookmarkEnd w:id="4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9" w:name="Coversheet"/>
    <w:bookmarkEnd w:id="4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6" w:name="Schedule"/>
    <w:bookmarkEnd w:id="3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15141"/>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A9C685F-3EA1-4259-8DB8-2BD6048E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26211</Words>
  <Characters>151239</Characters>
  <Application>Microsoft Office Word</Application>
  <DocSecurity>0</DocSecurity>
  <Lines>4321</Lines>
  <Paragraphs>2499</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07-f0-00 - 07-g0-00</dc:title>
  <dc:subject/>
  <dc:creator/>
  <cp:keywords/>
  <dc:description/>
  <cp:lastModifiedBy>Master Repository Process</cp:lastModifiedBy>
  <cp:revision>2</cp:revision>
  <cp:lastPrinted>2012-12-19T23:41:00Z</cp:lastPrinted>
  <dcterms:created xsi:type="dcterms:W3CDTF">2021-09-17T18:40:00Z</dcterms:created>
  <dcterms:modified xsi:type="dcterms:W3CDTF">2021-09-17T18:40:00Z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20180615</vt:lpwstr>
  </property>
  <property fmtid="{D5CDD505-2E9C-101B-9397-08002B2CF9AE}" pid="8" name="FromSuffix">
    <vt:lpwstr>07-f0-00</vt:lpwstr>
  </property>
  <property fmtid="{D5CDD505-2E9C-101B-9397-08002B2CF9AE}" pid="9" name="FromAsAtDate">
    <vt:lpwstr>03 Jul 2017</vt:lpwstr>
  </property>
  <property fmtid="{D5CDD505-2E9C-101B-9397-08002B2CF9AE}" pid="10" name="ToSuffix">
    <vt:lpwstr>07-g0-00</vt:lpwstr>
  </property>
  <property fmtid="{D5CDD505-2E9C-101B-9397-08002B2CF9AE}" pid="11" name="ToAsAtDate">
    <vt:lpwstr>15 Jun 2018</vt:lpwstr>
  </property>
</Properties>
</file>