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07-b0-00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07-c0-04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1" w:name="_GoBack"/>
      <w:bookmarkEnd w:id="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LongTitle"/>
        <w:rPr>
          <w:snapToGrid w:val="0"/>
        </w:rPr>
      </w:pPr>
    </w:p>
    <w:p>
      <w:pPr>
        <w:pStyle w:val="Heading2"/>
      </w:pPr>
      <w:bookmarkStart w:id="2" w:name="_Toc37948671"/>
      <w:bookmarkStart w:id="3" w:name="_Toc37949074"/>
      <w:bookmarkStart w:id="4" w:name="_Toc530494849"/>
      <w:bookmarkStart w:id="5" w:name="_Toc5305640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keepNext w:val="0"/>
        <w:keepLines w:val="0"/>
        <w:spacing w:before="200"/>
        <w:rPr>
          <w:snapToGrid w:val="0"/>
        </w:rPr>
      </w:pPr>
      <w:bookmarkStart w:id="6" w:name="_Toc37949075"/>
      <w:bookmarkStart w:id="7" w:name="_Toc530564081"/>
      <w:r>
        <w:rPr>
          <w:rStyle w:val="CharSectno"/>
        </w:rPr>
        <w:t>1</w:t>
      </w:r>
      <w:r>
        <w:rPr>
          <w:snapToGrid w:val="0"/>
        </w:rPr>
        <w:t>.</w:t>
      </w:r>
      <w:r>
        <w:rPr>
          <w:snapToGrid w:val="0"/>
        </w:rPr>
        <w:tab/>
        <w:t>Short title</w:t>
      </w:r>
      <w:bookmarkEnd w:id="6"/>
      <w:bookmarkEnd w:id="7"/>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del w:id="8" w:author="svcMRProcess" w:date="2020-04-17T19:48:00Z">
        <w:r>
          <w:rPr>
            <w:snapToGrid w:val="0"/>
          </w:rPr>
          <w:delText> </w:delText>
        </w:r>
        <w:r>
          <w:rPr>
            <w:snapToGrid w:val="0"/>
            <w:vertAlign w:val="superscript"/>
          </w:rPr>
          <w:delText>1</w:delText>
        </w:r>
      </w:del>
      <w:r>
        <w:rPr>
          <w:snapToGrid w:val="0"/>
        </w:rPr>
        <w:t>.</w:t>
      </w:r>
    </w:p>
    <w:p>
      <w:pPr>
        <w:pStyle w:val="Heading5"/>
        <w:rPr>
          <w:snapToGrid w:val="0"/>
        </w:rPr>
      </w:pPr>
      <w:bookmarkStart w:id="9" w:name="_Toc37949076"/>
      <w:bookmarkStart w:id="10" w:name="_Toc530564082"/>
      <w:r>
        <w:rPr>
          <w:rStyle w:val="CharSectno"/>
        </w:rPr>
        <w:t>2</w:t>
      </w:r>
      <w:r>
        <w:rPr>
          <w:snapToGrid w:val="0"/>
        </w:rPr>
        <w:t>.</w:t>
      </w:r>
      <w:r>
        <w:rPr>
          <w:snapToGrid w:val="0"/>
        </w:rPr>
        <w:tab/>
        <w:t>Commencement</w:t>
      </w:r>
      <w:bookmarkEnd w:id="9"/>
      <w:bookmarkEnd w:id="10"/>
    </w:p>
    <w:p>
      <w:pPr>
        <w:pStyle w:val="Subsection"/>
        <w:spacing w:before="150"/>
        <w:rPr>
          <w:snapToGrid w:val="0"/>
        </w:rPr>
      </w:pPr>
      <w:r>
        <w:rPr>
          <w:snapToGrid w:val="0"/>
        </w:rPr>
        <w:tab/>
        <w:t>(1)</w:t>
      </w:r>
      <w:r>
        <w:rPr>
          <w:snapToGrid w:val="0"/>
        </w:rPr>
        <w:tab/>
        <w:t>Subject to subsection (2), this Act comes into operation on such day as is fixed by proclamation</w:t>
      </w:r>
      <w:del w:id="11" w:author="svcMRProcess" w:date="2020-04-17T19:48:00Z">
        <w:r>
          <w:rPr>
            <w:snapToGrid w:val="0"/>
          </w:rPr>
          <w:delText> </w:delText>
        </w:r>
        <w:r>
          <w:rPr>
            <w:snapToGrid w:val="0"/>
            <w:vertAlign w:val="superscript"/>
          </w:rPr>
          <w:delText>1</w:delText>
        </w:r>
      </w:del>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2" w:name="_Toc37949077"/>
      <w:bookmarkStart w:id="13" w:name="_Toc530564083"/>
      <w:r>
        <w:rPr>
          <w:rStyle w:val="CharSectno"/>
        </w:rPr>
        <w:t>3</w:t>
      </w:r>
      <w:r>
        <w:rPr>
          <w:snapToGrid w:val="0"/>
        </w:rPr>
        <w:t>.</w:t>
      </w:r>
      <w:r>
        <w:rPr>
          <w:snapToGrid w:val="0"/>
        </w:rPr>
        <w:tab/>
        <w:t>Terms used</w:t>
      </w:r>
      <w:bookmarkEnd w:id="12"/>
      <w:bookmarkEnd w:id="13"/>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keepNex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w:t>
      </w:r>
      <w:del w:id="14" w:author="svcMRProcess" w:date="2020-04-17T19:48:00Z">
        <w:r>
          <w:delText xml:space="preserve"> by</w:delText>
        </w:r>
      </w:del>
      <w:ins w:id="15" w:author="svcMRProcess" w:date="2020-04-17T19:48:00Z">
        <w:r>
          <w:t>:</w:t>
        </w:r>
      </w:ins>
      <w:r>
        <w:t xml:space="preserve"> No. 59 of 2000 s. 4; No. 56 of 2003 s. 4; No. 38 of 2005 s. 6; No. 28 of 2006 s. 375; No. 60 of 2006 s. 139; No. 35 of 2007 s. 98(2) and (3).]</w:t>
      </w:r>
    </w:p>
    <w:p>
      <w:pPr>
        <w:pStyle w:val="Heading5"/>
        <w:rPr>
          <w:snapToGrid w:val="0"/>
        </w:rPr>
      </w:pPr>
      <w:bookmarkStart w:id="16" w:name="_Toc37949078"/>
      <w:bookmarkStart w:id="17" w:name="_Toc530564084"/>
      <w:r>
        <w:rPr>
          <w:rStyle w:val="CharSectno"/>
        </w:rPr>
        <w:t>4</w:t>
      </w:r>
      <w:r>
        <w:rPr>
          <w:snapToGrid w:val="0"/>
        </w:rPr>
        <w:t>.</w:t>
      </w:r>
      <w:r>
        <w:rPr>
          <w:snapToGrid w:val="0"/>
        </w:rPr>
        <w:tab/>
        <w:t>Crown bound</w:t>
      </w:r>
      <w:bookmarkEnd w:id="16"/>
      <w:bookmarkEnd w:id="17"/>
    </w:p>
    <w:p>
      <w:pPr>
        <w:pStyle w:val="Subsection"/>
        <w:rPr>
          <w:snapToGrid w:val="0"/>
        </w:rPr>
      </w:pPr>
      <w:r>
        <w:rPr>
          <w:snapToGrid w:val="0"/>
        </w:rPr>
        <w:tab/>
      </w:r>
      <w:r>
        <w:rPr>
          <w:snapToGrid w:val="0"/>
        </w:rPr>
        <w:tab/>
        <w:t>This Act binds the Crown.</w:t>
      </w:r>
    </w:p>
    <w:p>
      <w:pPr>
        <w:pStyle w:val="Heading5"/>
        <w:spacing w:before="120"/>
        <w:rPr>
          <w:snapToGrid w:val="0"/>
        </w:rPr>
      </w:pPr>
      <w:bookmarkStart w:id="18" w:name="_Toc37949079"/>
      <w:bookmarkStart w:id="19" w:name="_Toc530564085"/>
      <w:r>
        <w:rPr>
          <w:rStyle w:val="CharSectno"/>
        </w:rPr>
        <w:t>5</w:t>
      </w:r>
      <w:r>
        <w:rPr>
          <w:snapToGrid w:val="0"/>
        </w:rPr>
        <w:t>.</w:t>
      </w:r>
      <w:r>
        <w:rPr>
          <w:snapToGrid w:val="0"/>
        </w:rPr>
        <w:tab/>
        <w:t>Rights to minerals</w:t>
      </w:r>
      <w:r>
        <w:t>, petroleum, geothermal energy etc., application of Act to</w:t>
      </w:r>
      <w:bookmarkEnd w:id="18"/>
      <w:bookmarkEnd w:id="19"/>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w:t>
      </w:r>
      <w:del w:id="20" w:author="svcMRProcess" w:date="2020-04-17T19:48:00Z">
        <w:r>
          <w:delText xml:space="preserve"> by</w:delText>
        </w:r>
      </w:del>
      <w:ins w:id="21" w:author="svcMRProcess" w:date="2020-04-17T19:48:00Z">
        <w:r>
          <w:t>:</w:t>
        </w:r>
      </w:ins>
      <w:r>
        <w:t xml:space="preserve"> No. 35 of 2007 s. 98(4).]</w:t>
      </w:r>
    </w:p>
    <w:p>
      <w:pPr>
        <w:pStyle w:val="Heading5"/>
      </w:pPr>
      <w:bookmarkStart w:id="22" w:name="_Toc37949080"/>
      <w:bookmarkStart w:id="23" w:name="_Toc530564086"/>
      <w:r>
        <w:rPr>
          <w:rStyle w:val="CharSectno"/>
        </w:rPr>
        <w:t>5A</w:t>
      </w:r>
      <w:r>
        <w:t>.</w:t>
      </w:r>
      <w:r>
        <w:tab/>
        <w:t>Position on Earth, determining</w:t>
      </w:r>
      <w:bookmarkEnd w:id="22"/>
      <w:bookmarkEnd w:id="23"/>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w:t>
      </w:r>
      <w:del w:id="24" w:author="svcMRProcess" w:date="2020-04-17T19:48:00Z">
        <w:r>
          <w:delText xml:space="preserve"> by</w:delText>
        </w:r>
      </w:del>
      <w:ins w:id="25" w:author="svcMRProcess" w:date="2020-04-17T19:48:00Z">
        <w:r>
          <w:t>:</w:t>
        </w:r>
      </w:ins>
      <w:r>
        <w:t xml:space="preserve"> No. 54 of 2000 s. 4.]</w:t>
      </w:r>
    </w:p>
    <w:p>
      <w:pPr>
        <w:pStyle w:val="Heading5"/>
        <w:rPr>
          <w:snapToGrid w:val="0"/>
        </w:rPr>
      </w:pPr>
      <w:bookmarkStart w:id="26" w:name="_Toc37949081"/>
      <w:bookmarkStart w:id="27" w:name="_Toc530564087"/>
      <w:r>
        <w:rPr>
          <w:rStyle w:val="CharSectno"/>
        </w:rPr>
        <w:t>6</w:t>
      </w:r>
      <w:r>
        <w:rPr>
          <w:snapToGrid w:val="0"/>
        </w:rPr>
        <w:t>.</w:t>
      </w:r>
      <w:r>
        <w:rPr>
          <w:snapToGrid w:val="0"/>
        </w:rPr>
        <w:tab/>
        <w:t xml:space="preserve">Divisions of </w:t>
      </w:r>
      <w:r>
        <w:t>State (Sch. 1)</w:t>
      </w:r>
      <w:bookmarkEnd w:id="26"/>
      <w:bookmarkEnd w:id="27"/>
    </w:p>
    <w:p>
      <w:pPr>
        <w:pStyle w:val="Subsection"/>
        <w:keepNext/>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Has not come into operation</w:t>
      </w:r>
      <w:r>
        <w:rPr>
          <w:i w:val="0"/>
          <w:vertAlign w:val="superscript"/>
        </w:rPr>
        <w:t xml:space="preserve"> </w:t>
      </w:r>
      <w:del w:id="28" w:author="svcMRProcess" w:date="2020-04-17T19:48:00Z">
        <w:r>
          <w:rPr>
            <w:i w:val="0"/>
            <w:vertAlign w:val="superscript"/>
          </w:rPr>
          <w:delText>2, 3, 4</w:delText>
        </w:r>
      </w:del>
      <w:ins w:id="29" w:author="svcMRProcess" w:date="2020-04-17T19:48:00Z">
        <w:r>
          <w:rPr>
            <w:i w:val="0"/>
            <w:vertAlign w:val="superscript"/>
          </w:rPr>
          <w:t>1</w:t>
        </w:r>
      </w:ins>
      <w:r>
        <w:t>.]</w:t>
      </w:r>
    </w:p>
    <w:p>
      <w:pPr>
        <w:pStyle w:val="Heading5"/>
      </w:pPr>
      <w:bookmarkStart w:id="30" w:name="_Toc37949082"/>
      <w:bookmarkStart w:id="31" w:name="_Toc530564088"/>
      <w:r>
        <w:rPr>
          <w:rStyle w:val="CharSectno"/>
        </w:rPr>
        <w:t>6B</w:t>
      </w:r>
      <w:r>
        <w:t>.</w:t>
      </w:r>
      <w:r>
        <w:tab/>
        <w:t>Certain rights of way vested in local governments, status of etc.</w:t>
      </w:r>
      <w:bookmarkEnd w:id="30"/>
      <w:bookmarkEnd w:id="31"/>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w:t>
      </w:r>
      <w:del w:id="32" w:author="svcMRProcess" w:date="2020-04-17T19:48:00Z">
        <w:r>
          <w:delText xml:space="preserve"> by</w:delText>
        </w:r>
      </w:del>
      <w:ins w:id="33" w:author="svcMRProcess" w:date="2020-04-17T19:48:00Z">
        <w:r>
          <w:t>:</w:t>
        </w:r>
      </w:ins>
      <w:r>
        <w:t xml:space="preserve"> No. 59 of 2000 s. 5.]</w:t>
      </w:r>
    </w:p>
    <w:p>
      <w:pPr>
        <w:pStyle w:val="Heading2"/>
      </w:pPr>
      <w:bookmarkStart w:id="34" w:name="_Toc37948680"/>
      <w:bookmarkStart w:id="35" w:name="_Toc37949083"/>
      <w:bookmarkStart w:id="36" w:name="_Toc530494858"/>
      <w:bookmarkStart w:id="37" w:name="_Toc530564089"/>
      <w:r>
        <w:rPr>
          <w:rStyle w:val="CharPartNo"/>
        </w:rPr>
        <w:t>Part 2</w:t>
      </w:r>
      <w:r>
        <w:t> — </w:t>
      </w:r>
      <w:r>
        <w:rPr>
          <w:rStyle w:val="CharPartText"/>
        </w:rPr>
        <w:t>General administration</w:t>
      </w:r>
      <w:bookmarkEnd w:id="34"/>
      <w:bookmarkEnd w:id="35"/>
      <w:bookmarkEnd w:id="36"/>
      <w:bookmarkEnd w:id="37"/>
    </w:p>
    <w:p>
      <w:pPr>
        <w:pStyle w:val="Heading3"/>
        <w:spacing w:before="300"/>
      </w:pPr>
      <w:bookmarkStart w:id="38" w:name="_Toc37948681"/>
      <w:bookmarkStart w:id="39" w:name="_Toc37949084"/>
      <w:bookmarkStart w:id="40" w:name="_Toc530494859"/>
      <w:bookmarkStart w:id="41" w:name="_Toc530564090"/>
      <w:r>
        <w:rPr>
          <w:rStyle w:val="CharDivNo"/>
        </w:rPr>
        <w:t>Division 1</w:t>
      </w:r>
      <w:r>
        <w:rPr>
          <w:snapToGrid w:val="0"/>
        </w:rPr>
        <w:t> — </w:t>
      </w:r>
      <w:r>
        <w:rPr>
          <w:rStyle w:val="CharDivText"/>
        </w:rPr>
        <w:t>General role of Minister</w:t>
      </w:r>
      <w:bookmarkEnd w:id="38"/>
      <w:bookmarkEnd w:id="39"/>
      <w:bookmarkEnd w:id="40"/>
      <w:bookmarkEnd w:id="41"/>
    </w:p>
    <w:p>
      <w:pPr>
        <w:pStyle w:val="Heading5"/>
        <w:spacing w:before="260"/>
        <w:rPr>
          <w:snapToGrid w:val="0"/>
        </w:rPr>
      </w:pPr>
      <w:bookmarkStart w:id="42" w:name="_Toc37949085"/>
      <w:bookmarkStart w:id="43" w:name="_Toc530564091"/>
      <w:r>
        <w:rPr>
          <w:rStyle w:val="CharSectno"/>
        </w:rPr>
        <w:t>7</w:t>
      </w:r>
      <w:r>
        <w:rPr>
          <w:snapToGrid w:val="0"/>
        </w:rPr>
        <w:t>.</w:t>
      </w:r>
      <w:r>
        <w:rPr>
          <w:snapToGrid w:val="0"/>
        </w:rPr>
        <w:tab/>
        <w:t>Minister for Lands (body corporate), status of etc.</w:t>
      </w:r>
      <w:bookmarkEnd w:id="42"/>
      <w:bookmarkEnd w:id="43"/>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44" w:name="_Toc37949086"/>
      <w:bookmarkStart w:id="45" w:name="_Toc530564092"/>
      <w:r>
        <w:rPr>
          <w:rStyle w:val="CharSectno"/>
        </w:rPr>
        <w:t>8</w:t>
      </w:r>
      <w:r>
        <w:rPr>
          <w:snapToGrid w:val="0"/>
        </w:rPr>
        <w:t>.</w:t>
      </w:r>
      <w:r>
        <w:rPr>
          <w:snapToGrid w:val="0"/>
        </w:rPr>
        <w:tab/>
        <w:t>International Program, powers as to; International Program Trust Account</w:t>
      </w:r>
      <w:bookmarkEnd w:id="44"/>
      <w:bookmarkEnd w:id="45"/>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[Section 8 amended</w:t>
      </w:r>
      <w:del w:id="46" w:author="svcMRProcess" w:date="2020-04-17T19:48:00Z">
        <w:r>
          <w:delText xml:space="preserve"> by</w:delText>
        </w:r>
      </w:del>
      <w:ins w:id="47" w:author="svcMRProcess" w:date="2020-04-17T19:48:00Z">
        <w:r>
          <w:t>:</w:t>
        </w:r>
      </w:ins>
      <w:r>
        <w:t xml:space="preserve"> No. 28 of 2006 s. 376; No. 77 of 2006 </w:t>
      </w:r>
      <w:r>
        <w:rPr>
          <w:iCs/>
        </w:rPr>
        <w:t>Sch. 1 cl. 93(1)-(3)</w:t>
      </w:r>
      <w:r>
        <w:t>.]</w:t>
      </w:r>
    </w:p>
    <w:p>
      <w:pPr>
        <w:pStyle w:val="Heading5"/>
        <w:spacing w:before="260"/>
        <w:rPr>
          <w:snapToGrid w:val="0"/>
        </w:rPr>
      </w:pPr>
      <w:bookmarkStart w:id="48" w:name="_Toc37949087"/>
      <w:bookmarkStart w:id="49" w:name="_Toc530564093"/>
      <w:r>
        <w:rPr>
          <w:rStyle w:val="CharSectno"/>
        </w:rPr>
        <w:t>9</w:t>
      </w:r>
      <w:r>
        <w:rPr>
          <w:snapToGrid w:val="0"/>
        </w:rPr>
        <w:t>.</w:t>
      </w:r>
      <w:r>
        <w:rPr>
          <w:snapToGrid w:val="0"/>
        </w:rPr>
        <w:tab/>
        <w:t>Delegation by Minister</w:t>
      </w:r>
      <w:bookmarkEnd w:id="48"/>
      <w:bookmarkEnd w:id="49"/>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50" w:name="_Toc37949088"/>
      <w:bookmarkStart w:id="51" w:name="_Toc530564094"/>
      <w:r>
        <w:rPr>
          <w:rStyle w:val="CharSectno"/>
        </w:rPr>
        <w:t>10</w:t>
      </w:r>
      <w:r>
        <w:rPr>
          <w:snapToGrid w:val="0"/>
        </w:rPr>
        <w:t>.</w:t>
      </w:r>
      <w:r>
        <w:rPr>
          <w:snapToGrid w:val="0"/>
        </w:rPr>
        <w:tab/>
        <w:t>General powers of Minister in relation to land</w:t>
      </w:r>
      <w:bookmarkEnd w:id="50"/>
      <w:bookmarkEnd w:id="51"/>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w:t>
      </w:r>
      <w:del w:id="52" w:author="svcMRProcess" w:date="2020-04-17T19:48:00Z">
        <w:r>
          <w:delText xml:space="preserve"> by</w:delText>
        </w:r>
      </w:del>
      <w:ins w:id="53" w:author="svcMRProcess" w:date="2020-04-17T19:48:00Z">
        <w:r>
          <w:t>:</w:t>
        </w:r>
      </w:ins>
      <w:r>
        <w:t xml:space="preserve"> No. 60 of 2003 s. 100; No. 74 of 2003 s. 72(2); No. 77 of 2006 s. 4 and </w:t>
      </w:r>
      <w:r>
        <w:rPr>
          <w:iCs/>
        </w:rPr>
        <w:t>Sch. 1 cl. 93(4)</w:t>
      </w:r>
      <w:r>
        <w:t>.]</w:t>
      </w:r>
    </w:p>
    <w:p>
      <w:pPr>
        <w:pStyle w:val="Heading5"/>
        <w:rPr>
          <w:snapToGrid w:val="0"/>
        </w:rPr>
      </w:pPr>
      <w:bookmarkStart w:id="54" w:name="_Toc37949089"/>
      <w:bookmarkStart w:id="55" w:name="_Toc530564095"/>
      <w:r>
        <w:rPr>
          <w:rStyle w:val="CharSectno"/>
        </w:rPr>
        <w:t>11</w:t>
      </w:r>
      <w:r>
        <w:rPr>
          <w:snapToGrid w:val="0"/>
        </w:rPr>
        <w:t>.</w:t>
      </w:r>
      <w:r>
        <w:rPr>
          <w:snapToGrid w:val="0"/>
        </w:rPr>
        <w:tab/>
        <w:t>Minister may acquire land in the public interest</w:t>
      </w:r>
      <w:bookmarkEnd w:id="54"/>
      <w:bookmarkEnd w:id="55"/>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56" w:name="_Toc37949090"/>
      <w:bookmarkStart w:id="57" w:name="_Toc530564096"/>
      <w:r>
        <w:rPr>
          <w:rStyle w:val="CharSectno"/>
        </w:rPr>
        <w:t>12</w:t>
      </w:r>
      <w:r>
        <w:rPr>
          <w:snapToGrid w:val="0"/>
        </w:rPr>
        <w:t>.</w:t>
      </w:r>
      <w:r>
        <w:rPr>
          <w:snapToGrid w:val="0"/>
        </w:rPr>
        <w:tab/>
        <w:t>Powers and duties of Minister restricted in relation to managed reserves and mall reserves</w:t>
      </w:r>
      <w:bookmarkEnd w:id="56"/>
      <w:bookmarkEnd w:id="57"/>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58" w:name="_Toc37949091"/>
      <w:bookmarkStart w:id="59" w:name="_Toc530564097"/>
      <w:r>
        <w:rPr>
          <w:rStyle w:val="CharSectno"/>
        </w:rPr>
        <w:t>13</w:t>
      </w:r>
      <w:r>
        <w:rPr>
          <w:snapToGrid w:val="0"/>
        </w:rPr>
        <w:t>.</w:t>
      </w:r>
      <w:r>
        <w:rPr>
          <w:snapToGrid w:val="0"/>
        </w:rPr>
        <w:tab/>
        <w:t>Ministerial orders, registration of etc.</w:t>
      </w:r>
      <w:bookmarkEnd w:id="58"/>
      <w:bookmarkEnd w:id="59"/>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w:t>
      </w:r>
      <w:del w:id="60" w:author="svcMRProcess" w:date="2020-04-17T19:48:00Z">
        <w:r>
          <w:delText xml:space="preserve"> by</w:delText>
        </w:r>
      </w:del>
      <w:ins w:id="61" w:author="svcMRProcess" w:date="2020-04-17T19:48:00Z">
        <w:r>
          <w:t>:</w:t>
        </w:r>
      </w:ins>
      <w:r>
        <w:t xml:space="preserve"> No. 59 of 2000 s. 6.]</w:t>
      </w:r>
    </w:p>
    <w:p>
      <w:pPr>
        <w:pStyle w:val="Heading5"/>
        <w:rPr>
          <w:snapToGrid w:val="0"/>
        </w:rPr>
      </w:pPr>
      <w:bookmarkStart w:id="62" w:name="_Toc37949092"/>
      <w:bookmarkStart w:id="63" w:name="_Toc530564098"/>
      <w:r>
        <w:rPr>
          <w:rStyle w:val="CharSectno"/>
        </w:rPr>
        <w:t>14</w:t>
      </w:r>
      <w:r>
        <w:rPr>
          <w:snapToGrid w:val="0"/>
        </w:rPr>
        <w:t>.</w:t>
      </w:r>
      <w:r>
        <w:rPr>
          <w:snapToGrid w:val="0"/>
        </w:rPr>
        <w:tab/>
        <w:t>Minister to consult local governments before exercising certain powers in relation to Crown land</w:t>
      </w:r>
      <w:bookmarkEnd w:id="62"/>
      <w:bookmarkEnd w:id="63"/>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64" w:name="_Toc37948690"/>
      <w:bookmarkStart w:id="65" w:name="_Toc37949093"/>
      <w:bookmarkStart w:id="66" w:name="_Toc530494868"/>
      <w:bookmarkStart w:id="67" w:name="_Toc530564099"/>
      <w:r>
        <w:rPr>
          <w:rStyle w:val="CharDivNo"/>
        </w:rPr>
        <w:t>Division 2</w:t>
      </w:r>
      <w:r>
        <w:rPr>
          <w:snapToGrid w:val="0"/>
        </w:rPr>
        <w:t> — </w:t>
      </w:r>
      <w:r>
        <w:rPr>
          <w:rStyle w:val="CharDivText"/>
        </w:rPr>
        <w:t>Covenants and conditions and their enforcement</w:t>
      </w:r>
      <w:bookmarkEnd w:id="64"/>
      <w:bookmarkEnd w:id="65"/>
      <w:bookmarkEnd w:id="66"/>
      <w:bookmarkEnd w:id="67"/>
    </w:p>
    <w:p>
      <w:pPr>
        <w:pStyle w:val="Heading5"/>
        <w:rPr>
          <w:snapToGrid w:val="0"/>
        </w:rPr>
      </w:pPr>
      <w:bookmarkStart w:id="68" w:name="_Toc37949094"/>
      <w:bookmarkStart w:id="69" w:name="_Toc530564100"/>
      <w:r>
        <w:rPr>
          <w:rStyle w:val="CharSectno"/>
        </w:rPr>
        <w:t>15</w:t>
      </w:r>
      <w:r>
        <w:rPr>
          <w:snapToGrid w:val="0"/>
        </w:rPr>
        <w:t>.</w:t>
      </w:r>
      <w:r>
        <w:rPr>
          <w:snapToGrid w:val="0"/>
        </w:rPr>
        <w:tab/>
        <w:t>Covenants as to use, subdivision etc. of certain land</w:t>
      </w:r>
      <w:bookmarkEnd w:id="68"/>
      <w:bookmarkEnd w:id="69"/>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w:t>
      </w:r>
      <w:del w:id="70" w:author="svcMRProcess" w:date="2020-04-17T19:48:00Z">
        <w:r>
          <w:delText xml:space="preserve"> by</w:delText>
        </w:r>
      </w:del>
      <w:ins w:id="71" w:author="svcMRProcess" w:date="2020-04-17T19:48:00Z">
        <w:r>
          <w:t>:</w:t>
        </w:r>
      </w:ins>
      <w:r>
        <w:t xml:space="preserve"> No. 59 of 2000 s. 7.]</w:t>
      </w:r>
    </w:p>
    <w:p>
      <w:pPr>
        <w:pStyle w:val="Heading5"/>
        <w:rPr>
          <w:snapToGrid w:val="0"/>
        </w:rPr>
      </w:pPr>
      <w:bookmarkStart w:id="72" w:name="_Toc37949095"/>
      <w:bookmarkStart w:id="73" w:name="_Toc530564101"/>
      <w:r>
        <w:rPr>
          <w:rStyle w:val="CharSectno"/>
        </w:rPr>
        <w:t>16</w:t>
      </w:r>
      <w:r>
        <w:rPr>
          <w:snapToGrid w:val="0"/>
        </w:rPr>
        <w:t>.</w:t>
      </w:r>
      <w:r>
        <w:rPr>
          <w:snapToGrid w:val="0"/>
        </w:rPr>
        <w:tab/>
        <w:t>Land held on conditional fee simple (s. 75(1)), memorial of charge to secure performance of conditions</w:t>
      </w:r>
      <w:bookmarkEnd w:id="72"/>
      <w:bookmarkEnd w:id="73"/>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74" w:name="_Toc37948693"/>
      <w:bookmarkStart w:id="75" w:name="_Toc37949096"/>
      <w:bookmarkStart w:id="76" w:name="_Toc530494871"/>
      <w:bookmarkStart w:id="77" w:name="_Toc530564102"/>
      <w:r>
        <w:rPr>
          <w:rStyle w:val="CharDivNo"/>
        </w:rPr>
        <w:t>Division 3</w:t>
      </w:r>
      <w:r>
        <w:rPr>
          <w:snapToGrid w:val="0"/>
        </w:rPr>
        <w:t> — </w:t>
      </w:r>
      <w:r>
        <w:rPr>
          <w:rStyle w:val="CharDivText"/>
        </w:rPr>
        <w:t>General</w:t>
      </w:r>
      <w:bookmarkEnd w:id="74"/>
      <w:bookmarkEnd w:id="75"/>
      <w:bookmarkEnd w:id="76"/>
      <w:bookmarkEnd w:id="77"/>
    </w:p>
    <w:p>
      <w:pPr>
        <w:pStyle w:val="Heading5"/>
        <w:rPr>
          <w:snapToGrid w:val="0"/>
        </w:rPr>
      </w:pPr>
      <w:bookmarkStart w:id="78" w:name="_Toc37949097"/>
      <w:bookmarkStart w:id="79" w:name="_Toc530564103"/>
      <w:r>
        <w:rPr>
          <w:rStyle w:val="CharSectno"/>
        </w:rPr>
        <w:t>17</w:t>
      </w:r>
      <w:r>
        <w:rPr>
          <w:snapToGrid w:val="0"/>
        </w:rPr>
        <w:t>.</w:t>
      </w:r>
      <w:r>
        <w:rPr>
          <w:snapToGrid w:val="0"/>
        </w:rPr>
        <w:tab/>
        <w:t>Hazards etc. affecting land, warnings as to on certificates of title etc.</w:t>
      </w:r>
      <w:bookmarkEnd w:id="78"/>
      <w:bookmarkEnd w:id="79"/>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80" w:name="_Toc37949098"/>
      <w:bookmarkStart w:id="81" w:name="_Toc530564104"/>
      <w:r>
        <w:rPr>
          <w:rStyle w:val="CharSectno"/>
        </w:rPr>
        <w:t>18</w:t>
      </w:r>
      <w:r>
        <w:rPr>
          <w:snapToGrid w:val="0"/>
        </w:rPr>
        <w:t>.</w:t>
      </w:r>
      <w:r>
        <w:rPr>
          <w:snapToGrid w:val="0"/>
        </w:rPr>
        <w:tab/>
        <w:t>Crown land transactions that need Minister’s approval</w:t>
      </w:r>
      <w:bookmarkEnd w:id="80"/>
      <w:bookmarkEnd w:id="81"/>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w:t>
      </w:r>
      <w:del w:id="82" w:author="svcMRProcess" w:date="2020-04-17T19:48:00Z">
        <w:r>
          <w:delText xml:space="preserve"> by</w:delText>
        </w:r>
      </w:del>
      <w:ins w:id="83" w:author="svcMRProcess" w:date="2020-04-17T19:48:00Z">
        <w:r>
          <w:t>:</w:t>
        </w:r>
      </w:ins>
      <w:r>
        <w:t xml:space="preserve"> No. 59 of 2000 s. 8(1)</w:t>
      </w:r>
      <w:r>
        <w:noBreakHyphen/>
        <w:t>(5)</w:t>
      </w:r>
      <w:r>
        <w:rPr>
          <w:vertAlign w:val="superscript"/>
        </w:rPr>
        <w:t> </w:t>
      </w:r>
      <w:del w:id="84" w:author="svcMRProcess" w:date="2020-04-17T19:48:00Z">
        <w:r>
          <w:rPr>
            <w:i w:val="0"/>
            <w:vertAlign w:val="superscript"/>
          </w:rPr>
          <w:delText>5</w:delText>
        </w:r>
      </w:del>
      <w:ins w:id="85" w:author="svcMRProcess" w:date="2020-04-17T19:48:00Z">
        <w:r>
          <w:rPr>
            <w:vertAlign w:val="superscript"/>
          </w:rPr>
          <w:t>2</w:t>
        </w:r>
      </w:ins>
      <w:r>
        <w:t>.]</w:t>
      </w:r>
    </w:p>
    <w:p>
      <w:pPr>
        <w:pStyle w:val="Heading5"/>
      </w:pPr>
      <w:bookmarkStart w:id="86" w:name="_Toc37949099"/>
      <w:bookmarkStart w:id="87" w:name="_Toc530564105"/>
      <w:r>
        <w:rPr>
          <w:rStyle w:val="CharSectno"/>
        </w:rPr>
        <w:t>18A</w:t>
      </w:r>
      <w:r>
        <w:t>.</w:t>
      </w:r>
      <w:r>
        <w:tab/>
        <w:t>Carbon rights etc. affecting Crown land, Minister’s powers as to</w:t>
      </w:r>
      <w:bookmarkEnd w:id="86"/>
      <w:bookmarkEnd w:id="87"/>
    </w:p>
    <w:p>
      <w:pPr>
        <w:pStyle w:val="Subsection"/>
      </w:pPr>
      <w:r>
        <w:tab/>
      </w:r>
      <w:r>
        <w:tab/>
        <w:t>The Minister may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w:t>
      </w:r>
      <w:del w:id="88" w:author="svcMRProcess" w:date="2020-04-17T19:48:00Z">
        <w:r>
          <w:delText xml:space="preserve"> by</w:delText>
        </w:r>
      </w:del>
      <w:ins w:id="89" w:author="svcMRProcess" w:date="2020-04-17T19:48:00Z">
        <w:r>
          <w:t>:</w:t>
        </w:r>
      </w:ins>
      <w:r>
        <w:t xml:space="preserve"> No. 56 of 2003 s. 5.]</w:t>
      </w:r>
    </w:p>
    <w:p>
      <w:pPr>
        <w:pStyle w:val="Heading5"/>
        <w:rPr>
          <w:snapToGrid w:val="0"/>
        </w:rPr>
      </w:pPr>
      <w:bookmarkStart w:id="90" w:name="_Toc37949100"/>
      <w:bookmarkStart w:id="91" w:name="_Toc530564106"/>
      <w:r>
        <w:rPr>
          <w:rStyle w:val="CharSectno"/>
        </w:rPr>
        <w:t>19</w:t>
      </w:r>
      <w:r>
        <w:rPr>
          <w:snapToGrid w:val="0"/>
        </w:rPr>
        <w:t>.</w:t>
      </w:r>
      <w:r>
        <w:rPr>
          <w:snapToGrid w:val="0"/>
        </w:rPr>
        <w:tab/>
        <w:t>Dealings etc. as to Crown land not effective until registered etc.</w:t>
      </w:r>
      <w:bookmarkEnd w:id="90"/>
      <w:bookmarkEnd w:id="91"/>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92" w:name="_Toc37949101"/>
      <w:bookmarkStart w:id="93" w:name="_Toc530564107"/>
      <w:r>
        <w:rPr>
          <w:rStyle w:val="CharSectno"/>
        </w:rPr>
        <w:t>19A</w:t>
      </w:r>
      <w:r>
        <w:t>.</w:t>
      </w:r>
      <w:r>
        <w:tab/>
        <w:t>Encumbrances on fee simple in Crown land, application of TLA to</w:t>
      </w:r>
      <w:bookmarkEnd w:id="92"/>
      <w:bookmarkEnd w:id="9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w:t>
      </w:r>
      <w:del w:id="94" w:author="svcMRProcess" w:date="2020-04-17T19:48:00Z">
        <w:r>
          <w:delText xml:space="preserve"> by</w:delText>
        </w:r>
      </w:del>
      <w:ins w:id="95" w:author="svcMRProcess" w:date="2020-04-17T19:48:00Z">
        <w:r>
          <w:t>:</w:t>
        </w:r>
      </w:ins>
      <w:r>
        <w:t xml:space="preserve"> No. 59 of 2000 s. 9.]</w:t>
      </w:r>
    </w:p>
    <w:p>
      <w:pPr>
        <w:pStyle w:val="Heading5"/>
        <w:rPr>
          <w:snapToGrid w:val="0"/>
        </w:rPr>
      </w:pPr>
      <w:bookmarkStart w:id="96" w:name="_Toc37949102"/>
      <w:bookmarkStart w:id="97" w:name="_Toc530564108"/>
      <w:r>
        <w:rPr>
          <w:rStyle w:val="CharSectno"/>
        </w:rPr>
        <w:t>20</w:t>
      </w:r>
      <w:r>
        <w:rPr>
          <w:snapToGrid w:val="0"/>
        </w:rPr>
        <w:t>.</w:t>
      </w:r>
      <w:r>
        <w:rPr>
          <w:snapToGrid w:val="0"/>
        </w:rPr>
        <w:tab/>
        <w:t>Certain interests in Crown land, caveats as to</w:t>
      </w:r>
      <w:bookmarkEnd w:id="96"/>
      <w:bookmarkEnd w:id="97"/>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w:t>
      </w:r>
      <w:del w:id="98" w:author="svcMRProcess" w:date="2020-04-17T19:48:00Z">
        <w:r>
          <w:delText xml:space="preserve"> by</w:delText>
        </w:r>
      </w:del>
      <w:ins w:id="99" w:author="svcMRProcess" w:date="2020-04-17T19:48:00Z">
        <w:r>
          <w:t>:</w:t>
        </w:r>
      </w:ins>
      <w:r>
        <w:t xml:space="preserve"> No. 59 of 2000 s. 10.]</w:t>
      </w:r>
    </w:p>
    <w:p>
      <w:pPr>
        <w:pStyle w:val="Heading5"/>
        <w:rPr>
          <w:snapToGrid w:val="0"/>
        </w:rPr>
      </w:pPr>
      <w:bookmarkStart w:id="100" w:name="_Toc37949103"/>
      <w:bookmarkStart w:id="101" w:name="_Toc530564109"/>
      <w:r>
        <w:rPr>
          <w:rStyle w:val="CharSectno"/>
        </w:rPr>
        <w:t>21</w:t>
      </w:r>
      <w:r>
        <w:rPr>
          <w:snapToGrid w:val="0"/>
        </w:rPr>
        <w:t>.</w:t>
      </w:r>
      <w:r>
        <w:rPr>
          <w:snapToGrid w:val="0"/>
        </w:rPr>
        <w:tab/>
        <w:t>Caveat for State or person under disability, Minister may lodge</w:t>
      </w:r>
      <w:bookmarkEnd w:id="100"/>
      <w:bookmarkEnd w:id="101"/>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w:t>
      </w:r>
      <w:del w:id="102" w:author="svcMRProcess" w:date="2020-04-17T19:48:00Z">
        <w:r>
          <w:delText xml:space="preserve"> by</w:delText>
        </w:r>
      </w:del>
      <w:ins w:id="103" w:author="svcMRProcess" w:date="2020-04-17T19:48:00Z">
        <w:r>
          <w:t>:</w:t>
        </w:r>
      </w:ins>
      <w:r>
        <w:t xml:space="preserve"> No. 25 of 2014 s. 71.]</w:t>
      </w:r>
    </w:p>
    <w:p>
      <w:pPr>
        <w:pStyle w:val="Heading5"/>
        <w:rPr>
          <w:snapToGrid w:val="0"/>
        </w:rPr>
      </w:pPr>
      <w:bookmarkStart w:id="104" w:name="_Toc37949104"/>
      <w:bookmarkStart w:id="105" w:name="_Toc530564110"/>
      <w:r>
        <w:rPr>
          <w:rStyle w:val="CharSectno"/>
        </w:rPr>
        <w:t>22</w:t>
      </w:r>
      <w:r>
        <w:rPr>
          <w:snapToGrid w:val="0"/>
        </w:rPr>
        <w:t>.</w:t>
      </w:r>
      <w:r>
        <w:rPr>
          <w:snapToGrid w:val="0"/>
        </w:rPr>
        <w:tab/>
        <w:t>Crown land ceasing to be reserved etc., interests in etc. continue</w:t>
      </w:r>
      <w:bookmarkEnd w:id="104"/>
      <w:bookmarkEnd w:id="105"/>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106" w:name="_Toc37949105"/>
      <w:bookmarkStart w:id="107" w:name="_Toc530564111"/>
      <w:r>
        <w:rPr>
          <w:rStyle w:val="CharSectno"/>
        </w:rPr>
        <w:t>23</w:t>
      </w:r>
      <w:r>
        <w:rPr>
          <w:snapToGrid w:val="0"/>
        </w:rPr>
        <w:t>.</w:t>
      </w:r>
      <w:r>
        <w:rPr>
          <w:snapToGrid w:val="0"/>
        </w:rPr>
        <w:tab/>
        <w:t>Subdivision etc. of Crown land the subject of interests etc.</w:t>
      </w:r>
      <w:bookmarkEnd w:id="106"/>
      <w:bookmarkEnd w:id="107"/>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20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w:t>
      </w:r>
      <w:del w:id="108" w:author="svcMRProcess" w:date="2020-04-17T19:48:00Z">
        <w:r>
          <w:delText xml:space="preserve"> by</w:delText>
        </w:r>
      </w:del>
      <w:ins w:id="109" w:author="svcMRProcess" w:date="2020-04-17T19:48:00Z">
        <w:r>
          <w:t>:</w:t>
        </w:r>
      </w:ins>
      <w:r>
        <w:t xml:space="preserve"> No. 38 of 2005 s. 7.]</w:t>
      </w:r>
    </w:p>
    <w:p>
      <w:pPr>
        <w:pStyle w:val="Heading5"/>
        <w:rPr>
          <w:snapToGrid w:val="0"/>
        </w:rPr>
      </w:pPr>
      <w:bookmarkStart w:id="110" w:name="_Toc37949106"/>
      <w:bookmarkStart w:id="111" w:name="_Toc530564112"/>
      <w:r>
        <w:rPr>
          <w:rStyle w:val="CharSectno"/>
        </w:rPr>
        <w:t>24</w:t>
      </w:r>
      <w:r>
        <w:rPr>
          <w:snapToGrid w:val="0"/>
        </w:rPr>
        <w:t>.</w:t>
      </w:r>
      <w:r>
        <w:rPr>
          <w:snapToGrid w:val="0"/>
        </w:rPr>
        <w:tab/>
        <w:t>Minerals, petroleum and geothermal energy etc. are reserved to Crown</w:t>
      </w:r>
      <w:bookmarkEnd w:id="110"/>
      <w:bookmarkEnd w:id="111"/>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w:t>
      </w:r>
      <w:del w:id="112" w:author="svcMRProcess" w:date="2020-04-17T19:48:00Z">
        <w:r>
          <w:delText xml:space="preserve"> by</w:delText>
        </w:r>
      </w:del>
      <w:ins w:id="113" w:author="svcMRProcess" w:date="2020-04-17T19:48:00Z">
        <w:r>
          <w:t>:</w:t>
        </w:r>
      </w:ins>
      <w:r>
        <w:t xml:space="preserve"> No. 35 of 2007 s. 98(5).]</w:t>
      </w:r>
    </w:p>
    <w:p>
      <w:pPr>
        <w:pStyle w:val="Heading5"/>
        <w:rPr>
          <w:snapToGrid w:val="0"/>
        </w:rPr>
      </w:pPr>
      <w:bookmarkStart w:id="114" w:name="_Toc37949107"/>
      <w:bookmarkStart w:id="115" w:name="_Toc530564113"/>
      <w:r>
        <w:rPr>
          <w:rStyle w:val="CharSectno"/>
        </w:rPr>
        <w:t>25</w:t>
      </w:r>
      <w:r>
        <w:rPr>
          <w:snapToGrid w:val="0"/>
        </w:rPr>
        <w:t>.</w:t>
      </w:r>
      <w:r>
        <w:rPr>
          <w:snapToGrid w:val="0"/>
        </w:rPr>
        <w:tab/>
        <w:t>Mortgage of interest in Crown land, effect of</w:t>
      </w:r>
      <w:bookmarkEnd w:id="114"/>
      <w:bookmarkEnd w:id="115"/>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16" w:name="_Toc37949108"/>
      <w:bookmarkStart w:id="117" w:name="_Toc530564114"/>
      <w:r>
        <w:rPr>
          <w:rStyle w:val="CharSectno"/>
        </w:rPr>
        <w:t>26</w:t>
      </w:r>
      <w:r>
        <w:rPr>
          <w:snapToGrid w:val="0"/>
        </w:rPr>
        <w:t>.</w:t>
      </w:r>
      <w:r>
        <w:rPr>
          <w:snapToGrid w:val="0"/>
        </w:rPr>
        <w:tab/>
        <w:t>Land districts and townsites, constitution etc. of</w:t>
      </w:r>
      <w:bookmarkEnd w:id="116"/>
      <w:bookmarkEnd w:id="117"/>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w:t>
      </w:r>
      <w:del w:id="118" w:author="svcMRProcess" w:date="2020-04-17T19:48:00Z">
        <w:r>
          <w:delText xml:space="preserve"> by</w:delText>
        </w:r>
      </w:del>
      <w:ins w:id="119" w:author="svcMRProcess" w:date="2020-04-17T19:48:00Z">
        <w:r>
          <w:t>:</w:t>
        </w:r>
      </w:ins>
      <w:r>
        <w:t xml:space="preserve"> No. 38 of 2005 s. 8.]</w:t>
      </w:r>
    </w:p>
    <w:p>
      <w:pPr>
        <w:pStyle w:val="Heading5"/>
      </w:pPr>
      <w:bookmarkStart w:id="120" w:name="_Toc37949109"/>
      <w:bookmarkStart w:id="121" w:name="_Toc530564115"/>
      <w:r>
        <w:rPr>
          <w:rStyle w:val="CharSectno"/>
        </w:rPr>
        <w:t>26A</w:t>
      </w:r>
      <w:r>
        <w:t>.</w:t>
      </w:r>
      <w:r>
        <w:tab/>
        <w:t>New subdivisions, names of roads and areas in</w:t>
      </w:r>
      <w:bookmarkEnd w:id="120"/>
      <w:bookmarkEnd w:id="121"/>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w:t>
      </w:r>
      <w:del w:id="122" w:author="svcMRProcess" w:date="2020-04-17T19:48:00Z">
        <w:r>
          <w:delText xml:space="preserve"> by</w:delText>
        </w:r>
      </w:del>
      <w:ins w:id="123" w:author="svcMRProcess" w:date="2020-04-17T19:48:00Z">
        <w:r>
          <w:t>:</w:t>
        </w:r>
      </w:ins>
      <w:r>
        <w:t xml:space="preserve"> No. 38 of 2005 s. 9.]</w:t>
      </w:r>
    </w:p>
    <w:p>
      <w:pPr>
        <w:pStyle w:val="Heading5"/>
        <w:rPr>
          <w:snapToGrid w:val="0"/>
        </w:rPr>
      </w:pPr>
      <w:bookmarkStart w:id="124" w:name="_Toc37949110"/>
      <w:bookmarkStart w:id="125" w:name="_Toc530564116"/>
      <w:r>
        <w:rPr>
          <w:rStyle w:val="CharSectno"/>
        </w:rPr>
        <w:t>27</w:t>
      </w:r>
      <w:r>
        <w:rPr>
          <w:snapToGrid w:val="0"/>
        </w:rPr>
        <w:t>.</w:t>
      </w:r>
      <w:r>
        <w:rPr>
          <w:snapToGrid w:val="0"/>
        </w:rPr>
        <w:tab/>
        <w:t>Crown land, subdivision and development of</w:t>
      </w:r>
      <w:bookmarkEnd w:id="124"/>
      <w:bookmarkEnd w:id="125"/>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w:t>
      </w:r>
      <w:del w:id="126" w:author="svcMRProcess" w:date="2020-04-17T19:48:00Z">
        <w:r>
          <w:delText xml:space="preserve"> by</w:delText>
        </w:r>
      </w:del>
      <w:ins w:id="127" w:author="svcMRProcess" w:date="2020-04-17T19:48:00Z">
        <w:r>
          <w:t>:</w:t>
        </w:r>
      </w:ins>
      <w:r>
        <w:t xml:space="preserve"> No. 38 of 2005 s. 10.]</w:t>
      </w:r>
    </w:p>
    <w:p>
      <w:pPr>
        <w:pStyle w:val="Heading5"/>
        <w:rPr>
          <w:snapToGrid w:val="0"/>
        </w:rPr>
      </w:pPr>
      <w:bookmarkStart w:id="128" w:name="_Toc37949111"/>
      <w:bookmarkStart w:id="129" w:name="_Toc530564117"/>
      <w:r>
        <w:rPr>
          <w:rStyle w:val="CharSectno"/>
        </w:rPr>
        <w:t>28</w:t>
      </w:r>
      <w:r>
        <w:rPr>
          <w:snapToGrid w:val="0"/>
        </w:rPr>
        <w:t>.</w:t>
      </w:r>
      <w:r>
        <w:rPr>
          <w:snapToGrid w:val="0"/>
        </w:rPr>
        <w:tab/>
        <w:t>Subdivisions of Crown land, dedication etc. of roads in</w:t>
      </w:r>
      <w:bookmarkEnd w:id="128"/>
      <w:bookmarkEnd w:id="129"/>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30" w:name="_Toc37949112"/>
      <w:bookmarkStart w:id="131" w:name="_Toc530564118"/>
      <w:r>
        <w:rPr>
          <w:rStyle w:val="CharSectno"/>
        </w:rPr>
        <w:t>29</w:t>
      </w:r>
      <w:r>
        <w:rPr>
          <w:snapToGrid w:val="0"/>
        </w:rPr>
        <w:t>.</w:t>
      </w:r>
      <w:r>
        <w:rPr>
          <w:snapToGrid w:val="0"/>
        </w:rPr>
        <w:tab/>
        <w:t>Certificates etc. of Crown land title, creation and registration of</w:t>
      </w:r>
      <w:bookmarkEnd w:id="130"/>
      <w:bookmarkEnd w:id="131"/>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32" w:name="_Toc37949113"/>
      <w:bookmarkStart w:id="133" w:name="_Toc530564119"/>
      <w:r>
        <w:rPr>
          <w:rStyle w:val="CharSectno"/>
        </w:rPr>
        <w:t>30</w:t>
      </w:r>
      <w:r>
        <w:rPr>
          <w:snapToGrid w:val="0"/>
        </w:rPr>
        <w:t>.</w:t>
      </w:r>
      <w:r>
        <w:rPr>
          <w:snapToGrid w:val="0"/>
        </w:rPr>
        <w:tab/>
        <w:t>Authorised land officers, appointing etc.</w:t>
      </w:r>
      <w:bookmarkEnd w:id="132"/>
      <w:bookmarkEnd w:id="13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w:t>
      </w:r>
      <w:del w:id="134" w:author="svcMRProcess" w:date="2020-04-17T19:48:00Z">
        <w:r>
          <w:delText xml:space="preserve"> by</w:delText>
        </w:r>
      </w:del>
      <w:ins w:id="135" w:author="svcMRProcess" w:date="2020-04-17T19:48:00Z">
        <w:r>
          <w:t>:</w:t>
        </w:r>
      </w:ins>
      <w:r>
        <w:t xml:space="preserve"> No. 28 of 2006 s. 377.]</w:t>
      </w:r>
    </w:p>
    <w:p>
      <w:pPr>
        <w:pStyle w:val="Heading5"/>
        <w:rPr>
          <w:snapToGrid w:val="0"/>
        </w:rPr>
      </w:pPr>
      <w:bookmarkStart w:id="136" w:name="_Toc37949114"/>
      <w:bookmarkStart w:id="137" w:name="_Toc530564120"/>
      <w:r>
        <w:rPr>
          <w:rStyle w:val="CharSectno"/>
        </w:rPr>
        <w:t>31</w:t>
      </w:r>
      <w:r>
        <w:rPr>
          <w:snapToGrid w:val="0"/>
        </w:rPr>
        <w:t>.</w:t>
      </w:r>
      <w:r>
        <w:rPr>
          <w:snapToGrid w:val="0"/>
        </w:rPr>
        <w:tab/>
        <w:t>Public service officer of Department, restrictions on as to acquiring Crown land</w:t>
      </w:r>
      <w:bookmarkEnd w:id="136"/>
      <w:bookmarkEnd w:id="137"/>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38" w:name="_Toc37949115"/>
      <w:bookmarkStart w:id="139" w:name="_Toc530564121"/>
      <w:r>
        <w:rPr>
          <w:rStyle w:val="CharSectno"/>
        </w:rPr>
        <w:t>32</w:t>
      </w:r>
      <w:r>
        <w:rPr>
          <w:snapToGrid w:val="0"/>
        </w:rPr>
        <w:t>.</w:t>
      </w:r>
      <w:r>
        <w:rPr>
          <w:snapToGrid w:val="0"/>
        </w:rPr>
        <w:tab/>
        <w:t>Plans of survey and sketch plans to be approved</w:t>
      </w:r>
      <w:bookmarkEnd w:id="138"/>
      <w:bookmarkEnd w:id="139"/>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140" w:name="_Toc37949116"/>
      <w:bookmarkStart w:id="141" w:name="_Toc530564122"/>
      <w:r>
        <w:rPr>
          <w:rStyle w:val="CharSectno"/>
        </w:rPr>
        <w:t>33</w:t>
      </w:r>
      <w:r>
        <w:rPr>
          <w:snapToGrid w:val="0"/>
        </w:rPr>
        <w:t>.</w:t>
      </w:r>
      <w:r>
        <w:rPr>
          <w:snapToGrid w:val="0"/>
        </w:rPr>
        <w:tab/>
        <w:t>Approved plans of survey and sketch plans, evidentiary status of</w:t>
      </w:r>
      <w:bookmarkEnd w:id="140"/>
      <w:bookmarkEnd w:id="141"/>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142" w:name="_Toc37949117"/>
      <w:bookmarkStart w:id="143" w:name="_Toc530564123"/>
      <w:r>
        <w:rPr>
          <w:rStyle w:val="CharSectno"/>
        </w:rPr>
        <w:t>34</w:t>
      </w:r>
      <w:r>
        <w:rPr>
          <w:snapToGrid w:val="0"/>
        </w:rPr>
        <w:t>.</w:t>
      </w:r>
      <w:r>
        <w:rPr>
          <w:snapToGrid w:val="0"/>
        </w:rPr>
        <w:tab/>
        <w:t>Entry to Crown land by Minister, powers as to</w:t>
      </w:r>
      <w:bookmarkEnd w:id="142"/>
      <w:bookmarkEnd w:id="143"/>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144" w:name="_Toc37949118"/>
      <w:bookmarkStart w:id="145" w:name="_Toc530564124"/>
      <w:r>
        <w:rPr>
          <w:rStyle w:val="CharSectno"/>
        </w:rPr>
        <w:t>35</w:t>
      </w:r>
      <w:r>
        <w:rPr>
          <w:snapToGrid w:val="0"/>
        </w:rPr>
        <w:t>.</w:t>
      </w:r>
      <w:r>
        <w:rPr>
          <w:snapToGrid w:val="0"/>
        </w:rPr>
        <w:tab/>
        <w:t>Breach of condition or covenant applying to Crown or freehold land, Minister’s powers in case of</w:t>
      </w:r>
      <w:bookmarkEnd w:id="144"/>
      <w:bookmarkEnd w:id="14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w:t>
      </w:r>
      <w:del w:id="146" w:author="svcMRProcess" w:date="2020-04-17T19:48:00Z">
        <w:r>
          <w:delText xml:space="preserve"> by</w:delText>
        </w:r>
      </w:del>
      <w:ins w:id="147" w:author="svcMRProcess" w:date="2020-04-17T19:48:00Z">
        <w:r>
          <w:t>:</w:t>
        </w:r>
      </w:ins>
      <w:r>
        <w:t xml:space="preserve"> No. 8 of 2009 s. 83(2); No. 23 of 2012 s. 45.]</w:t>
      </w:r>
    </w:p>
    <w:p>
      <w:pPr>
        <w:pStyle w:val="Heading5"/>
        <w:rPr>
          <w:snapToGrid w:val="0"/>
        </w:rPr>
      </w:pPr>
      <w:bookmarkStart w:id="148" w:name="_Toc37949119"/>
      <w:bookmarkStart w:id="149" w:name="_Toc530564125"/>
      <w:r>
        <w:rPr>
          <w:rStyle w:val="CharSectno"/>
        </w:rPr>
        <w:t>36</w:t>
      </w:r>
      <w:r>
        <w:rPr>
          <w:snapToGrid w:val="0"/>
        </w:rPr>
        <w:t>.</w:t>
      </w:r>
      <w:r>
        <w:rPr>
          <w:snapToGrid w:val="0"/>
        </w:rPr>
        <w:tab/>
        <w:t>Breach of condition or covenant applying to Crown or freehold land, Minister’s powers exercisable with consent of interest holder</w:t>
      </w:r>
      <w:bookmarkEnd w:id="148"/>
      <w:bookmarkEnd w:id="149"/>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keepNext/>
        <w:rPr>
          <w:snapToGrid w:val="0"/>
        </w:rPr>
      </w:pPr>
      <w:r>
        <w:rPr>
          <w:snapToGrid w:val="0"/>
        </w:rPr>
        <w:tab/>
      </w:r>
      <w:r>
        <w:rPr>
          <w:snapToGrid w:val="0"/>
        </w:rPr>
        <w:tab/>
        <w:t>is held, the Minister may —</w:t>
      </w:r>
    </w:p>
    <w:p>
      <w:pPr>
        <w:pStyle w:val="Indenta"/>
        <w:keepNext/>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50" w:name="_Toc37948717"/>
      <w:bookmarkStart w:id="151" w:name="_Toc37949120"/>
      <w:bookmarkStart w:id="152" w:name="_Toc530494895"/>
      <w:bookmarkStart w:id="153" w:name="_Toc530564126"/>
      <w:r>
        <w:rPr>
          <w:rStyle w:val="CharPartNo"/>
        </w:rPr>
        <w:t>Part 3</w:t>
      </w:r>
      <w:r>
        <w:rPr>
          <w:rStyle w:val="CharDivNo"/>
        </w:rPr>
        <w:t> </w:t>
      </w:r>
      <w:r>
        <w:t>—</w:t>
      </w:r>
      <w:r>
        <w:rPr>
          <w:rStyle w:val="CharDivText"/>
        </w:rPr>
        <w:t> </w:t>
      </w:r>
      <w:r>
        <w:rPr>
          <w:rStyle w:val="CharPartText"/>
        </w:rPr>
        <w:t>Appeals to Governor</w:t>
      </w:r>
      <w:bookmarkEnd w:id="150"/>
      <w:bookmarkEnd w:id="151"/>
      <w:bookmarkEnd w:id="152"/>
      <w:bookmarkEnd w:id="153"/>
    </w:p>
    <w:p>
      <w:pPr>
        <w:pStyle w:val="Heading5"/>
        <w:rPr>
          <w:snapToGrid w:val="0"/>
        </w:rPr>
      </w:pPr>
      <w:bookmarkStart w:id="154" w:name="_Toc37949121"/>
      <w:bookmarkStart w:id="155" w:name="_Toc530564127"/>
      <w:r>
        <w:rPr>
          <w:rStyle w:val="CharSectno"/>
        </w:rPr>
        <w:t>37</w:t>
      </w:r>
      <w:r>
        <w:rPr>
          <w:snapToGrid w:val="0"/>
        </w:rPr>
        <w:t>.</w:t>
      </w:r>
      <w:r>
        <w:rPr>
          <w:snapToGrid w:val="0"/>
        </w:rPr>
        <w:tab/>
        <w:t>Lodging an appeal with Minister, manner of</w:t>
      </w:r>
      <w:bookmarkEnd w:id="154"/>
      <w:bookmarkEnd w:id="155"/>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56" w:name="_Toc37949122"/>
      <w:bookmarkStart w:id="157" w:name="_Toc530564128"/>
      <w:r>
        <w:rPr>
          <w:rStyle w:val="CharSectno"/>
        </w:rPr>
        <w:t>38</w:t>
      </w:r>
      <w:r>
        <w:rPr>
          <w:snapToGrid w:val="0"/>
        </w:rPr>
        <w:t>.</w:t>
      </w:r>
      <w:r>
        <w:rPr>
          <w:snapToGrid w:val="0"/>
        </w:rPr>
        <w:tab/>
        <w:t>Minister’s role on receipt of notice of appeal</w:t>
      </w:r>
      <w:bookmarkEnd w:id="156"/>
      <w:bookmarkEnd w:id="157"/>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58" w:name="_Toc37949123"/>
      <w:bookmarkStart w:id="159" w:name="_Toc530564129"/>
      <w:r>
        <w:rPr>
          <w:rStyle w:val="CharSectno"/>
        </w:rPr>
        <w:t>39</w:t>
      </w:r>
      <w:r>
        <w:rPr>
          <w:snapToGrid w:val="0"/>
        </w:rPr>
        <w:t>.</w:t>
      </w:r>
      <w:r>
        <w:rPr>
          <w:snapToGrid w:val="0"/>
        </w:rPr>
        <w:tab/>
        <w:t>Governor to determine appeals</w:t>
      </w:r>
      <w:bookmarkEnd w:id="158"/>
      <w:bookmarkEnd w:id="159"/>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60" w:name="_Toc37949124"/>
      <w:bookmarkStart w:id="161" w:name="_Toc530564130"/>
      <w:r>
        <w:rPr>
          <w:rStyle w:val="CharSectno"/>
        </w:rPr>
        <w:t>40</w:t>
      </w:r>
      <w:r>
        <w:rPr>
          <w:snapToGrid w:val="0"/>
        </w:rPr>
        <w:t>.</w:t>
      </w:r>
      <w:r>
        <w:rPr>
          <w:snapToGrid w:val="0"/>
        </w:rPr>
        <w:tab/>
        <w:t>Outcome of appeal, Minister to notify appellant of</w:t>
      </w:r>
      <w:bookmarkEnd w:id="160"/>
      <w:bookmarkEnd w:id="161"/>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62" w:name="_Toc37948722"/>
      <w:bookmarkStart w:id="163" w:name="_Toc37949125"/>
      <w:bookmarkStart w:id="164" w:name="_Toc530494900"/>
      <w:bookmarkStart w:id="165" w:name="_Toc530564131"/>
      <w:r>
        <w:rPr>
          <w:rStyle w:val="CharPartNo"/>
        </w:rPr>
        <w:t>Part 4</w:t>
      </w:r>
      <w:r>
        <w:rPr>
          <w:rStyle w:val="CharDivNo"/>
        </w:rPr>
        <w:t> </w:t>
      </w:r>
      <w:r>
        <w:t>—</w:t>
      </w:r>
      <w:r>
        <w:rPr>
          <w:rStyle w:val="CharDivText"/>
        </w:rPr>
        <w:t> </w:t>
      </w:r>
      <w:r>
        <w:rPr>
          <w:rStyle w:val="CharPartText"/>
        </w:rPr>
        <w:t>Reserves</w:t>
      </w:r>
      <w:bookmarkEnd w:id="162"/>
      <w:bookmarkEnd w:id="163"/>
      <w:bookmarkEnd w:id="164"/>
      <w:bookmarkEnd w:id="165"/>
    </w:p>
    <w:p>
      <w:pPr>
        <w:pStyle w:val="Heading5"/>
        <w:spacing w:before="180"/>
        <w:rPr>
          <w:snapToGrid w:val="0"/>
        </w:rPr>
      </w:pPr>
      <w:bookmarkStart w:id="166" w:name="_Toc37949126"/>
      <w:bookmarkStart w:id="167" w:name="_Toc530564132"/>
      <w:r>
        <w:rPr>
          <w:rStyle w:val="CharSectno"/>
        </w:rPr>
        <w:t>41</w:t>
      </w:r>
      <w:r>
        <w:rPr>
          <w:snapToGrid w:val="0"/>
        </w:rPr>
        <w:t>.</w:t>
      </w:r>
      <w:r>
        <w:rPr>
          <w:snapToGrid w:val="0"/>
        </w:rPr>
        <w:tab/>
        <w:t>Reserving Crown land, Minister’s powers as to</w:t>
      </w:r>
      <w:bookmarkEnd w:id="166"/>
      <w:bookmarkEnd w:id="167"/>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68" w:name="_Toc37949127"/>
      <w:bookmarkStart w:id="169" w:name="_Toc530564133"/>
      <w:r>
        <w:rPr>
          <w:rStyle w:val="CharSectno"/>
        </w:rPr>
        <w:t>42</w:t>
      </w:r>
      <w:r>
        <w:rPr>
          <w:snapToGrid w:val="0"/>
        </w:rPr>
        <w:t>.</w:t>
      </w:r>
      <w:r>
        <w:rPr>
          <w:snapToGrid w:val="0"/>
        </w:rPr>
        <w:tab/>
        <w:t>Class A reserves, creating, changing etc.</w:t>
      </w:r>
      <w:bookmarkEnd w:id="168"/>
      <w:bookmarkEnd w:id="169"/>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70" w:name="_Toc37949128"/>
      <w:bookmarkStart w:id="171" w:name="_Toc530564134"/>
      <w:r>
        <w:rPr>
          <w:rStyle w:val="CharSectno"/>
        </w:rPr>
        <w:t>43</w:t>
      </w:r>
      <w:r>
        <w:rPr>
          <w:snapToGrid w:val="0"/>
        </w:rPr>
        <w:t>.</w:t>
      </w:r>
      <w:r>
        <w:rPr>
          <w:snapToGrid w:val="0"/>
        </w:rPr>
        <w:tab/>
        <w:t>Certain changes to class A reserves, national parks etc., parliamentary procedure as to</w:t>
      </w:r>
      <w:bookmarkEnd w:id="170"/>
      <w:bookmarkEnd w:id="171"/>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spacing w:before="120"/>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spacing w:before="120"/>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spacing w:before="120"/>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keepNext/>
        <w:keepLines/>
      </w:pPr>
      <w:r>
        <w:tab/>
        <w:t>(4)</w:t>
      </w:r>
      <w:r>
        <w:tab/>
        <w:t>In subsection (3)(b)(iii) —</w:t>
      </w:r>
    </w:p>
    <w:p>
      <w:pPr>
        <w:pStyle w:val="Defstart"/>
        <w:keepNext/>
        <w:keepLines/>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w:t>
      </w:r>
      <w:del w:id="172" w:author="svcMRProcess" w:date="2020-04-17T19:48:00Z">
        <w:r>
          <w:delText xml:space="preserve"> by</w:delText>
        </w:r>
      </w:del>
      <w:ins w:id="173" w:author="svcMRProcess" w:date="2020-04-17T19:48:00Z">
        <w:r>
          <w:t>:</w:t>
        </w:r>
      </w:ins>
      <w:r>
        <w:t xml:space="preserve"> No. 59 of 2000 s. 11.]</w:t>
      </w:r>
    </w:p>
    <w:p>
      <w:pPr>
        <w:pStyle w:val="Heading5"/>
        <w:rPr>
          <w:snapToGrid w:val="0"/>
        </w:rPr>
      </w:pPr>
      <w:bookmarkStart w:id="174" w:name="_Toc37949129"/>
      <w:bookmarkStart w:id="175" w:name="_Toc530564135"/>
      <w:r>
        <w:rPr>
          <w:rStyle w:val="CharSectno"/>
        </w:rPr>
        <w:t>44</w:t>
      </w:r>
      <w:r>
        <w:rPr>
          <w:snapToGrid w:val="0"/>
        </w:rPr>
        <w:t>.</w:t>
      </w:r>
      <w:r>
        <w:rPr>
          <w:snapToGrid w:val="0"/>
        </w:rPr>
        <w:tab/>
        <w:t>Easements in class A reserves</w:t>
      </w:r>
      <w:bookmarkEnd w:id="174"/>
      <w:bookmarkEnd w:id="175"/>
    </w:p>
    <w:p>
      <w:pPr>
        <w:pStyle w:val="Subsection"/>
        <w:spacing w:before="20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20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20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76" w:name="_Toc37949130"/>
      <w:bookmarkStart w:id="177" w:name="_Toc530564136"/>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176"/>
      <w:bookmarkEnd w:id="177"/>
    </w:p>
    <w:p>
      <w:pPr>
        <w:pStyle w:val="Subsection"/>
        <w:spacing w:before="20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20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w:t>
      </w:r>
      <w:del w:id="178" w:author="svcMRProcess" w:date="2020-04-17T19:48:00Z">
        <w:r>
          <w:delText xml:space="preserve"> by</w:delText>
        </w:r>
      </w:del>
      <w:ins w:id="179" w:author="svcMRProcess" w:date="2020-04-17T19:48:00Z">
        <w:r>
          <w:t>:</w:t>
        </w:r>
      </w:ins>
      <w:r>
        <w:t xml:space="preserve"> No. 52 of 2006 s. 6.]</w:t>
      </w:r>
    </w:p>
    <w:p>
      <w:pPr>
        <w:pStyle w:val="Heading5"/>
        <w:spacing w:before="120"/>
        <w:rPr>
          <w:snapToGrid w:val="0"/>
        </w:rPr>
      </w:pPr>
      <w:bookmarkStart w:id="180" w:name="_Toc37949131"/>
      <w:bookmarkStart w:id="181" w:name="_Toc530564137"/>
      <w:r>
        <w:rPr>
          <w:rStyle w:val="CharSectno"/>
        </w:rPr>
        <w:t>46</w:t>
      </w:r>
      <w:r>
        <w:rPr>
          <w:snapToGrid w:val="0"/>
        </w:rPr>
        <w:t>.</w:t>
      </w:r>
      <w:r>
        <w:rPr>
          <w:snapToGrid w:val="0"/>
        </w:rPr>
        <w:tab/>
        <w:t>Care, control and management of reserves</w:t>
      </w:r>
      <w:bookmarkEnd w:id="180"/>
      <w:bookmarkEnd w:id="181"/>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del w:id="182" w:author="svcMRProcess" w:date="2020-04-17T19:48:00Z">
        <w:r>
          <w:delText xml:space="preserve"> </w:delText>
        </w:r>
        <w:r>
          <w:rPr>
            <w:vertAlign w:val="superscript"/>
          </w:rPr>
          <w:delText>7</w:delText>
        </w:r>
      </w:del>
      <w:ins w:id="183" w:author="svcMRProcess" w:date="2020-04-17T19:48:00Z">
        <w:r>
          <w:rPr>
            <w:vertAlign w:val="superscript"/>
          </w:rPr>
          <w:t> 4</w:t>
        </w:r>
      </w:ins>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rPr>
          <w:vertAlign w:val="superscript"/>
        </w:rPr>
        <w:t> </w:t>
      </w:r>
      <w:del w:id="184" w:author="svcMRProcess" w:date="2020-04-17T19:48:00Z">
        <w:r>
          <w:rPr>
            <w:vertAlign w:val="superscript"/>
          </w:rPr>
          <w:delText>7</w:delText>
        </w:r>
      </w:del>
      <w:ins w:id="185" w:author="svcMRProcess" w:date="2020-04-17T19:48:00Z">
        <w:r>
          <w:rPr>
            <w:vertAlign w:val="superscript"/>
          </w:rPr>
          <w:t>4</w:t>
        </w:r>
      </w:ins>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w:t>
      </w:r>
      <w:del w:id="186" w:author="svcMRProcess" w:date="2020-04-17T19:48:00Z">
        <w:r>
          <w:delText xml:space="preserve"> by</w:delText>
        </w:r>
      </w:del>
      <w:ins w:id="187" w:author="svcMRProcess" w:date="2020-04-17T19:48:00Z">
        <w:r>
          <w:t>:</w:t>
        </w:r>
      </w:ins>
      <w:r>
        <w:t xml:space="preserve"> No. 59 of 2000 s. 12(1)</w:t>
      </w:r>
      <w:r>
        <w:noBreakHyphen/>
        <w:t>(3)</w:t>
      </w:r>
      <w:del w:id="188" w:author="svcMRProcess" w:date="2020-04-17T19:48:00Z">
        <w:r>
          <w:delText xml:space="preserve"> </w:delText>
        </w:r>
        <w:r>
          <w:rPr>
            <w:i w:val="0"/>
            <w:vertAlign w:val="superscript"/>
          </w:rPr>
          <w:delText>8</w:delText>
        </w:r>
      </w:del>
      <w:ins w:id="189" w:author="svcMRProcess" w:date="2020-04-17T19:48:00Z">
        <w:r>
          <w:rPr>
            <w:vertAlign w:val="superscript"/>
          </w:rPr>
          <w:t> 5</w:t>
        </w:r>
      </w:ins>
      <w:r>
        <w:rPr>
          <w:i w:val="0"/>
          <w:vertAlign w:val="superscript"/>
        </w:rPr>
        <w:t xml:space="preserve">; </w:t>
      </w:r>
      <w:r>
        <w:t>No. 28 of 2015 s. 76.]</w:t>
      </w:r>
    </w:p>
    <w:p>
      <w:pPr>
        <w:pStyle w:val="Heading5"/>
        <w:rPr>
          <w:snapToGrid w:val="0"/>
        </w:rPr>
      </w:pPr>
      <w:bookmarkStart w:id="190" w:name="_Toc37949132"/>
      <w:bookmarkStart w:id="191" w:name="_Toc530564138"/>
      <w:r>
        <w:rPr>
          <w:rStyle w:val="CharSectno"/>
        </w:rPr>
        <w:t>47</w:t>
      </w:r>
      <w:r>
        <w:rPr>
          <w:snapToGrid w:val="0"/>
        </w:rPr>
        <w:t>.</w:t>
      </w:r>
      <w:r>
        <w:rPr>
          <w:snapToGrid w:val="0"/>
        </w:rPr>
        <w:tab/>
        <w:t>Lease of unmanaged reserve for reserve’s purpose, Minister’s powers to grant</w:t>
      </w:r>
      <w:bookmarkEnd w:id="190"/>
      <w:bookmarkEnd w:id="191"/>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92" w:name="_Toc37949133"/>
      <w:bookmarkStart w:id="193" w:name="_Toc530564139"/>
      <w:r>
        <w:rPr>
          <w:rStyle w:val="CharSectno"/>
        </w:rPr>
        <w:t>48</w:t>
      </w:r>
      <w:r>
        <w:rPr>
          <w:snapToGrid w:val="0"/>
        </w:rPr>
        <w:t>.</w:t>
      </w:r>
      <w:r>
        <w:rPr>
          <w:snapToGrid w:val="0"/>
        </w:rPr>
        <w:tab/>
        <w:t>Lease etc. of unmanaged reserve for other purposes, Minister’s powers to grant</w:t>
      </w:r>
      <w:bookmarkEnd w:id="192"/>
      <w:bookmarkEnd w:id="193"/>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w:t>
      </w:r>
      <w:del w:id="194" w:author="svcMRProcess" w:date="2020-04-17T19:48:00Z">
        <w:r>
          <w:delText xml:space="preserve"> by</w:delText>
        </w:r>
      </w:del>
      <w:ins w:id="195" w:author="svcMRProcess" w:date="2020-04-17T19:48:00Z">
        <w:r>
          <w:t>:</w:t>
        </w:r>
      </w:ins>
      <w:r>
        <w:t xml:space="preserve"> No. 42 of 2011 s. 80.]</w:t>
      </w:r>
    </w:p>
    <w:p>
      <w:pPr>
        <w:pStyle w:val="Heading5"/>
        <w:rPr>
          <w:snapToGrid w:val="0"/>
        </w:rPr>
      </w:pPr>
      <w:bookmarkStart w:id="196" w:name="_Toc37949134"/>
      <w:bookmarkStart w:id="197" w:name="_Toc530564140"/>
      <w:r>
        <w:rPr>
          <w:rStyle w:val="CharSectno"/>
        </w:rPr>
        <w:t>49</w:t>
      </w:r>
      <w:r>
        <w:rPr>
          <w:snapToGrid w:val="0"/>
        </w:rPr>
        <w:t>.</w:t>
      </w:r>
      <w:r>
        <w:rPr>
          <w:snapToGrid w:val="0"/>
        </w:rPr>
        <w:tab/>
        <w:t>Management plan for managed reserve</w:t>
      </w:r>
      <w:bookmarkEnd w:id="196"/>
      <w:bookmarkEnd w:id="197"/>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198" w:name="_Toc37949135"/>
      <w:bookmarkStart w:id="199" w:name="_Toc530564141"/>
      <w:r>
        <w:rPr>
          <w:rStyle w:val="CharSectno"/>
        </w:rPr>
        <w:t>50</w:t>
      </w:r>
      <w:r>
        <w:rPr>
          <w:snapToGrid w:val="0"/>
        </w:rPr>
        <w:t>.</w:t>
      </w:r>
      <w:r>
        <w:rPr>
          <w:snapToGrid w:val="0"/>
        </w:rPr>
        <w:tab/>
        <w:t>Management order, revocation of</w:t>
      </w:r>
      <w:bookmarkEnd w:id="198"/>
      <w:bookmarkEnd w:id="199"/>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del w:id="200" w:author="svcMRProcess" w:date="2020-04-17T19:48:00Z">
        <w:r>
          <w:rPr>
            <w:snapToGrid w:val="0"/>
          </w:rPr>
          <w:delText xml:space="preserve"> </w:delText>
        </w:r>
        <w:r>
          <w:rPr>
            <w:vertAlign w:val="superscript"/>
          </w:rPr>
          <w:delText>7</w:delText>
        </w:r>
      </w:del>
      <w:ins w:id="201" w:author="svcMRProcess" w:date="2020-04-17T19:48:00Z">
        <w:r>
          <w:rPr>
            <w:vertAlign w:val="superscript"/>
          </w:rPr>
          <w:t> 4</w:t>
        </w:r>
      </w:ins>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del w:id="202" w:author="svcMRProcess" w:date="2020-04-17T19:48:00Z">
        <w:r>
          <w:rPr>
            <w:snapToGrid w:val="0"/>
          </w:rPr>
          <w:delText xml:space="preserve"> </w:delText>
        </w:r>
        <w:r>
          <w:rPr>
            <w:vertAlign w:val="superscript"/>
          </w:rPr>
          <w:delText>7</w:delText>
        </w:r>
      </w:del>
      <w:ins w:id="203" w:author="svcMRProcess" w:date="2020-04-17T19:48:00Z">
        <w:r>
          <w:rPr>
            <w:vertAlign w:val="superscript"/>
          </w:rPr>
          <w:t> 4</w:t>
        </w:r>
      </w:ins>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del w:id="204" w:author="svcMRProcess" w:date="2020-04-17T19:48:00Z">
        <w:r>
          <w:delText xml:space="preserve"> </w:delText>
        </w:r>
        <w:r>
          <w:rPr>
            <w:vertAlign w:val="superscript"/>
          </w:rPr>
          <w:delText>7</w:delText>
        </w:r>
      </w:del>
      <w:ins w:id="205" w:author="svcMRProcess" w:date="2020-04-17T19:48:00Z">
        <w:r>
          <w:rPr>
            <w:vertAlign w:val="superscript"/>
          </w:rPr>
          <w:t> 4</w:t>
        </w:r>
      </w:ins>
      <w:r>
        <w:t xml:space="preserve"> that subsists as if it were a management order or an order made under section 46(3)(a).</w:t>
      </w:r>
    </w:p>
    <w:p>
      <w:pPr>
        <w:pStyle w:val="Footnotesection"/>
        <w:spacing w:before="80"/>
        <w:ind w:left="890" w:hanging="890"/>
      </w:pPr>
      <w:r>
        <w:tab/>
        <w:t>[Section 50 amended</w:t>
      </w:r>
      <w:del w:id="206" w:author="svcMRProcess" w:date="2020-04-17T19:48:00Z">
        <w:r>
          <w:delText xml:space="preserve"> by</w:delText>
        </w:r>
      </w:del>
      <w:ins w:id="207" w:author="svcMRProcess" w:date="2020-04-17T19:48:00Z">
        <w:r>
          <w:t>:</w:t>
        </w:r>
      </w:ins>
      <w:r>
        <w:t xml:space="preserve"> No. 59 of 2000 s. 13.]</w:t>
      </w:r>
    </w:p>
    <w:p>
      <w:pPr>
        <w:pStyle w:val="Heading5"/>
        <w:rPr>
          <w:snapToGrid w:val="0"/>
        </w:rPr>
      </w:pPr>
      <w:bookmarkStart w:id="208" w:name="_Toc37949136"/>
      <w:bookmarkStart w:id="209" w:name="_Toc530564142"/>
      <w:r>
        <w:rPr>
          <w:rStyle w:val="CharSectno"/>
        </w:rPr>
        <w:t>51</w:t>
      </w:r>
      <w:r>
        <w:rPr>
          <w:snapToGrid w:val="0"/>
        </w:rPr>
        <w:t>.</w:t>
      </w:r>
      <w:r>
        <w:rPr>
          <w:snapToGrid w:val="0"/>
        </w:rPr>
        <w:tab/>
        <w:t>Cancelling, changing etc. reserves, Minister’s powers as to</w:t>
      </w:r>
      <w:bookmarkEnd w:id="208"/>
      <w:bookmarkEnd w:id="209"/>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10" w:name="_Toc37949137"/>
      <w:bookmarkStart w:id="211" w:name="_Toc530564143"/>
      <w:r>
        <w:rPr>
          <w:rStyle w:val="CharSectno"/>
        </w:rPr>
        <w:t>51A</w:t>
      </w:r>
      <w:r>
        <w:t>.</w:t>
      </w:r>
      <w:r>
        <w:tab/>
        <w:t>Certain prescribed land taken to be reserved under s. 41</w:t>
      </w:r>
      <w:bookmarkEnd w:id="210"/>
      <w:bookmarkEnd w:id="211"/>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rPr>
      </w:pPr>
      <w:r>
        <w:tab/>
        <w:t>(b)</w:t>
      </w:r>
      <w:r>
        <w:tab/>
        <w:t>before 30 March 1998.</w:t>
      </w:r>
    </w:p>
    <w:p>
      <w:pPr>
        <w:pStyle w:val="Subsection"/>
        <w:keepNext/>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w:t>
      </w:r>
      <w:del w:id="212" w:author="svcMRProcess" w:date="2020-04-17T19:48:00Z">
        <w:r>
          <w:delText xml:space="preserve"> by</w:delText>
        </w:r>
      </w:del>
      <w:ins w:id="213" w:author="svcMRProcess" w:date="2020-04-17T19:48:00Z">
        <w:r>
          <w:t>:</w:t>
        </w:r>
      </w:ins>
      <w:r>
        <w:t xml:space="preserve"> No. 76 of 2003 s. 4.]</w:t>
      </w:r>
    </w:p>
    <w:p>
      <w:pPr>
        <w:pStyle w:val="Heading5"/>
        <w:rPr>
          <w:snapToGrid w:val="0"/>
        </w:rPr>
      </w:pPr>
      <w:bookmarkStart w:id="214" w:name="_Toc37949138"/>
      <w:bookmarkStart w:id="215" w:name="_Toc530564144"/>
      <w:r>
        <w:rPr>
          <w:rStyle w:val="CharSectno"/>
        </w:rPr>
        <w:t>52</w:t>
      </w:r>
      <w:r>
        <w:rPr>
          <w:snapToGrid w:val="0"/>
        </w:rPr>
        <w:t>.</w:t>
      </w:r>
      <w:r>
        <w:rPr>
          <w:snapToGrid w:val="0"/>
        </w:rPr>
        <w:tab/>
        <w:t>Local government may ask Minister to acquire as Crown land certain land in district</w:t>
      </w:r>
      <w:bookmarkEnd w:id="214"/>
      <w:bookmarkEnd w:id="215"/>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w:t>
      </w:r>
      <w:del w:id="216" w:author="svcMRProcess" w:date="2020-04-17T19:48:00Z">
        <w:r>
          <w:delText xml:space="preserve"> by</w:delText>
        </w:r>
      </w:del>
      <w:ins w:id="217" w:author="svcMRProcess" w:date="2020-04-17T19:48:00Z">
        <w:r>
          <w:t>:</w:t>
        </w:r>
      </w:ins>
      <w:r>
        <w:t xml:space="preserve"> No. 59 of 2000 s. 14.]</w:t>
      </w:r>
    </w:p>
    <w:p>
      <w:pPr>
        <w:pStyle w:val="Heading2"/>
      </w:pPr>
      <w:bookmarkStart w:id="218" w:name="_Toc37948736"/>
      <w:bookmarkStart w:id="219" w:name="_Toc37949139"/>
      <w:bookmarkStart w:id="220" w:name="_Toc530494914"/>
      <w:bookmarkStart w:id="221" w:name="_Toc530564145"/>
      <w:r>
        <w:rPr>
          <w:rStyle w:val="CharPartNo"/>
        </w:rPr>
        <w:t>Part 5</w:t>
      </w:r>
      <w:r>
        <w:t> — </w:t>
      </w:r>
      <w:r>
        <w:rPr>
          <w:rStyle w:val="CharPartText"/>
        </w:rPr>
        <w:t>Roads</w:t>
      </w:r>
      <w:bookmarkEnd w:id="218"/>
      <w:bookmarkEnd w:id="219"/>
      <w:bookmarkEnd w:id="220"/>
      <w:bookmarkEnd w:id="221"/>
    </w:p>
    <w:p>
      <w:pPr>
        <w:pStyle w:val="Heading3"/>
      </w:pPr>
      <w:bookmarkStart w:id="222" w:name="_Toc37948737"/>
      <w:bookmarkStart w:id="223" w:name="_Toc37949140"/>
      <w:bookmarkStart w:id="224" w:name="_Toc530494915"/>
      <w:bookmarkStart w:id="225" w:name="_Toc530564146"/>
      <w:r>
        <w:rPr>
          <w:rStyle w:val="CharDivNo"/>
        </w:rPr>
        <w:t>Division 1</w:t>
      </w:r>
      <w:r>
        <w:rPr>
          <w:snapToGrid w:val="0"/>
        </w:rPr>
        <w:t> — </w:t>
      </w:r>
      <w:r>
        <w:rPr>
          <w:rStyle w:val="CharDivText"/>
        </w:rPr>
        <w:t>Conventional roads</w:t>
      </w:r>
      <w:bookmarkEnd w:id="222"/>
      <w:bookmarkEnd w:id="223"/>
      <w:bookmarkEnd w:id="224"/>
      <w:bookmarkEnd w:id="225"/>
    </w:p>
    <w:p>
      <w:pPr>
        <w:pStyle w:val="Heading5"/>
        <w:rPr>
          <w:snapToGrid w:val="0"/>
        </w:rPr>
      </w:pPr>
      <w:bookmarkStart w:id="226" w:name="_Toc37949141"/>
      <w:bookmarkStart w:id="227" w:name="_Toc530564147"/>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226"/>
      <w:bookmarkEnd w:id="227"/>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28" w:name="_Toc37949142"/>
      <w:bookmarkStart w:id="229" w:name="_Toc530564148"/>
      <w:r>
        <w:rPr>
          <w:rStyle w:val="CharSectno"/>
        </w:rPr>
        <w:t>54</w:t>
      </w:r>
      <w:r>
        <w:rPr>
          <w:snapToGrid w:val="0"/>
        </w:rPr>
        <w:t>.</w:t>
      </w:r>
      <w:r>
        <w:rPr>
          <w:snapToGrid w:val="0"/>
        </w:rPr>
        <w:tab/>
        <w:t>Dimensional configuration and situation of roads</w:t>
      </w:r>
      <w:bookmarkEnd w:id="228"/>
      <w:bookmarkEnd w:id="229"/>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30" w:name="_Toc37949143"/>
      <w:bookmarkStart w:id="231" w:name="_Toc530564149"/>
      <w:r>
        <w:rPr>
          <w:rStyle w:val="CharSectno"/>
        </w:rPr>
        <w:t>55</w:t>
      </w:r>
      <w:r>
        <w:rPr>
          <w:snapToGrid w:val="0"/>
        </w:rPr>
        <w:t>.</w:t>
      </w:r>
      <w:r>
        <w:rPr>
          <w:snapToGrid w:val="0"/>
        </w:rPr>
        <w:tab/>
        <w:t>Property in and management etc. of roads</w:t>
      </w:r>
      <w:bookmarkEnd w:id="230"/>
      <w:bookmarkEnd w:id="231"/>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w:t>
      </w:r>
      <w:del w:id="232" w:author="svcMRProcess" w:date="2020-04-17T19:48:00Z">
        <w:r>
          <w:delText xml:space="preserve"> by</w:delText>
        </w:r>
      </w:del>
      <w:ins w:id="233" w:author="svcMRProcess" w:date="2020-04-17T19:48:00Z">
        <w:r>
          <w:t>:</w:t>
        </w:r>
      </w:ins>
      <w:r>
        <w:t xml:space="preserve"> No. 59 of 2000 s. 15.]</w:t>
      </w:r>
    </w:p>
    <w:p>
      <w:pPr>
        <w:pStyle w:val="Heading5"/>
        <w:rPr>
          <w:snapToGrid w:val="0"/>
        </w:rPr>
      </w:pPr>
      <w:bookmarkStart w:id="234" w:name="_Toc37949144"/>
      <w:bookmarkStart w:id="235" w:name="_Toc530564150"/>
      <w:r>
        <w:rPr>
          <w:rStyle w:val="CharSectno"/>
        </w:rPr>
        <w:t>56</w:t>
      </w:r>
      <w:r>
        <w:rPr>
          <w:snapToGrid w:val="0"/>
        </w:rPr>
        <w:t>.</w:t>
      </w:r>
      <w:r>
        <w:rPr>
          <w:snapToGrid w:val="0"/>
        </w:rPr>
        <w:tab/>
        <w:t>Dedication of land as road</w:t>
      </w:r>
      <w:bookmarkEnd w:id="234"/>
      <w:bookmarkEnd w:id="235"/>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w:t>
      </w:r>
      <w:del w:id="236" w:author="svcMRProcess" w:date="2020-04-17T19:48:00Z">
        <w:r>
          <w:delText xml:space="preserve"> by</w:delText>
        </w:r>
      </w:del>
      <w:ins w:id="237" w:author="svcMRProcess" w:date="2020-04-17T19:48:00Z">
        <w:r>
          <w:t>:</w:t>
        </w:r>
      </w:ins>
      <w:r>
        <w:t xml:space="preserve"> No. 59 of 2000 s. 16.]</w:t>
      </w:r>
    </w:p>
    <w:p>
      <w:pPr>
        <w:pStyle w:val="Heading5"/>
        <w:rPr>
          <w:snapToGrid w:val="0"/>
        </w:rPr>
      </w:pPr>
      <w:bookmarkStart w:id="238" w:name="_Toc37949145"/>
      <w:bookmarkStart w:id="239" w:name="_Toc530564151"/>
      <w:r>
        <w:rPr>
          <w:rStyle w:val="CharSectno"/>
        </w:rPr>
        <w:t>57</w:t>
      </w:r>
      <w:r>
        <w:rPr>
          <w:snapToGrid w:val="0"/>
        </w:rPr>
        <w:t>.</w:t>
      </w:r>
      <w:r>
        <w:rPr>
          <w:snapToGrid w:val="0"/>
        </w:rPr>
        <w:tab/>
        <w:t>Leases in relation to roads</w:t>
      </w:r>
      <w:bookmarkEnd w:id="238"/>
      <w:bookmarkEnd w:id="23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w:t>
      </w:r>
      <w:del w:id="240" w:author="svcMRProcess" w:date="2020-04-17T19:48:00Z">
        <w:r>
          <w:delText xml:space="preserve"> by</w:delText>
        </w:r>
      </w:del>
      <w:ins w:id="241" w:author="svcMRProcess" w:date="2020-04-17T19:48:00Z">
        <w:r>
          <w:t>:</w:t>
        </w:r>
      </w:ins>
      <w:r>
        <w:t xml:space="preserve"> No. 59 of 2000 s. 17.]</w:t>
      </w:r>
    </w:p>
    <w:p>
      <w:pPr>
        <w:pStyle w:val="Heading5"/>
        <w:rPr>
          <w:snapToGrid w:val="0"/>
        </w:rPr>
      </w:pPr>
      <w:bookmarkStart w:id="242" w:name="_Toc37949146"/>
      <w:bookmarkStart w:id="243" w:name="_Toc530564152"/>
      <w:r>
        <w:rPr>
          <w:rStyle w:val="CharSectno"/>
        </w:rPr>
        <w:t>58</w:t>
      </w:r>
      <w:r>
        <w:rPr>
          <w:snapToGrid w:val="0"/>
        </w:rPr>
        <w:t>.</w:t>
      </w:r>
      <w:r>
        <w:rPr>
          <w:snapToGrid w:val="0"/>
        </w:rPr>
        <w:tab/>
        <w:t>Closing roads</w:t>
      </w:r>
      <w:bookmarkEnd w:id="242"/>
      <w:bookmarkEnd w:id="243"/>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[Section 58 amended</w:t>
      </w:r>
      <w:del w:id="244" w:author="svcMRProcess" w:date="2020-04-17T19:48:00Z">
        <w:r>
          <w:delText xml:space="preserve"> by</w:delText>
        </w:r>
      </w:del>
      <w:ins w:id="245" w:author="svcMRProcess" w:date="2020-04-17T19:48:00Z">
        <w:r>
          <w:t>:</w:t>
        </w:r>
      </w:ins>
      <w:r>
        <w:t xml:space="preserve"> No. 59 of 2000 s. 18(1)</w:t>
      </w:r>
      <w:del w:id="246" w:author="svcMRProcess" w:date="2020-04-17T19:48:00Z">
        <w:r>
          <w:delText xml:space="preserve"> </w:delText>
        </w:r>
        <w:r>
          <w:rPr>
            <w:i w:val="0"/>
            <w:vertAlign w:val="superscript"/>
          </w:rPr>
          <w:delText>9</w:delText>
        </w:r>
      </w:del>
      <w:ins w:id="247" w:author="svcMRProcess" w:date="2020-04-17T19:48:00Z">
        <w:r>
          <w:rPr>
            <w:vertAlign w:val="superscript"/>
          </w:rPr>
          <w:t> 6</w:t>
        </w:r>
      </w:ins>
      <w:r>
        <w:t>.]</w:t>
      </w:r>
    </w:p>
    <w:p>
      <w:pPr>
        <w:pStyle w:val="Heading3"/>
      </w:pPr>
      <w:bookmarkStart w:id="248" w:name="_Toc37948744"/>
      <w:bookmarkStart w:id="249" w:name="_Toc37949147"/>
      <w:bookmarkStart w:id="250" w:name="_Toc530494922"/>
      <w:bookmarkStart w:id="251" w:name="_Toc530564153"/>
      <w:r>
        <w:rPr>
          <w:rStyle w:val="CharDivNo"/>
        </w:rPr>
        <w:t>Division 2</w:t>
      </w:r>
      <w:r>
        <w:rPr>
          <w:snapToGrid w:val="0"/>
        </w:rPr>
        <w:t> — </w:t>
      </w:r>
      <w:r>
        <w:rPr>
          <w:rStyle w:val="CharDivText"/>
        </w:rPr>
        <w:t>Mall reserves</w:t>
      </w:r>
      <w:bookmarkEnd w:id="248"/>
      <w:bookmarkEnd w:id="249"/>
      <w:bookmarkEnd w:id="250"/>
      <w:bookmarkEnd w:id="251"/>
    </w:p>
    <w:p>
      <w:pPr>
        <w:pStyle w:val="Heading5"/>
        <w:spacing w:before="180"/>
        <w:rPr>
          <w:snapToGrid w:val="0"/>
        </w:rPr>
      </w:pPr>
      <w:bookmarkStart w:id="252" w:name="_Toc37949148"/>
      <w:bookmarkStart w:id="253" w:name="_Toc530564154"/>
      <w:r>
        <w:rPr>
          <w:rStyle w:val="CharSectno"/>
        </w:rPr>
        <w:t>59</w:t>
      </w:r>
      <w:r>
        <w:rPr>
          <w:snapToGrid w:val="0"/>
        </w:rPr>
        <w:t>.</w:t>
      </w:r>
      <w:r>
        <w:rPr>
          <w:snapToGrid w:val="0"/>
        </w:rPr>
        <w:tab/>
        <w:t>Creation and management of mall reserves</w:t>
      </w:r>
      <w:bookmarkEnd w:id="252"/>
      <w:bookmarkEnd w:id="253"/>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pageBreakBefore/>
        <w:spacing w:before="0"/>
        <w:rPr>
          <w:snapToGrid w:val="0"/>
        </w:rPr>
      </w:pPr>
      <w:bookmarkStart w:id="254" w:name="_Toc37949149"/>
      <w:bookmarkStart w:id="255" w:name="_Toc530564155"/>
      <w:r>
        <w:rPr>
          <w:rStyle w:val="CharSectno"/>
        </w:rPr>
        <w:t>60</w:t>
      </w:r>
      <w:r>
        <w:rPr>
          <w:snapToGrid w:val="0"/>
        </w:rPr>
        <w:t>.</w:t>
      </w:r>
      <w:r>
        <w:rPr>
          <w:snapToGrid w:val="0"/>
        </w:rPr>
        <w:tab/>
        <w:t>Public utility services in mall reserve, when suppliers of to be consulted</w:t>
      </w:r>
      <w:bookmarkEnd w:id="254"/>
      <w:bookmarkEnd w:id="255"/>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56" w:name="_Toc37949150"/>
      <w:bookmarkStart w:id="257" w:name="_Toc530564156"/>
      <w:r>
        <w:rPr>
          <w:rStyle w:val="CharSectno"/>
        </w:rPr>
        <w:t>61</w:t>
      </w:r>
      <w:r>
        <w:rPr>
          <w:snapToGrid w:val="0"/>
        </w:rPr>
        <w:t>.</w:t>
      </w:r>
      <w:r>
        <w:rPr>
          <w:snapToGrid w:val="0"/>
        </w:rPr>
        <w:tab/>
        <w:t>By</w:t>
      </w:r>
      <w:r>
        <w:rPr>
          <w:snapToGrid w:val="0"/>
        </w:rPr>
        <w:noBreakHyphen/>
        <w:t>laws for management etc. of mall reserve</w:t>
      </w:r>
      <w:bookmarkEnd w:id="256"/>
      <w:bookmarkEnd w:id="25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w:t>
      </w:r>
      <w:del w:id="258" w:author="svcMRProcess" w:date="2020-04-17T19:48:00Z">
        <w:r>
          <w:delText xml:space="preserve"> by</w:delText>
        </w:r>
      </w:del>
      <w:ins w:id="259" w:author="svcMRProcess" w:date="2020-04-17T19:48:00Z">
        <w:r>
          <w:t>:</w:t>
        </w:r>
      </w:ins>
      <w:r>
        <w:t xml:space="preserve"> No. 8 of 2012 s. 117.]</w:t>
      </w:r>
    </w:p>
    <w:p>
      <w:pPr>
        <w:pStyle w:val="Heading5"/>
        <w:rPr>
          <w:snapToGrid w:val="0"/>
        </w:rPr>
      </w:pPr>
      <w:bookmarkStart w:id="260" w:name="_Toc37949151"/>
      <w:bookmarkStart w:id="261" w:name="_Toc530564157"/>
      <w:r>
        <w:rPr>
          <w:rStyle w:val="CharSectno"/>
        </w:rPr>
        <w:t>62</w:t>
      </w:r>
      <w:r>
        <w:rPr>
          <w:snapToGrid w:val="0"/>
        </w:rPr>
        <w:t>.</w:t>
      </w:r>
      <w:r>
        <w:rPr>
          <w:snapToGrid w:val="0"/>
        </w:rPr>
        <w:tab/>
        <w:t>Cancelling mall reserve and revoking management order</w:t>
      </w:r>
      <w:bookmarkEnd w:id="260"/>
      <w:bookmarkEnd w:id="261"/>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62" w:name="_Toc37948749"/>
      <w:bookmarkStart w:id="263" w:name="_Toc37949152"/>
      <w:bookmarkStart w:id="264" w:name="_Toc530494927"/>
      <w:bookmarkStart w:id="265" w:name="_Toc530564158"/>
      <w:r>
        <w:rPr>
          <w:rStyle w:val="CharDivNo"/>
        </w:rPr>
        <w:t>Division 3</w:t>
      </w:r>
      <w:r>
        <w:rPr>
          <w:snapToGrid w:val="0"/>
        </w:rPr>
        <w:t> — </w:t>
      </w:r>
      <w:r>
        <w:rPr>
          <w:rStyle w:val="CharDivText"/>
        </w:rPr>
        <w:t>Public access routes</w:t>
      </w:r>
      <w:bookmarkEnd w:id="262"/>
      <w:bookmarkEnd w:id="263"/>
      <w:bookmarkEnd w:id="264"/>
      <w:bookmarkEnd w:id="265"/>
    </w:p>
    <w:p>
      <w:pPr>
        <w:pStyle w:val="Heading5"/>
        <w:spacing w:before="180"/>
        <w:rPr>
          <w:snapToGrid w:val="0"/>
        </w:rPr>
      </w:pPr>
      <w:bookmarkStart w:id="266" w:name="_Toc37949153"/>
      <w:bookmarkStart w:id="267" w:name="_Toc530564159"/>
      <w:r>
        <w:rPr>
          <w:rStyle w:val="CharSectno"/>
        </w:rPr>
        <w:t>63</w:t>
      </w:r>
      <w:r>
        <w:rPr>
          <w:snapToGrid w:val="0"/>
        </w:rPr>
        <w:t>.</w:t>
      </w:r>
      <w:r>
        <w:rPr>
          <w:snapToGrid w:val="0"/>
        </w:rPr>
        <w:tab/>
        <w:t>Terms used</w:t>
      </w:r>
      <w:bookmarkEnd w:id="266"/>
      <w:bookmarkEnd w:id="267"/>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268" w:name="_Toc37949154"/>
      <w:bookmarkStart w:id="269" w:name="_Toc530564160"/>
      <w:r>
        <w:rPr>
          <w:rStyle w:val="CharSectno"/>
        </w:rPr>
        <w:t>64</w:t>
      </w:r>
      <w:r>
        <w:rPr>
          <w:snapToGrid w:val="0"/>
        </w:rPr>
        <w:t>.</w:t>
      </w:r>
      <w:r>
        <w:rPr>
          <w:snapToGrid w:val="0"/>
        </w:rPr>
        <w:tab/>
        <w:t>Declaring etc. public access route through Crown land</w:t>
      </w:r>
      <w:bookmarkEnd w:id="268"/>
      <w:bookmarkEnd w:id="269"/>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270" w:name="_Toc37949155"/>
      <w:bookmarkStart w:id="271" w:name="_Toc530564161"/>
      <w:r>
        <w:rPr>
          <w:rStyle w:val="CharSectno"/>
        </w:rPr>
        <w:t>65</w:t>
      </w:r>
      <w:r>
        <w:rPr>
          <w:snapToGrid w:val="0"/>
        </w:rPr>
        <w:t>.</w:t>
      </w:r>
      <w:r>
        <w:rPr>
          <w:snapToGrid w:val="0"/>
        </w:rPr>
        <w:tab/>
        <w:t>Nature, signposting and routes of public access route</w:t>
      </w:r>
      <w:bookmarkEnd w:id="270"/>
      <w:bookmarkEnd w:id="271"/>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272" w:name="_Toc37949156"/>
      <w:bookmarkStart w:id="273" w:name="_Toc530564162"/>
      <w:r>
        <w:rPr>
          <w:rStyle w:val="CharSectno"/>
        </w:rPr>
        <w:t>66</w:t>
      </w:r>
      <w:r>
        <w:rPr>
          <w:snapToGrid w:val="0"/>
        </w:rPr>
        <w:t>.</w:t>
      </w:r>
      <w:r>
        <w:rPr>
          <w:snapToGrid w:val="0"/>
        </w:rPr>
        <w:tab/>
        <w:t>Liability of Minister etc. in respect of public access route restricted</w:t>
      </w:r>
      <w:bookmarkEnd w:id="272"/>
      <w:bookmarkEnd w:id="273"/>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274" w:name="_Toc37949157"/>
      <w:bookmarkStart w:id="275" w:name="_Toc530564163"/>
      <w:r>
        <w:rPr>
          <w:rStyle w:val="CharSectno"/>
        </w:rPr>
        <w:t>67</w:t>
      </w:r>
      <w:r>
        <w:rPr>
          <w:snapToGrid w:val="0"/>
        </w:rPr>
        <w:t>.</w:t>
      </w:r>
      <w:r>
        <w:rPr>
          <w:snapToGrid w:val="0"/>
        </w:rPr>
        <w:tab/>
        <w:t>Temporary closure of public access route</w:t>
      </w:r>
      <w:bookmarkEnd w:id="274"/>
      <w:bookmarkEnd w:id="275"/>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276" w:name="_Toc37949158"/>
      <w:bookmarkStart w:id="277" w:name="_Toc530564164"/>
      <w:r>
        <w:rPr>
          <w:rStyle w:val="CharSectno"/>
        </w:rPr>
        <w:t>68</w:t>
      </w:r>
      <w:r>
        <w:rPr>
          <w:snapToGrid w:val="0"/>
        </w:rPr>
        <w:t>.</w:t>
      </w:r>
      <w:r>
        <w:rPr>
          <w:snapToGrid w:val="0"/>
        </w:rPr>
        <w:tab/>
        <w:t>Fence across public access route, crossing of to be provided</w:t>
      </w:r>
      <w:bookmarkEnd w:id="276"/>
      <w:bookmarkEnd w:id="277"/>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78" w:name="_Toc37949159"/>
      <w:bookmarkStart w:id="279" w:name="_Toc530564165"/>
      <w:r>
        <w:rPr>
          <w:rStyle w:val="CharSectno"/>
        </w:rPr>
        <w:t>69</w:t>
      </w:r>
      <w:r>
        <w:rPr>
          <w:snapToGrid w:val="0"/>
        </w:rPr>
        <w:t>.</w:t>
      </w:r>
      <w:r>
        <w:rPr>
          <w:snapToGrid w:val="0"/>
        </w:rPr>
        <w:tab/>
        <w:t>Right to use public access route</w:t>
      </w:r>
      <w:bookmarkEnd w:id="278"/>
      <w:bookmarkEnd w:id="279"/>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80" w:name="_Toc37949160"/>
      <w:bookmarkStart w:id="281" w:name="_Toc530564166"/>
      <w:r>
        <w:rPr>
          <w:rStyle w:val="CharSectno"/>
        </w:rPr>
        <w:t>70</w:t>
      </w:r>
      <w:r>
        <w:rPr>
          <w:snapToGrid w:val="0"/>
        </w:rPr>
        <w:t>.</w:t>
      </w:r>
      <w:r>
        <w:rPr>
          <w:snapToGrid w:val="0"/>
        </w:rPr>
        <w:tab/>
        <w:t>Certain effects of public access routes</w:t>
      </w:r>
      <w:bookmarkEnd w:id="280"/>
      <w:bookmarkEnd w:id="281"/>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82" w:name="_Toc37949161"/>
      <w:bookmarkStart w:id="283" w:name="_Toc530564167"/>
      <w:r>
        <w:rPr>
          <w:rStyle w:val="CharSectno"/>
        </w:rPr>
        <w:t>71</w:t>
      </w:r>
      <w:r>
        <w:rPr>
          <w:snapToGrid w:val="0"/>
        </w:rPr>
        <w:t>.</w:t>
      </w:r>
      <w:r>
        <w:rPr>
          <w:snapToGrid w:val="0"/>
        </w:rPr>
        <w:tab/>
        <w:t>Offences</w:t>
      </w:r>
      <w:bookmarkEnd w:id="282"/>
      <w:bookmarkEnd w:id="283"/>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84" w:name="_Toc37948759"/>
      <w:bookmarkStart w:id="285" w:name="_Toc37949162"/>
      <w:bookmarkStart w:id="286" w:name="_Toc530494937"/>
      <w:bookmarkStart w:id="287" w:name="_Toc530564168"/>
      <w:r>
        <w:rPr>
          <w:rStyle w:val="CharPartNo"/>
        </w:rPr>
        <w:t>Part 6</w:t>
      </w:r>
      <w:r>
        <w:t> — </w:t>
      </w:r>
      <w:r>
        <w:rPr>
          <w:rStyle w:val="CharPartText"/>
        </w:rPr>
        <w:t>Sales, leases, licences, etc. of Crown land</w:t>
      </w:r>
      <w:bookmarkEnd w:id="284"/>
      <w:bookmarkEnd w:id="285"/>
      <w:bookmarkEnd w:id="286"/>
      <w:bookmarkEnd w:id="287"/>
    </w:p>
    <w:p>
      <w:pPr>
        <w:pStyle w:val="Heading3"/>
        <w:spacing w:before="200"/>
      </w:pPr>
      <w:bookmarkStart w:id="288" w:name="_Toc37948760"/>
      <w:bookmarkStart w:id="289" w:name="_Toc37949163"/>
      <w:bookmarkStart w:id="290" w:name="_Toc530494938"/>
      <w:bookmarkStart w:id="291" w:name="_Toc530564169"/>
      <w:r>
        <w:rPr>
          <w:rStyle w:val="CharDivNo"/>
        </w:rPr>
        <w:t>Division 1</w:t>
      </w:r>
      <w:r>
        <w:rPr>
          <w:snapToGrid w:val="0"/>
        </w:rPr>
        <w:t> — </w:t>
      </w:r>
      <w:r>
        <w:rPr>
          <w:rStyle w:val="CharDivText"/>
        </w:rPr>
        <w:t>General</w:t>
      </w:r>
      <w:bookmarkEnd w:id="288"/>
      <w:bookmarkEnd w:id="289"/>
      <w:bookmarkEnd w:id="290"/>
      <w:bookmarkEnd w:id="291"/>
    </w:p>
    <w:p>
      <w:pPr>
        <w:pStyle w:val="Heading5"/>
        <w:spacing w:before="180"/>
        <w:rPr>
          <w:snapToGrid w:val="0"/>
        </w:rPr>
      </w:pPr>
      <w:bookmarkStart w:id="292" w:name="_Toc37949164"/>
      <w:bookmarkStart w:id="293" w:name="_Toc530564170"/>
      <w:r>
        <w:rPr>
          <w:rStyle w:val="CharSectno"/>
        </w:rPr>
        <w:t>72</w:t>
      </w:r>
      <w:r>
        <w:rPr>
          <w:snapToGrid w:val="0"/>
        </w:rPr>
        <w:t>.</w:t>
      </w:r>
      <w:r>
        <w:rPr>
          <w:snapToGrid w:val="0"/>
        </w:rPr>
        <w:tab/>
        <w:t>Terms used</w:t>
      </w:r>
      <w:bookmarkEnd w:id="292"/>
      <w:bookmarkEnd w:id="293"/>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294" w:name="_Toc37949165"/>
      <w:bookmarkStart w:id="295" w:name="_Toc530564171"/>
      <w:r>
        <w:rPr>
          <w:rStyle w:val="CharSectno"/>
        </w:rPr>
        <w:t>73</w:t>
      </w:r>
      <w:r>
        <w:rPr>
          <w:snapToGrid w:val="0"/>
        </w:rPr>
        <w:t>.</w:t>
      </w:r>
      <w:r>
        <w:rPr>
          <w:snapToGrid w:val="0"/>
        </w:rPr>
        <w:tab/>
        <w:t>Advisory panel, appointment of</w:t>
      </w:r>
      <w:bookmarkEnd w:id="294"/>
      <w:bookmarkEnd w:id="295"/>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296" w:name="_Toc37948763"/>
      <w:bookmarkStart w:id="297" w:name="_Toc37949166"/>
      <w:bookmarkStart w:id="298" w:name="_Toc530494941"/>
      <w:bookmarkStart w:id="299" w:name="_Toc530564172"/>
      <w:r>
        <w:rPr>
          <w:rStyle w:val="CharDivNo"/>
        </w:rPr>
        <w:t>Division 2</w:t>
      </w:r>
      <w:r>
        <w:rPr>
          <w:snapToGrid w:val="0"/>
        </w:rPr>
        <w:t> — </w:t>
      </w:r>
      <w:r>
        <w:rPr>
          <w:rStyle w:val="CharDivText"/>
        </w:rPr>
        <w:t>Sale of Crown land</w:t>
      </w:r>
      <w:bookmarkEnd w:id="296"/>
      <w:bookmarkEnd w:id="297"/>
      <w:bookmarkEnd w:id="298"/>
      <w:bookmarkEnd w:id="299"/>
    </w:p>
    <w:p>
      <w:pPr>
        <w:pStyle w:val="Heading5"/>
        <w:rPr>
          <w:snapToGrid w:val="0"/>
        </w:rPr>
      </w:pPr>
      <w:bookmarkStart w:id="300" w:name="_Toc37949167"/>
      <w:bookmarkStart w:id="301" w:name="_Toc530564173"/>
      <w:r>
        <w:rPr>
          <w:rStyle w:val="CharSectno"/>
        </w:rPr>
        <w:t>74</w:t>
      </w:r>
      <w:r>
        <w:rPr>
          <w:snapToGrid w:val="0"/>
        </w:rPr>
        <w:t>.</w:t>
      </w:r>
      <w:r>
        <w:rPr>
          <w:snapToGrid w:val="0"/>
        </w:rPr>
        <w:tab/>
        <w:t>Minister’s powers as to sale of Crown land</w:t>
      </w:r>
      <w:bookmarkEnd w:id="300"/>
      <w:bookmarkEnd w:id="301"/>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302" w:name="_Toc37949168"/>
      <w:bookmarkStart w:id="303" w:name="_Toc530564174"/>
      <w:r>
        <w:rPr>
          <w:rStyle w:val="CharSectno"/>
        </w:rPr>
        <w:t>75</w:t>
      </w:r>
      <w:r>
        <w:rPr>
          <w:snapToGrid w:val="0"/>
        </w:rPr>
        <w:t>.</w:t>
      </w:r>
      <w:r>
        <w:rPr>
          <w:snapToGrid w:val="0"/>
        </w:rPr>
        <w:tab/>
        <w:t>Transfer of Crown land in fee simple subject to conditions</w:t>
      </w:r>
      <w:bookmarkEnd w:id="302"/>
      <w:bookmarkEnd w:id="303"/>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pt;height:18.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w:t>
      </w:r>
      <w:del w:id="304" w:author="svcMRProcess" w:date="2020-04-17T19:48:00Z">
        <w:r>
          <w:delText xml:space="preserve"> by</w:delText>
        </w:r>
      </w:del>
      <w:ins w:id="305" w:author="svcMRProcess" w:date="2020-04-17T19:48:00Z">
        <w:r>
          <w:t>:</w:t>
        </w:r>
      </w:ins>
      <w:r>
        <w:t xml:space="preserve"> No. 59 of 2000 s. 19.]</w:t>
      </w:r>
    </w:p>
    <w:p>
      <w:pPr>
        <w:pStyle w:val="Heading5"/>
        <w:rPr>
          <w:snapToGrid w:val="0"/>
        </w:rPr>
      </w:pPr>
      <w:bookmarkStart w:id="306" w:name="_Toc37949169"/>
      <w:bookmarkStart w:id="307" w:name="_Toc530564175"/>
      <w:r>
        <w:rPr>
          <w:rStyle w:val="CharSectno"/>
        </w:rPr>
        <w:t>76</w:t>
      </w:r>
      <w:r>
        <w:rPr>
          <w:snapToGrid w:val="0"/>
        </w:rPr>
        <w:t>.</w:t>
      </w:r>
      <w:r>
        <w:rPr>
          <w:snapToGrid w:val="0"/>
        </w:rPr>
        <w:tab/>
        <w:t>Mortgagee of conditional tenure land, duties of in case of mortgagor’s default</w:t>
      </w:r>
      <w:bookmarkEnd w:id="306"/>
      <w:bookmarkEnd w:id="307"/>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308" w:name="_Toc37949170"/>
      <w:bookmarkStart w:id="309" w:name="_Toc530564176"/>
      <w:r>
        <w:rPr>
          <w:rStyle w:val="CharSectno"/>
        </w:rPr>
        <w:t>77</w:t>
      </w:r>
      <w:r>
        <w:rPr>
          <w:snapToGrid w:val="0"/>
        </w:rPr>
        <w:t>.</w:t>
      </w:r>
      <w:r>
        <w:rPr>
          <w:snapToGrid w:val="0"/>
        </w:rPr>
        <w:tab/>
        <w:t>Mortgagee’s sale under s. 76, application of purchase moneys from</w:t>
      </w:r>
      <w:bookmarkEnd w:id="308"/>
      <w:bookmarkEnd w:id="309"/>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310" w:name="_Toc37949171"/>
      <w:bookmarkStart w:id="311" w:name="_Toc530564177"/>
      <w:r>
        <w:rPr>
          <w:rStyle w:val="CharSectno"/>
        </w:rPr>
        <w:t>78</w:t>
      </w:r>
      <w:r>
        <w:rPr>
          <w:snapToGrid w:val="0"/>
        </w:rPr>
        <w:t>.</w:t>
      </w:r>
      <w:r>
        <w:rPr>
          <w:snapToGrid w:val="0"/>
        </w:rPr>
        <w:tab/>
        <w:t>Development etc. of Crown land, Minister may enter into joint venture for</w:t>
      </w:r>
      <w:bookmarkEnd w:id="310"/>
      <w:bookmarkEnd w:id="311"/>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312" w:name="_Toc37948769"/>
      <w:bookmarkStart w:id="313" w:name="_Toc37949172"/>
      <w:bookmarkStart w:id="314" w:name="_Toc530494947"/>
      <w:bookmarkStart w:id="315" w:name="_Toc530564178"/>
      <w:r>
        <w:rPr>
          <w:rStyle w:val="CharDivNo"/>
        </w:rPr>
        <w:t>Division 3</w:t>
      </w:r>
      <w:r>
        <w:rPr>
          <w:snapToGrid w:val="0"/>
        </w:rPr>
        <w:t> — </w:t>
      </w:r>
      <w:r>
        <w:rPr>
          <w:rStyle w:val="CharDivText"/>
        </w:rPr>
        <w:t>Leasing of Crown land</w:t>
      </w:r>
      <w:bookmarkEnd w:id="312"/>
      <w:bookmarkEnd w:id="313"/>
      <w:bookmarkEnd w:id="314"/>
      <w:bookmarkEnd w:id="315"/>
    </w:p>
    <w:p>
      <w:pPr>
        <w:pStyle w:val="Heading5"/>
        <w:rPr>
          <w:snapToGrid w:val="0"/>
        </w:rPr>
      </w:pPr>
      <w:bookmarkStart w:id="316" w:name="_Toc37949173"/>
      <w:bookmarkStart w:id="317" w:name="_Toc530564179"/>
      <w:r>
        <w:rPr>
          <w:rStyle w:val="CharSectno"/>
        </w:rPr>
        <w:t>79</w:t>
      </w:r>
      <w:r>
        <w:rPr>
          <w:snapToGrid w:val="0"/>
        </w:rPr>
        <w:t>.</w:t>
      </w:r>
      <w:r>
        <w:rPr>
          <w:snapToGrid w:val="0"/>
        </w:rPr>
        <w:tab/>
        <w:t>Minister’s powers as to lease of Crown land</w:t>
      </w:r>
      <w:bookmarkEnd w:id="316"/>
      <w:bookmarkEnd w:id="317"/>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318" w:name="_Toc37949174"/>
      <w:bookmarkStart w:id="319" w:name="_Toc530564180"/>
      <w:r>
        <w:rPr>
          <w:rStyle w:val="CharSectno"/>
        </w:rPr>
        <w:t>80</w:t>
      </w:r>
      <w:r>
        <w:rPr>
          <w:snapToGrid w:val="0"/>
        </w:rPr>
        <w:t>.</w:t>
      </w:r>
      <w:r>
        <w:rPr>
          <w:snapToGrid w:val="0"/>
        </w:rPr>
        <w:tab/>
        <w:t>Conditional purchase leases</w:t>
      </w:r>
      <w:bookmarkEnd w:id="318"/>
      <w:bookmarkEnd w:id="319"/>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w:t>
      </w:r>
      <w:del w:id="320" w:author="svcMRProcess" w:date="2020-04-17T19:48:00Z">
        <w:r>
          <w:delText xml:space="preserve"> by</w:delText>
        </w:r>
      </w:del>
      <w:ins w:id="321" w:author="svcMRProcess" w:date="2020-04-17T19:48:00Z">
        <w:r>
          <w:t>:</w:t>
        </w:r>
      </w:ins>
      <w:r>
        <w:t xml:space="preserve"> No. 59 of 2000 s. 20.]</w:t>
      </w:r>
    </w:p>
    <w:p>
      <w:pPr>
        <w:pStyle w:val="Heading5"/>
        <w:rPr>
          <w:snapToGrid w:val="0"/>
        </w:rPr>
      </w:pPr>
      <w:bookmarkStart w:id="322" w:name="_Toc37949175"/>
      <w:bookmarkStart w:id="323" w:name="_Toc530564181"/>
      <w:r>
        <w:rPr>
          <w:rStyle w:val="CharSectno"/>
        </w:rPr>
        <w:t>81</w:t>
      </w:r>
      <w:r>
        <w:rPr>
          <w:snapToGrid w:val="0"/>
        </w:rPr>
        <w:t>.</w:t>
      </w:r>
      <w:r>
        <w:rPr>
          <w:snapToGrid w:val="0"/>
        </w:rPr>
        <w:tab/>
        <w:t>Surrender of lease of Crown land</w:t>
      </w:r>
      <w:bookmarkEnd w:id="322"/>
      <w:bookmarkEnd w:id="323"/>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324" w:name="_Toc37948773"/>
      <w:bookmarkStart w:id="325" w:name="_Toc37949176"/>
      <w:bookmarkStart w:id="326" w:name="_Toc530494951"/>
      <w:bookmarkStart w:id="327" w:name="_Toc530564182"/>
      <w:r>
        <w:rPr>
          <w:rStyle w:val="CharDivNo"/>
        </w:rPr>
        <w:t>Division 4</w:t>
      </w:r>
      <w:r>
        <w:rPr>
          <w:snapToGrid w:val="0"/>
        </w:rPr>
        <w:t> — </w:t>
      </w:r>
      <w:r>
        <w:rPr>
          <w:rStyle w:val="CharDivText"/>
        </w:rPr>
        <w:t>Provisions not restricted to either sale or leasing of Crown land</w:t>
      </w:r>
      <w:bookmarkEnd w:id="324"/>
      <w:bookmarkEnd w:id="325"/>
      <w:bookmarkEnd w:id="326"/>
      <w:bookmarkEnd w:id="327"/>
    </w:p>
    <w:p>
      <w:pPr>
        <w:pStyle w:val="Heading5"/>
        <w:rPr>
          <w:snapToGrid w:val="0"/>
        </w:rPr>
      </w:pPr>
      <w:bookmarkStart w:id="328" w:name="_Toc37949177"/>
      <w:bookmarkStart w:id="329" w:name="_Toc530564183"/>
      <w:r>
        <w:rPr>
          <w:rStyle w:val="CharSectno"/>
        </w:rPr>
        <w:t>82</w:t>
      </w:r>
      <w:r>
        <w:rPr>
          <w:snapToGrid w:val="0"/>
        </w:rPr>
        <w:t>.</w:t>
      </w:r>
      <w:r>
        <w:rPr>
          <w:snapToGrid w:val="0"/>
        </w:rPr>
        <w:tab/>
        <w:t>Revesting land held by Crown in fee simple in Crown</w:t>
      </w:r>
      <w:bookmarkEnd w:id="328"/>
      <w:bookmarkEnd w:id="329"/>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330" w:name="_Toc37949178"/>
      <w:bookmarkStart w:id="331" w:name="_Toc530564184"/>
      <w:r>
        <w:rPr>
          <w:rStyle w:val="CharSectno"/>
        </w:rPr>
        <w:t>83</w:t>
      </w:r>
      <w:r>
        <w:rPr>
          <w:snapToGrid w:val="0"/>
        </w:rPr>
        <w:t>.</w:t>
      </w:r>
      <w:r>
        <w:rPr>
          <w:snapToGrid w:val="0"/>
        </w:rPr>
        <w:tab/>
        <w:t>Transfer etc. of Crown land to advance Aboriginal people</w:t>
      </w:r>
      <w:bookmarkEnd w:id="330"/>
      <w:bookmarkEnd w:id="331"/>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keepNext/>
        <w:spacing w:before="60"/>
      </w:pPr>
      <w:r>
        <w:tab/>
        <w:t>(b)</w:t>
      </w:r>
      <w:r>
        <w:tab/>
        <w:t>has a membership that comprises only the Aboriginal persons concerned.</w:t>
      </w:r>
    </w:p>
    <w:p>
      <w:pPr>
        <w:pStyle w:val="Footnotesection"/>
        <w:ind w:left="890" w:hanging="890"/>
      </w:pPr>
      <w:r>
        <w:tab/>
        <w:t>[Section 83 inserted</w:t>
      </w:r>
      <w:del w:id="332" w:author="svcMRProcess" w:date="2020-04-17T19:48:00Z">
        <w:r>
          <w:delText xml:space="preserve"> by</w:delText>
        </w:r>
      </w:del>
      <w:ins w:id="333" w:author="svcMRProcess" w:date="2020-04-17T19:48:00Z">
        <w:r>
          <w:t>:</w:t>
        </w:r>
      </w:ins>
      <w:r>
        <w:t xml:space="preserve"> No. 61 of 1998 s. 5.]</w:t>
      </w:r>
    </w:p>
    <w:p>
      <w:pPr>
        <w:pStyle w:val="Heading5"/>
        <w:rPr>
          <w:snapToGrid w:val="0"/>
        </w:rPr>
      </w:pPr>
      <w:bookmarkStart w:id="334" w:name="_Toc37949179"/>
      <w:bookmarkStart w:id="335" w:name="_Toc530564185"/>
      <w:r>
        <w:rPr>
          <w:rStyle w:val="CharSectno"/>
        </w:rPr>
        <w:t>84</w:t>
      </w:r>
      <w:r>
        <w:rPr>
          <w:snapToGrid w:val="0"/>
        </w:rPr>
        <w:t>.</w:t>
      </w:r>
      <w:r>
        <w:rPr>
          <w:snapToGrid w:val="0"/>
        </w:rPr>
        <w:tab/>
        <w:t>Auctioneers of Crown land, functions of</w:t>
      </w:r>
      <w:bookmarkEnd w:id="334"/>
      <w:bookmarkEnd w:id="335"/>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336" w:name="_Toc37949180"/>
      <w:bookmarkStart w:id="337" w:name="_Toc530564186"/>
      <w:r>
        <w:rPr>
          <w:rStyle w:val="CharSectno"/>
        </w:rPr>
        <w:t>85</w:t>
      </w:r>
      <w:r>
        <w:rPr>
          <w:snapToGrid w:val="0"/>
        </w:rPr>
        <w:t>.</w:t>
      </w:r>
      <w:r>
        <w:rPr>
          <w:snapToGrid w:val="0"/>
        </w:rPr>
        <w:tab/>
        <w:t>Sale etc. of Crown land subject to condition etc. it be subdivided</w:t>
      </w:r>
      <w:bookmarkEnd w:id="336"/>
      <w:bookmarkEnd w:id="33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338" w:name="_Toc37949181"/>
      <w:bookmarkStart w:id="339" w:name="_Toc530564187"/>
      <w:r>
        <w:rPr>
          <w:rStyle w:val="CharSectno"/>
        </w:rPr>
        <w:t>86</w:t>
      </w:r>
      <w:r>
        <w:rPr>
          <w:snapToGrid w:val="0"/>
        </w:rPr>
        <w:t>.</w:t>
      </w:r>
      <w:r>
        <w:rPr>
          <w:snapToGrid w:val="0"/>
        </w:rPr>
        <w:tab/>
        <w:t>Sale etc. of Crown land by private treaty to Commonwealth etc.</w:t>
      </w:r>
      <w:bookmarkEnd w:id="338"/>
      <w:bookmarkEnd w:id="339"/>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340" w:name="_Toc37949182"/>
      <w:bookmarkStart w:id="341" w:name="_Toc530564188"/>
      <w:r>
        <w:rPr>
          <w:rStyle w:val="CharSectno"/>
        </w:rPr>
        <w:t>87</w:t>
      </w:r>
      <w:r>
        <w:rPr>
          <w:snapToGrid w:val="0"/>
        </w:rPr>
        <w:t>.</w:t>
      </w:r>
      <w:r>
        <w:rPr>
          <w:snapToGrid w:val="0"/>
        </w:rPr>
        <w:tab/>
        <w:t>Sale etc. of Crown land for amalgamation with adjoining land</w:t>
      </w:r>
      <w:bookmarkEnd w:id="340"/>
      <w:bookmarkEnd w:id="341"/>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342" w:name="_Toc37949183"/>
      <w:bookmarkStart w:id="343" w:name="_Toc530564189"/>
      <w:r>
        <w:rPr>
          <w:rStyle w:val="CharSectno"/>
        </w:rPr>
        <w:t>88</w:t>
      </w:r>
      <w:r>
        <w:rPr>
          <w:snapToGrid w:val="0"/>
        </w:rPr>
        <w:t>.</w:t>
      </w:r>
      <w:r>
        <w:rPr>
          <w:snapToGrid w:val="0"/>
        </w:rPr>
        <w:tab/>
        <w:t>Option to purchase or lease Crown land, grant of</w:t>
      </w:r>
      <w:bookmarkEnd w:id="342"/>
      <w:bookmarkEnd w:id="343"/>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344" w:name="_Toc37949184"/>
      <w:bookmarkStart w:id="345" w:name="_Toc530564190"/>
      <w:r>
        <w:rPr>
          <w:rStyle w:val="CharSectno"/>
        </w:rPr>
        <w:t>89</w:t>
      </w:r>
      <w:r>
        <w:rPr>
          <w:snapToGrid w:val="0"/>
        </w:rPr>
        <w:t>.</w:t>
      </w:r>
      <w:r>
        <w:rPr>
          <w:snapToGrid w:val="0"/>
        </w:rPr>
        <w:tab/>
        <w:t>Certain lessees of Crown land may purchase, or purchase options to purchase, the land</w:t>
      </w:r>
      <w:bookmarkEnd w:id="344"/>
      <w:bookmarkEnd w:id="345"/>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w:t>
      </w:r>
      <w:del w:id="346" w:author="svcMRProcess" w:date="2020-04-17T19:48:00Z">
        <w:r>
          <w:delText xml:space="preserve"> by</w:delText>
        </w:r>
      </w:del>
      <w:ins w:id="347" w:author="svcMRProcess" w:date="2020-04-17T19:48:00Z">
        <w:r>
          <w:t>:</w:t>
        </w:r>
      </w:ins>
      <w:r>
        <w:t xml:space="preserve"> No. 59 of 2000 s. 21.]</w:t>
      </w:r>
    </w:p>
    <w:p>
      <w:pPr>
        <w:pStyle w:val="Heading5"/>
        <w:rPr>
          <w:snapToGrid w:val="0"/>
        </w:rPr>
      </w:pPr>
      <w:bookmarkStart w:id="348" w:name="_Toc37949185"/>
      <w:bookmarkStart w:id="349" w:name="_Toc530564191"/>
      <w:r>
        <w:rPr>
          <w:rStyle w:val="CharSectno"/>
        </w:rPr>
        <w:t>90</w:t>
      </w:r>
      <w:r>
        <w:rPr>
          <w:snapToGrid w:val="0"/>
        </w:rPr>
        <w:t>.</w:t>
      </w:r>
      <w:r>
        <w:rPr>
          <w:snapToGrid w:val="0"/>
        </w:rPr>
        <w:tab/>
        <w:t>Overlap of lease or easement and mining tenement, effect of</w:t>
      </w:r>
      <w:bookmarkEnd w:id="348"/>
      <w:bookmarkEnd w:id="349"/>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350" w:name="_Toc37949186"/>
      <w:bookmarkStart w:id="351" w:name="_Toc530564192"/>
      <w:r>
        <w:rPr>
          <w:rStyle w:val="CharSectno"/>
        </w:rPr>
        <w:t>91</w:t>
      </w:r>
      <w:r>
        <w:rPr>
          <w:snapToGrid w:val="0"/>
        </w:rPr>
        <w:t>.</w:t>
      </w:r>
      <w:r>
        <w:rPr>
          <w:snapToGrid w:val="0"/>
        </w:rPr>
        <w:tab/>
        <w:t>Licences and profits à prendre over Crown land, grant of</w:t>
      </w:r>
      <w:bookmarkEnd w:id="350"/>
      <w:bookmarkEnd w:id="351"/>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w:t>
      </w:r>
      <w:del w:id="352" w:author="svcMRProcess" w:date="2020-04-17T19:48:00Z">
        <w:r>
          <w:delText xml:space="preserve"> by</w:delText>
        </w:r>
      </w:del>
      <w:ins w:id="353" w:author="svcMRProcess" w:date="2020-04-17T19:48:00Z">
        <w:r>
          <w:t>:</w:t>
        </w:r>
      </w:ins>
      <w:r>
        <w:t xml:space="preserve"> No. 35 of 2007 s. 98(6); No. 8 of 2010 s. 13; No. 42 of 2011 s. 81; No. 10 of 2016 s. 28.]</w:t>
      </w:r>
    </w:p>
    <w:p>
      <w:pPr>
        <w:pStyle w:val="Heading5"/>
        <w:rPr>
          <w:snapToGrid w:val="0"/>
        </w:rPr>
      </w:pPr>
      <w:bookmarkStart w:id="354" w:name="_Toc37949187"/>
      <w:bookmarkStart w:id="355" w:name="_Toc530564193"/>
      <w:r>
        <w:rPr>
          <w:rStyle w:val="CharSectno"/>
        </w:rPr>
        <w:t>92</w:t>
      </w:r>
      <w:r>
        <w:rPr>
          <w:snapToGrid w:val="0"/>
        </w:rPr>
        <w:t>.</w:t>
      </w:r>
      <w:r>
        <w:rPr>
          <w:snapToGrid w:val="0"/>
        </w:rPr>
        <w:tab/>
        <w:t>Improvements to leased etc. Crown land vest in Crown</w:t>
      </w:r>
      <w:bookmarkEnd w:id="354"/>
      <w:bookmarkEnd w:id="355"/>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356" w:name="_Toc37948785"/>
      <w:bookmarkStart w:id="357" w:name="_Toc37949188"/>
      <w:bookmarkStart w:id="358" w:name="_Toc530494963"/>
      <w:bookmarkStart w:id="359" w:name="_Toc530564194"/>
      <w:r>
        <w:rPr>
          <w:rStyle w:val="CharPartNo"/>
        </w:rPr>
        <w:t>Part 7</w:t>
      </w:r>
      <w:r>
        <w:t> — </w:t>
      </w:r>
      <w:r>
        <w:rPr>
          <w:rStyle w:val="CharPartText"/>
        </w:rPr>
        <w:t>Pastoral leases</w:t>
      </w:r>
      <w:bookmarkEnd w:id="356"/>
      <w:bookmarkEnd w:id="357"/>
      <w:bookmarkEnd w:id="358"/>
      <w:bookmarkEnd w:id="359"/>
    </w:p>
    <w:p>
      <w:pPr>
        <w:pStyle w:val="Heading3"/>
      </w:pPr>
      <w:bookmarkStart w:id="360" w:name="_Toc37948786"/>
      <w:bookmarkStart w:id="361" w:name="_Toc37949189"/>
      <w:bookmarkStart w:id="362" w:name="_Toc530494964"/>
      <w:bookmarkStart w:id="363" w:name="_Toc530564195"/>
      <w:r>
        <w:rPr>
          <w:rStyle w:val="CharDivNo"/>
        </w:rPr>
        <w:t>Division 1</w:t>
      </w:r>
      <w:r>
        <w:rPr>
          <w:snapToGrid w:val="0"/>
        </w:rPr>
        <w:t> — </w:t>
      </w:r>
      <w:r>
        <w:rPr>
          <w:rStyle w:val="CharDivText"/>
        </w:rPr>
        <w:t>Introductory</w:t>
      </w:r>
      <w:bookmarkEnd w:id="360"/>
      <w:bookmarkEnd w:id="361"/>
      <w:bookmarkEnd w:id="362"/>
      <w:bookmarkEnd w:id="363"/>
    </w:p>
    <w:p>
      <w:pPr>
        <w:pStyle w:val="Heading5"/>
        <w:spacing w:before="180"/>
        <w:rPr>
          <w:snapToGrid w:val="0"/>
        </w:rPr>
      </w:pPr>
      <w:bookmarkStart w:id="364" w:name="_Toc37949190"/>
      <w:bookmarkStart w:id="365" w:name="_Toc530564196"/>
      <w:r>
        <w:rPr>
          <w:rStyle w:val="CharSectno"/>
        </w:rPr>
        <w:t>93</w:t>
      </w:r>
      <w:r>
        <w:rPr>
          <w:snapToGrid w:val="0"/>
        </w:rPr>
        <w:t>.</w:t>
      </w:r>
      <w:r>
        <w:rPr>
          <w:snapToGrid w:val="0"/>
        </w:rPr>
        <w:tab/>
        <w:t>Terms used</w:t>
      </w:r>
      <w:bookmarkEnd w:id="364"/>
      <w:bookmarkEnd w:id="365"/>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w:t>
      </w:r>
      <w:del w:id="366" w:author="svcMRProcess" w:date="2020-04-17T19:48:00Z">
        <w:r>
          <w:delText xml:space="preserve"> by</w:delText>
        </w:r>
      </w:del>
      <w:ins w:id="367" w:author="svcMRProcess" w:date="2020-04-17T19:48:00Z">
        <w:r>
          <w:t>:</w:t>
        </w:r>
      </w:ins>
      <w:r>
        <w:t xml:space="preserve"> No. 59 of 2000 s. 22; No. 10 of 2001 s. 220.]</w:t>
      </w:r>
    </w:p>
    <w:p>
      <w:pPr>
        <w:pStyle w:val="Heading3"/>
      </w:pPr>
      <w:bookmarkStart w:id="368" w:name="_Toc37948788"/>
      <w:bookmarkStart w:id="369" w:name="_Toc37949191"/>
      <w:bookmarkStart w:id="370" w:name="_Toc530494966"/>
      <w:bookmarkStart w:id="371" w:name="_Toc530564197"/>
      <w:r>
        <w:rPr>
          <w:rStyle w:val="CharDivNo"/>
        </w:rPr>
        <w:t>Division 2</w:t>
      </w:r>
      <w:r>
        <w:rPr>
          <w:snapToGrid w:val="0"/>
        </w:rPr>
        <w:t> — </w:t>
      </w:r>
      <w:r>
        <w:rPr>
          <w:rStyle w:val="CharDivText"/>
        </w:rPr>
        <w:t>The Pastoral Lands Board</w:t>
      </w:r>
      <w:bookmarkEnd w:id="368"/>
      <w:bookmarkEnd w:id="369"/>
      <w:bookmarkEnd w:id="370"/>
      <w:bookmarkEnd w:id="371"/>
    </w:p>
    <w:p>
      <w:pPr>
        <w:pStyle w:val="Heading5"/>
        <w:spacing w:before="180"/>
        <w:rPr>
          <w:snapToGrid w:val="0"/>
        </w:rPr>
      </w:pPr>
      <w:bookmarkStart w:id="372" w:name="_Toc37949192"/>
      <w:bookmarkStart w:id="373" w:name="_Toc530564198"/>
      <w:r>
        <w:rPr>
          <w:rStyle w:val="CharSectno"/>
        </w:rPr>
        <w:t>94</w:t>
      </w:r>
      <w:r>
        <w:rPr>
          <w:snapToGrid w:val="0"/>
        </w:rPr>
        <w:t>.</w:t>
      </w:r>
      <w:r>
        <w:rPr>
          <w:snapToGrid w:val="0"/>
        </w:rPr>
        <w:tab/>
        <w:t>Board established</w:t>
      </w:r>
      <w:bookmarkEnd w:id="372"/>
      <w:bookmarkEnd w:id="373"/>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374" w:name="_Toc37949193"/>
      <w:bookmarkStart w:id="375" w:name="_Toc530564199"/>
      <w:r>
        <w:rPr>
          <w:rStyle w:val="CharSectno"/>
        </w:rPr>
        <w:t>95</w:t>
      </w:r>
      <w:r>
        <w:rPr>
          <w:snapToGrid w:val="0"/>
        </w:rPr>
        <w:t>.</w:t>
      </w:r>
      <w:r>
        <w:rPr>
          <w:snapToGrid w:val="0"/>
        </w:rPr>
        <w:tab/>
        <w:t>Functions of Board</w:t>
      </w:r>
      <w:bookmarkEnd w:id="374"/>
      <w:bookmarkEnd w:id="375"/>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376" w:name="_Toc37949194"/>
      <w:bookmarkStart w:id="377" w:name="_Toc530564200"/>
      <w:r>
        <w:rPr>
          <w:rStyle w:val="CharSectno"/>
        </w:rPr>
        <w:t>96</w:t>
      </w:r>
      <w:r>
        <w:rPr>
          <w:snapToGrid w:val="0"/>
        </w:rPr>
        <w:t>.</w:t>
      </w:r>
      <w:r>
        <w:rPr>
          <w:snapToGrid w:val="0"/>
        </w:rPr>
        <w:tab/>
        <w:t>Minister may give directions to Board</w:t>
      </w:r>
      <w:bookmarkEnd w:id="376"/>
      <w:bookmarkEnd w:id="377"/>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w:t>
      </w:r>
      <w:del w:id="378" w:author="svcMRProcess" w:date="2020-04-17T19:48:00Z">
        <w:r>
          <w:delText xml:space="preserve"> by</w:delText>
        </w:r>
      </w:del>
      <w:ins w:id="379" w:author="svcMRProcess" w:date="2020-04-17T19:48:00Z">
        <w:r>
          <w:t>:</w:t>
        </w:r>
      </w:ins>
      <w:r>
        <w:t xml:space="preserve"> No. 5 of 2005 s. 42; No. 77 of 2006 </w:t>
      </w:r>
      <w:r>
        <w:rPr>
          <w:iCs/>
        </w:rPr>
        <w:t>Sch. 1 cl. 93(5)</w:t>
      </w:r>
      <w:r>
        <w:t>.]</w:t>
      </w:r>
    </w:p>
    <w:p>
      <w:pPr>
        <w:pStyle w:val="Heading5"/>
        <w:rPr>
          <w:snapToGrid w:val="0"/>
        </w:rPr>
      </w:pPr>
      <w:bookmarkStart w:id="380" w:name="_Toc37949195"/>
      <w:bookmarkStart w:id="381" w:name="_Toc530564201"/>
      <w:r>
        <w:rPr>
          <w:rStyle w:val="CharSectno"/>
        </w:rPr>
        <w:t>97</w:t>
      </w:r>
      <w:r>
        <w:rPr>
          <w:snapToGrid w:val="0"/>
        </w:rPr>
        <w:t>.</w:t>
      </w:r>
      <w:r>
        <w:rPr>
          <w:snapToGrid w:val="0"/>
        </w:rPr>
        <w:tab/>
        <w:t>Members of Board, appointment of etc.</w:t>
      </w:r>
      <w:bookmarkEnd w:id="380"/>
      <w:bookmarkEnd w:id="381"/>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w:t>
      </w:r>
      <w:del w:id="382" w:author="svcMRProcess" w:date="2020-04-17T19:48:00Z">
        <w:r>
          <w:delText xml:space="preserve"> by</w:delText>
        </w:r>
      </w:del>
      <w:ins w:id="383" w:author="svcMRProcess" w:date="2020-04-17T19:48:00Z">
        <w:r>
          <w:t>:</w:t>
        </w:r>
      </w:ins>
      <w:r>
        <w:t xml:space="preserve"> No. 59 of 2000 s. 23; No. 24 of 2007 s. 11; No. 39 of 2010 s. 89.]</w:t>
      </w:r>
    </w:p>
    <w:p>
      <w:pPr>
        <w:pStyle w:val="Heading5"/>
        <w:rPr>
          <w:snapToGrid w:val="0"/>
        </w:rPr>
      </w:pPr>
      <w:bookmarkStart w:id="384" w:name="_Toc37949196"/>
      <w:bookmarkStart w:id="385" w:name="_Toc530564202"/>
      <w:r>
        <w:rPr>
          <w:rStyle w:val="CharSectno"/>
        </w:rPr>
        <w:t>98</w:t>
      </w:r>
      <w:r>
        <w:rPr>
          <w:snapToGrid w:val="0"/>
        </w:rPr>
        <w:t>.</w:t>
      </w:r>
      <w:r>
        <w:rPr>
          <w:snapToGrid w:val="0"/>
        </w:rPr>
        <w:tab/>
        <w:t>Procedure of Board; quorum</w:t>
      </w:r>
      <w:bookmarkEnd w:id="384"/>
      <w:bookmarkEnd w:id="385"/>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386" w:name="_Toc37949197"/>
      <w:bookmarkStart w:id="387" w:name="_Toc530564203"/>
      <w:r>
        <w:rPr>
          <w:rStyle w:val="CharSectno"/>
        </w:rPr>
        <w:t>99</w:t>
      </w:r>
      <w:r>
        <w:rPr>
          <w:snapToGrid w:val="0"/>
        </w:rPr>
        <w:t>.</w:t>
      </w:r>
      <w:r>
        <w:rPr>
          <w:snapToGrid w:val="0"/>
        </w:rPr>
        <w:tab/>
        <w:t>Particular duties of members</w:t>
      </w:r>
      <w:bookmarkEnd w:id="386"/>
      <w:bookmarkEnd w:id="387"/>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388" w:name="_Toc37949198"/>
      <w:bookmarkStart w:id="389" w:name="_Toc530564204"/>
      <w:r>
        <w:rPr>
          <w:rStyle w:val="CharSectno"/>
        </w:rPr>
        <w:t>100</w:t>
      </w:r>
      <w:r>
        <w:rPr>
          <w:snapToGrid w:val="0"/>
        </w:rPr>
        <w:t>.</w:t>
      </w:r>
      <w:r>
        <w:rPr>
          <w:snapToGrid w:val="0"/>
        </w:rPr>
        <w:tab/>
        <w:t>Protection from personal liability for members</w:t>
      </w:r>
      <w:bookmarkEnd w:id="388"/>
      <w:bookmarkEnd w:id="389"/>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390" w:name="_Toc37948796"/>
      <w:bookmarkStart w:id="391" w:name="_Toc37949199"/>
      <w:bookmarkStart w:id="392" w:name="_Toc530494974"/>
      <w:bookmarkStart w:id="393" w:name="_Toc530564205"/>
      <w:r>
        <w:rPr>
          <w:rStyle w:val="CharDivNo"/>
        </w:rPr>
        <w:t>Division 3</w:t>
      </w:r>
      <w:r>
        <w:rPr>
          <w:snapToGrid w:val="0"/>
        </w:rPr>
        <w:t> — </w:t>
      </w:r>
      <w:r>
        <w:rPr>
          <w:rStyle w:val="CharDivText"/>
        </w:rPr>
        <w:t>Grant of a pastoral lease</w:t>
      </w:r>
      <w:bookmarkEnd w:id="390"/>
      <w:bookmarkEnd w:id="391"/>
      <w:bookmarkEnd w:id="392"/>
      <w:bookmarkEnd w:id="393"/>
    </w:p>
    <w:p>
      <w:pPr>
        <w:pStyle w:val="Heading5"/>
        <w:rPr>
          <w:snapToGrid w:val="0"/>
        </w:rPr>
      </w:pPr>
      <w:bookmarkStart w:id="394" w:name="_Toc37949200"/>
      <w:bookmarkStart w:id="395" w:name="_Toc530564206"/>
      <w:r>
        <w:rPr>
          <w:rStyle w:val="CharSectno"/>
        </w:rPr>
        <w:t>101</w:t>
      </w:r>
      <w:r>
        <w:rPr>
          <w:snapToGrid w:val="0"/>
        </w:rPr>
        <w:t>.</w:t>
      </w:r>
      <w:r>
        <w:rPr>
          <w:snapToGrid w:val="0"/>
        </w:rPr>
        <w:tab/>
        <w:t>Grant of pastoral lease, Minister’s powers as to</w:t>
      </w:r>
      <w:bookmarkEnd w:id="394"/>
      <w:bookmarkEnd w:id="395"/>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w:t>
      </w:r>
      <w:del w:id="396" w:author="svcMRProcess" w:date="2020-04-17T19:48:00Z">
        <w:r>
          <w:delText xml:space="preserve"> by</w:delText>
        </w:r>
      </w:del>
      <w:ins w:id="397" w:author="svcMRProcess" w:date="2020-04-17T19:48:00Z">
        <w:r>
          <w:t>:</w:t>
        </w:r>
      </w:ins>
      <w:r>
        <w:t xml:space="preserve"> No. 59 of 2000 s. 24.]</w:t>
      </w:r>
    </w:p>
    <w:p>
      <w:pPr>
        <w:pStyle w:val="Heading5"/>
        <w:rPr>
          <w:snapToGrid w:val="0"/>
        </w:rPr>
      </w:pPr>
      <w:bookmarkStart w:id="398" w:name="_Toc37949201"/>
      <w:bookmarkStart w:id="399" w:name="_Toc530564207"/>
      <w:r>
        <w:rPr>
          <w:rStyle w:val="CharSectno"/>
        </w:rPr>
        <w:t>102</w:t>
      </w:r>
      <w:r>
        <w:rPr>
          <w:snapToGrid w:val="0"/>
        </w:rPr>
        <w:t>.</w:t>
      </w:r>
      <w:r>
        <w:rPr>
          <w:snapToGrid w:val="0"/>
        </w:rPr>
        <w:tab/>
        <w:t>Public offers etc. of pastoral leases to be made before grant</w:t>
      </w:r>
      <w:bookmarkEnd w:id="398"/>
      <w:bookmarkEnd w:id="399"/>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400" w:name="_Toc37948799"/>
      <w:bookmarkStart w:id="401" w:name="_Toc37949202"/>
      <w:bookmarkStart w:id="402" w:name="_Toc530494977"/>
      <w:bookmarkStart w:id="403" w:name="_Toc530564208"/>
      <w:r>
        <w:rPr>
          <w:rStyle w:val="CharDivNo"/>
        </w:rPr>
        <w:t>Division 4</w:t>
      </w:r>
      <w:r>
        <w:rPr>
          <w:snapToGrid w:val="0"/>
        </w:rPr>
        <w:t> — </w:t>
      </w:r>
      <w:r>
        <w:rPr>
          <w:rStyle w:val="CharDivText"/>
        </w:rPr>
        <w:t>Conditions of a pastoral lease</w:t>
      </w:r>
      <w:bookmarkEnd w:id="400"/>
      <w:bookmarkEnd w:id="401"/>
      <w:bookmarkEnd w:id="402"/>
      <w:bookmarkEnd w:id="403"/>
    </w:p>
    <w:p>
      <w:pPr>
        <w:pStyle w:val="Heading5"/>
        <w:rPr>
          <w:snapToGrid w:val="0"/>
        </w:rPr>
      </w:pPr>
      <w:bookmarkStart w:id="404" w:name="_Toc37949203"/>
      <w:bookmarkStart w:id="405" w:name="_Toc530564209"/>
      <w:r>
        <w:rPr>
          <w:rStyle w:val="CharSectno"/>
        </w:rPr>
        <w:t>103</w:t>
      </w:r>
      <w:r>
        <w:rPr>
          <w:snapToGrid w:val="0"/>
        </w:rPr>
        <w:t>.</w:t>
      </w:r>
      <w:r>
        <w:rPr>
          <w:snapToGrid w:val="0"/>
        </w:rPr>
        <w:tab/>
        <w:t>Terms etc. that can be included in pastoral lease</w:t>
      </w:r>
      <w:bookmarkEnd w:id="404"/>
      <w:bookmarkEnd w:id="405"/>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406" w:name="_Toc37949204"/>
      <w:bookmarkStart w:id="407" w:name="_Toc530564210"/>
      <w:r>
        <w:rPr>
          <w:rStyle w:val="CharSectno"/>
        </w:rPr>
        <w:t>104</w:t>
      </w:r>
      <w:r>
        <w:rPr>
          <w:snapToGrid w:val="0"/>
        </w:rPr>
        <w:t>.</w:t>
      </w:r>
      <w:r>
        <w:rPr>
          <w:snapToGrid w:val="0"/>
        </w:rPr>
        <w:tab/>
        <w:t>Aboriginal people’s right to enter parts of pastoral leases</w:t>
      </w:r>
      <w:bookmarkEnd w:id="406"/>
      <w:bookmarkEnd w:id="407"/>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408" w:name="_Toc37949205"/>
      <w:bookmarkStart w:id="409" w:name="_Toc530564211"/>
      <w:r>
        <w:rPr>
          <w:rStyle w:val="CharSectno"/>
        </w:rPr>
        <w:t>105</w:t>
      </w:r>
      <w:r>
        <w:rPr>
          <w:snapToGrid w:val="0"/>
        </w:rPr>
        <w:t>.</w:t>
      </w:r>
      <w:r>
        <w:rPr>
          <w:snapToGrid w:val="0"/>
        </w:rPr>
        <w:tab/>
        <w:t>Duration of pastoral lease</w:t>
      </w:r>
      <w:bookmarkEnd w:id="408"/>
      <w:bookmarkEnd w:id="409"/>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410" w:name="_Toc37949206"/>
      <w:bookmarkStart w:id="411" w:name="_Toc530564212"/>
      <w:r>
        <w:rPr>
          <w:rStyle w:val="CharSectno"/>
        </w:rPr>
        <w:t>106</w:t>
      </w:r>
      <w:r>
        <w:rPr>
          <w:snapToGrid w:val="0"/>
        </w:rPr>
        <w:t>.</w:t>
      </w:r>
      <w:r>
        <w:rPr>
          <w:snapToGrid w:val="0"/>
        </w:rPr>
        <w:tab/>
        <w:t>Leased land to be used for pastoral purposes unless otherwise permitted</w:t>
      </w:r>
      <w:bookmarkEnd w:id="410"/>
      <w:bookmarkEnd w:id="411"/>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w:t>
      </w:r>
      <w:del w:id="412" w:author="svcMRProcess" w:date="2020-04-17T19:48:00Z">
        <w:r>
          <w:delText xml:space="preserve"> by</w:delText>
        </w:r>
      </w:del>
      <w:ins w:id="413" w:author="svcMRProcess" w:date="2020-04-17T19:48:00Z">
        <w:r>
          <w:t>:</w:t>
        </w:r>
      </w:ins>
      <w:r>
        <w:t xml:space="preserve"> No. 59 of 2000 s. 25.]</w:t>
      </w:r>
    </w:p>
    <w:p>
      <w:pPr>
        <w:pStyle w:val="Heading5"/>
        <w:rPr>
          <w:snapToGrid w:val="0"/>
        </w:rPr>
      </w:pPr>
      <w:bookmarkStart w:id="414" w:name="_Toc37949207"/>
      <w:bookmarkStart w:id="415" w:name="_Toc530564213"/>
      <w:r>
        <w:rPr>
          <w:rStyle w:val="CharSectno"/>
        </w:rPr>
        <w:t>107</w:t>
      </w:r>
      <w:r>
        <w:rPr>
          <w:snapToGrid w:val="0"/>
        </w:rPr>
        <w:t>.</w:t>
      </w:r>
      <w:r>
        <w:rPr>
          <w:snapToGrid w:val="0"/>
        </w:rPr>
        <w:tab/>
        <w:t>Development plan for pastoral lease, when required etc.</w:t>
      </w:r>
      <w:bookmarkEnd w:id="414"/>
      <w:bookmarkEnd w:id="415"/>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416" w:name="_Toc37949208"/>
      <w:bookmarkStart w:id="417" w:name="_Toc530564214"/>
      <w:r>
        <w:rPr>
          <w:rStyle w:val="CharSectno"/>
        </w:rPr>
        <w:t>108</w:t>
      </w:r>
      <w:r>
        <w:rPr>
          <w:snapToGrid w:val="0"/>
        </w:rPr>
        <w:t>.</w:t>
      </w:r>
      <w:r>
        <w:rPr>
          <w:snapToGrid w:val="0"/>
        </w:rPr>
        <w:tab/>
        <w:t>Pastoral lessee’s duties as to leased land</w:t>
      </w:r>
      <w:bookmarkEnd w:id="416"/>
      <w:bookmarkEnd w:id="417"/>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w:t>
      </w:r>
      <w:del w:id="418" w:author="svcMRProcess" w:date="2020-04-17T19:48:00Z">
        <w:r>
          <w:delText xml:space="preserve"> by</w:delText>
        </w:r>
      </w:del>
      <w:ins w:id="419" w:author="svcMRProcess" w:date="2020-04-17T19:48:00Z">
        <w:r>
          <w:t>:</w:t>
        </w:r>
      </w:ins>
      <w:r>
        <w:t xml:space="preserve"> No. 59 of 2000 s. 26.]</w:t>
      </w:r>
    </w:p>
    <w:p>
      <w:pPr>
        <w:pStyle w:val="Heading5"/>
        <w:rPr>
          <w:snapToGrid w:val="0"/>
        </w:rPr>
      </w:pPr>
      <w:bookmarkStart w:id="420" w:name="_Toc37949209"/>
      <w:bookmarkStart w:id="421" w:name="_Toc530564215"/>
      <w:r>
        <w:rPr>
          <w:rStyle w:val="CharSectno"/>
        </w:rPr>
        <w:t>109</w:t>
      </w:r>
      <w:r>
        <w:rPr>
          <w:snapToGrid w:val="0"/>
        </w:rPr>
        <w:t>.</w:t>
      </w:r>
      <w:r>
        <w:rPr>
          <w:snapToGrid w:val="0"/>
        </w:rPr>
        <w:tab/>
        <w:t>No clearing of leased land unless permitted</w:t>
      </w:r>
      <w:bookmarkEnd w:id="420"/>
      <w:bookmarkEnd w:id="421"/>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422" w:name="_Toc37949210"/>
      <w:bookmarkStart w:id="423" w:name="_Toc530564216"/>
      <w:r>
        <w:rPr>
          <w:rStyle w:val="CharSectno"/>
        </w:rPr>
        <w:t>110</w:t>
      </w:r>
      <w:r>
        <w:rPr>
          <w:snapToGrid w:val="0"/>
        </w:rPr>
        <w:t>.</w:t>
      </w:r>
      <w:r>
        <w:rPr>
          <w:snapToGrid w:val="0"/>
        </w:rPr>
        <w:tab/>
        <w:t>Non</w:t>
      </w:r>
      <w:r>
        <w:rPr>
          <w:snapToGrid w:val="0"/>
        </w:rPr>
        <w:noBreakHyphen/>
        <w:t>indigenous pasture not to be sown etc. on leased land without permit</w:t>
      </w:r>
      <w:bookmarkEnd w:id="422"/>
      <w:bookmarkEnd w:id="423"/>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424" w:name="_Toc37949211"/>
      <w:bookmarkStart w:id="425" w:name="_Toc530564217"/>
      <w:r>
        <w:rPr>
          <w:rStyle w:val="CharSectno"/>
        </w:rPr>
        <w:t>111</w:t>
      </w:r>
      <w:r>
        <w:rPr>
          <w:snapToGrid w:val="0"/>
        </w:rPr>
        <w:t>.</w:t>
      </w:r>
      <w:r>
        <w:rPr>
          <w:snapToGrid w:val="0"/>
        </w:rPr>
        <w:tab/>
        <w:t>Stock numbers etc. and pests etc. on leased land</w:t>
      </w:r>
      <w:bookmarkEnd w:id="424"/>
      <w:bookmarkEnd w:id="425"/>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w:t>
      </w:r>
      <w:del w:id="426" w:author="svcMRProcess" w:date="2020-04-17T19:48:00Z">
        <w:r>
          <w:delText xml:space="preserve"> by</w:delText>
        </w:r>
      </w:del>
      <w:ins w:id="427" w:author="svcMRProcess" w:date="2020-04-17T19:48:00Z">
        <w:r>
          <w:t>:</w:t>
        </w:r>
      </w:ins>
      <w:r>
        <w:t xml:space="preserve"> No. 59 of 2000 s. 27; No. 24 of 2007 s. 90(2).]</w:t>
      </w:r>
    </w:p>
    <w:p>
      <w:pPr>
        <w:pStyle w:val="Heading5"/>
        <w:rPr>
          <w:snapToGrid w:val="0"/>
        </w:rPr>
      </w:pPr>
      <w:bookmarkStart w:id="428" w:name="_Toc37949212"/>
      <w:bookmarkStart w:id="429" w:name="_Toc530564218"/>
      <w:r>
        <w:rPr>
          <w:rStyle w:val="CharSectno"/>
        </w:rPr>
        <w:t>112</w:t>
      </w:r>
      <w:r>
        <w:rPr>
          <w:snapToGrid w:val="0"/>
        </w:rPr>
        <w:t>.</w:t>
      </w:r>
      <w:r>
        <w:rPr>
          <w:snapToGrid w:val="0"/>
        </w:rPr>
        <w:tab/>
        <w:t>Soil conservation notice, effect of on s. 111 determination etc.</w:t>
      </w:r>
      <w:bookmarkEnd w:id="428"/>
      <w:bookmarkEnd w:id="429"/>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w:t>
      </w:r>
      <w:del w:id="430" w:author="svcMRProcess" w:date="2020-04-17T19:48:00Z">
        <w:r>
          <w:delText xml:space="preserve"> by</w:delText>
        </w:r>
      </w:del>
      <w:ins w:id="431" w:author="svcMRProcess" w:date="2020-04-17T19:48:00Z">
        <w:r>
          <w:t>:</w:t>
        </w:r>
      </w:ins>
      <w:r>
        <w:t xml:space="preserve"> No. 59 of 2000 s. 28; No. 24 of 2007 s. 90(3).]</w:t>
      </w:r>
    </w:p>
    <w:p>
      <w:pPr>
        <w:pStyle w:val="Heading5"/>
        <w:spacing w:before="200"/>
        <w:rPr>
          <w:snapToGrid w:val="0"/>
        </w:rPr>
      </w:pPr>
      <w:bookmarkStart w:id="432" w:name="_Toc37949213"/>
      <w:bookmarkStart w:id="433" w:name="_Toc530564219"/>
      <w:r>
        <w:rPr>
          <w:rStyle w:val="CharSectno"/>
        </w:rPr>
        <w:t>113</w:t>
      </w:r>
      <w:r>
        <w:rPr>
          <w:snapToGrid w:val="0"/>
        </w:rPr>
        <w:t>.</w:t>
      </w:r>
      <w:r>
        <w:rPr>
          <w:snapToGrid w:val="0"/>
        </w:rPr>
        <w:tab/>
        <w:t>Annual return by lessee required</w:t>
      </w:r>
      <w:bookmarkEnd w:id="432"/>
      <w:bookmarkEnd w:id="433"/>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w:t>
      </w:r>
      <w:del w:id="434" w:author="svcMRProcess" w:date="2020-04-17T19:48:00Z">
        <w:r>
          <w:delText xml:space="preserve"> by</w:delText>
        </w:r>
      </w:del>
      <w:ins w:id="435" w:author="svcMRProcess" w:date="2020-04-17T19:48:00Z">
        <w:r>
          <w:t>:</w:t>
        </w:r>
      </w:ins>
      <w:r>
        <w:t xml:space="preserve"> No. 59 of 2000 s. 29.]</w:t>
      </w:r>
    </w:p>
    <w:p>
      <w:pPr>
        <w:pStyle w:val="Heading5"/>
        <w:rPr>
          <w:snapToGrid w:val="0"/>
        </w:rPr>
      </w:pPr>
      <w:bookmarkStart w:id="436" w:name="_Toc37949214"/>
      <w:bookmarkStart w:id="437" w:name="_Toc530564220"/>
      <w:r>
        <w:rPr>
          <w:rStyle w:val="CharSectno"/>
        </w:rPr>
        <w:t>114</w:t>
      </w:r>
      <w:r>
        <w:rPr>
          <w:snapToGrid w:val="0"/>
        </w:rPr>
        <w:t>.</w:t>
      </w:r>
      <w:r>
        <w:rPr>
          <w:snapToGrid w:val="0"/>
        </w:rPr>
        <w:tab/>
        <w:t>Compensation for improvements payable on expiry of certain leases</w:t>
      </w:r>
      <w:bookmarkEnd w:id="436"/>
      <w:bookmarkEnd w:id="437"/>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w:t>
      </w:r>
      <w:del w:id="438" w:author="svcMRProcess" w:date="2020-04-17T19:48:00Z">
        <w:r>
          <w:delText xml:space="preserve"> by</w:delText>
        </w:r>
      </w:del>
      <w:ins w:id="439" w:author="svcMRProcess" w:date="2020-04-17T19:48:00Z">
        <w:r>
          <w:t>:</w:t>
        </w:r>
      </w:ins>
      <w:r>
        <w:t xml:space="preserve"> No. 59 of 2000 s. 30.]</w:t>
      </w:r>
    </w:p>
    <w:p>
      <w:pPr>
        <w:pStyle w:val="Heading3"/>
      </w:pPr>
      <w:bookmarkStart w:id="440" w:name="_Toc37948812"/>
      <w:bookmarkStart w:id="441" w:name="_Toc37949215"/>
      <w:bookmarkStart w:id="442" w:name="_Toc530494990"/>
      <w:bookmarkStart w:id="443" w:name="_Toc530564221"/>
      <w:r>
        <w:rPr>
          <w:rStyle w:val="CharDivNo"/>
        </w:rPr>
        <w:t>Division 5</w:t>
      </w:r>
      <w:r>
        <w:rPr>
          <w:snapToGrid w:val="0"/>
        </w:rPr>
        <w:t> — </w:t>
      </w:r>
      <w:r>
        <w:rPr>
          <w:rStyle w:val="CharDivText"/>
        </w:rPr>
        <w:t>Permits</w:t>
      </w:r>
      <w:bookmarkEnd w:id="440"/>
      <w:bookmarkEnd w:id="441"/>
      <w:bookmarkEnd w:id="442"/>
      <w:bookmarkEnd w:id="443"/>
    </w:p>
    <w:p>
      <w:pPr>
        <w:pStyle w:val="Heading5"/>
        <w:rPr>
          <w:snapToGrid w:val="0"/>
        </w:rPr>
      </w:pPr>
      <w:bookmarkStart w:id="444" w:name="_Toc37949216"/>
      <w:bookmarkStart w:id="445" w:name="_Toc530564222"/>
      <w:r>
        <w:rPr>
          <w:rStyle w:val="CharSectno"/>
        </w:rPr>
        <w:t>115</w:t>
      </w:r>
      <w:r>
        <w:rPr>
          <w:snapToGrid w:val="0"/>
        </w:rPr>
        <w:t>.</w:t>
      </w:r>
      <w:r>
        <w:rPr>
          <w:snapToGrid w:val="0"/>
        </w:rPr>
        <w:tab/>
        <w:t>Fees for permits</w:t>
      </w:r>
      <w:bookmarkEnd w:id="444"/>
      <w:bookmarkEnd w:id="445"/>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446" w:name="_Toc37949217"/>
      <w:bookmarkStart w:id="447" w:name="_Toc530564223"/>
      <w:r>
        <w:rPr>
          <w:rStyle w:val="CharSectno"/>
        </w:rPr>
        <w:t>116</w:t>
      </w:r>
      <w:r>
        <w:rPr>
          <w:snapToGrid w:val="0"/>
        </w:rPr>
        <w:t>.</w:t>
      </w:r>
      <w:r>
        <w:rPr>
          <w:snapToGrid w:val="0"/>
        </w:rPr>
        <w:tab/>
        <w:t>Permit may be issued despite lease’s terms</w:t>
      </w:r>
      <w:bookmarkEnd w:id="446"/>
      <w:bookmarkEnd w:id="447"/>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448" w:name="_Toc37949218"/>
      <w:bookmarkStart w:id="449" w:name="_Toc530564224"/>
      <w:r>
        <w:rPr>
          <w:rStyle w:val="CharSectno"/>
        </w:rPr>
        <w:t>117</w:t>
      </w:r>
      <w:r>
        <w:rPr>
          <w:snapToGrid w:val="0"/>
        </w:rPr>
        <w:t>.</w:t>
      </w:r>
      <w:r>
        <w:rPr>
          <w:snapToGrid w:val="0"/>
        </w:rPr>
        <w:tab/>
        <w:t>Environmental conservation requirements to be satisfied before permit can be issued</w:t>
      </w:r>
      <w:bookmarkEnd w:id="448"/>
      <w:bookmarkEnd w:id="449"/>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 or</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pPr>
      <w:r>
        <w:tab/>
        <w:t>(d)</w:t>
      </w:r>
      <w:r>
        <w:tab/>
        <w:t xml:space="preserve">the </w:t>
      </w:r>
      <w:del w:id="450" w:author="svcMRProcess" w:date="2020-04-17T19:48:00Z">
        <w:r>
          <w:rPr>
            <w:i/>
            <w:snapToGrid w:val="0"/>
          </w:rPr>
          <w:delText>Wildlife</w:delText>
        </w:r>
      </w:del>
      <w:ins w:id="451" w:author="svcMRProcess" w:date="2020-04-17T19:48:00Z">
        <w:r>
          <w:rPr>
            <w:i/>
            <w:iCs/>
          </w:rPr>
          <w:t>Biodiversity</w:t>
        </w:r>
      </w:ins>
      <w:r>
        <w:rPr>
          <w:i/>
          <w:iCs/>
        </w:rPr>
        <w:t xml:space="preserve"> Conservation Act </w:t>
      </w:r>
      <w:del w:id="452" w:author="svcMRProcess" w:date="2020-04-17T19:48:00Z">
        <w:r>
          <w:rPr>
            <w:i/>
            <w:snapToGrid w:val="0"/>
          </w:rPr>
          <w:delText>1950</w:delText>
        </w:r>
      </w:del>
      <w:ins w:id="453" w:author="svcMRProcess" w:date="2020-04-17T19:48:00Z">
        <w:r>
          <w:rPr>
            <w:i/>
            <w:iCs/>
          </w:rPr>
          <w:t>2016</w:t>
        </w:r>
      </w:ins>
      <w: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w:t>
      </w:r>
      <w:del w:id="454" w:author="svcMRProcess" w:date="2020-04-17T19:48:00Z">
        <w:r>
          <w:delText xml:space="preserve"> by</w:delText>
        </w:r>
      </w:del>
      <w:ins w:id="455" w:author="svcMRProcess" w:date="2020-04-17T19:48:00Z">
        <w:r>
          <w:t>:</w:t>
        </w:r>
      </w:ins>
      <w:r>
        <w:t xml:space="preserve"> No. 24 of 2007 s. 90(4</w:t>
      </w:r>
      <w:ins w:id="456" w:author="svcMRProcess" w:date="2020-04-17T19:48:00Z">
        <w:r>
          <w:t>); No. 24 of 2016 s. (2)(a</w:t>
        </w:r>
      </w:ins>
      <w:r>
        <w:t>).]</w:t>
      </w:r>
    </w:p>
    <w:p>
      <w:pPr>
        <w:pStyle w:val="Heading5"/>
        <w:rPr>
          <w:snapToGrid w:val="0"/>
        </w:rPr>
      </w:pPr>
      <w:bookmarkStart w:id="457" w:name="_Toc37949219"/>
      <w:bookmarkStart w:id="458" w:name="_Toc530564225"/>
      <w:r>
        <w:rPr>
          <w:rStyle w:val="CharSectno"/>
        </w:rPr>
        <w:t>118</w:t>
      </w:r>
      <w:r>
        <w:rPr>
          <w:snapToGrid w:val="0"/>
        </w:rPr>
        <w:t>.</w:t>
      </w:r>
      <w:r>
        <w:rPr>
          <w:snapToGrid w:val="0"/>
        </w:rPr>
        <w:tab/>
        <w:t>Clearing land, permit for</w:t>
      </w:r>
      <w:bookmarkEnd w:id="457"/>
      <w:bookmarkEnd w:id="458"/>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59" w:name="_Toc37949220"/>
      <w:bookmarkStart w:id="460" w:name="_Toc530564226"/>
      <w:r>
        <w:rPr>
          <w:rStyle w:val="CharSectno"/>
        </w:rPr>
        <w:t>119</w:t>
      </w:r>
      <w:r>
        <w:rPr>
          <w:snapToGrid w:val="0"/>
        </w:rPr>
        <w:t>.</w:t>
      </w:r>
      <w:r>
        <w:rPr>
          <w:snapToGrid w:val="0"/>
        </w:rPr>
        <w:tab/>
        <w:t>Non</w:t>
      </w:r>
      <w:r>
        <w:rPr>
          <w:snapToGrid w:val="0"/>
        </w:rPr>
        <w:noBreakHyphen/>
        <w:t>indigenous pastures, permit to sow etc.</w:t>
      </w:r>
      <w:bookmarkEnd w:id="459"/>
      <w:bookmarkEnd w:id="460"/>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61" w:name="_Toc37949221"/>
      <w:bookmarkStart w:id="462" w:name="_Toc530564227"/>
      <w:r>
        <w:rPr>
          <w:rStyle w:val="CharSectno"/>
        </w:rPr>
        <w:t>120</w:t>
      </w:r>
      <w:r>
        <w:rPr>
          <w:snapToGrid w:val="0"/>
        </w:rPr>
        <w:t>.</w:t>
      </w:r>
      <w:r>
        <w:rPr>
          <w:snapToGrid w:val="0"/>
        </w:rPr>
        <w:tab/>
        <w:t>Non-pastoral agricultural activity, permit for</w:t>
      </w:r>
      <w:bookmarkEnd w:id="461"/>
      <w:bookmarkEnd w:id="46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63" w:name="_Toc37949222"/>
      <w:bookmarkStart w:id="464" w:name="_Toc530564228"/>
      <w:r>
        <w:rPr>
          <w:rStyle w:val="CharSectno"/>
        </w:rPr>
        <w:t>121</w:t>
      </w:r>
      <w:r>
        <w:rPr>
          <w:snapToGrid w:val="0"/>
        </w:rPr>
        <w:t>.</w:t>
      </w:r>
      <w:r>
        <w:rPr>
          <w:snapToGrid w:val="0"/>
        </w:rPr>
        <w:tab/>
        <w:t>Tourist activity, permit for</w:t>
      </w:r>
      <w:bookmarkEnd w:id="463"/>
      <w:bookmarkEnd w:id="464"/>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65" w:name="_Toc37949223"/>
      <w:bookmarkStart w:id="466" w:name="_Toc530564229"/>
      <w:r>
        <w:rPr>
          <w:rStyle w:val="CharSectno"/>
        </w:rPr>
        <w:t>122</w:t>
      </w:r>
      <w:r>
        <w:rPr>
          <w:snapToGrid w:val="0"/>
        </w:rPr>
        <w:t>.</w:t>
      </w:r>
      <w:r>
        <w:rPr>
          <w:snapToGrid w:val="0"/>
        </w:rPr>
        <w:tab/>
        <w:t>Non</w:t>
      </w:r>
      <w:r>
        <w:rPr>
          <w:snapToGrid w:val="0"/>
        </w:rPr>
        <w:noBreakHyphen/>
        <w:t>pastoral use etc. of enclosed or improved land, permit for</w:t>
      </w:r>
      <w:bookmarkEnd w:id="465"/>
      <w:bookmarkEnd w:id="466"/>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467" w:name="_Toc37949224"/>
      <w:bookmarkStart w:id="468" w:name="_Toc530564230"/>
      <w:r>
        <w:rPr>
          <w:rStyle w:val="CharSectno"/>
        </w:rPr>
        <w:t>122A</w:t>
      </w:r>
      <w:r>
        <w:t>.</w:t>
      </w:r>
      <w:r>
        <w:tab/>
        <w:t>Prohibited stock, permit to keep etc.</w:t>
      </w:r>
      <w:bookmarkEnd w:id="467"/>
      <w:bookmarkEnd w:id="468"/>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w:t>
      </w:r>
      <w:del w:id="469" w:author="svcMRProcess" w:date="2020-04-17T19:48:00Z">
        <w:r>
          <w:delText xml:space="preserve"> by</w:delText>
        </w:r>
      </w:del>
      <w:ins w:id="470" w:author="svcMRProcess" w:date="2020-04-17T19:48:00Z">
        <w:r>
          <w:t>:</w:t>
        </w:r>
      </w:ins>
      <w:r>
        <w:t xml:space="preserve"> No. 59 of 2000 s. 31.]</w:t>
      </w:r>
    </w:p>
    <w:p>
      <w:pPr>
        <w:pStyle w:val="Heading3"/>
      </w:pPr>
      <w:bookmarkStart w:id="471" w:name="_Toc37948822"/>
      <w:bookmarkStart w:id="472" w:name="_Toc37949225"/>
      <w:bookmarkStart w:id="473" w:name="_Toc530495000"/>
      <w:bookmarkStart w:id="474" w:name="_Toc530564231"/>
      <w:r>
        <w:rPr>
          <w:rStyle w:val="CharDivNo"/>
        </w:rPr>
        <w:t>Division 6</w:t>
      </w:r>
      <w:r>
        <w:rPr>
          <w:snapToGrid w:val="0"/>
        </w:rPr>
        <w:t> — </w:t>
      </w:r>
      <w:r>
        <w:rPr>
          <w:rStyle w:val="CharDivText"/>
        </w:rPr>
        <w:t>Rent for a pastoral lease</w:t>
      </w:r>
      <w:bookmarkEnd w:id="471"/>
      <w:bookmarkEnd w:id="472"/>
      <w:bookmarkEnd w:id="473"/>
      <w:bookmarkEnd w:id="474"/>
    </w:p>
    <w:p>
      <w:pPr>
        <w:pStyle w:val="Heading5"/>
        <w:rPr>
          <w:snapToGrid w:val="0"/>
        </w:rPr>
      </w:pPr>
      <w:bookmarkStart w:id="475" w:name="_Toc37949226"/>
      <w:bookmarkStart w:id="476" w:name="_Toc530564232"/>
      <w:r>
        <w:rPr>
          <w:rStyle w:val="CharSectno"/>
        </w:rPr>
        <w:t>123</w:t>
      </w:r>
      <w:r>
        <w:rPr>
          <w:snapToGrid w:val="0"/>
        </w:rPr>
        <w:t>.</w:t>
      </w:r>
      <w:r>
        <w:rPr>
          <w:snapToGrid w:val="0"/>
        </w:rPr>
        <w:tab/>
        <w:t>Annual rent, determining</w:t>
      </w:r>
      <w:bookmarkEnd w:id="475"/>
      <w:bookmarkEnd w:id="476"/>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w:t>
      </w:r>
      <w:del w:id="477" w:author="svcMRProcess" w:date="2020-04-17T19:48:00Z">
        <w:r>
          <w:delText xml:space="preserve"> by</w:delText>
        </w:r>
      </w:del>
      <w:ins w:id="478" w:author="svcMRProcess" w:date="2020-04-17T19:48:00Z">
        <w:r>
          <w:t>:</w:t>
        </w:r>
      </w:ins>
      <w:r>
        <w:t xml:space="preserve"> No. 32 of 2009 s. 4.]</w:t>
      </w:r>
    </w:p>
    <w:p>
      <w:pPr>
        <w:pStyle w:val="Heading5"/>
      </w:pPr>
      <w:bookmarkStart w:id="479" w:name="_Toc37949227"/>
      <w:bookmarkStart w:id="480" w:name="_Toc530564233"/>
      <w:r>
        <w:rPr>
          <w:rStyle w:val="CharSectno"/>
        </w:rPr>
        <w:t>124A</w:t>
      </w:r>
      <w:r>
        <w:t>.</w:t>
      </w:r>
      <w:r>
        <w:tab/>
        <w:t>Phasing in increases to rent due to s. 123 determination</w:t>
      </w:r>
      <w:bookmarkEnd w:id="479"/>
      <w:bookmarkEnd w:id="480"/>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p>
    <w:p>
      <w:pPr>
        <w:pStyle w:val="Footnotesection"/>
      </w:pPr>
      <w:r>
        <w:tab/>
        <w:t>[Section 124A inserted</w:t>
      </w:r>
      <w:del w:id="481" w:author="svcMRProcess" w:date="2020-04-17T19:48:00Z">
        <w:r>
          <w:delText xml:space="preserve"> by</w:delText>
        </w:r>
      </w:del>
      <w:ins w:id="482" w:author="svcMRProcess" w:date="2020-04-17T19:48:00Z">
        <w:r>
          <w:t>:</w:t>
        </w:r>
      </w:ins>
      <w:r>
        <w:t xml:space="preserve"> No. 32 of 2009 s. 5.]</w:t>
      </w:r>
    </w:p>
    <w:p>
      <w:pPr>
        <w:pStyle w:val="Heading5"/>
        <w:rPr>
          <w:snapToGrid w:val="0"/>
        </w:rPr>
      </w:pPr>
      <w:bookmarkStart w:id="483" w:name="_Toc37949228"/>
      <w:bookmarkStart w:id="484" w:name="_Toc530564234"/>
      <w:r>
        <w:rPr>
          <w:rStyle w:val="CharSectno"/>
        </w:rPr>
        <w:t>124</w:t>
      </w:r>
      <w:r>
        <w:rPr>
          <w:snapToGrid w:val="0"/>
        </w:rPr>
        <w:t>.</w:t>
      </w:r>
      <w:r>
        <w:rPr>
          <w:snapToGrid w:val="0"/>
        </w:rPr>
        <w:tab/>
        <w:t>Annual rent if permit issued</w:t>
      </w:r>
      <w:bookmarkEnd w:id="483"/>
      <w:bookmarkEnd w:id="484"/>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485" w:name="_Toc37949229"/>
      <w:bookmarkStart w:id="486" w:name="_Toc530564235"/>
      <w:r>
        <w:rPr>
          <w:rStyle w:val="CharSectno"/>
        </w:rPr>
        <w:t>125</w:t>
      </w:r>
      <w:r>
        <w:rPr>
          <w:snapToGrid w:val="0"/>
        </w:rPr>
        <w:t>.</w:t>
      </w:r>
      <w:r>
        <w:rPr>
          <w:snapToGrid w:val="0"/>
        </w:rPr>
        <w:tab/>
        <w:t>Payment of rent</w:t>
      </w:r>
      <w:bookmarkEnd w:id="485"/>
      <w:bookmarkEnd w:id="486"/>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w:t>
      </w:r>
      <w:del w:id="487" w:author="svcMRProcess" w:date="2020-04-17T19:48:00Z">
        <w:r>
          <w:delText xml:space="preserve"> by</w:delText>
        </w:r>
      </w:del>
      <w:ins w:id="488" w:author="svcMRProcess" w:date="2020-04-17T19:48:00Z">
        <w:r>
          <w:t>:</w:t>
        </w:r>
      </w:ins>
      <w:r>
        <w:t xml:space="preserve"> No. 55 of 2004 s. 545.]</w:t>
      </w:r>
    </w:p>
    <w:p>
      <w:pPr>
        <w:pStyle w:val="Heading5"/>
        <w:rPr>
          <w:snapToGrid w:val="0"/>
        </w:rPr>
      </w:pPr>
      <w:bookmarkStart w:id="489" w:name="_Toc37949230"/>
      <w:bookmarkStart w:id="490" w:name="_Toc530564236"/>
      <w:r>
        <w:rPr>
          <w:rStyle w:val="CharSectno"/>
        </w:rPr>
        <w:t>126</w:t>
      </w:r>
      <w:r>
        <w:rPr>
          <w:snapToGrid w:val="0"/>
        </w:rPr>
        <w:t>.</w:t>
      </w:r>
      <w:r>
        <w:rPr>
          <w:snapToGrid w:val="0"/>
        </w:rPr>
        <w:tab/>
        <w:t>Objections to and review of annual rent or value of improvements</w:t>
      </w:r>
      <w:bookmarkEnd w:id="489"/>
      <w:bookmarkEnd w:id="490"/>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w:t>
      </w:r>
      <w:del w:id="491" w:author="svcMRProcess" w:date="2020-04-17T19:48:00Z">
        <w:r>
          <w:delText xml:space="preserve"> by</w:delText>
        </w:r>
      </w:del>
      <w:ins w:id="492" w:author="svcMRProcess" w:date="2020-04-17T19:48:00Z">
        <w:r>
          <w:t>:</w:t>
        </w:r>
      </w:ins>
      <w:r>
        <w:t xml:space="preserve"> No. 55 of 2004 s. 546.]</w:t>
      </w:r>
    </w:p>
    <w:p>
      <w:pPr>
        <w:pStyle w:val="Heading5"/>
        <w:rPr>
          <w:snapToGrid w:val="0"/>
        </w:rPr>
      </w:pPr>
      <w:bookmarkStart w:id="493" w:name="_Toc37949231"/>
      <w:bookmarkStart w:id="494" w:name="_Toc530564237"/>
      <w:r>
        <w:rPr>
          <w:rStyle w:val="CharSectno"/>
        </w:rPr>
        <w:t>127</w:t>
      </w:r>
      <w:r>
        <w:rPr>
          <w:snapToGrid w:val="0"/>
        </w:rPr>
        <w:t>.</w:t>
      </w:r>
      <w:r>
        <w:rPr>
          <w:snapToGrid w:val="0"/>
        </w:rPr>
        <w:tab/>
        <w:t>Amalgamated leases, rent for</w:t>
      </w:r>
      <w:bookmarkEnd w:id="493"/>
      <w:bookmarkEnd w:id="494"/>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495" w:name="_Toc37949232"/>
      <w:bookmarkStart w:id="496" w:name="_Toc530564238"/>
      <w:r>
        <w:rPr>
          <w:rStyle w:val="CharSectno"/>
        </w:rPr>
        <w:t>128</w:t>
      </w:r>
      <w:r>
        <w:rPr>
          <w:snapToGrid w:val="0"/>
        </w:rPr>
        <w:t>.</w:t>
      </w:r>
      <w:r>
        <w:rPr>
          <w:snapToGrid w:val="0"/>
        </w:rPr>
        <w:tab/>
        <w:t>Postponing or reducing rent if drought, financial hardship etc.</w:t>
      </w:r>
      <w:bookmarkEnd w:id="495"/>
      <w:bookmarkEnd w:id="496"/>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497" w:name="_Toc37948830"/>
      <w:bookmarkStart w:id="498" w:name="_Toc37949233"/>
      <w:bookmarkStart w:id="499" w:name="_Toc530495008"/>
      <w:bookmarkStart w:id="500" w:name="_Toc530564239"/>
      <w:r>
        <w:rPr>
          <w:rStyle w:val="CharDivNo"/>
        </w:rPr>
        <w:t>Division 7</w:t>
      </w:r>
      <w:r>
        <w:t> — </w:t>
      </w:r>
      <w:r>
        <w:rPr>
          <w:rStyle w:val="CharDivText"/>
        </w:rPr>
        <w:t>Defaults, offences, forfeiture and abandoned leases</w:t>
      </w:r>
      <w:bookmarkEnd w:id="497"/>
      <w:bookmarkEnd w:id="498"/>
      <w:bookmarkEnd w:id="499"/>
      <w:bookmarkEnd w:id="500"/>
    </w:p>
    <w:p>
      <w:pPr>
        <w:pStyle w:val="Heading5"/>
        <w:rPr>
          <w:snapToGrid w:val="0"/>
        </w:rPr>
      </w:pPr>
      <w:bookmarkStart w:id="501" w:name="_Toc37949234"/>
      <w:bookmarkStart w:id="502" w:name="_Toc530564240"/>
      <w:r>
        <w:rPr>
          <w:rStyle w:val="CharSectno"/>
        </w:rPr>
        <w:t>129</w:t>
      </w:r>
      <w:r>
        <w:rPr>
          <w:snapToGrid w:val="0"/>
        </w:rPr>
        <w:t>.</w:t>
      </w:r>
      <w:r>
        <w:rPr>
          <w:snapToGrid w:val="0"/>
        </w:rPr>
        <w:tab/>
        <w:t>Default notice, when can be issued etc.</w:t>
      </w:r>
      <w:bookmarkEnd w:id="501"/>
      <w:bookmarkEnd w:id="502"/>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w:t>
      </w:r>
      <w:del w:id="503" w:author="svcMRProcess" w:date="2020-04-17T19:48:00Z">
        <w:r>
          <w:delText xml:space="preserve"> by</w:delText>
        </w:r>
      </w:del>
      <w:ins w:id="504" w:author="svcMRProcess" w:date="2020-04-17T19:48:00Z">
        <w:r>
          <w:t>:</w:t>
        </w:r>
      </w:ins>
      <w:r>
        <w:t xml:space="preserve"> No. 59 of 2000 s. 32.]</w:t>
      </w:r>
    </w:p>
    <w:p>
      <w:pPr>
        <w:pStyle w:val="Heading5"/>
      </w:pPr>
      <w:bookmarkStart w:id="505" w:name="_Toc37949235"/>
      <w:bookmarkStart w:id="506" w:name="_Toc530564241"/>
      <w:r>
        <w:rPr>
          <w:rStyle w:val="CharSectno"/>
        </w:rPr>
        <w:t>130</w:t>
      </w:r>
      <w:r>
        <w:t>.</w:t>
      </w:r>
      <w:r>
        <w:tab/>
        <w:t>Not complying with default notice, offence</w:t>
      </w:r>
      <w:bookmarkEnd w:id="505"/>
      <w:bookmarkEnd w:id="506"/>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w:t>
      </w:r>
      <w:del w:id="507" w:author="svcMRProcess" w:date="2020-04-17T19:48:00Z">
        <w:r>
          <w:delText xml:space="preserve"> by</w:delText>
        </w:r>
      </w:del>
      <w:ins w:id="508" w:author="svcMRProcess" w:date="2020-04-17T19:48:00Z">
        <w:r>
          <w:t>:</w:t>
        </w:r>
      </w:ins>
      <w:r>
        <w:t xml:space="preserve"> No. 59 of 2000 s. 33.]</w:t>
      </w:r>
    </w:p>
    <w:p>
      <w:pPr>
        <w:pStyle w:val="Heading5"/>
        <w:rPr>
          <w:snapToGrid w:val="0"/>
        </w:rPr>
      </w:pPr>
      <w:bookmarkStart w:id="509" w:name="_Toc37949236"/>
      <w:bookmarkStart w:id="510" w:name="_Toc530564242"/>
      <w:r>
        <w:rPr>
          <w:rStyle w:val="CharSectno"/>
        </w:rPr>
        <w:t>131</w:t>
      </w:r>
      <w:r>
        <w:t>.</w:t>
      </w:r>
      <w:r>
        <w:tab/>
      </w:r>
      <w:r>
        <w:rPr>
          <w:snapToGrid w:val="0"/>
        </w:rPr>
        <w:t>Forfeiture, when lease is liable to</w:t>
      </w:r>
      <w:bookmarkEnd w:id="509"/>
      <w:bookmarkEnd w:id="510"/>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w:t>
      </w:r>
      <w:del w:id="511" w:author="svcMRProcess" w:date="2020-04-17T19:48:00Z">
        <w:r>
          <w:delText xml:space="preserve"> by</w:delText>
        </w:r>
      </w:del>
      <w:ins w:id="512" w:author="svcMRProcess" w:date="2020-04-17T19:48:00Z">
        <w:r>
          <w:t>:</w:t>
        </w:r>
      </w:ins>
      <w:r>
        <w:t xml:space="preserve"> No. 59 of 2000 s. 34.]</w:t>
      </w:r>
    </w:p>
    <w:p>
      <w:pPr>
        <w:pStyle w:val="Heading5"/>
        <w:rPr>
          <w:snapToGrid w:val="0"/>
        </w:rPr>
      </w:pPr>
      <w:bookmarkStart w:id="513" w:name="_Toc37949237"/>
      <w:bookmarkStart w:id="514" w:name="_Toc530564243"/>
      <w:r>
        <w:rPr>
          <w:rStyle w:val="CharSectno"/>
        </w:rPr>
        <w:t>132</w:t>
      </w:r>
      <w:r>
        <w:rPr>
          <w:snapToGrid w:val="0"/>
        </w:rPr>
        <w:t>.</w:t>
      </w:r>
      <w:r>
        <w:rPr>
          <w:snapToGrid w:val="0"/>
        </w:rPr>
        <w:tab/>
        <w:t>Criminal liability not affected by forfeiture</w:t>
      </w:r>
      <w:bookmarkEnd w:id="513"/>
      <w:bookmarkEnd w:id="514"/>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w:t>
      </w:r>
      <w:del w:id="515" w:author="svcMRProcess" w:date="2020-04-17T19:48:00Z">
        <w:r>
          <w:delText xml:space="preserve"> by</w:delText>
        </w:r>
      </w:del>
      <w:ins w:id="516" w:author="svcMRProcess" w:date="2020-04-17T19:48:00Z">
        <w:r>
          <w:t>:</w:t>
        </w:r>
      </w:ins>
      <w:r>
        <w:t xml:space="preserve"> No. 59 of 2000 s. 35.]</w:t>
      </w:r>
    </w:p>
    <w:p>
      <w:pPr>
        <w:pStyle w:val="Heading5"/>
        <w:rPr>
          <w:snapToGrid w:val="0"/>
        </w:rPr>
      </w:pPr>
      <w:bookmarkStart w:id="517" w:name="_Toc37949238"/>
      <w:bookmarkStart w:id="518" w:name="_Toc530564244"/>
      <w:r>
        <w:rPr>
          <w:rStyle w:val="CharSectno"/>
        </w:rPr>
        <w:t>133</w:t>
      </w:r>
      <w:r>
        <w:rPr>
          <w:snapToGrid w:val="0"/>
        </w:rPr>
        <w:t>.</w:t>
      </w:r>
      <w:r>
        <w:rPr>
          <w:snapToGrid w:val="0"/>
        </w:rPr>
        <w:tab/>
        <w:t>Abandoned lease, Minister’s powers in case of</w:t>
      </w:r>
      <w:bookmarkEnd w:id="517"/>
      <w:bookmarkEnd w:id="518"/>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519" w:name="_Toc37948836"/>
      <w:bookmarkStart w:id="520" w:name="_Toc37949239"/>
      <w:bookmarkStart w:id="521" w:name="_Toc530495014"/>
      <w:bookmarkStart w:id="522" w:name="_Toc530564245"/>
      <w:r>
        <w:rPr>
          <w:rStyle w:val="CharDivNo"/>
        </w:rPr>
        <w:t>Division 8</w:t>
      </w:r>
      <w:r>
        <w:rPr>
          <w:snapToGrid w:val="0"/>
        </w:rPr>
        <w:t> — </w:t>
      </w:r>
      <w:r>
        <w:rPr>
          <w:rStyle w:val="CharDivText"/>
        </w:rPr>
        <w:t>Transfers of pastoral holdings or shares</w:t>
      </w:r>
      <w:bookmarkEnd w:id="519"/>
      <w:bookmarkEnd w:id="520"/>
      <w:bookmarkEnd w:id="521"/>
      <w:bookmarkEnd w:id="522"/>
    </w:p>
    <w:p>
      <w:pPr>
        <w:pStyle w:val="Heading5"/>
        <w:rPr>
          <w:snapToGrid w:val="0"/>
        </w:rPr>
      </w:pPr>
      <w:bookmarkStart w:id="523" w:name="_Toc37949240"/>
      <w:bookmarkStart w:id="524" w:name="_Toc530564246"/>
      <w:r>
        <w:rPr>
          <w:rStyle w:val="CharSectno"/>
        </w:rPr>
        <w:t>134</w:t>
      </w:r>
      <w:r>
        <w:rPr>
          <w:snapToGrid w:val="0"/>
        </w:rPr>
        <w:t>.</w:t>
      </w:r>
      <w:r>
        <w:rPr>
          <w:snapToGrid w:val="0"/>
        </w:rPr>
        <w:tab/>
        <w:t>Transfer, mortgage etc. of lessee’s interest, ministerial approval of</w:t>
      </w:r>
      <w:bookmarkEnd w:id="523"/>
      <w:bookmarkEnd w:id="524"/>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w:t>
      </w:r>
      <w:del w:id="525" w:author="svcMRProcess" w:date="2020-04-17T19:48:00Z">
        <w:r>
          <w:delText xml:space="preserve"> by</w:delText>
        </w:r>
      </w:del>
      <w:ins w:id="526" w:author="svcMRProcess" w:date="2020-04-17T19:48:00Z">
        <w:r>
          <w:t>:</w:t>
        </w:r>
      </w:ins>
      <w:r>
        <w:t xml:space="preserve"> No. 59 of 2000 s. 36.]</w:t>
      </w:r>
    </w:p>
    <w:p>
      <w:pPr>
        <w:pStyle w:val="Heading5"/>
        <w:rPr>
          <w:snapToGrid w:val="0"/>
        </w:rPr>
      </w:pPr>
      <w:bookmarkStart w:id="527" w:name="_Toc37949241"/>
      <w:bookmarkStart w:id="528" w:name="_Toc530564247"/>
      <w:r>
        <w:rPr>
          <w:rStyle w:val="CharSectno"/>
        </w:rPr>
        <w:t>135</w:t>
      </w:r>
      <w:r>
        <w:rPr>
          <w:snapToGrid w:val="0"/>
        </w:rPr>
        <w:t>.</w:t>
      </w:r>
      <w:r>
        <w:rPr>
          <w:snapToGrid w:val="0"/>
        </w:rPr>
        <w:tab/>
        <w:t>Company holding lease, restrictions on transfer etc. of shares etc. in</w:t>
      </w:r>
      <w:bookmarkEnd w:id="527"/>
      <w:bookmarkEnd w:id="52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529" w:name="_Toc37949242"/>
      <w:bookmarkStart w:id="530" w:name="_Toc530564248"/>
      <w:r>
        <w:rPr>
          <w:rStyle w:val="CharSectno"/>
        </w:rPr>
        <w:t>136</w:t>
      </w:r>
      <w:r>
        <w:rPr>
          <w:snapToGrid w:val="0"/>
        </w:rPr>
        <w:t>.</w:t>
      </w:r>
      <w:r>
        <w:rPr>
          <w:snapToGrid w:val="0"/>
        </w:rPr>
        <w:tab/>
        <w:t>Maximum area of leased land a person may hold</w:t>
      </w:r>
      <w:bookmarkEnd w:id="529"/>
      <w:bookmarkEnd w:id="530"/>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531" w:name="_Toc37948840"/>
      <w:bookmarkStart w:id="532" w:name="_Toc37949243"/>
      <w:bookmarkStart w:id="533" w:name="_Toc530495018"/>
      <w:bookmarkStart w:id="534" w:name="_Toc530564249"/>
      <w:r>
        <w:rPr>
          <w:rStyle w:val="CharDivNo"/>
        </w:rPr>
        <w:t>Division 9</w:t>
      </w:r>
      <w:r>
        <w:rPr>
          <w:snapToGrid w:val="0"/>
        </w:rPr>
        <w:t> — </w:t>
      </w:r>
      <w:r>
        <w:rPr>
          <w:rStyle w:val="CharDivText"/>
        </w:rPr>
        <w:t>Relations between the Pastoral Board and the Commissioner</w:t>
      </w:r>
      <w:bookmarkEnd w:id="531"/>
      <w:bookmarkEnd w:id="532"/>
      <w:bookmarkEnd w:id="533"/>
      <w:bookmarkEnd w:id="534"/>
    </w:p>
    <w:p>
      <w:pPr>
        <w:pStyle w:val="Heading5"/>
        <w:rPr>
          <w:snapToGrid w:val="0"/>
        </w:rPr>
      </w:pPr>
      <w:bookmarkStart w:id="535" w:name="_Toc37949244"/>
      <w:bookmarkStart w:id="536" w:name="_Toc530564250"/>
      <w:r>
        <w:rPr>
          <w:rStyle w:val="CharSectno"/>
        </w:rPr>
        <w:t>137</w:t>
      </w:r>
      <w:r>
        <w:rPr>
          <w:snapToGrid w:val="0"/>
        </w:rPr>
        <w:t>.</w:t>
      </w:r>
      <w:r>
        <w:rPr>
          <w:snapToGrid w:val="0"/>
        </w:rPr>
        <w:tab/>
        <w:t>Commissioner and Board to exchange information</w:t>
      </w:r>
      <w:bookmarkEnd w:id="535"/>
      <w:bookmarkEnd w:id="536"/>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537" w:name="_Toc37949245"/>
      <w:bookmarkStart w:id="538" w:name="_Toc530564251"/>
      <w:r>
        <w:rPr>
          <w:rStyle w:val="CharSectno"/>
        </w:rPr>
        <w:t>138</w:t>
      </w:r>
      <w:r>
        <w:rPr>
          <w:snapToGrid w:val="0"/>
        </w:rPr>
        <w:t>.</w:t>
      </w:r>
      <w:r>
        <w:rPr>
          <w:snapToGrid w:val="0"/>
        </w:rPr>
        <w:tab/>
        <w:t>Commissioner to notify Board of certain soil conservation notices</w:t>
      </w:r>
      <w:bookmarkEnd w:id="537"/>
      <w:bookmarkEnd w:id="538"/>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539" w:name="_Toc37948843"/>
      <w:bookmarkStart w:id="540" w:name="_Toc37949246"/>
      <w:bookmarkStart w:id="541" w:name="_Toc530495021"/>
      <w:bookmarkStart w:id="542" w:name="_Toc530564252"/>
      <w:r>
        <w:rPr>
          <w:rStyle w:val="CharDivNo"/>
        </w:rPr>
        <w:t>Division 10</w:t>
      </w:r>
      <w:r>
        <w:rPr>
          <w:snapToGrid w:val="0"/>
        </w:rPr>
        <w:t> — </w:t>
      </w:r>
      <w:r>
        <w:rPr>
          <w:rStyle w:val="CharDivText"/>
        </w:rPr>
        <w:t>Miscellaneous and transitional</w:t>
      </w:r>
      <w:bookmarkEnd w:id="539"/>
      <w:bookmarkEnd w:id="540"/>
      <w:bookmarkEnd w:id="541"/>
      <w:bookmarkEnd w:id="542"/>
    </w:p>
    <w:p>
      <w:pPr>
        <w:pStyle w:val="Heading5"/>
        <w:rPr>
          <w:snapToGrid w:val="0"/>
        </w:rPr>
      </w:pPr>
      <w:bookmarkStart w:id="543" w:name="_Toc37949247"/>
      <w:bookmarkStart w:id="544" w:name="_Toc530564253"/>
      <w:r>
        <w:rPr>
          <w:rStyle w:val="CharSectno"/>
        </w:rPr>
        <w:t>139</w:t>
      </w:r>
      <w:r>
        <w:rPr>
          <w:snapToGrid w:val="0"/>
        </w:rPr>
        <w:t>.</w:t>
      </w:r>
      <w:r>
        <w:rPr>
          <w:snapToGrid w:val="0"/>
        </w:rPr>
        <w:tab/>
        <w:t>Board’s powers to investigate compliance by lessees</w:t>
      </w:r>
      <w:bookmarkEnd w:id="543"/>
      <w:bookmarkEnd w:id="544"/>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545" w:name="_Toc37949248"/>
      <w:bookmarkStart w:id="546" w:name="_Toc530564254"/>
      <w:r>
        <w:rPr>
          <w:rStyle w:val="CharSectno"/>
        </w:rPr>
        <w:t>140</w:t>
      </w:r>
      <w:r>
        <w:rPr>
          <w:snapToGrid w:val="0"/>
        </w:rPr>
        <w:t>.</w:t>
      </w:r>
      <w:r>
        <w:rPr>
          <w:snapToGrid w:val="0"/>
        </w:rPr>
        <w:tab/>
        <w:t>Renewal of lease, request by lessee for offer of etc.</w:t>
      </w:r>
      <w:bookmarkEnd w:id="545"/>
      <w:bookmarkEnd w:id="546"/>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547" w:name="_Toc37949249"/>
      <w:bookmarkStart w:id="548" w:name="_Toc530564255"/>
      <w:r>
        <w:rPr>
          <w:rStyle w:val="CharSectno"/>
        </w:rPr>
        <w:t>141</w:t>
      </w:r>
      <w:r>
        <w:rPr>
          <w:snapToGrid w:val="0"/>
        </w:rPr>
        <w:t>.</w:t>
      </w:r>
      <w:r>
        <w:rPr>
          <w:snapToGrid w:val="0"/>
        </w:rPr>
        <w:tab/>
        <w:t>Boundaries between leases, Minister’s powers to change</w:t>
      </w:r>
      <w:bookmarkEnd w:id="547"/>
      <w:bookmarkEnd w:id="548"/>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549" w:name="_Toc37949250"/>
      <w:bookmarkStart w:id="550" w:name="_Toc530564256"/>
      <w:r>
        <w:rPr>
          <w:rStyle w:val="CharSectno"/>
        </w:rPr>
        <w:t>142</w:t>
      </w:r>
      <w:r>
        <w:rPr>
          <w:snapToGrid w:val="0"/>
        </w:rPr>
        <w:t>.</w:t>
      </w:r>
      <w:r>
        <w:rPr>
          <w:snapToGrid w:val="0"/>
        </w:rPr>
        <w:tab/>
        <w:t>Amalgamation of leases, Minister’s powers as to</w:t>
      </w:r>
      <w:bookmarkEnd w:id="549"/>
      <w:bookmarkEnd w:id="55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551" w:name="_Toc37949251"/>
      <w:bookmarkStart w:id="552" w:name="_Toc530564257"/>
      <w:r>
        <w:rPr>
          <w:rStyle w:val="CharSectno"/>
        </w:rPr>
        <w:t>142A</w:t>
      </w:r>
      <w:r>
        <w:t>.</w:t>
      </w:r>
      <w:r>
        <w:tab/>
        <w:t>Pastoral business units, creation of etc.</w:t>
      </w:r>
      <w:bookmarkEnd w:id="551"/>
      <w:bookmarkEnd w:id="552"/>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w:t>
      </w:r>
      <w:del w:id="553" w:author="svcMRProcess" w:date="2020-04-17T19:48:00Z">
        <w:r>
          <w:delText xml:space="preserve"> by</w:delText>
        </w:r>
      </w:del>
      <w:ins w:id="554" w:author="svcMRProcess" w:date="2020-04-17T19:48:00Z">
        <w:r>
          <w:t>:</w:t>
        </w:r>
      </w:ins>
      <w:r>
        <w:t xml:space="preserve"> No. 59 of 2000 s. 37.]</w:t>
      </w:r>
    </w:p>
    <w:p>
      <w:pPr>
        <w:pStyle w:val="Heading5"/>
        <w:rPr>
          <w:snapToGrid w:val="0"/>
        </w:rPr>
      </w:pPr>
      <w:bookmarkStart w:id="555" w:name="_Toc37949252"/>
      <w:bookmarkStart w:id="556" w:name="_Toc530564258"/>
      <w:r>
        <w:rPr>
          <w:rStyle w:val="CharSectno"/>
        </w:rPr>
        <w:t>143</w:t>
      </w:r>
      <w:r>
        <w:rPr>
          <w:snapToGrid w:val="0"/>
        </w:rPr>
        <w:t>.</w:t>
      </w:r>
      <w:r>
        <w:rPr>
          <w:snapToGrid w:val="0"/>
        </w:rPr>
        <w:tab/>
        <w:t>Leases in force at 30 Mar 1998, transitional provisions for</w:t>
      </w:r>
      <w:bookmarkEnd w:id="555"/>
      <w:bookmarkEnd w:id="556"/>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w:t>
      </w:r>
    </w:p>
    <w:p>
      <w:pPr>
        <w:pStyle w:val="Subsection"/>
        <w:keepNext/>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w:t>
      </w:r>
      <w:del w:id="557" w:author="svcMRProcess" w:date="2020-04-17T19:48:00Z">
        <w:r>
          <w:delText xml:space="preserve"> by</w:delText>
        </w:r>
      </w:del>
      <w:ins w:id="558" w:author="svcMRProcess" w:date="2020-04-17T19:48:00Z">
        <w:r>
          <w:t>:</w:t>
        </w:r>
      </w:ins>
      <w:r>
        <w:t xml:space="preserve"> No. 59 of 2000 s. 38; No. 32 of 2009 s. 6.]</w:t>
      </w:r>
    </w:p>
    <w:p>
      <w:pPr>
        <w:pStyle w:val="Heading2"/>
      </w:pPr>
      <w:bookmarkStart w:id="559" w:name="_Toc37948850"/>
      <w:bookmarkStart w:id="560" w:name="_Toc37949253"/>
      <w:bookmarkStart w:id="561" w:name="_Toc530495028"/>
      <w:bookmarkStart w:id="562" w:name="_Toc530564259"/>
      <w:r>
        <w:rPr>
          <w:rStyle w:val="CharPartNo"/>
        </w:rPr>
        <w:t>Part 8</w:t>
      </w:r>
      <w:r>
        <w:rPr>
          <w:rStyle w:val="CharDivNo"/>
        </w:rPr>
        <w:t> </w:t>
      </w:r>
      <w:r>
        <w:t>—</w:t>
      </w:r>
      <w:r>
        <w:rPr>
          <w:rStyle w:val="CharDivText"/>
        </w:rPr>
        <w:t> </w:t>
      </w:r>
      <w:r>
        <w:rPr>
          <w:rStyle w:val="CharPartText"/>
        </w:rPr>
        <w:t>Easements</w:t>
      </w:r>
      <w:bookmarkEnd w:id="559"/>
      <w:bookmarkEnd w:id="560"/>
      <w:bookmarkEnd w:id="561"/>
      <w:bookmarkEnd w:id="562"/>
    </w:p>
    <w:p>
      <w:pPr>
        <w:pStyle w:val="Heading5"/>
        <w:spacing w:before="200"/>
        <w:rPr>
          <w:snapToGrid w:val="0"/>
        </w:rPr>
      </w:pPr>
      <w:bookmarkStart w:id="563" w:name="_Toc37949254"/>
      <w:bookmarkStart w:id="564" w:name="_Toc530564260"/>
      <w:r>
        <w:rPr>
          <w:rStyle w:val="CharSectno"/>
        </w:rPr>
        <w:t>144</w:t>
      </w:r>
      <w:r>
        <w:rPr>
          <w:snapToGrid w:val="0"/>
        </w:rPr>
        <w:t>.</w:t>
      </w:r>
      <w:r>
        <w:rPr>
          <w:snapToGrid w:val="0"/>
        </w:rPr>
        <w:tab/>
        <w:t>Easements over Crown land, Minister’s powers to grant etc.</w:t>
      </w:r>
      <w:bookmarkEnd w:id="563"/>
      <w:bookmarkEnd w:id="564"/>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w:t>
      </w:r>
      <w:del w:id="565" w:author="svcMRProcess" w:date="2020-04-17T19:48:00Z">
        <w:r>
          <w:delText xml:space="preserve"> by</w:delText>
        </w:r>
      </w:del>
      <w:ins w:id="566" w:author="svcMRProcess" w:date="2020-04-17T19:48:00Z">
        <w:r>
          <w:t>:</w:t>
        </w:r>
      </w:ins>
      <w:r>
        <w:t xml:space="preserve"> No. 59 of 2000 s. 39.]</w:t>
      </w:r>
    </w:p>
    <w:p>
      <w:pPr>
        <w:pStyle w:val="Heading5"/>
        <w:rPr>
          <w:snapToGrid w:val="0"/>
        </w:rPr>
      </w:pPr>
      <w:bookmarkStart w:id="567" w:name="_Toc37949255"/>
      <w:bookmarkStart w:id="568" w:name="_Toc530564261"/>
      <w:r>
        <w:rPr>
          <w:rStyle w:val="CharSectno"/>
        </w:rPr>
        <w:t>145</w:t>
      </w:r>
      <w:r>
        <w:rPr>
          <w:snapToGrid w:val="0"/>
        </w:rPr>
        <w:t>.</w:t>
      </w:r>
      <w:r>
        <w:rPr>
          <w:snapToGrid w:val="0"/>
        </w:rPr>
        <w:tab/>
        <w:t>Cancelling s. 144 easements</w:t>
      </w:r>
      <w:bookmarkEnd w:id="567"/>
      <w:bookmarkEnd w:id="568"/>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569" w:name="_Toc37949256"/>
      <w:bookmarkStart w:id="570" w:name="_Toc530564262"/>
      <w:r>
        <w:rPr>
          <w:rStyle w:val="CharSectno"/>
        </w:rPr>
        <w:t>146</w:t>
      </w:r>
      <w:r>
        <w:rPr>
          <w:snapToGrid w:val="0"/>
        </w:rPr>
        <w:t>.</w:t>
      </w:r>
      <w:r>
        <w:rPr>
          <w:snapToGrid w:val="0"/>
        </w:rPr>
        <w:tab/>
        <w:t>Easements granted under s. 144, effect of</w:t>
      </w:r>
      <w:bookmarkEnd w:id="569"/>
      <w:bookmarkEnd w:id="570"/>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571" w:name="_Toc37949257"/>
      <w:bookmarkStart w:id="572" w:name="_Toc530564263"/>
      <w:r>
        <w:rPr>
          <w:rStyle w:val="CharSectno"/>
        </w:rPr>
        <w:t>147</w:t>
      </w:r>
      <w:r>
        <w:rPr>
          <w:snapToGrid w:val="0"/>
        </w:rPr>
        <w:t>.</w:t>
      </w:r>
      <w:r>
        <w:rPr>
          <w:snapToGrid w:val="0"/>
        </w:rPr>
        <w:tab/>
        <w:t>Easements in gross may be granted under s. 144</w:t>
      </w:r>
      <w:bookmarkEnd w:id="571"/>
      <w:bookmarkEnd w:id="572"/>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573" w:name="_Toc37949258"/>
      <w:bookmarkStart w:id="574" w:name="_Toc530564264"/>
      <w:r>
        <w:rPr>
          <w:rStyle w:val="CharSectno"/>
        </w:rPr>
        <w:t>148</w:t>
      </w:r>
      <w:r>
        <w:rPr>
          <w:snapToGrid w:val="0"/>
        </w:rPr>
        <w:t>.</w:t>
      </w:r>
      <w:r>
        <w:rPr>
          <w:snapToGrid w:val="0"/>
        </w:rPr>
        <w:tab/>
        <w:t>Conditional tenure land, grant of easement by holder of</w:t>
      </w:r>
      <w:bookmarkEnd w:id="573"/>
      <w:bookmarkEnd w:id="574"/>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575" w:name="_Toc37949259"/>
      <w:bookmarkStart w:id="576" w:name="_Toc530564265"/>
      <w:r>
        <w:rPr>
          <w:rStyle w:val="CharSectno"/>
        </w:rPr>
        <w:t>149</w:t>
      </w:r>
      <w:r>
        <w:rPr>
          <w:snapToGrid w:val="0"/>
        </w:rPr>
        <w:t>.</w:t>
      </w:r>
      <w:r>
        <w:rPr>
          <w:snapToGrid w:val="0"/>
        </w:rPr>
        <w:tab/>
        <w:t>Holder of interest in Crown land with right to acquire fee simple, grant of easement by</w:t>
      </w:r>
      <w:bookmarkEnd w:id="575"/>
      <w:bookmarkEnd w:id="576"/>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577" w:name="_Toc37949260"/>
      <w:bookmarkStart w:id="578" w:name="_Toc530564266"/>
      <w:r>
        <w:rPr>
          <w:rStyle w:val="CharSectno"/>
        </w:rPr>
        <w:t>150</w:t>
      </w:r>
      <w:r>
        <w:rPr>
          <w:snapToGrid w:val="0"/>
        </w:rPr>
        <w:t>.</w:t>
      </w:r>
      <w:r>
        <w:rPr>
          <w:snapToGrid w:val="0"/>
        </w:rPr>
        <w:tab/>
        <w:t>Easements no longer serving any purpose, cancelling</w:t>
      </w:r>
      <w:bookmarkEnd w:id="577"/>
      <w:bookmarkEnd w:id="578"/>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579" w:name="_Toc37948858"/>
      <w:bookmarkStart w:id="580" w:name="_Toc37949261"/>
      <w:bookmarkStart w:id="581" w:name="_Toc530495036"/>
      <w:bookmarkStart w:id="582" w:name="_Toc530564267"/>
      <w:r>
        <w:rPr>
          <w:rStyle w:val="CharPartNo"/>
        </w:rPr>
        <w:t>Part 9</w:t>
      </w:r>
      <w:r>
        <w:t> — </w:t>
      </w:r>
      <w:r>
        <w:rPr>
          <w:rStyle w:val="CharPartText"/>
        </w:rPr>
        <w:t>Compulsory acquisition of interests in land</w:t>
      </w:r>
      <w:bookmarkEnd w:id="579"/>
      <w:bookmarkEnd w:id="580"/>
      <w:bookmarkEnd w:id="581"/>
      <w:bookmarkEnd w:id="582"/>
    </w:p>
    <w:p>
      <w:pPr>
        <w:pStyle w:val="Heading3"/>
      </w:pPr>
      <w:bookmarkStart w:id="583" w:name="_Toc37948859"/>
      <w:bookmarkStart w:id="584" w:name="_Toc37949262"/>
      <w:bookmarkStart w:id="585" w:name="_Toc530495037"/>
      <w:bookmarkStart w:id="586" w:name="_Toc530564268"/>
      <w:r>
        <w:rPr>
          <w:rStyle w:val="CharDivNo"/>
        </w:rPr>
        <w:t>Division 1</w:t>
      </w:r>
      <w:r>
        <w:rPr>
          <w:snapToGrid w:val="0"/>
        </w:rPr>
        <w:t> — </w:t>
      </w:r>
      <w:r>
        <w:rPr>
          <w:rStyle w:val="CharDivText"/>
        </w:rPr>
        <w:t>Preliminary</w:t>
      </w:r>
      <w:bookmarkEnd w:id="583"/>
      <w:bookmarkEnd w:id="584"/>
      <w:bookmarkEnd w:id="585"/>
      <w:bookmarkEnd w:id="586"/>
    </w:p>
    <w:p>
      <w:pPr>
        <w:pStyle w:val="Heading4"/>
        <w:spacing w:before="200"/>
        <w:rPr>
          <w:snapToGrid w:val="0"/>
        </w:rPr>
      </w:pPr>
      <w:bookmarkStart w:id="587" w:name="_Toc37948860"/>
      <w:bookmarkStart w:id="588" w:name="_Toc37949263"/>
      <w:bookmarkStart w:id="589" w:name="_Toc530495038"/>
      <w:bookmarkStart w:id="590" w:name="_Toc530564269"/>
      <w:r>
        <w:rPr>
          <w:snapToGrid w:val="0"/>
        </w:rPr>
        <w:t>Subdivision 1 — Interpretation</w:t>
      </w:r>
      <w:bookmarkEnd w:id="587"/>
      <w:bookmarkEnd w:id="588"/>
      <w:bookmarkEnd w:id="589"/>
      <w:bookmarkEnd w:id="590"/>
    </w:p>
    <w:p>
      <w:pPr>
        <w:pStyle w:val="Heading5"/>
        <w:spacing w:before="180"/>
        <w:rPr>
          <w:snapToGrid w:val="0"/>
        </w:rPr>
      </w:pPr>
      <w:bookmarkStart w:id="591" w:name="_Toc37949264"/>
      <w:bookmarkStart w:id="592" w:name="_Toc530564270"/>
      <w:r>
        <w:rPr>
          <w:rStyle w:val="CharSectno"/>
        </w:rPr>
        <w:t>151</w:t>
      </w:r>
      <w:r>
        <w:rPr>
          <w:snapToGrid w:val="0"/>
        </w:rPr>
        <w:t>.</w:t>
      </w:r>
      <w:r>
        <w:rPr>
          <w:snapToGrid w:val="0"/>
        </w:rPr>
        <w:tab/>
        <w:t>Terms used</w:t>
      </w:r>
      <w:bookmarkEnd w:id="591"/>
      <w:bookmarkEnd w:id="592"/>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w:t>
      </w:r>
      <w:del w:id="593" w:author="svcMRProcess" w:date="2020-04-17T19:48:00Z">
        <w:r>
          <w:delText xml:space="preserve"> by</w:delText>
        </w:r>
      </w:del>
      <w:ins w:id="594" w:author="svcMRProcess" w:date="2020-04-17T19:48:00Z">
        <w:r>
          <w:t>:</w:t>
        </w:r>
      </w:ins>
      <w:r>
        <w:t xml:space="preserve"> No. 59 of 2000 s. 40; No. 55 of 2004 s. 547</w:t>
      </w:r>
      <w:r>
        <w:rPr>
          <w:spacing w:val="-4"/>
        </w:rPr>
        <w:t>; No. 47 of 2011 s.</w:t>
      </w:r>
      <w:r>
        <w:t> 16.]</w:t>
      </w:r>
    </w:p>
    <w:p>
      <w:pPr>
        <w:pStyle w:val="Heading4"/>
        <w:rPr>
          <w:snapToGrid w:val="0"/>
        </w:rPr>
      </w:pPr>
      <w:bookmarkStart w:id="595" w:name="_Toc37948862"/>
      <w:bookmarkStart w:id="596" w:name="_Toc37949265"/>
      <w:bookmarkStart w:id="597" w:name="_Toc530495040"/>
      <w:bookmarkStart w:id="598" w:name="_Toc530564271"/>
      <w:r>
        <w:rPr>
          <w:snapToGrid w:val="0"/>
        </w:rPr>
        <w:t>Subdivision 2 — Provisions relating to native title</w:t>
      </w:r>
      <w:bookmarkEnd w:id="595"/>
      <w:bookmarkEnd w:id="596"/>
      <w:bookmarkEnd w:id="597"/>
      <w:bookmarkEnd w:id="598"/>
    </w:p>
    <w:p>
      <w:pPr>
        <w:pStyle w:val="Heading5"/>
        <w:rPr>
          <w:snapToGrid w:val="0"/>
        </w:rPr>
      </w:pPr>
      <w:bookmarkStart w:id="599" w:name="_Toc37949266"/>
      <w:bookmarkStart w:id="600" w:name="_Toc530564272"/>
      <w:r>
        <w:rPr>
          <w:rStyle w:val="CharSectno"/>
        </w:rPr>
        <w:t>152</w:t>
      </w:r>
      <w:r>
        <w:rPr>
          <w:snapToGrid w:val="0"/>
        </w:rPr>
        <w:t>.</w:t>
      </w:r>
      <w:r>
        <w:rPr>
          <w:snapToGrid w:val="0"/>
        </w:rPr>
        <w:tab/>
        <w:t>Objective of this Part and Part 10 as to NTA</w:t>
      </w:r>
      <w:bookmarkEnd w:id="599"/>
      <w:bookmarkEnd w:id="600"/>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w:t>
      </w:r>
      <w:del w:id="601" w:author="svcMRProcess" w:date="2020-04-17T19:48:00Z">
        <w:r>
          <w:delText xml:space="preserve"> by</w:delText>
        </w:r>
      </w:del>
      <w:ins w:id="602" w:author="svcMRProcess" w:date="2020-04-17T19:48:00Z">
        <w:r>
          <w:t>:</w:t>
        </w:r>
      </w:ins>
      <w:r>
        <w:t xml:space="preserve"> No. 61 of 1998 s. 6.]</w:t>
      </w:r>
    </w:p>
    <w:p>
      <w:pPr>
        <w:pStyle w:val="Ednotesection"/>
        <w:ind w:left="890" w:hanging="890"/>
      </w:pPr>
      <w:r>
        <w:t>[</w:t>
      </w:r>
      <w:r>
        <w:rPr>
          <w:b/>
        </w:rPr>
        <w:t>152A.</w:t>
      </w:r>
      <w:r>
        <w:tab/>
        <w:t>Has not come into operation</w:t>
      </w:r>
      <w:r>
        <w:rPr>
          <w:i w:val="0"/>
          <w:vertAlign w:val="superscript"/>
        </w:rPr>
        <w:t xml:space="preserve"> </w:t>
      </w:r>
      <w:del w:id="603" w:author="svcMRProcess" w:date="2020-04-17T19:48:00Z">
        <w:r>
          <w:rPr>
            <w:i w:val="0"/>
            <w:vertAlign w:val="superscript"/>
          </w:rPr>
          <w:delText>2, 3, 4</w:delText>
        </w:r>
      </w:del>
      <w:ins w:id="604" w:author="svcMRProcess" w:date="2020-04-17T19:48:00Z">
        <w:r>
          <w:rPr>
            <w:i w:val="0"/>
            <w:vertAlign w:val="superscript"/>
          </w:rPr>
          <w:t>1</w:t>
        </w:r>
      </w:ins>
      <w:r>
        <w:t>.]</w:t>
      </w:r>
    </w:p>
    <w:p>
      <w:pPr>
        <w:pStyle w:val="Heading5"/>
        <w:rPr>
          <w:snapToGrid w:val="0"/>
        </w:rPr>
      </w:pPr>
      <w:bookmarkStart w:id="605" w:name="_Toc37949267"/>
      <w:bookmarkStart w:id="606" w:name="_Toc530564273"/>
      <w:r>
        <w:rPr>
          <w:rStyle w:val="CharSectno"/>
        </w:rPr>
        <w:t>153</w:t>
      </w:r>
      <w:r>
        <w:rPr>
          <w:snapToGrid w:val="0"/>
        </w:rPr>
        <w:t>.</w:t>
      </w:r>
      <w:r>
        <w:rPr>
          <w:snapToGrid w:val="0"/>
        </w:rPr>
        <w:tab/>
        <w:t>Giving notice under NTA to native title holders if no approved determination of native title, effect of for this Act</w:t>
      </w:r>
      <w:bookmarkEnd w:id="605"/>
      <w:bookmarkEnd w:id="606"/>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del w:id="607" w:author="svcMRProcess" w:date="2020-04-17T19:48:00Z">
        <w:r>
          <w:rPr>
            <w:vertAlign w:val="superscript"/>
          </w:rPr>
          <w:delText> 1a</w:delText>
        </w:r>
      </w:del>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w:t>
      </w:r>
      <w:del w:id="608" w:author="svcMRProcess" w:date="2020-04-17T19:48:00Z">
        <w:r>
          <w:delText xml:space="preserve"> by</w:delText>
        </w:r>
      </w:del>
      <w:ins w:id="609" w:author="svcMRProcess" w:date="2020-04-17T19:48:00Z">
        <w:r>
          <w:t>:</w:t>
        </w:r>
      </w:ins>
      <w:r>
        <w:t xml:space="preserve"> No. 61 of 1998 s. 8.]</w:t>
      </w:r>
    </w:p>
    <w:p>
      <w:pPr>
        <w:pStyle w:val="Heading5"/>
        <w:rPr>
          <w:snapToGrid w:val="0"/>
        </w:rPr>
      </w:pPr>
      <w:bookmarkStart w:id="610" w:name="_Toc37949268"/>
      <w:bookmarkStart w:id="611" w:name="_Toc530564274"/>
      <w:r>
        <w:rPr>
          <w:rStyle w:val="CharSectno"/>
        </w:rPr>
        <w:t>154</w:t>
      </w:r>
      <w:r>
        <w:rPr>
          <w:snapToGrid w:val="0"/>
        </w:rPr>
        <w:t>.</w:t>
      </w:r>
      <w:r>
        <w:rPr>
          <w:snapToGrid w:val="0"/>
        </w:rPr>
        <w:tab/>
        <w:t>Giving notice under NTA to native title holders if NTA Part 2 Div. 3 Subdiv. P applies, effect of for this Act</w:t>
      </w:r>
      <w:bookmarkEnd w:id="610"/>
      <w:bookmarkEnd w:id="61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del w:id="612" w:author="svcMRProcess" w:date="2020-04-17T19:48:00Z">
        <w:r>
          <w:rPr>
            <w:vertAlign w:val="superscript"/>
          </w:rPr>
          <w:delText> 1a</w:delText>
        </w:r>
      </w:del>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del w:id="613" w:author="svcMRProcess" w:date="2020-04-17T19:48:00Z">
        <w:r>
          <w:rPr>
            <w:vertAlign w:val="superscript"/>
          </w:rPr>
          <w:delText> 1a</w:delText>
        </w:r>
      </w:del>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w:t>
      </w:r>
      <w:del w:id="614" w:author="svcMRProcess" w:date="2020-04-17T19:48:00Z">
        <w:r>
          <w:delText xml:space="preserve"> by</w:delText>
        </w:r>
      </w:del>
      <w:ins w:id="615" w:author="svcMRProcess" w:date="2020-04-17T19:48:00Z">
        <w:r>
          <w:t>:</w:t>
        </w:r>
      </w:ins>
      <w:r>
        <w:t xml:space="preserve"> No. 61 of 1998 s. 8.]</w:t>
      </w:r>
    </w:p>
    <w:p>
      <w:pPr>
        <w:pStyle w:val="Heading5"/>
        <w:rPr>
          <w:snapToGrid w:val="0"/>
        </w:rPr>
      </w:pPr>
      <w:bookmarkStart w:id="616" w:name="_Toc37949269"/>
      <w:bookmarkStart w:id="617" w:name="_Toc530564275"/>
      <w:r>
        <w:rPr>
          <w:rStyle w:val="CharSectno"/>
        </w:rPr>
        <w:t>155</w:t>
      </w:r>
      <w:r>
        <w:rPr>
          <w:snapToGrid w:val="0"/>
        </w:rPr>
        <w:t>.</w:t>
      </w:r>
      <w:r>
        <w:rPr>
          <w:snapToGrid w:val="0"/>
        </w:rPr>
        <w:tab/>
        <w:t>Native title rights and interests, effect of taking under this Part</w:t>
      </w:r>
      <w:bookmarkEnd w:id="616"/>
      <w:bookmarkEnd w:id="617"/>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w:t>
      </w:r>
      <w:del w:id="618" w:author="svcMRProcess" w:date="2020-04-17T19:48:00Z">
        <w:r>
          <w:rPr>
            <w:rStyle w:val="CharSectno"/>
          </w:rPr>
          <w:delText xml:space="preserve"> by</w:delText>
        </w:r>
      </w:del>
      <w:ins w:id="619" w:author="svcMRProcess" w:date="2020-04-17T19:48:00Z">
        <w:r>
          <w:rPr>
            <w:rStyle w:val="CharSectno"/>
          </w:rPr>
          <w:t>:</w:t>
        </w:r>
      </w:ins>
      <w:r>
        <w:rPr>
          <w:rStyle w:val="CharSectno"/>
        </w:rPr>
        <w:t xml:space="preserve"> No. 61 of 1998 s. 9.]</w:t>
      </w:r>
    </w:p>
    <w:p>
      <w:pPr>
        <w:pStyle w:val="Heading5"/>
        <w:rPr>
          <w:b w:val="0"/>
          <w:snapToGrid w:val="0"/>
        </w:rPr>
      </w:pPr>
      <w:bookmarkStart w:id="620" w:name="_Toc37949270"/>
      <w:bookmarkStart w:id="621" w:name="_Toc530564276"/>
      <w:r>
        <w:rPr>
          <w:rStyle w:val="CharSectno"/>
        </w:rPr>
        <w:t>156</w:t>
      </w:r>
      <w:r>
        <w:rPr>
          <w:snapToGrid w:val="0"/>
        </w:rPr>
        <w:t>.</w:t>
      </w:r>
      <w:r>
        <w:rPr>
          <w:snapToGrid w:val="0"/>
        </w:rPr>
        <w:tab/>
        <w:t>Claims for compensation for native rights and interests, determining etc.</w:t>
      </w:r>
      <w:bookmarkEnd w:id="620"/>
      <w:bookmarkEnd w:id="621"/>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622" w:name="_Toc37949271"/>
      <w:bookmarkStart w:id="623" w:name="_Toc530564277"/>
      <w:r>
        <w:rPr>
          <w:rStyle w:val="CharSectno"/>
        </w:rPr>
        <w:t>157</w:t>
      </w:r>
      <w:r>
        <w:rPr>
          <w:snapToGrid w:val="0"/>
        </w:rPr>
        <w:t>.</w:t>
      </w:r>
      <w:r>
        <w:rPr>
          <w:snapToGrid w:val="0"/>
        </w:rPr>
        <w:tab/>
        <w:t>Claims for compensation for native title rights and interests, who may make</w:t>
      </w:r>
      <w:bookmarkEnd w:id="622"/>
      <w:bookmarkEnd w:id="623"/>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624" w:name="_Toc37949272"/>
      <w:bookmarkStart w:id="625" w:name="_Toc530564278"/>
      <w:r>
        <w:rPr>
          <w:rStyle w:val="CharSectno"/>
        </w:rPr>
        <w:t>158</w:t>
      </w:r>
      <w:r>
        <w:rPr>
          <w:snapToGrid w:val="0"/>
        </w:rPr>
        <w:t>.</w:t>
      </w:r>
      <w:r>
        <w:rPr>
          <w:snapToGrid w:val="0"/>
        </w:rPr>
        <w:tab/>
        <w:t>Compensation paid for native title rights and interests, recovery of if purpose of taking is cancelled</w:t>
      </w:r>
      <w:bookmarkEnd w:id="624"/>
      <w:bookmarkEnd w:id="625"/>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w:t>
      </w:r>
      <w:del w:id="626" w:author="svcMRProcess" w:date="2020-04-17T19:48:00Z">
        <w:r>
          <w:delText xml:space="preserve"> by</w:delText>
        </w:r>
      </w:del>
      <w:ins w:id="627" w:author="svcMRProcess" w:date="2020-04-17T19:48:00Z">
        <w:r>
          <w:t>:</w:t>
        </w:r>
      </w:ins>
      <w:r>
        <w:t xml:space="preserve"> No. 61 of 1998 s. 10.]</w:t>
      </w:r>
    </w:p>
    <w:p>
      <w:pPr>
        <w:pStyle w:val="Heading4"/>
        <w:rPr>
          <w:snapToGrid w:val="0"/>
        </w:rPr>
      </w:pPr>
      <w:bookmarkStart w:id="628" w:name="_Toc37948870"/>
      <w:bookmarkStart w:id="629" w:name="_Toc37949273"/>
      <w:bookmarkStart w:id="630" w:name="_Toc530495048"/>
      <w:bookmarkStart w:id="631" w:name="_Toc530564279"/>
      <w:r>
        <w:rPr>
          <w:snapToGrid w:val="0"/>
        </w:rPr>
        <w:t>Subdivision 3 — Delegation</w:t>
      </w:r>
      <w:bookmarkEnd w:id="628"/>
      <w:bookmarkEnd w:id="629"/>
      <w:bookmarkEnd w:id="630"/>
      <w:bookmarkEnd w:id="631"/>
    </w:p>
    <w:p>
      <w:pPr>
        <w:pStyle w:val="Footnoteheading"/>
        <w:keepNext/>
      </w:pPr>
      <w:r>
        <w:tab/>
        <w:t>[Heading amended</w:t>
      </w:r>
      <w:del w:id="632" w:author="svcMRProcess" w:date="2020-04-17T19:48:00Z">
        <w:r>
          <w:delText xml:space="preserve"> by</w:delText>
        </w:r>
      </w:del>
      <w:ins w:id="633" w:author="svcMRProcess" w:date="2020-04-17T19:48:00Z">
        <w:r>
          <w:t>:</w:t>
        </w:r>
      </w:ins>
      <w:r>
        <w:t xml:space="preserve"> No. 13 of 2000 s. 97.]</w:t>
      </w:r>
    </w:p>
    <w:p>
      <w:pPr>
        <w:pStyle w:val="Heading5"/>
        <w:spacing w:before="200"/>
        <w:rPr>
          <w:snapToGrid w:val="0"/>
        </w:rPr>
      </w:pPr>
      <w:bookmarkStart w:id="634" w:name="_Toc37949274"/>
      <w:bookmarkStart w:id="635" w:name="_Toc530564280"/>
      <w:r>
        <w:rPr>
          <w:rStyle w:val="CharSectno"/>
        </w:rPr>
        <w:t>159</w:t>
      </w:r>
      <w:r>
        <w:rPr>
          <w:snapToGrid w:val="0"/>
        </w:rPr>
        <w:t>.</w:t>
      </w:r>
      <w:r>
        <w:rPr>
          <w:snapToGrid w:val="0"/>
        </w:rPr>
        <w:tab/>
        <w:t>Delegation by Minister to certain other Ministers</w:t>
      </w:r>
      <w:bookmarkEnd w:id="634"/>
      <w:bookmarkEnd w:id="635"/>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[Section 159 amended</w:t>
      </w:r>
      <w:del w:id="636" w:author="svcMRProcess" w:date="2020-04-17T19:48:00Z">
        <w:r>
          <w:delText xml:space="preserve"> by</w:delText>
        </w:r>
      </w:del>
      <w:ins w:id="637" w:author="svcMRProcess" w:date="2020-04-17T19:48:00Z">
        <w:r>
          <w:t>:</w:t>
        </w:r>
      </w:ins>
      <w:r>
        <w:t xml:space="preserve">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638" w:name="_Toc37949275"/>
      <w:bookmarkStart w:id="639" w:name="_Toc530564281"/>
      <w:r>
        <w:rPr>
          <w:rStyle w:val="CharSectno"/>
        </w:rPr>
        <w:t>160</w:t>
      </w:r>
      <w:r>
        <w:rPr>
          <w:snapToGrid w:val="0"/>
        </w:rPr>
        <w:t>.</w:t>
      </w:r>
      <w:r>
        <w:rPr>
          <w:snapToGrid w:val="0"/>
        </w:rPr>
        <w:tab/>
        <w:t>Subdelegation of power or duty delegated under s. 159</w:t>
      </w:r>
      <w:bookmarkEnd w:id="638"/>
      <w:bookmarkEnd w:id="639"/>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w:t>
      </w:r>
      <w:del w:id="640" w:author="svcMRProcess" w:date="2020-04-17T19:48:00Z">
        <w:r>
          <w:delText xml:space="preserve"> by</w:delText>
        </w:r>
      </w:del>
      <w:ins w:id="641" w:author="svcMRProcess" w:date="2020-04-17T19:48:00Z">
        <w:r>
          <w:t>:</w:t>
        </w:r>
      </w:ins>
      <w:r>
        <w:t xml:space="preserve">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642" w:name="_Toc37948873"/>
      <w:bookmarkStart w:id="643" w:name="_Toc37949276"/>
      <w:bookmarkStart w:id="644" w:name="_Toc530495051"/>
      <w:bookmarkStart w:id="645" w:name="_Toc530564282"/>
      <w:r>
        <w:rPr>
          <w:rStyle w:val="CharDivNo"/>
        </w:rPr>
        <w:t>Division 2</w:t>
      </w:r>
      <w:r>
        <w:rPr>
          <w:snapToGrid w:val="0"/>
        </w:rPr>
        <w:t> — </w:t>
      </w:r>
      <w:r>
        <w:rPr>
          <w:rStyle w:val="CharDivText"/>
        </w:rPr>
        <w:t>Taking interests in land</w:t>
      </w:r>
      <w:bookmarkEnd w:id="642"/>
      <w:bookmarkEnd w:id="643"/>
      <w:bookmarkEnd w:id="644"/>
      <w:bookmarkEnd w:id="645"/>
    </w:p>
    <w:p>
      <w:pPr>
        <w:pStyle w:val="Heading4"/>
        <w:rPr>
          <w:snapToGrid w:val="0"/>
        </w:rPr>
      </w:pPr>
      <w:bookmarkStart w:id="646" w:name="_Toc37948874"/>
      <w:bookmarkStart w:id="647" w:name="_Toc37949277"/>
      <w:bookmarkStart w:id="648" w:name="_Toc530495052"/>
      <w:bookmarkStart w:id="649" w:name="_Toc530564283"/>
      <w:r>
        <w:rPr>
          <w:snapToGrid w:val="0"/>
        </w:rPr>
        <w:t>Subdivision 1 — Land required for a public work</w:t>
      </w:r>
      <w:bookmarkEnd w:id="646"/>
      <w:bookmarkEnd w:id="647"/>
      <w:bookmarkEnd w:id="648"/>
      <w:bookmarkEnd w:id="649"/>
    </w:p>
    <w:p>
      <w:pPr>
        <w:pStyle w:val="Heading5"/>
        <w:rPr>
          <w:snapToGrid w:val="0"/>
        </w:rPr>
      </w:pPr>
      <w:bookmarkStart w:id="650" w:name="_Toc37949278"/>
      <w:bookmarkStart w:id="651" w:name="_Toc530564284"/>
      <w:r>
        <w:rPr>
          <w:rStyle w:val="CharSectno"/>
        </w:rPr>
        <w:t>161</w:t>
      </w:r>
      <w:r>
        <w:rPr>
          <w:snapToGrid w:val="0"/>
        </w:rPr>
        <w:t>.</w:t>
      </w:r>
      <w:r>
        <w:rPr>
          <w:snapToGrid w:val="0"/>
        </w:rPr>
        <w:tab/>
        <w:t>Interests in land may be taken etc.</w:t>
      </w:r>
      <w:bookmarkEnd w:id="650"/>
      <w:bookmarkEnd w:id="651"/>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652" w:name="_Toc37949279"/>
      <w:bookmarkStart w:id="653" w:name="_Toc530564285"/>
      <w:r>
        <w:rPr>
          <w:rStyle w:val="CharSectno"/>
        </w:rPr>
        <w:t>162</w:t>
      </w:r>
      <w:r>
        <w:rPr>
          <w:snapToGrid w:val="0"/>
        </w:rPr>
        <w:t>.</w:t>
      </w:r>
      <w:r>
        <w:rPr>
          <w:snapToGrid w:val="0"/>
        </w:rPr>
        <w:tab/>
        <w:t>Underground land, interests in may be taken etc.</w:t>
      </w:r>
      <w:bookmarkEnd w:id="652"/>
      <w:bookmarkEnd w:id="65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654" w:name="_Toc37949280"/>
      <w:bookmarkStart w:id="655" w:name="_Toc530564286"/>
      <w:r>
        <w:rPr>
          <w:rStyle w:val="CharSectno"/>
        </w:rPr>
        <w:t>163</w:t>
      </w:r>
      <w:r>
        <w:rPr>
          <w:snapToGrid w:val="0"/>
        </w:rPr>
        <w:t>.</w:t>
      </w:r>
      <w:r>
        <w:rPr>
          <w:snapToGrid w:val="0"/>
        </w:rPr>
        <w:tab/>
        <w:t>Certain materials and interests in land not to be taken without consent of Minister or principal proprietor</w:t>
      </w:r>
      <w:bookmarkEnd w:id="654"/>
      <w:bookmarkEnd w:id="65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656" w:name="_Toc37949281"/>
      <w:bookmarkStart w:id="657" w:name="_Toc530564287"/>
      <w:r>
        <w:rPr>
          <w:rStyle w:val="CharSectno"/>
        </w:rPr>
        <w:t>164</w:t>
      </w:r>
      <w:r>
        <w:rPr>
          <w:snapToGrid w:val="0"/>
        </w:rPr>
        <w:t>.</w:t>
      </w:r>
      <w:r>
        <w:rPr>
          <w:snapToGrid w:val="0"/>
        </w:rPr>
        <w:tab/>
        <w:t>Mineral, petroleum and geothermal energy rights may be excluded from taking order</w:t>
      </w:r>
      <w:bookmarkEnd w:id="656"/>
      <w:bookmarkEnd w:id="657"/>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w:t>
      </w:r>
      <w:del w:id="658" w:author="svcMRProcess" w:date="2020-04-17T19:48:00Z">
        <w:r>
          <w:delText xml:space="preserve"> by</w:delText>
        </w:r>
      </w:del>
      <w:ins w:id="659" w:author="svcMRProcess" w:date="2020-04-17T19:48:00Z">
        <w:r>
          <w:t>:</w:t>
        </w:r>
      </w:ins>
      <w:r>
        <w:t xml:space="preserve"> No. 35 of 2007 s. 98(7).]</w:t>
      </w:r>
    </w:p>
    <w:p>
      <w:pPr>
        <w:pStyle w:val="Heading4"/>
        <w:rPr>
          <w:snapToGrid w:val="0"/>
        </w:rPr>
      </w:pPr>
      <w:bookmarkStart w:id="660" w:name="_Toc37948879"/>
      <w:bookmarkStart w:id="661" w:name="_Toc37949282"/>
      <w:bookmarkStart w:id="662" w:name="_Toc530495057"/>
      <w:bookmarkStart w:id="663" w:name="_Toc530564288"/>
      <w:r>
        <w:rPr>
          <w:snapToGrid w:val="0"/>
        </w:rPr>
        <w:t>Subdivision 2 — Land required for the purpose of conferring interests</w:t>
      </w:r>
      <w:bookmarkEnd w:id="660"/>
      <w:bookmarkEnd w:id="661"/>
      <w:bookmarkEnd w:id="662"/>
      <w:bookmarkEnd w:id="663"/>
    </w:p>
    <w:p>
      <w:pPr>
        <w:pStyle w:val="Heading5"/>
        <w:rPr>
          <w:snapToGrid w:val="0"/>
        </w:rPr>
      </w:pPr>
      <w:bookmarkStart w:id="664" w:name="_Toc37949283"/>
      <w:bookmarkStart w:id="665" w:name="_Toc530564289"/>
      <w:r>
        <w:rPr>
          <w:rStyle w:val="CharSectno"/>
        </w:rPr>
        <w:t>165</w:t>
      </w:r>
      <w:r>
        <w:rPr>
          <w:snapToGrid w:val="0"/>
        </w:rPr>
        <w:t>.</w:t>
      </w:r>
      <w:r>
        <w:rPr>
          <w:snapToGrid w:val="0"/>
        </w:rPr>
        <w:tab/>
        <w:t>Interests in land may be taken etc.</w:t>
      </w:r>
      <w:bookmarkEnd w:id="664"/>
      <w:bookmarkEnd w:id="665"/>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w:t>
      </w:r>
      <w:del w:id="666" w:author="svcMRProcess" w:date="2020-04-17T19:48:00Z">
        <w:r>
          <w:delText xml:space="preserve"> by</w:delText>
        </w:r>
      </w:del>
      <w:ins w:id="667" w:author="svcMRProcess" w:date="2020-04-17T19:48:00Z">
        <w:r>
          <w:t>:</w:t>
        </w:r>
      </w:ins>
      <w:r>
        <w:t xml:space="preserve"> No. 61 of 1998 s. 11; No. 59 of 2000 s. 43.]</w:t>
      </w:r>
    </w:p>
    <w:p>
      <w:pPr>
        <w:pStyle w:val="Heading5"/>
        <w:rPr>
          <w:snapToGrid w:val="0"/>
        </w:rPr>
      </w:pPr>
      <w:bookmarkStart w:id="668" w:name="_Toc37949284"/>
      <w:bookmarkStart w:id="669" w:name="_Toc530564290"/>
      <w:r>
        <w:rPr>
          <w:rStyle w:val="CharSectno"/>
        </w:rPr>
        <w:t>166</w:t>
      </w:r>
      <w:r>
        <w:rPr>
          <w:snapToGrid w:val="0"/>
        </w:rPr>
        <w:t>.</w:t>
      </w:r>
      <w:r>
        <w:rPr>
          <w:snapToGrid w:val="0"/>
        </w:rPr>
        <w:tab/>
        <w:t>Application of this Part and Part 10 to taking authorised, and interests taken, under s. 165</w:t>
      </w:r>
      <w:bookmarkEnd w:id="668"/>
      <w:bookmarkEnd w:id="669"/>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670" w:name="_Toc37949285"/>
      <w:bookmarkStart w:id="671" w:name="_Toc530564291"/>
      <w:r>
        <w:rPr>
          <w:rStyle w:val="CharSectno"/>
        </w:rPr>
        <w:t>167</w:t>
      </w:r>
      <w:r>
        <w:rPr>
          <w:snapToGrid w:val="0"/>
        </w:rPr>
        <w:t>.</w:t>
      </w:r>
      <w:r>
        <w:rPr>
          <w:snapToGrid w:val="0"/>
        </w:rPr>
        <w:tab/>
        <w:t>Agreement as to payment of compensation etc. by person who will get grant for which s. 165 taking is authorised</w:t>
      </w:r>
      <w:bookmarkEnd w:id="670"/>
      <w:bookmarkEnd w:id="671"/>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w:t>
      </w:r>
      <w:del w:id="672" w:author="svcMRProcess" w:date="2020-04-17T19:48:00Z">
        <w:r>
          <w:delText xml:space="preserve"> by</w:delText>
        </w:r>
      </w:del>
      <w:ins w:id="673" w:author="svcMRProcess" w:date="2020-04-17T19:48:00Z">
        <w:r>
          <w:t>:</w:t>
        </w:r>
      </w:ins>
      <w:r>
        <w:t xml:space="preserve"> No. 61 of 1998 s. 12.]</w:t>
      </w:r>
    </w:p>
    <w:p>
      <w:pPr>
        <w:pStyle w:val="Heading3"/>
      </w:pPr>
      <w:bookmarkStart w:id="674" w:name="_Toc37948883"/>
      <w:bookmarkStart w:id="675" w:name="_Toc37949286"/>
      <w:bookmarkStart w:id="676" w:name="_Toc530495061"/>
      <w:bookmarkStart w:id="677" w:name="_Toc530564292"/>
      <w:r>
        <w:rPr>
          <w:rStyle w:val="CharDivNo"/>
        </w:rPr>
        <w:t>Division 3</w:t>
      </w:r>
      <w:r>
        <w:rPr>
          <w:snapToGrid w:val="0"/>
        </w:rPr>
        <w:t> — </w:t>
      </w:r>
      <w:r>
        <w:rPr>
          <w:rStyle w:val="CharDivText"/>
        </w:rPr>
        <w:t>Procedure for taking interests in land and designating for a public work</w:t>
      </w:r>
      <w:bookmarkEnd w:id="674"/>
      <w:bookmarkEnd w:id="675"/>
      <w:bookmarkEnd w:id="676"/>
      <w:bookmarkEnd w:id="677"/>
    </w:p>
    <w:p>
      <w:pPr>
        <w:pStyle w:val="Heading4"/>
        <w:rPr>
          <w:snapToGrid w:val="0"/>
        </w:rPr>
      </w:pPr>
      <w:bookmarkStart w:id="678" w:name="_Toc37948884"/>
      <w:bookmarkStart w:id="679" w:name="_Toc37949287"/>
      <w:bookmarkStart w:id="680" w:name="_Toc530495062"/>
      <w:bookmarkStart w:id="681" w:name="_Toc530564293"/>
      <w:r>
        <w:rPr>
          <w:snapToGrid w:val="0"/>
        </w:rPr>
        <w:t>Subdivision 1 — Procedure for taking interests in land by agreement</w:t>
      </w:r>
      <w:bookmarkEnd w:id="678"/>
      <w:bookmarkEnd w:id="679"/>
      <w:bookmarkEnd w:id="680"/>
      <w:bookmarkEnd w:id="681"/>
    </w:p>
    <w:p>
      <w:pPr>
        <w:pStyle w:val="Heading5"/>
        <w:rPr>
          <w:snapToGrid w:val="0"/>
        </w:rPr>
      </w:pPr>
      <w:bookmarkStart w:id="682" w:name="_Toc37949288"/>
      <w:bookmarkStart w:id="683" w:name="_Toc530564294"/>
      <w:r>
        <w:rPr>
          <w:rStyle w:val="CharSectno"/>
        </w:rPr>
        <w:t>168</w:t>
      </w:r>
      <w:r>
        <w:rPr>
          <w:snapToGrid w:val="0"/>
        </w:rPr>
        <w:t>.</w:t>
      </w:r>
      <w:r>
        <w:rPr>
          <w:snapToGrid w:val="0"/>
        </w:rPr>
        <w:tab/>
        <w:t>Agreement to purchase or consent to take required interest, acquiring authority’s powers as to</w:t>
      </w:r>
      <w:bookmarkEnd w:id="682"/>
      <w:bookmarkEnd w:id="683"/>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w:t>
      </w:r>
      <w:del w:id="684" w:author="svcMRProcess" w:date="2020-04-17T19:48:00Z">
        <w:r>
          <w:delText xml:space="preserve"> by</w:delText>
        </w:r>
      </w:del>
      <w:ins w:id="685" w:author="svcMRProcess" w:date="2020-04-17T19:48:00Z">
        <w:r>
          <w:t>:</w:t>
        </w:r>
      </w:ins>
      <w:r>
        <w:t xml:space="preserve"> No. 55 of 2004 s. 567.]</w:t>
      </w:r>
    </w:p>
    <w:p>
      <w:pPr>
        <w:pStyle w:val="Heading5"/>
        <w:rPr>
          <w:snapToGrid w:val="0"/>
        </w:rPr>
      </w:pPr>
      <w:bookmarkStart w:id="686" w:name="_Toc37949289"/>
      <w:bookmarkStart w:id="687" w:name="_Toc530564295"/>
      <w:r>
        <w:rPr>
          <w:rStyle w:val="CharSectno"/>
        </w:rPr>
        <w:t>169</w:t>
      </w:r>
      <w:r>
        <w:rPr>
          <w:snapToGrid w:val="0"/>
        </w:rPr>
        <w:t>.</w:t>
      </w:r>
      <w:r>
        <w:rPr>
          <w:snapToGrid w:val="0"/>
        </w:rPr>
        <w:tab/>
        <w:t>Purchase price in agreement to purchase</w:t>
      </w:r>
      <w:bookmarkEnd w:id="686"/>
      <w:bookmarkEnd w:id="687"/>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688" w:name="_Toc37948887"/>
      <w:bookmarkStart w:id="689" w:name="_Toc37949290"/>
      <w:bookmarkStart w:id="690" w:name="_Toc530495065"/>
      <w:bookmarkStart w:id="691" w:name="_Toc530564296"/>
      <w:r>
        <w:rPr>
          <w:snapToGrid w:val="0"/>
        </w:rPr>
        <w:t>Subdivision 2 — Procedure for taking interests in land without agreement</w:t>
      </w:r>
      <w:bookmarkEnd w:id="688"/>
      <w:bookmarkEnd w:id="689"/>
      <w:bookmarkEnd w:id="690"/>
      <w:bookmarkEnd w:id="691"/>
    </w:p>
    <w:p>
      <w:pPr>
        <w:pStyle w:val="Heading5"/>
        <w:rPr>
          <w:b w:val="0"/>
          <w:snapToGrid w:val="0"/>
        </w:rPr>
      </w:pPr>
      <w:bookmarkStart w:id="692" w:name="_Toc37949291"/>
      <w:bookmarkStart w:id="693" w:name="_Toc530564297"/>
      <w:r>
        <w:rPr>
          <w:rStyle w:val="CharSectno"/>
        </w:rPr>
        <w:t>170</w:t>
      </w:r>
      <w:r>
        <w:rPr>
          <w:snapToGrid w:val="0"/>
        </w:rPr>
        <w:t>.</w:t>
      </w:r>
      <w:r>
        <w:rPr>
          <w:snapToGrid w:val="0"/>
        </w:rPr>
        <w:tab/>
        <w:t>Notice of intention to take required interest, issue of etc.</w:t>
      </w:r>
      <w:bookmarkEnd w:id="692"/>
      <w:bookmarkEnd w:id="693"/>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tabs>
          <w:tab w:val="left" w:pos="3119"/>
        </w:tabs>
      </w:pPr>
      <w:r>
        <w:tab/>
        <w:t>[Section 170 amended</w:t>
      </w:r>
      <w:del w:id="694" w:author="svcMRProcess" w:date="2020-04-17T19:48:00Z">
        <w:r>
          <w:delText xml:space="preserve"> by</w:delText>
        </w:r>
      </w:del>
      <w:ins w:id="695" w:author="svcMRProcess" w:date="2020-04-17T19:48:00Z">
        <w:r>
          <w:t>:</w:t>
        </w:r>
      </w:ins>
      <w:r>
        <w:t xml:space="preserve"> No. 61 of 1998 s. 13(1) and (2)</w:t>
      </w:r>
      <w:del w:id="696" w:author="svcMRProcess" w:date="2020-04-17T19:48:00Z">
        <w:r>
          <w:rPr>
            <w:i w:val="0"/>
          </w:rPr>
          <w:delText xml:space="preserve"> </w:delText>
        </w:r>
        <w:r>
          <w:rPr>
            <w:i w:val="0"/>
            <w:iCs/>
            <w:vertAlign w:val="superscript"/>
          </w:rPr>
          <w:delText>10</w:delText>
        </w:r>
      </w:del>
      <w:ins w:id="697" w:author="svcMRProcess" w:date="2020-04-17T19:48:00Z">
        <w:r>
          <w:rPr>
            <w:vertAlign w:val="superscript"/>
          </w:rPr>
          <w:t> 7</w:t>
        </w:r>
      </w:ins>
      <w:r>
        <w:t>;</w:t>
      </w:r>
      <w:r>
        <w:rPr>
          <w:i w:val="0"/>
        </w:rPr>
        <w:t xml:space="preserve"> </w:t>
      </w:r>
      <w:r>
        <w:t>No. 55 of 2004 s</w:t>
      </w:r>
      <w:r>
        <w:rPr>
          <w:i w:val="0"/>
        </w:rPr>
        <w:t>. </w:t>
      </w:r>
      <w:r>
        <w:rPr>
          <w:iCs/>
        </w:rPr>
        <w:t>567; No. 35 of 2007 s. 98(8)</w:t>
      </w:r>
      <w:r>
        <w:t>.]</w:t>
      </w:r>
    </w:p>
    <w:p>
      <w:pPr>
        <w:pStyle w:val="Heading5"/>
        <w:rPr>
          <w:snapToGrid w:val="0"/>
        </w:rPr>
      </w:pPr>
      <w:bookmarkStart w:id="698" w:name="_Toc37949292"/>
      <w:bookmarkStart w:id="699" w:name="_Toc530564298"/>
      <w:r>
        <w:rPr>
          <w:rStyle w:val="CharSectno"/>
        </w:rPr>
        <w:t>171</w:t>
      </w:r>
      <w:r>
        <w:rPr>
          <w:snapToGrid w:val="0"/>
        </w:rPr>
        <w:t>.</w:t>
      </w:r>
      <w:r>
        <w:rPr>
          <w:snapToGrid w:val="0"/>
        </w:rPr>
        <w:tab/>
        <w:t>Notice of intention, content and validity of</w:t>
      </w:r>
      <w:bookmarkEnd w:id="698"/>
      <w:bookmarkEnd w:id="699"/>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700" w:name="_Toc37949293"/>
      <w:bookmarkStart w:id="701" w:name="_Toc530564299"/>
      <w:r>
        <w:rPr>
          <w:rStyle w:val="CharSectno"/>
        </w:rPr>
        <w:t>172</w:t>
      </w:r>
      <w:r>
        <w:rPr>
          <w:snapToGrid w:val="0"/>
        </w:rPr>
        <w:t>.</w:t>
      </w:r>
      <w:r>
        <w:rPr>
          <w:snapToGrid w:val="0"/>
        </w:rPr>
        <w:tab/>
        <w:t>No transaction affecting required land without Minister’s consent</w:t>
      </w:r>
      <w:bookmarkEnd w:id="700"/>
      <w:bookmarkEnd w:id="701"/>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w:t>
      </w:r>
      <w:del w:id="702" w:author="svcMRProcess" w:date="2020-04-17T19:48:00Z">
        <w:r>
          <w:delText xml:space="preserve"> by</w:delText>
        </w:r>
      </w:del>
      <w:ins w:id="703" w:author="svcMRProcess" w:date="2020-04-17T19:48:00Z">
        <w:r>
          <w:t>:</w:t>
        </w:r>
      </w:ins>
      <w:r>
        <w:t xml:space="preserve"> No. 18 of 2009 s. 48.]</w:t>
      </w:r>
    </w:p>
    <w:p>
      <w:pPr>
        <w:pStyle w:val="Heading5"/>
        <w:rPr>
          <w:snapToGrid w:val="0"/>
        </w:rPr>
      </w:pPr>
      <w:bookmarkStart w:id="704" w:name="_Toc37949294"/>
      <w:bookmarkStart w:id="705" w:name="_Toc530564300"/>
      <w:r>
        <w:rPr>
          <w:rStyle w:val="CharSectno"/>
        </w:rPr>
        <w:t>173</w:t>
      </w:r>
      <w:r>
        <w:rPr>
          <w:snapToGrid w:val="0"/>
        </w:rPr>
        <w:t>.</w:t>
      </w:r>
      <w:r>
        <w:rPr>
          <w:snapToGrid w:val="0"/>
        </w:rPr>
        <w:tab/>
        <w:t>No improvements to be made to required land without Minister’s approval</w:t>
      </w:r>
      <w:bookmarkEnd w:id="704"/>
      <w:bookmarkEnd w:id="705"/>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706" w:name="_Toc37949295"/>
      <w:bookmarkStart w:id="707" w:name="_Toc530564301"/>
      <w:r>
        <w:rPr>
          <w:rStyle w:val="CharSectno"/>
        </w:rPr>
        <w:t>174</w:t>
      </w:r>
      <w:r>
        <w:rPr>
          <w:snapToGrid w:val="0"/>
        </w:rPr>
        <w:t>.</w:t>
      </w:r>
      <w:r>
        <w:rPr>
          <w:snapToGrid w:val="0"/>
        </w:rPr>
        <w:tab/>
        <w:t>Minister’s consent under s. 172 to transaction, Registrar of Titles may require evidence of</w:t>
      </w:r>
      <w:bookmarkEnd w:id="706"/>
      <w:bookmarkEnd w:id="707"/>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708" w:name="_Toc37949296"/>
      <w:bookmarkStart w:id="709" w:name="_Toc530564302"/>
      <w:r>
        <w:rPr>
          <w:rStyle w:val="CharSectno"/>
        </w:rPr>
        <w:t>175</w:t>
      </w:r>
      <w:r>
        <w:rPr>
          <w:snapToGrid w:val="0"/>
        </w:rPr>
        <w:t>.</w:t>
      </w:r>
      <w:r>
        <w:rPr>
          <w:snapToGrid w:val="0"/>
        </w:rPr>
        <w:tab/>
        <w:t>Objections to proposed taking of interests in land</w:t>
      </w:r>
      <w:bookmarkEnd w:id="708"/>
      <w:bookmarkEnd w:id="709"/>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w:t>
      </w:r>
      <w:del w:id="710" w:author="svcMRProcess" w:date="2020-04-17T19:48:00Z">
        <w:r>
          <w:delText xml:space="preserve"> by</w:delText>
        </w:r>
      </w:del>
      <w:ins w:id="711" w:author="svcMRProcess" w:date="2020-04-17T19:48:00Z">
        <w:r>
          <w:t>:</w:t>
        </w:r>
      </w:ins>
      <w:r>
        <w:t xml:space="preserve"> No. 35 of 2007 s. 98(9).]</w:t>
      </w:r>
    </w:p>
    <w:p>
      <w:pPr>
        <w:pStyle w:val="Heading5"/>
        <w:rPr>
          <w:b w:val="0"/>
          <w:snapToGrid w:val="0"/>
        </w:rPr>
      </w:pPr>
      <w:bookmarkStart w:id="712" w:name="_Toc37949297"/>
      <w:bookmarkStart w:id="713" w:name="_Toc530564303"/>
      <w:r>
        <w:rPr>
          <w:rStyle w:val="CharSectno"/>
        </w:rPr>
        <w:t>176</w:t>
      </w:r>
      <w:r>
        <w:rPr>
          <w:snapToGrid w:val="0"/>
        </w:rPr>
        <w:t>.</w:t>
      </w:r>
      <w:r>
        <w:rPr>
          <w:snapToGrid w:val="0"/>
        </w:rPr>
        <w:tab/>
        <w:t>Proprietor may require acquiring authority to also take small remainders of land</w:t>
      </w:r>
      <w:bookmarkEnd w:id="712"/>
      <w:bookmarkEnd w:id="713"/>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714" w:name="_Toc37949298"/>
      <w:bookmarkStart w:id="715" w:name="_Toc530564304"/>
      <w:r>
        <w:rPr>
          <w:rStyle w:val="CharSectno"/>
        </w:rPr>
        <w:t>177</w:t>
      </w:r>
      <w:r>
        <w:rPr>
          <w:snapToGrid w:val="0"/>
        </w:rPr>
        <w:t>.</w:t>
      </w:r>
      <w:r>
        <w:rPr>
          <w:snapToGrid w:val="0"/>
        </w:rPr>
        <w:tab/>
        <w:t>Taking order, Minister’s powers to make etc.</w:t>
      </w:r>
      <w:bookmarkEnd w:id="714"/>
      <w:bookmarkEnd w:id="71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w:t>
      </w:r>
      <w:del w:id="716" w:author="svcMRProcess" w:date="2020-04-17T19:48:00Z">
        <w:r>
          <w:delText xml:space="preserve"> by</w:delText>
        </w:r>
      </w:del>
      <w:ins w:id="717" w:author="svcMRProcess" w:date="2020-04-17T19:48:00Z">
        <w:r>
          <w:t>:</w:t>
        </w:r>
      </w:ins>
      <w:r>
        <w:t xml:space="preserve"> No. 61 of 1998 s. 14; No. 35 of 2007 s. 98(10).]</w:t>
      </w:r>
    </w:p>
    <w:p>
      <w:pPr>
        <w:pStyle w:val="Heading5"/>
        <w:rPr>
          <w:snapToGrid w:val="0"/>
        </w:rPr>
      </w:pPr>
      <w:bookmarkStart w:id="718" w:name="_Toc37949299"/>
      <w:bookmarkStart w:id="719" w:name="_Toc530564305"/>
      <w:r>
        <w:rPr>
          <w:rStyle w:val="CharSectno"/>
        </w:rPr>
        <w:t>178</w:t>
      </w:r>
      <w:r>
        <w:rPr>
          <w:snapToGrid w:val="0"/>
        </w:rPr>
        <w:t>.</w:t>
      </w:r>
      <w:r>
        <w:rPr>
          <w:snapToGrid w:val="0"/>
        </w:rPr>
        <w:tab/>
        <w:t>Taking order, content of</w:t>
      </w:r>
      <w:bookmarkEnd w:id="718"/>
      <w:bookmarkEnd w:id="719"/>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w:t>
      </w:r>
      <w:del w:id="720" w:author="svcMRProcess" w:date="2020-04-17T19:48:00Z">
        <w:r>
          <w:delText xml:space="preserve"> by</w:delText>
        </w:r>
      </w:del>
      <w:ins w:id="721" w:author="svcMRProcess" w:date="2020-04-17T19:48:00Z">
        <w:r>
          <w:t>:</w:t>
        </w:r>
      </w:ins>
      <w:r>
        <w:t xml:space="preserve"> No. 74 of 2003 s. 72(3).]</w:t>
      </w:r>
    </w:p>
    <w:p>
      <w:pPr>
        <w:pStyle w:val="Heading4"/>
        <w:rPr>
          <w:snapToGrid w:val="0"/>
        </w:rPr>
      </w:pPr>
      <w:bookmarkStart w:id="722" w:name="_Toc37948897"/>
      <w:bookmarkStart w:id="723" w:name="_Toc37949300"/>
      <w:bookmarkStart w:id="724" w:name="_Toc530495075"/>
      <w:bookmarkStart w:id="725" w:name="_Toc530564306"/>
      <w:r>
        <w:rPr>
          <w:snapToGrid w:val="0"/>
        </w:rPr>
        <w:t>Subdivision 3 — Effect of taking order</w:t>
      </w:r>
      <w:bookmarkEnd w:id="722"/>
      <w:bookmarkEnd w:id="723"/>
      <w:bookmarkEnd w:id="724"/>
      <w:bookmarkEnd w:id="725"/>
    </w:p>
    <w:p>
      <w:pPr>
        <w:pStyle w:val="Heading5"/>
        <w:rPr>
          <w:snapToGrid w:val="0"/>
        </w:rPr>
      </w:pPr>
      <w:bookmarkStart w:id="726" w:name="_Toc37949301"/>
      <w:bookmarkStart w:id="727" w:name="_Toc530564307"/>
      <w:r>
        <w:rPr>
          <w:rStyle w:val="CharSectno"/>
        </w:rPr>
        <w:t>179</w:t>
      </w:r>
      <w:r>
        <w:rPr>
          <w:snapToGrid w:val="0"/>
        </w:rPr>
        <w:t>.</w:t>
      </w:r>
      <w:r>
        <w:rPr>
          <w:snapToGrid w:val="0"/>
        </w:rPr>
        <w:tab/>
        <w:t>Registration of taking order, effect of</w:t>
      </w:r>
      <w:bookmarkEnd w:id="726"/>
      <w:bookmarkEnd w:id="727"/>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keepLines/>
        <w:rPr>
          <w:snapToGrid w:val="0"/>
        </w:rPr>
      </w:pPr>
      <w:r>
        <w:rPr>
          <w:snapToGrid w:val="0"/>
        </w:rPr>
        <w:tab/>
        <w:t>(c)</w:t>
      </w:r>
      <w:r>
        <w:rPr>
          <w:snapToGrid w:val="0"/>
        </w:rPr>
        <w:tab/>
        <w:t>if the order does not provide that the land is taken —</w:t>
      </w:r>
    </w:p>
    <w:p>
      <w:pPr>
        <w:pStyle w:val="Indenti"/>
        <w:keepLines/>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728" w:name="_Toc37949302"/>
      <w:bookmarkStart w:id="729" w:name="_Toc530564308"/>
      <w:r>
        <w:rPr>
          <w:rStyle w:val="CharSectno"/>
        </w:rPr>
        <w:t>180</w:t>
      </w:r>
      <w:r>
        <w:rPr>
          <w:snapToGrid w:val="0"/>
        </w:rPr>
        <w:t>.</w:t>
      </w:r>
      <w:r>
        <w:rPr>
          <w:snapToGrid w:val="0"/>
        </w:rPr>
        <w:tab/>
        <w:t>Taking order may be annulled or amended</w:t>
      </w:r>
      <w:bookmarkEnd w:id="728"/>
      <w:bookmarkEnd w:id="729"/>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w:t>
      </w:r>
      <w:del w:id="730" w:author="svcMRProcess" w:date="2020-04-17T19:48:00Z">
        <w:r>
          <w:delText xml:space="preserve"> by</w:delText>
        </w:r>
      </w:del>
      <w:ins w:id="731" w:author="svcMRProcess" w:date="2020-04-17T19:48:00Z">
        <w:r>
          <w:t>:</w:t>
        </w:r>
      </w:ins>
      <w:r>
        <w:t xml:space="preserve"> No. 61 of 1998 s. 15.]</w:t>
      </w:r>
    </w:p>
    <w:p>
      <w:pPr>
        <w:pStyle w:val="Heading5"/>
        <w:rPr>
          <w:snapToGrid w:val="0"/>
        </w:rPr>
      </w:pPr>
      <w:bookmarkStart w:id="732" w:name="_Toc37949303"/>
      <w:bookmarkStart w:id="733" w:name="_Toc530564309"/>
      <w:r>
        <w:rPr>
          <w:rStyle w:val="CharSectno"/>
        </w:rPr>
        <w:t>181</w:t>
      </w:r>
      <w:r>
        <w:rPr>
          <w:snapToGrid w:val="0"/>
        </w:rPr>
        <w:t>.</w:t>
      </w:r>
      <w:r>
        <w:rPr>
          <w:snapToGrid w:val="0"/>
        </w:rPr>
        <w:tab/>
        <w:t>Compensation if taking order annulled or amended</w:t>
      </w:r>
      <w:bookmarkEnd w:id="732"/>
      <w:bookmarkEnd w:id="73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734" w:name="_Toc37948901"/>
      <w:bookmarkStart w:id="735" w:name="_Toc37949304"/>
      <w:bookmarkStart w:id="736" w:name="_Toc530495079"/>
      <w:bookmarkStart w:id="737" w:name="_Toc530564310"/>
      <w:r>
        <w:rPr>
          <w:rStyle w:val="CharDivNo"/>
        </w:rPr>
        <w:t>Division 4</w:t>
      </w:r>
      <w:r>
        <w:rPr>
          <w:snapToGrid w:val="0"/>
        </w:rPr>
        <w:t> — </w:t>
      </w:r>
      <w:r>
        <w:rPr>
          <w:rStyle w:val="CharDivText"/>
        </w:rPr>
        <w:t>Entry on to land</w:t>
      </w:r>
      <w:bookmarkEnd w:id="734"/>
      <w:bookmarkEnd w:id="735"/>
      <w:bookmarkEnd w:id="736"/>
      <w:bookmarkEnd w:id="737"/>
    </w:p>
    <w:p>
      <w:pPr>
        <w:pStyle w:val="Heading5"/>
        <w:rPr>
          <w:b w:val="0"/>
          <w:snapToGrid w:val="0"/>
        </w:rPr>
      </w:pPr>
      <w:bookmarkStart w:id="738" w:name="_Toc37949305"/>
      <w:bookmarkStart w:id="739" w:name="_Toc530564311"/>
      <w:r>
        <w:rPr>
          <w:rStyle w:val="CharSectno"/>
        </w:rPr>
        <w:t>182</w:t>
      </w:r>
      <w:r>
        <w:rPr>
          <w:snapToGrid w:val="0"/>
        </w:rPr>
        <w:t>.</w:t>
      </w:r>
      <w:r>
        <w:rPr>
          <w:snapToGrid w:val="0"/>
        </w:rPr>
        <w:tab/>
        <w:t>Entry for feasibility study</w:t>
      </w:r>
      <w:bookmarkEnd w:id="738"/>
      <w:bookmarkEnd w:id="739"/>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2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740" w:name="_Toc37949306"/>
      <w:bookmarkStart w:id="741" w:name="_Toc530564312"/>
      <w:r>
        <w:rPr>
          <w:rStyle w:val="CharSectno"/>
        </w:rPr>
        <w:t>183</w:t>
      </w:r>
      <w:r>
        <w:rPr>
          <w:snapToGrid w:val="0"/>
        </w:rPr>
        <w:t>.</w:t>
      </w:r>
      <w:r>
        <w:rPr>
          <w:snapToGrid w:val="0"/>
        </w:rPr>
        <w:tab/>
        <w:t>Land for railway identified in special Act, entry of etc.</w:t>
      </w:r>
      <w:bookmarkEnd w:id="740"/>
      <w:bookmarkEnd w:id="741"/>
    </w:p>
    <w:p>
      <w:pPr>
        <w:pStyle w:val="Subsection"/>
        <w:spacing w:before="22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220"/>
        <w:rPr>
          <w:snapToGrid w:val="0"/>
        </w:rPr>
      </w:pPr>
      <w:r>
        <w:rPr>
          <w:snapToGrid w:val="0"/>
        </w:rPr>
        <w:tab/>
        <w:t>(2)</w:t>
      </w:r>
      <w:r>
        <w:rPr>
          <w:snapToGrid w:val="0"/>
        </w:rPr>
        <w:tab/>
        <w:t>The Minister or person authorised must, as far as is practicable, before entering on any land under this section —</w:t>
      </w:r>
    </w:p>
    <w:p>
      <w:pPr>
        <w:pStyle w:val="Indenta"/>
        <w:spacing w:before="14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4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w:t>
      </w:r>
      <w:del w:id="742" w:author="svcMRProcess" w:date="2020-04-17T19:48:00Z">
        <w:r>
          <w:delText xml:space="preserve"> by</w:delText>
        </w:r>
      </w:del>
      <w:ins w:id="743" w:author="svcMRProcess" w:date="2020-04-17T19:48:00Z">
        <w:r>
          <w:t>:</w:t>
        </w:r>
      </w:ins>
      <w:r>
        <w:t xml:space="preserve"> No. 31 of 2003 s. 167(2); No. 55 of 2004 s. 567.]</w:t>
      </w:r>
    </w:p>
    <w:p>
      <w:pPr>
        <w:pStyle w:val="Heading5"/>
        <w:rPr>
          <w:b w:val="0"/>
          <w:snapToGrid w:val="0"/>
        </w:rPr>
      </w:pPr>
      <w:bookmarkStart w:id="744" w:name="_Toc37949307"/>
      <w:bookmarkStart w:id="745" w:name="_Toc530564313"/>
      <w:r>
        <w:rPr>
          <w:rStyle w:val="CharSectno"/>
        </w:rPr>
        <w:t>184</w:t>
      </w:r>
      <w:r>
        <w:rPr>
          <w:snapToGrid w:val="0"/>
        </w:rPr>
        <w:t>.</w:t>
      </w:r>
      <w:r>
        <w:rPr>
          <w:snapToGrid w:val="0"/>
        </w:rPr>
        <w:tab/>
        <w:t>Land in notice of intention, entry of for inspection, surveys etc.</w:t>
      </w:r>
      <w:bookmarkEnd w:id="744"/>
      <w:bookmarkEnd w:id="745"/>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746" w:name="_Toc37949308"/>
      <w:bookmarkStart w:id="747" w:name="_Toc530564314"/>
      <w:r>
        <w:rPr>
          <w:rStyle w:val="CharSectno"/>
        </w:rPr>
        <w:t>185</w:t>
      </w:r>
      <w:r>
        <w:rPr>
          <w:snapToGrid w:val="0"/>
        </w:rPr>
        <w:t>.</w:t>
      </w:r>
      <w:r>
        <w:rPr>
          <w:snapToGrid w:val="0"/>
        </w:rPr>
        <w:tab/>
        <w:t>Land may be occupied temporarily to construct etc. public work</w:t>
      </w:r>
      <w:bookmarkEnd w:id="746"/>
      <w:bookmarkEnd w:id="747"/>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748" w:name="_Toc37949309"/>
      <w:bookmarkStart w:id="749" w:name="_Toc530564315"/>
      <w:r>
        <w:rPr>
          <w:rStyle w:val="CharSectno"/>
        </w:rPr>
        <w:t>186</w:t>
      </w:r>
      <w:r>
        <w:rPr>
          <w:snapToGrid w:val="0"/>
        </w:rPr>
        <w:t>.</w:t>
      </w:r>
      <w:r>
        <w:rPr>
          <w:snapToGrid w:val="0"/>
        </w:rPr>
        <w:tab/>
        <w:t>Entry etc. before land taken in certain circumstances</w:t>
      </w:r>
      <w:bookmarkEnd w:id="748"/>
      <w:bookmarkEnd w:id="749"/>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w:t>
      </w:r>
      <w:del w:id="750" w:author="svcMRProcess" w:date="2020-04-17T19:48:00Z">
        <w:r>
          <w:delText xml:space="preserve"> by</w:delText>
        </w:r>
      </w:del>
      <w:ins w:id="751" w:author="svcMRProcess" w:date="2020-04-17T19:48:00Z">
        <w:r>
          <w:t>:</w:t>
        </w:r>
      </w:ins>
      <w:r>
        <w:t xml:space="preserve"> No. 55 of 2004 s. 567.]</w:t>
      </w:r>
    </w:p>
    <w:p>
      <w:pPr>
        <w:pStyle w:val="Heading3"/>
      </w:pPr>
      <w:bookmarkStart w:id="752" w:name="_Toc37948907"/>
      <w:bookmarkStart w:id="753" w:name="_Toc37949310"/>
      <w:bookmarkStart w:id="754" w:name="_Toc530495085"/>
      <w:bookmarkStart w:id="755" w:name="_Toc530564316"/>
      <w:r>
        <w:rPr>
          <w:rStyle w:val="CharDivNo"/>
        </w:rPr>
        <w:t>Division 5</w:t>
      </w:r>
      <w:r>
        <w:t> — </w:t>
      </w:r>
      <w:r>
        <w:rPr>
          <w:rStyle w:val="CharDivText"/>
        </w:rPr>
        <w:t>Use and disposal of land designated for a public work</w:t>
      </w:r>
      <w:bookmarkEnd w:id="752"/>
      <w:bookmarkEnd w:id="753"/>
      <w:bookmarkEnd w:id="754"/>
      <w:bookmarkEnd w:id="755"/>
    </w:p>
    <w:p>
      <w:pPr>
        <w:pStyle w:val="Heading5"/>
        <w:rPr>
          <w:snapToGrid w:val="0"/>
        </w:rPr>
      </w:pPr>
      <w:bookmarkStart w:id="756" w:name="_Toc37949311"/>
      <w:bookmarkStart w:id="757" w:name="_Toc530564317"/>
      <w:r>
        <w:rPr>
          <w:rStyle w:val="CharSectno"/>
        </w:rPr>
        <w:t>187</w:t>
      </w:r>
      <w:r>
        <w:rPr>
          <w:snapToGrid w:val="0"/>
        </w:rPr>
        <w:t>.</w:t>
      </w:r>
      <w:r>
        <w:rPr>
          <w:snapToGrid w:val="0"/>
        </w:rPr>
        <w:tab/>
        <w:t>Interest in land not required for public work may have designation changed or cancelled</w:t>
      </w:r>
      <w:bookmarkEnd w:id="756"/>
      <w:bookmarkEnd w:id="757"/>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758" w:name="_Toc37949312"/>
      <w:bookmarkStart w:id="759" w:name="_Toc530564318"/>
      <w:r>
        <w:rPr>
          <w:rStyle w:val="CharSectno"/>
        </w:rPr>
        <w:t>188</w:t>
      </w:r>
      <w:r>
        <w:rPr>
          <w:snapToGrid w:val="0"/>
        </w:rPr>
        <w:t>.</w:t>
      </w:r>
      <w:r>
        <w:rPr>
          <w:snapToGrid w:val="0"/>
        </w:rPr>
        <w:tab/>
        <w:t>Transactions affecting designated interests in land, application of proceeds of</w:t>
      </w:r>
      <w:bookmarkEnd w:id="758"/>
      <w:bookmarkEnd w:id="759"/>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w:t>
      </w:r>
      <w:del w:id="760" w:author="svcMRProcess" w:date="2020-04-17T19:48:00Z">
        <w:r>
          <w:delText xml:space="preserve"> by</w:delText>
        </w:r>
      </w:del>
      <w:ins w:id="761" w:author="svcMRProcess" w:date="2020-04-17T19:48:00Z">
        <w:r>
          <w:t>:</w:t>
        </w:r>
      </w:ins>
      <w:r>
        <w:t xml:space="preserve"> No. 77 of 2006 s. 4.]</w:t>
      </w:r>
    </w:p>
    <w:p>
      <w:pPr>
        <w:pStyle w:val="Heading5"/>
        <w:rPr>
          <w:snapToGrid w:val="0"/>
        </w:rPr>
      </w:pPr>
      <w:bookmarkStart w:id="762" w:name="_Toc37949313"/>
      <w:bookmarkStart w:id="763" w:name="_Toc530564319"/>
      <w:r>
        <w:rPr>
          <w:rStyle w:val="CharSectno"/>
        </w:rPr>
        <w:t>189</w:t>
      </w:r>
      <w:r>
        <w:rPr>
          <w:snapToGrid w:val="0"/>
        </w:rPr>
        <w:t>.</w:t>
      </w:r>
      <w:r>
        <w:rPr>
          <w:snapToGrid w:val="0"/>
        </w:rPr>
        <w:tab/>
        <w:t>Interest in land less than fee simple not required for public work, landowner to get option to purchase</w:t>
      </w:r>
      <w:bookmarkEnd w:id="762"/>
      <w:bookmarkEnd w:id="763"/>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764" w:name="_Toc37949314"/>
      <w:bookmarkStart w:id="765" w:name="_Toc530564320"/>
      <w:r>
        <w:rPr>
          <w:rStyle w:val="CharSectno"/>
        </w:rPr>
        <w:t>190</w:t>
      </w:r>
      <w:r>
        <w:rPr>
          <w:snapToGrid w:val="0"/>
        </w:rPr>
        <w:t>.</w:t>
      </w:r>
      <w:r>
        <w:rPr>
          <w:snapToGrid w:val="0"/>
        </w:rPr>
        <w:tab/>
        <w:t>Fee simple in land not required for public work, previous owner etc. entitled to option to purchase</w:t>
      </w:r>
      <w:bookmarkEnd w:id="764"/>
      <w:bookmarkEnd w:id="76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w:t>
      </w:r>
      <w:del w:id="766" w:author="svcMRProcess" w:date="2020-04-17T19:48:00Z">
        <w:r>
          <w:delText xml:space="preserve"> by</w:delText>
        </w:r>
      </w:del>
      <w:ins w:id="767" w:author="svcMRProcess" w:date="2020-04-17T19:48:00Z">
        <w:r>
          <w:t>:</w:t>
        </w:r>
      </w:ins>
      <w:r>
        <w:t xml:space="preserve"> No. 38 of 2005 s. 11.]</w:t>
      </w:r>
    </w:p>
    <w:p>
      <w:pPr>
        <w:pStyle w:val="Heading5"/>
        <w:rPr>
          <w:snapToGrid w:val="0"/>
        </w:rPr>
      </w:pPr>
      <w:bookmarkStart w:id="768" w:name="_Toc37949315"/>
      <w:bookmarkStart w:id="769" w:name="_Toc530564321"/>
      <w:r>
        <w:rPr>
          <w:rStyle w:val="CharSectno"/>
        </w:rPr>
        <w:t>191</w:t>
      </w:r>
      <w:r>
        <w:rPr>
          <w:snapToGrid w:val="0"/>
        </w:rPr>
        <w:t>.</w:t>
      </w:r>
      <w:r>
        <w:rPr>
          <w:snapToGrid w:val="0"/>
        </w:rPr>
        <w:tab/>
        <w:t>Person who would be entitled to s. 189 or 190 option may require Minister to say if interest is required for public work</w:t>
      </w:r>
      <w:bookmarkEnd w:id="768"/>
      <w:bookmarkEnd w:id="769"/>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770" w:name="_Toc37949316"/>
      <w:bookmarkStart w:id="771" w:name="_Toc530564322"/>
      <w:r>
        <w:rPr>
          <w:rStyle w:val="CharSectno"/>
        </w:rPr>
        <w:t>192</w:t>
      </w:r>
      <w:r>
        <w:rPr>
          <w:snapToGrid w:val="0"/>
        </w:rPr>
        <w:t>.</w:t>
      </w:r>
      <w:r>
        <w:rPr>
          <w:snapToGrid w:val="0"/>
        </w:rPr>
        <w:tab/>
        <w:t>Land not presently wanted etc. for public work may be leased</w:t>
      </w:r>
      <w:bookmarkEnd w:id="770"/>
      <w:bookmarkEnd w:id="771"/>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772" w:name="_Toc37949317"/>
      <w:bookmarkStart w:id="773" w:name="_Toc530564323"/>
      <w:r>
        <w:rPr>
          <w:rStyle w:val="CharSectno"/>
        </w:rPr>
        <w:t>193</w:t>
      </w:r>
      <w:r>
        <w:rPr>
          <w:snapToGrid w:val="0"/>
        </w:rPr>
        <w:t>.</w:t>
      </w:r>
      <w:r>
        <w:rPr>
          <w:snapToGrid w:val="0"/>
        </w:rPr>
        <w:tab/>
        <w:t>Easement over land designated for public work, grant of</w:t>
      </w:r>
      <w:bookmarkEnd w:id="772"/>
      <w:bookmarkEnd w:id="773"/>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774" w:name="_Toc37949318"/>
      <w:bookmarkStart w:id="775" w:name="_Toc530564324"/>
      <w:r>
        <w:rPr>
          <w:rStyle w:val="CharSectno"/>
        </w:rPr>
        <w:t>194</w:t>
      </w:r>
      <w:r>
        <w:rPr>
          <w:snapToGrid w:val="0"/>
        </w:rPr>
        <w:t>.</w:t>
      </w:r>
      <w:r>
        <w:rPr>
          <w:snapToGrid w:val="0"/>
        </w:rPr>
        <w:tab/>
        <w:t>Timber, stone etc. on land designated for public work, sale of etc.</w:t>
      </w:r>
      <w:bookmarkEnd w:id="774"/>
      <w:bookmarkEnd w:id="775"/>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776" w:name="_Toc37948916"/>
      <w:bookmarkStart w:id="777" w:name="_Toc37949319"/>
      <w:bookmarkStart w:id="778" w:name="_Toc530495094"/>
      <w:bookmarkStart w:id="779" w:name="_Toc530564325"/>
      <w:r>
        <w:rPr>
          <w:rStyle w:val="CharDivNo"/>
        </w:rPr>
        <w:t>Division 6</w:t>
      </w:r>
      <w:r>
        <w:rPr>
          <w:snapToGrid w:val="0"/>
        </w:rPr>
        <w:t> — </w:t>
      </w:r>
      <w:r>
        <w:rPr>
          <w:rStyle w:val="CharDivText"/>
        </w:rPr>
        <w:t>General provisions</w:t>
      </w:r>
      <w:bookmarkEnd w:id="776"/>
      <w:bookmarkEnd w:id="777"/>
      <w:bookmarkEnd w:id="778"/>
      <w:bookmarkEnd w:id="779"/>
    </w:p>
    <w:p>
      <w:pPr>
        <w:pStyle w:val="Heading5"/>
        <w:rPr>
          <w:snapToGrid w:val="0"/>
        </w:rPr>
      </w:pPr>
      <w:bookmarkStart w:id="780" w:name="_Toc37949320"/>
      <w:bookmarkStart w:id="781" w:name="_Toc530564326"/>
      <w:r>
        <w:rPr>
          <w:rStyle w:val="CharSectno"/>
        </w:rPr>
        <w:t>195</w:t>
      </w:r>
      <w:r>
        <w:rPr>
          <w:snapToGrid w:val="0"/>
        </w:rPr>
        <w:t>.</w:t>
      </w:r>
      <w:r>
        <w:rPr>
          <w:snapToGrid w:val="0"/>
        </w:rPr>
        <w:tab/>
        <w:t>Easement in gross in favour of State etc., creation of etc.</w:t>
      </w:r>
      <w:bookmarkEnd w:id="780"/>
      <w:bookmarkEnd w:id="781"/>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782" w:name="_Toc37949321"/>
      <w:bookmarkStart w:id="783" w:name="_Toc530564327"/>
      <w:r>
        <w:rPr>
          <w:rStyle w:val="CharSectno"/>
        </w:rPr>
        <w:t>196</w:t>
      </w:r>
      <w:r>
        <w:rPr>
          <w:snapToGrid w:val="0"/>
        </w:rPr>
        <w:t>.</w:t>
      </w:r>
      <w:r>
        <w:rPr>
          <w:snapToGrid w:val="0"/>
        </w:rPr>
        <w:tab/>
        <w:t>Public access easement, creation of etc.</w:t>
      </w:r>
      <w:bookmarkEnd w:id="782"/>
      <w:bookmarkEnd w:id="783"/>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w:t>
      </w:r>
      <w:del w:id="784" w:author="svcMRProcess" w:date="2020-04-17T19:48:00Z">
        <w:r>
          <w:delText xml:space="preserve"> by</w:delText>
        </w:r>
      </w:del>
      <w:ins w:id="785" w:author="svcMRProcess" w:date="2020-04-17T19:48:00Z">
        <w:r>
          <w:t>:</w:t>
        </w:r>
      </w:ins>
      <w:r>
        <w:t xml:space="preserve"> No. 38 of 2005 s. 12.]</w:t>
      </w:r>
    </w:p>
    <w:p>
      <w:pPr>
        <w:pStyle w:val="Heading5"/>
        <w:rPr>
          <w:snapToGrid w:val="0"/>
        </w:rPr>
      </w:pPr>
      <w:bookmarkStart w:id="786" w:name="_Toc37949322"/>
      <w:bookmarkStart w:id="787" w:name="_Toc530564328"/>
      <w:r>
        <w:rPr>
          <w:rStyle w:val="CharSectno"/>
        </w:rPr>
        <w:t>197</w:t>
      </w:r>
      <w:r>
        <w:rPr>
          <w:snapToGrid w:val="0"/>
        </w:rPr>
        <w:t>.</w:t>
      </w:r>
      <w:r>
        <w:rPr>
          <w:snapToGrid w:val="0"/>
        </w:rPr>
        <w:tab/>
        <w:t>Person refusing to give up possession etc. of land, Minister’s powers in case of</w:t>
      </w:r>
      <w:bookmarkEnd w:id="786"/>
      <w:bookmarkEnd w:id="787"/>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788" w:name="_Toc37949323"/>
      <w:bookmarkStart w:id="789" w:name="_Toc530564329"/>
      <w:r>
        <w:rPr>
          <w:rStyle w:val="CharSectno"/>
        </w:rPr>
        <w:t>198</w:t>
      </w:r>
      <w:r>
        <w:rPr>
          <w:snapToGrid w:val="0"/>
        </w:rPr>
        <w:t>.</w:t>
      </w:r>
      <w:r>
        <w:rPr>
          <w:snapToGrid w:val="0"/>
        </w:rPr>
        <w:tab/>
        <w:t>Fences, removal of by acquiring authority restricted</w:t>
      </w:r>
      <w:bookmarkEnd w:id="788"/>
      <w:bookmarkEnd w:id="789"/>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790" w:name="_Toc37949324"/>
      <w:bookmarkStart w:id="791" w:name="_Toc530564330"/>
      <w:r>
        <w:rPr>
          <w:rStyle w:val="CharSectno"/>
        </w:rPr>
        <w:t>199</w:t>
      </w:r>
      <w:r>
        <w:rPr>
          <w:snapToGrid w:val="0"/>
        </w:rPr>
        <w:t>.</w:t>
      </w:r>
      <w:r>
        <w:rPr>
          <w:snapToGrid w:val="0"/>
        </w:rPr>
        <w:tab/>
        <w:t>Obstructing workers, causing damage etc., offence etc.</w:t>
      </w:r>
      <w:bookmarkEnd w:id="790"/>
      <w:bookmarkEnd w:id="791"/>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792" w:name="_Toc37949325"/>
      <w:bookmarkStart w:id="793" w:name="_Toc530564331"/>
      <w:r>
        <w:rPr>
          <w:rStyle w:val="CharSectno"/>
        </w:rPr>
        <w:t>200</w:t>
      </w:r>
      <w:r>
        <w:rPr>
          <w:snapToGrid w:val="0"/>
        </w:rPr>
        <w:t>.</w:t>
      </w:r>
      <w:r>
        <w:rPr>
          <w:snapToGrid w:val="0"/>
        </w:rPr>
        <w:tab/>
        <w:t>Compulsory acquisition in progress at 30 Mar 1998 etc., transitional provisions for</w:t>
      </w:r>
      <w:bookmarkEnd w:id="792"/>
      <w:bookmarkEnd w:id="793"/>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794" w:name="_Toc37949326"/>
      <w:bookmarkStart w:id="795" w:name="_Toc530564332"/>
      <w:r>
        <w:rPr>
          <w:rStyle w:val="CharSectno"/>
        </w:rPr>
        <w:t>201</w:t>
      </w:r>
      <w:r>
        <w:rPr>
          <w:snapToGrid w:val="0"/>
        </w:rPr>
        <w:t>.</w:t>
      </w:r>
      <w:r>
        <w:rPr>
          <w:snapToGrid w:val="0"/>
        </w:rPr>
        <w:tab/>
        <w:t>Delegations in force at 30 Mar 1998, preservation of</w:t>
      </w:r>
      <w:bookmarkEnd w:id="794"/>
      <w:bookmarkEnd w:id="795"/>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796" w:name="_Toc37948924"/>
      <w:bookmarkStart w:id="797" w:name="_Toc37949327"/>
      <w:bookmarkStart w:id="798" w:name="_Toc530495102"/>
      <w:bookmarkStart w:id="799" w:name="_Toc530564333"/>
      <w:r>
        <w:rPr>
          <w:rStyle w:val="CharPartNo"/>
        </w:rPr>
        <w:t>Part 10</w:t>
      </w:r>
      <w:r>
        <w:t> — </w:t>
      </w:r>
      <w:r>
        <w:rPr>
          <w:rStyle w:val="CharPartText"/>
        </w:rPr>
        <w:t>Compensation</w:t>
      </w:r>
      <w:bookmarkEnd w:id="796"/>
      <w:bookmarkEnd w:id="797"/>
      <w:bookmarkEnd w:id="798"/>
      <w:bookmarkEnd w:id="799"/>
    </w:p>
    <w:p>
      <w:pPr>
        <w:pStyle w:val="Heading3"/>
      </w:pPr>
      <w:bookmarkStart w:id="800" w:name="_Toc37948925"/>
      <w:bookmarkStart w:id="801" w:name="_Toc37949328"/>
      <w:bookmarkStart w:id="802" w:name="_Toc530495103"/>
      <w:bookmarkStart w:id="803" w:name="_Toc530564334"/>
      <w:r>
        <w:rPr>
          <w:rStyle w:val="CharDivNo"/>
        </w:rPr>
        <w:t>Division 1</w:t>
      </w:r>
      <w:r>
        <w:rPr>
          <w:snapToGrid w:val="0"/>
        </w:rPr>
        <w:t> — </w:t>
      </w:r>
      <w:r>
        <w:rPr>
          <w:rStyle w:val="CharDivText"/>
        </w:rPr>
        <w:t>Persons entitled to compensation</w:t>
      </w:r>
      <w:bookmarkEnd w:id="800"/>
      <w:bookmarkEnd w:id="801"/>
      <w:bookmarkEnd w:id="802"/>
      <w:bookmarkEnd w:id="803"/>
    </w:p>
    <w:p>
      <w:pPr>
        <w:pStyle w:val="Heading5"/>
        <w:rPr>
          <w:snapToGrid w:val="0"/>
        </w:rPr>
      </w:pPr>
      <w:bookmarkStart w:id="804" w:name="_Toc37949329"/>
      <w:bookmarkStart w:id="805" w:name="_Toc530564335"/>
      <w:r>
        <w:rPr>
          <w:rStyle w:val="CharSectno"/>
        </w:rPr>
        <w:t>202</w:t>
      </w:r>
      <w:r>
        <w:rPr>
          <w:snapToGrid w:val="0"/>
        </w:rPr>
        <w:t>.</w:t>
      </w:r>
      <w:r>
        <w:rPr>
          <w:snapToGrid w:val="0"/>
        </w:rPr>
        <w:tab/>
        <w:t>Owners of interests in land taken, entitlement of</w:t>
      </w:r>
      <w:bookmarkEnd w:id="804"/>
      <w:bookmarkEnd w:id="805"/>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w:t>
      </w:r>
      <w:del w:id="806" w:author="svcMRProcess" w:date="2020-04-17T19:48:00Z">
        <w:r>
          <w:delText xml:space="preserve"> by</w:delText>
        </w:r>
      </w:del>
      <w:ins w:id="807" w:author="svcMRProcess" w:date="2020-04-17T19:48:00Z">
        <w:r>
          <w:t>:</w:t>
        </w:r>
      </w:ins>
      <w:r>
        <w:t xml:space="preserve"> No. 28 of 2006 s. 378.]</w:t>
      </w:r>
    </w:p>
    <w:p>
      <w:pPr>
        <w:pStyle w:val="Heading5"/>
        <w:rPr>
          <w:snapToGrid w:val="0"/>
        </w:rPr>
      </w:pPr>
      <w:bookmarkStart w:id="808" w:name="_Toc37949330"/>
      <w:bookmarkStart w:id="809" w:name="_Toc530564336"/>
      <w:r>
        <w:rPr>
          <w:rStyle w:val="CharSectno"/>
        </w:rPr>
        <w:t>203</w:t>
      </w:r>
      <w:r>
        <w:rPr>
          <w:snapToGrid w:val="0"/>
        </w:rPr>
        <w:t>.</w:t>
      </w:r>
      <w:r>
        <w:rPr>
          <w:snapToGrid w:val="0"/>
        </w:rPr>
        <w:tab/>
        <w:t>Person suffering damage from entry to land, entitlement of</w:t>
      </w:r>
      <w:bookmarkEnd w:id="808"/>
      <w:bookmarkEnd w:id="809"/>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810" w:name="_Toc37949331"/>
      <w:bookmarkStart w:id="811" w:name="_Toc530564337"/>
      <w:r>
        <w:rPr>
          <w:rStyle w:val="CharSectno"/>
        </w:rPr>
        <w:t>204</w:t>
      </w:r>
      <w:r>
        <w:rPr>
          <w:snapToGrid w:val="0"/>
        </w:rPr>
        <w:t>.</w:t>
      </w:r>
      <w:r>
        <w:rPr>
          <w:snapToGrid w:val="0"/>
        </w:rPr>
        <w:tab/>
        <w:t>Management body, entitlement of for loss of use of structures etc.</w:t>
      </w:r>
      <w:bookmarkEnd w:id="810"/>
      <w:bookmarkEnd w:id="81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812" w:name="_Toc37949332"/>
      <w:bookmarkStart w:id="813" w:name="_Toc530564338"/>
      <w:r>
        <w:rPr>
          <w:rStyle w:val="CharSectno"/>
        </w:rPr>
        <w:t>205</w:t>
      </w:r>
      <w:r>
        <w:rPr>
          <w:snapToGrid w:val="0"/>
        </w:rPr>
        <w:t>.</w:t>
      </w:r>
      <w:r>
        <w:rPr>
          <w:snapToGrid w:val="0"/>
        </w:rPr>
        <w:tab/>
        <w:t>Mine, compensation for damage to etc.</w:t>
      </w:r>
      <w:bookmarkEnd w:id="812"/>
      <w:bookmarkEnd w:id="813"/>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814" w:name="_Toc37949333"/>
      <w:bookmarkStart w:id="815" w:name="_Toc530564339"/>
      <w:r>
        <w:rPr>
          <w:rStyle w:val="CharSectno"/>
        </w:rPr>
        <w:t>206</w:t>
      </w:r>
      <w:r>
        <w:rPr>
          <w:snapToGrid w:val="0"/>
        </w:rPr>
        <w:t>.</w:t>
      </w:r>
      <w:r>
        <w:rPr>
          <w:snapToGrid w:val="0"/>
        </w:rPr>
        <w:tab/>
        <w:t>Limitation on compensation if taking done under Part 9 could have been done under another Act</w:t>
      </w:r>
      <w:bookmarkEnd w:id="814"/>
      <w:bookmarkEnd w:id="815"/>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816" w:name="_Toc37948931"/>
      <w:bookmarkStart w:id="817" w:name="_Toc37949334"/>
      <w:bookmarkStart w:id="818" w:name="_Toc530495109"/>
      <w:bookmarkStart w:id="819" w:name="_Toc530564340"/>
      <w:r>
        <w:rPr>
          <w:rStyle w:val="CharDivNo"/>
        </w:rPr>
        <w:t>Division 2</w:t>
      </w:r>
      <w:r>
        <w:rPr>
          <w:snapToGrid w:val="0"/>
        </w:rPr>
        <w:t> — </w:t>
      </w:r>
      <w:r>
        <w:rPr>
          <w:rStyle w:val="CharDivText"/>
        </w:rPr>
        <w:t>The claim</w:t>
      </w:r>
      <w:bookmarkEnd w:id="816"/>
      <w:bookmarkEnd w:id="817"/>
      <w:bookmarkEnd w:id="818"/>
      <w:bookmarkEnd w:id="819"/>
    </w:p>
    <w:p>
      <w:pPr>
        <w:pStyle w:val="Heading5"/>
        <w:rPr>
          <w:b w:val="0"/>
          <w:snapToGrid w:val="0"/>
        </w:rPr>
      </w:pPr>
      <w:bookmarkStart w:id="820" w:name="_Toc37949335"/>
      <w:bookmarkStart w:id="821" w:name="_Toc530564341"/>
      <w:r>
        <w:rPr>
          <w:rStyle w:val="CharSectno"/>
        </w:rPr>
        <w:t>207</w:t>
      </w:r>
      <w:r>
        <w:rPr>
          <w:snapToGrid w:val="0"/>
        </w:rPr>
        <w:t>.</w:t>
      </w:r>
      <w:r>
        <w:rPr>
          <w:snapToGrid w:val="0"/>
        </w:rPr>
        <w:tab/>
        <w:t>Time limit for making claim for compensation</w:t>
      </w:r>
      <w:bookmarkEnd w:id="820"/>
      <w:bookmarkEnd w:id="82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w:t>
      </w:r>
      <w:del w:id="822" w:author="svcMRProcess" w:date="2020-04-17T19:48:00Z">
        <w:r>
          <w:delText xml:space="preserve"> by</w:delText>
        </w:r>
      </w:del>
      <w:ins w:id="823" w:author="svcMRProcess" w:date="2020-04-17T19:48:00Z">
        <w:r>
          <w:t>:</w:t>
        </w:r>
      </w:ins>
      <w:r>
        <w:t xml:space="preserve"> No. 55 of 2004 s. 548.]</w:t>
      </w:r>
    </w:p>
    <w:p>
      <w:pPr>
        <w:pStyle w:val="Heading5"/>
        <w:rPr>
          <w:snapToGrid w:val="0"/>
        </w:rPr>
      </w:pPr>
      <w:bookmarkStart w:id="824" w:name="_Toc37949336"/>
      <w:bookmarkStart w:id="825" w:name="_Toc530564342"/>
      <w:r>
        <w:rPr>
          <w:rStyle w:val="CharSectno"/>
        </w:rPr>
        <w:t>208</w:t>
      </w:r>
      <w:r>
        <w:rPr>
          <w:snapToGrid w:val="0"/>
        </w:rPr>
        <w:t>.</w:t>
      </w:r>
      <w:r>
        <w:rPr>
          <w:snapToGrid w:val="0"/>
        </w:rPr>
        <w:tab/>
        <w:t>Who can claim compensation</w:t>
      </w:r>
      <w:bookmarkEnd w:id="824"/>
      <w:bookmarkEnd w:id="825"/>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826" w:name="_Toc37949337"/>
      <w:bookmarkStart w:id="827" w:name="_Toc530564343"/>
      <w:r>
        <w:rPr>
          <w:rStyle w:val="CharSectno"/>
        </w:rPr>
        <w:t>209</w:t>
      </w:r>
      <w:r>
        <w:rPr>
          <w:snapToGrid w:val="0"/>
        </w:rPr>
        <w:t>.</w:t>
      </w:r>
      <w:r>
        <w:rPr>
          <w:snapToGrid w:val="0"/>
        </w:rPr>
        <w:tab/>
        <w:t>Principal Registrar to be guardian etc. in certain cases</w:t>
      </w:r>
      <w:bookmarkEnd w:id="826"/>
      <w:bookmarkEnd w:id="827"/>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828" w:name="_Toc37949338"/>
      <w:bookmarkStart w:id="829" w:name="_Toc530564344"/>
      <w:r>
        <w:rPr>
          <w:rStyle w:val="CharSectno"/>
        </w:rPr>
        <w:t>210</w:t>
      </w:r>
      <w:r>
        <w:rPr>
          <w:snapToGrid w:val="0"/>
        </w:rPr>
        <w:t>.</w:t>
      </w:r>
      <w:r>
        <w:rPr>
          <w:snapToGrid w:val="0"/>
        </w:rPr>
        <w:tab/>
        <w:t>Potential claimant absent from State or an infant etc., procedure in case of</w:t>
      </w:r>
      <w:bookmarkEnd w:id="828"/>
      <w:bookmarkEnd w:id="829"/>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spacing w:before="120"/>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spacing w:before="120"/>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spacing w:before="120"/>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spacing w:before="120"/>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w:t>
      </w:r>
      <w:del w:id="830" w:author="svcMRProcess" w:date="2020-04-17T19:48:00Z">
        <w:r>
          <w:delText xml:space="preserve"> by</w:delText>
        </w:r>
      </w:del>
      <w:ins w:id="831" w:author="svcMRProcess" w:date="2020-04-17T19:48:00Z">
        <w:r>
          <w:t>:</w:t>
        </w:r>
      </w:ins>
      <w:r>
        <w:t xml:space="preserve"> No. 55 of 2004 s. 549, 568 and 569.]</w:t>
      </w:r>
    </w:p>
    <w:p>
      <w:pPr>
        <w:pStyle w:val="Heading5"/>
        <w:spacing w:before="240"/>
        <w:rPr>
          <w:snapToGrid w:val="0"/>
        </w:rPr>
      </w:pPr>
      <w:bookmarkStart w:id="832" w:name="_Toc37949339"/>
      <w:bookmarkStart w:id="833" w:name="_Toc530564345"/>
      <w:r>
        <w:rPr>
          <w:rStyle w:val="CharSectno"/>
        </w:rPr>
        <w:t>211</w:t>
      </w:r>
      <w:r>
        <w:rPr>
          <w:snapToGrid w:val="0"/>
        </w:rPr>
        <w:t>.</w:t>
      </w:r>
      <w:r>
        <w:rPr>
          <w:snapToGrid w:val="0"/>
        </w:rPr>
        <w:tab/>
        <w:t>Content and service of claim</w:t>
      </w:r>
      <w:bookmarkEnd w:id="832"/>
      <w:bookmarkEnd w:id="833"/>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keepNext/>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834" w:name="_Toc37949340"/>
      <w:bookmarkStart w:id="835" w:name="_Toc530564346"/>
      <w:r>
        <w:rPr>
          <w:rStyle w:val="CharSectno"/>
        </w:rPr>
        <w:t>212</w:t>
      </w:r>
      <w:r>
        <w:rPr>
          <w:snapToGrid w:val="0"/>
        </w:rPr>
        <w:t>.</w:t>
      </w:r>
      <w:r>
        <w:rPr>
          <w:snapToGrid w:val="0"/>
        </w:rPr>
        <w:tab/>
        <w:t>Non</w:t>
      </w:r>
      <w:r>
        <w:rPr>
          <w:snapToGrid w:val="0"/>
        </w:rPr>
        <w:noBreakHyphen/>
        <w:t>monetary compensation, requests for</w:t>
      </w:r>
      <w:bookmarkEnd w:id="834"/>
      <w:bookmarkEnd w:id="835"/>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836" w:name="_Toc37949341"/>
      <w:bookmarkStart w:id="837" w:name="_Toc530564347"/>
      <w:r>
        <w:rPr>
          <w:rStyle w:val="CharSectno"/>
        </w:rPr>
        <w:t>213</w:t>
      </w:r>
      <w:r>
        <w:rPr>
          <w:snapToGrid w:val="0"/>
        </w:rPr>
        <w:t>.</w:t>
      </w:r>
      <w:r>
        <w:rPr>
          <w:snapToGrid w:val="0"/>
        </w:rPr>
        <w:tab/>
        <w:t>Service of claim etc., manner of</w:t>
      </w:r>
      <w:bookmarkEnd w:id="836"/>
      <w:bookmarkEnd w:id="837"/>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838" w:name="_Toc37949342"/>
      <w:bookmarkStart w:id="839" w:name="_Toc530564348"/>
      <w:r>
        <w:rPr>
          <w:rStyle w:val="CharSectno"/>
        </w:rPr>
        <w:t>214</w:t>
      </w:r>
      <w:r>
        <w:rPr>
          <w:snapToGrid w:val="0"/>
        </w:rPr>
        <w:t>.</w:t>
      </w:r>
      <w:r>
        <w:rPr>
          <w:snapToGrid w:val="0"/>
        </w:rPr>
        <w:tab/>
        <w:t>Acquiring authority may require further particulars</w:t>
      </w:r>
      <w:bookmarkEnd w:id="838"/>
      <w:bookmarkEnd w:id="839"/>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w:t>
      </w:r>
      <w:del w:id="840" w:author="svcMRProcess" w:date="2020-04-17T19:48:00Z">
        <w:r>
          <w:delText xml:space="preserve"> by</w:delText>
        </w:r>
      </w:del>
      <w:ins w:id="841" w:author="svcMRProcess" w:date="2020-04-17T19:48:00Z">
        <w:r>
          <w:t>:</w:t>
        </w:r>
      </w:ins>
      <w:r>
        <w:t xml:space="preserve"> No. 55 of 2004 s. 550.]</w:t>
      </w:r>
    </w:p>
    <w:p>
      <w:pPr>
        <w:pStyle w:val="Heading5"/>
        <w:rPr>
          <w:snapToGrid w:val="0"/>
        </w:rPr>
      </w:pPr>
      <w:bookmarkStart w:id="842" w:name="_Toc37949343"/>
      <w:bookmarkStart w:id="843" w:name="_Toc530564349"/>
      <w:r>
        <w:rPr>
          <w:rStyle w:val="CharSectno"/>
        </w:rPr>
        <w:t>215</w:t>
      </w:r>
      <w:r>
        <w:rPr>
          <w:snapToGrid w:val="0"/>
        </w:rPr>
        <w:t>.</w:t>
      </w:r>
      <w:r>
        <w:rPr>
          <w:snapToGrid w:val="0"/>
        </w:rPr>
        <w:tab/>
        <w:t>Time limit for acquiring authority to dispute title</w:t>
      </w:r>
      <w:bookmarkEnd w:id="842"/>
      <w:bookmarkEnd w:id="843"/>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844" w:name="_Toc37949344"/>
      <w:bookmarkStart w:id="845" w:name="_Toc530564350"/>
      <w:r>
        <w:rPr>
          <w:rStyle w:val="CharSectno"/>
        </w:rPr>
        <w:t>216</w:t>
      </w:r>
      <w:r>
        <w:rPr>
          <w:snapToGrid w:val="0"/>
        </w:rPr>
        <w:t>.</w:t>
      </w:r>
      <w:r>
        <w:rPr>
          <w:snapToGrid w:val="0"/>
        </w:rPr>
        <w:tab/>
        <w:t>Claimant whose title is disputed may apply to Supreme Court</w:t>
      </w:r>
      <w:bookmarkEnd w:id="844"/>
      <w:bookmarkEnd w:id="845"/>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846" w:name="_Toc37948942"/>
      <w:bookmarkStart w:id="847" w:name="_Toc37949345"/>
      <w:bookmarkStart w:id="848" w:name="_Toc530495120"/>
      <w:bookmarkStart w:id="849" w:name="_Toc530564351"/>
      <w:r>
        <w:rPr>
          <w:rStyle w:val="CharDivNo"/>
        </w:rPr>
        <w:t>Division 3</w:t>
      </w:r>
      <w:r>
        <w:rPr>
          <w:snapToGrid w:val="0"/>
        </w:rPr>
        <w:t> — </w:t>
      </w:r>
      <w:r>
        <w:rPr>
          <w:rStyle w:val="CharDivText"/>
        </w:rPr>
        <w:t>Dealing with the claim</w:t>
      </w:r>
      <w:bookmarkEnd w:id="846"/>
      <w:bookmarkEnd w:id="847"/>
      <w:bookmarkEnd w:id="848"/>
      <w:bookmarkEnd w:id="849"/>
    </w:p>
    <w:p>
      <w:pPr>
        <w:pStyle w:val="Heading5"/>
        <w:rPr>
          <w:b w:val="0"/>
          <w:snapToGrid w:val="0"/>
        </w:rPr>
      </w:pPr>
      <w:bookmarkStart w:id="850" w:name="_Toc37949346"/>
      <w:bookmarkStart w:id="851" w:name="_Toc530564352"/>
      <w:r>
        <w:rPr>
          <w:rStyle w:val="CharSectno"/>
        </w:rPr>
        <w:t>217</w:t>
      </w:r>
      <w:r>
        <w:rPr>
          <w:snapToGrid w:val="0"/>
        </w:rPr>
        <w:t>.</w:t>
      </w:r>
      <w:r>
        <w:rPr>
          <w:snapToGrid w:val="0"/>
        </w:rPr>
        <w:tab/>
        <w:t>Offer of compensation if title not in dispute, when to be made</w:t>
      </w:r>
      <w:bookmarkEnd w:id="850"/>
      <w:bookmarkEnd w:id="851"/>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852" w:name="_Toc37949347"/>
      <w:bookmarkStart w:id="853" w:name="_Toc530564353"/>
      <w:r>
        <w:rPr>
          <w:rStyle w:val="CharSectno"/>
        </w:rPr>
        <w:t>218</w:t>
      </w:r>
      <w:r>
        <w:rPr>
          <w:snapToGrid w:val="0"/>
        </w:rPr>
        <w:t>.</w:t>
      </w:r>
      <w:r>
        <w:rPr>
          <w:snapToGrid w:val="0"/>
        </w:rPr>
        <w:tab/>
        <w:t>Claim and offer, amending</w:t>
      </w:r>
      <w:bookmarkEnd w:id="852"/>
      <w:bookmarkEnd w:id="853"/>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w:t>
      </w:r>
      <w:del w:id="854" w:author="svcMRProcess" w:date="2020-04-17T19:48:00Z">
        <w:r>
          <w:delText xml:space="preserve"> by</w:delText>
        </w:r>
      </w:del>
      <w:ins w:id="855" w:author="svcMRProcess" w:date="2020-04-17T19:48:00Z">
        <w:r>
          <w:t>:</w:t>
        </w:r>
      </w:ins>
      <w:r>
        <w:t xml:space="preserve"> No. 55 of 2004 s. 551.]</w:t>
      </w:r>
    </w:p>
    <w:p>
      <w:pPr>
        <w:pStyle w:val="Heading5"/>
        <w:rPr>
          <w:snapToGrid w:val="0"/>
        </w:rPr>
      </w:pPr>
      <w:bookmarkStart w:id="856" w:name="_Toc37949348"/>
      <w:bookmarkStart w:id="857" w:name="_Toc530564354"/>
      <w:r>
        <w:rPr>
          <w:rStyle w:val="CharSectno"/>
        </w:rPr>
        <w:t>219</w:t>
      </w:r>
      <w:r>
        <w:rPr>
          <w:snapToGrid w:val="0"/>
        </w:rPr>
        <w:t>.</w:t>
      </w:r>
      <w:r>
        <w:rPr>
          <w:snapToGrid w:val="0"/>
        </w:rPr>
        <w:tab/>
        <w:t>Rejection of offer, time limit for; effect of not rejecting offer</w:t>
      </w:r>
      <w:bookmarkEnd w:id="856"/>
      <w:bookmarkEnd w:id="857"/>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858" w:name="_Toc37949349"/>
      <w:bookmarkStart w:id="859" w:name="_Toc530564355"/>
      <w:r>
        <w:rPr>
          <w:rStyle w:val="CharSectno"/>
        </w:rPr>
        <w:t>220</w:t>
      </w:r>
      <w:r>
        <w:rPr>
          <w:snapToGrid w:val="0"/>
        </w:rPr>
        <w:t>.</w:t>
      </w:r>
      <w:r>
        <w:rPr>
          <w:snapToGrid w:val="0"/>
        </w:rPr>
        <w:tab/>
        <w:t>Rejected offer, how compensation determined in case of</w:t>
      </w:r>
      <w:bookmarkEnd w:id="858"/>
      <w:bookmarkEnd w:id="859"/>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w:t>
      </w:r>
      <w:del w:id="860" w:author="svcMRProcess" w:date="2020-04-17T19:48:00Z">
        <w:r>
          <w:delText xml:space="preserve"> by</w:delText>
        </w:r>
      </w:del>
      <w:ins w:id="861" w:author="svcMRProcess" w:date="2020-04-17T19:48:00Z">
        <w:r>
          <w:t>:</w:t>
        </w:r>
      </w:ins>
      <w:r>
        <w:t xml:space="preserve"> No. 55 of 2004 s. 569.]</w:t>
      </w:r>
    </w:p>
    <w:p>
      <w:pPr>
        <w:pStyle w:val="Heading5"/>
        <w:rPr>
          <w:b w:val="0"/>
          <w:snapToGrid w:val="0"/>
        </w:rPr>
      </w:pPr>
      <w:bookmarkStart w:id="862" w:name="_Toc37949350"/>
      <w:bookmarkStart w:id="863" w:name="_Toc530564356"/>
      <w:r>
        <w:rPr>
          <w:rStyle w:val="CharSectno"/>
        </w:rPr>
        <w:t>221</w:t>
      </w:r>
      <w:r>
        <w:rPr>
          <w:snapToGrid w:val="0"/>
        </w:rPr>
        <w:t>.</w:t>
      </w:r>
      <w:r>
        <w:rPr>
          <w:snapToGrid w:val="0"/>
        </w:rPr>
        <w:tab/>
        <w:t>If offer not made within time limit, claimant may commence proceedings</w:t>
      </w:r>
      <w:bookmarkEnd w:id="862"/>
      <w:bookmarkEnd w:id="86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w:t>
      </w:r>
      <w:del w:id="864" w:author="svcMRProcess" w:date="2020-04-17T19:48:00Z">
        <w:r>
          <w:delText xml:space="preserve"> by</w:delText>
        </w:r>
      </w:del>
      <w:ins w:id="865" w:author="svcMRProcess" w:date="2020-04-17T19:48:00Z">
        <w:r>
          <w:t>:</w:t>
        </w:r>
      </w:ins>
      <w:r>
        <w:t xml:space="preserve"> No. 55 of 2004 s. 569.]</w:t>
      </w:r>
    </w:p>
    <w:p>
      <w:pPr>
        <w:pStyle w:val="Heading5"/>
        <w:rPr>
          <w:snapToGrid w:val="0"/>
        </w:rPr>
      </w:pPr>
      <w:bookmarkStart w:id="866" w:name="_Toc37949351"/>
      <w:bookmarkStart w:id="867" w:name="_Toc530564357"/>
      <w:r>
        <w:rPr>
          <w:rStyle w:val="CharSectno"/>
        </w:rPr>
        <w:t>222</w:t>
      </w:r>
      <w:r>
        <w:rPr>
          <w:snapToGrid w:val="0"/>
        </w:rPr>
        <w:t>.</w:t>
      </w:r>
      <w:r>
        <w:rPr>
          <w:snapToGrid w:val="0"/>
        </w:rPr>
        <w:tab/>
        <w:t>Claimant failing to commence proceedings after rejecting offer</w:t>
      </w:r>
      <w:bookmarkEnd w:id="866"/>
      <w:bookmarkEnd w:id="867"/>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w:t>
      </w:r>
      <w:del w:id="868" w:author="svcMRProcess" w:date="2020-04-17T19:48:00Z">
        <w:r>
          <w:delText xml:space="preserve"> by</w:delText>
        </w:r>
      </w:del>
      <w:ins w:id="869" w:author="svcMRProcess" w:date="2020-04-17T19:48:00Z">
        <w:r>
          <w:t>:</w:t>
        </w:r>
      </w:ins>
      <w:r>
        <w:t xml:space="preserve"> No. 55 of 2004 s. 552, 568 and 569.]</w:t>
      </w:r>
    </w:p>
    <w:p>
      <w:pPr>
        <w:pStyle w:val="Heading5"/>
        <w:rPr>
          <w:b w:val="0"/>
          <w:snapToGrid w:val="0"/>
        </w:rPr>
      </w:pPr>
      <w:bookmarkStart w:id="870" w:name="_Toc37949352"/>
      <w:bookmarkStart w:id="871" w:name="_Toc530564358"/>
      <w:r>
        <w:rPr>
          <w:rStyle w:val="CharSectno"/>
        </w:rPr>
        <w:t>223</w:t>
      </w:r>
      <w:r>
        <w:rPr>
          <w:snapToGrid w:val="0"/>
        </w:rPr>
        <w:t>.</w:t>
      </w:r>
      <w:r>
        <w:rPr>
          <w:snapToGrid w:val="0"/>
        </w:rPr>
        <w:tab/>
        <w:t>Court action for compensation, commencing and procedure on</w:t>
      </w:r>
      <w:bookmarkEnd w:id="870"/>
      <w:bookmarkEnd w:id="871"/>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w:t>
      </w:r>
      <w:del w:id="872" w:author="svcMRProcess" w:date="2020-04-17T19:48:00Z">
        <w:r>
          <w:delText xml:space="preserve"> by</w:delText>
        </w:r>
      </w:del>
      <w:ins w:id="873" w:author="svcMRProcess" w:date="2020-04-17T19:48:00Z">
        <w:r>
          <w:t>:</w:t>
        </w:r>
      </w:ins>
      <w:r>
        <w:t xml:space="preserve"> No. 55 of 2004 s. 569.]</w:t>
      </w:r>
    </w:p>
    <w:p>
      <w:pPr>
        <w:pStyle w:val="Heading5"/>
        <w:rPr>
          <w:b w:val="0"/>
          <w:snapToGrid w:val="0"/>
        </w:rPr>
      </w:pPr>
      <w:bookmarkStart w:id="874" w:name="_Toc37949353"/>
      <w:bookmarkStart w:id="875" w:name="_Toc530564359"/>
      <w:r>
        <w:rPr>
          <w:rStyle w:val="CharSectno"/>
        </w:rPr>
        <w:t>224</w:t>
      </w:r>
      <w:r>
        <w:rPr>
          <w:snapToGrid w:val="0"/>
        </w:rPr>
        <w:t>.</w:t>
      </w:r>
      <w:r>
        <w:rPr>
          <w:snapToGrid w:val="0"/>
        </w:rPr>
        <w:tab/>
        <w:t>SAT claim for compensation, referring and procedure on</w:t>
      </w:r>
      <w:bookmarkEnd w:id="874"/>
      <w:bookmarkEnd w:id="875"/>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w:t>
      </w:r>
      <w:del w:id="876" w:author="svcMRProcess" w:date="2020-04-17T19:48:00Z">
        <w:r>
          <w:delText xml:space="preserve"> by</w:delText>
        </w:r>
      </w:del>
      <w:ins w:id="877" w:author="svcMRProcess" w:date="2020-04-17T19:48:00Z">
        <w:r>
          <w:t>:</w:t>
        </w:r>
      </w:ins>
      <w:r>
        <w:t xml:space="preserve"> No. 55 of 2004 s. 553 and 569.]</w:t>
      </w:r>
    </w:p>
    <w:p>
      <w:pPr>
        <w:pStyle w:val="Heading5"/>
        <w:rPr>
          <w:snapToGrid w:val="0"/>
        </w:rPr>
      </w:pPr>
      <w:bookmarkStart w:id="878" w:name="_Toc37949354"/>
      <w:bookmarkStart w:id="879" w:name="_Toc530564360"/>
      <w:r>
        <w:rPr>
          <w:rStyle w:val="CharSectno"/>
        </w:rPr>
        <w:t>225</w:t>
      </w:r>
      <w:r>
        <w:rPr>
          <w:snapToGrid w:val="0"/>
        </w:rPr>
        <w:t>.</w:t>
      </w:r>
      <w:r>
        <w:rPr>
          <w:snapToGrid w:val="0"/>
        </w:rPr>
        <w:tab/>
        <w:t>Assessor’s consent to act required etc.</w:t>
      </w:r>
      <w:bookmarkEnd w:id="878"/>
      <w:bookmarkEnd w:id="879"/>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w:t>
      </w:r>
      <w:del w:id="880" w:author="svcMRProcess" w:date="2020-04-17T19:48:00Z">
        <w:r>
          <w:delText xml:space="preserve"> by</w:delText>
        </w:r>
      </w:del>
      <w:ins w:id="881" w:author="svcMRProcess" w:date="2020-04-17T19:48:00Z">
        <w:r>
          <w:t>:</w:t>
        </w:r>
      </w:ins>
      <w:r>
        <w:t xml:space="preserve"> No. 55 of 2004 s. 554.]</w:t>
      </w:r>
    </w:p>
    <w:p>
      <w:pPr>
        <w:pStyle w:val="Heading3"/>
      </w:pPr>
      <w:bookmarkStart w:id="882" w:name="_Toc37948952"/>
      <w:bookmarkStart w:id="883" w:name="_Toc37949355"/>
      <w:bookmarkStart w:id="884" w:name="_Toc530495130"/>
      <w:bookmarkStart w:id="885" w:name="_Toc530564361"/>
      <w:r>
        <w:rPr>
          <w:rStyle w:val="CharDivNo"/>
        </w:rPr>
        <w:t>Division 4</w:t>
      </w:r>
      <w:r>
        <w:rPr>
          <w:snapToGrid w:val="0"/>
        </w:rPr>
        <w:t> — </w:t>
      </w:r>
      <w:r>
        <w:rPr>
          <w:rStyle w:val="CharDivText"/>
        </w:rPr>
        <w:t>The State Administrative Tribunal</w:t>
      </w:r>
      <w:bookmarkEnd w:id="882"/>
      <w:bookmarkEnd w:id="883"/>
      <w:bookmarkEnd w:id="884"/>
      <w:bookmarkEnd w:id="885"/>
    </w:p>
    <w:p>
      <w:pPr>
        <w:pStyle w:val="Footnoteheading"/>
        <w:tabs>
          <w:tab w:val="left" w:pos="851"/>
        </w:tabs>
      </w:pPr>
      <w:r>
        <w:tab/>
        <w:t>[Heading amended</w:t>
      </w:r>
      <w:del w:id="886" w:author="svcMRProcess" w:date="2020-04-17T19:48:00Z">
        <w:r>
          <w:delText xml:space="preserve"> by</w:delText>
        </w:r>
      </w:del>
      <w:ins w:id="887" w:author="svcMRProcess" w:date="2020-04-17T19:48:00Z">
        <w:r>
          <w:t>:</w:t>
        </w:r>
      </w:ins>
      <w:r>
        <w:t xml:space="preserve"> No. 55 of 2004 s. 569.]</w:t>
      </w:r>
    </w:p>
    <w:p>
      <w:pPr>
        <w:pStyle w:val="Heading5"/>
        <w:spacing w:before="180"/>
        <w:rPr>
          <w:snapToGrid w:val="0"/>
        </w:rPr>
      </w:pPr>
      <w:bookmarkStart w:id="888" w:name="_Toc37949356"/>
      <w:bookmarkStart w:id="889" w:name="_Toc530564362"/>
      <w:r>
        <w:rPr>
          <w:rStyle w:val="CharSectno"/>
        </w:rPr>
        <w:t>226.</w:t>
      </w:r>
      <w:r>
        <w:rPr>
          <w:snapToGrid w:val="0"/>
        </w:rPr>
        <w:tab/>
        <w:t>Constitution of SAT for compensation claims</w:t>
      </w:r>
      <w:bookmarkEnd w:id="888"/>
      <w:bookmarkEnd w:id="889"/>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w:t>
      </w:r>
      <w:del w:id="890" w:author="svcMRProcess" w:date="2020-04-17T19:48:00Z">
        <w:r>
          <w:delText xml:space="preserve"> by</w:delText>
        </w:r>
      </w:del>
      <w:ins w:id="891" w:author="svcMRProcess" w:date="2020-04-17T19:48:00Z">
        <w:r>
          <w:t>:</w:t>
        </w:r>
      </w:ins>
      <w:r>
        <w:t xml:space="preserve"> No. 55 of 2004 s. 555.]</w:t>
      </w:r>
    </w:p>
    <w:p>
      <w:pPr>
        <w:pStyle w:val="Heading5"/>
        <w:rPr>
          <w:snapToGrid w:val="0"/>
        </w:rPr>
      </w:pPr>
      <w:bookmarkStart w:id="892" w:name="_Toc37949357"/>
      <w:bookmarkStart w:id="893" w:name="_Toc530564363"/>
      <w:r>
        <w:rPr>
          <w:rStyle w:val="CharSectno"/>
        </w:rPr>
        <w:t>227</w:t>
      </w:r>
      <w:r>
        <w:rPr>
          <w:snapToGrid w:val="0"/>
        </w:rPr>
        <w:t>.</w:t>
      </w:r>
      <w:r>
        <w:rPr>
          <w:snapToGrid w:val="0"/>
        </w:rPr>
        <w:tab/>
        <w:t>Assessor not member of SAT may sit on SAT</w:t>
      </w:r>
      <w:bookmarkEnd w:id="892"/>
      <w:bookmarkEnd w:id="893"/>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w:t>
      </w:r>
      <w:del w:id="894" w:author="svcMRProcess" w:date="2020-04-17T19:48:00Z">
        <w:r>
          <w:delText xml:space="preserve"> by</w:delText>
        </w:r>
      </w:del>
      <w:ins w:id="895" w:author="svcMRProcess" w:date="2020-04-17T19:48:00Z">
        <w:r>
          <w:t>:</w:t>
        </w:r>
      </w:ins>
      <w:r>
        <w:t xml:space="preserve"> No. 55 of 2004 s. 555.]</w:t>
      </w:r>
    </w:p>
    <w:p>
      <w:pPr>
        <w:pStyle w:val="Ednotesection"/>
        <w:ind w:left="890" w:hanging="890"/>
      </w:pPr>
      <w:r>
        <w:t>[</w:t>
      </w:r>
      <w:r>
        <w:rPr>
          <w:b/>
        </w:rPr>
        <w:t>228.</w:t>
      </w:r>
      <w:r>
        <w:tab/>
        <w:t>Deleted</w:t>
      </w:r>
      <w:del w:id="896" w:author="svcMRProcess" w:date="2020-04-17T19:48:00Z">
        <w:r>
          <w:delText xml:space="preserve"> by</w:delText>
        </w:r>
      </w:del>
      <w:ins w:id="897" w:author="svcMRProcess" w:date="2020-04-17T19:48:00Z">
        <w:r>
          <w:t>:</w:t>
        </w:r>
      </w:ins>
      <w:r>
        <w:t xml:space="preserve"> No. 55 of 2004 s. 556.]</w:t>
      </w:r>
    </w:p>
    <w:p>
      <w:pPr>
        <w:pStyle w:val="Heading5"/>
        <w:rPr>
          <w:snapToGrid w:val="0"/>
        </w:rPr>
      </w:pPr>
      <w:bookmarkStart w:id="898" w:name="_Toc37949358"/>
      <w:bookmarkStart w:id="899" w:name="_Toc530564364"/>
      <w:r>
        <w:rPr>
          <w:rStyle w:val="CharSectno"/>
        </w:rPr>
        <w:t>229</w:t>
      </w:r>
      <w:r>
        <w:rPr>
          <w:snapToGrid w:val="0"/>
        </w:rPr>
        <w:t>.</w:t>
      </w:r>
      <w:r>
        <w:rPr>
          <w:snapToGrid w:val="0"/>
        </w:rPr>
        <w:tab/>
        <w:t>SAT may hear other claims by consent</w:t>
      </w:r>
      <w:bookmarkEnd w:id="898"/>
      <w:bookmarkEnd w:id="899"/>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w:t>
      </w:r>
      <w:del w:id="900" w:author="svcMRProcess" w:date="2020-04-17T19:48:00Z">
        <w:r>
          <w:delText xml:space="preserve"> by</w:delText>
        </w:r>
      </w:del>
      <w:ins w:id="901" w:author="svcMRProcess" w:date="2020-04-17T19:48:00Z">
        <w:r>
          <w:t>:</w:t>
        </w:r>
      </w:ins>
      <w:r>
        <w:t xml:space="preserve"> No. 55 of 2004 s. 557.]</w:t>
      </w:r>
    </w:p>
    <w:p>
      <w:pPr>
        <w:pStyle w:val="Heading5"/>
        <w:rPr>
          <w:snapToGrid w:val="0"/>
        </w:rPr>
      </w:pPr>
      <w:bookmarkStart w:id="902" w:name="_Toc37949359"/>
      <w:bookmarkStart w:id="903" w:name="_Toc530564365"/>
      <w:r>
        <w:rPr>
          <w:rStyle w:val="CharSectno"/>
        </w:rPr>
        <w:t>230</w:t>
      </w:r>
      <w:r>
        <w:rPr>
          <w:snapToGrid w:val="0"/>
        </w:rPr>
        <w:t>.</w:t>
      </w:r>
      <w:r>
        <w:rPr>
          <w:snapToGrid w:val="0"/>
        </w:rPr>
        <w:tab/>
        <w:t>Assessor, objecting to etc.</w:t>
      </w:r>
      <w:bookmarkEnd w:id="902"/>
      <w:bookmarkEnd w:id="903"/>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w:t>
      </w:r>
      <w:del w:id="904" w:author="svcMRProcess" w:date="2020-04-17T19:48:00Z">
        <w:r>
          <w:delText xml:space="preserve"> by</w:delText>
        </w:r>
      </w:del>
      <w:ins w:id="905" w:author="svcMRProcess" w:date="2020-04-17T19:48:00Z">
        <w:r>
          <w:t>:</w:t>
        </w:r>
      </w:ins>
      <w:r>
        <w:t xml:space="preserve"> No. 55 of 2004 s. 558.]</w:t>
      </w:r>
    </w:p>
    <w:p>
      <w:pPr>
        <w:pStyle w:val="Heading5"/>
        <w:rPr>
          <w:snapToGrid w:val="0"/>
        </w:rPr>
      </w:pPr>
      <w:bookmarkStart w:id="906" w:name="_Toc37949360"/>
      <w:bookmarkStart w:id="907" w:name="_Toc530564366"/>
      <w:r>
        <w:rPr>
          <w:rStyle w:val="CharSectno"/>
        </w:rPr>
        <w:t>231</w:t>
      </w:r>
      <w:r>
        <w:rPr>
          <w:snapToGrid w:val="0"/>
        </w:rPr>
        <w:t>.</w:t>
      </w:r>
      <w:r>
        <w:rPr>
          <w:snapToGrid w:val="0"/>
        </w:rPr>
        <w:tab/>
        <w:t>Assessor member dying or unable to act etc., replacing</w:t>
      </w:r>
      <w:bookmarkEnd w:id="906"/>
      <w:bookmarkEnd w:id="907"/>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w:t>
      </w:r>
      <w:del w:id="908" w:author="svcMRProcess" w:date="2020-04-17T19:48:00Z">
        <w:r>
          <w:delText xml:space="preserve"> by</w:delText>
        </w:r>
      </w:del>
      <w:ins w:id="909" w:author="svcMRProcess" w:date="2020-04-17T19:48:00Z">
        <w:r>
          <w:t>:</w:t>
        </w:r>
      </w:ins>
      <w:r>
        <w:t xml:space="preserve"> No. 55 of 2004 s. 559.]</w:t>
      </w:r>
    </w:p>
    <w:p>
      <w:pPr>
        <w:pStyle w:val="Ednotesection"/>
        <w:ind w:left="890" w:hanging="890"/>
      </w:pPr>
      <w:r>
        <w:t>[</w:t>
      </w:r>
      <w:r>
        <w:rPr>
          <w:b/>
        </w:rPr>
        <w:t>232</w:t>
      </w:r>
      <w:r>
        <w:rPr>
          <w:b/>
        </w:rPr>
        <w:noBreakHyphen/>
        <w:t>240.</w:t>
      </w:r>
      <w:r>
        <w:rPr>
          <w:b/>
        </w:rPr>
        <w:tab/>
      </w:r>
      <w:r>
        <w:t>Deleted</w:t>
      </w:r>
      <w:del w:id="910" w:author="svcMRProcess" w:date="2020-04-17T19:48:00Z">
        <w:r>
          <w:delText xml:space="preserve"> by</w:delText>
        </w:r>
      </w:del>
      <w:ins w:id="911" w:author="svcMRProcess" w:date="2020-04-17T19:48:00Z">
        <w:r>
          <w:t>:</w:t>
        </w:r>
      </w:ins>
      <w:r>
        <w:t xml:space="preserve"> No. 55 of 2004 s. 560.]</w:t>
      </w:r>
    </w:p>
    <w:p>
      <w:pPr>
        <w:pStyle w:val="Heading3"/>
      </w:pPr>
      <w:bookmarkStart w:id="912" w:name="_Toc37948958"/>
      <w:bookmarkStart w:id="913" w:name="_Toc37949361"/>
      <w:bookmarkStart w:id="914" w:name="_Toc530495136"/>
      <w:bookmarkStart w:id="915" w:name="_Toc530564367"/>
      <w:r>
        <w:rPr>
          <w:rStyle w:val="CharDivNo"/>
        </w:rPr>
        <w:t>Division 5</w:t>
      </w:r>
      <w:r>
        <w:rPr>
          <w:snapToGrid w:val="0"/>
        </w:rPr>
        <w:t> — </w:t>
      </w:r>
      <w:r>
        <w:rPr>
          <w:rStyle w:val="CharDivText"/>
        </w:rPr>
        <w:t>Assessing compensation</w:t>
      </w:r>
      <w:bookmarkEnd w:id="912"/>
      <w:bookmarkEnd w:id="913"/>
      <w:bookmarkEnd w:id="914"/>
      <w:bookmarkEnd w:id="915"/>
    </w:p>
    <w:p>
      <w:pPr>
        <w:pStyle w:val="Heading5"/>
        <w:spacing w:before="240"/>
        <w:rPr>
          <w:b w:val="0"/>
          <w:snapToGrid w:val="0"/>
        </w:rPr>
      </w:pPr>
      <w:bookmarkStart w:id="916" w:name="_Toc37949362"/>
      <w:bookmarkStart w:id="917" w:name="_Toc530564368"/>
      <w:r>
        <w:rPr>
          <w:rStyle w:val="CharSectno"/>
        </w:rPr>
        <w:t>241</w:t>
      </w:r>
      <w:r>
        <w:rPr>
          <w:snapToGrid w:val="0"/>
        </w:rPr>
        <w:t>.</w:t>
      </w:r>
      <w:r>
        <w:rPr>
          <w:snapToGrid w:val="0"/>
        </w:rPr>
        <w:tab/>
        <w:t>How compensation to be determined</w:t>
      </w:r>
      <w:bookmarkEnd w:id="916"/>
      <w:bookmarkEnd w:id="917"/>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w:t>
      </w:r>
      <w:del w:id="918" w:author="svcMRProcess" w:date="2020-04-17T19:48:00Z">
        <w:r>
          <w:delText xml:space="preserve"> by</w:delText>
        </w:r>
      </w:del>
      <w:ins w:id="919" w:author="svcMRProcess" w:date="2020-04-17T19:48:00Z">
        <w:r>
          <w:t>:</w:t>
        </w:r>
      </w:ins>
      <w:r>
        <w:t xml:space="preserve"> No. 74 of 2003 s. 72(4); No. 55 of 2004 s. 561 and 569; No. 8 of 2009 s. 83(3).]</w:t>
      </w:r>
    </w:p>
    <w:p>
      <w:pPr>
        <w:pStyle w:val="Heading5"/>
        <w:rPr>
          <w:snapToGrid w:val="0"/>
        </w:rPr>
      </w:pPr>
      <w:bookmarkStart w:id="920" w:name="_Toc37949363"/>
      <w:bookmarkStart w:id="921" w:name="_Toc530564369"/>
      <w:r>
        <w:rPr>
          <w:rStyle w:val="CharSectno"/>
        </w:rPr>
        <w:t>242</w:t>
      </w:r>
      <w:r>
        <w:rPr>
          <w:snapToGrid w:val="0"/>
        </w:rPr>
        <w:t>.</w:t>
      </w:r>
      <w:r>
        <w:rPr>
          <w:snapToGrid w:val="0"/>
        </w:rPr>
        <w:tab/>
        <w:t>Rates and taxes, apportionment of</w:t>
      </w:r>
      <w:bookmarkEnd w:id="920"/>
      <w:bookmarkEnd w:id="921"/>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922" w:name="_Toc37949364"/>
      <w:bookmarkStart w:id="923" w:name="_Toc530564370"/>
      <w:r>
        <w:rPr>
          <w:rStyle w:val="CharSectno"/>
        </w:rPr>
        <w:t>243</w:t>
      </w:r>
      <w:r>
        <w:rPr>
          <w:snapToGrid w:val="0"/>
        </w:rPr>
        <w:t>.</w:t>
      </w:r>
      <w:r>
        <w:rPr>
          <w:snapToGrid w:val="0"/>
        </w:rPr>
        <w:tab/>
        <w:t>Acts by claimant to make land less suitable for public work to be taken into account</w:t>
      </w:r>
      <w:bookmarkEnd w:id="922"/>
      <w:bookmarkEnd w:id="923"/>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w:t>
      </w:r>
      <w:del w:id="924" w:author="svcMRProcess" w:date="2020-04-17T19:48:00Z">
        <w:r>
          <w:delText xml:space="preserve"> by</w:delText>
        </w:r>
      </w:del>
      <w:ins w:id="925" w:author="svcMRProcess" w:date="2020-04-17T19:48:00Z">
        <w:r>
          <w:t>:</w:t>
        </w:r>
      </w:ins>
      <w:r>
        <w:t xml:space="preserve"> No. 55 of 2004 s. 562 and 569.]</w:t>
      </w:r>
    </w:p>
    <w:p>
      <w:pPr>
        <w:pStyle w:val="Heading5"/>
        <w:rPr>
          <w:snapToGrid w:val="0"/>
        </w:rPr>
      </w:pPr>
      <w:bookmarkStart w:id="926" w:name="_Toc37949365"/>
      <w:bookmarkStart w:id="927" w:name="_Toc530564371"/>
      <w:r>
        <w:rPr>
          <w:rStyle w:val="CharSectno"/>
        </w:rPr>
        <w:t>244</w:t>
      </w:r>
      <w:r>
        <w:rPr>
          <w:snapToGrid w:val="0"/>
        </w:rPr>
        <w:t>.</w:t>
      </w:r>
      <w:r>
        <w:rPr>
          <w:snapToGrid w:val="0"/>
        </w:rPr>
        <w:tab/>
        <w:t>One sum or separate sums may be awarded and conditions attached</w:t>
      </w:r>
      <w:bookmarkEnd w:id="926"/>
      <w:bookmarkEnd w:id="927"/>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w:t>
      </w:r>
      <w:del w:id="928" w:author="svcMRProcess" w:date="2020-04-17T19:48:00Z">
        <w:r>
          <w:delText xml:space="preserve"> by</w:delText>
        </w:r>
      </w:del>
      <w:ins w:id="929" w:author="svcMRProcess" w:date="2020-04-17T19:48:00Z">
        <w:r>
          <w:t>:</w:t>
        </w:r>
      </w:ins>
      <w:r>
        <w:t xml:space="preserve"> No. 55 of 2004 s. 563 and 569.]</w:t>
      </w:r>
    </w:p>
    <w:p>
      <w:pPr>
        <w:pStyle w:val="Ednotesection"/>
        <w:ind w:left="890" w:hanging="890"/>
      </w:pPr>
      <w:r>
        <w:t>[</w:t>
      </w:r>
      <w:r>
        <w:rPr>
          <w:b/>
        </w:rPr>
        <w:t>245</w:t>
      </w:r>
      <w:r>
        <w:rPr>
          <w:b/>
        </w:rPr>
        <w:noBreakHyphen/>
        <w:t>247.</w:t>
      </w:r>
      <w:r>
        <w:rPr>
          <w:b/>
        </w:rPr>
        <w:tab/>
      </w:r>
      <w:r>
        <w:t>Deleted</w:t>
      </w:r>
      <w:del w:id="930" w:author="svcMRProcess" w:date="2020-04-17T19:48:00Z">
        <w:r>
          <w:delText xml:space="preserve"> by</w:delText>
        </w:r>
      </w:del>
      <w:ins w:id="931" w:author="svcMRProcess" w:date="2020-04-17T19:48:00Z">
        <w:r>
          <w:t>:</w:t>
        </w:r>
      </w:ins>
      <w:r>
        <w:t xml:space="preserve"> No. 55 of 2004 s. 564.]</w:t>
      </w:r>
    </w:p>
    <w:p>
      <w:pPr>
        <w:pStyle w:val="Heading3"/>
      </w:pPr>
      <w:bookmarkStart w:id="932" w:name="_Toc37948963"/>
      <w:bookmarkStart w:id="933" w:name="_Toc37949366"/>
      <w:bookmarkStart w:id="934" w:name="_Toc530495141"/>
      <w:bookmarkStart w:id="935" w:name="_Toc530564372"/>
      <w:r>
        <w:rPr>
          <w:rStyle w:val="CharDivNo"/>
        </w:rPr>
        <w:t>Division 6</w:t>
      </w:r>
      <w:r>
        <w:rPr>
          <w:snapToGrid w:val="0"/>
        </w:rPr>
        <w:t> — </w:t>
      </w:r>
      <w:r>
        <w:rPr>
          <w:rStyle w:val="CharDivText"/>
        </w:rPr>
        <w:t>Payment of compensation</w:t>
      </w:r>
      <w:bookmarkEnd w:id="932"/>
      <w:bookmarkEnd w:id="933"/>
      <w:bookmarkEnd w:id="934"/>
      <w:bookmarkEnd w:id="935"/>
    </w:p>
    <w:p>
      <w:pPr>
        <w:pStyle w:val="Heading5"/>
        <w:rPr>
          <w:snapToGrid w:val="0"/>
        </w:rPr>
      </w:pPr>
      <w:bookmarkStart w:id="936" w:name="_Toc37949367"/>
      <w:bookmarkStart w:id="937" w:name="_Toc530564373"/>
      <w:r>
        <w:rPr>
          <w:rStyle w:val="CharSectno"/>
        </w:rPr>
        <w:t>248</w:t>
      </w:r>
      <w:r>
        <w:rPr>
          <w:snapToGrid w:val="0"/>
        </w:rPr>
        <w:t>.</w:t>
      </w:r>
      <w:r>
        <w:rPr>
          <w:snapToGrid w:val="0"/>
        </w:rPr>
        <w:tab/>
        <w:t>Payments pending settlement of claim</w:t>
      </w:r>
      <w:bookmarkEnd w:id="936"/>
      <w:bookmarkEnd w:id="93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938" w:name="_Toc37949368"/>
      <w:bookmarkStart w:id="939" w:name="_Toc530564374"/>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938"/>
      <w:bookmarkEnd w:id="939"/>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w:t>
      </w:r>
      <w:del w:id="940" w:author="svcMRProcess" w:date="2020-04-17T19:48:00Z">
        <w:r>
          <w:delText xml:space="preserve"> by</w:delText>
        </w:r>
      </w:del>
      <w:ins w:id="941" w:author="svcMRProcess" w:date="2020-04-17T19:48:00Z">
        <w:r>
          <w:t>:</w:t>
        </w:r>
      </w:ins>
      <w:r>
        <w:t xml:space="preserve"> No. 55 of 2004 s. 565, 568 and 569.]</w:t>
      </w:r>
    </w:p>
    <w:p>
      <w:pPr>
        <w:pStyle w:val="Heading5"/>
        <w:rPr>
          <w:snapToGrid w:val="0"/>
        </w:rPr>
      </w:pPr>
      <w:bookmarkStart w:id="942" w:name="_Toc37949369"/>
      <w:bookmarkStart w:id="943" w:name="_Toc530564375"/>
      <w:r>
        <w:rPr>
          <w:rStyle w:val="CharSectno"/>
        </w:rPr>
        <w:t>250</w:t>
      </w:r>
      <w:r>
        <w:rPr>
          <w:snapToGrid w:val="0"/>
        </w:rPr>
        <w:t>.</w:t>
      </w:r>
      <w:r>
        <w:rPr>
          <w:snapToGrid w:val="0"/>
        </w:rPr>
        <w:tab/>
        <w:t>Investment of compensation money by Principal Registrar</w:t>
      </w:r>
      <w:bookmarkEnd w:id="942"/>
      <w:bookmarkEnd w:id="943"/>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944" w:name="_Toc37949370"/>
      <w:bookmarkStart w:id="945" w:name="_Toc530564376"/>
      <w:r>
        <w:rPr>
          <w:rStyle w:val="CharSectno"/>
        </w:rPr>
        <w:t>251</w:t>
      </w:r>
      <w:r>
        <w:rPr>
          <w:snapToGrid w:val="0"/>
        </w:rPr>
        <w:t>.</w:t>
      </w:r>
      <w:r>
        <w:rPr>
          <w:snapToGrid w:val="0"/>
        </w:rPr>
        <w:tab/>
        <w:t>Mortgage debts, application of compensation to</w:t>
      </w:r>
      <w:bookmarkEnd w:id="944"/>
      <w:bookmarkEnd w:id="945"/>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946" w:name="_Toc37949371"/>
      <w:bookmarkStart w:id="947" w:name="_Toc530564377"/>
      <w:r>
        <w:rPr>
          <w:rStyle w:val="CharSectno"/>
        </w:rPr>
        <w:t>252</w:t>
      </w:r>
      <w:r>
        <w:rPr>
          <w:snapToGrid w:val="0"/>
        </w:rPr>
        <w:t>.</w:t>
      </w:r>
      <w:r>
        <w:rPr>
          <w:snapToGrid w:val="0"/>
        </w:rPr>
        <w:tab/>
        <w:t>Land sold with payment by instalments, application of compensation for</w:t>
      </w:r>
      <w:bookmarkEnd w:id="946"/>
      <w:bookmarkEnd w:id="947"/>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948" w:name="_Toc37949372"/>
      <w:bookmarkStart w:id="949" w:name="_Toc530564378"/>
      <w:r>
        <w:rPr>
          <w:rStyle w:val="CharSectno"/>
        </w:rPr>
        <w:t>253</w:t>
      </w:r>
      <w:r>
        <w:rPr>
          <w:snapToGrid w:val="0"/>
        </w:rPr>
        <w:t>.</w:t>
      </w:r>
      <w:r>
        <w:rPr>
          <w:snapToGrid w:val="0"/>
        </w:rPr>
        <w:tab/>
        <w:t>Land subject to rent-charge etc., application of compensation in case of</w:t>
      </w:r>
      <w:bookmarkEnd w:id="948"/>
      <w:bookmarkEnd w:id="949"/>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w:t>
      </w:r>
      <w:del w:id="950" w:author="svcMRProcess" w:date="2020-04-17T19:48:00Z">
        <w:r>
          <w:delText xml:space="preserve"> by</w:delText>
        </w:r>
      </w:del>
      <w:ins w:id="951" w:author="svcMRProcess" w:date="2020-04-17T19:48:00Z">
        <w:r>
          <w:t>:</w:t>
        </w:r>
      </w:ins>
      <w:r>
        <w:t xml:space="preserve"> No. 55 of 2004 s. 569.]</w:t>
      </w:r>
    </w:p>
    <w:p>
      <w:pPr>
        <w:pStyle w:val="Heading5"/>
        <w:rPr>
          <w:snapToGrid w:val="0"/>
        </w:rPr>
      </w:pPr>
      <w:bookmarkStart w:id="952" w:name="_Toc37949373"/>
      <w:bookmarkStart w:id="953" w:name="_Toc530564379"/>
      <w:r>
        <w:rPr>
          <w:rStyle w:val="CharSectno"/>
        </w:rPr>
        <w:t>254</w:t>
      </w:r>
      <w:r>
        <w:rPr>
          <w:snapToGrid w:val="0"/>
        </w:rPr>
        <w:t>.</w:t>
      </w:r>
      <w:r>
        <w:rPr>
          <w:snapToGrid w:val="0"/>
        </w:rPr>
        <w:tab/>
        <w:t>Reducing rent if part of rented land is taken</w:t>
      </w:r>
      <w:bookmarkEnd w:id="952"/>
      <w:bookmarkEnd w:id="95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w:t>
      </w:r>
      <w:del w:id="954" w:author="svcMRProcess" w:date="2020-04-17T19:48:00Z">
        <w:r>
          <w:delText xml:space="preserve"> by</w:delText>
        </w:r>
      </w:del>
      <w:ins w:id="955" w:author="svcMRProcess" w:date="2020-04-17T19:48:00Z">
        <w:r>
          <w:t>:</w:t>
        </w:r>
      </w:ins>
      <w:r>
        <w:t xml:space="preserve"> No. 55 of 2004 s. 569.]</w:t>
      </w:r>
    </w:p>
    <w:p>
      <w:pPr>
        <w:pStyle w:val="Heading5"/>
        <w:rPr>
          <w:snapToGrid w:val="0"/>
        </w:rPr>
      </w:pPr>
      <w:bookmarkStart w:id="956" w:name="_Toc37949374"/>
      <w:bookmarkStart w:id="957" w:name="_Toc530564380"/>
      <w:r>
        <w:rPr>
          <w:rStyle w:val="CharSectno"/>
        </w:rPr>
        <w:t>255</w:t>
      </w:r>
      <w:r>
        <w:rPr>
          <w:snapToGrid w:val="0"/>
        </w:rPr>
        <w:t>.</w:t>
      </w:r>
      <w:r>
        <w:rPr>
          <w:snapToGrid w:val="0"/>
        </w:rPr>
        <w:tab/>
        <w:t>Easement etc. in lieu of compensation or purchase</w:t>
      </w:r>
      <w:r>
        <w:rPr>
          <w:snapToGrid w:val="0"/>
        </w:rPr>
        <w:noBreakHyphen/>
        <w:t>money, grant of by Minister</w:t>
      </w:r>
      <w:bookmarkEnd w:id="956"/>
      <w:bookmarkEnd w:id="957"/>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958" w:name="_Toc37949375"/>
      <w:bookmarkStart w:id="959" w:name="_Toc530564381"/>
      <w:r>
        <w:rPr>
          <w:rStyle w:val="CharSectno"/>
        </w:rPr>
        <w:t>256</w:t>
      </w:r>
      <w:r>
        <w:rPr>
          <w:snapToGrid w:val="0"/>
        </w:rPr>
        <w:t>.</w:t>
      </w:r>
      <w:r>
        <w:rPr>
          <w:snapToGrid w:val="0"/>
        </w:rPr>
        <w:tab/>
        <w:t>Easement etc. in lieu of compensation, powers of court or SAT as to</w:t>
      </w:r>
      <w:bookmarkEnd w:id="958"/>
      <w:bookmarkEnd w:id="959"/>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w:t>
      </w:r>
      <w:del w:id="960" w:author="svcMRProcess" w:date="2020-04-17T19:48:00Z">
        <w:r>
          <w:delText xml:space="preserve"> by</w:delText>
        </w:r>
      </w:del>
      <w:ins w:id="961" w:author="svcMRProcess" w:date="2020-04-17T19:48:00Z">
        <w:r>
          <w:t>:</w:t>
        </w:r>
      </w:ins>
      <w:r>
        <w:t xml:space="preserve"> No. 55 of 2004 s. 566 and 569.]</w:t>
      </w:r>
    </w:p>
    <w:p>
      <w:pPr>
        <w:pStyle w:val="Heading5"/>
        <w:rPr>
          <w:snapToGrid w:val="0"/>
        </w:rPr>
      </w:pPr>
      <w:bookmarkStart w:id="962" w:name="_Toc37949376"/>
      <w:bookmarkStart w:id="963" w:name="_Toc530564382"/>
      <w:r>
        <w:rPr>
          <w:rStyle w:val="CharSectno"/>
        </w:rPr>
        <w:t>257</w:t>
      </w:r>
      <w:r>
        <w:rPr>
          <w:snapToGrid w:val="0"/>
        </w:rPr>
        <w:t>.</w:t>
      </w:r>
      <w:r>
        <w:rPr>
          <w:snapToGrid w:val="0"/>
        </w:rPr>
        <w:tab/>
        <w:t>Grant of Crown land in lieu of compensation, Minister’s powers as to</w:t>
      </w:r>
      <w:bookmarkEnd w:id="962"/>
      <w:bookmarkEnd w:id="963"/>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964" w:name="_Toc37949377"/>
      <w:bookmarkStart w:id="965" w:name="_Toc530564383"/>
      <w:r>
        <w:rPr>
          <w:rStyle w:val="CharSectno"/>
        </w:rPr>
        <w:t>258</w:t>
      </w:r>
      <w:r>
        <w:rPr>
          <w:snapToGrid w:val="0"/>
        </w:rPr>
        <w:t>.</w:t>
      </w:r>
      <w:r>
        <w:rPr>
          <w:snapToGrid w:val="0"/>
        </w:rPr>
        <w:tab/>
        <w:t>Source of compensation etc.</w:t>
      </w:r>
      <w:bookmarkEnd w:id="964"/>
      <w:bookmarkEnd w:id="965"/>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966" w:name="_Toc37948975"/>
      <w:bookmarkStart w:id="967" w:name="_Toc37949378"/>
      <w:bookmarkStart w:id="968" w:name="_Toc530495153"/>
      <w:bookmarkStart w:id="969" w:name="_Toc530564384"/>
      <w:r>
        <w:rPr>
          <w:rStyle w:val="CharPartNo"/>
        </w:rPr>
        <w:t>Part 11</w:t>
      </w:r>
      <w:r>
        <w:rPr>
          <w:rStyle w:val="CharDivNo"/>
        </w:rPr>
        <w:t> </w:t>
      </w:r>
      <w:r>
        <w:t>—</w:t>
      </w:r>
      <w:r>
        <w:rPr>
          <w:rStyle w:val="CharDivText"/>
        </w:rPr>
        <w:t> </w:t>
      </w:r>
      <w:r>
        <w:rPr>
          <w:rStyle w:val="CharPartText"/>
        </w:rPr>
        <w:t>General</w:t>
      </w:r>
      <w:bookmarkEnd w:id="966"/>
      <w:bookmarkEnd w:id="967"/>
      <w:bookmarkEnd w:id="968"/>
      <w:bookmarkEnd w:id="969"/>
    </w:p>
    <w:p>
      <w:pPr>
        <w:pStyle w:val="Heading5"/>
        <w:rPr>
          <w:snapToGrid w:val="0"/>
        </w:rPr>
      </w:pPr>
      <w:bookmarkStart w:id="970" w:name="_Toc37949379"/>
      <w:bookmarkStart w:id="971" w:name="_Toc530564385"/>
      <w:r>
        <w:rPr>
          <w:rStyle w:val="CharSectno"/>
        </w:rPr>
        <w:t>259</w:t>
      </w:r>
      <w:r>
        <w:rPr>
          <w:snapToGrid w:val="0"/>
        </w:rPr>
        <w:t>.</w:t>
      </w:r>
      <w:r>
        <w:rPr>
          <w:snapToGrid w:val="0"/>
        </w:rPr>
        <w:tab/>
        <w:t>Protection from personal liability</w:t>
      </w:r>
      <w:bookmarkEnd w:id="970"/>
      <w:bookmarkEnd w:id="971"/>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w:t>
      </w:r>
      <w:del w:id="972" w:author="svcMRProcess" w:date="2020-04-17T19:48:00Z">
        <w:r>
          <w:delText xml:space="preserve"> by</w:delText>
        </w:r>
      </w:del>
      <w:ins w:id="973" w:author="svcMRProcess" w:date="2020-04-17T19:48:00Z">
        <w:r>
          <w:t>:</w:t>
        </w:r>
      </w:ins>
      <w:r>
        <w:t xml:space="preserve"> No. 28 of 2006 s. 379; No. 8 of 2010 s. 14.]</w:t>
      </w:r>
    </w:p>
    <w:p>
      <w:pPr>
        <w:pStyle w:val="Heading5"/>
        <w:rPr>
          <w:snapToGrid w:val="0"/>
        </w:rPr>
      </w:pPr>
      <w:bookmarkStart w:id="974" w:name="_Toc37949380"/>
      <w:bookmarkStart w:id="975" w:name="_Toc530564386"/>
      <w:r>
        <w:rPr>
          <w:rStyle w:val="CharSectno"/>
        </w:rPr>
        <w:t>260</w:t>
      </w:r>
      <w:r>
        <w:rPr>
          <w:snapToGrid w:val="0"/>
        </w:rPr>
        <w:t>.</w:t>
      </w:r>
      <w:r>
        <w:rPr>
          <w:snapToGrid w:val="0"/>
        </w:rPr>
        <w:tab/>
        <w:t>Improvements on Crown land, valuing for s. 35 and 92</w:t>
      </w:r>
      <w:bookmarkEnd w:id="974"/>
      <w:bookmarkEnd w:id="975"/>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976" w:name="_Toc37949381"/>
      <w:bookmarkStart w:id="977" w:name="_Toc530564387"/>
      <w:r>
        <w:rPr>
          <w:rStyle w:val="CharSectno"/>
        </w:rPr>
        <w:t>261</w:t>
      </w:r>
      <w:r>
        <w:rPr>
          <w:snapToGrid w:val="0"/>
        </w:rPr>
        <w:t>.</w:t>
      </w:r>
      <w:r>
        <w:rPr>
          <w:snapToGrid w:val="0"/>
        </w:rPr>
        <w:tab/>
        <w:t>Interest in Crown land of insolvent person available for benefit of creditors</w:t>
      </w:r>
      <w:bookmarkEnd w:id="976"/>
      <w:bookmarkEnd w:id="977"/>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w:t>
      </w:r>
      <w:del w:id="978" w:author="svcMRProcess" w:date="2020-04-17T19:48:00Z">
        <w:r>
          <w:delText xml:space="preserve"> by</w:delText>
        </w:r>
      </w:del>
      <w:ins w:id="979" w:author="svcMRProcess" w:date="2020-04-17T19:48:00Z">
        <w:r>
          <w:t>:</w:t>
        </w:r>
      </w:ins>
      <w:r>
        <w:t xml:space="preserve"> No. 10 of 2001 s. 220.]</w:t>
      </w:r>
    </w:p>
    <w:p>
      <w:pPr>
        <w:pStyle w:val="Heading5"/>
        <w:rPr>
          <w:snapToGrid w:val="0"/>
        </w:rPr>
      </w:pPr>
      <w:bookmarkStart w:id="980" w:name="_Toc37949382"/>
      <w:bookmarkStart w:id="981" w:name="_Toc530564388"/>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980"/>
      <w:bookmarkEnd w:id="981"/>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vertAlign w:val="superscript"/>
        </w:rPr>
        <w:t xml:space="preserve"> </w:t>
      </w:r>
      <w:del w:id="982" w:author="svcMRProcess" w:date="2020-04-17T19:48:00Z">
        <w:r>
          <w:rPr>
            <w:snapToGrid w:val="0"/>
            <w:vertAlign w:val="superscript"/>
          </w:rPr>
          <w:delText>6</w:delText>
        </w:r>
      </w:del>
      <w:ins w:id="983" w:author="svcMRProcess" w:date="2020-04-17T19:48:00Z">
        <w:r>
          <w:rPr>
            <w:snapToGrid w:val="0"/>
            <w:vertAlign w:val="superscript"/>
          </w:rPr>
          <w:t>3</w:t>
        </w:r>
      </w:ins>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984" w:name="_Toc37949383"/>
      <w:bookmarkStart w:id="985" w:name="_Toc530564389"/>
      <w:r>
        <w:rPr>
          <w:rStyle w:val="CharSectno"/>
        </w:rPr>
        <w:t>263</w:t>
      </w:r>
      <w:r>
        <w:rPr>
          <w:snapToGrid w:val="0"/>
        </w:rPr>
        <w:t>.</w:t>
      </w:r>
      <w:r>
        <w:rPr>
          <w:snapToGrid w:val="0"/>
        </w:rPr>
        <w:tab/>
        <w:t>Death of holder of interest in Crown land with right to acquire fee simple</w:t>
      </w:r>
      <w:bookmarkEnd w:id="984"/>
      <w:bookmarkEnd w:id="985"/>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986" w:name="_Toc37949384"/>
      <w:bookmarkStart w:id="987" w:name="_Toc530564390"/>
      <w:r>
        <w:rPr>
          <w:rStyle w:val="CharSectno"/>
        </w:rPr>
        <w:t>264</w:t>
      </w:r>
      <w:r>
        <w:rPr>
          <w:snapToGrid w:val="0"/>
        </w:rPr>
        <w:t>.</w:t>
      </w:r>
      <w:r>
        <w:rPr>
          <w:snapToGrid w:val="0"/>
        </w:rPr>
        <w:tab/>
        <w:t>Damage emanating from certain Crown land, limited liability of Crown etc. for</w:t>
      </w:r>
      <w:bookmarkEnd w:id="986"/>
      <w:bookmarkEnd w:id="987"/>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988" w:name="_Toc37949385"/>
      <w:bookmarkStart w:id="989" w:name="_Toc530564391"/>
      <w:r>
        <w:rPr>
          <w:rStyle w:val="CharSectno"/>
        </w:rPr>
        <w:t>265</w:t>
      </w:r>
      <w:r>
        <w:rPr>
          <w:snapToGrid w:val="0"/>
        </w:rPr>
        <w:t>.</w:t>
      </w:r>
      <w:r>
        <w:rPr>
          <w:snapToGrid w:val="0"/>
        </w:rPr>
        <w:tab/>
      </w:r>
      <w:r>
        <w:rPr>
          <w:i/>
          <w:snapToGrid w:val="0"/>
        </w:rPr>
        <w:t>Prescription Act 1832</w:t>
      </w:r>
      <w:r>
        <w:rPr>
          <w:snapToGrid w:val="0"/>
        </w:rPr>
        <w:t xml:space="preserve"> (UK) not applicable to Crown land</w:t>
      </w:r>
      <w:bookmarkEnd w:id="988"/>
      <w:bookmarkEnd w:id="989"/>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w:t>
      </w:r>
      <w:del w:id="990" w:author="svcMRProcess" w:date="2020-04-17T19:48:00Z">
        <w:r>
          <w:rPr>
            <w:snapToGrid w:val="0"/>
            <w:vertAlign w:val="superscript"/>
          </w:rPr>
          <w:delText>11</w:delText>
        </w:r>
      </w:del>
      <w:ins w:id="991" w:author="svcMRProcess" w:date="2020-04-17T19:48:00Z">
        <w:r>
          <w:rPr>
            <w:snapToGrid w:val="0"/>
            <w:vertAlign w:val="superscript"/>
          </w:rPr>
          <w:t>8</w:t>
        </w:r>
      </w:ins>
      <w:r>
        <w:rPr>
          <w:snapToGrid w:val="0"/>
        </w:rPr>
        <w:t>.</w:t>
      </w:r>
    </w:p>
    <w:p>
      <w:pPr>
        <w:pStyle w:val="Heading5"/>
        <w:rPr>
          <w:snapToGrid w:val="0"/>
        </w:rPr>
      </w:pPr>
      <w:bookmarkStart w:id="992" w:name="_Toc37949386"/>
      <w:bookmarkStart w:id="993" w:name="_Toc530564392"/>
      <w:r>
        <w:rPr>
          <w:rStyle w:val="CharSectno"/>
        </w:rPr>
        <w:t>266</w:t>
      </w:r>
      <w:r>
        <w:rPr>
          <w:snapToGrid w:val="0"/>
        </w:rPr>
        <w:t>.</w:t>
      </w:r>
      <w:r>
        <w:rPr>
          <w:snapToGrid w:val="0"/>
        </w:rPr>
        <w:tab/>
        <w:t>Land no longer required for railway to become Crown land</w:t>
      </w:r>
      <w:bookmarkEnd w:id="992"/>
      <w:bookmarkEnd w:id="993"/>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994" w:name="_Toc37949387"/>
      <w:bookmarkStart w:id="995" w:name="_Toc530564393"/>
      <w:r>
        <w:rPr>
          <w:rStyle w:val="CharSectno"/>
        </w:rPr>
        <w:t>267</w:t>
      </w:r>
      <w:r>
        <w:rPr>
          <w:snapToGrid w:val="0"/>
        </w:rPr>
        <w:t>.</w:t>
      </w:r>
      <w:r>
        <w:rPr>
          <w:snapToGrid w:val="0"/>
        </w:rPr>
        <w:tab/>
        <w:t>Offences on Crown land and proceedings for them</w:t>
      </w:r>
      <w:bookmarkEnd w:id="994"/>
      <w:bookmarkEnd w:id="995"/>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w:t>
      </w:r>
      <w:del w:id="996" w:author="svcMRProcess" w:date="2020-04-17T19:48:00Z">
        <w:r>
          <w:delText xml:space="preserve"> by</w:delText>
        </w:r>
      </w:del>
      <w:ins w:id="997" w:author="svcMRProcess" w:date="2020-04-17T19:48:00Z">
        <w:r>
          <w:t>:</w:t>
        </w:r>
      </w:ins>
      <w:r>
        <w:t xml:space="preserve"> No. 59 of 2004 s. 141; No. 84 of 2004 s. 82.]</w:t>
      </w:r>
    </w:p>
    <w:p>
      <w:pPr>
        <w:pStyle w:val="Heading5"/>
        <w:rPr>
          <w:snapToGrid w:val="0"/>
        </w:rPr>
      </w:pPr>
      <w:bookmarkStart w:id="998" w:name="_Toc37949388"/>
      <w:bookmarkStart w:id="999" w:name="_Toc530564394"/>
      <w:r>
        <w:rPr>
          <w:rStyle w:val="CharSectno"/>
        </w:rPr>
        <w:t>268</w:t>
      </w:r>
      <w:r>
        <w:rPr>
          <w:snapToGrid w:val="0"/>
        </w:rPr>
        <w:t>.</w:t>
      </w:r>
      <w:r>
        <w:rPr>
          <w:snapToGrid w:val="0"/>
        </w:rPr>
        <w:tab/>
        <w:t>Survey marks and surveyors etc., offences as to</w:t>
      </w:r>
      <w:bookmarkEnd w:id="998"/>
      <w:bookmarkEnd w:id="999"/>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000" w:name="_Toc37949389"/>
      <w:bookmarkStart w:id="1001" w:name="_Toc530564395"/>
      <w:r>
        <w:rPr>
          <w:rStyle w:val="CharSectno"/>
        </w:rPr>
        <w:t>269</w:t>
      </w:r>
      <w:r>
        <w:rPr>
          <w:snapToGrid w:val="0"/>
        </w:rPr>
        <w:t>.</w:t>
      </w:r>
      <w:r>
        <w:rPr>
          <w:snapToGrid w:val="0"/>
        </w:rPr>
        <w:tab/>
        <w:t>Contravening etc. condition or covenant as to Crown land, offence</w:t>
      </w:r>
      <w:bookmarkEnd w:id="1000"/>
      <w:bookmarkEnd w:id="100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002" w:name="_Toc37949390"/>
      <w:bookmarkStart w:id="1003" w:name="_Toc530564396"/>
      <w:r>
        <w:rPr>
          <w:rStyle w:val="CharSectno"/>
        </w:rPr>
        <w:t>270</w:t>
      </w:r>
      <w:r>
        <w:rPr>
          <w:snapToGrid w:val="0"/>
        </w:rPr>
        <w:t>.</w:t>
      </w:r>
      <w:r>
        <w:rPr>
          <w:snapToGrid w:val="0"/>
        </w:rPr>
        <w:tab/>
        <w:t>Unauthorised structures on Crown land, Minister’s powers as to etc.</w:t>
      </w:r>
      <w:bookmarkEnd w:id="1002"/>
      <w:bookmarkEnd w:id="1003"/>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004" w:name="_Toc37949391"/>
      <w:bookmarkStart w:id="1005" w:name="_Toc530564397"/>
      <w:r>
        <w:rPr>
          <w:rStyle w:val="CharSectno"/>
        </w:rPr>
        <w:t>271</w:t>
      </w:r>
      <w:r>
        <w:rPr>
          <w:snapToGrid w:val="0"/>
        </w:rPr>
        <w:t>.</w:t>
      </w:r>
      <w:r>
        <w:rPr>
          <w:snapToGrid w:val="0"/>
        </w:rPr>
        <w:tab/>
        <w:t>Extensions of time for s. 270</w:t>
      </w:r>
      <w:bookmarkEnd w:id="1004"/>
      <w:bookmarkEnd w:id="1005"/>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006" w:name="_Toc37949392"/>
      <w:bookmarkStart w:id="1007" w:name="_Toc530564398"/>
      <w:r>
        <w:rPr>
          <w:rStyle w:val="CharSectno"/>
        </w:rPr>
        <w:t>272</w:t>
      </w:r>
      <w:r>
        <w:rPr>
          <w:snapToGrid w:val="0"/>
        </w:rPr>
        <w:t>.</w:t>
      </w:r>
      <w:r>
        <w:rPr>
          <w:snapToGrid w:val="0"/>
        </w:rPr>
        <w:tab/>
        <w:t>Appeal against s. 270 notice</w:t>
      </w:r>
      <w:bookmarkEnd w:id="1006"/>
      <w:bookmarkEnd w:id="1007"/>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008" w:name="_Toc37949393"/>
      <w:bookmarkStart w:id="1009" w:name="_Toc530564399"/>
      <w:r>
        <w:rPr>
          <w:rStyle w:val="CharSectno"/>
        </w:rPr>
        <w:t>273</w:t>
      </w:r>
      <w:r>
        <w:rPr>
          <w:snapToGrid w:val="0"/>
        </w:rPr>
        <w:t>.</w:t>
      </w:r>
      <w:r>
        <w:rPr>
          <w:snapToGrid w:val="0"/>
        </w:rPr>
        <w:tab/>
        <w:t>Delegation by Minister of s. 270 and 271 functions</w:t>
      </w:r>
      <w:bookmarkEnd w:id="1008"/>
      <w:bookmarkEnd w:id="1009"/>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010" w:name="_Toc37949394"/>
      <w:bookmarkStart w:id="1011" w:name="_Toc530564400"/>
      <w:r>
        <w:rPr>
          <w:rStyle w:val="CharSectno"/>
        </w:rPr>
        <w:t>274</w:t>
      </w:r>
      <w:r>
        <w:rPr>
          <w:snapToGrid w:val="0"/>
        </w:rPr>
        <w:t>.</w:t>
      </w:r>
      <w:r>
        <w:rPr>
          <w:snapToGrid w:val="0"/>
        </w:rPr>
        <w:tab/>
        <w:t>Service of documents for Act</w:t>
      </w:r>
      <w:bookmarkEnd w:id="1010"/>
      <w:bookmarkEnd w:id="1011"/>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w:t>
      </w:r>
      <w:del w:id="1012" w:author="svcMRProcess" w:date="2020-04-17T19:48:00Z">
        <w:r>
          <w:delText xml:space="preserve"> by</w:delText>
        </w:r>
      </w:del>
      <w:ins w:id="1013" w:author="svcMRProcess" w:date="2020-04-17T19:48:00Z">
        <w:r>
          <w:t>:</w:t>
        </w:r>
      </w:ins>
      <w:r>
        <w:t xml:space="preserve"> No. 26 of 1999 s. 90; No. 10 of 2001 s. 220; No. 38 of 2005 s. 13.]</w:t>
      </w:r>
    </w:p>
    <w:p>
      <w:pPr>
        <w:pStyle w:val="Heading5"/>
      </w:pPr>
      <w:bookmarkStart w:id="1014" w:name="_Toc37949395"/>
      <w:bookmarkStart w:id="1015" w:name="_Toc530564401"/>
      <w:r>
        <w:rPr>
          <w:rStyle w:val="CharSectno"/>
        </w:rPr>
        <w:t>275A</w:t>
      </w:r>
      <w:r>
        <w:t>.</w:t>
      </w:r>
      <w:r>
        <w:tab/>
        <w:t>Information about Crown land interest holders, disclosing</w:t>
      </w:r>
      <w:bookmarkEnd w:id="1014"/>
      <w:bookmarkEnd w:id="1015"/>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w:t>
      </w:r>
      <w:del w:id="1016" w:author="svcMRProcess" w:date="2020-04-17T19:48:00Z">
        <w:r>
          <w:delText xml:space="preserve"> by</w:delText>
        </w:r>
      </w:del>
      <w:ins w:id="1017" w:author="svcMRProcess" w:date="2020-04-17T19:48:00Z">
        <w:r>
          <w:t>:</w:t>
        </w:r>
      </w:ins>
      <w:r>
        <w:t xml:space="preserve"> No. 8 of 2010 s. 15.]</w:t>
      </w:r>
    </w:p>
    <w:p>
      <w:pPr>
        <w:pStyle w:val="Heading5"/>
        <w:rPr>
          <w:snapToGrid w:val="0"/>
        </w:rPr>
      </w:pPr>
      <w:bookmarkStart w:id="1018" w:name="_Toc37949396"/>
      <w:bookmarkStart w:id="1019" w:name="_Toc530564402"/>
      <w:r>
        <w:rPr>
          <w:rStyle w:val="CharSectno"/>
        </w:rPr>
        <w:t>275</w:t>
      </w:r>
      <w:r>
        <w:rPr>
          <w:snapToGrid w:val="0"/>
        </w:rPr>
        <w:t>.</w:t>
      </w:r>
      <w:r>
        <w:rPr>
          <w:snapToGrid w:val="0"/>
        </w:rPr>
        <w:tab/>
        <w:t>Regulations generally</w:t>
      </w:r>
      <w:bookmarkEnd w:id="1018"/>
      <w:bookmarkEnd w:id="101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w:t>
      </w:r>
      <w:del w:id="1020" w:author="svcMRProcess" w:date="2020-04-17T19:48:00Z">
        <w:r>
          <w:rPr>
            <w:snapToGrid w:val="0"/>
          </w:rPr>
          <w:delText xml:space="preserve"> </w:delText>
        </w:r>
        <w:r>
          <w:rPr>
            <w:snapToGrid w:val="0"/>
            <w:vertAlign w:val="superscript"/>
          </w:rPr>
          <w:delText>1</w:delText>
        </w:r>
      </w:del>
      <w:r>
        <w:rPr>
          <w:snapToGrid w:val="0"/>
        </w:rPr>
        <w:t>.</w:t>
      </w:r>
    </w:p>
    <w:p>
      <w:pPr>
        <w:pStyle w:val="Footnotesection"/>
        <w:spacing w:before="100"/>
        <w:ind w:left="890" w:hanging="890"/>
      </w:pPr>
      <w:r>
        <w:tab/>
        <w:t>[Section 275 amended</w:t>
      </w:r>
      <w:del w:id="1021" w:author="svcMRProcess" w:date="2020-04-17T19:48:00Z">
        <w:r>
          <w:delText xml:space="preserve"> by</w:delText>
        </w:r>
      </w:del>
      <w:ins w:id="1022" w:author="svcMRProcess" w:date="2020-04-17T19:48:00Z">
        <w:r>
          <w:t>:</w:t>
        </w:r>
      </w:ins>
      <w:r>
        <w:t xml:space="preserve"> No. 59 of 2000 s. 44.]</w:t>
      </w:r>
    </w:p>
    <w:p>
      <w:pPr>
        <w:pStyle w:val="Heading5"/>
        <w:spacing w:before="180"/>
        <w:rPr>
          <w:snapToGrid w:val="0"/>
        </w:rPr>
      </w:pPr>
      <w:bookmarkStart w:id="1023" w:name="_Toc37949397"/>
      <w:bookmarkStart w:id="1024" w:name="_Toc530564403"/>
      <w:r>
        <w:rPr>
          <w:rStyle w:val="CharSectno"/>
        </w:rPr>
        <w:t>276</w:t>
      </w:r>
      <w:r>
        <w:rPr>
          <w:snapToGrid w:val="0"/>
        </w:rPr>
        <w:t>.</w:t>
      </w:r>
      <w:r>
        <w:rPr>
          <w:snapToGrid w:val="0"/>
        </w:rPr>
        <w:tab/>
        <w:t>Regulations about fees</w:t>
      </w:r>
      <w:bookmarkEnd w:id="1023"/>
      <w:bookmarkEnd w:id="1024"/>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025" w:name="_Toc37949398"/>
      <w:bookmarkStart w:id="1026" w:name="_Toc530564404"/>
      <w:r>
        <w:rPr>
          <w:rStyle w:val="CharSectno"/>
        </w:rPr>
        <w:t>277</w:t>
      </w:r>
      <w:r>
        <w:rPr>
          <w:snapToGrid w:val="0"/>
        </w:rPr>
        <w:t>.</w:t>
      </w:r>
      <w:r>
        <w:rPr>
          <w:snapToGrid w:val="0"/>
        </w:rPr>
        <w:tab/>
        <w:t>Regulations about s. 73 advisory panel</w:t>
      </w:r>
      <w:bookmarkEnd w:id="1025"/>
      <w:bookmarkEnd w:id="1026"/>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1027" w:name="_Toc37949399"/>
      <w:bookmarkStart w:id="1028" w:name="_Toc530564405"/>
      <w:r>
        <w:rPr>
          <w:rStyle w:val="CharSectno"/>
        </w:rPr>
        <w:t>278</w:t>
      </w:r>
      <w:r>
        <w:rPr>
          <w:snapToGrid w:val="0"/>
        </w:rPr>
        <w:t>.</w:t>
      </w:r>
      <w:r>
        <w:rPr>
          <w:snapToGrid w:val="0"/>
        </w:rPr>
        <w:tab/>
        <w:t>Forms, approval of etc.</w:t>
      </w:r>
      <w:bookmarkEnd w:id="1027"/>
      <w:bookmarkEnd w:id="1028"/>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1029" w:name="_Toc37949400"/>
      <w:bookmarkStart w:id="1030" w:name="_Toc530564406"/>
      <w:r>
        <w:rPr>
          <w:rStyle w:val="CharSectno"/>
        </w:rPr>
        <w:t>279</w:t>
      </w:r>
      <w:r>
        <w:rPr>
          <w:snapToGrid w:val="0"/>
        </w:rPr>
        <w:t>.</w:t>
      </w:r>
      <w:r>
        <w:rPr>
          <w:snapToGrid w:val="0"/>
        </w:rPr>
        <w:tab/>
        <w:t>Review of Act</w:t>
      </w:r>
      <w:bookmarkEnd w:id="1029"/>
      <w:bookmarkEnd w:id="1030"/>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031" w:name="_Toc37948998"/>
      <w:bookmarkStart w:id="1032" w:name="_Toc37949401"/>
      <w:bookmarkStart w:id="1033" w:name="_Toc530495176"/>
      <w:bookmarkStart w:id="1034" w:name="_Toc530564407"/>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031"/>
      <w:bookmarkEnd w:id="1032"/>
      <w:bookmarkEnd w:id="1033"/>
      <w:bookmarkEnd w:id="1034"/>
    </w:p>
    <w:p>
      <w:pPr>
        <w:pStyle w:val="Heading5"/>
        <w:rPr>
          <w:snapToGrid w:val="0"/>
        </w:rPr>
      </w:pPr>
      <w:bookmarkStart w:id="1035" w:name="_Toc37949402"/>
      <w:bookmarkStart w:id="1036" w:name="_Toc530564408"/>
      <w:r>
        <w:rPr>
          <w:rStyle w:val="CharSectno"/>
        </w:rPr>
        <w:t>280</w:t>
      </w:r>
      <w:r>
        <w:rPr>
          <w:snapToGrid w:val="0"/>
        </w:rPr>
        <w:t>.</w:t>
      </w:r>
      <w:r>
        <w:rPr>
          <w:snapToGrid w:val="0"/>
        </w:rPr>
        <w:tab/>
      </w:r>
      <w:r>
        <w:rPr>
          <w:i/>
          <w:snapToGrid w:val="0"/>
        </w:rPr>
        <w:t>Interpretation Act 1984</w:t>
      </w:r>
      <w:r>
        <w:rPr>
          <w:snapToGrid w:val="0"/>
        </w:rPr>
        <w:t xml:space="preserve"> not affected</w:t>
      </w:r>
      <w:bookmarkEnd w:id="1035"/>
      <w:bookmarkEnd w:id="1036"/>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037" w:name="_Toc37949403"/>
      <w:bookmarkStart w:id="1038" w:name="_Toc530564409"/>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1037"/>
      <w:bookmarkEnd w:id="1038"/>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039" w:name="_Toc37949404"/>
      <w:bookmarkStart w:id="1040" w:name="_Toc530564410"/>
      <w:r>
        <w:rPr>
          <w:rStyle w:val="CharSectno"/>
        </w:rPr>
        <w:t>282</w:t>
      </w:r>
      <w:r>
        <w:rPr>
          <w:snapToGrid w:val="0"/>
        </w:rPr>
        <w:t>.</w:t>
      </w:r>
      <w:r>
        <w:rPr>
          <w:snapToGrid w:val="0"/>
        </w:rPr>
        <w:tab/>
        <w:t>General saving for matters in existence etc. under amended Acts at 30 Mar 1998</w:t>
      </w:r>
      <w:bookmarkEnd w:id="1039"/>
      <w:bookmarkEnd w:id="1040"/>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vertAlign w:val="superscript"/>
        </w:rPr>
        <w:t xml:space="preserve"> </w:t>
      </w:r>
      <w:del w:id="1041" w:author="svcMRProcess" w:date="2020-04-17T19:48:00Z">
        <w:r>
          <w:rPr>
            <w:snapToGrid w:val="0"/>
            <w:vertAlign w:val="superscript"/>
          </w:rPr>
          <w:delText>12</w:delText>
        </w:r>
      </w:del>
      <w:ins w:id="1042" w:author="svcMRProcess" w:date="2020-04-17T19:48:00Z">
        <w:r>
          <w:rPr>
            <w:snapToGrid w:val="0"/>
            <w:vertAlign w:val="superscript"/>
          </w:rPr>
          <w:t>9</w:t>
        </w:r>
      </w:ins>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043" w:name="_Toc37949002"/>
      <w:bookmarkStart w:id="1044" w:name="_Toc37949405"/>
      <w:bookmarkStart w:id="1045" w:name="_Toc530495180"/>
      <w:bookmarkStart w:id="1046" w:name="_Toc530564411"/>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043"/>
      <w:bookmarkEnd w:id="1044"/>
      <w:bookmarkEnd w:id="1045"/>
      <w:bookmarkEnd w:id="1046"/>
    </w:p>
    <w:p>
      <w:pPr>
        <w:pStyle w:val="Footnoteheading"/>
      </w:pPr>
      <w:r>
        <w:tab/>
        <w:t>[Heading inserted</w:t>
      </w:r>
      <w:del w:id="1047" w:author="svcMRProcess" w:date="2020-04-17T19:48:00Z">
        <w:r>
          <w:delText xml:space="preserve"> by</w:delText>
        </w:r>
      </w:del>
      <w:ins w:id="1048" w:author="svcMRProcess" w:date="2020-04-17T19:48:00Z">
        <w:r>
          <w:t>:</w:t>
        </w:r>
      </w:ins>
      <w:r>
        <w:t xml:space="preserve"> No. 59 of 2000 s. 45.]</w:t>
      </w:r>
    </w:p>
    <w:p>
      <w:pPr>
        <w:pStyle w:val="Heading5"/>
      </w:pPr>
      <w:bookmarkStart w:id="1049" w:name="_Toc37949406"/>
      <w:bookmarkStart w:id="1050" w:name="_Toc530564412"/>
      <w:r>
        <w:rPr>
          <w:rStyle w:val="CharSectno"/>
        </w:rPr>
        <w:t>283</w:t>
      </w:r>
      <w:r>
        <w:t>.</w:t>
      </w:r>
      <w:r>
        <w:tab/>
        <w:t>Term used: pre-1933 legislation</w:t>
      </w:r>
      <w:bookmarkEnd w:id="1049"/>
      <w:bookmarkEnd w:id="1050"/>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rPr>
          <w:vertAlign w:val="superscript"/>
        </w:rPr>
        <w:t> </w:t>
      </w:r>
      <w:del w:id="1051" w:author="svcMRProcess" w:date="2020-04-17T19:48:00Z">
        <w:r>
          <w:rPr>
            <w:vertAlign w:val="superscript"/>
          </w:rPr>
          <w:delText>7</w:delText>
        </w:r>
      </w:del>
      <w:ins w:id="1052" w:author="svcMRProcess" w:date="2020-04-17T19:48:00Z">
        <w:r>
          <w:rPr>
            <w:vertAlign w:val="superscript"/>
          </w:rPr>
          <w:t>4</w:t>
        </w:r>
      </w:ins>
      <w:r>
        <w:t xml:space="preserve"> or an Act or regulation repealed by section 2 of the </w:t>
      </w:r>
      <w:r>
        <w:rPr>
          <w:i/>
        </w:rPr>
        <w:t>Land Act 1898</w:t>
      </w:r>
      <w:r>
        <w:rPr>
          <w:vertAlign w:val="superscript"/>
        </w:rPr>
        <w:t> </w:t>
      </w:r>
      <w:del w:id="1053" w:author="svcMRProcess" w:date="2020-04-17T19:48:00Z">
        <w:r>
          <w:rPr>
            <w:vertAlign w:val="superscript"/>
          </w:rPr>
          <w:delText>7</w:delText>
        </w:r>
      </w:del>
      <w:ins w:id="1054" w:author="svcMRProcess" w:date="2020-04-17T19:48:00Z">
        <w:r>
          <w:rPr>
            <w:vertAlign w:val="superscript"/>
          </w:rPr>
          <w:t>4</w:t>
        </w:r>
      </w:ins>
      <w:r>
        <w:t xml:space="preserve"> or section 4 of the </w:t>
      </w:r>
      <w:r>
        <w:rPr>
          <w:i/>
        </w:rPr>
        <w:t>Land Act 1933</w:t>
      </w:r>
      <w:r>
        <w:t>.</w:t>
      </w:r>
    </w:p>
    <w:p>
      <w:pPr>
        <w:pStyle w:val="Footnotesection"/>
      </w:pPr>
      <w:r>
        <w:tab/>
        <w:t>[Section 283 inserted</w:t>
      </w:r>
      <w:del w:id="1055" w:author="svcMRProcess" w:date="2020-04-17T19:48:00Z">
        <w:r>
          <w:delText xml:space="preserve"> by</w:delText>
        </w:r>
      </w:del>
      <w:ins w:id="1056" w:author="svcMRProcess" w:date="2020-04-17T19:48:00Z">
        <w:r>
          <w:t>:</w:t>
        </w:r>
      </w:ins>
      <w:r>
        <w:t xml:space="preserve"> No. 59 of 2000 s. 45.]</w:t>
      </w:r>
    </w:p>
    <w:p>
      <w:pPr>
        <w:pStyle w:val="Heading5"/>
      </w:pPr>
      <w:bookmarkStart w:id="1057" w:name="_Toc37949407"/>
      <w:bookmarkStart w:id="1058" w:name="_Toc530564413"/>
      <w:r>
        <w:rPr>
          <w:rStyle w:val="CharSectno"/>
        </w:rPr>
        <w:t>284</w:t>
      </w:r>
      <w:r>
        <w:t>.</w:t>
      </w:r>
      <w:r>
        <w:tab/>
        <w:t>Pre</w:t>
      </w:r>
      <w:r>
        <w:noBreakHyphen/>
        <w:t>1933 legislation, transitional provisions for (Sch. 3)</w:t>
      </w:r>
      <w:bookmarkEnd w:id="1057"/>
      <w:bookmarkEnd w:id="1058"/>
    </w:p>
    <w:p>
      <w:pPr>
        <w:pStyle w:val="Subsection"/>
      </w:pPr>
      <w:r>
        <w:tab/>
      </w:r>
      <w:r>
        <w:tab/>
        <w:t>The transitional provisions set out in Schedule 3 have effect in relation to pre</w:t>
      </w:r>
      <w:r>
        <w:noBreakHyphen/>
        <w:t>1933 legislation.</w:t>
      </w:r>
    </w:p>
    <w:p>
      <w:pPr>
        <w:pStyle w:val="Footnotesection"/>
      </w:pPr>
      <w:r>
        <w:tab/>
        <w:t>[Section 284 inserted</w:t>
      </w:r>
      <w:del w:id="1059" w:author="svcMRProcess" w:date="2020-04-17T19:48:00Z">
        <w:r>
          <w:delText xml:space="preserve"> by</w:delText>
        </w:r>
      </w:del>
      <w:ins w:id="1060" w:author="svcMRProcess" w:date="2020-04-17T19:48:00Z">
        <w:r>
          <w:t>:</w:t>
        </w:r>
      </w:ins>
      <w:r>
        <w:t xml:space="preserve">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061" w:name="_Toc37949005"/>
      <w:bookmarkStart w:id="1062" w:name="_Toc37949408"/>
      <w:bookmarkStart w:id="1063" w:name="_Toc530495183"/>
      <w:bookmarkStart w:id="1064" w:name="_Toc530564414"/>
      <w:r>
        <w:rPr>
          <w:rStyle w:val="CharSchNo"/>
        </w:rPr>
        <w:t>Schedule 1</w:t>
      </w:r>
      <w:r>
        <w:t> — </w:t>
      </w:r>
      <w:r>
        <w:rPr>
          <w:rStyle w:val="CharSchText"/>
        </w:rPr>
        <w:t>Divisions of State</w:t>
      </w:r>
      <w:bookmarkEnd w:id="1061"/>
      <w:bookmarkEnd w:id="1062"/>
      <w:bookmarkEnd w:id="1063"/>
      <w:bookmarkEnd w:id="1064"/>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066" w:name="_Toc37949006"/>
      <w:bookmarkStart w:id="1067" w:name="_Toc37949409"/>
      <w:bookmarkStart w:id="1068" w:name="_Toc530495184"/>
      <w:bookmarkStart w:id="1069" w:name="_Toc530564415"/>
      <w:r>
        <w:rPr>
          <w:rStyle w:val="CharSchNo"/>
        </w:rPr>
        <w:t>Schedule 2</w:t>
      </w:r>
      <w:r>
        <w:t> — </w:t>
      </w:r>
      <w:r>
        <w:rPr>
          <w:rStyle w:val="CharSchText"/>
        </w:rPr>
        <w:t xml:space="preserve">Transitional, savings and validation provisions related to </w:t>
      </w:r>
      <w:r>
        <w:rPr>
          <w:rStyle w:val="CharSchText"/>
          <w:i/>
        </w:rPr>
        <w:t>Land Act 1933</w:t>
      </w:r>
      <w:bookmarkEnd w:id="1066"/>
      <w:bookmarkEnd w:id="1067"/>
      <w:bookmarkEnd w:id="1068"/>
      <w:bookmarkEnd w:id="1069"/>
    </w:p>
    <w:p>
      <w:pPr>
        <w:pStyle w:val="yShoulderClause"/>
        <w:rPr>
          <w:snapToGrid w:val="0"/>
        </w:rPr>
      </w:pPr>
      <w:r>
        <w:rPr>
          <w:snapToGrid w:val="0"/>
        </w:rPr>
        <w:t>[Section 281(2)]</w:t>
      </w:r>
    </w:p>
    <w:p>
      <w:pPr>
        <w:pStyle w:val="yHeading5"/>
        <w:outlineLvl w:val="9"/>
        <w:rPr>
          <w:snapToGrid w:val="0"/>
        </w:rPr>
      </w:pPr>
      <w:bookmarkStart w:id="1070" w:name="_Toc37949410"/>
      <w:bookmarkStart w:id="1071" w:name="_Toc530564416"/>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1070"/>
      <w:bookmarkEnd w:id="1071"/>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072" w:name="_Toc37949411"/>
      <w:bookmarkStart w:id="1073" w:name="_Toc530564417"/>
      <w:r>
        <w:rPr>
          <w:rStyle w:val="CharSClsNo"/>
        </w:rPr>
        <w:t>2</w:t>
      </w:r>
      <w:r>
        <w:rPr>
          <w:snapToGrid w:val="0"/>
        </w:rPr>
        <w:t>.</w:t>
      </w:r>
      <w:r>
        <w:rPr>
          <w:snapToGrid w:val="0"/>
        </w:rPr>
        <w:tab/>
        <w:t>Property etc. of Minister under repealed Act s. 6(3)</w:t>
      </w:r>
      <w:bookmarkEnd w:id="1072"/>
      <w:bookmarkEnd w:id="1073"/>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074" w:name="_Toc37949412"/>
      <w:bookmarkStart w:id="1075" w:name="_Toc530564418"/>
      <w:r>
        <w:rPr>
          <w:rStyle w:val="CharSClsNo"/>
        </w:rPr>
        <w:t>3</w:t>
      </w:r>
      <w:r>
        <w:rPr>
          <w:snapToGrid w:val="0"/>
        </w:rPr>
        <w:t>.</w:t>
      </w:r>
      <w:r>
        <w:rPr>
          <w:snapToGrid w:val="0"/>
        </w:rPr>
        <w:tab/>
        <w:t>Incomplete disposal of Crown land under repealed Act s. 7</w:t>
      </w:r>
      <w:bookmarkEnd w:id="1074"/>
      <w:bookmarkEnd w:id="1075"/>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076" w:name="_Toc37949413"/>
      <w:bookmarkStart w:id="1077" w:name="_Toc530564419"/>
      <w:r>
        <w:rPr>
          <w:rStyle w:val="CharSClsNo"/>
        </w:rPr>
        <w:t>4</w:t>
      </w:r>
      <w:r>
        <w:rPr>
          <w:snapToGrid w:val="0"/>
        </w:rPr>
        <w:t>.</w:t>
      </w:r>
      <w:r>
        <w:rPr>
          <w:snapToGrid w:val="0"/>
        </w:rPr>
        <w:tab/>
        <w:t>Incomplete acquisition of land under repealed Act s. 8</w:t>
      </w:r>
      <w:bookmarkEnd w:id="1076"/>
      <w:bookmarkEnd w:id="1077"/>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078" w:name="_Toc37949414"/>
      <w:bookmarkStart w:id="1079" w:name="_Toc530564420"/>
      <w:r>
        <w:rPr>
          <w:rStyle w:val="CharSClsNo"/>
        </w:rPr>
        <w:t>5</w:t>
      </w:r>
      <w:r>
        <w:rPr>
          <w:snapToGrid w:val="0"/>
        </w:rPr>
        <w:t>.</w:t>
      </w:r>
      <w:r>
        <w:rPr>
          <w:snapToGrid w:val="0"/>
        </w:rPr>
        <w:tab/>
        <w:t>Incomplete grant etc. to Aboriginal people under repealed Act s. 9</w:t>
      </w:r>
      <w:bookmarkEnd w:id="1078"/>
      <w:bookmarkEnd w:id="107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080" w:name="_Toc37949415"/>
      <w:bookmarkStart w:id="1081" w:name="_Toc530564421"/>
      <w:r>
        <w:rPr>
          <w:rStyle w:val="CharSClsNo"/>
        </w:rPr>
        <w:t>6</w:t>
      </w:r>
      <w:r>
        <w:rPr>
          <w:snapToGrid w:val="0"/>
        </w:rPr>
        <w:t>.</w:t>
      </w:r>
      <w:r>
        <w:rPr>
          <w:snapToGrid w:val="0"/>
        </w:rPr>
        <w:tab/>
        <w:t>Incomplete action as to district or townsite under repealed Act s. 10</w:t>
      </w:r>
      <w:bookmarkEnd w:id="1080"/>
      <w:bookmarkEnd w:id="1081"/>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1082" w:name="_Toc37949416"/>
      <w:bookmarkStart w:id="1083" w:name="_Toc530564422"/>
      <w:r>
        <w:rPr>
          <w:rStyle w:val="CharSClsNo"/>
        </w:rPr>
        <w:t>7</w:t>
      </w:r>
      <w:r>
        <w:rPr>
          <w:snapToGrid w:val="0"/>
        </w:rPr>
        <w:t>.</w:t>
      </w:r>
      <w:r>
        <w:rPr>
          <w:snapToGrid w:val="0"/>
        </w:rPr>
        <w:tab/>
        <w:t>Incomplete resumption of land under repealed Act</w:t>
      </w:r>
      <w:bookmarkEnd w:id="1082"/>
      <w:bookmarkEnd w:id="1083"/>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1084" w:name="_Toc37949417"/>
      <w:bookmarkStart w:id="1085" w:name="_Toc530564423"/>
      <w:r>
        <w:rPr>
          <w:rStyle w:val="CharSClsNo"/>
        </w:rPr>
        <w:t>8</w:t>
      </w:r>
      <w:r>
        <w:rPr>
          <w:snapToGrid w:val="0"/>
        </w:rPr>
        <w:t>.</w:t>
      </w:r>
      <w:r>
        <w:rPr>
          <w:snapToGrid w:val="0"/>
        </w:rPr>
        <w:tab/>
        <w:t>Incomplete issue of Crown grant under repealed Act s. 12</w:t>
      </w:r>
      <w:bookmarkEnd w:id="1084"/>
      <w:bookmarkEnd w:id="1085"/>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086" w:name="_Toc37949418"/>
      <w:bookmarkStart w:id="1087" w:name="_Toc530564424"/>
      <w:r>
        <w:rPr>
          <w:rStyle w:val="CharSClsNo"/>
        </w:rPr>
        <w:t>9</w:t>
      </w:r>
      <w:r>
        <w:rPr>
          <w:snapToGrid w:val="0"/>
        </w:rPr>
        <w:t>.</w:t>
      </w:r>
      <w:r>
        <w:rPr>
          <w:snapToGrid w:val="0"/>
        </w:rPr>
        <w:tab/>
        <w:t>Application etc. awaiting approval under repealed Act s. 13</w:t>
      </w:r>
      <w:bookmarkEnd w:id="1086"/>
      <w:bookmarkEnd w:id="1087"/>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088" w:name="_Toc37949419"/>
      <w:bookmarkStart w:id="1089" w:name="_Toc530564425"/>
      <w:r>
        <w:rPr>
          <w:rStyle w:val="CharSClsNo"/>
        </w:rPr>
        <w:t>10</w:t>
      </w:r>
      <w:r>
        <w:rPr>
          <w:snapToGrid w:val="0"/>
        </w:rPr>
        <w:t>.</w:t>
      </w:r>
      <w:r>
        <w:rPr>
          <w:snapToGrid w:val="0"/>
        </w:rPr>
        <w:tab/>
        <w:t>Reservation etc. under repealed Act s. 15 etc.</w:t>
      </w:r>
      <w:bookmarkEnd w:id="1088"/>
      <w:bookmarkEnd w:id="108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090" w:name="_Toc37949420"/>
      <w:bookmarkStart w:id="1091" w:name="_Toc530564426"/>
      <w:r>
        <w:rPr>
          <w:rStyle w:val="CharSClsNo"/>
        </w:rPr>
        <w:t>11</w:t>
      </w:r>
      <w:r>
        <w:rPr>
          <w:snapToGrid w:val="0"/>
        </w:rPr>
        <w:t>.</w:t>
      </w:r>
      <w:r>
        <w:rPr>
          <w:snapToGrid w:val="0"/>
        </w:rPr>
        <w:tab/>
        <w:t>Granted application under repealed Act s. 16(1) etc.</w:t>
      </w:r>
      <w:bookmarkEnd w:id="1090"/>
      <w:bookmarkEnd w:id="1091"/>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092" w:name="_Toc37949421"/>
      <w:bookmarkStart w:id="1093" w:name="_Toc530564427"/>
      <w:r>
        <w:rPr>
          <w:rStyle w:val="CharSClsNo"/>
        </w:rPr>
        <w:t>12</w:t>
      </w:r>
      <w:r>
        <w:rPr>
          <w:snapToGrid w:val="0"/>
        </w:rPr>
        <w:t>.</w:t>
      </w:r>
      <w:r>
        <w:rPr>
          <w:snapToGrid w:val="0"/>
        </w:rPr>
        <w:tab/>
        <w:t>Lease etc. liable to forfeiture under repealed Act s. 23 at 30 Mar 1998</w:t>
      </w:r>
      <w:bookmarkEnd w:id="1092"/>
      <w:bookmarkEnd w:id="1093"/>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094" w:name="_Toc37949422"/>
      <w:bookmarkStart w:id="1095" w:name="_Toc530564428"/>
      <w:r>
        <w:rPr>
          <w:rStyle w:val="CharSClsNo"/>
        </w:rPr>
        <w:t>13</w:t>
      </w:r>
      <w:r>
        <w:rPr>
          <w:snapToGrid w:val="0"/>
        </w:rPr>
        <w:t>.</w:t>
      </w:r>
      <w:r>
        <w:rPr>
          <w:snapToGrid w:val="0"/>
        </w:rPr>
        <w:tab/>
        <w:t>Appeal to Governor pending under repealed Act s. 27</w:t>
      </w:r>
      <w:bookmarkEnd w:id="1094"/>
      <w:bookmarkEnd w:id="1095"/>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096" w:name="_Toc37949423"/>
      <w:bookmarkStart w:id="1097" w:name="_Toc530564429"/>
      <w:r>
        <w:rPr>
          <w:rStyle w:val="CharSClsNo"/>
        </w:rPr>
        <w:t>14</w:t>
      </w:r>
      <w:r>
        <w:rPr>
          <w:snapToGrid w:val="0"/>
        </w:rPr>
        <w:t>.</w:t>
      </w:r>
      <w:r>
        <w:rPr>
          <w:snapToGrid w:val="0"/>
        </w:rPr>
        <w:tab/>
        <w:t>Reserves under repealed Act etc.</w:t>
      </w:r>
      <w:bookmarkEnd w:id="1096"/>
      <w:bookmarkEnd w:id="1097"/>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098" w:name="_Toc37949424"/>
      <w:bookmarkStart w:id="1099" w:name="_Toc530564430"/>
      <w:r>
        <w:rPr>
          <w:rStyle w:val="CharSClsNo"/>
        </w:rPr>
        <w:t>15</w:t>
      </w:r>
      <w:r>
        <w:rPr>
          <w:snapToGrid w:val="0"/>
        </w:rPr>
        <w:t>.</w:t>
      </w:r>
      <w:r>
        <w:rPr>
          <w:snapToGrid w:val="0"/>
        </w:rPr>
        <w:tab/>
        <w:t>Lease of reserve under repealed Act s. 32</w:t>
      </w:r>
      <w:bookmarkEnd w:id="1098"/>
      <w:bookmarkEnd w:id="109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100" w:name="_Toc37949425"/>
      <w:bookmarkStart w:id="1101" w:name="_Toc530564431"/>
      <w:r>
        <w:rPr>
          <w:rStyle w:val="CharSClsNo"/>
        </w:rPr>
        <w:t>16</w:t>
      </w:r>
      <w:r>
        <w:rPr>
          <w:snapToGrid w:val="0"/>
        </w:rPr>
        <w:t>.</w:t>
      </w:r>
      <w:r>
        <w:rPr>
          <w:snapToGrid w:val="0"/>
        </w:rPr>
        <w:tab/>
        <w:t>Vesting order under repealed Act s. 33 etc.</w:t>
      </w:r>
      <w:bookmarkEnd w:id="1100"/>
      <w:bookmarkEnd w:id="1101"/>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del w:id="1102" w:author="svcMRProcess" w:date="2020-04-17T19:48:00Z">
        <w:r>
          <w:delText xml:space="preserve"> </w:delText>
        </w:r>
        <w:r>
          <w:rPr>
            <w:snapToGrid w:val="0"/>
            <w:vertAlign w:val="superscript"/>
          </w:rPr>
          <w:delText>1</w:delText>
        </w:r>
      </w:del>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del w:id="1103" w:author="svcMRProcess" w:date="2020-04-17T19:48:00Z">
        <w:r>
          <w:rPr>
            <w:snapToGrid w:val="0"/>
            <w:vertAlign w:val="superscript"/>
          </w:rPr>
          <w:delText>1</w:delText>
        </w:r>
        <w:r>
          <w:delText xml:space="preserve"> </w:delText>
        </w:r>
      </w:del>
      <w:r>
        <w:t>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w:t>
      </w:r>
      <w:del w:id="1104" w:author="svcMRProcess" w:date="2020-04-17T19:48:00Z">
        <w:r>
          <w:delText xml:space="preserve"> by</w:delText>
        </w:r>
      </w:del>
      <w:ins w:id="1105" w:author="svcMRProcess" w:date="2020-04-17T19:48:00Z">
        <w:r>
          <w:t>:</w:t>
        </w:r>
      </w:ins>
      <w:r>
        <w:t xml:space="preserve"> No. 59 of 2000 s. 46(1)</w:t>
      </w:r>
      <w:r>
        <w:noBreakHyphen/>
        <w:t>(5).]</w:t>
      </w:r>
    </w:p>
    <w:p>
      <w:pPr>
        <w:pStyle w:val="yHeading5"/>
        <w:outlineLvl w:val="9"/>
        <w:rPr>
          <w:snapToGrid w:val="0"/>
        </w:rPr>
      </w:pPr>
      <w:bookmarkStart w:id="1106" w:name="_Toc37949426"/>
      <w:bookmarkStart w:id="1107" w:name="_Toc530564432"/>
      <w:r>
        <w:rPr>
          <w:rStyle w:val="CharSClsNo"/>
        </w:rPr>
        <w:t>17</w:t>
      </w:r>
      <w:r>
        <w:rPr>
          <w:snapToGrid w:val="0"/>
        </w:rPr>
        <w:t>.</w:t>
      </w:r>
      <w:r>
        <w:rPr>
          <w:snapToGrid w:val="0"/>
        </w:rPr>
        <w:tab/>
        <w:t>Grants of land in fee simple subject to conditions</w:t>
      </w:r>
      <w:bookmarkEnd w:id="1106"/>
      <w:bookmarkEnd w:id="1107"/>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w:t>
      </w:r>
      <w:del w:id="1108" w:author="svcMRProcess" w:date="2020-04-17T19:48:00Z">
        <w:r>
          <w:delText xml:space="preserve"> by</w:delText>
        </w:r>
      </w:del>
      <w:ins w:id="1109" w:author="svcMRProcess" w:date="2020-04-17T19:48:00Z">
        <w:r>
          <w:t>:</w:t>
        </w:r>
      </w:ins>
      <w:r>
        <w:t xml:space="preserve"> No. 59 of 2000 s. 46(6).]</w:t>
      </w:r>
    </w:p>
    <w:p>
      <w:pPr>
        <w:pStyle w:val="yHeading5"/>
        <w:outlineLvl w:val="9"/>
        <w:rPr>
          <w:snapToGrid w:val="0"/>
        </w:rPr>
      </w:pPr>
      <w:bookmarkStart w:id="1110" w:name="_Toc37949427"/>
      <w:bookmarkStart w:id="1111" w:name="_Toc530564433"/>
      <w:r>
        <w:rPr>
          <w:rStyle w:val="CharSClsNo"/>
        </w:rPr>
        <w:t>18</w:t>
      </w:r>
      <w:r>
        <w:rPr>
          <w:snapToGrid w:val="0"/>
        </w:rPr>
        <w:t>.</w:t>
      </w:r>
      <w:r>
        <w:rPr>
          <w:snapToGrid w:val="0"/>
        </w:rPr>
        <w:tab/>
        <w:t>Management plan approved under repealed Act s. 34A</w:t>
      </w:r>
      <w:bookmarkEnd w:id="1110"/>
      <w:bookmarkEnd w:id="1111"/>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112" w:name="_Toc37949428"/>
      <w:bookmarkStart w:id="1113" w:name="_Toc530564434"/>
      <w:r>
        <w:rPr>
          <w:rStyle w:val="CharSClsNo"/>
        </w:rPr>
        <w:t>19</w:t>
      </w:r>
      <w:r>
        <w:rPr>
          <w:snapToGrid w:val="0"/>
        </w:rPr>
        <w:t>.</w:t>
      </w:r>
      <w:r>
        <w:rPr>
          <w:snapToGrid w:val="0"/>
        </w:rPr>
        <w:tab/>
        <w:t>Town and suburban lands being sold by auction</w:t>
      </w:r>
      <w:bookmarkEnd w:id="1112"/>
      <w:bookmarkEnd w:id="111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114" w:name="_Toc37949429"/>
      <w:bookmarkStart w:id="1115" w:name="_Toc530564435"/>
      <w:r>
        <w:rPr>
          <w:rStyle w:val="CharSClsNo"/>
        </w:rPr>
        <w:t>20</w:t>
      </w:r>
      <w:r>
        <w:rPr>
          <w:snapToGrid w:val="0"/>
        </w:rPr>
        <w:t>.</w:t>
      </w:r>
      <w:r>
        <w:rPr>
          <w:snapToGrid w:val="0"/>
        </w:rPr>
        <w:tab/>
        <w:t>Fencing condition under repealed Act s. 42</w:t>
      </w:r>
      <w:bookmarkEnd w:id="1114"/>
      <w:bookmarkEnd w:id="1115"/>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116" w:name="_Toc37949430"/>
      <w:bookmarkStart w:id="1117" w:name="_Toc530564436"/>
      <w:r>
        <w:rPr>
          <w:rStyle w:val="CharSClsNo"/>
        </w:rPr>
        <w:t>21</w:t>
      </w:r>
      <w:r>
        <w:rPr>
          <w:snapToGrid w:val="0"/>
        </w:rPr>
        <w:t>.</w:t>
      </w:r>
      <w:r>
        <w:rPr>
          <w:snapToGrid w:val="0"/>
        </w:rPr>
        <w:tab/>
        <w:t>Licence to occupy under repealed Act s. 43</w:t>
      </w:r>
      <w:bookmarkEnd w:id="1116"/>
      <w:bookmarkEnd w:id="1117"/>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118" w:name="_Toc37949431"/>
      <w:bookmarkStart w:id="1119" w:name="_Toc530564437"/>
      <w:r>
        <w:rPr>
          <w:rStyle w:val="CharSClsNo"/>
        </w:rPr>
        <w:t>22</w:t>
      </w:r>
      <w:r>
        <w:rPr>
          <w:snapToGrid w:val="0"/>
        </w:rPr>
        <w:t>.</w:t>
      </w:r>
      <w:r>
        <w:rPr>
          <w:snapToGrid w:val="0"/>
        </w:rPr>
        <w:tab/>
        <w:t>Lessee entitled to acquire town or suburban land under repealed Act s. 44</w:t>
      </w:r>
      <w:bookmarkEnd w:id="1118"/>
      <w:bookmarkEnd w:id="1119"/>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120" w:name="_Toc37949432"/>
      <w:bookmarkStart w:id="1121" w:name="_Toc530564438"/>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1120"/>
      <w:bookmarkEnd w:id="1121"/>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122" w:name="_Toc37949433"/>
      <w:bookmarkStart w:id="1123" w:name="_Toc530564439"/>
      <w:r>
        <w:rPr>
          <w:rStyle w:val="CharSClsNo"/>
        </w:rPr>
        <w:t>24</w:t>
      </w:r>
      <w:r>
        <w:rPr>
          <w:snapToGrid w:val="0"/>
        </w:rPr>
        <w:t>.</w:t>
      </w:r>
      <w:r>
        <w:rPr>
          <w:snapToGrid w:val="0"/>
        </w:rPr>
        <w:tab/>
        <w:t>Decisions under repealed Act s. 45A not effected</w:t>
      </w:r>
      <w:bookmarkEnd w:id="1122"/>
      <w:bookmarkEnd w:id="1123"/>
    </w:p>
    <w:p>
      <w:pPr>
        <w:pStyle w:val="ySubsection"/>
        <w:keepNext/>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124" w:name="_Toc37949434"/>
      <w:bookmarkStart w:id="1125" w:name="_Toc530564440"/>
      <w:r>
        <w:rPr>
          <w:rStyle w:val="CharSClsNo"/>
        </w:rPr>
        <w:t>25</w:t>
      </w:r>
      <w:r>
        <w:rPr>
          <w:snapToGrid w:val="0"/>
        </w:rPr>
        <w:t>.</w:t>
      </w:r>
      <w:r>
        <w:rPr>
          <w:snapToGrid w:val="0"/>
        </w:rPr>
        <w:tab/>
        <w:t>Decision under repealed Act s. 45B not effected</w:t>
      </w:r>
      <w:bookmarkEnd w:id="1124"/>
      <w:bookmarkEnd w:id="1125"/>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126" w:name="_Toc37949435"/>
      <w:bookmarkStart w:id="1127" w:name="_Toc530564441"/>
      <w:r>
        <w:rPr>
          <w:rStyle w:val="CharSClsNo"/>
        </w:rPr>
        <w:t>26</w:t>
      </w:r>
      <w:r>
        <w:rPr>
          <w:snapToGrid w:val="0"/>
        </w:rPr>
        <w:t>.</w:t>
      </w:r>
      <w:r>
        <w:rPr>
          <w:snapToGrid w:val="0"/>
        </w:rPr>
        <w:tab/>
        <w:t>Conditional purchase lease of agricultural etc. land</w:t>
      </w:r>
      <w:bookmarkEnd w:id="1126"/>
      <w:bookmarkEnd w:id="1127"/>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128" w:name="_Toc37949436"/>
      <w:bookmarkStart w:id="1129" w:name="_Toc530564442"/>
      <w:r>
        <w:rPr>
          <w:rStyle w:val="CharSClsNo"/>
        </w:rPr>
        <w:t>27</w:t>
      </w:r>
      <w:r>
        <w:rPr>
          <w:snapToGrid w:val="0"/>
        </w:rPr>
        <w:t>.</w:t>
      </w:r>
      <w:r>
        <w:rPr>
          <w:snapToGrid w:val="0"/>
        </w:rPr>
        <w:tab/>
        <w:t>Conditional purchase lease of special settlement land</w:t>
      </w:r>
      <w:bookmarkEnd w:id="1128"/>
      <w:bookmarkEnd w:id="1129"/>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130" w:name="_Toc37949437"/>
      <w:bookmarkStart w:id="1131" w:name="_Toc530564443"/>
      <w:r>
        <w:rPr>
          <w:rStyle w:val="CharSClsNo"/>
        </w:rPr>
        <w:t>28</w:t>
      </w:r>
      <w:r>
        <w:rPr>
          <w:snapToGrid w:val="0"/>
        </w:rPr>
        <w:t>.</w:t>
      </w:r>
      <w:r>
        <w:rPr>
          <w:snapToGrid w:val="0"/>
        </w:rPr>
        <w:tab/>
        <w:t>Conditions in cl. 22, 26 and 27 leases</w:t>
      </w:r>
      <w:bookmarkEnd w:id="1130"/>
      <w:bookmarkEnd w:id="1131"/>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132" w:name="_Toc37949438"/>
      <w:bookmarkStart w:id="1133" w:name="_Toc530564444"/>
      <w:r>
        <w:rPr>
          <w:rStyle w:val="CharSClsNo"/>
        </w:rPr>
        <w:t>29</w:t>
      </w:r>
      <w:r>
        <w:rPr>
          <w:snapToGrid w:val="0"/>
        </w:rPr>
        <w:t>.</w:t>
      </w:r>
      <w:r>
        <w:rPr>
          <w:snapToGrid w:val="0"/>
        </w:rPr>
        <w:tab/>
        <w:t>Farm reconstruction areas, disposal of</w:t>
      </w:r>
      <w:bookmarkEnd w:id="1132"/>
      <w:bookmarkEnd w:id="113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134" w:name="_Toc37949439"/>
      <w:bookmarkStart w:id="1135" w:name="_Toc530564445"/>
      <w:r>
        <w:rPr>
          <w:rStyle w:val="CharSClsNo"/>
        </w:rPr>
        <w:t>30</w:t>
      </w:r>
      <w:r>
        <w:rPr>
          <w:snapToGrid w:val="0"/>
        </w:rPr>
        <w:t>.</w:t>
      </w:r>
      <w:r>
        <w:rPr>
          <w:snapToGrid w:val="0"/>
        </w:rPr>
        <w:tab/>
        <w:t>War service land no longer required, disposal of</w:t>
      </w:r>
      <w:bookmarkEnd w:id="1134"/>
      <w:bookmarkEnd w:id="1135"/>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136" w:name="_Toc37949440"/>
      <w:bookmarkStart w:id="1137" w:name="_Toc530564446"/>
      <w:r>
        <w:rPr>
          <w:rStyle w:val="CharSClsNo"/>
        </w:rPr>
        <w:t>31</w:t>
      </w:r>
      <w:r>
        <w:rPr>
          <w:snapToGrid w:val="0"/>
        </w:rPr>
        <w:t>.</w:t>
      </w:r>
      <w:r>
        <w:rPr>
          <w:snapToGrid w:val="0"/>
        </w:rPr>
        <w:tab/>
        <w:t>Leases under repealed Act s. 116, 117 and 117A</w:t>
      </w:r>
      <w:bookmarkEnd w:id="1136"/>
      <w:bookmarkEnd w:id="1137"/>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138" w:name="_Toc37949441"/>
      <w:bookmarkStart w:id="1139" w:name="_Toc530564447"/>
      <w:r>
        <w:rPr>
          <w:rStyle w:val="CharSClsNo"/>
        </w:rPr>
        <w:t>32</w:t>
      </w:r>
      <w:r>
        <w:rPr>
          <w:snapToGrid w:val="0"/>
        </w:rPr>
        <w:t>.</w:t>
      </w:r>
      <w:r>
        <w:rPr>
          <w:snapToGrid w:val="0"/>
        </w:rPr>
        <w:tab/>
        <w:t>Closed roads, incomplete alienation of</w:t>
      </w:r>
      <w:bookmarkEnd w:id="1138"/>
      <w:bookmarkEnd w:id="1139"/>
    </w:p>
    <w:p>
      <w:pPr>
        <w:pStyle w:val="ySubsection"/>
        <w:keepNext/>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140" w:name="_Toc37949442"/>
      <w:bookmarkStart w:id="1141" w:name="_Toc530564448"/>
      <w:r>
        <w:rPr>
          <w:rStyle w:val="CharSClsNo"/>
        </w:rPr>
        <w:t>33</w:t>
      </w:r>
      <w:r>
        <w:rPr>
          <w:snapToGrid w:val="0"/>
        </w:rPr>
        <w:t>.</w:t>
      </w:r>
      <w:r>
        <w:rPr>
          <w:snapToGrid w:val="0"/>
        </w:rPr>
        <w:tab/>
        <w:t>Discharged soldiers, deferment of rent payable by</w:t>
      </w:r>
      <w:bookmarkEnd w:id="1140"/>
      <w:bookmarkEnd w:id="1141"/>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vertAlign w:val="superscript"/>
        </w:rPr>
        <w:t xml:space="preserve"> </w:t>
      </w:r>
      <w:del w:id="1142" w:author="svcMRProcess" w:date="2020-04-17T19:48:00Z">
        <w:r>
          <w:rPr>
            <w:snapToGrid w:val="0"/>
            <w:vertAlign w:val="superscript"/>
          </w:rPr>
          <w:delText>13</w:delText>
        </w:r>
      </w:del>
      <w:ins w:id="1143" w:author="svcMRProcess" w:date="2020-04-17T19:48:00Z">
        <w:r>
          <w:rPr>
            <w:snapToGrid w:val="0"/>
            <w:vertAlign w:val="superscript"/>
          </w:rPr>
          <w:t>10</w:t>
        </w:r>
      </w:ins>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144" w:name="_Toc37949443"/>
      <w:bookmarkStart w:id="1145" w:name="_Toc530564449"/>
      <w:r>
        <w:rPr>
          <w:rStyle w:val="CharSClsNo"/>
        </w:rPr>
        <w:t>34</w:t>
      </w:r>
      <w:r>
        <w:rPr>
          <w:snapToGrid w:val="0"/>
        </w:rPr>
        <w:t>.</w:t>
      </w:r>
      <w:r>
        <w:rPr>
          <w:snapToGrid w:val="0"/>
        </w:rPr>
        <w:tab/>
        <w:t>Easements</w:t>
      </w:r>
      <w:bookmarkEnd w:id="1144"/>
      <w:bookmarkEnd w:id="1145"/>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146" w:name="_Toc37949444"/>
      <w:bookmarkStart w:id="1147" w:name="_Toc530564450"/>
      <w:r>
        <w:rPr>
          <w:rStyle w:val="CharSClsNo"/>
        </w:rPr>
        <w:t>35</w:t>
      </w:r>
      <w:r>
        <w:rPr>
          <w:snapToGrid w:val="0"/>
        </w:rPr>
        <w:t>.</w:t>
      </w:r>
      <w:r>
        <w:rPr>
          <w:snapToGrid w:val="0"/>
        </w:rPr>
        <w:tab/>
        <w:t>Priority of applications (repealed Act s. 135)</w:t>
      </w:r>
      <w:bookmarkEnd w:id="1146"/>
      <w:bookmarkEnd w:id="1147"/>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148" w:name="_Toc37949445"/>
      <w:bookmarkStart w:id="1149" w:name="_Toc530564451"/>
      <w:r>
        <w:rPr>
          <w:rStyle w:val="CharSClsNo"/>
        </w:rPr>
        <w:t>36</w:t>
      </w:r>
      <w:r>
        <w:rPr>
          <w:snapToGrid w:val="0"/>
        </w:rPr>
        <w:t>.</w:t>
      </w:r>
      <w:r>
        <w:rPr>
          <w:snapToGrid w:val="0"/>
        </w:rPr>
        <w:tab/>
        <w:t>Rents under leases continued by this Schedule</w:t>
      </w:r>
      <w:bookmarkEnd w:id="1148"/>
      <w:bookmarkEnd w:id="1149"/>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150" w:name="_Toc37949446"/>
      <w:bookmarkStart w:id="1151" w:name="_Toc530564452"/>
      <w:r>
        <w:rPr>
          <w:rStyle w:val="CharSClsNo"/>
        </w:rPr>
        <w:t>37</w:t>
      </w:r>
      <w:r>
        <w:rPr>
          <w:snapToGrid w:val="0"/>
        </w:rPr>
        <w:t>.</w:t>
      </w:r>
      <w:r>
        <w:rPr>
          <w:snapToGrid w:val="0"/>
        </w:rPr>
        <w:tab/>
        <w:t>Lease of lessee who served in H. M. Forces</w:t>
      </w:r>
      <w:bookmarkEnd w:id="1150"/>
      <w:bookmarkEnd w:id="115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152" w:name="_Toc37949447"/>
      <w:bookmarkStart w:id="1153" w:name="_Toc530564453"/>
      <w:r>
        <w:rPr>
          <w:rStyle w:val="CharSClsNo"/>
        </w:rPr>
        <w:t>38</w:t>
      </w:r>
      <w:r>
        <w:rPr>
          <w:snapToGrid w:val="0"/>
        </w:rPr>
        <w:t>.</w:t>
      </w:r>
      <w:r>
        <w:rPr>
          <w:snapToGrid w:val="0"/>
        </w:rPr>
        <w:tab/>
        <w:t>Leases continued by this Schedule not to be renewed</w:t>
      </w:r>
      <w:bookmarkEnd w:id="1152"/>
      <w:bookmarkEnd w:id="1153"/>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154" w:name="_Toc37949448"/>
      <w:bookmarkStart w:id="1155" w:name="_Toc530564454"/>
      <w:r>
        <w:rPr>
          <w:rStyle w:val="CharSClsNo"/>
        </w:rPr>
        <w:t>39</w:t>
      </w:r>
      <w:r>
        <w:rPr>
          <w:snapToGrid w:val="0"/>
        </w:rPr>
        <w:t>.</w:t>
      </w:r>
      <w:r>
        <w:rPr>
          <w:snapToGrid w:val="0"/>
        </w:rPr>
        <w:tab/>
        <w:t>Person entitled to Crown grant under repealed Act s. 142(2)</w:t>
      </w:r>
      <w:bookmarkEnd w:id="1154"/>
      <w:bookmarkEnd w:id="1155"/>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156" w:name="_Toc37949449"/>
      <w:bookmarkStart w:id="1157" w:name="_Toc530564455"/>
      <w:r>
        <w:rPr>
          <w:rStyle w:val="CharSClsNo"/>
        </w:rPr>
        <w:t>40</w:t>
      </w:r>
      <w:r>
        <w:rPr>
          <w:snapToGrid w:val="0"/>
        </w:rPr>
        <w:t>.</w:t>
      </w:r>
      <w:r>
        <w:rPr>
          <w:snapToGrid w:val="0"/>
        </w:rPr>
        <w:tab/>
        <w:t>Ministerial approvals under repealed Act s. 143</w:t>
      </w:r>
      <w:bookmarkEnd w:id="1156"/>
      <w:bookmarkEnd w:id="1157"/>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158" w:name="_Toc37949450"/>
      <w:bookmarkStart w:id="1159" w:name="_Toc530564456"/>
      <w:r>
        <w:rPr>
          <w:rStyle w:val="CharSClsNo"/>
        </w:rPr>
        <w:t>41</w:t>
      </w:r>
      <w:r>
        <w:rPr>
          <w:snapToGrid w:val="0"/>
        </w:rPr>
        <w:t>.</w:t>
      </w:r>
      <w:r>
        <w:rPr>
          <w:snapToGrid w:val="0"/>
        </w:rPr>
        <w:tab/>
        <w:t>Incomplete transfer of lease or licence under repealed Act s. 144</w:t>
      </w:r>
      <w:bookmarkEnd w:id="1158"/>
      <w:bookmarkEnd w:id="1159"/>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160" w:name="_Toc37949451"/>
      <w:bookmarkStart w:id="1161" w:name="_Toc530564457"/>
      <w:r>
        <w:rPr>
          <w:rStyle w:val="CharSClsNo"/>
        </w:rPr>
        <w:t>42</w:t>
      </w:r>
      <w:r>
        <w:rPr>
          <w:snapToGrid w:val="0"/>
        </w:rPr>
        <w:t>.</w:t>
      </w:r>
      <w:r>
        <w:rPr>
          <w:snapToGrid w:val="0"/>
        </w:rPr>
        <w:tab/>
        <w:t>Incomplete mortgage of lease or licence under repealed Act s. 145</w:t>
      </w:r>
      <w:bookmarkEnd w:id="1160"/>
      <w:bookmarkEnd w:id="116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162" w:name="_Toc37949452"/>
      <w:bookmarkStart w:id="1163" w:name="_Toc530564458"/>
      <w:r>
        <w:rPr>
          <w:rStyle w:val="CharSClsNo"/>
        </w:rPr>
        <w:t>43</w:t>
      </w:r>
      <w:r>
        <w:rPr>
          <w:snapToGrid w:val="0"/>
        </w:rPr>
        <w:t>.</w:t>
      </w:r>
      <w:r>
        <w:rPr>
          <w:snapToGrid w:val="0"/>
        </w:rPr>
        <w:tab/>
        <w:t>Incomplete procedures under repealed Act s. 149A and 149B</w:t>
      </w:r>
      <w:bookmarkEnd w:id="1162"/>
      <w:bookmarkEnd w:id="1163"/>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164" w:name="_Toc37949453"/>
      <w:bookmarkStart w:id="1165" w:name="_Toc530564459"/>
      <w:r>
        <w:rPr>
          <w:rStyle w:val="CharSClsNo"/>
        </w:rPr>
        <w:t>44</w:t>
      </w:r>
      <w:r>
        <w:rPr>
          <w:snapToGrid w:val="0"/>
        </w:rPr>
        <w:t>.</w:t>
      </w:r>
      <w:r>
        <w:rPr>
          <w:snapToGrid w:val="0"/>
        </w:rPr>
        <w:tab/>
        <w:t>Crown land records, validation of and conversion to qualified certificates of Crown land title for transitional period</w:t>
      </w:r>
      <w:bookmarkEnd w:id="1164"/>
      <w:bookmarkEnd w:id="1165"/>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166" w:name="_Toc37949454"/>
      <w:bookmarkStart w:id="1167" w:name="_Toc530564460"/>
      <w:r>
        <w:rPr>
          <w:rStyle w:val="CharSClsNo"/>
        </w:rPr>
        <w:t>45</w:t>
      </w:r>
      <w:r>
        <w:rPr>
          <w:snapToGrid w:val="0"/>
        </w:rPr>
        <w:t>.</w:t>
      </w:r>
      <w:r>
        <w:rPr>
          <w:snapToGrid w:val="0"/>
        </w:rPr>
        <w:tab/>
        <w:t>Procedure for registering interests, status orders and caveats granted etc. under repealed Act or any other written law</w:t>
      </w:r>
      <w:bookmarkEnd w:id="1166"/>
      <w:bookmarkEnd w:id="1167"/>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168" w:name="_Toc37949455"/>
      <w:bookmarkStart w:id="1169" w:name="_Toc530564461"/>
      <w:r>
        <w:rPr>
          <w:rStyle w:val="CharSClsNo"/>
        </w:rPr>
        <w:t>46</w:t>
      </w:r>
      <w:r>
        <w:rPr>
          <w:snapToGrid w:val="0"/>
        </w:rPr>
        <w:t>.</w:t>
      </w:r>
      <w:r>
        <w:rPr>
          <w:snapToGrid w:val="0"/>
        </w:rPr>
        <w:tab/>
        <w:t>Dealings or caveats as to Crown land to be registered or recorded within transitional period</w:t>
      </w:r>
      <w:bookmarkEnd w:id="1168"/>
      <w:bookmarkEnd w:id="1169"/>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170" w:name="_Toc37949456"/>
      <w:bookmarkStart w:id="1171" w:name="_Toc530564462"/>
      <w:r>
        <w:rPr>
          <w:rStyle w:val="CharSClsNo"/>
        </w:rPr>
        <w:t>47</w:t>
      </w:r>
      <w:r>
        <w:rPr>
          <w:snapToGrid w:val="0"/>
        </w:rPr>
        <w:t>.</w:t>
      </w:r>
      <w:r>
        <w:rPr>
          <w:snapToGrid w:val="0"/>
        </w:rPr>
        <w:tab/>
        <w:t>Purported assignment of certain leases validated and registrable as transfers of leases</w:t>
      </w:r>
      <w:bookmarkEnd w:id="1170"/>
      <w:bookmarkEnd w:id="1171"/>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172" w:name="_Toc37949457"/>
      <w:bookmarkStart w:id="1173" w:name="_Toc530564463"/>
      <w:r>
        <w:rPr>
          <w:rStyle w:val="CharSClsNo"/>
        </w:rPr>
        <w:t>48</w:t>
      </w:r>
      <w:r>
        <w:rPr>
          <w:snapToGrid w:val="0"/>
        </w:rPr>
        <w:t>.</w:t>
      </w:r>
      <w:r>
        <w:rPr>
          <w:snapToGrid w:val="0"/>
        </w:rPr>
        <w:tab/>
        <w:t>Licences continued under cl. 9, 10(2) and 15 caveatable under TLA</w:t>
      </w:r>
      <w:bookmarkEnd w:id="1172"/>
      <w:bookmarkEnd w:id="1173"/>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174" w:name="_Toc37949458"/>
      <w:bookmarkStart w:id="1175" w:name="_Toc530564464"/>
      <w:r>
        <w:rPr>
          <w:rStyle w:val="CharSClsNo"/>
        </w:rPr>
        <w:t>49</w:t>
      </w:r>
      <w:r>
        <w:rPr>
          <w:snapToGrid w:val="0"/>
        </w:rPr>
        <w:t>.</w:t>
      </w:r>
      <w:r>
        <w:rPr>
          <w:snapToGrid w:val="0"/>
        </w:rPr>
        <w:tab/>
        <w:t>Caveat lodged under repealed Act s. 152</w:t>
      </w:r>
      <w:bookmarkEnd w:id="1174"/>
      <w:bookmarkEnd w:id="1175"/>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176" w:name="_Toc37949459"/>
      <w:bookmarkStart w:id="1177" w:name="_Toc530564465"/>
      <w:r>
        <w:rPr>
          <w:rStyle w:val="CharSClsNo"/>
        </w:rPr>
        <w:t>50</w:t>
      </w:r>
      <w:r>
        <w:rPr>
          <w:snapToGrid w:val="0"/>
        </w:rPr>
        <w:t>.</w:t>
      </w:r>
      <w:r>
        <w:rPr>
          <w:snapToGrid w:val="0"/>
        </w:rPr>
        <w:tab/>
        <w:t>Incomplete execution against land under repealed Act s. 159</w:t>
      </w:r>
      <w:bookmarkEnd w:id="1176"/>
      <w:bookmarkEnd w:id="1177"/>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178" w:name="_Toc37949460"/>
      <w:bookmarkStart w:id="1179" w:name="_Toc530564466"/>
      <w:r>
        <w:rPr>
          <w:rStyle w:val="CharSClsNo"/>
        </w:rPr>
        <w:t>51</w:t>
      </w:r>
      <w:r>
        <w:rPr>
          <w:snapToGrid w:val="0"/>
        </w:rPr>
        <w:t>.</w:t>
      </w:r>
      <w:r>
        <w:rPr>
          <w:snapToGrid w:val="0"/>
        </w:rPr>
        <w:tab/>
        <w:t>Incomplete transmission under repealed Act s. 160 if no administration of deceased estate</w:t>
      </w:r>
      <w:bookmarkEnd w:id="1178"/>
      <w:bookmarkEnd w:id="1179"/>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180" w:name="_Toc37949461"/>
      <w:bookmarkStart w:id="1181" w:name="_Toc530564467"/>
      <w:r>
        <w:rPr>
          <w:rStyle w:val="CharSClsNo"/>
        </w:rPr>
        <w:t>52</w:t>
      </w:r>
      <w:r>
        <w:rPr>
          <w:snapToGrid w:val="0"/>
        </w:rPr>
        <w:t>.</w:t>
      </w:r>
      <w:r>
        <w:rPr>
          <w:snapToGrid w:val="0"/>
        </w:rPr>
        <w:tab/>
        <w:t>Death or lunacy occurring before fencing and improvements completed</w:t>
      </w:r>
      <w:bookmarkEnd w:id="1180"/>
      <w:bookmarkEnd w:id="118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182" w:name="_Toc37949462"/>
      <w:bookmarkStart w:id="1183" w:name="_Toc530564468"/>
      <w:r>
        <w:rPr>
          <w:rStyle w:val="CharSClsNo"/>
        </w:rPr>
        <w:t>53</w:t>
      </w:r>
      <w:r>
        <w:rPr>
          <w:snapToGrid w:val="0"/>
        </w:rPr>
        <w:t>.</w:t>
      </w:r>
      <w:r>
        <w:rPr>
          <w:snapToGrid w:val="0"/>
        </w:rPr>
        <w:tab/>
        <w:t>Unauthorised structures on public lands</w:t>
      </w:r>
      <w:bookmarkEnd w:id="1182"/>
      <w:bookmarkEnd w:id="1183"/>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184" w:name="_Toc37949463"/>
      <w:bookmarkStart w:id="1185" w:name="_Toc530564469"/>
      <w:r>
        <w:rPr>
          <w:rStyle w:val="CharSClsNo"/>
        </w:rPr>
        <w:t>54</w:t>
      </w:r>
      <w:r>
        <w:rPr>
          <w:snapToGrid w:val="0"/>
        </w:rPr>
        <w:t>.</w:t>
      </w:r>
      <w:r>
        <w:rPr>
          <w:snapToGrid w:val="0"/>
        </w:rPr>
        <w:tab/>
        <w:t>Delegations in respect of unauthorised structures</w:t>
      </w:r>
      <w:bookmarkEnd w:id="1184"/>
      <w:bookmarkEnd w:id="1185"/>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186" w:name="_Toc37949464"/>
      <w:bookmarkStart w:id="1187" w:name="_Toc530564470"/>
      <w:r>
        <w:rPr>
          <w:rStyle w:val="CharSClsNo"/>
        </w:rPr>
        <w:t>55</w:t>
      </w:r>
      <w:r>
        <w:rPr>
          <w:snapToGrid w:val="0"/>
        </w:rPr>
        <w:t>.</w:t>
      </w:r>
      <w:r>
        <w:rPr>
          <w:snapToGrid w:val="0"/>
        </w:rPr>
        <w:tab/>
        <w:t>Auctioneers may sell without licences</w:t>
      </w:r>
      <w:bookmarkEnd w:id="1186"/>
      <w:bookmarkEnd w:id="1187"/>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188" w:name="_Toc37949465"/>
      <w:bookmarkStart w:id="1189" w:name="_Toc530564471"/>
      <w:r>
        <w:rPr>
          <w:rStyle w:val="CharSClsNo"/>
        </w:rPr>
        <w:t>56</w:t>
      </w:r>
      <w:r>
        <w:rPr>
          <w:snapToGrid w:val="0"/>
        </w:rPr>
        <w:t>.</w:t>
      </w:r>
      <w:r>
        <w:rPr>
          <w:snapToGrid w:val="0"/>
        </w:rPr>
        <w:tab/>
        <w:t>Previous restriction of public access validated</w:t>
      </w:r>
      <w:bookmarkEnd w:id="1188"/>
      <w:bookmarkEnd w:id="1189"/>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190" w:name="_Toc37949063"/>
      <w:bookmarkStart w:id="1191" w:name="_Toc37949466"/>
      <w:bookmarkStart w:id="1192" w:name="_Toc530495241"/>
      <w:bookmarkStart w:id="1193" w:name="_Toc530564472"/>
      <w:r>
        <w:rPr>
          <w:rStyle w:val="CharSchNo"/>
        </w:rPr>
        <w:t>Schedule 3</w:t>
      </w:r>
      <w:r>
        <w:t> — </w:t>
      </w:r>
      <w:r>
        <w:rPr>
          <w:rStyle w:val="CharSchText"/>
        </w:rPr>
        <w:t xml:space="preserve">Crown grants, Crown reserves, and Crown leases made or created before the </w:t>
      </w:r>
      <w:r>
        <w:rPr>
          <w:rStyle w:val="CharSchText"/>
          <w:i/>
        </w:rPr>
        <w:t>Land Act 1933</w:t>
      </w:r>
      <w:bookmarkEnd w:id="1190"/>
      <w:bookmarkEnd w:id="1191"/>
      <w:bookmarkEnd w:id="1192"/>
      <w:bookmarkEnd w:id="1193"/>
    </w:p>
    <w:p>
      <w:pPr>
        <w:pStyle w:val="yFootnoteheading"/>
      </w:pPr>
      <w:r>
        <w:tab/>
        <w:t>[Heading inserted</w:t>
      </w:r>
      <w:del w:id="1194" w:author="svcMRProcess" w:date="2020-04-17T19:48:00Z">
        <w:r>
          <w:delText xml:space="preserve"> by</w:delText>
        </w:r>
      </w:del>
      <w:ins w:id="1195" w:author="svcMRProcess" w:date="2020-04-17T19:48:00Z">
        <w:r>
          <w:t>:</w:t>
        </w:r>
      </w:ins>
      <w:r>
        <w:t xml:space="preserve"> No. 59 of 2000 s. 47.]</w:t>
      </w:r>
    </w:p>
    <w:p>
      <w:pPr>
        <w:pStyle w:val="yShoulderClause"/>
      </w:pPr>
      <w:r>
        <w:t>[s. 284]</w:t>
      </w:r>
    </w:p>
    <w:p>
      <w:pPr>
        <w:pStyle w:val="yHeading5"/>
        <w:outlineLvl w:val="9"/>
      </w:pPr>
      <w:bookmarkStart w:id="1196" w:name="_Toc37949467"/>
      <w:bookmarkStart w:id="1197" w:name="_Toc530564473"/>
      <w:r>
        <w:rPr>
          <w:rStyle w:val="CharSClsNo"/>
        </w:rPr>
        <w:t>1</w:t>
      </w:r>
      <w:r>
        <w:t>.</w:t>
      </w:r>
      <w:r>
        <w:tab/>
        <w:t>Terms used</w:t>
      </w:r>
      <w:bookmarkEnd w:id="1196"/>
      <w:bookmarkEnd w:id="1197"/>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rPr>
          <w:vertAlign w:val="superscript"/>
        </w:rPr>
        <w:t> </w:t>
      </w:r>
      <w:del w:id="1198" w:author="svcMRProcess" w:date="2020-04-17T19:48:00Z">
        <w:r>
          <w:rPr>
            <w:vertAlign w:val="superscript"/>
          </w:rPr>
          <w:delText>7</w:delText>
        </w:r>
      </w:del>
      <w:ins w:id="1199" w:author="svcMRProcess" w:date="2020-04-17T19:48:00Z">
        <w:r>
          <w:rPr>
            <w:vertAlign w:val="superscript"/>
          </w:rPr>
          <w:t>4</w:t>
        </w:r>
      </w:ins>
      <w:r>
        <w:t xml:space="preserve"> or an Act or regulation repealed by section 2 of the </w:t>
      </w:r>
      <w:r>
        <w:rPr>
          <w:i/>
        </w:rPr>
        <w:t>Land Act 1898</w:t>
      </w:r>
      <w:r>
        <w:rPr>
          <w:vertAlign w:val="superscript"/>
        </w:rPr>
        <w:t> </w:t>
      </w:r>
      <w:del w:id="1200" w:author="svcMRProcess" w:date="2020-04-17T19:48:00Z">
        <w:r>
          <w:rPr>
            <w:vertAlign w:val="superscript"/>
          </w:rPr>
          <w:delText>7</w:delText>
        </w:r>
      </w:del>
      <w:ins w:id="1201" w:author="svcMRProcess" w:date="2020-04-17T19:48:00Z">
        <w:r>
          <w:rPr>
            <w:vertAlign w:val="superscript"/>
          </w:rPr>
          <w:t>4</w:t>
        </w:r>
      </w:ins>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w:t>
      </w:r>
      <w:del w:id="1202" w:author="svcMRProcess" w:date="2020-04-17T19:48:00Z">
        <w:r>
          <w:delText xml:space="preserve"> by</w:delText>
        </w:r>
      </w:del>
      <w:ins w:id="1203" w:author="svcMRProcess" w:date="2020-04-17T19:48:00Z">
        <w:r>
          <w:t>:</w:t>
        </w:r>
      </w:ins>
      <w:r>
        <w:t xml:space="preserve"> No. 59 of 2000 s. 47.]</w:t>
      </w:r>
    </w:p>
    <w:p>
      <w:pPr>
        <w:pStyle w:val="yHeading5"/>
        <w:outlineLvl w:val="9"/>
      </w:pPr>
      <w:bookmarkStart w:id="1204" w:name="_Toc37949468"/>
      <w:bookmarkStart w:id="1205" w:name="_Toc530564474"/>
      <w:r>
        <w:rPr>
          <w:rStyle w:val="CharSClsNo"/>
        </w:rPr>
        <w:t>2</w:t>
      </w:r>
      <w:r>
        <w:t>.</w:t>
      </w:r>
      <w:r>
        <w:tab/>
        <w:t xml:space="preserve">Crown grants made before </w:t>
      </w:r>
      <w:r>
        <w:rPr>
          <w:i/>
        </w:rPr>
        <w:t>Land Act 1933</w:t>
      </w:r>
      <w:bookmarkEnd w:id="1204"/>
      <w:bookmarkEnd w:id="1205"/>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vertAlign w:val="superscript"/>
        </w:rPr>
        <w:t xml:space="preserve"> </w:t>
      </w:r>
      <w:del w:id="1206" w:author="svcMRProcess" w:date="2020-04-17T19:48:00Z">
        <w:r>
          <w:rPr>
            <w:snapToGrid w:val="0"/>
            <w:vertAlign w:val="superscript"/>
          </w:rPr>
          <w:delText>14</w:delText>
        </w:r>
      </w:del>
      <w:ins w:id="1207" w:author="svcMRProcess" w:date="2020-04-17T19:48:00Z">
        <w:r>
          <w:rPr>
            <w:spacing w:val="-4"/>
            <w:vertAlign w:val="superscript"/>
          </w:rPr>
          <w:t>11</w:t>
        </w:r>
      </w:ins>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w:t>
      </w:r>
      <w:del w:id="1208" w:author="svcMRProcess" w:date="2020-04-17T19:48:00Z">
        <w:r>
          <w:rPr>
            <w:i/>
          </w:rPr>
          <w:delText>1899</w:delText>
        </w:r>
        <w:r>
          <w:delText xml:space="preserve"> </w:delText>
        </w:r>
        <w:r>
          <w:rPr>
            <w:snapToGrid w:val="0"/>
            <w:vertAlign w:val="superscript"/>
          </w:rPr>
          <w:delText>14</w:delText>
        </w:r>
      </w:del>
      <w:ins w:id="1209" w:author="svcMRProcess" w:date="2020-04-17T19:48:00Z">
        <w:r>
          <w:rPr>
            <w:i/>
          </w:rPr>
          <w:t>1899</w:t>
        </w:r>
        <w:r>
          <w:rPr>
            <w:spacing w:val="-4"/>
            <w:vertAlign w:val="superscript"/>
          </w:rPr>
          <w:t>11</w:t>
        </w:r>
      </w:ins>
      <w:r>
        <w:t xml:space="preserve"> as a reserve other than as a Class A reserve that reservation is taken to have been cancelled on and from the appointed day.</w:t>
      </w:r>
    </w:p>
    <w:p>
      <w:pPr>
        <w:pStyle w:val="yFootnotesection"/>
        <w:keepLines w:val="0"/>
      </w:pPr>
      <w:r>
        <w:tab/>
        <w:t>[Clause 2 inserted</w:t>
      </w:r>
      <w:del w:id="1210" w:author="svcMRProcess" w:date="2020-04-17T19:48:00Z">
        <w:r>
          <w:delText xml:space="preserve"> by</w:delText>
        </w:r>
      </w:del>
      <w:ins w:id="1211" w:author="svcMRProcess" w:date="2020-04-17T19:48:00Z">
        <w:r>
          <w:t>:</w:t>
        </w:r>
      </w:ins>
      <w:r>
        <w:t xml:space="preserve"> No. 59 of 2000 s. 47.]</w:t>
      </w:r>
    </w:p>
    <w:p>
      <w:pPr>
        <w:pStyle w:val="yHeading5"/>
        <w:outlineLvl w:val="9"/>
      </w:pPr>
      <w:bookmarkStart w:id="1212" w:name="_Toc37949469"/>
      <w:bookmarkStart w:id="1213" w:name="_Toc530564475"/>
      <w:r>
        <w:rPr>
          <w:rStyle w:val="CharSClsNo"/>
        </w:rPr>
        <w:t>3</w:t>
      </w:r>
      <w:r>
        <w:t>.</w:t>
      </w:r>
      <w:r>
        <w:tab/>
        <w:t xml:space="preserve">Crown reserves created before </w:t>
      </w:r>
      <w:r>
        <w:rPr>
          <w:i/>
        </w:rPr>
        <w:t>Land Act 1933</w:t>
      </w:r>
      <w:bookmarkEnd w:id="1212"/>
      <w:bookmarkEnd w:id="1213"/>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vertAlign w:val="superscript"/>
        </w:rPr>
        <w:t> </w:t>
      </w:r>
      <w:del w:id="1214" w:author="svcMRProcess" w:date="2020-04-17T19:48:00Z">
        <w:r>
          <w:rPr>
            <w:vertAlign w:val="superscript"/>
          </w:rPr>
          <w:delText>7</w:delText>
        </w:r>
      </w:del>
      <w:ins w:id="1215" w:author="svcMRProcess" w:date="2020-04-17T19:48:00Z">
        <w:r>
          <w:rPr>
            <w:snapToGrid w:val="0"/>
            <w:vertAlign w:val="superscript"/>
          </w:rPr>
          <w:t>4</w:t>
        </w:r>
      </w:ins>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vertAlign w:val="superscript"/>
        </w:rPr>
        <w:t> </w:t>
      </w:r>
      <w:del w:id="1216" w:author="svcMRProcess" w:date="2020-04-17T19:48:00Z">
        <w:r>
          <w:rPr>
            <w:vertAlign w:val="superscript"/>
          </w:rPr>
          <w:delText>7</w:delText>
        </w:r>
      </w:del>
      <w:ins w:id="1217" w:author="svcMRProcess" w:date="2020-04-17T19:48:00Z">
        <w:r>
          <w:rPr>
            <w:snapToGrid w:val="0"/>
            <w:vertAlign w:val="superscript"/>
          </w:rPr>
          <w:t>4</w:t>
        </w:r>
      </w:ins>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vertAlign w:val="superscript"/>
        </w:rPr>
        <w:t> </w:t>
      </w:r>
      <w:del w:id="1218" w:author="svcMRProcess" w:date="2020-04-17T19:48:00Z">
        <w:r>
          <w:rPr>
            <w:vertAlign w:val="superscript"/>
          </w:rPr>
          <w:delText>7</w:delText>
        </w:r>
      </w:del>
      <w:ins w:id="1219" w:author="svcMRProcess" w:date="2020-04-17T19:48:00Z">
        <w:r>
          <w:rPr>
            <w:snapToGrid w:val="0"/>
            <w:vertAlign w:val="superscript"/>
          </w:rPr>
          <w:t>4</w:t>
        </w:r>
      </w:ins>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rPr>
          <w:vertAlign w:val="superscript"/>
        </w:rPr>
        <w:t> </w:t>
      </w:r>
      <w:del w:id="1220" w:author="svcMRProcess" w:date="2020-04-17T19:48:00Z">
        <w:r>
          <w:rPr>
            <w:vertAlign w:val="superscript"/>
          </w:rPr>
          <w:delText>7</w:delText>
        </w:r>
      </w:del>
      <w:ins w:id="1221" w:author="svcMRProcess" w:date="2020-04-17T19:48:00Z">
        <w:r>
          <w:rPr>
            <w:vertAlign w:val="superscript"/>
          </w:rPr>
          <w:t>4</w:t>
        </w:r>
      </w:ins>
      <w:r>
        <w:t xml:space="preserve"> had not been repealed.</w:t>
      </w:r>
    </w:p>
    <w:p>
      <w:pPr>
        <w:pStyle w:val="yFootnotesection"/>
      </w:pPr>
      <w:r>
        <w:tab/>
        <w:t>[Clause 3 inserted</w:t>
      </w:r>
      <w:del w:id="1222" w:author="svcMRProcess" w:date="2020-04-17T19:48:00Z">
        <w:r>
          <w:delText xml:space="preserve"> by</w:delText>
        </w:r>
      </w:del>
      <w:ins w:id="1223" w:author="svcMRProcess" w:date="2020-04-17T19:48:00Z">
        <w:r>
          <w:t>:</w:t>
        </w:r>
      </w:ins>
      <w:r>
        <w:t xml:space="preserve"> No. 59 of 2000 s. 47.]</w:t>
      </w:r>
    </w:p>
    <w:p>
      <w:pPr>
        <w:pStyle w:val="yHeading5"/>
        <w:outlineLvl w:val="9"/>
      </w:pPr>
      <w:bookmarkStart w:id="1224" w:name="_Toc37949470"/>
      <w:bookmarkStart w:id="1225" w:name="_Toc530564476"/>
      <w:r>
        <w:rPr>
          <w:rStyle w:val="CharSClsNo"/>
        </w:rPr>
        <w:t>4</w:t>
      </w:r>
      <w:r>
        <w:t>.</w:t>
      </w:r>
      <w:r>
        <w:tab/>
        <w:t xml:space="preserve">Leases granted under </w:t>
      </w:r>
      <w:r>
        <w:rPr>
          <w:i/>
        </w:rPr>
        <w:t>Land Act 1898</w:t>
      </w:r>
      <w:bookmarkEnd w:id="1224"/>
      <w:bookmarkEnd w:id="1225"/>
    </w:p>
    <w:p>
      <w:pPr>
        <w:pStyle w:val="ySubsection"/>
      </w:pPr>
      <w:r>
        <w:tab/>
        <w:t>(1)</w:t>
      </w:r>
      <w:r>
        <w:tab/>
        <w:t xml:space="preserve">Any lease for 999 years granted under section 42 of the </w:t>
      </w:r>
      <w:r>
        <w:rPr>
          <w:i/>
        </w:rPr>
        <w:t>Land Act 1898</w:t>
      </w:r>
      <w:r>
        <w:rPr>
          <w:vertAlign w:val="superscript"/>
        </w:rPr>
        <w:t> </w:t>
      </w:r>
      <w:del w:id="1226" w:author="svcMRProcess" w:date="2020-04-17T19:48:00Z">
        <w:r>
          <w:rPr>
            <w:vertAlign w:val="superscript"/>
          </w:rPr>
          <w:delText>7</w:delText>
        </w:r>
      </w:del>
      <w:ins w:id="1227" w:author="svcMRProcess" w:date="2020-04-17T19:48:00Z">
        <w:r>
          <w:rPr>
            <w:vertAlign w:val="superscript"/>
          </w:rPr>
          <w:t>4</w:t>
        </w:r>
      </w:ins>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4 inserted</w:t>
      </w:r>
      <w:del w:id="1228" w:author="svcMRProcess" w:date="2020-04-17T19:48:00Z">
        <w:r>
          <w:delText xml:space="preserve"> by</w:delText>
        </w:r>
      </w:del>
      <w:ins w:id="1229" w:author="svcMRProcess" w:date="2020-04-17T19:48:00Z">
        <w:r>
          <w:t>:</w:t>
        </w:r>
      </w:ins>
      <w:r>
        <w:t xml:space="preserve"> No. 59 of 2000 s. 47.]</w:t>
      </w:r>
    </w:p>
    <w:p>
      <w:pPr>
        <w:pStyle w:val="yHeading5"/>
        <w:outlineLvl w:val="9"/>
      </w:pPr>
      <w:bookmarkStart w:id="1230" w:name="_Toc37949471"/>
      <w:bookmarkStart w:id="1231" w:name="_Toc530564477"/>
      <w:r>
        <w:rPr>
          <w:rStyle w:val="CharSClsNo"/>
        </w:rPr>
        <w:t>5</w:t>
      </w:r>
      <w:r>
        <w:t>.</w:t>
      </w:r>
      <w:r>
        <w:tab/>
        <w:t>Other leases granted under pre</w:t>
      </w:r>
      <w:r>
        <w:noBreakHyphen/>
        <w:t>1933 legislation</w:t>
      </w:r>
      <w:bookmarkEnd w:id="1230"/>
      <w:bookmarkEnd w:id="1231"/>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5 inserted</w:t>
      </w:r>
      <w:del w:id="1232" w:author="svcMRProcess" w:date="2020-04-17T19:48:00Z">
        <w:r>
          <w:delText xml:space="preserve"> by</w:delText>
        </w:r>
      </w:del>
      <w:ins w:id="1233" w:author="svcMRProcess" w:date="2020-04-17T19:48:00Z">
        <w:r>
          <w:t>:</w:t>
        </w:r>
      </w:ins>
      <w:r>
        <w:t xml:space="preserve">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ageBreakBefore/>
        <w:sectPr>
          <w:headerReference w:type="even" r:id="rId27"/>
          <w:headerReference w:type="default" r:id="rId28"/>
          <w:headerReference w:type="first" r:id="rId29"/>
          <w:endnotePr>
            <w:numFmt w:val="decimal"/>
          </w:endnotePr>
          <w:pgSz w:w="11907" w:h="16840" w:code="9"/>
          <w:pgMar w:top="2376" w:right="2404" w:bottom="3544" w:left="2404" w:header="709" w:footer="3379" w:gutter="0"/>
          <w:cols w:space="720"/>
          <w:noEndnote/>
          <w:docGrid w:linePitch="326"/>
        </w:sectPr>
      </w:pPr>
    </w:p>
    <w:p>
      <w:pPr>
        <w:pStyle w:val="nHeading2"/>
      </w:pPr>
      <w:bookmarkStart w:id="1234" w:name="_Toc37949069"/>
      <w:bookmarkStart w:id="1235" w:name="_Toc37949472"/>
      <w:bookmarkStart w:id="1236" w:name="_Toc530495247"/>
      <w:bookmarkStart w:id="1237" w:name="_Toc530564478"/>
      <w:r>
        <w:t>Notes</w:t>
      </w:r>
      <w:bookmarkEnd w:id="1234"/>
      <w:bookmarkEnd w:id="1235"/>
      <w:bookmarkEnd w:id="1236"/>
      <w:bookmarkEnd w:id="1237"/>
    </w:p>
    <w:p>
      <w:pPr>
        <w:pStyle w:val="nStatement"/>
      </w:pPr>
      <w:del w:id="1238" w:author="svcMRProcess" w:date="2020-04-17T19:48:00Z">
        <w:r>
          <w:rPr>
            <w:vertAlign w:val="superscript"/>
          </w:rPr>
          <w:delText>1</w:delText>
        </w:r>
        <w:r>
          <w:tab/>
        </w:r>
      </w:del>
      <w:r>
        <w:t xml:space="preserve">This is a compilation of the </w:t>
      </w:r>
      <w:r>
        <w:rPr>
          <w:i/>
          <w:noProof/>
        </w:rPr>
        <w:t>Land Administration Act</w:t>
      </w:r>
      <w:del w:id="1239" w:author="svcMRProcess" w:date="2020-04-17T19:48:00Z">
        <w:r>
          <w:rPr>
            <w:i/>
            <w:noProof/>
          </w:rPr>
          <w:delText> </w:delText>
        </w:r>
      </w:del>
      <w:ins w:id="1240" w:author="svcMRProcess" w:date="2020-04-17T19:48:00Z">
        <w:r>
          <w:rPr>
            <w:i/>
            <w:noProof/>
          </w:rPr>
          <w:t xml:space="preserve"> </w:t>
        </w:r>
      </w:ins>
      <w:r>
        <w:rPr>
          <w:i/>
          <w:noProof/>
        </w:rPr>
        <w:t>1997</w:t>
      </w:r>
      <w:r>
        <w:t xml:space="preserve"> and includes </w:t>
      </w:r>
      <w:del w:id="1241" w:author="svcMRProcess" w:date="2020-04-17T19:48:00Z">
        <w:r>
          <w:delText xml:space="preserve">the </w:delText>
        </w:r>
      </w:del>
      <w:r>
        <w:t xml:space="preserve">amendments made by </w:t>
      </w:r>
      <w:del w:id="1242" w:author="svcMRProcess" w:date="2020-04-17T19:48:00Z">
        <w:r>
          <w:delText xml:space="preserve">the </w:delText>
        </w:r>
      </w:del>
      <w:r>
        <w:t>other written laws</w:t>
      </w:r>
      <w:del w:id="1243" w:author="svcMRProcess" w:date="2020-04-17T19:48:00Z">
        <w:r>
          <w:delText xml:space="preserve"> referred to in the following table</w:delText>
        </w:r>
        <w:r>
          <w:rPr>
            <w:vertAlign w:val="superscript"/>
          </w:rPr>
          <w:delText> 1a, 15</w:delText>
        </w:r>
        <w:r>
          <w:delText>.  The table also contains</w:delText>
        </w:r>
      </w:del>
      <w:ins w:id="1244" w:author="svcMRProcess" w:date="2020-04-17T19:48:00Z">
        <w:r>
          <w:rPr>
            <w:snapToGrid w:val="0"/>
          </w:rPr>
          <w:t> </w:t>
        </w:r>
        <w:r>
          <w:rPr>
            <w:snapToGrid w:val="0"/>
            <w:vertAlign w:val="superscript"/>
          </w:rPr>
          <w:t>18</w:t>
        </w:r>
        <w:r>
          <w:t>. For provisions that have come into operation, and for</w:t>
        </w:r>
      </w:ins>
      <w:r>
        <w:t xml:space="preserve"> information about any </w:t>
      </w:r>
      <w:del w:id="1245" w:author="svcMRProcess" w:date="2020-04-17T19:48:00Z">
        <w:r>
          <w:delText>reprint</w:delText>
        </w:r>
      </w:del>
      <w:ins w:id="1246" w:author="svcMRProcess" w:date="2020-04-17T19:48:00Z">
        <w:r>
          <w:t>reprints, see the compilation table. For provisions that have not yet come into operation see the uncommenced provisions table</w:t>
        </w:r>
      </w:ins>
      <w:r>
        <w:t>.</w:t>
      </w:r>
    </w:p>
    <w:p>
      <w:pPr>
        <w:pStyle w:val="nHeading3"/>
      </w:pPr>
      <w:bookmarkStart w:id="1247" w:name="_Toc37949473"/>
      <w:bookmarkStart w:id="1248" w:name="_Toc530564479"/>
      <w:r>
        <w:t>Compilation table</w:t>
      </w:r>
      <w:bookmarkEnd w:id="1247"/>
      <w:bookmarkEnd w:id="1248"/>
    </w:p>
    <w:tbl>
      <w:tblPr>
        <w:tblW w:w="7091" w:type="dxa"/>
        <w:tblInd w:w="56" w:type="dxa"/>
        <w:tblLayout w:type="fixed"/>
        <w:tblCellMar>
          <w:left w:w="56" w:type="dxa"/>
          <w:right w:w="56" w:type="dxa"/>
        </w:tblCellMar>
        <w:tblLook w:val="0000" w:firstRow="0" w:lastRow="0" w:firstColumn="0" w:lastColumn="0" w:noHBand="0" w:noVBand="0"/>
      </w:tblPr>
      <w:tblGrid>
        <w:gridCol w:w="2267"/>
        <w:gridCol w:w="1136"/>
        <w:gridCol w:w="1137"/>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7"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67"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7"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67" w:type="dxa"/>
          </w:tcPr>
          <w:p>
            <w:pPr>
              <w:pStyle w:val="nTable"/>
              <w:spacing w:after="40"/>
              <w:rPr>
                <w:vertAlign w:val="superscript"/>
              </w:rPr>
            </w:pPr>
            <w:r>
              <w:rPr>
                <w:i/>
              </w:rPr>
              <w:t xml:space="preserve">Acts Amendment (Land Administration, Mining and Petroleum) Act 1998 </w:t>
            </w:r>
            <w:r>
              <w:t>Pt. 2 (except s. 4 and 7) </w:t>
            </w:r>
            <w:del w:id="1249" w:author="svcMRProcess" w:date="2020-04-17T19:48:00Z">
              <w:r>
                <w:rPr>
                  <w:vertAlign w:val="superscript"/>
                </w:rPr>
                <w:delText>2, 10</w:delText>
              </w:r>
            </w:del>
            <w:ins w:id="1250" w:author="svcMRProcess" w:date="2020-04-17T19:48:00Z">
              <w:r>
                <w:rPr>
                  <w:vertAlign w:val="superscript"/>
                </w:rPr>
                <w:t>7</w:t>
              </w:r>
            </w:ins>
            <w:r>
              <w:rPr>
                <w:vertAlign w:val="superscript"/>
              </w:rPr>
              <w:t xml:space="preserve"> </w:t>
            </w:r>
          </w:p>
        </w:tc>
        <w:tc>
          <w:tcPr>
            <w:tcW w:w="1136" w:type="dxa"/>
          </w:tcPr>
          <w:p>
            <w:pPr>
              <w:pStyle w:val="nTable"/>
              <w:keepNext/>
              <w:keepLines/>
              <w:spacing w:after="40"/>
            </w:pPr>
            <w:r>
              <w:t>61 of 1998 (as amended by No. 60 of 1999 s. 7.3)</w:t>
            </w:r>
          </w:p>
        </w:tc>
        <w:tc>
          <w:tcPr>
            <w:tcW w:w="1137"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67"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7"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7"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7"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7" w:type="dxa"/>
          </w:tcPr>
          <w:p>
            <w:pPr>
              <w:pStyle w:val="nTable"/>
              <w:spacing w:after="40"/>
              <w:ind w:right="113"/>
              <w:rPr>
                <w:vertAlign w:val="superscript"/>
              </w:rPr>
            </w:pPr>
            <w:r>
              <w:rPr>
                <w:i/>
              </w:rPr>
              <w:t xml:space="preserve">Rail Freight System Act 2000 </w:t>
            </w:r>
            <w:r>
              <w:t>Pt. 5 Div. 4</w:t>
            </w:r>
            <w:r>
              <w:rPr>
                <w:vertAlign w:val="superscript"/>
              </w:rPr>
              <w:t> </w:t>
            </w:r>
            <w:del w:id="1251" w:author="svcMRProcess" w:date="2020-04-17T19:48:00Z">
              <w:r>
                <w:rPr>
                  <w:vertAlign w:val="superscript"/>
                </w:rPr>
                <w:delText>16</w:delText>
              </w:r>
            </w:del>
            <w:ins w:id="1252" w:author="svcMRProcess" w:date="2020-04-17T19:48:00Z">
              <w:r>
                <w:rPr>
                  <w:vertAlign w:val="superscript"/>
                </w:rPr>
                <w:t>12</w:t>
              </w:r>
            </w:ins>
          </w:p>
        </w:tc>
        <w:tc>
          <w:tcPr>
            <w:tcW w:w="1136" w:type="dxa"/>
          </w:tcPr>
          <w:p>
            <w:pPr>
              <w:pStyle w:val="nTable"/>
              <w:keepNext/>
              <w:keepLines/>
              <w:spacing w:after="40"/>
            </w:pPr>
            <w:r>
              <w:t>13 of 2000</w:t>
            </w:r>
          </w:p>
        </w:tc>
        <w:tc>
          <w:tcPr>
            <w:tcW w:w="1137"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7"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7"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7"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67" w:type="dxa"/>
            <w:tcBorders>
              <w:bottom w:val="nil"/>
            </w:tcBorders>
          </w:tcPr>
          <w:p>
            <w:pPr>
              <w:pStyle w:val="nTable"/>
              <w:spacing w:after="40"/>
              <w:ind w:right="113"/>
              <w:rPr>
                <w:i/>
                <w:vertAlign w:val="superscript"/>
              </w:rPr>
            </w:pPr>
            <w:r>
              <w:rPr>
                <w:i/>
              </w:rPr>
              <w:t>Land Administration Amendment Act 2000 </w:t>
            </w:r>
            <w:ins w:id="1253" w:author="svcMRProcess" w:date="2020-04-17T19:48:00Z">
              <w:r>
                <w:rPr>
                  <w:i/>
                  <w:vertAlign w:val="superscript"/>
                </w:rPr>
                <w:t>2</w:t>
              </w:r>
              <w:r>
                <w:rPr>
                  <w:vertAlign w:val="superscript"/>
                </w:rPr>
                <w:t>, </w:t>
              </w:r>
            </w:ins>
            <w:r>
              <w:rPr>
                <w:vertAlign w:val="superscript"/>
              </w:rPr>
              <w:t xml:space="preserve">5, </w:t>
            </w:r>
            <w:del w:id="1254" w:author="svcMRProcess" w:date="2020-04-17T19:48:00Z">
              <w:r>
                <w:rPr>
                  <w:vertAlign w:val="superscript"/>
                </w:rPr>
                <w:delText>8, 9, 17, 18</w:delText>
              </w:r>
            </w:del>
            <w:ins w:id="1255" w:author="svcMRProcess" w:date="2020-04-17T19:48:00Z">
              <w:r>
                <w:rPr>
                  <w:vertAlign w:val="superscript"/>
                </w:rPr>
                <w:t>6, 13, 14</w:t>
              </w:r>
            </w:ins>
          </w:p>
        </w:tc>
        <w:tc>
          <w:tcPr>
            <w:tcW w:w="1136" w:type="dxa"/>
            <w:tcBorders>
              <w:bottom w:val="nil"/>
            </w:tcBorders>
          </w:tcPr>
          <w:p>
            <w:pPr>
              <w:pStyle w:val="nTable"/>
              <w:spacing w:after="40"/>
            </w:pPr>
            <w:r>
              <w:t>59 of 2000</w:t>
            </w:r>
          </w:p>
        </w:tc>
        <w:tc>
          <w:tcPr>
            <w:tcW w:w="1137" w:type="dxa"/>
            <w:tcBorders>
              <w:bottom w:val="nil"/>
            </w:tcBorders>
          </w:tcPr>
          <w:p>
            <w:pPr>
              <w:pStyle w:val="nTable"/>
              <w:spacing w:after="40"/>
            </w:pPr>
            <w:r>
              <w:t>7 Dec 2000</w:t>
            </w:r>
          </w:p>
        </w:tc>
        <w:tc>
          <w:tcPr>
            <w:tcW w:w="2551" w:type="dxa"/>
            <w:tcBorders>
              <w:bottom w:val="nil"/>
            </w:tcBorders>
          </w:tcPr>
          <w:p>
            <w:pPr>
              <w:pStyle w:val="nTable"/>
              <w:keepNext/>
              <w:keepLines/>
              <w:spacing w:after="40"/>
            </w:pPr>
            <w:r>
              <w:t xml:space="preserve">s. 38(1): 30 Mar 1998 (see s. 2(4) and </w:t>
            </w:r>
            <w:r>
              <w:rPr>
                <w:i/>
              </w:rPr>
              <w:t>Gazette</w:t>
            </w:r>
            <w:r>
              <w:t xml:space="preserve"> 27 Mar 1998 p. 1765);</w:t>
            </w:r>
            <w:r>
              <w:br/>
              <w:t xml:space="preserve">s. 52: 8 Dec 2000 (see s. 2(5)); </w:t>
            </w:r>
            <w:r>
              <w:br/>
              <w:t>Act other than s. 8, 10(2), 12, 14(1) and (2), 19(2) and (3), 22, 24</w:t>
            </w:r>
            <w:r>
              <w:noBreakHyphen/>
              <w:t>37, 38(1), 51 and 52: 7 Dec 2000 (see s. 2(1));</w:t>
            </w:r>
            <w:r>
              <w:br/>
              <w:t>s. 8, 10(2), 12, 14(1) and (2), 19(2) and (3), 22, 24</w:t>
            </w:r>
            <w:r>
              <w:noBreakHyphen/>
              <w:t xml:space="preserve">37 and 51: 10 Apr 2001 (see s. 2(2) and </w:t>
            </w:r>
            <w:r>
              <w:rPr>
                <w:i/>
              </w:rPr>
              <w:t>Gazette</w:t>
            </w:r>
            <w:r>
              <w:t xml:space="preserve"> 10 Apr 2001 p. 2073)</w:t>
            </w:r>
          </w:p>
        </w:tc>
      </w:tr>
      <w:tr>
        <w:trPr>
          <w:cantSplit/>
        </w:trPr>
        <w:tc>
          <w:tcPr>
            <w:tcW w:w="7091" w:type="dxa"/>
            <w:gridSpan w:val="4"/>
          </w:tcPr>
          <w:p>
            <w:pPr>
              <w:pStyle w:val="nTable"/>
            </w:pPr>
            <w:r>
              <w:rPr>
                <w:b/>
              </w:rPr>
              <w:t xml:space="preserve">Reprint of the </w:t>
            </w:r>
            <w:r>
              <w:rPr>
                <w:b/>
                <w:i/>
              </w:rPr>
              <w:t>Land Administration Act 1997</w:t>
            </w:r>
            <w:r>
              <w:rPr>
                <w:b/>
              </w:rPr>
              <w:t xml:space="preserve"> as at 22 Jun 2001</w:t>
            </w:r>
            <w:r>
              <w:t xml:space="preserve"> (includes amendments listed above)</w:t>
            </w:r>
          </w:p>
        </w:tc>
      </w:tr>
      <w:tr>
        <w:trPr>
          <w:cantSplit/>
        </w:trPr>
        <w:tc>
          <w:tcPr>
            <w:tcW w:w="2267"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7"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7"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7" w:type="dxa"/>
          </w:tcPr>
          <w:p>
            <w:pPr>
              <w:pStyle w:val="nTable"/>
              <w:spacing w:after="40"/>
              <w:ind w:right="113"/>
            </w:pPr>
            <w:r>
              <w:rPr>
                <w:i/>
              </w:rPr>
              <w:t>Acts Amendment (Carbon Rights and Tree Plantation Agreements) Act 2003</w:t>
            </w:r>
            <w:r>
              <w:t xml:space="preserve"> Pt. 2</w:t>
            </w:r>
          </w:p>
        </w:tc>
        <w:tc>
          <w:tcPr>
            <w:tcW w:w="1136" w:type="dxa"/>
          </w:tcPr>
          <w:p>
            <w:pPr>
              <w:pStyle w:val="nTable"/>
              <w:spacing w:after="40"/>
            </w:pPr>
            <w:r>
              <w:t>56 of 2003</w:t>
            </w:r>
          </w:p>
        </w:tc>
        <w:tc>
          <w:tcPr>
            <w:tcW w:w="1137"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7"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7"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67"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7"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7"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r>
              <w:rPr>
                <w:snapToGrid w:val="0"/>
                <w:vertAlign w:val="superscript"/>
              </w:rPr>
              <w:t xml:space="preserve"> </w:t>
            </w:r>
            <w:del w:id="1256" w:author="svcMRProcess" w:date="2020-04-17T19:48:00Z">
              <w:r>
                <w:rPr>
                  <w:snapToGrid w:val="0"/>
                  <w:vertAlign w:val="superscript"/>
                </w:rPr>
                <w:delText>19</w:delText>
              </w:r>
            </w:del>
            <w:ins w:id="1257" w:author="svcMRProcess" w:date="2020-04-17T19:48:00Z">
              <w:r>
                <w:rPr>
                  <w:snapToGrid w:val="0"/>
                  <w:vertAlign w:val="superscript"/>
                </w:rPr>
                <w:t>15</w:t>
              </w:r>
            </w:ins>
          </w:p>
        </w:tc>
        <w:tc>
          <w:tcPr>
            <w:tcW w:w="1136" w:type="dxa"/>
          </w:tcPr>
          <w:p>
            <w:pPr>
              <w:pStyle w:val="nTable"/>
              <w:spacing w:after="40"/>
            </w:pPr>
            <w:r>
              <w:rPr>
                <w:snapToGrid w:val="0"/>
              </w:rPr>
              <w:t>59 of 2004 (as amended by No. 2 of 2008 s. 77(13))</w:t>
            </w:r>
          </w:p>
        </w:tc>
        <w:tc>
          <w:tcPr>
            <w:tcW w:w="1137"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w:t>
            </w:r>
            <w:del w:id="1258" w:author="svcMRProcess" w:date="2020-04-17T19:48:00Z">
              <w:r>
                <w:rPr>
                  <w:vertAlign w:val="superscript"/>
                </w:rPr>
                <w:delText>20, 21</w:delText>
              </w:r>
            </w:del>
            <w:ins w:id="1259" w:author="svcMRProcess" w:date="2020-04-17T19:48:00Z">
              <w:r>
                <w:rPr>
                  <w:vertAlign w:val="superscript"/>
                </w:rPr>
                <w:t>16, 17</w:t>
              </w:r>
            </w:ins>
          </w:p>
        </w:tc>
        <w:tc>
          <w:tcPr>
            <w:tcW w:w="1136" w:type="dxa"/>
            <w:tcBorders>
              <w:top w:val="nil"/>
              <w:bottom w:val="nil"/>
            </w:tcBorders>
          </w:tcPr>
          <w:p>
            <w:pPr>
              <w:pStyle w:val="nTable"/>
              <w:spacing w:after="40"/>
            </w:pPr>
            <w:r>
              <w:t>55 of 2004</w:t>
            </w:r>
          </w:p>
        </w:tc>
        <w:tc>
          <w:tcPr>
            <w:tcW w:w="1137"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7"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w:t>
            </w:r>
            <w:del w:id="1260" w:author="svcMRProcess" w:date="2020-04-17T19:48:00Z">
              <w:r>
                <w:rPr>
                  <w:snapToGrid w:val="0"/>
                </w:rPr>
                <w:delText>in</w:delText>
              </w:r>
            </w:del>
            <w:ins w:id="1261" w:author="svcMRProcess" w:date="2020-04-17T19:48:00Z">
              <w:r>
                <w:rPr>
                  <w:snapToGrid w:val="0"/>
                </w:rPr>
                <w:t>by</w:t>
              </w:r>
            </w:ins>
            <w:r>
              <w:rPr>
                <w:snapToGrid w:val="0"/>
              </w:rPr>
              <w:t xml:space="preserve">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7"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7"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7"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7"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7"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7"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7"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7"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7"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7"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7"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7"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7"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7"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91"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7"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7" w:type="dxa"/>
          </w:tcPr>
          <w:p>
            <w:pPr>
              <w:pStyle w:val="nTable"/>
              <w:spacing w:after="40"/>
            </w:pPr>
            <w:r>
              <w:t>21 May 2009</w:t>
            </w:r>
          </w:p>
        </w:tc>
        <w:tc>
          <w:tcPr>
            <w:tcW w:w="2551" w:type="dxa"/>
          </w:tcPr>
          <w:p>
            <w:pPr>
              <w:pStyle w:val="nTable"/>
              <w:spacing w:after="40"/>
            </w:pPr>
            <w: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7"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7"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7" w:type="dxa"/>
          </w:tcPr>
          <w:p>
            <w:pPr>
              <w:pStyle w:val="nTable"/>
              <w:spacing w:after="40"/>
            </w:pPr>
            <w:r>
              <w:t>3 Dec 2009</w:t>
            </w:r>
          </w:p>
        </w:tc>
        <w:tc>
          <w:tcPr>
            <w:tcW w:w="2551" w:type="dxa"/>
          </w:tcPr>
          <w:p>
            <w:pPr>
              <w:pStyle w:val="nTable"/>
              <w:spacing w:after="40"/>
            </w:pPr>
            <w:r>
              <w:t>4 Dec 2009 (see s. 2(b))</w:t>
            </w:r>
          </w:p>
        </w:tc>
      </w:tr>
      <w:tr>
        <w:trPr>
          <w:cantSplit/>
        </w:trPr>
        <w:tc>
          <w:tcPr>
            <w:tcW w:w="7091"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7" w:type="dxa"/>
          </w:tcPr>
          <w:p>
            <w:pPr>
              <w:pStyle w:val="nTable"/>
              <w:spacing w:after="40"/>
              <w:rPr>
                <w:iCs/>
                <w:snapToGrid w:val="0"/>
              </w:rPr>
            </w:pPr>
            <w:r>
              <w:rPr>
                <w:i/>
                <w:snapToGrid w:val="0"/>
              </w:rPr>
              <w:t>Approvals and Related Reforms (No. 3) (Crown Land) Act 2010</w:t>
            </w:r>
            <w:r>
              <w:rPr>
                <w:iCs/>
                <w:snapToGrid w:val="0"/>
              </w:rPr>
              <w:t xml:space="preserve"> Pt. 5</w:t>
            </w:r>
          </w:p>
        </w:tc>
        <w:tc>
          <w:tcPr>
            <w:tcW w:w="1136" w:type="dxa"/>
          </w:tcPr>
          <w:p>
            <w:pPr>
              <w:pStyle w:val="nTable"/>
              <w:spacing w:after="40"/>
            </w:pPr>
            <w:r>
              <w:t>8 of 2010</w:t>
            </w:r>
          </w:p>
        </w:tc>
        <w:tc>
          <w:tcPr>
            <w:tcW w:w="1137"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7"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7"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7"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7"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7"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7"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7"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91"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t>)</w:t>
            </w:r>
          </w:p>
        </w:tc>
      </w:tr>
      <w:tr>
        <w:trPr>
          <w:cantSplit/>
        </w:trPr>
        <w:tc>
          <w:tcPr>
            <w:tcW w:w="2267"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7"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7"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67" w:type="dxa"/>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shd w:val="clear" w:color="auto" w:fill="auto"/>
          </w:tcPr>
          <w:p>
            <w:pPr>
              <w:pStyle w:val="nTable"/>
              <w:spacing w:after="40"/>
              <w:rPr>
                <w:snapToGrid w:val="0"/>
              </w:rPr>
            </w:pPr>
            <w:r>
              <w:t>10 of 2016</w:t>
            </w:r>
          </w:p>
        </w:tc>
        <w:tc>
          <w:tcPr>
            <w:tcW w:w="1137" w:type="dxa"/>
            <w:shd w:val="clear" w:color="auto" w:fill="auto"/>
          </w:tcPr>
          <w:p>
            <w:pPr>
              <w:pStyle w:val="nTable"/>
              <w:spacing w:after="40"/>
            </w:pPr>
            <w:r>
              <w:t>16 May 2016</w:t>
            </w:r>
          </w:p>
        </w:tc>
        <w:tc>
          <w:tcPr>
            <w:tcW w:w="2551" w:type="dxa"/>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r>
        <w:trPr>
          <w:cantSplit/>
          <w:ins w:id="1262" w:author="svcMRProcess" w:date="2020-04-17T19:48:00Z"/>
        </w:trPr>
        <w:tc>
          <w:tcPr>
            <w:tcW w:w="2267" w:type="dxa"/>
            <w:shd w:val="clear" w:color="auto" w:fill="auto"/>
          </w:tcPr>
          <w:p>
            <w:pPr>
              <w:pStyle w:val="nTable"/>
              <w:spacing w:after="40"/>
              <w:ind w:right="113"/>
              <w:rPr>
                <w:ins w:id="1263" w:author="svcMRProcess" w:date="2020-04-17T19:48:00Z"/>
                <w:i/>
              </w:rPr>
            </w:pPr>
            <w:ins w:id="1264" w:author="svcMRProcess" w:date="2020-04-17T19:48:00Z">
              <w:r>
                <w:rPr>
                  <w:i/>
                  <w:snapToGrid w:val="0"/>
                </w:rPr>
                <w:t>Biodiversity Conservation Act 2016</w:t>
              </w:r>
              <w:r>
                <w:rPr>
                  <w:snapToGrid w:val="0"/>
                </w:rPr>
                <w:t xml:space="preserve"> s. 318(1) and (2)(a)</w:t>
              </w:r>
            </w:ins>
          </w:p>
        </w:tc>
        <w:tc>
          <w:tcPr>
            <w:tcW w:w="1136" w:type="dxa"/>
            <w:shd w:val="clear" w:color="auto" w:fill="auto"/>
          </w:tcPr>
          <w:p>
            <w:pPr>
              <w:pStyle w:val="nTable"/>
              <w:spacing w:after="40"/>
              <w:rPr>
                <w:ins w:id="1265" w:author="svcMRProcess" w:date="2020-04-17T19:48:00Z"/>
                <w:snapToGrid w:val="0"/>
              </w:rPr>
            </w:pPr>
            <w:ins w:id="1266" w:author="svcMRProcess" w:date="2020-04-17T19:48:00Z">
              <w:r>
                <w:t>24 of 2016</w:t>
              </w:r>
            </w:ins>
          </w:p>
        </w:tc>
        <w:tc>
          <w:tcPr>
            <w:tcW w:w="1137" w:type="dxa"/>
            <w:shd w:val="clear" w:color="auto" w:fill="auto"/>
          </w:tcPr>
          <w:p>
            <w:pPr>
              <w:pStyle w:val="nTable"/>
              <w:spacing w:after="40"/>
              <w:rPr>
                <w:ins w:id="1267" w:author="svcMRProcess" w:date="2020-04-17T19:48:00Z"/>
              </w:rPr>
            </w:pPr>
            <w:ins w:id="1268" w:author="svcMRProcess" w:date="2020-04-17T19:48:00Z">
              <w:r>
                <w:t>21 Sep 2016</w:t>
              </w:r>
            </w:ins>
          </w:p>
        </w:tc>
        <w:tc>
          <w:tcPr>
            <w:tcW w:w="2551" w:type="dxa"/>
            <w:shd w:val="clear" w:color="auto" w:fill="auto"/>
          </w:tcPr>
          <w:p>
            <w:pPr>
              <w:pStyle w:val="nTable"/>
              <w:spacing w:after="40"/>
              <w:rPr>
                <w:ins w:id="1269" w:author="svcMRProcess" w:date="2020-04-17T19:48:00Z"/>
                <w:snapToGrid w:val="0"/>
              </w:rPr>
            </w:pPr>
            <w:ins w:id="1270" w:author="svcMRProcess" w:date="2020-04-17T19:48:00Z">
              <w:r>
                <w:t xml:space="preserve">1 Jan 2019 (see s. 2(b) and </w:t>
              </w:r>
              <w:r>
                <w:rPr>
                  <w:i/>
                </w:rPr>
                <w:t>Gazette</w:t>
              </w:r>
              <w:r>
                <w:t xml:space="preserve"> 14 Sep 2018 p. 3305)</w:t>
              </w:r>
            </w:ins>
          </w:p>
        </w:tc>
      </w:tr>
      <w:tr>
        <w:trPr>
          <w:cantSplit/>
        </w:trPr>
        <w:tc>
          <w:tcPr>
            <w:tcW w:w="7091" w:type="dxa"/>
            <w:gridSpan w:val="4"/>
            <w:tcBorders>
              <w:bottom w:val="single" w:sz="4" w:space="0" w:color="auto"/>
            </w:tcBorders>
            <w:shd w:val="clear" w:color="auto" w:fill="auto"/>
          </w:tcPr>
          <w:p>
            <w:pPr>
              <w:pStyle w:val="nTable"/>
              <w:spacing w:after="40"/>
              <w:rPr>
                <w:snapToGrid w:val="0"/>
              </w:rPr>
            </w:pPr>
            <w:r>
              <w:rPr>
                <w:b/>
                <w:snapToGrid w:val="0"/>
              </w:rPr>
              <w:t xml:space="preserve">Reprint 7: The </w:t>
            </w:r>
            <w:r>
              <w:rPr>
                <w:b/>
                <w:i/>
                <w:noProof/>
                <w:snapToGrid w:val="0"/>
              </w:rPr>
              <w:t>Land Administration Act 1997</w:t>
            </w:r>
            <w:r>
              <w:rPr>
                <w:b/>
                <w:snapToGrid w:val="0"/>
              </w:rPr>
              <w:t xml:space="preserve"> as at 6 Oct 2017</w:t>
            </w:r>
            <w:r>
              <w:rPr>
                <w:snapToGrid w:val="0"/>
              </w:rPr>
              <w:t xml:space="preserve"> (includes amendments listed above</w:t>
            </w:r>
            <w:ins w:id="1271" w:author="svcMRProcess" w:date="2020-04-17T19:48:00Z">
              <w:r>
                <w:rPr>
                  <w:snapToGrid w:val="0"/>
                </w:rPr>
                <w:t xml:space="preserve"> </w:t>
              </w:r>
              <w:r>
                <w:t xml:space="preserve">except those in the </w:t>
              </w:r>
              <w:r>
                <w:rPr>
                  <w:i/>
                  <w:snapToGrid w:val="0"/>
                </w:rPr>
                <w:t>Biodiversity Conservation Act 2016</w:t>
              </w:r>
              <w:r>
                <w:rPr>
                  <w:snapToGrid w:val="0"/>
                </w:rPr>
                <w:t xml:space="preserve"> s. 318</w:t>
              </w:r>
            </w:ins>
            <w:r>
              <w:rPr>
                <w:snapToGrid w:val="0"/>
              </w:rPr>
              <w:t>)</w:t>
            </w:r>
          </w:p>
        </w:tc>
      </w:tr>
    </w:tbl>
    <w:p>
      <w:pPr>
        <w:pStyle w:val="nHeading3"/>
        <w:rPr>
          <w:ins w:id="1272" w:author="svcMRProcess" w:date="2020-04-17T19:48:00Z"/>
        </w:rPr>
      </w:pPr>
      <w:bookmarkStart w:id="1273" w:name="_Toc37949474"/>
      <w:del w:id="1274" w:author="svcMRProcess" w:date="2020-04-17T19:48:00Z">
        <w:r>
          <w:rPr>
            <w:vertAlign w:val="superscript"/>
          </w:rPr>
          <w:delText>1a</w:delText>
        </w:r>
        <w:r>
          <w:tab/>
          <w:delText>On the date as at which this compilation was prepared,</w:delText>
        </w:r>
      </w:del>
      <w:ins w:id="1275" w:author="svcMRProcess" w:date="2020-04-17T19:48:00Z">
        <w:r>
          <w:t>Uncommenced</w:t>
        </w:r>
      </w:ins>
      <w:r>
        <w:t xml:space="preserve"> provisions </w:t>
      </w:r>
      <w:del w:id="1276" w:author="svcMRProcess" w:date="2020-04-17T19:48:00Z">
        <w:r>
          <w:delText xml:space="preserve">referred to in the following </w:delText>
        </w:r>
      </w:del>
      <w:r>
        <w:t>table</w:t>
      </w:r>
      <w:bookmarkEnd w:id="1273"/>
      <w:del w:id="1277" w:author="svcMRProcess" w:date="2020-04-17T19:48:00Z">
        <w:r>
          <w:delText xml:space="preserve"> had not come into operation and were therefore not included in this compilation.  For</w:delText>
        </w:r>
      </w:del>
    </w:p>
    <w:p>
      <w:pPr>
        <w:pStyle w:val="nStatement"/>
        <w:keepNext/>
        <w:spacing w:after="240"/>
      </w:pPr>
      <w:ins w:id="1278" w:author="svcMRProcess" w:date="2020-04-17T19:48:00Z">
        <w:r>
          <w:t>To view</w:t>
        </w:r>
      </w:ins>
      <w:r>
        <w:t xml:space="preserve"> the text of the </w:t>
      </w:r>
      <w:ins w:id="1279" w:author="svcMRProcess" w:date="2020-04-17T19:48:00Z">
        <w:r>
          <w:t xml:space="preserve">uncommenced </w:t>
        </w:r>
      </w:ins>
      <w:r>
        <w:t xml:space="preserve">provisions see </w:t>
      </w:r>
      <w:del w:id="1280" w:author="svcMRProcess" w:date="2020-04-17T19:48:00Z">
        <w:r>
          <w:delText>the endnotes referred to in the table</w:delText>
        </w:r>
      </w:del>
      <w:ins w:id="1281" w:author="svcMRProcess" w:date="2020-04-17T19:48:00Z">
        <w:r>
          <w:rPr>
            <w:i/>
          </w:rPr>
          <w:t>Acts as passed</w:t>
        </w:r>
        <w:r>
          <w:t xml:space="preserve"> on the WA Legislation website</w:t>
        </w:r>
      </w:ins>
      <w:r>
        <w:t>.</w:t>
      </w:r>
    </w:p>
    <w:p>
      <w:pPr>
        <w:pStyle w:val="nHeading3"/>
        <w:spacing w:before="160" w:after="80"/>
        <w:rPr>
          <w:del w:id="1282" w:author="svcMRProcess" w:date="2020-04-17T19:48:00Z"/>
        </w:rPr>
      </w:pPr>
      <w:bookmarkStart w:id="1283" w:name="_Toc530564480"/>
      <w:del w:id="1284" w:author="svcMRProcess" w:date="2020-04-17T19:48:00Z">
        <w:r>
          <w:delText>Provisions that have not come into operation</w:delText>
        </w:r>
        <w:bookmarkEnd w:id="1283"/>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9"/>
        <w:gridCol w:w="112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43"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cantSplit/>
        </w:trPr>
        <w:tc>
          <w:tcPr>
            <w:tcW w:w="2268"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del w:id="1285" w:author="svcMRProcess" w:date="2020-04-17T19:48:00Z">
              <w:r>
                <w:rPr>
                  <w:vertAlign w:val="superscript"/>
                </w:rPr>
                <w:delText> 2, 3</w:delText>
              </w:r>
            </w:del>
            <w:ins w:id="1286" w:author="svcMRProcess" w:date="2020-04-17T19:48:00Z">
              <w:r>
                <w:rPr>
                  <w:vertAlign w:val="superscript"/>
                </w:rPr>
                <w:t xml:space="preserve"> 1</w:t>
              </w:r>
            </w:ins>
          </w:p>
        </w:tc>
        <w:tc>
          <w:tcPr>
            <w:tcW w:w="1143" w:type="dxa"/>
            <w:gridSpan w:val="2"/>
            <w:tcBorders>
              <w:top w:val="single" w:sz="8" w:space="0" w:color="auto"/>
            </w:tcBorders>
          </w:tcPr>
          <w:p>
            <w:pPr>
              <w:pStyle w:val="nTable"/>
              <w:spacing w:before="30" w:after="30"/>
            </w:pPr>
            <w:r>
              <w:t>61 of 1998</w:t>
            </w:r>
            <w:r>
              <w:br/>
              <w:t>(as amended by No. 60 of 1999 s. 7.3)</w:t>
            </w:r>
          </w:p>
        </w:tc>
        <w:tc>
          <w:tcPr>
            <w:tcW w:w="1125" w:type="dxa"/>
            <w:tcBorders>
              <w:top w:val="single" w:sz="8" w:space="0" w:color="auto"/>
            </w:tcBorders>
          </w:tcPr>
          <w:p>
            <w:pPr>
              <w:pStyle w:val="nTable"/>
              <w:spacing w:before="30" w:after="30"/>
            </w:pPr>
            <w:r>
              <w:t>11 Jan 1999</w:t>
            </w:r>
          </w:p>
        </w:tc>
        <w:tc>
          <w:tcPr>
            <w:tcW w:w="2552"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cantSplit/>
        </w:trPr>
        <w:tc>
          <w:tcPr>
            <w:tcW w:w="2268" w:type="dxa"/>
          </w:tcPr>
          <w:p>
            <w:pPr>
              <w:pStyle w:val="nTable"/>
              <w:spacing w:before="30" w:after="30"/>
              <w:ind w:right="113"/>
              <w:rPr>
                <w:i/>
              </w:rPr>
            </w:pPr>
            <w:r>
              <w:rPr>
                <w:i/>
              </w:rPr>
              <w:t xml:space="preserve">Native Title (State Provisions) Act 1999 </w:t>
            </w:r>
            <w:r>
              <w:t>s. 7.3</w:t>
            </w:r>
            <w:del w:id="1287" w:author="svcMRProcess" w:date="2020-04-17T19:48:00Z">
              <w:r>
                <w:delText> </w:delText>
              </w:r>
              <w:r>
                <w:rPr>
                  <w:vertAlign w:val="superscript"/>
                </w:rPr>
                <w:delText>4</w:delText>
              </w:r>
            </w:del>
          </w:p>
        </w:tc>
        <w:tc>
          <w:tcPr>
            <w:tcW w:w="1143" w:type="dxa"/>
            <w:gridSpan w:val="2"/>
          </w:tcPr>
          <w:p>
            <w:pPr>
              <w:pStyle w:val="nTable"/>
              <w:spacing w:before="30" w:after="30"/>
            </w:pPr>
            <w:r>
              <w:t>60 of 1999</w:t>
            </w:r>
          </w:p>
        </w:tc>
        <w:tc>
          <w:tcPr>
            <w:tcW w:w="1125" w:type="dxa"/>
          </w:tcPr>
          <w:p>
            <w:pPr>
              <w:pStyle w:val="nTable"/>
              <w:spacing w:before="30" w:after="30"/>
            </w:pPr>
            <w:r>
              <w:t>10 Jan 2000</w:t>
            </w:r>
          </w:p>
        </w:tc>
        <w:tc>
          <w:tcPr>
            <w:tcW w:w="2552" w:type="dxa"/>
          </w:tcPr>
          <w:p>
            <w:pPr>
              <w:pStyle w:val="nTable"/>
              <w:spacing w:before="30" w:after="30"/>
            </w:pPr>
            <w:r>
              <w:t>Operative on earliest of commencement of Pt. 2 (except s. 2.2), Pt. 3 (except s. 3.1) and Pt. 4 (see s. 1.2)</w:t>
            </w:r>
          </w:p>
        </w:tc>
      </w:tr>
      <w:tr>
        <w:trPr>
          <w:cantSplit/>
        </w:trPr>
        <w:tc>
          <w:tcPr>
            <w:tcW w:w="2268" w:type="dxa"/>
          </w:tcPr>
          <w:p>
            <w:pPr>
              <w:pStyle w:val="nTable"/>
              <w:spacing w:before="30" w:after="30"/>
              <w:ind w:right="113"/>
              <w:rPr>
                <w:i/>
              </w:rPr>
            </w:pPr>
            <w:r>
              <w:rPr>
                <w:i/>
              </w:rPr>
              <w:t>Public Health (Consequential Provisions) Act 2016</w:t>
            </w:r>
            <w:r>
              <w:t xml:space="preserve"> Pt. 5 Div. 11</w:t>
            </w:r>
            <w:del w:id="1288" w:author="svcMRProcess" w:date="2020-04-17T19:48:00Z">
              <w:r>
                <w:rPr>
                  <w:vertAlign w:val="superscript"/>
                </w:rPr>
                <w:delText> 22</w:delText>
              </w:r>
            </w:del>
          </w:p>
        </w:tc>
        <w:tc>
          <w:tcPr>
            <w:tcW w:w="1143" w:type="dxa"/>
            <w:gridSpan w:val="2"/>
          </w:tcPr>
          <w:p>
            <w:pPr>
              <w:pStyle w:val="nTable"/>
              <w:spacing w:before="30" w:after="30"/>
            </w:pPr>
            <w:r>
              <w:t>19 of 2016</w:t>
            </w:r>
          </w:p>
        </w:tc>
        <w:tc>
          <w:tcPr>
            <w:tcW w:w="1125" w:type="dxa"/>
          </w:tcPr>
          <w:p>
            <w:pPr>
              <w:pStyle w:val="nTable"/>
              <w:spacing w:before="30" w:after="30"/>
            </w:pPr>
            <w:r>
              <w:t>25 Jul 2016</w:t>
            </w:r>
          </w:p>
        </w:tc>
        <w:tc>
          <w:tcPr>
            <w:tcW w:w="2552" w:type="dxa"/>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snapToGrid w:val="0"/>
              </w:rPr>
              <w:t>Biodiversity Conservation Act 2016</w:t>
            </w:r>
            <w:r>
              <w:rPr>
                <w:snapToGrid w:val="0"/>
              </w:rPr>
              <w:t xml:space="preserve"> s. 318</w:t>
            </w:r>
            <w:del w:id="1289" w:author="svcMRProcess" w:date="2020-04-17T19:48:00Z">
              <w:r>
                <w:rPr>
                  <w:snapToGrid w:val="0"/>
                </w:rPr>
                <w:delText> </w:delText>
              </w:r>
              <w:r>
                <w:rPr>
                  <w:snapToGrid w:val="0"/>
                  <w:vertAlign w:val="superscript"/>
                </w:rPr>
                <w:delText>23</w:delText>
              </w:r>
            </w:del>
            <w:ins w:id="1290" w:author="svcMRProcess" w:date="2020-04-17T19:48:00Z">
              <w:r>
                <w:rPr>
                  <w:snapToGrid w:val="0"/>
                </w:rPr>
                <w:t>(2)(b)</w:t>
              </w:r>
            </w:ins>
          </w:p>
        </w:tc>
        <w:tc>
          <w:tcPr>
            <w:tcW w:w="1143" w:type="dxa"/>
            <w:gridSpan w:val="2"/>
            <w:tcBorders>
              <w:top w:val="nil"/>
              <w:bottom w:val="nil"/>
            </w:tcBorders>
          </w:tcPr>
          <w:p>
            <w:pPr>
              <w:pStyle w:val="nTable"/>
              <w:spacing w:after="40"/>
            </w:pPr>
            <w:r>
              <w:t>24 of 2016</w:t>
            </w:r>
          </w:p>
        </w:tc>
        <w:tc>
          <w:tcPr>
            <w:tcW w:w="1125"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del w:id="1291" w:author="svcMRProcess" w:date="2020-04-17T19:48:00Z">
              <w:r>
                <w:delText xml:space="preserve">s. 318(1) and (2)(a): 1 Jan 2019 (see s. 2(b) and </w:delText>
              </w:r>
              <w:r>
                <w:rPr>
                  <w:i/>
                </w:rPr>
                <w:delText>Gazette</w:delText>
              </w:r>
              <w:r>
                <w:delText xml:space="preserve"> 14 Sep 2018 p. 3305);</w:delText>
              </w:r>
              <w:r>
                <w:br/>
                <w:delText>s. 318(2)(b): to</w:delText>
              </w:r>
            </w:del>
            <w:ins w:id="1292" w:author="svcMRProcess" w:date="2020-04-17T19:48:00Z">
              <w:r>
                <w:t>To</w:t>
              </w:r>
            </w:ins>
            <w:r>
              <w:t xml:space="preserve"> be proclaimed (see s. 2(b))</w:t>
            </w:r>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pPr>
            <w:r>
              <w:rPr>
                <w:i/>
              </w:rPr>
              <w:t>Strata Titles Amendment Act 2018</w:t>
            </w:r>
            <w:r>
              <w:t xml:space="preserve"> Pt. 3 Div. 9</w:t>
            </w:r>
            <w:del w:id="1293" w:author="svcMRProcess" w:date="2020-04-17T19:48:00Z">
              <w:r>
                <w:rPr>
                  <w:vertAlign w:val="superscript"/>
                </w:rPr>
                <w:delText> 24</w:delText>
              </w:r>
            </w:del>
          </w:p>
        </w:tc>
        <w:tc>
          <w:tcPr>
            <w:tcW w:w="1134" w:type="dxa"/>
            <w:tcBorders>
              <w:top w:val="nil"/>
            </w:tcBorders>
          </w:tcPr>
          <w:p>
            <w:pPr>
              <w:pStyle w:val="nTable"/>
              <w:spacing w:after="40"/>
            </w:pPr>
            <w:r>
              <w:t>30 of 2018</w:t>
            </w:r>
          </w:p>
        </w:tc>
        <w:tc>
          <w:tcPr>
            <w:tcW w:w="1134" w:type="dxa"/>
            <w:gridSpan w:val="2"/>
            <w:tcBorders>
              <w:top w:val="nil"/>
            </w:tcBorders>
          </w:tcPr>
          <w:p>
            <w:pPr>
              <w:pStyle w:val="nTable"/>
              <w:spacing w:after="40"/>
            </w:pPr>
            <w:r>
              <w:t>19 Nov 2018</w:t>
            </w:r>
          </w:p>
        </w:tc>
        <w:tc>
          <w:tcPr>
            <w:tcW w:w="2552" w:type="dxa"/>
            <w:tcBorders>
              <w:top w:val="nil"/>
            </w:tcBorders>
          </w:tcPr>
          <w:p>
            <w:pPr>
              <w:pStyle w:val="nTable"/>
              <w:spacing w:after="40"/>
            </w:pPr>
            <w:del w:id="1294" w:author="svcMRProcess" w:date="2020-04-17T19:48:00Z">
              <w:r>
                <w:delText>To be proclaimed</w:delText>
              </w:r>
            </w:del>
            <w:ins w:id="1295" w:author="svcMRProcess" w:date="2020-04-17T19:48:00Z">
              <w:r>
                <w:t>1 May 2020</w:t>
              </w:r>
            </w:ins>
            <w:r>
              <w:t xml:space="preserve"> (see s. 2(b</w:t>
            </w:r>
            <w:del w:id="1296" w:author="svcMRProcess" w:date="2020-04-17T19:48:00Z">
              <w:r>
                <w:delText>))</w:delText>
              </w:r>
            </w:del>
            <w:ins w:id="1297" w:author="svcMRProcess" w:date="2020-04-17T19:48:00Z">
              <w:r>
                <w:t>) and SL 2020/39 cl. 2)</w:t>
              </w:r>
            </w:ins>
          </w:p>
        </w:tc>
      </w:tr>
    </w:tbl>
    <w:p>
      <w:pPr>
        <w:pStyle w:val="nSubsection"/>
        <w:spacing w:before="160"/>
        <w:rPr>
          <w:del w:id="1298" w:author="svcMRProcess" w:date="2020-04-17T19:48:00Z"/>
        </w:rPr>
      </w:pPr>
      <w:bookmarkStart w:id="1299" w:name="_Toc37949475"/>
      <w:del w:id="1300" w:author="svcMRProcess" w:date="2020-04-17T19:48:00Z">
        <w:r>
          <w:rPr>
            <w:vertAlign w:val="superscript"/>
          </w:rPr>
          <w:delText>2</w:delText>
        </w:r>
        <w:r>
          <w:tab/>
          <w:delText xml:space="preserve">On the date as at which this compilation was prepared, the </w:delText>
        </w:r>
        <w:r>
          <w:rPr>
            <w:i/>
          </w:rPr>
          <w:delText>Acts Amendment (Land Administration, Mining and Petroleum) Act 1998</w:delText>
        </w:r>
        <w:r>
          <w:delText xml:space="preserve"> s. 4 and 7 had not come into operation. (But also see notes 3 and 4). They read as follows:</w:delText>
        </w:r>
      </w:del>
    </w:p>
    <w:p>
      <w:pPr>
        <w:pStyle w:val="BlankOpen"/>
        <w:rPr>
          <w:del w:id="1301" w:author="svcMRProcess" w:date="2020-04-17T19:48:00Z"/>
        </w:rPr>
      </w:pPr>
    </w:p>
    <w:p>
      <w:pPr>
        <w:pStyle w:val="nzHeading5"/>
        <w:spacing w:before="0"/>
        <w:rPr>
          <w:del w:id="1302" w:author="svcMRProcess" w:date="2020-04-17T19:48:00Z"/>
          <w:snapToGrid w:val="0"/>
        </w:rPr>
      </w:pPr>
      <w:del w:id="1303" w:author="svcMRProcess" w:date="2020-04-17T19:48:00Z">
        <w:r>
          <w:rPr>
            <w:rStyle w:val="CharSectno"/>
          </w:rPr>
          <w:delText>4</w:delText>
        </w:r>
        <w:r>
          <w:rPr>
            <w:snapToGrid w:val="0"/>
          </w:rPr>
          <w:delText>.</w:delText>
        </w:r>
        <w:r>
          <w:rPr>
            <w:snapToGrid w:val="0"/>
          </w:rPr>
          <w:tab/>
          <w:delText>Section 6A inserted</w:delText>
        </w:r>
      </w:del>
    </w:p>
    <w:p>
      <w:pPr>
        <w:pStyle w:val="nzSubsection"/>
        <w:rPr>
          <w:del w:id="1304" w:author="svcMRProcess" w:date="2020-04-17T19:48:00Z"/>
          <w:snapToGrid w:val="0"/>
        </w:rPr>
      </w:pPr>
      <w:del w:id="1305" w:author="svcMRProcess" w:date="2020-04-17T19:48:00Z">
        <w:r>
          <w:rPr>
            <w:snapToGrid w:val="0"/>
          </w:rPr>
          <w:tab/>
        </w:r>
        <w:r>
          <w:rPr>
            <w:snapToGrid w:val="0"/>
          </w:rPr>
          <w:tab/>
          <w:delText>After section 6 the following section is inserted in Part 1 —</w:delText>
        </w:r>
      </w:del>
    </w:p>
    <w:p>
      <w:pPr>
        <w:pStyle w:val="BlankOpen"/>
        <w:rPr>
          <w:del w:id="1306" w:author="svcMRProcess" w:date="2020-04-17T19:48:00Z"/>
        </w:rPr>
      </w:pPr>
    </w:p>
    <w:p>
      <w:pPr>
        <w:pStyle w:val="nzHeading5"/>
        <w:spacing w:before="0"/>
        <w:ind w:left="2342" w:right="567"/>
        <w:rPr>
          <w:del w:id="1307" w:author="svcMRProcess" w:date="2020-04-17T19:48:00Z"/>
          <w:snapToGrid w:val="0"/>
        </w:rPr>
      </w:pPr>
      <w:del w:id="1308" w:author="svcMRProcess" w:date="2020-04-17T19:48:00Z">
        <w:r>
          <w:rPr>
            <w:snapToGrid w:val="0"/>
          </w:rPr>
          <w:delText>6A.</w:delText>
        </w:r>
        <w:r>
          <w:rPr>
            <w:snapToGrid w:val="0"/>
          </w:rPr>
          <w:tab/>
          <w:delText xml:space="preserve">Renewal etc. of certain tenures subject to </w:delText>
        </w:r>
        <w:r>
          <w:rPr>
            <w:i/>
            <w:snapToGrid w:val="0"/>
          </w:rPr>
          <w:delText>Native Title (State Provisions) Act 1998</w:delText>
        </w:r>
      </w:del>
    </w:p>
    <w:p>
      <w:pPr>
        <w:pStyle w:val="nzSubsection"/>
        <w:tabs>
          <w:tab w:val="clear" w:pos="1162"/>
          <w:tab w:val="clear" w:pos="1446"/>
          <w:tab w:val="right" w:pos="2070"/>
          <w:tab w:val="left" w:pos="2353"/>
        </w:tabs>
        <w:spacing w:before="100"/>
        <w:ind w:left="2342" w:right="567"/>
        <w:rPr>
          <w:del w:id="1309" w:author="svcMRProcess" w:date="2020-04-17T19:48:00Z"/>
          <w:snapToGrid w:val="0"/>
        </w:rPr>
      </w:pPr>
      <w:del w:id="1310" w:author="svcMRProcess" w:date="2020-04-17T19:48:00Z">
        <w:r>
          <w:rPr>
            <w:snapToGrid w:val="0"/>
          </w:rPr>
          <w:tab/>
          <w:delText>(1)</w:delText>
        </w:r>
        <w:r>
          <w:rPr>
            <w:snapToGrid w:val="0"/>
          </w:rPr>
          <w:tab/>
          <w:delText>Where the exercise of a power under this Act to renew, re</w:delText>
        </w:r>
        <w:r>
          <w:rPr>
            <w:snapToGrid w:val="0"/>
          </w:rPr>
          <w:noBreakHyphen/>
          <w:delText>grant or extend a non</w:delText>
        </w:r>
        <w:r>
          <w:rPr>
            <w:snapToGrid w:val="0"/>
          </w:rPr>
          <w:noBreakHyphen/>
          <w:delText xml:space="preserve">exclusive tenure of land is a Part 5 act within the meaning of the </w:delText>
        </w:r>
        <w:r>
          <w:rPr>
            <w:i/>
            <w:snapToGrid w:val="0"/>
          </w:rPr>
          <w:delText>Native Title (State Provisions) Act 1998</w:delText>
        </w:r>
        <w:r>
          <w:rPr>
            <w:snapToGrid w:val="0"/>
          </w:rPr>
          <w:delText>, the exercise of the power is subject to section 5.3 of that Act.</w:delText>
        </w:r>
      </w:del>
    </w:p>
    <w:p>
      <w:pPr>
        <w:pStyle w:val="zSubsection"/>
        <w:keepNext/>
        <w:tabs>
          <w:tab w:val="clear" w:pos="1162"/>
          <w:tab w:val="clear" w:pos="1446"/>
          <w:tab w:val="right" w:pos="2070"/>
          <w:tab w:val="left" w:pos="2353"/>
        </w:tabs>
        <w:spacing w:before="100"/>
        <w:ind w:left="2342" w:right="567"/>
        <w:rPr>
          <w:del w:id="1311" w:author="svcMRProcess" w:date="2020-04-17T19:48:00Z"/>
          <w:snapToGrid w:val="0"/>
          <w:sz w:val="20"/>
        </w:rPr>
      </w:pPr>
      <w:del w:id="1312" w:author="svcMRProcess" w:date="2020-04-17T19:48:00Z">
        <w:r>
          <w:rPr>
            <w:snapToGrid w:val="0"/>
            <w:sz w:val="20"/>
          </w:rPr>
          <w:tab/>
          <w:delText>(2)</w:delText>
        </w:r>
        <w:r>
          <w:rPr>
            <w:snapToGrid w:val="0"/>
            <w:sz w:val="20"/>
          </w:rPr>
          <w:tab/>
          <w:delText>In subsection (1) —</w:delText>
        </w:r>
      </w:del>
    </w:p>
    <w:p>
      <w:pPr>
        <w:pStyle w:val="nzDefstart"/>
        <w:ind w:left="2342" w:right="567" w:hanging="2342"/>
        <w:rPr>
          <w:del w:id="1313" w:author="svcMRProcess" w:date="2020-04-17T19:48:00Z"/>
        </w:rPr>
      </w:pPr>
      <w:del w:id="1314" w:author="svcMRProcess" w:date="2020-04-17T19:48:00Z">
        <w:r>
          <w:tab/>
        </w:r>
        <w:r>
          <w:rPr>
            <w:rStyle w:val="CharDefText"/>
          </w:rPr>
          <w:delText>non</w:delText>
        </w:r>
        <w:r>
          <w:rPr>
            <w:rStyle w:val="CharDefText"/>
          </w:rPr>
          <w:noBreakHyphen/>
          <w:delText>exclusive tenure of land</w:delText>
        </w:r>
        <w:r>
          <w:delText xml:space="preserve"> means an interest under —</w:delText>
        </w:r>
      </w:del>
    </w:p>
    <w:p>
      <w:pPr>
        <w:pStyle w:val="nzDefpara"/>
        <w:tabs>
          <w:tab w:val="clear" w:pos="1899"/>
          <w:tab w:val="right" w:pos="2760"/>
        </w:tabs>
        <w:ind w:left="3000" w:hanging="590"/>
        <w:rPr>
          <w:del w:id="1315" w:author="svcMRProcess" w:date="2020-04-17T19:48:00Z"/>
        </w:rPr>
      </w:pPr>
      <w:del w:id="1316" w:author="svcMRProcess" w:date="2020-04-17T19:48:00Z">
        <w:r>
          <w:tab/>
          <w:delText>(a)</w:delText>
        </w:r>
        <w:r>
          <w:tab/>
          <w:delText>a lease;</w:delText>
        </w:r>
      </w:del>
    </w:p>
    <w:p>
      <w:pPr>
        <w:pStyle w:val="nzDefpara"/>
        <w:tabs>
          <w:tab w:val="clear" w:pos="1899"/>
          <w:tab w:val="right" w:pos="2760"/>
        </w:tabs>
        <w:ind w:left="3000" w:hanging="590"/>
        <w:rPr>
          <w:del w:id="1317" w:author="svcMRProcess" w:date="2020-04-17T19:48:00Z"/>
        </w:rPr>
      </w:pPr>
      <w:del w:id="1318" w:author="svcMRProcess" w:date="2020-04-17T19:48:00Z">
        <w:r>
          <w:tab/>
          <w:delText>(b)</w:delText>
        </w:r>
        <w:r>
          <w:tab/>
          <w:delText>a licence; or</w:delText>
        </w:r>
      </w:del>
    </w:p>
    <w:p>
      <w:pPr>
        <w:pStyle w:val="nzDefpara"/>
        <w:tabs>
          <w:tab w:val="clear" w:pos="1899"/>
          <w:tab w:val="right" w:pos="2760"/>
        </w:tabs>
        <w:ind w:left="3000" w:hanging="590"/>
        <w:rPr>
          <w:del w:id="1319" w:author="svcMRProcess" w:date="2020-04-17T19:48:00Z"/>
        </w:rPr>
      </w:pPr>
      <w:del w:id="1320" w:author="svcMRProcess" w:date="2020-04-17T19:48:00Z">
        <w:r>
          <w:tab/>
          <w:delText>(c)</w:delText>
        </w:r>
        <w:r>
          <w:tab/>
          <w:delText>other authority,</w:delText>
        </w:r>
      </w:del>
    </w:p>
    <w:p>
      <w:pPr>
        <w:pStyle w:val="nzDefstart"/>
        <w:ind w:left="2342" w:right="567" w:hanging="2342"/>
        <w:rPr>
          <w:del w:id="1321" w:author="svcMRProcess" w:date="2020-04-17T19:48:00Z"/>
        </w:rPr>
      </w:pPr>
      <w:del w:id="1322" w:author="svcMRProcess" w:date="2020-04-17T19:48:00Z">
        <w:r>
          <w:tab/>
          <w:delText>that permits the use of the land but does not confer a right of exclusive possession.</w:delText>
        </w:r>
      </w:del>
    </w:p>
    <w:p>
      <w:pPr>
        <w:pStyle w:val="BlankClose"/>
        <w:rPr>
          <w:del w:id="1323" w:author="svcMRProcess" w:date="2020-04-17T19:48:00Z"/>
        </w:rPr>
      </w:pPr>
    </w:p>
    <w:p>
      <w:pPr>
        <w:pStyle w:val="nzHeading5"/>
        <w:tabs>
          <w:tab w:val="left" w:pos="600"/>
        </w:tabs>
        <w:rPr>
          <w:del w:id="1324" w:author="svcMRProcess" w:date="2020-04-17T19:48:00Z"/>
          <w:snapToGrid w:val="0"/>
        </w:rPr>
      </w:pPr>
      <w:del w:id="1325" w:author="svcMRProcess" w:date="2020-04-17T19:48:00Z">
        <w:r>
          <w:rPr>
            <w:rStyle w:val="CharSectno"/>
          </w:rPr>
          <w:delText>7</w:delText>
        </w:r>
        <w:r>
          <w:rPr>
            <w:snapToGrid w:val="0"/>
          </w:rPr>
          <w:delText>.</w:delText>
        </w:r>
        <w:r>
          <w:rPr>
            <w:snapToGrid w:val="0"/>
          </w:rPr>
          <w:tab/>
          <w:delText>Section 152A inserted</w:delText>
        </w:r>
      </w:del>
    </w:p>
    <w:p>
      <w:pPr>
        <w:pStyle w:val="nzSubsection"/>
        <w:keepNext/>
        <w:rPr>
          <w:del w:id="1326" w:author="svcMRProcess" w:date="2020-04-17T19:48:00Z"/>
          <w:snapToGrid w:val="0"/>
        </w:rPr>
      </w:pPr>
      <w:del w:id="1327" w:author="svcMRProcess" w:date="2020-04-17T19:48:00Z">
        <w:r>
          <w:rPr>
            <w:snapToGrid w:val="0"/>
          </w:rPr>
          <w:tab/>
        </w:r>
        <w:r>
          <w:rPr>
            <w:snapToGrid w:val="0"/>
          </w:rPr>
          <w:tab/>
          <w:delText>After section 152 the following section is inserted —</w:delText>
        </w:r>
      </w:del>
    </w:p>
    <w:p>
      <w:pPr>
        <w:pStyle w:val="BlankOpen"/>
        <w:rPr>
          <w:del w:id="1328" w:author="svcMRProcess" w:date="2020-04-17T19:48:00Z"/>
        </w:rPr>
      </w:pPr>
    </w:p>
    <w:p>
      <w:pPr>
        <w:pStyle w:val="nzHeading5"/>
        <w:spacing w:before="0"/>
        <w:ind w:left="2342" w:right="567"/>
        <w:rPr>
          <w:del w:id="1329" w:author="svcMRProcess" w:date="2020-04-17T19:48:00Z"/>
          <w:snapToGrid w:val="0"/>
        </w:rPr>
      </w:pPr>
      <w:del w:id="1330" w:author="svcMRProcess" w:date="2020-04-17T19:48:00Z">
        <w:r>
          <w:rPr>
            <w:snapToGrid w:val="0"/>
          </w:rPr>
          <w:delText>152A.</w:delText>
        </w:r>
        <w:r>
          <w:rPr>
            <w:snapToGrid w:val="0"/>
          </w:rPr>
          <w:tab/>
          <w:delText xml:space="preserve">This Part subject to </w:delText>
        </w:r>
        <w:r>
          <w:rPr>
            <w:i/>
            <w:snapToGrid w:val="0"/>
          </w:rPr>
          <w:delText>Native Title (State Provisions) Act 1998</w:delText>
        </w:r>
      </w:del>
    </w:p>
    <w:p>
      <w:pPr>
        <w:pStyle w:val="nzSubsection"/>
        <w:tabs>
          <w:tab w:val="clear" w:pos="1162"/>
          <w:tab w:val="clear" w:pos="1446"/>
          <w:tab w:val="right" w:pos="2070"/>
          <w:tab w:val="left" w:pos="2353"/>
        </w:tabs>
        <w:ind w:left="2342" w:right="435"/>
        <w:rPr>
          <w:del w:id="1331" w:author="svcMRProcess" w:date="2020-04-17T19:48:00Z"/>
          <w:snapToGrid w:val="0"/>
          <w:spacing w:val="-4"/>
        </w:rPr>
      </w:pPr>
      <w:del w:id="1332" w:author="svcMRProcess" w:date="2020-04-17T19:48:00Z">
        <w:r>
          <w:rPr>
            <w:snapToGrid w:val="0"/>
            <w:spacing w:val="-4"/>
          </w:rPr>
          <w:tab/>
        </w:r>
        <w:r>
          <w:rPr>
            <w:snapToGrid w:val="0"/>
            <w:spacing w:val="-4"/>
          </w:rPr>
          <w:tab/>
          <w:delText xml:space="preserve">Where the taking of land or an interest in land under this Part is a Part 3 act, a Part 4 act or a Part 5 act within the meaning of the </w:delText>
        </w:r>
        <w:r>
          <w:rPr>
            <w:i/>
            <w:snapToGrid w:val="0"/>
            <w:spacing w:val="-4"/>
          </w:rPr>
          <w:delText>Native Title (State Provisions) Act 1998</w:delText>
        </w:r>
        <w:r>
          <w:rPr>
            <w:snapToGrid w:val="0"/>
            <w:spacing w:val="-4"/>
          </w:rPr>
          <w:delText>, the operation of this Part is subject to section 3.6, 4.5 or 5.3, as the case may be, of that Act.</w:delText>
        </w:r>
      </w:del>
    </w:p>
    <w:p>
      <w:pPr>
        <w:pStyle w:val="BlankClose"/>
        <w:rPr>
          <w:del w:id="1333" w:author="svcMRProcess" w:date="2020-04-17T19:48:00Z"/>
        </w:rPr>
      </w:pPr>
    </w:p>
    <w:p>
      <w:pPr>
        <w:pStyle w:val="BlankClose"/>
        <w:rPr>
          <w:del w:id="1334" w:author="svcMRProcess" w:date="2020-04-17T19:48:00Z"/>
          <w:snapToGrid w:val="0"/>
        </w:rPr>
      </w:pPr>
    </w:p>
    <w:p>
      <w:pPr>
        <w:pStyle w:val="nHeading3"/>
        <w:rPr>
          <w:ins w:id="1335" w:author="svcMRProcess" w:date="2020-04-17T19:48:00Z"/>
        </w:rPr>
      </w:pPr>
      <w:del w:id="1336" w:author="svcMRProcess" w:date="2020-04-17T19:48:00Z">
        <w:r>
          <w:rPr>
            <w:snapToGrid w:val="0"/>
            <w:vertAlign w:val="superscript"/>
          </w:rPr>
          <w:delText>3</w:delText>
        </w:r>
      </w:del>
      <w:ins w:id="1337" w:author="svcMRProcess" w:date="2020-04-17T19:48:00Z">
        <w:r>
          <w:t>Other notes</w:t>
        </w:r>
        <w:bookmarkEnd w:id="1299"/>
      </w:ins>
    </w:p>
    <w:p>
      <w:pPr>
        <w:pStyle w:val="nNote"/>
        <w:keepNext/>
        <w:keepLines/>
        <w:spacing w:before="40"/>
      </w:pPr>
      <w:ins w:id="1338" w:author="svcMRProcess" w:date="2020-04-17T19:48:00Z">
        <w:r>
          <w:rPr>
            <w:snapToGrid w:val="0"/>
            <w:vertAlign w:val="superscript"/>
          </w:rPr>
          <w:t>1</w:t>
        </w:r>
      </w:ins>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w:t>
      </w:r>
      <w:del w:id="1339" w:author="svcMRProcess" w:date="2020-04-17T19:48:00Z">
        <w:r>
          <w:delText xml:space="preserve"> (see endnotes 1a and 4).</w:delText>
        </w:r>
      </w:del>
      <w:ins w:id="1340" w:author="svcMRProcess" w:date="2020-04-17T19:48:00Z">
        <w:r>
          <w:t>.</w:t>
        </w:r>
      </w:ins>
    </w:p>
    <w:p>
      <w:pPr>
        <w:pStyle w:val="nSubsection"/>
        <w:tabs>
          <w:tab w:val="clear" w:pos="454"/>
          <w:tab w:val="left" w:pos="567"/>
        </w:tabs>
        <w:ind w:left="450" w:hanging="450"/>
        <w:rPr>
          <w:del w:id="1341" w:author="svcMRProcess" w:date="2020-04-17T19:48:00Z"/>
        </w:rPr>
      </w:pPr>
      <w:del w:id="1342" w:author="svcMRProcess" w:date="2020-04-17T19:48:00Z">
        <w:r>
          <w:rPr>
            <w:vertAlign w:val="superscript"/>
          </w:rPr>
          <w:delText>4</w:delText>
        </w:r>
        <w:r>
          <w:tab/>
          <w:delText xml:space="preserve">On the date as at which this compilation was prepared, the </w:delText>
        </w:r>
        <w:r>
          <w:rPr>
            <w:i/>
          </w:rPr>
          <w:delText>Native Title (State Provisions) Act 1999</w:delText>
        </w:r>
        <w:r>
          <w:delText xml:space="preserve"> s. 7.3, which gives effect to Sch. 2, had not come into operation. It reads as follows:</w:delText>
        </w:r>
      </w:del>
    </w:p>
    <w:p>
      <w:pPr>
        <w:pStyle w:val="BlankOpen"/>
        <w:rPr>
          <w:del w:id="1343" w:author="svcMRProcess" w:date="2020-04-17T19:48:00Z"/>
        </w:rPr>
      </w:pPr>
    </w:p>
    <w:p>
      <w:pPr>
        <w:pStyle w:val="nzHeading5"/>
        <w:spacing w:before="60"/>
        <w:rPr>
          <w:del w:id="1344" w:author="svcMRProcess" w:date="2020-04-17T19:48:00Z"/>
          <w:rStyle w:val="CharSectno"/>
        </w:rPr>
      </w:pPr>
      <w:del w:id="1345" w:author="svcMRProcess" w:date="2020-04-17T19:48:00Z">
        <w:r>
          <w:rPr>
            <w:rStyle w:val="CharSectno"/>
          </w:rPr>
          <w:delText>7.3.</w:delText>
        </w:r>
        <w:r>
          <w:rPr>
            <w:rStyle w:val="CharSectno"/>
          </w:rPr>
          <w:tab/>
          <w:delText>Consequential amendments</w:delText>
        </w:r>
      </w:del>
    </w:p>
    <w:p>
      <w:pPr>
        <w:pStyle w:val="nzSubsection"/>
        <w:rPr>
          <w:del w:id="1346" w:author="svcMRProcess" w:date="2020-04-17T19:48:00Z"/>
          <w:rStyle w:val="CharSectno"/>
        </w:rPr>
      </w:pPr>
      <w:del w:id="1347" w:author="svcMRProcess" w:date="2020-04-17T19:48:00Z">
        <w:r>
          <w:rPr>
            <w:rStyle w:val="CharSectno"/>
          </w:rPr>
          <w:tab/>
        </w:r>
        <w:r>
          <w:rPr>
            <w:rStyle w:val="CharSectno"/>
          </w:rPr>
          <w:tab/>
          <w:delText>Schedule 2 has effect.</w:delText>
        </w:r>
      </w:del>
    </w:p>
    <w:p>
      <w:pPr>
        <w:pStyle w:val="BlankClose"/>
        <w:rPr>
          <w:del w:id="1348" w:author="svcMRProcess" w:date="2020-04-17T19:48:00Z"/>
        </w:rPr>
      </w:pPr>
    </w:p>
    <w:p>
      <w:pPr>
        <w:pStyle w:val="nzMiscellaneousBody"/>
        <w:keepNext/>
        <w:spacing w:before="40"/>
        <w:rPr>
          <w:del w:id="1349" w:author="svcMRProcess" w:date="2020-04-17T19:48:00Z"/>
        </w:rPr>
      </w:pPr>
      <w:del w:id="1350" w:author="svcMRProcess" w:date="2020-04-17T19:48:00Z">
        <w:r>
          <w:tab/>
          <w:delText>Schedule 2 Div. 4 reads as follows:</w:delText>
        </w:r>
      </w:del>
    </w:p>
    <w:p>
      <w:pPr>
        <w:pStyle w:val="BlankOpen"/>
        <w:rPr>
          <w:del w:id="1351" w:author="svcMRProcess" w:date="2020-04-17T19:48:00Z"/>
        </w:rPr>
      </w:pPr>
    </w:p>
    <w:p>
      <w:pPr>
        <w:pStyle w:val="nzHeading3"/>
        <w:rPr>
          <w:del w:id="1352" w:author="svcMRProcess" w:date="2020-04-17T19:48:00Z"/>
          <w:rStyle w:val="CharDivText"/>
        </w:rPr>
      </w:pPr>
      <w:del w:id="1353" w:author="svcMRProcess" w:date="2020-04-17T19:48:00Z">
        <w:r>
          <w:rPr>
            <w:rStyle w:val="CharDivNo"/>
          </w:rPr>
          <w:delText>Division 4 </w:delText>
        </w:r>
        <w:r>
          <w:delText xml:space="preserve">— </w:delText>
        </w:r>
        <w:r>
          <w:rPr>
            <w:rStyle w:val="CharDivText"/>
            <w:i/>
          </w:rPr>
          <w:delText>Land Administration Act 1997</w:delText>
        </w:r>
      </w:del>
    </w:p>
    <w:p>
      <w:pPr>
        <w:pStyle w:val="nzHeading5"/>
        <w:rPr>
          <w:del w:id="1354" w:author="svcMRProcess" w:date="2020-04-17T19:48:00Z"/>
        </w:rPr>
      </w:pPr>
      <w:del w:id="1355" w:author="svcMRProcess" w:date="2020-04-17T19:48:00Z">
        <w:r>
          <w:delText>6.</w:delText>
        </w:r>
        <w:r>
          <w:tab/>
          <w:delText>The Act amended</w:delText>
        </w:r>
      </w:del>
    </w:p>
    <w:p>
      <w:pPr>
        <w:pStyle w:val="nzSubsection"/>
        <w:rPr>
          <w:del w:id="1356" w:author="svcMRProcess" w:date="2020-04-17T19:48:00Z"/>
        </w:rPr>
      </w:pPr>
      <w:del w:id="1357" w:author="svcMRProcess" w:date="2020-04-17T19:48:00Z">
        <w:r>
          <w:tab/>
        </w:r>
        <w:r>
          <w:tab/>
          <w:delText xml:space="preserve">The amendments in this Division are to the </w:delText>
        </w:r>
        <w:r>
          <w:rPr>
            <w:i/>
          </w:rPr>
          <w:delText>Land Administration Act 1997.</w:delText>
        </w:r>
      </w:del>
    </w:p>
    <w:p>
      <w:pPr>
        <w:pStyle w:val="nzHeading5"/>
        <w:keepNext w:val="0"/>
        <w:keepLines w:val="0"/>
        <w:rPr>
          <w:del w:id="1358" w:author="svcMRProcess" w:date="2020-04-17T19:48:00Z"/>
        </w:rPr>
      </w:pPr>
      <w:del w:id="1359" w:author="svcMRProcess" w:date="2020-04-17T19:48:00Z">
        <w:r>
          <w:delText>7.</w:delText>
        </w:r>
        <w:r>
          <w:tab/>
          <w:delText>Section 6A inserted</w:delText>
        </w:r>
      </w:del>
    </w:p>
    <w:p>
      <w:pPr>
        <w:pStyle w:val="nzSubsection"/>
        <w:rPr>
          <w:del w:id="1360" w:author="svcMRProcess" w:date="2020-04-17T19:48:00Z"/>
        </w:rPr>
      </w:pPr>
      <w:del w:id="1361" w:author="svcMRProcess" w:date="2020-04-17T19:48:00Z">
        <w:r>
          <w:tab/>
        </w:r>
        <w:r>
          <w:tab/>
          <w:delText>After section 6 the following section is inserted in Part 1 —</w:delText>
        </w:r>
      </w:del>
    </w:p>
    <w:p>
      <w:pPr>
        <w:pStyle w:val="BlankClose"/>
        <w:rPr>
          <w:del w:id="1362" w:author="svcMRProcess" w:date="2020-04-17T19:48:00Z"/>
        </w:rPr>
      </w:pPr>
    </w:p>
    <w:p>
      <w:pPr>
        <w:pStyle w:val="nzHeading5"/>
        <w:keepNext w:val="0"/>
        <w:keepLines w:val="0"/>
        <w:spacing w:before="0"/>
        <w:ind w:left="2342" w:right="567"/>
        <w:rPr>
          <w:del w:id="1363" w:author="svcMRProcess" w:date="2020-04-17T19:48:00Z"/>
          <w:b w:val="0"/>
        </w:rPr>
      </w:pPr>
      <w:del w:id="1364" w:author="svcMRProcess" w:date="2020-04-17T19:48:00Z">
        <w:r>
          <w:delText>6A.</w:delText>
        </w:r>
        <w:r>
          <w:tab/>
          <w:delText xml:space="preserve">Renewal etc. of certain tenures subject to </w:delText>
        </w:r>
        <w:r>
          <w:rPr>
            <w:i/>
          </w:rPr>
          <w:delText>Native Title (State Provisions) Act 1999</w:delText>
        </w:r>
      </w:del>
    </w:p>
    <w:p>
      <w:pPr>
        <w:pStyle w:val="nzSubsection"/>
        <w:tabs>
          <w:tab w:val="clear" w:pos="1162"/>
          <w:tab w:val="clear" w:pos="1446"/>
          <w:tab w:val="right" w:pos="2070"/>
          <w:tab w:val="left" w:pos="2353"/>
        </w:tabs>
        <w:ind w:left="2342" w:right="567"/>
        <w:rPr>
          <w:del w:id="1365" w:author="svcMRProcess" w:date="2020-04-17T19:48:00Z"/>
        </w:rPr>
      </w:pPr>
      <w:del w:id="1366" w:author="svcMRProcess" w:date="2020-04-17T19:48:00Z">
        <w:r>
          <w:tab/>
          <w:delText>(1)</w:delText>
        </w:r>
        <w:r>
          <w:tab/>
          <w:delText>Where the exercise of a power under this Act to renew, re</w:delText>
        </w:r>
        <w:r>
          <w:noBreakHyphen/>
          <w:delText>grant or extend a non</w:delText>
        </w:r>
        <w:r>
          <w:noBreakHyphen/>
          <w:delText xml:space="preserve">exclusive tenure of land is a Part 4 act within the meaning of the </w:delText>
        </w:r>
        <w:r>
          <w:rPr>
            <w:i/>
          </w:rPr>
          <w:delText>Native Title (State Provisions) Act 1999</w:delText>
        </w:r>
        <w:r>
          <w:delText>, the exercise of the power is subject to section </w:delText>
        </w:r>
        <w:r>
          <w:rPr>
            <w:snapToGrid w:val="0"/>
          </w:rPr>
          <w:delText>4.3 of that Act</w:delText>
        </w:r>
        <w:r>
          <w:delText>.</w:delText>
        </w:r>
      </w:del>
    </w:p>
    <w:p>
      <w:pPr>
        <w:pStyle w:val="nzSubsection"/>
        <w:tabs>
          <w:tab w:val="clear" w:pos="1162"/>
          <w:tab w:val="clear" w:pos="1446"/>
          <w:tab w:val="right" w:pos="2070"/>
          <w:tab w:val="left" w:pos="2353"/>
        </w:tabs>
        <w:ind w:left="2342" w:right="567"/>
        <w:rPr>
          <w:del w:id="1367" w:author="svcMRProcess" w:date="2020-04-17T19:48:00Z"/>
        </w:rPr>
      </w:pPr>
      <w:del w:id="1368" w:author="svcMRProcess" w:date="2020-04-17T19:48:00Z">
        <w:r>
          <w:tab/>
          <w:delText>(2)</w:delText>
        </w:r>
        <w:r>
          <w:tab/>
          <w:delText>In subsection (1) —</w:delText>
        </w:r>
      </w:del>
    </w:p>
    <w:p>
      <w:pPr>
        <w:pStyle w:val="nzDefstart"/>
        <w:ind w:left="2342" w:right="567" w:hanging="2342"/>
        <w:rPr>
          <w:del w:id="1369" w:author="svcMRProcess" w:date="2020-04-17T19:48:00Z"/>
        </w:rPr>
      </w:pPr>
      <w:del w:id="1370" w:author="svcMRProcess" w:date="2020-04-17T19:48:00Z">
        <w:r>
          <w:tab/>
        </w:r>
        <w:r>
          <w:rPr>
            <w:rStyle w:val="CharDefText"/>
          </w:rPr>
          <w:delText>non</w:delText>
        </w:r>
        <w:r>
          <w:rPr>
            <w:rStyle w:val="CharDefText"/>
          </w:rPr>
          <w:noBreakHyphen/>
          <w:delText>exclusive tenure of land</w:delText>
        </w:r>
        <w:r>
          <w:delText xml:space="preserve"> means an interest under —</w:delText>
        </w:r>
      </w:del>
    </w:p>
    <w:p>
      <w:pPr>
        <w:pStyle w:val="nzDefpara"/>
        <w:tabs>
          <w:tab w:val="clear" w:pos="1899"/>
          <w:tab w:val="right" w:pos="2760"/>
        </w:tabs>
        <w:ind w:left="3000" w:hanging="590"/>
        <w:rPr>
          <w:del w:id="1371" w:author="svcMRProcess" w:date="2020-04-17T19:48:00Z"/>
        </w:rPr>
      </w:pPr>
      <w:del w:id="1372" w:author="svcMRProcess" w:date="2020-04-17T19:48:00Z">
        <w:r>
          <w:tab/>
          <w:delText>(a)</w:delText>
        </w:r>
        <w:r>
          <w:tab/>
          <w:delText>a lease;</w:delText>
        </w:r>
      </w:del>
    </w:p>
    <w:p>
      <w:pPr>
        <w:pStyle w:val="nzDefpara"/>
        <w:tabs>
          <w:tab w:val="clear" w:pos="1899"/>
          <w:tab w:val="right" w:pos="2760"/>
        </w:tabs>
        <w:ind w:left="3000" w:hanging="590"/>
        <w:rPr>
          <w:del w:id="1373" w:author="svcMRProcess" w:date="2020-04-17T19:48:00Z"/>
        </w:rPr>
      </w:pPr>
      <w:del w:id="1374" w:author="svcMRProcess" w:date="2020-04-17T19:48:00Z">
        <w:r>
          <w:tab/>
          <w:delText>(b)</w:delText>
        </w:r>
        <w:r>
          <w:tab/>
          <w:delText>a licence; or</w:delText>
        </w:r>
      </w:del>
    </w:p>
    <w:p>
      <w:pPr>
        <w:pStyle w:val="nzDefpara"/>
        <w:tabs>
          <w:tab w:val="clear" w:pos="1899"/>
          <w:tab w:val="right" w:pos="2760"/>
        </w:tabs>
        <w:ind w:left="3000" w:hanging="590"/>
        <w:rPr>
          <w:del w:id="1375" w:author="svcMRProcess" w:date="2020-04-17T19:48:00Z"/>
        </w:rPr>
      </w:pPr>
      <w:del w:id="1376" w:author="svcMRProcess" w:date="2020-04-17T19:48:00Z">
        <w:r>
          <w:tab/>
          <w:delText>(c)</w:delText>
        </w:r>
        <w:r>
          <w:tab/>
          <w:delText>other authority,</w:delText>
        </w:r>
      </w:del>
    </w:p>
    <w:p>
      <w:pPr>
        <w:pStyle w:val="nzDefstart"/>
        <w:ind w:left="2342" w:right="567" w:hanging="2342"/>
        <w:rPr>
          <w:del w:id="1377" w:author="svcMRProcess" w:date="2020-04-17T19:48:00Z"/>
        </w:rPr>
      </w:pPr>
      <w:del w:id="1378" w:author="svcMRProcess" w:date="2020-04-17T19:48:00Z">
        <w:r>
          <w:tab/>
          <w:delText>that permits the use of the land but does not confer a right of exclusive possession.</w:delText>
        </w:r>
      </w:del>
    </w:p>
    <w:p>
      <w:pPr>
        <w:pStyle w:val="BlankClose"/>
        <w:rPr>
          <w:del w:id="1379" w:author="svcMRProcess" w:date="2020-04-17T19:48:00Z"/>
        </w:rPr>
      </w:pPr>
    </w:p>
    <w:p>
      <w:pPr>
        <w:pStyle w:val="nzHeading5"/>
        <w:rPr>
          <w:del w:id="1380" w:author="svcMRProcess" w:date="2020-04-17T19:48:00Z"/>
        </w:rPr>
      </w:pPr>
      <w:del w:id="1381" w:author="svcMRProcess" w:date="2020-04-17T19:48:00Z">
        <w:r>
          <w:delText>8.</w:delText>
        </w:r>
        <w:r>
          <w:tab/>
          <w:delText>Section 151 amended</w:delText>
        </w:r>
      </w:del>
    </w:p>
    <w:p>
      <w:pPr>
        <w:pStyle w:val="nzSubsection"/>
        <w:keepNext/>
        <w:rPr>
          <w:del w:id="1382" w:author="svcMRProcess" w:date="2020-04-17T19:48:00Z"/>
        </w:rPr>
      </w:pPr>
      <w:del w:id="1383" w:author="svcMRProcess" w:date="2020-04-17T19:48:00Z">
        <w:r>
          <w:tab/>
        </w:r>
        <w:r>
          <w:tab/>
          <w:delText>Section 151(1) is amended as follows:</w:delText>
        </w:r>
      </w:del>
    </w:p>
    <w:p>
      <w:pPr>
        <w:pStyle w:val="nzIndenta"/>
        <w:keepNext/>
        <w:rPr>
          <w:del w:id="1384" w:author="svcMRProcess" w:date="2020-04-17T19:48:00Z"/>
        </w:rPr>
      </w:pPr>
      <w:del w:id="1385" w:author="svcMRProcess" w:date="2020-04-17T19:48:00Z">
        <w:r>
          <w:tab/>
          <w:delText>(a)</w:delText>
        </w:r>
        <w:r>
          <w:tab/>
          <w:delText>by inserting in the appropriate alphabetical positions the following definitions —</w:delText>
        </w:r>
      </w:del>
    </w:p>
    <w:p>
      <w:pPr>
        <w:pStyle w:val="BlankOpen"/>
        <w:rPr>
          <w:del w:id="1386" w:author="svcMRProcess" w:date="2020-04-17T19:48:00Z"/>
        </w:rPr>
      </w:pPr>
    </w:p>
    <w:p>
      <w:pPr>
        <w:pStyle w:val="nzDefstart"/>
        <w:tabs>
          <w:tab w:val="left" w:pos="2342"/>
        </w:tabs>
        <w:spacing w:before="0"/>
        <w:ind w:left="2693" w:right="567"/>
        <w:rPr>
          <w:del w:id="1387" w:author="svcMRProcess" w:date="2020-04-17T19:48:00Z"/>
        </w:rPr>
      </w:pPr>
      <w:del w:id="1388" w:author="svcMRProcess" w:date="2020-04-17T19:48:00Z">
        <w:r>
          <w:tab/>
        </w:r>
        <w:r>
          <w:rPr>
            <w:rStyle w:val="CharDefText"/>
          </w:rPr>
          <w:delText>approved determination of native title</w:delText>
        </w:r>
        <w:r>
          <w:delText xml:space="preserve"> means an approved determination of native title under the NTA where —</w:delText>
        </w:r>
      </w:del>
    </w:p>
    <w:p>
      <w:pPr>
        <w:pStyle w:val="nzDefpara"/>
        <w:tabs>
          <w:tab w:val="right" w:pos="2977"/>
          <w:tab w:val="left" w:pos="3260"/>
        </w:tabs>
        <w:ind w:left="3261"/>
        <w:rPr>
          <w:del w:id="1389" w:author="svcMRProcess" w:date="2020-04-17T19:48:00Z"/>
        </w:rPr>
      </w:pPr>
      <w:del w:id="1390" w:author="svcMRProcess" w:date="2020-04-17T19:48:00Z">
        <w:r>
          <w:tab/>
        </w:r>
        <w:r>
          <w:tab/>
          <w:delText>(a)</w:delText>
        </w:r>
        <w:r>
          <w:tab/>
          <w:delText>the effect of the determination is that the person concerned —</w:delText>
        </w:r>
      </w:del>
    </w:p>
    <w:p>
      <w:pPr>
        <w:pStyle w:val="nzDefsubpara"/>
        <w:tabs>
          <w:tab w:val="clear" w:pos="2608"/>
          <w:tab w:val="right" w:pos="3480"/>
          <w:tab w:val="left" w:pos="3720"/>
        </w:tabs>
        <w:ind w:left="3720" w:hanging="1679"/>
        <w:rPr>
          <w:del w:id="1391" w:author="svcMRProcess" w:date="2020-04-17T19:48:00Z"/>
        </w:rPr>
      </w:pPr>
      <w:del w:id="1392" w:author="svcMRProcess" w:date="2020-04-17T19:48:00Z">
        <w:r>
          <w:tab/>
          <w:delText>(i)</w:delText>
        </w:r>
        <w:r>
          <w:tab/>
          <w:delText>holds native title; or</w:delText>
        </w:r>
      </w:del>
    </w:p>
    <w:p>
      <w:pPr>
        <w:pStyle w:val="nzDefsubpara"/>
        <w:keepNext/>
        <w:tabs>
          <w:tab w:val="clear" w:pos="2608"/>
          <w:tab w:val="right" w:pos="3480"/>
          <w:tab w:val="left" w:pos="3720"/>
        </w:tabs>
        <w:ind w:left="3720" w:hanging="1679"/>
        <w:rPr>
          <w:del w:id="1393" w:author="svcMRProcess" w:date="2020-04-17T19:48:00Z"/>
        </w:rPr>
      </w:pPr>
      <w:del w:id="1394" w:author="svcMRProcess" w:date="2020-04-17T19:48:00Z">
        <w:r>
          <w:tab/>
          <w:delText>(ii)</w:delText>
        </w:r>
        <w:r>
          <w:tab/>
          <w:delText>immediately before the taking, held native title,</w:delText>
        </w:r>
      </w:del>
    </w:p>
    <w:p>
      <w:pPr>
        <w:pStyle w:val="nzDefpara"/>
        <w:tabs>
          <w:tab w:val="right" w:pos="2977"/>
          <w:tab w:val="left" w:pos="3260"/>
        </w:tabs>
        <w:ind w:left="3261"/>
        <w:rPr>
          <w:del w:id="1395" w:author="svcMRProcess" w:date="2020-04-17T19:48:00Z"/>
        </w:rPr>
      </w:pPr>
      <w:del w:id="1396" w:author="svcMRProcess" w:date="2020-04-17T19:48:00Z">
        <w:r>
          <w:tab/>
        </w:r>
        <w:r>
          <w:tab/>
        </w:r>
        <w:r>
          <w:tab/>
          <w:delText>in relation to the land affected by the taking;</w:delText>
        </w:r>
      </w:del>
    </w:p>
    <w:p>
      <w:pPr>
        <w:pStyle w:val="nzDefpara"/>
        <w:tabs>
          <w:tab w:val="right" w:pos="2977"/>
          <w:tab w:val="left" w:pos="3260"/>
        </w:tabs>
        <w:ind w:left="3261"/>
        <w:rPr>
          <w:del w:id="1397" w:author="svcMRProcess" w:date="2020-04-17T19:48:00Z"/>
        </w:rPr>
      </w:pPr>
      <w:del w:id="1398" w:author="svcMRProcess" w:date="2020-04-17T19:48:00Z">
        <w:r>
          <w:tab/>
        </w:r>
        <w:r>
          <w:tab/>
          <w:delText>(b)</w:delText>
        </w:r>
        <w:r>
          <w:tab/>
          <w:delText>it is apparent from the terms of, or reasons for, the determination that the person concerned held native title in relation to the land affected by the taking immediately before the taking; or</w:delText>
        </w:r>
      </w:del>
    </w:p>
    <w:p>
      <w:pPr>
        <w:pStyle w:val="nzDefpara"/>
        <w:tabs>
          <w:tab w:val="right" w:pos="2977"/>
          <w:tab w:val="left" w:pos="3260"/>
        </w:tabs>
        <w:ind w:left="3261"/>
        <w:rPr>
          <w:del w:id="1399" w:author="svcMRProcess" w:date="2020-04-17T19:48:00Z"/>
        </w:rPr>
      </w:pPr>
      <w:del w:id="1400" w:author="svcMRProcess" w:date="2020-04-17T19:48:00Z">
        <w:r>
          <w:tab/>
        </w:r>
        <w:r>
          <w:tab/>
          <w:delText>(c)</w:delText>
        </w:r>
        <w:r>
          <w:tab/>
          <w:delText>it is not apparent from the terms of, or reasons for, the determination that native title did not exist in relation to the land affected by the taking immediately before the taking;</w:delText>
        </w:r>
      </w:del>
    </w:p>
    <w:p>
      <w:pPr>
        <w:pStyle w:val="nzDefstart"/>
        <w:tabs>
          <w:tab w:val="left" w:pos="2342"/>
        </w:tabs>
        <w:ind w:left="2693" w:right="567"/>
        <w:rPr>
          <w:del w:id="1401" w:author="svcMRProcess" w:date="2020-04-17T19:48:00Z"/>
        </w:rPr>
      </w:pPr>
      <w:del w:id="1402" w:author="svcMRProcess" w:date="2020-04-17T19:48:00Z">
        <w:r>
          <w:tab/>
        </w:r>
        <w:r>
          <w:rPr>
            <w:rStyle w:val="CharDefText"/>
          </w:rPr>
          <w:delText>registered native title body corporate</w:delText>
        </w:r>
        <w:r>
          <w:rPr>
            <w:b/>
          </w:rPr>
          <w:delText xml:space="preserve"> </w:delText>
        </w:r>
        <w:r>
          <w:delText>and</w:delText>
        </w:r>
        <w:r>
          <w:rPr>
            <w:b/>
          </w:rPr>
          <w:delText xml:space="preserve"> </w:delText>
        </w:r>
        <w:r>
          <w:rPr>
            <w:rStyle w:val="CharDefText"/>
          </w:rPr>
          <w:delText>registered native title claimant</w:delText>
        </w:r>
        <w:r>
          <w:delText xml:space="preserve"> have the same meaning as they have in the NTA;</w:delText>
        </w:r>
      </w:del>
    </w:p>
    <w:p>
      <w:pPr>
        <w:pStyle w:val="BlankClose"/>
        <w:rPr>
          <w:del w:id="1403" w:author="svcMRProcess" w:date="2020-04-17T19:48:00Z"/>
        </w:rPr>
      </w:pPr>
    </w:p>
    <w:p>
      <w:pPr>
        <w:pStyle w:val="nzIndenta"/>
        <w:rPr>
          <w:del w:id="1404" w:author="svcMRProcess" w:date="2020-04-17T19:48:00Z"/>
        </w:rPr>
      </w:pPr>
      <w:del w:id="1405" w:author="svcMRProcess" w:date="2020-04-17T19:48:00Z">
        <w:r>
          <w:tab/>
          <w:delText>(b)</w:delText>
        </w:r>
        <w:r>
          <w:tab/>
          <w:delText xml:space="preserve">in the definition of </w:delText>
        </w:r>
        <w:r>
          <w:rPr>
            <w:b/>
            <w:bCs/>
            <w:i/>
            <w:iCs/>
          </w:rPr>
          <w:delText>proprietor</w:delText>
        </w:r>
        <w:r>
          <w:delText xml:space="preserve"> in paragraph (b) by inserting after “registered” —</w:delText>
        </w:r>
      </w:del>
    </w:p>
    <w:p>
      <w:pPr>
        <w:pStyle w:val="BlankOpen"/>
        <w:rPr>
          <w:del w:id="1406" w:author="svcMRProcess" w:date="2020-04-17T19:48:00Z"/>
        </w:rPr>
      </w:pPr>
    </w:p>
    <w:p>
      <w:pPr>
        <w:pStyle w:val="nzIndenta"/>
        <w:tabs>
          <w:tab w:val="clear" w:pos="2183"/>
          <w:tab w:val="left" w:pos="2552"/>
        </w:tabs>
        <w:ind w:left="2552" w:right="567" w:hanging="1220"/>
        <w:rPr>
          <w:del w:id="1407" w:author="svcMRProcess" w:date="2020-04-17T19:48:00Z"/>
        </w:rPr>
      </w:pPr>
      <w:del w:id="1408" w:author="svcMRProcess" w:date="2020-04-17T19:48:00Z">
        <w:r>
          <w:tab/>
        </w:r>
        <w:r>
          <w:tab/>
          <w:delText>, or a registered native title body corporate or registered native title claimant in relation to the land</w:delText>
        </w:r>
      </w:del>
    </w:p>
    <w:p>
      <w:pPr>
        <w:pStyle w:val="BlankClose"/>
        <w:rPr>
          <w:del w:id="1409" w:author="svcMRProcess" w:date="2020-04-17T19:48:00Z"/>
        </w:rPr>
      </w:pPr>
    </w:p>
    <w:p>
      <w:pPr>
        <w:pStyle w:val="nzHeading5"/>
        <w:spacing w:before="120"/>
        <w:rPr>
          <w:del w:id="1410" w:author="svcMRProcess" w:date="2020-04-17T19:48:00Z"/>
        </w:rPr>
      </w:pPr>
      <w:del w:id="1411" w:author="svcMRProcess" w:date="2020-04-17T19:48:00Z">
        <w:r>
          <w:delText>9.</w:delText>
        </w:r>
        <w:r>
          <w:tab/>
          <w:delText>Section 152A inserted</w:delText>
        </w:r>
      </w:del>
    </w:p>
    <w:p>
      <w:pPr>
        <w:pStyle w:val="nzSubsection"/>
        <w:keepNext/>
        <w:rPr>
          <w:del w:id="1412" w:author="svcMRProcess" w:date="2020-04-17T19:48:00Z"/>
        </w:rPr>
      </w:pPr>
      <w:del w:id="1413" w:author="svcMRProcess" w:date="2020-04-17T19:48:00Z">
        <w:r>
          <w:tab/>
        </w:r>
        <w:r>
          <w:tab/>
          <w:delText>After section 152 the following section is inserted —</w:delText>
        </w:r>
      </w:del>
    </w:p>
    <w:p>
      <w:pPr>
        <w:pStyle w:val="BlankOpen"/>
        <w:rPr>
          <w:del w:id="1414" w:author="svcMRProcess" w:date="2020-04-17T19:48:00Z"/>
        </w:rPr>
      </w:pPr>
    </w:p>
    <w:p>
      <w:pPr>
        <w:pStyle w:val="nzHeading5"/>
        <w:spacing w:before="120"/>
        <w:ind w:left="2342" w:right="567"/>
        <w:rPr>
          <w:del w:id="1415" w:author="svcMRProcess" w:date="2020-04-17T19:48:00Z"/>
          <w:i/>
        </w:rPr>
      </w:pPr>
      <w:del w:id="1416" w:author="svcMRProcess" w:date="2020-04-17T19:48:00Z">
        <w:r>
          <w:delText>152A.</w:delText>
        </w:r>
        <w:r>
          <w:tab/>
          <w:delText xml:space="preserve">This Part subject to </w:delText>
        </w:r>
        <w:r>
          <w:rPr>
            <w:i/>
          </w:rPr>
          <w:delText>Native Title (State Provisions) Act 1999</w:delText>
        </w:r>
      </w:del>
    </w:p>
    <w:p>
      <w:pPr>
        <w:pStyle w:val="nzSubsection"/>
        <w:tabs>
          <w:tab w:val="clear" w:pos="1162"/>
          <w:tab w:val="clear" w:pos="1446"/>
          <w:tab w:val="right" w:pos="2070"/>
          <w:tab w:val="left" w:pos="2353"/>
        </w:tabs>
        <w:ind w:left="2342" w:right="567"/>
        <w:rPr>
          <w:del w:id="1417" w:author="svcMRProcess" w:date="2020-04-17T19:48:00Z"/>
        </w:rPr>
      </w:pPr>
      <w:del w:id="1418" w:author="svcMRProcess" w:date="2020-04-17T19:48:00Z">
        <w:r>
          <w:tab/>
        </w:r>
        <w:r>
          <w:tab/>
          <w:delText xml:space="preserve">Where the taking of land or an interest in land under this Part is a Part 2 act, a Part 3 act or a Part 4 act within the meaning of the </w:delText>
        </w:r>
        <w:r>
          <w:rPr>
            <w:i/>
          </w:rPr>
          <w:delText>Native Title (State Provisions) Act 1999</w:delText>
        </w:r>
        <w:r>
          <w:delText>, the operation of this Part is subject to section 2</w:delText>
        </w:r>
        <w:r>
          <w:rPr>
            <w:snapToGrid w:val="0"/>
          </w:rPr>
          <w:delText>.6, 3.5, or 4.3</w:delText>
        </w:r>
        <w:r>
          <w:delText xml:space="preserve"> of that Act.</w:delText>
        </w:r>
      </w:del>
    </w:p>
    <w:p>
      <w:pPr>
        <w:pStyle w:val="BlankClose"/>
        <w:rPr>
          <w:del w:id="1419" w:author="svcMRProcess" w:date="2020-04-17T19:48:00Z"/>
        </w:rPr>
      </w:pPr>
    </w:p>
    <w:p>
      <w:pPr>
        <w:pStyle w:val="nzHeading5"/>
        <w:spacing w:before="120"/>
        <w:rPr>
          <w:del w:id="1420" w:author="svcMRProcess" w:date="2020-04-17T19:48:00Z"/>
        </w:rPr>
      </w:pPr>
      <w:del w:id="1421" w:author="svcMRProcess" w:date="2020-04-17T19:48:00Z">
        <w:r>
          <w:delText>10.</w:delText>
        </w:r>
        <w:r>
          <w:tab/>
          <w:delText>Section 153 amended</w:delText>
        </w:r>
      </w:del>
    </w:p>
    <w:p>
      <w:pPr>
        <w:pStyle w:val="nzSubsection"/>
        <w:keepNext/>
        <w:keepLines/>
        <w:spacing w:before="100"/>
        <w:rPr>
          <w:del w:id="1422" w:author="svcMRProcess" w:date="2020-04-17T19:48:00Z"/>
        </w:rPr>
      </w:pPr>
      <w:del w:id="1423" w:author="svcMRProcess" w:date="2020-04-17T19:48:00Z">
        <w:r>
          <w:tab/>
        </w:r>
        <w:r>
          <w:tab/>
          <w:delText xml:space="preserve">Section 153(3) is amended in paragraph (a) of the definition of </w:delText>
        </w:r>
        <w:r>
          <w:rPr>
            <w:b/>
            <w:bCs/>
            <w:i/>
            <w:iCs/>
          </w:rPr>
          <w:delText>in accordance with the NTA</w:delText>
        </w:r>
        <w:r>
          <w:delText xml:space="preserve"> as follows:</w:delText>
        </w:r>
      </w:del>
    </w:p>
    <w:p>
      <w:pPr>
        <w:pStyle w:val="nzIndenta"/>
        <w:keepNext/>
        <w:rPr>
          <w:del w:id="1424" w:author="svcMRProcess" w:date="2020-04-17T19:48:00Z"/>
        </w:rPr>
      </w:pPr>
      <w:del w:id="1425" w:author="svcMRProcess" w:date="2020-04-17T19:48:00Z">
        <w:r>
          <w:tab/>
          <w:delText>(a)</w:delText>
        </w:r>
        <w:r>
          <w:tab/>
          <w:delText>by deleting “5” in the 3 places where it occurs and inserting instead —</w:delText>
        </w:r>
      </w:del>
    </w:p>
    <w:p>
      <w:pPr>
        <w:pStyle w:val="nzIndenta"/>
        <w:rPr>
          <w:del w:id="1426" w:author="svcMRProcess" w:date="2020-04-17T19:48:00Z"/>
        </w:rPr>
      </w:pPr>
      <w:del w:id="1427" w:author="svcMRProcess" w:date="2020-04-17T19:48:00Z">
        <w:r>
          <w:tab/>
        </w:r>
        <w:r>
          <w:tab/>
          <w:delText>“    4    ”;</w:delText>
        </w:r>
      </w:del>
    </w:p>
    <w:p>
      <w:pPr>
        <w:pStyle w:val="nzIndenta"/>
        <w:rPr>
          <w:del w:id="1428" w:author="svcMRProcess" w:date="2020-04-17T19:48:00Z"/>
        </w:rPr>
      </w:pPr>
      <w:del w:id="1429" w:author="svcMRProcess" w:date="2020-04-17T19:48:00Z">
        <w:r>
          <w:tab/>
          <w:delText>(b)</w:delText>
        </w:r>
        <w:r>
          <w:tab/>
          <w:delText>by deleting “</w:delText>
        </w:r>
        <w:r>
          <w:rPr>
            <w:i/>
          </w:rPr>
          <w:delText>1998</w:delText>
        </w:r>
        <w:r>
          <w:delText>” and inserting instead —</w:delText>
        </w:r>
      </w:del>
    </w:p>
    <w:p>
      <w:pPr>
        <w:pStyle w:val="nzIndenta"/>
        <w:rPr>
          <w:del w:id="1430" w:author="svcMRProcess" w:date="2020-04-17T19:48:00Z"/>
        </w:rPr>
      </w:pPr>
      <w:del w:id="1431" w:author="svcMRProcess" w:date="2020-04-17T19:48:00Z">
        <w:r>
          <w:tab/>
        </w:r>
        <w:r>
          <w:tab/>
          <w:delText xml:space="preserve">“    </w:delText>
        </w:r>
        <w:r>
          <w:rPr>
            <w:i/>
          </w:rPr>
          <w:delText>1999</w:delText>
        </w:r>
        <w:r>
          <w:delText xml:space="preserve">    ”.</w:delText>
        </w:r>
      </w:del>
    </w:p>
    <w:p>
      <w:pPr>
        <w:pStyle w:val="nzHeading5"/>
        <w:spacing w:before="120"/>
        <w:rPr>
          <w:del w:id="1432" w:author="svcMRProcess" w:date="2020-04-17T19:48:00Z"/>
        </w:rPr>
      </w:pPr>
      <w:del w:id="1433" w:author="svcMRProcess" w:date="2020-04-17T19:48:00Z">
        <w:r>
          <w:delText>11.</w:delText>
        </w:r>
        <w:r>
          <w:tab/>
          <w:delText>Section 154 amended</w:delText>
        </w:r>
      </w:del>
    </w:p>
    <w:p>
      <w:pPr>
        <w:pStyle w:val="nzSubsection"/>
        <w:keepNext/>
        <w:spacing w:before="100"/>
        <w:rPr>
          <w:del w:id="1434" w:author="svcMRProcess" w:date="2020-04-17T19:48:00Z"/>
        </w:rPr>
      </w:pPr>
      <w:del w:id="1435" w:author="svcMRProcess" w:date="2020-04-17T19:48:00Z">
        <w:r>
          <w:tab/>
          <w:delText>(1)</w:delText>
        </w:r>
        <w:r>
          <w:tab/>
          <w:delText>Section 154(1)(b) is deleted and the following paragraph is inserted instead —</w:delText>
        </w:r>
      </w:del>
    </w:p>
    <w:p>
      <w:pPr>
        <w:pStyle w:val="BlankOpen"/>
        <w:rPr>
          <w:del w:id="1436" w:author="svcMRProcess" w:date="2020-04-17T19:48:00Z"/>
        </w:rPr>
      </w:pPr>
    </w:p>
    <w:p>
      <w:pPr>
        <w:pStyle w:val="nzIndenta"/>
        <w:tabs>
          <w:tab w:val="clear" w:pos="1899"/>
          <w:tab w:val="clear" w:pos="2183"/>
          <w:tab w:val="right" w:pos="2127"/>
          <w:tab w:val="left" w:pos="2410"/>
        </w:tabs>
        <w:ind w:left="2410" w:right="567"/>
        <w:rPr>
          <w:del w:id="1437" w:author="svcMRProcess" w:date="2020-04-17T19:48:00Z"/>
        </w:rPr>
      </w:pPr>
      <w:del w:id="1438" w:author="svcMRProcess" w:date="2020-04-17T19:48:00Z">
        <w:r>
          <w:tab/>
          <w:delText>(b)</w:delText>
        </w:r>
        <w:r>
          <w:tab/>
          <w:delText>the taking of those interests would be a compulsory acquisition that is referred to in section 26(1)(c)(iii) of the NTA.</w:delText>
        </w:r>
      </w:del>
    </w:p>
    <w:p>
      <w:pPr>
        <w:pStyle w:val="BlankClose"/>
        <w:rPr>
          <w:del w:id="1439" w:author="svcMRProcess" w:date="2020-04-17T19:48:00Z"/>
        </w:rPr>
      </w:pPr>
    </w:p>
    <w:p>
      <w:pPr>
        <w:pStyle w:val="nzSubsection"/>
        <w:keepNext/>
        <w:keepLines/>
        <w:rPr>
          <w:del w:id="1440" w:author="svcMRProcess" w:date="2020-04-17T19:48:00Z"/>
        </w:rPr>
      </w:pPr>
      <w:del w:id="1441" w:author="svcMRProcess" w:date="2020-04-17T19:48:00Z">
        <w:r>
          <w:tab/>
          <w:delText>(2)</w:delText>
        </w:r>
        <w:r>
          <w:tab/>
          <w:delText xml:space="preserve">Section 154(3) is amended in the definition of </w:delText>
        </w:r>
        <w:r>
          <w:rPr>
            <w:b/>
            <w:bCs/>
            <w:i/>
            <w:iCs/>
          </w:rPr>
          <w:delText>in accordance with the NTA</w:delText>
        </w:r>
        <w:r>
          <w:delText xml:space="preserve"> as follows:</w:delText>
        </w:r>
      </w:del>
    </w:p>
    <w:p>
      <w:pPr>
        <w:pStyle w:val="nzIndenta"/>
        <w:keepNext/>
        <w:keepLines/>
        <w:rPr>
          <w:del w:id="1442" w:author="svcMRProcess" w:date="2020-04-17T19:48:00Z"/>
        </w:rPr>
      </w:pPr>
      <w:del w:id="1443" w:author="svcMRProcess" w:date="2020-04-17T19:48:00Z">
        <w:r>
          <w:tab/>
          <w:delText>(a)</w:delText>
        </w:r>
        <w:r>
          <w:tab/>
          <w:delText>in paragraph (a) —</w:delText>
        </w:r>
      </w:del>
    </w:p>
    <w:p>
      <w:pPr>
        <w:pStyle w:val="nzIndenti"/>
        <w:rPr>
          <w:del w:id="1444" w:author="svcMRProcess" w:date="2020-04-17T19:48:00Z"/>
        </w:rPr>
      </w:pPr>
      <w:del w:id="1445" w:author="svcMRProcess" w:date="2020-04-17T19:48:00Z">
        <w:r>
          <w:tab/>
          <w:delText>(i)</w:delText>
        </w:r>
        <w:r>
          <w:tab/>
          <w:delText>by deleting “Part 3” in the 3 places where it occurs and inserting instead —</w:delText>
        </w:r>
      </w:del>
    </w:p>
    <w:p>
      <w:pPr>
        <w:pStyle w:val="nzIndenti"/>
        <w:rPr>
          <w:del w:id="1446" w:author="svcMRProcess" w:date="2020-04-17T19:48:00Z"/>
        </w:rPr>
      </w:pPr>
      <w:del w:id="1447" w:author="svcMRProcess" w:date="2020-04-17T19:48:00Z">
        <w:r>
          <w:tab/>
        </w:r>
        <w:r>
          <w:tab/>
          <w:delText>“    Part 2    ”;</w:delText>
        </w:r>
      </w:del>
    </w:p>
    <w:p>
      <w:pPr>
        <w:pStyle w:val="nzIndenti"/>
        <w:rPr>
          <w:del w:id="1448" w:author="svcMRProcess" w:date="2020-04-17T19:48:00Z"/>
        </w:rPr>
      </w:pPr>
      <w:del w:id="1449" w:author="svcMRProcess" w:date="2020-04-17T19:48:00Z">
        <w:r>
          <w:tab/>
          <w:delText>(ii)</w:delText>
        </w:r>
        <w:r>
          <w:tab/>
          <w:delText>by deleting “</w:delText>
        </w:r>
        <w:r>
          <w:rPr>
            <w:i/>
          </w:rPr>
          <w:delText>1998</w:delText>
        </w:r>
        <w:r>
          <w:delText>” and inserting instead —</w:delText>
        </w:r>
      </w:del>
    </w:p>
    <w:p>
      <w:pPr>
        <w:pStyle w:val="nzIndenti"/>
        <w:rPr>
          <w:del w:id="1450" w:author="svcMRProcess" w:date="2020-04-17T19:48:00Z"/>
        </w:rPr>
      </w:pPr>
      <w:del w:id="1451" w:author="svcMRProcess" w:date="2020-04-17T19:48:00Z">
        <w:r>
          <w:tab/>
        </w:r>
        <w:r>
          <w:tab/>
          <w:delText xml:space="preserve">“    </w:delText>
        </w:r>
        <w:r>
          <w:rPr>
            <w:i/>
          </w:rPr>
          <w:delText>1999</w:delText>
        </w:r>
        <w:r>
          <w:delText xml:space="preserve">    ”;</w:delText>
        </w:r>
      </w:del>
    </w:p>
    <w:p>
      <w:pPr>
        <w:pStyle w:val="nzIndenta"/>
        <w:keepNext/>
        <w:rPr>
          <w:del w:id="1452" w:author="svcMRProcess" w:date="2020-04-17T19:48:00Z"/>
        </w:rPr>
      </w:pPr>
      <w:del w:id="1453" w:author="svcMRProcess" w:date="2020-04-17T19:48:00Z">
        <w:r>
          <w:tab/>
          <w:delText>(b)</w:delText>
        </w:r>
        <w:r>
          <w:tab/>
          <w:delText>in paragraph (b) —</w:delText>
        </w:r>
      </w:del>
    </w:p>
    <w:p>
      <w:pPr>
        <w:pStyle w:val="nzIndenti"/>
        <w:keepNext/>
        <w:keepLines/>
        <w:rPr>
          <w:del w:id="1454" w:author="svcMRProcess" w:date="2020-04-17T19:48:00Z"/>
        </w:rPr>
      </w:pPr>
      <w:del w:id="1455" w:author="svcMRProcess" w:date="2020-04-17T19:48:00Z">
        <w:r>
          <w:tab/>
          <w:delText>(i)</w:delText>
        </w:r>
        <w:r>
          <w:tab/>
          <w:delText>by deleting “4” in the 3 places where it occurs and inserting instead —</w:delText>
        </w:r>
      </w:del>
    </w:p>
    <w:p>
      <w:pPr>
        <w:pStyle w:val="nzIndenti"/>
        <w:rPr>
          <w:del w:id="1456" w:author="svcMRProcess" w:date="2020-04-17T19:48:00Z"/>
        </w:rPr>
      </w:pPr>
      <w:del w:id="1457" w:author="svcMRProcess" w:date="2020-04-17T19:48:00Z">
        <w:r>
          <w:tab/>
        </w:r>
        <w:r>
          <w:tab/>
          <w:delText>“    3    ”;</w:delText>
        </w:r>
      </w:del>
    </w:p>
    <w:p>
      <w:pPr>
        <w:pStyle w:val="nzIndenti"/>
        <w:rPr>
          <w:del w:id="1458" w:author="svcMRProcess" w:date="2020-04-17T19:48:00Z"/>
        </w:rPr>
      </w:pPr>
      <w:del w:id="1459" w:author="svcMRProcess" w:date="2020-04-17T19:48:00Z">
        <w:r>
          <w:tab/>
          <w:delText>(ii)</w:delText>
        </w:r>
        <w:r>
          <w:tab/>
          <w:delText>by deleting “</w:delText>
        </w:r>
        <w:r>
          <w:rPr>
            <w:i/>
          </w:rPr>
          <w:delText>1998</w:delText>
        </w:r>
        <w:r>
          <w:delText>” and inserting instead —</w:delText>
        </w:r>
      </w:del>
    </w:p>
    <w:p>
      <w:pPr>
        <w:pStyle w:val="nzIndenti"/>
        <w:rPr>
          <w:del w:id="1460" w:author="svcMRProcess" w:date="2020-04-17T19:48:00Z"/>
        </w:rPr>
      </w:pPr>
      <w:del w:id="1461" w:author="svcMRProcess" w:date="2020-04-17T19:48:00Z">
        <w:r>
          <w:tab/>
        </w:r>
        <w:r>
          <w:tab/>
          <w:delText xml:space="preserve">“    </w:delText>
        </w:r>
        <w:r>
          <w:rPr>
            <w:i/>
          </w:rPr>
          <w:delText>1999</w:delText>
        </w:r>
        <w:r>
          <w:delText xml:space="preserve">    ”.</w:delText>
        </w:r>
      </w:del>
    </w:p>
    <w:p>
      <w:pPr>
        <w:pStyle w:val="nzHeading5"/>
        <w:spacing w:before="80"/>
        <w:rPr>
          <w:del w:id="1462" w:author="svcMRProcess" w:date="2020-04-17T19:48:00Z"/>
        </w:rPr>
      </w:pPr>
      <w:del w:id="1463" w:author="svcMRProcess" w:date="2020-04-17T19:48:00Z">
        <w:r>
          <w:delText>12.</w:delText>
        </w:r>
        <w:r>
          <w:tab/>
          <w:delText>Section 156 amended</w:delText>
        </w:r>
      </w:del>
    </w:p>
    <w:p>
      <w:pPr>
        <w:pStyle w:val="nzSubsection"/>
        <w:spacing w:before="60"/>
        <w:rPr>
          <w:del w:id="1464" w:author="svcMRProcess" w:date="2020-04-17T19:48:00Z"/>
        </w:rPr>
      </w:pPr>
      <w:del w:id="1465" w:author="svcMRProcess" w:date="2020-04-17T19:48:00Z">
        <w:r>
          <w:tab/>
        </w:r>
        <w:r>
          <w:tab/>
          <w:delText>After section 156(2) the following subsection is inserted —</w:delText>
        </w:r>
      </w:del>
    </w:p>
    <w:p>
      <w:pPr>
        <w:pStyle w:val="BlankOpen"/>
        <w:rPr>
          <w:del w:id="1466" w:author="svcMRProcess" w:date="2020-04-17T19:48:00Z"/>
        </w:rPr>
      </w:pPr>
    </w:p>
    <w:p>
      <w:pPr>
        <w:pStyle w:val="nzSubsection"/>
        <w:tabs>
          <w:tab w:val="clear" w:pos="1162"/>
          <w:tab w:val="clear" w:pos="1446"/>
          <w:tab w:val="right" w:pos="2070"/>
          <w:tab w:val="left" w:pos="2353"/>
        </w:tabs>
        <w:spacing w:before="0"/>
        <w:ind w:left="2342" w:right="567"/>
        <w:rPr>
          <w:del w:id="1467" w:author="svcMRProcess" w:date="2020-04-17T19:48:00Z"/>
        </w:rPr>
      </w:pPr>
      <w:del w:id="1468" w:author="svcMRProcess" w:date="2020-04-17T19:48:00Z">
        <w:r>
          <w:tab/>
          <w:delText>(2a)</w:delText>
        </w:r>
        <w:r>
          <w:tab/>
          <w:delText>The entitlement of native title holders to compensation under Part 10 is an entitlement to compensation on just terms for any loss, diminution or impairment of, or other effect of the taking on, their native title rights and interests.</w:delText>
        </w:r>
      </w:del>
    </w:p>
    <w:p>
      <w:pPr>
        <w:pStyle w:val="BlankClose"/>
        <w:rPr>
          <w:del w:id="1469" w:author="svcMRProcess" w:date="2020-04-17T19:48:00Z"/>
        </w:rPr>
      </w:pPr>
    </w:p>
    <w:p>
      <w:pPr>
        <w:pStyle w:val="nzHeading5"/>
        <w:rPr>
          <w:del w:id="1470" w:author="svcMRProcess" w:date="2020-04-17T19:48:00Z"/>
        </w:rPr>
      </w:pPr>
      <w:del w:id="1471" w:author="svcMRProcess" w:date="2020-04-17T19:48:00Z">
        <w:r>
          <w:delText>13.</w:delText>
        </w:r>
        <w:r>
          <w:tab/>
          <w:delText>Section 157 amended</w:delText>
        </w:r>
      </w:del>
    </w:p>
    <w:p>
      <w:pPr>
        <w:pStyle w:val="nzSubsection"/>
        <w:rPr>
          <w:del w:id="1472" w:author="svcMRProcess" w:date="2020-04-17T19:48:00Z"/>
        </w:rPr>
      </w:pPr>
      <w:del w:id="1473" w:author="svcMRProcess" w:date="2020-04-17T19:48:00Z">
        <w:r>
          <w:tab/>
        </w:r>
        <w:r>
          <w:tab/>
          <w:delText>Section 157 is amended by inserting after “native title holders” —</w:delText>
        </w:r>
      </w:del>
    </w:p>
    <w:p>
      <w:pPr>
        <w:pStyle w:val="nzSubsection"/>
        <w:rPr>
          <w:del w:id="1474" w:author="svcMRProcess" w:date="2020-04-17T19:48:00Z"/>
        </w:rPr>
      </w:pPr>
      <w:del w:id="1475" w:author="svcMRProcess" w:date="2020-04-17T19:48:00Z">
        <w:r>
          <w:tab/>
        </w:r>
        <w:r>
          <w:tab/>
          <w:delText>“    or a registered native title body corporate    ”.</w:delText>
        </w:r>
      </w:del>
    </w:p>
    <w:p>
      <w:pPr>
        <w:pStyle w:val="nzHeading5"/>
        <w:rPr>
          <w:del w:id="1476" w:author="svcMRProcess" w:date="2020-04-17T19:48:00Z"/>
        </w:rPr>
      </w:pPr>
      <w:del w:id="1477" w:author="svcMRProcess" w:date="2020-04-17T19:48:00Z">
        <w:r>
          <w:delText>14.</w:delText>
        </w:r>
        <w:r>
          <w:tab/>
          <w:delText>Section 158 repealed</w:delText>
        </w:r>
      </w:del>
    </w:p>
    <w:p>
      <w:pPr>
        <w:pStyle w:val="nzSubsection"/>
        <w:rPr>
          <w:del w:id="1478" w:author="svcMRProcess" w:date="2020-04-17T19:48:00Z"/>
        </w:rPr>
      </w:pPr>
      <w:del w:id="1479" w:author="svcMRProcess" w:date="2020-04-17T19:48:00Z">
        <w:r>
          <w:tab/>
        </w:r>
        <w:r>
          <w:tab/>
          <w:delText>Section 158 is repealed.</w:delText>
        </w:r>
      </w:del>
    </w:p>
    <w:p>
      <w:pPr>
        <w:pStyle w:val="nzHeading5"/>
        <w:rPr>
          <w:del w:id="1480" w:author="svcMRProcess" w:date="2020-04-17T19:48:00Z"/>
        </w:rPr>
      </w:pPr>
      <w:del w:id="1481" w:author="svcMRProcess" w:date="2020-04-17T19:48:00Z">
        <w:r>
          <w:delText>15.</w:delText>
        </w:r>
        <w:r>
          <w:tab/>
          <w:delText>Section 162 amended</w:delText>
        </w:r>
      </w:del>
    </w:p>
    <w:p>
      <w:pPr>
        <w:pStyle w:val="nzSubsection"/>
        <w:rPr>
          <w:del w:id="1482" w:author="svcMRProcess" w:date="2020-04-17T19:48:00Z"/>
        </w:rPr>
      </w:pPr>
      <w:del w:id="1483" w:author="svcMRProcess" w:date="2020-04-17T19:48:00Z">
        <w:r>
          <w:tab/>
          <w:delText>(1)</w:delText>
        </w:r>
        <w:r>
          <w:tab/>
          <w:delText>Section 162(2) is amended by deleting “In” and inserting instead —</w:delText>
        </w:r>
      </w:del>
    </w:p>
    <w:p>
      <w:pPr>
        <w:pStyle w:val="nzSubsection"/>
        <w:rPr>
          <w:del w:id="1484" w:author="svcMRProcess" w:date="2020-04-17T19:48:00Z"/>
        </w:rPr>
      </w:pPr>
      <w:del w:id="1485" w:author="svcMRProcess" w:date="2020-04-17T19:48:00Z">
        <w:r>
          <w:tab/>
        </w:r>
        <w:r>
          <w:tab/>
          <w:delText>“</w:delText>
        </w:r>
        <w:r>
          <w:delText> </w:delText>
        </w:r>
        <w:r>
          <w:delText>Subject to subsection (3), in</w:delText>
        </w:r>
        <w:r>
          <w:delText> </w:delText>
        </w:r>
        <w:r>
          <w:delText>”.</w:delText>
        </w:r>
      </w:del>
    </w:p>
    <w:p>
      <w:pPr>
        <w:pStyle w:val="nzSubsection"/>
        <w:rPr>
          <w:del w:id="1486" w:author="svcMRProcess" w:date="2020-04-17T19:48:00Z"/>
        </w:rPr>
      </w:pPr>
      <w:del w:id="1487" w:author="svcMRProcess" w:date="2020-04-17T19:48:00Z">
        <w:r>
          <w:tab/>
          <w:delText>(2)</w:delText>
        </w:r>
        <w:r>
          <w:tab/>
          <w:delText>After section 162(2) the following subsection is inserted —</w:delText>
        </w:r>
      </w:del>
    </w:p>
    <w:p>
      <w:pPr>
        <w:pStyle w:val="BlankClose"/>
        <w:rPr>
          <w:del w:id="1488" w:author="svcMRProcess" w:date="2020-04-17T19:48:00Z"/>
        </w:rPr>
      </w:pPr>
    </w:p>
    <w:p>
      <w:pPr>
        <w:pStyle w:val="nzSubsection"/>
        <w:tabs>
          <w:tab w:val="clear" w:pos="1162"/>
          <w:tab w:val="clear" w:pos="1446"/>
          <w:tab w:val="right" w:pos="2070"/>
          <w:tab w:val="left" w:pos="2353"/>
        </w:tabs>
        <w:ind w:left="2342" w:right="567"/>
        <w:rPr>
          <w:del w:id="1489" w:author="svcMRProcess" w:date="2020-04-17T19:48:00Z"/>
        </w:rPr>
      </w:pPr>
      <w:del w:id="1490" w:author="svcMRProcess" w:date="2020-04-17T19:48:00Z">
        <w:r>
          <w:tab/>
          <w:delText>(3)</w:delText>
        </w:r>
        <w:r>
          <w:tab/>
          <w:delText>Subsection (2) does not apply if the interest taken is a native title right or interest.</w:delText>
        </w:r>
      </w:del>
    </w:p>
    <w:p>
      <w:pPr>
        <w:pStyle w:val="BlankClose"/>
        <w:rPr>
          <w:del w:id="1491" w:author="svcMRProcess" w:date="2020-04-17T19:48:00Z"/>
        </w:rPr>
      </w:pPr>
    </w:p>
    <w:p>
      <w:pPr>
        <w:pStyle w:val="nzHeading5"/>
        <w:rPr>
          <w:del w:id="1492" w:author="svcMRProcess" w:date="2020-04-17T19:48:00Z"/>
        </w:rPr>
      </w:pPr>
      <w:del w:id="1493" w:author="svcMRProcess" w:date="2020-04-17T19:48:00Z">
        <w:r>
          <w:delText>16.</w:delText>
        </w:r>
        <w:r>
          <w:tab/>
          <w:delText>Section 163 amended</w:delText>
        </w:r>
      </w:del>
    </w:p>
    <w:p>
      <w:pPr>
        <w:pStyle w:val="nzSubsection"/>
        <w:rPr>
          <w:del w:id="1494" w:author="svcMRProcess" w:date="2020-04-17T19:48:00Z"/>
        </w:rPr>
      </w:pPr>
      <w:del w:id="1495" w:author="svcMRProcess" w:date="2020-04-17T19:48:00Z">
        <w:r>
          <w:tab/>
        </w:r>
        <w:r>
          <w:tab/>
          <w:delText>Section 163 is amended by deleting “of the Minister or of the principal proprietor of the land.” and inserting instead —</w:delText>
        </w:r>
      </w:del>
    </w:p>
    <w:p>
      <w:pPr>
        <w:pStyle w:val="BlankOpen"/>
        <w:rPr>
          <w:del w:id="1496" w:author="svcMRProcess" w:date="2020-04-17T19:48:00Z"/>
        </w:rPr>
      </w:pPr>
    </w:p>
    <w:p>
      <w:pPr>
        <w:pStyle w:val="nzSubsection"/>
        <w:tabs>
          <w:tab w:val="clear" w:pos="1162"/>
          <w:tab w:val="clear" w:pos="1446"/>
          <w:tab w:val="right" w:pos="2070"/>
          <w:tab w:val="left" w:pos="2353"/>
        </w:tabs>
        <w:ind w:left="2342" w:right="567"/>
        <w:rPr>
          <w:del w:id="1497" w:author="svcMRProcess" w:date="2020-04-17T19:48:00Z"/>
        </w:rPr>
      </w:pPr>
      <w:del w:id="1498" w:author="svcMRProcess" w:date="2020-04-17T19:48:00Z">
        <w:r>
          <w:tab/>
        </w:r>
        <w:r>
          <w:tab/>
          <w:delText>of —</w:delText>
        </w:r>
      </w:del>
    </w:p>
    <w:p>
      <w:pPr>
        <w:pStyle w:val="nzIndenta"/>
        <w:tabs>
          <w:tab w:val="clear" w:pos="1899"/>
          <w:tab w:val="clear" w:pos="2183"/>
          <w:tab w:val="right" w:pos="2699"/>
          <w:tab w:val="left" w:pos="2971"/>
        </w:tabs>
        <w:ind w:left="2972" w:right="567"/>
        <w:rPr>
          <w:del w:id="1499" w:author="svcMRProcess" w:date="2020-04-17T19:48:00Z"/>
        </w:rPr>
      </w:pPr>
      <w:del w:id="1500" w:author="svcMRProcess" w:date="2020-04-17T19:48:00Z">
        <w:r>
          <w:tab/>
          <w:delText>(c)</w:delText>
        </w:r>
        <w:r>
          <w:tab/>
          <w:delText>the Minister;</w:delText>
        </w:r>
      </w:del>
    </w:p>
    <w:p>
      <w:pPr>
        <w:pStyle w:val="nzIndenta"/>
        <w:tabs>
          <w:tab w:val="clear" w:pos="1899"/>
          <w:tab w:val="clear" w:pos="2183"/>
          <w:tab w:val="right" w:pos="2699"/>
          <w:tab w:val="left" w:pos="2971"/>
        </w:tabs>
        <w:ind w:left="2972" w:right="567"/>
        <w:rPr>
          <w:del w:id="1501" w:author="svcMRProcess" w:date="2020-04-17T19:48:00Z"/>
        </w:rPr>
      </w:pPr>
      <w:del w:id="1502" w:author="svcMRProcess" w:date="2020-04-17T19:48:00Z">
        <w:r>
          <w:tab/>
          <w:delText>(d)</w:delText>
        </w:r>
        <w:r>
          <w:tab/>
          <w:delText>the principal proprietor of the land; or</w:delText>
        </w:r>
      </w:del>
    </w:p>
    <w:p>
      <w:pPr>
        <w:pStyle w:val="nzIndenta"/>
        <w:tabs>
          <w:tab w:val="clear" w:pos="1899"/>
          <w:tab w:val="clear" w:pos="2183"/>
          <w:tab w:val="right" w:pos="2699"/>
          <w:tab w:val="left" w:pos="2971"/>
        </w:tabs>
        <w:ind w:left="2972" w:right="567"/>
        <w:rPr>
          <w:del w:id="1503" w:author="svcMRProcess" w:date="2020-04-17T19:48:00Z"/>
        </w:rPr>
      </w:pPr>
      <w:del w:id="1504" w:author="svcMRProcess" w:date="2020-04-17T19:48:00Z">
        <w:r>
          <w:tab/>
          <w:delText>(e)</w:delText>
        </w:r>
        <w:r>
          <w:tab/>
          <w:delText>if there is a registered native title body corporate or registered native title claimant in relation to the land, that body corporate or claimant.</w:delText>
        </w:r>
      </w:del>
    </w:p>
    <w:p>
      <w:pPr>
        <w:pStyle w:val="BlankClose"/>
        <w:rPr>
          <w:del w:id="1505" w:author="svcMRProcess" w:date="2020-04-17T19:48:00Z"/>
        </w:rPr>
      </w:pPr>
    </w:p>
    <w:p>
      <w:pPr>
        <w:pStyle w:val="nzHeading5"/>
        <w:rPr>
          <w:del w:id="1506" w:author="svcMRProcess" w:date="2020-04-17T19:48:00Z"/>
        </w:rPr>
      </w:pPr>
      <w:del w:id="1507" w:author="svcMRProcess" w:date="2020-04-17T19:48:00Z">
        <w:r>
          <w:delText>17.</w:delText>
        </w:r>
        <w:r>
          <w:tab/>
          <w:delText>Section 170 amended</w:delText>
        </w:r>
      </w:del>
    </w:p>
    <w:p>
      <w:pPr>
        <w:pStyle w:val="nzSubsection"/>
        <w:rPr>
          <w:del w:id="1508" w:author="svcMRProcess" w:date="2020-04-17T19:48:00Z"/>
        </w:rPr>
      </w:pPr>
      <w:del w:id="1509" w:author="svcMRProcess" w:date="2020-04-17T19:48:00Z">
        <w:r>
          <w:tab/>
        </w:r>
        <w:r>
          <w:tab/>
          <w:delText>Section 170(5)(b) is amended by inserting after “occupier of the land” —</w:delText>
        </w:r>
      </w:del>
    </w:p>
    <w:p>
      <w:pPr>
        <w:pStyle w:val="BlankOpen"/>
        <w:rPr>
          <w:del w:id="1510" w:author="svcMRProcess" w:date="2020-04-17T19:48:00Z"/>
        </w:rPr>
      </w:pPr>
    </w:p>
    <w:p>
      <w:pPr>
        <w:pStyle w:val="nzSubsection"/>
        <w:tabs>
          <w:tab w:val="clear" w:pos="1162"/>
          <w:tab w:val="clear" w:pos="1446"/>
          <w:tab w:val="right" w:pos="2070"/>
          <w:tab w:val="left" w:pos="2353"/>
        </w:tabs>
        <w:ind w:left="2342" w:right="567"/>
        <w:rPr>
          <w:del w:id="1511" w:author="svcMRProcess" w:date="2020-04-17T19:48:00Z"/>
        </w:rPr>
      </w:pPr>
      <w:del w:id="1512" w:author="svcMRProcess" w:date="2020-04-17T19:48:00Z">
        <w:r>
          <w:tab/>
        </w:r>
        <w:r>
          <w:tab/>
          <w:delText>, any registered native title body corporate or registered native title claimant in relation to the land,</w:delText>
        </w:r>
      </w:del>
    </w:p>
    <w:p>
      <w:pPr>
        <w:pStyle w:val="BlankClose"/>
        <w:rPr>
          <w:del w:id="1513" w:author="svcMRProcess" w:date="2020-04-17T19:48:00Z"/>
        </w:rPr>
      </w:pPr>
    </w:p>
    <w:p>
      <w:pPr>
        <w:pStyle w:val="nzHeading5"/>
        <w:rPr>
          <w:del w:id="1514" w:author="svcMRProcess" w:date="2020-04-17T19:48:00Z"/>
        </w:rPr>
      </w:pPr>
      <w:del w:id="1515" w:author="svcMRProcess" w:date="2020-04-17T19:48:00Z">
        <w:r>
          <w:delText>18.</w:delText>
        </w:r>
        <w:r>
          <w:tab/>
          <w:delText>Section 175 amended</w:delText>
        </w:r>
      </w:del>
    </w:p>
    <w:p>
      <w:pPr>
        <w:pStyle w:val="nzSubsection"/>
        <w:rPr>
          <w:del w:id="1516" w:author="svcMRProcess" w:date="2020-04-17T19:48:00Z"/>
        </w:rPr>
      </w:pPr>
      <w:del w:id="1517" w:author="svcMRProcess" w:date="2020-04-17T19:48:00Z">
        <w:r>
          <w:tab/>
        </w:r>
        <w:r>
          <w:tab/>
          <w:delText>Section 175(1)(a) is amended after subparagraph (ii) by deleting “or” and inserting instead —</w:delText>
        </w:r>
      </w:del>
    </w:p>
    <w:p>
      <w:pPr>
        <w:pStyle w:val="BlankClose"/>
        <w:rPr>
          <w:del w:id="1518" w:author="svcMRProcess" w:date="2020-04-17T19:48:00Z"/>
        </w:rPr>
      </w:pPr>
    </w:p>
    <w:p>
      <w:pPr>
        <w:pStyle w:val="nzIndenti"/>
        <w:ind w:right="567"/>
        <w:rPr>
          <w:del w:id="1519" w:author="svcMRProcess" w:date="2020-04-17T19:48:00Z"/>
        </w:rPr>
      </w:pPr>
      <w:del w:id="1520" w:author="svcMRProcess" w:date="2020-04-17T19:48:00Z">
        <w:r>
          <w:tab/>
          <w:delText>(iia)</w:delText>
        </w:r>
        <w:r>
          <w:tab/>
          <w:delText>any registered native title body corporate or registered native title claimant in relation to land affected by the notice;</w:delText>
        </w:r>
      </w:del>
    </w:p>
    <w:p>
      <w:pPr>
        <w:pStyle w:val="nzIndenti"/>
        <w:keepNext/>
        <w:ind w:right="567"/>
        <w:rPr>
          <w:del w:id="1521" w:author="svcMRProcess" w:date="2020-04-17T19:48:00Z"/>
        </w:rPr>
      </w:pPr>
      <w:del w:id="1522" w:author="svcMRProcess" w:date="2020-04-17T19:48:00Z">
        <w:r>
          <w:tab/>
          <w:delText>(iib)</w:delText>
        </w:r>
        <w:r>
          <w:tab/>
          <w:delText>the holder of any native title rights and interests in land affected by the notice; or</w:delText>
        </w:r>
      </w:del>
    </w:p>
    <w:p>
      <w:pPr>
        <w:pStyle w:val="BlankClose"/>
        <w:rPr>
          <w:del w:id="1523" w:author="svcMRProcess" w:date="2020-04-17T19:48:00Z"/>
        </w:rPr>
      </w:pPr>
    </w:p>
    <w:p>
      <w:pPr>
        <w:pStyle w:val="nzHeading5"/>
        <w:rPr>
          <w:del w:id="1524" w:author="svcMRProcess" w:date="2020-04-17T19:48:00Z"/>
        </w:rPr>
      </w:pPr>
      <w:del w:id="1525" w:author="svcMRProcess" w:date="2020-04-17T19:48:00Z">
        <w:r>
          <w:delText>19.</w:delText>
        </w:r>
        <w:r>
          <w:tab/>
          <w:delText>Section 176 amended</w:delText>
        </w:r>
      </w:del>
    </w:p>
    <w:p>
      <w:pPr>
        <w:pStyle w:val="nzSubsection"/>
        <w:rPr>
          <w:del w:id="1526" w:author="svcMRProcess" w:date="2020-04-17T19:48:00Z"/>
        </w:rPr>
      </w:pPr>
      <w:del w:id="1527" w:author="svcMRProcess" w:date="2020-04-17T19:48:00Z">
        <w:r>
          <w:tab/>
        </w:r>
        <w:r>
          <w:tab/>
          <w:delText>Section 176(1) is amended by deleting “, a lease of Crown land or” and inserting instead —</w:delText>
        </w:r>
      </w:del>
    </w:p>
    <w:p>
      <w:pPr>
        <w:pStyle w:val="nzSubsection"/>
        <w:rPr>
          <w:del w:id="1528" w:author="svcMRProcess" w:date="2020-04-17T19:48:00Z"/>
        </w:rPr>
      </w:pPr>
      <w:del w:id="1529" w:author="svcMRProcess" w:date="2020-04-17T19:48:00Z">
        <w:r>
          <w:tab/>
        </w:r>
        <w:r>
          <w:tab/>
          <w:delText>“    or a lease of Crown land or the holders of    ”.</w:delText>
        </w:r>
      </w:del>
    </w:p>
    <w:p>
      <w:pPr>
        <w:pStyle w:val="nzHeading5"/>
        <w:rPr>
          <w:del w:id="1530" w:author="svcMRProcess" w:date="2020-04-17T19:48:00Z"/>
        </w:rPr>
      </w:pPr>
      <w:del w:id="1531" w:author="svcMRProcess" w:date="2020-04-17T19:48:00Z">
        <w:r>
          <w:delText>20.</w:delText>
        </w:r>
        <w:r>
          <w:tab/>
          <w:delText>Section 182 amended</w:delText>
        </w:r>
      </w:del>
    </w:p>
    <w:p>
      <w:pPr>
        <w:pStyle w:val="nzSubsection"/>
        <w:keepNext/>
        <w:keepLines/>
        <w:rPr>
          <w:del w:id="1532" w:author="svcMRProcess" w:date="2020-04-17T19:48:00Z"/>
        </w:rPr>
      </w:pPr>
      <w:del w:id="1533" w:author="svcMRProcess" w:date="2020-04-17T19:48:00Z">
        <w:r>
          <w:tab/>
        </w:r>
        <w:r>
          <w:tab/>
          <w:delText>Section 182(2) is amended by deleting “and to” and inserting instead —</w:delText>
        </w:r>
      </w:del>
    </w:p>
    <w:p>
      <w:pPr>
        <w:pStyle w:val="BlankOpen"/>
        <w:rPr>
          <w:del w:id="1534" w:author="svcMRProcess" w:date="2020-04-17T19:48:00Z"/>
        </w:rPr>
      </w:pPr>
    </w:p>
    <w:p>
      <w:pPr>
        <w:pStyle w:val="nzIndenta"/>
        <w:ind w:right="567"/>
        <w:rPr>
          <w:del w:id="1535" w:author="svcMRProcess" w:date="2020-04-17T19:48:00Z"/>
        </w:rPr>
      </w:pPr>
      <w:del w:id="1536" w:author="svcMRProcess" w:date="2020-04-17T19:48:00Z">
        <w:r>
          <w:tab/>
        </w:r>
        <w:r>
          <w:tab/>
          <w:delText>any registered native title body corporate or registered native title claimant, and</w:delText>
        </w:r>
      </w:del>
    </w:p>
    <w:p>
      <w:pPr>
        <w:pStyle w:val="BlankClose"/>
        <w:rPr>
          <w:del w:id="1537" w:author="svcMRProcess" w:date="2020-04-17T19:48:00Z"/>
        </w:rPr>
      </w:pPr>
    </w:p>
    <w:p>
      <w:pPr>
        <w:pStyle w:val="nzHeading5"/>
        <w:rPr>
          <w:del w:id="1538" w:author="svcMRProcess" w:date="2020-04-17T19:48:00Z"/>
        </w:rPr>
      </w:pPr>
      <w:del w:id="1539" w:author="svcMRProcess" w:date="2020-04-17T19:48:00Z">
        <w:r>
          <w:delText>21.</w:delText>
        </w:r>
        <w:r>
          <w:tab/>
          <w:delText>Section 183 amended</w:delText>
        </w:r>
      </w:del>
    </w:p>
    <w:p>
      <w:pPr>
        <w:pStyle w:val="nzSubsection"/>
        <w:keepNext/>
        <w:keepLines/>
        <w:rPr>
          <w:del w:id="1540" w:author="svcMRProcess" w:date="2020-04-17T19:48:00Z"/>
        </w:rPr>
      </w:pPr>
      <w:del w:id="1541" w:author="svcMRProcess" w:date="2020-04-17T19:48:00Z">
        <w:r>
          <w:tab/>
        </w:r>
        <w:r>
          <w:tab/>
          <w:delText>Section 183(2)(a) is amended by deleting “and to” and inserting instead —</w:delText>
        </w:r>
      </w:del>
    </w:p>
    <w:p>
      <w:pPr>
        <w:pStyle w:val="BlankOpen"/>
        <w:rPr>
          <w:del w:id="1542" w:author="svcMRProcess" w:date="2020-04-17T19:48:00Z"/>
        </w:rPr>
      </w:pPr>
    </w:p>
    <w:p>
      <w:pPr>
        <w:pStyle w:val="nzIndenta"/>
        <w:ind w:right="567"/>
        <w:rPr>
          <w:del w:id="1543" w:author="svcMRProcess" w:date="2020-04-17T19:48:00Z"/>
        </w:rPr>
      </w:pPr>
      <w:del w:id="1544" w:author="svcMRProcess" w:date="2020-04-17T19:48:00Z">
        <w:r>
          <w:tab/>
        </w:r>
        <w:r>
          <w:tab/>
          <w:delText>any registered native title body corporate or registered native title claimant, and</w:delText>
        </w:r>
      </w:del>
    </w:p>
    <w:p>
      <w:pPr>
        <w:pStyle w:val="BlankClose"/>
        <w:rPr>
          <w:del w:id="1545" w:author="svcMRProcess" w:date="2020-04-17T19:48:00Z"/>
        </w:rPr>
      </w:pPr>
    </w:p>
    <w:p>
      <w:pPr>
        <w:pStyle w:val="nzHeading5"/>
        <w:rPr>
          <w:del w:id="1546" w:author="svcMRProcess" w:date="2020-04-17T19:48:00Z"/>
        </w:rPr>
      </w:pPr>
      <w:del w:id="1547" w:author="svcMRProcess" w:date="2020-04-17T19:48:00Z">
        <w:r>
          <w:delText>22.</w:delText>
        </w:r>
        <w:r>
          <w:tab/>
          <w:delText>Section 184 amended</w:delText>
        </w:r>
      </w:del>
    </w:p>
    <w:p>
      <w:pPr>
        <w:pStyle w:val="nzSubsection"/>
        <w:rPr>
          <w:del w:id="1548" w:author="svcMRProcess" w:date="2020-04-17T19:48:00Z"/>
        </w:rPr>
      </w:pPr>
      <w:del w:id="1549" w:author="svcMRProcess" w:date="2020-04-17T19:48:00Z">
        <w:r>
          <w:tab/>
        </w:r>
        <w:r>
          <w:tab/>
          <w:delText>Section 184(3) is amended by deleting “and to” and inserting instead —</w:delText>
        </w:r>
      </w:del>
    </w:p>
    <w:p>
      <w:pPr>
        <w:pStyle w:val="BlankOpen"/>
        <w:rPr>
          <w:del w:id="1550" w:author="svcMRProcess" w:date="2020-04-17T19:48:00Z"/>
        </w:rPr>
      </w:pPr>
    </w:p>
    <w:p>
      <w:pPr>
        <w:pStyle w:val="nzIndenta"/>
        <w:ind w:right="567"/>
        <w:rPr>
          <w:del w:id="1551" w:author="svcMRProcess" w:date="2020-04-17T19:48:00Z"/>
        </w:rPr>
      </w:pPr>
      <w:del w:id="1552" w:author="svcMRProcess" w:date="2020-04-17T19:48:00Z">
        <w:r>
          <w:tab/>
        </w:r>
        <w:r>
          <w:tab/>
          <w:delText>any registered native title body corporate or registered native title claimant, and</w:delText>
        </w:r>
      </w:del>
    </w:p>
    <w:p>
      <w:pPr>
        <w:pStyle w:val="BlankClose"/>
        <w:rPr>
          <w:del w:id="1553" w:author="svcMRProcess" w:date="2020-04-17T19:48:00Z"/>
        </w:rPr>
      </w:pPr>
    </w:p>
    <w:p>
      <w:pPr>
        <w:pStyle w:val="nzHeading5"/>
        <w:spacing w:before="60"/>
        <w:rPr>
          <w:del w:id="1554" w:author="svcMRProcess" w:date="2020-04-17T19:48:00Z"/>
        </w:rPr>
      </w:pPr>
      <w:del w:id="1555" w:author="svcMRProcess" w:date="2020-04-17T19:48:00Z">
        <w:r>
          <w:delText>23.</w:delText>
        </w:r>
        <w:r>
          <w:tab/>
          <w:delText>Section 185 amended</w:delText>
        </w:r>
      </w:del>
    </w:p>
    <w:p>
      <w:pPr>
        <w:pStyle w:val="nzSubsection"/>
        <w:rPr>
          <w:del w:id="1556" w:author="svcMRProcess" w:date="2020-04-17T19:48:00Z"/>
        </w:rPr>
      </w:pPr>
      <w:del w:id="1557" w:author="svcMRProcess" w:date="2020-04-17T19:48:00Z">
        <w:r>
          <w:tab/>
        </w:r>
        <w:r>
          <w:tab/>
          <w:delText>Section 185(3) is amended by deleting “and to” and inserting instead —</w:delText>
        </w:r>
      </w:del>
    </w:p>
    <w:p>
      <w:pPr>
        <w:pStyle w:val="BlankOpen"/>
        <w:rPr>
          <w:del w:id="1558" w:author="svcMRProcess" w:date="2020-04-17T19:48:00Z"/>
        </w:rPr>
      </w:pPr>
    </w:p>
    <w:p>
      <w:pPr>
        <w:pStyle w:val="nzIndenta"/>
        <w:ind w:right="567"/>
        <w:rPr>
          <w:del w:id="1559" w:author="svcMRProcess" w:date="2020-04-17T19:48:00Z"/>
        </w:rPr>
      </w:pPr>
      <w:del w:id="1560" w:author="svcMRProcess" w:date="2020-04-17T19:48:00Z">
        <w:r>
          <w:tab/>
        </w:r>
        <w:r>
          <w:tab/>
          <w:delText>any registered native title body corporate or registered native title claimant in relation to the land, and</w:delText>
        </w:r>
      </w:del>
    </w:p>
    <w:p>
      <w:pPr>
        <w:pStyle w:val="BlankClose"/>
        <w:rPr>
          <w:del w:id="1561" w:author="svcMRProcess" w:date="2020-04-17T19:48:00Z"/>
        </w:rPr>
      </w:pPr>
    </w:p>
    <w:p>
      <w:pPr>
        <w:pStyle w:val="nzHeading5"/>
        <w:spacing w:before="60"/>
        <w:rPr>
          <w:del w:id="1562" w:author="svcMRProcess" w:date="2020-04-17T19:48:00Z"/>
        </w:rPr>
      </w:pPr>
      <w:del w:id="1563" w:author="svcMRProcess" w:date="2020-04-17T19:48:00Z">
        <w:r>
          <w:delText>24.</w:delText>
        </w:r>
        <w:r>
          <w:tab/>
          <w:delText>Section 186 amended</w:delText>
        </w:r>
      </w:del>
    </w:p>
    <w:p>
      <w:pPr>
        <w:pStyle w:val="nzSubsection"/>
        <w:keepNext/>
        <w:rPr>
          <w:del w:id="1564" w:author="svcMRProcess" w:date="2020-04-17T19:48:00Z"/>
        </w:rPr>
      </w:pPr>
      <w:del w:id="1565" w:author="svcMRProcess" w:date="2020-04-17T19:48:00Z">
        <w:r>
          <w:tab/>
        </w:r>
        <w:r>
          <w:tab/>
          <w:delText>Section 186(3)(a) is amended by deleting “and to” and inserting instead —</w:delText>
        </w:r>
      </w:del>
    </w:p>
    <w:p>
      <w:pPr>
        <w:pStyle w:val="BlankClose"/>
        <w:rPr>
          <w:del w:id="1566" w:author="svcMRProcess" w:date="2020-04-17T19:48:00Z"/>
        </w:rPr>
      </w:pPr>
    </w:p>
    <w:p>
      <w:pPr>
        <w:pStyle w:val="nzIndenta"/>
        <w:ind w:right="567"/>
        <w:rPr>
          <w:del w:id="1567" w:author="svcMRProcess" w:date="2020-04-17T19:48:00Z"/>
        </w:rPr>
      </w:pPr>
      <w:del w:id="1568" w:author="svcMRProcess" w:date="2020-04-17T19:48:00Z">
        <w:r>
          <w:tab/>
        </w:r>
        <w:r>
          <w:tab/>
          <w:delText>any registered native title body corporate or registered native title claimant, and</w:delText>
        </w:r>
      </w:del>
    </w:p>
    <w:p>
      <w:pPr>
        <w:pStyle w:val="BlankClose"/>
        <w:rPr>
          <w:del w:id="1569" w:author="svcMRProcess" w:date="2020-04-17T19:48:00Z"/>
        </w:rPr>
      </w:pPr>
    </w:p>
    <w:p>
      <w:pPr>
        <w:pStyle w:val="nzHeading5"/>
        <w:spacing w:before="60"/>
        <w:rPr>
          <w:del w:id="1570" w:author="svcMRProcess" w:date="2020-04-17T19:48:00Z"/>
        </w:rPr>
      </w:pPr>
      <w:del w:id="1571" w:author="svcMRProcess" w:date="2020-04-17T19:48:00Z">
        <w:r>
          <w:delText>25.</w:delText>
        </w:r>
        <w:r>
          <w:tab/>
          <w:delText>Section 206 amended</w:delText>
        </w:r>
      </w:del>
    </w:p>
    <w:p>
      <w:pPr>
        <w:pStyle w:val="nzSubsection"/>
        <w:rPr>
          <w:del w:id="1572" w:author="svcMRProcess" w:date="2020-04-17T19:48:00Z"/>
        </w:rPr>
      </w:pPr>
      <w:del w:id="1573" w:author="svcMRProcess" w:date="2020-04-17T19:48:00Z">
        <w:r>
          <w:tab/>
        </w:r>
        <w:r>
          <w:tab/>
          <w:delText>Section 206(1) is amended by inserting after “interest in land” —</w:delText>
        </w:r>
      </w:del>
    </w:p>
    <w:p>
      <w:pPr>
        <w:pStyle w:val="nzSubsection"/>
        <w:rPr>
          <w:del w:id="1574" w:author="svcMRProcess" w:date="2020-04-17T19:48:00Z"/>
        </w:rPr>
      </w:pPr>
      <w:del w:id="1575" w:author="svcMRProcess" w:date="2020-04-17T19:48:00Z">
        <w:r>
          <w:tab/>
        </w:r>
        <w:r>
          <w:tab/>
          <w:delText>“</w:delText>
        </w:r>
        <w:r>
          <w:delText> </w:delText>
        </w:r>
        <w:r>
          <w:delText>, other than a native title right or interest,</w:delText>
        </w:r>
        <w:r>
          <w:delText> </w:delText>
        </w:r>
        <w:r>
          <w:delText>”.</w:delText>
        </w:r>
      </w:del>
    </w:p>
    <w:p>
      <w:pPr>
        <w:pStyle w:val="nzHeading5"/>
        <w:spacing w:before="60"/>
        <w:rPr>
          <w:del w:id="1576" w:author="svcMRProcess" w:date="2020-04-17T19:48:00Z"/>
        </w:rPr>
      </w:pPr>
      <w:del w:id="1577" w:author="svcMRProcess" w:date="2020-04-17T19:48:00Z">
        <w:r>
          <w:delText>26.</w:delText>
        </w:r>
        <w:r>
          <w:tab/>
          <w:delText>Section 207 amended</w:delText>
        </w:r>
      </w:del>
    </w:p>
    <w:p>
      <w:pPr>
        <w:pStyle w:val="nzSubsection"/>
        <w:keepNext/>
        <w:rPr>
          <w:del w:id="1578" w:author="svcMRProcess" w:date="2020-04-17T19:48:00Z"/>
        </w:rPr>
      </w:pPr>
      <w:del w:id="1579" w:author="svcMRProcess" w:date="2020-04-17T19:48:00Z">
        <w:r>
          <w:tab/>
        </w:r>
        <w:r>
          <w:tab/>
          <w:delText>After section 207(2) the following subsection is inserted —</w:delText>
        </w:r>
      </w:del>
    </w:p>
    <w:p>
      <w:pPr>
        <w:pStyle w:val="BlankClose"/>
        <w:rPr>
          <w:del w:id="1580" w:author="svcMRProcess" w:date="2020-04-17T19:48:00Z"/>
        </w:rPr>
      </w:pPr>
    </w:p>
    <w:p>
      <w:pPr>
        <w:pStyle w:val="nzSubsection"/>
        <w:tabs>
          <w:tab w:val="clear" w:pos="1162"/>
          <w:tab w:val="clear" w:pos="1446"/>
          <w:tab w:val="right" w:pos="2070"/>
          <w:tab w:val="left" w:pos="2353"/>
        </w:tabs>
        <w:spacing w:before="60"/>
        <w:ind w:left="2342" w:right="567"/>
        <w:rPr>
          <w:del w:id="1581" w:author="svcMRProcess" w:date="2020-04-17T19:48:00Z"/>
        </w:rPr>
      </w:pPr>
      <w:del w:id="1582" w:author="svcMRProcess" w:date="2020-04-17T19:48:00Z">
        <w:r>
          <w:tab/>
          <w:delText>(2a)</w:delText>
        </w:r>
        <w:r>
          <w:tab/>
          <w:delTex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delText>
        </w:r>
      </w:del>
    </w:p>
    <w:p>
      <w:pPr>
        <w:pStyle w:val="BlankClose"/>
        <w:rPr>
          <w:del w:id="1583" w:author="svcMRProcess" w:date="2020-04-17T19:48:00Z"/>
        </w:rPr>
      </w:pPr>
    </w:p>
    <w:p>
      <w:pPr>
        <w:pStyle w:val="nzHeading5"/>
        <w:spacing w:before="60"/>
        <w:rPr>
          <w:del w:id="1584" w:author="svcMRProcess" w:date="2020-04-17T19:48:00Z"/>
        </w:rPr>
      </w:pPr>
      <w:del w:id="1585" w:author="svcMRProcess" w:date="2020-04-17T19:48:00Z">
        <w:r>
          <w:delText>27.</w:delText>
        </w:r>
        <w:r>
          <w:tab/>
          <w:delText>Section 212 amended</w:delText>
        </w:r>
      </w:del>
    </w:p>
    <w:p>
      <w:pPr>
        <w:pStyle w:val="nzSubsection"/>
        <w:rPr>
          <w:del w:id="1586" w:author="svcMRProcess" w:date="2020-04-17T19:48:00Z"/>
        </w:rPr>
      </w:pPr>
      <w:del w:id="1587" w:author="svcMRProcess" w:date="2020-04-17T19:48:00Z">
        <w:r>
          <w:tab/>
        </w:r>
        <w:r>
          <w:tab/>
          <w:delText>After section 212(2) the following subsection is inserted —</w:delText>
        </w:r>
      </w:del>
    </w:p>
    <w:p>
      <w:pPr>
        <w:pStyle w:val="BlankClose"/>
        <w:rPr>
          <w:del w:id="1588" w:author="svcMRProcess" w:date="2020-04-17T19:48:00Z"/>
        </w:rPr>
      </w:pPr>
    </w:p>
    <w:p>
      <w:pPr>
        <w:pStyle w:val="nzSubsection"/>
        <w:tabs>
          <w:tab w:val="clear" w:pos="1162"/>
          <w:tab w:val="clear" w:pos="1446"/>
          <w:tab w:val="right" w:pos="2070"/>
          <w:tab w:val="left" w:pos="2353"/>
        </w:tabs>
        <w:spacing w:before="60"/>
        <w:ind w:left="2342" w:right="567"/>
        <w:rPr>
          <w:del w:id="1589" w:author="svcMRProcess" w:date="2020-04-17T19:48:00Z"/>
        </w:rPr>
      </w:pPr>
      <w:del w:id="1590" w:author="svcMRProcess" w:date="2020-04-17T19:48:00Z">
        <w:r>
          <w:tab/>
          <w:delText>(3)</w:delText>
        </w:r>
        <w:r>
          <w:tab/>
          <w:delText>If the acquiring authority does transfer property, provide goods and services or provide another form of compensation in accordance with a request —</w:delText>
        </w:r>
      </w:del>
    </w:p>
    <w:p>
      <w:pPr>
        <w:pStyle w:val="nzIndenta"/>
        <w:tabs>
          <w:tab w:val="clear" w:pos="1899"/>
          <w:tab w:val="clear" w:pos="2183"/>
          <w:tab w:val="right" w:pos="2699"/>
          <w:tab w:val="left" w:pos="2971"/>
        </w:tabs>
        <w:ind w:left="2972" w:right="567"/>
        <w:rPr>
          <w:del w:id="1591" w:author="svcMRProcess" w:date="2020-04-17T19:48:00Z"/>
        </w:rPr>
      </w:pPr>
      <w:del w:id="1592" w:author="svcMRProcess" w:date="2020-04-17T19:48:00Z">
        <w:r>
          <w:tab/>
          <w:delText>(a)</w:delText>
        </w:r>
        <w:r>
          <w:tab/>
          <w:delText>the transfer of property, provision of goods and services or provision of another form of compensation constitutes full or part compensation under this Part, as the case may be; and</w:delText>
        </w:r>
      </w:del>
    </w:p>
    <w:p>
      <w:pPr>
        <w:pStyle w:val="nzIndenta"/>
        <w:tabs>
          <w:tab w:val="clear" w:pos="1899"/>
          <w:tab w:val="clear" w:pos="2183"/>
          <w:tab w:val="right" w:pos="2699"/>
          <w:tab w:val="left" w:pos="2971"/>
        </w:tabs>
        <w:ind w:left="2972" w:right="567"/>
        <w:rPr>
          <w:del w:id="1593" w:author="svcMRProcess" w:date="2020-04-17T19:48:00Z"/>
        </w:rPr>
      </w:pPr>
      <w:del w:id="1594" w:author="svcMRProcess" w:date="2020-04-17T19:48:00Z">
        <w:r>
          <w:tab/>
          <w:delText>(b)</w:delText>
        </w:r>
        <w:r>
          <w:tab/>
          <w:delText>the entitlement to compensation is taken to have been determined in accordance with the provisions of this Part.</w:delText>
        </w:r>
      </w:del>
    </w:p>
    <w:p>
      <w:pPr>
        <w:pStyle w:val="BlankClose"/>
        <w:rPr>
          <w:del w:id="1595" w:author="svcMRProcess" w:date="2020-04-17T19:48:00Z"/>
        </w:rPr>
      </w:pPr>
    </w:p>
    <w:p>
      <w:pPr>
        <w:pStyle w:val="nzHeading5"/>
        <w:spacing w:before="60"/>
        <w:rPr>
          <w:del w:id="1596" w:author="svcMRProcess" w:date="2020-04-17T19:48:00Z"/>
        </w:rPr>
      </w:pPr>
      <w:del w:id="1597" w:author="svcMRProcess" w:date="2020-04-17T19:48:00Z">
        <w:r>
          <w:delText>28.</w:delText>
        </w:r>
        <w:r>
          <w:tab/>
          <w:delText>Section 214 amended</w:delText>
        </w:r>
      </w:del>
    </w:p>
    <w:p>
      <w:pPr>
        <w:pStyle w:val="nzSubsection"/>
        <w:keepNext/>
        <w:rPr>
          <w:del w:id="1598" w:author="svcMRProcess" w:date="2020-04-17T19:48:00Z"/>
        </w:rPr>
      </w:pPr>
      <w:del w:id="1599" w:author="svcMRProcess" w:date="2020-04-17T19:48:00Z">
        <w:r>
          <w:tab/>
          <w:delText>(1)</w:delText>
        </w:r>
        <w:r>
          <w:tab/>
          <w:delText>Section 214(2) is amended by deleting “If” and inserting instead —</w:delText>
        </w:r>
      </w:del>
    </w:p>
    <w:p>
      <w:pPr>
        <w:pStyle w:val="nzSubsection"/>
        <w:rPr>
          <w:del w:id="1600" w:author="svcMRProcess" w:date="2020-04-17T19:48:00Z"/>
        </w:rPr>
      </w:pPr>
      <w:del w:id="1601" w:author="svcMRProcess" w:date="2020-04-17T19:48:00Z">
        <w:r>
          <w:tab/>
        </w:r>
        <w:r>
          <w:tab/>
          <w:delText>“    Subject to subsection (3), if    ”.</w:delText>
        </w:r>
      </w:del>
    </w:p>
    <w:p>
      <w:pPr>
        <w:pStyle w:val="nzSubsection"/>
        <w:rPr>
          <w:del w:id="1602" w:author="svcMRProcess" w:date="2020-04-17T19:48:00Z"/>
        </w:rPr>
      </w:pPr>
      <w:del w:id="1603" w:author="svcMRProcess" w:date="2020-04-17T19:48:00Z">
        <w:r>
          <w:tab/>
          <w:delText>(2)</w:delText>
        </w:r>
        <w:r>
          <w:tab/>
          <w:delText>After section 214(2) the following subsection is inserted —</w:delText>
        </w:r>
      </w:del>
    </w:p>
    <w:p>
      <w:pPr>
        <w:pStyle w:val="BlankClose"/>
        <w:rPr>
          <w:del w:id="1604" w:author="svcMRProcess" w:date="2020-04-17T19:48:00Z"/>
        </w:rPr>
      </w:pPr>
    </w:p>
    <w:p>
      <w:pPr>
        <w:pStyle w:val="nzSubsection"/>
        <w:tabs>
          <w:tab w:val="clear" w:pos="1162"/>
          <w:tab w:val="clear" w:pos="1446"/>
          <w:tab w:val="right" w:pos="2070"/>
          <w:tab w:val="left" w:pos="2353"/>
        </w:tabs>
        <w:ind w:left="2342" w:right="567"/>
        <w:rPr>
          <w:del w:id="1605" w:author="svcMRProcess" w:date="2020-04-17T19:48:00Z"/>
        </w:rPr>
      </w:pPr>
      <w:del w:id="1606" w:author="svcMRProcess" w:date="2020-04-17T19:48:00Z">
        <w:r>
          <w:tab/>
          <w:delText>(3)</w:delText>
        </w:r>
        <w:r>
          <w:tab/>
          <w:delText>Subsection (2) does not operate to bar a claim in respect of native title rights and interests if —</w:delText>
        </w:r>
      </w:del>
    </w:p>
    <w:p>
      <w:pPr>
        <w:pStyle w:val="nzIndenta"/>
        <w:tabs>
          <w:tab w:val="clear" w:pos="1899"/>
          <w:tab w:val="clear" w:pos="2183"/>
          <w:tab w:val="right" w:pos="2699"/>
          <w:tab w:val="left" w:pos="2971"/>
        </w:tabs>
        <w:ind w:left="2972" w:right="567"/>
        <w:rPr>
          <w:del w:id="1607" w:author="svcMRProcess" w:date="2020-04-17T19:48:00Z"/>
        </w:rPr>
      </w:pPr>
      <w:del w:id="1608" w:author="svcMRProcess" w:date="2020-04-17T19:48:00Z">
        <w:r>
          <w:tab/>
          <w:delText>(a)</w:delText>
        </w:r>
        <w:r>
          <w:tab/>
          <w:delText>during or after the 60 day period, or any extended time, referred to in that subsection an approved determination of native title is made in relation to the land to which the claim relates; and</w:delText>
        </w:r>
      </w:del>
    </w:p>
    <w:p>
      <w:pPr>
        <w:pStyle w:val="nzIndenta"/>
        <w:tabs>
          <w:tab w:val="clear" w:pos="1899"/>
          <w:tab w:val="clear" w:pos="2183"/>
          <w:tab w:val="right" w:pos="2699"/>
          <w:tab w:val="left" w:pos="2971"/>
        </w:tabs>
        <w:ind w:left="2972" w:right="567"/>
        <w:rPr>
          <w:del w:id="1609" w:author="svcMRProcess" w:date="2020-04-17T19:48:00Z"/>
        </w:rPr>
      </w:pPr>
      <w:del w:id="1610" w:author="svcMRProcess" w:date="2020-04-17T19:48:00Z">
        <w:r>
          <w:tab/>
          <w:delText>(b)</w:delText>
        </w:r>
        <w:r>
          <w:tab/>
          <w:delText>the particulars required under this section are furnished within 60 days after that determination is made.</w:delText>
        </w:r>
      </w:del>
    </w:p>
    <w:p>
      <w:pPr>
        <w:pStyle w:val="BlankClose"/>
        <w:rPr>
          <w:del w:id="1611" w:author="svcMRProcess" w:date="2020-04-17T19:48:00Z"/>
        </w:rPr>
      </w:pPr>
    </w:p>
    <w:p>
      <w:pPr>
        <w:pStyle w:val="nzHeading5"/>
        <w:spacing w:before="120"/>
        <w:rPr>
          <w:del w:id="1612" w:author="svcMRProcess" w:date="2020-04-17T19:48:00Z"/>
        </w:rPr>
      </w:pPr>
      <w:del w:id="1613" w:author="svcMRProcess" w:date="2020-04-17T19:48:00Z">
        <w:r>
          <w:delText>29.</w:delText>
        </w:r>
        <w:r>
          <w:tab/>
          <w:delText>Section 216 amended</w:delText>
        </w:r>
      </w:del>
    </w:p>
    <w:p>
      <w:pPr>
        <w:pStyle w:val="nzSubsection"/>
        <w:keepNext/>
        <w:keepLines/>
        <w:rPr>
          <w:del w:id="1614" w:author="svcMRProcess" w:date="2020-04-17T19:48:00Z"/>
        </w:rPr>
      </w:pPr>
      <w:del w:id="1615" w:author="svcMRProcess" w:date="2020-04-17T19:48:00Z">
        <w:r>
          <w:tab/>
          <w:delText>(1)</w:delText>
        </w:r>
        <w:r>
          <w:tab/>
          <w:delText>Section 216(1) is amended by inserting after “A claimant may,” —</w:delText>
        </w:r>
      </w:del>
    </w:p>
    <w:p>
      <w:pPr>
        <w:pStyle w:val="nzSubsection"/>
        <w:rPr>
          <w:del w:id="1616" w:author="svcMRProcess" w:date="2020-04-17T19:48:00Z"/>
        </w:rPr>
      </w:pPr>
      <w:del w:id="1617" w:author="svcMRProcess" w:date="2020-04-17T19:48:00Z">
        <w:r>
          <w:tab/>
        </w:r>
        <w:r>
          <w:tab/>
          <w:delText>“    subject to subsection (4),    ”.</w:delText>
        </w:r>
      </w:del>
    </w:p>
    <w:p>
      <w:pPr>
        <w:pStyle w:val="nzSubsection"/>
        <w:rPr>
          <w:del w:id="1618" w:author="svcMRProcess" w:date="2020-04-17T19:48:00Z"/>
        </w:rPr>
      </w:pPr>
      <w:del w:id="1619" w:author="svcMRProcess" w:date="2020-04-17T19:48:00Z">
        <w:r>
          <w:tab/>
          <w:delText>(2)</w:delText>
        </w:r>
        <w:r>
          <w:tab/>
          <w:delText>After section 216(3) the following subsection is inserted —</w:delText>
        </w:r>
      </w:del>
    </w:p>
    <w:p>
      <w:pPr>
        <w:pStyle w:val="BlankClose"/>
        <w:rPr>
          <w:del w:id="1620" w:author="svcMRProcess" w:date="2020-04-17T19:48:00Z"/>
        </w:rPr>
      </w:pPr>
    </w:p>
    <w:p>
      <w:pPr>
        <w:pStyle w:val="nzSubsection"/>
        <w:tabs>
          <w:tab w:val="clear" w:pos="1162"/>
          <w:tab w:val="clear" w:pos="1446"/>
          <w:tab w:val="right" w:pos="2070"/>
          <w:tab w:val="left" w:pos="2353"/>
        </w:tabs>
        <w:ind w:left="2342" w:right="567"/>
        <w:rPr>
          <w:del w:id="1621" w:author="svcMRProcess" w:date="2020-04-17T19:48:00Z"/>
        </w:rPr>
      </w:pPr>
      <w:del w:id="1622" w:author="svcMRProcess" w:date="2020-04-17T19:48:00Z">
        <w:r>
          <w:tab/>
          <w:delText>(4)</w:delText>
        </w:r>
        <w:r>
          <w:tab/>
          <w:delText>An application cannot be made under subsection (1) if the notice disputing the title of the claimant relates to native title rights and interests.</w:delText>
        </w:r>
      </w:del>
    </w:p>
    <w:p>
      <w:pPr>
        <w:pStyle w:val="BlankClose"/>
        <w:rPr>
          <w:del w:id="1623" w:author="svcMRProcess" w:date="2020-04-17T19:48:00Z"/>
        </w:rPr>
      </w:pPr>
    </w:p>
    <w:p>
      <w:pPr>
        <w:pStyle w:val="nzHeading5"/>
        <w:spacing w:before="120"/>
        <w:rPr>
          <w:del w:id="1624" w:author="svcMRProcess" w:date="2020-04-17T19:48:00Z"/>
        </w:rPr>
      </w:pPr>
      <w:del w:id="1625" w:author="svcMRProcess" w:date="2020-04-17T19:48:00Z">
        <w:r>
          <w:delText>30.</w:delText>
        </w:r>
        <w:r>
          <w:tab/>
          <w:delText>Section 217 amended</w:delText>
        </w:r>
      </w:del>
    </w:p>
    <w:p>
      <w:pPr>
        <w:pStyle w:val="nzSubsection"/>
        <w:rPr>
          <w:del w:id="1626" w:author="svcMRProcess" w:date="2020-04-17T19:48:00Z"/>
        </w:rPr>
      </w:pPr>
      <w:del w:id="1627" w:author="svcMRProcess" w:date="2020-04-17T19:48:00Z">
        <w:r>
          <w:tab/>
        </w:r>
        <w:r>
          <w:tab/>
          <w:delText>Section 217(2) is amended as follows:</w:delText>
        </w:r>
      </w:del>
    </w:p>
    <w:p>
      <w:pPr>
        <w:pStyle w:val="nzIndenta"/>
        <w:rPr>
          <w:del w:id="1628" w:author="svcMRProcess" w:date="2020-04-17T19:48:00Z"/>
        </w:rPr>
      </w:pPr>
      <w:del w:id="1629" w:author="svcMRProcess" w:date="2020-04-17T19:48:00Z">
        <w:r>
          <w:tab/>
          <w:delText>(a)</w:delText>
        </w:r>
        <w:r>
          <w:tab/>
          <w:delText>by deleting the passage beginning “If a judgment” and ending “under dispute,” and inserting instead —</w:delText>
        </w:r>
      </w:del>
    </w:p>
    <w:p>
      <w:pPr>
        <w:pStyle w:val="BlankClose"/>
        <w:rPr>
          <w:del w:id="1630" w:author="svcMRProcess" w:date="2020-04-17T19:48:00Z"/>
        </w:rPr>
      </w:pPr>
    </w:p>
    <w:p>
      <w:pPr>
        <w:pStyle w:val="nzSubsection"/>
        <w:tabs>
          <w:tab w:val="clear" w:pos="1162"/>
          <w:tab w:val="clear" w:pos="1446"/>
          <w:tab w:val="right" w:pos="2070"/>
          <w:tab w:val="left" w:pos="2353"/>
        </w:tabs>
        <w:spacing w:before="0"/>
        <w:ind w:left="2342" w:right="567"/>
        <w:rPr>
          <w:del w:id="1631" w:author="svcMRProcess" w:date="2020-04-17T19:48:00Z"/>
        </w:rPr>
      </w:pPr>
      <w:del w:id="1632" w:author="svcMRProcess" w:date="2020-04-17T19:48:00Z">
        <w:r>
          <w:tab/>
        </w:r>
        <w:r>
          <w:tab/>
          <w:delText>If —</w:delText>
        </w:r>
      </w:del>
    </w:p>
    <w:p>
      <w:pPr>
        <w:pStyle w:val="nzIndenta"/>
        <w:tabs>
          <w:tab w:val="clear" w:pos="1899"/>
          <w:tab w:val="clear" w:pos="2183"/>
          <w:tab w:val="right" w:pos="2699"/>
          <w:tab w:val="left" w:pos="2971"/>
        </w:tabs>
        <w:ind w:left="2972" w:right="567"/>
        <w:rPr>
          <w:del w:id="1633" w:author="svcMRProcess" w:date="2020-04-17T19:48:00Z"/>
        </w:rPr>
      </w:pPr>
      <w:del w:id="1634" w:author="svcMRProcess" w:date="2020-04-17T19:48:00Z">
        <w:r>
          <w:tab/>
          <w:delText>(a)</w:delText>
        </w:r>
        <w:r>
          <w:tab/>
          <w:delText>a judgment of the Supreme Court under section 216 confirms, in whole, or in part, a claimant’s title to an interest in land under dispute; or</w:delText>
        </w:r>
      </w:del>
    </w:p>
    <w:p>
      <w:pPr>
        <w:pStyle w:val="nzIndenta"/>
        <w:tabs>
          <w:tab w:val="clear" w:pos="1899"/>
          <w:tab w:val="clear" w:pos="2183"/>
          <w:tab w:val="right" w:pos="2699"/>
          <w:tab w:val="left" w:pos="2971"/>
        </w:tabs>
        <w:ind w:left="2972" w:right="567"/>
        <w:rPr>
          <w:del w:id="1635" w:author="svcMRProcess" w:date="2020-04-17T19:48:00Z"/>
        </w:rPr>
      </w:pPr>
      <w:del w:id="1636" w:author="svcMRProcess" w:date="2020-04-17T19:48:00Z">
        <w:r>
          <w:tab/>
          <w:delText>(b)</w:delText>
        </w:r>
        <w:r>
          <w:tab/>
          <w:delText>in the case of a claimant to whom section 216(4) applies, an approved determination of native title is made in relation to the claimant,</w:delText>
        </w:r>
      </w:del>
    </w:p>
    <w:p>
      <w:pPr>
        <w:pStyle w:val="BlankClose"/>
        <w:rPr>
          <w:del w:id="1637" w:author="svcMRProcess" w:date="2020-04-17T19:48:00Z"/>
        </w:rPr>
      </w:pPr>
    </w:p>
    <w:p>
      <w:pPr>
        <w:pStyle w:val="nzIndenta"/>
        <w:keepNext/>
        <w:spacing w:before="80"/>
        <w:rPr>
          <w:del w:id="1638" w:author="svcMRProcess" w:date="2020-04-17T19:48:00Z"/>
        </w:rPr>
      </w:pPr>
      <w:del w:id="1639" w:author="svcMRProcess" w:date="2020-04-17T19:48:00Z">
        <w:r>
          <w:tab/>
          <w:delText>(b)</w:delText>
        </w:r>
        <w:r>
          <w:tab/>
          <w:delText>by inserting after “confirmed” —</w:delText>
        </w:r>
      </w:del>
    </w:p>
    <w:p>
      <w:pPr>
        <w:pStyle w:val="nzIndenta"/>
        <w:rPr>
          <w:del w:id="1640" w:author="svcMRProcess" w:date="2020-04-17T19:48:00Z"/>
        </w:rPr>
      </w:pPr>
      <w:del w:id="1641" w:author="svcMRProcess" w:date="2020-04-17T19:48:00Z">
        <w:r>
          <w:tab/>
        </w:r>
        <w:r>
          <w:tab/>
          <w:delText>“    or determined    ”.</w:delText>
        </w:r>
      </w:del>
    </w:p>
    <w:p>
      <w:pPr>
        <w:pStyle w:val="nzHeading5"/>
        <w:rPr>
          <w:del w:id="1642" w:author="svcMRProcess" w:date="2020-04-17T19:48:00Z"/>
        </w:rPr>
      </w:pPr>
      <w:del w:id="1643" w:author="svcMRProcess" w:date="2020-04-17T19:48:00Z">
        <w:r>
          <w:delText>31.</w:delText>
        </w:r>
        <w:r>
          <w:tab/>
          <w:delText>Section 221 amended</w:delText>
        </w:r>
      </w:del>
    </w:p>
    <w:p>
      <w:pPr>
        <w:pStyle w:val="nzSubsection"/>
        <w:keepNext/>
        <w:rPr>
          <w:del w:id="1644" w:author="svcMRProcess" w:date="2020-04-17T19:48:00Z"/>
        </w:rPr>
      </w:pPr>
      <w:del w:id="1645" w:author="svcMRProcess" w:date="2020-04-17T19:48:00Z">
        <w:r>
          <w:tab/>
        </w:r>
        <w:r>
          <w:tab/>
          <w:delText>Section 221(2)(b) is deleted and the following paragraph is inserted instead —</w:delText>
        </w:r>
      </w:del>
    </w:p>
    <w:p>
      <w:pPr>
        <w:pStyle w:val="BlankClose"/>
        <w:rPr>
          <w:del w:id="1646" w:author="svcMRProcess" w:date="2020-04-17T19:48:00Z"/>
        </w:rPr>
      </w:pPr>
    </w:p>
    <w:p>
      <w:pPr>
        <w:pStyle w:val="nzSubsection"/>
        <w:tabs>
          <w:tab w:val="clear" w:pos="1162"/>
          <w:tab w:val="clear" w:pos="1446"/>
          <w:tab w:val="right" w:pos="2070"/>
          <w:tab w:val="left" w:pos="2353"/>
        </w:tabs>
        <w:spacing w:before="0"/>
        <w:ind w:left="2342" w:right="567"/>
        <w:rPr>
          <w:del w:id="1647" w:author="svcMRProcess" w:date="2020-04-17T19:48:00Z"/>
        </w:rPr>
      </w:pPr>
      <w:del w:id="1648" w:author="svcMRProcess" w:date="2020-04-17T19:48:00Z">
        <w:r>
          <w:tab/>
          <w:delText>(b)</w:delText>
        </w:r>
        <w:r>
          <w:tab/>
          <w:delText>if the title of the claimant was disputed then —</w:delText>
        </w:r>
      </w:del>
    </w:p>
    <w:p>
      <w:pPr>
        <w:pStyle w:val="nzIndenta"/>
        <w:tabs>
          <w:tab w:val="clear" w:pos="1899"/>
          <w:tab w:val="clear" w:pos="2183"/>
          <w:tab w:val="right" w:pos="2699"/>
          <w:tab w:val="left" w:pos="2971"/>
        </w:tabs>
        <w:ind w:left="2972" w:right="567"/>
        <w:rPr>
          <w:del w:id="1649" w:author="svcMRProcess" w:date="2020-04-17T19:48:00Z"/>
        </w:rPr>
      </w:pPr>
      <w:del w:id="1650" w:author="svcMRProcess" w:date="2020-04-17T19:48:00Z">
        <w:r>
          <w:tab/>
          <w:delText>(i)</w:delText>
        </w:r>
        <w:r>
          <w:tab/>
          <w:delText>if the Supreme Court confirmed the claimant’s title, in whole or in part, under section 216 — the day of the judgment; or</w:delText>
        </w:r>
      </w:del>
    </w:p>
    <w:p>
      <w:pPr>
        <w:pStyle w:val="nzIndenta"/>
        <w:tabs>
          <w:tab w:val="clear" w:pos="1899"/>
          <w:tab w:val="clear" w:pos="2183"/>
          <w:tab w:val="right" w:pos="2699"/>
          <w:tab w:val="left" w:pos="2971"/>
        </w:tabs>
        <w:ind w:left="2972" w:right="567"/>
        <w:rPr>
          <w:del w:id="1651" w:author="svcMRProcess" w:date="2020-04-17T19:48:00Z"/>
        </w:rPr>
      </w:pPr>
      <w:del w:id="1652" w:author="svcMRProcess" w:date="2020-04-17T19:48:00Z">
        <w:r>
          <w:tab/>
          <w:delText>(ii)</w:delText>
        </w:r>
        <w:r>
          <w:tab/>
          <w:delText>if an approved determination of native title was made in relation to the claimant — the day of the determination.</w:delText>
        </w:r>
      </w:del>
    </w:p>
    <w:p>
      <w:pPr>
        <w:pStyle w:val="BlankClose"/>
        <w:rPr>
          <w:del w:id="1653" w:author="svcMRProcess" w:date="2020-04-17T19:48:00Z"/>
        </w:rPr>
      </w:pPr>
    </w:p>
    <w:p>
      <w:pPr>
        <w:pStyle w:val="nzHeading5"/>
        <w:rPr>
          <w:del w:id="1654" w:author="svcMRProcess" w:date="2020-04-17T19:48:00Z"/>
        </w:rPr>
      </w:pPr>
      <w:del w:id="1655" w:author="svcMRProcess" w:date="2020-04-17T19:48:00Z">
        <w:r>
          <w:delText>32.</w:delText>
        </w:r>
        <w:r>
          <w:tab/>
          <w:delText>Section 223 amended</w:delText>
        </w:r>
      </w:del>
    </w:p>
    <w:p>
      <w:pPr>
        <w:pStyle w:val="nzSubsection"/>
        <w:rPr>
          <w:del w:id="1656" w:author="svcMRProcess" w:date="2020-04-17T19:48:00Z"/>
        </w:rPr>
      </w:pPr>
      <w:del w:id="1657" w:author="svcMRProcess" w:date="2020-04-17T19:48:00Z">
        <w:r>
          <w:tab/>
        </w:r>
        <w:r>
          <w:tab/>
          <w:delText>Section 223(7) is amended by deleting “the judgment of the Supreme Court on that issue under section 216” and inserting instead —</w:delText>
        </w:r>
      </w:del>
    </w:p>
    <w:p>
      <w:pPr>
        <w:pStyle w:val="BlankClose"/>
        <w:rPr>
          <w:del w:id="1658" w:author="svcMRProcess" w:date="2020-04-17T19:48:00Z"/>
        </w:rPr>
      </w:pPr>
    </w:p>
    <w:p>
      <w:pPr>
        <w:pStyle w:val="nzSubsection"/>
        <w:tabs>
          <w:tab w:val="clear" w:pos="1162"/>
          <w:tab w:val="clear" w:pos="1446"/>
          <w:tab w:val="right" w:pos="2070"/>
          <w:tab w:val="left" w:pos="2353"/>
        </w:tabs>
        <w:ind w:left="2342" w:right="567"/>
        <w:rPr>
          <w:del w:id="1659" w:author="svcMRProcess" w:date="2020-04-17T19:48:00Z"/>
        </w:rPr>
      </w:pPr>
      <w:del w:id="1660" w:author="svcMRProcess" w:date="2020-04-17T19:48:00Z">
        <w:r>
          <w:tab/>
        </w:r>
        <w:r>
          <w:tab/>
          <w:delText> —</w:delText>
        </w:r>
      </w:del>
    </w:p>
    <w:p>
      <w:pPr>
        <w:pStyle w:val="nzIndenta"/>
        <w:tabs>
          <w:tab w:val="clear" w:pos="1899"/>
          <w:tab w:val="clear" w:pos="2183"/>
          <w:tab w:val="right" w:pos="2699"/>
          <w:tab w:val="left" w:pos="2971"/>
        </w:tabs>
        <w:ind w:left="2972" w:right="567"/>
        <w:rPr>
          <w:del w:id="1661" w:author="svcMRProcess" w:date="2020-04-17T19:48:00Z"/>
        </w:rPr>
      </w:pPr>
      <w:del w:id="1662" w:author="svcMRProcess" w:date="2020-04-17T19:48:00Z">
        <w:r>
          <w:tab/>
          <w:delText>(a)</w:delText>
        </w:r>
        <w:r>
          <w:tab/>
          <w:delText>the judgment of the Supreme Court on that issue under section 216; or</w:delText>
        </w:r>
      </w:del>
    </w:p>
    <w:p>
      <w:pPr>
        <w:pStyle w:val="nzIndenta"/>
        <w:tabs>
          <w:tab w:val="clear" w:pos="1899"/>
          <w:tab w:val="clear" w:pos="2183"/>
          <w:tab w:val="right" w:pos="2699"/>
          <w:tab w:val="left" w:pos="2971"/>
        </w:tabs>
        <w:ind w:left="2972" w:right="567"/>
        <w:rPr>
          <w:del w:id="1663" w:author="svcMRProcess" w:date="2020-04-17T19:48:00Z"/>
        </w:rPr>
      </w:pPr>
      <w:del w:id="1664" w:author="svcMRProcess" w:date="2020-04-17T19:48:00Z">
        <w:r>
          <w:tab/>
          <w:delText>(b)</w:delText>
        </w:r>
        <w:r>
          <w:tab/>
          <w:delText>in the case of a claimant to whom section 216(4) applies, the outcome of any native title determination application made by the claimant under section 61 of the NTA.</w:delText>
        </w:r>
      </w:del>
    </w:p>
    <w:p>
      <w:pPr>
        <w:pStyle w:val="BlankClose"/>
        <w:rPr>
          <w:del w:id="1665" w:author="svcMRProcess" w:date="2020-04-17T19:48:00Z"/>
        </w:rPr>
      </w:pPr>
    </w:p>
    <w:p>
      <w:pPr>
        <w:pStyle w:val="nzHeading5"/>
        <w:rPr>
          <w:del w:id="1666" w:author="svcMRProcess" w:date="2020-04-17T19:48:00Z"/>
        </w:rPr>
      </w:pPr>
      <w:del w:id="1667" w:author="svcMRProcess" w:date="2020-04-17T19:48:00Z">
        <w:r>
          <w:delText>33.</w:delText>
        </w:r>
        <w:r>
          <w:tab/>
          <w:delText>Section 224 amended</w:delText>
        </w:r>
      </w:del>
    </w:p>
    <w:p>
      <w:pPr>
        <w:pStyle w:val="nzSubsection"/>
        <w:keepNext/>
        <w:rPr>
          <w:del w:id="1668" w:author="svcMRProcess" w:date="2020-04-17T19:48:00Z"/>
        </w:rPr>
      </w:pPr>
      <w:del w:id="1669" w:author="svcMRProcess" w:date="2020-04-17T19:48:00Z">
        <w:r>
          <w:tab/>
        </w:r>
        <w:r>
          <w:tab/>
          <w:delText>Section 224(7) is amended by deleting “the judgment of the Court under section 216” and inserting instead —</w:delText>
        </w:r>
      </w:del>
    </w:p>
    <w:p>
      <w:pPr>
        <w:pStyle w:val="BlankClose"/>
        <w:rPr>
          <w:del w:id="1670" w:author="svcMRProcess" w:date="2020-04-17T19:48:00Z"/>
        </w:rPr>
      </w:pPr>
    </w:p>
    <w:p>
      <w:pPr>
        <w:pStyle w:val="nzSubsection"/>
        <w:tabs>
          <w:tab w:val="clear" w:pos="1162"/>
          <w:tab w:val="clear" w:pos="1446"/>
          <w:tab w:val="right" w:pos="2070"/>
          <w:tab w:val="left" w:pos="2353"/>
        </w:tabs>
        <w:ind w:left="2342" w:right="567"/>
        <w:rPr>
          <w:del w:id="1671" w:author="svcMRProcess" w:date="2020-04-17T19:48:00Z"/>
        </w:rPr>
      </w:pPr>
      <w:del w:id="1672" w:author="svcMRProcess" w:date="2020-04-17T19:48:00Z">
        <w:r>
          <w:tab/>
        </w:r>
        <w:r>
          <w:tab/>
          <w:delText> —</w:delText>
        </w:r>
      </w:del>
    </w:p>
    <w:p>
      <w:pPr>
        <w:pStyle w:val="nzIndenta"/>
        <w:tabs>
          <w:tab w:val="clear" w:pos="1899"/>
          <w:tab w:val="clear" w:pos="2183"/>
          <w:tab w:val="right" w:pos="2699"/>
          <w:tab w:val="left" w:pos="2971"/>
        </w:tabs>
        <w:ind w:left="2972" w:right="567"/>
        <w:rPr>
          <w:del w:id="1673" w:author="svcMRProcess" w:date="2020-04-17T19:48:00Z"/>
        </w:rPr>
      </w:pPr>
      <w:del w:id="1674" w:author="svcMRProcess" w:date="2020-04-17T19:48:00Z">
        <w:r>
          <w:tab/>
          <w:delText>(a)</w:delText>
        </w:r>
        <w:r>
          <w:tab/>
          <w:delText>the judgment of the Supreme Court under section 216; or</w:delText>
        </w:r>
      </w:del>
    </w:p>
    <w:p>
      <w:pPr>
        <w:pStyle w:val="nzIndenta"/>
        <w:tabs>
          <w:tab w:val="clear" w:pos="1899"/>
          <w:tab w:val="clear" w:pos="2183"/>
          <w:tab w:val="right" w:pos="2699"/>
          <w:tab w:val="left" w:pos="2971"/>
        </w:tabs>
        <w:ind w:left="2972" w:right="567"/>
        <w:rPr>
          <w:del w:id="1675" w:author="svcMRProcess" w:date="2020-04-17T19:48:00Z"/>
        </w:rPr>
      </w:pPr>
      <w:del w:id="1676" w:author="svcMRProcess" w:date="2020-04-17T19:48:00Z">
        <w:r>
          <w:tab/>
          <w:delText>(b)</w:delText>
        </w:r>
        <w:r>
          <w:tab/>
          <w:delText>in the case of a claimant to whom section 216(4) applies, the outcome of any native title determination application made by the claimant under section 61 of the NTA.</w:delText>
        </w:r>
      </w:del>
    </w:p>
    <w:p>
      <w:pPr>
        <w:pStyle w:val="BlankClose"/>
        <w:rPr>
          <w:del w:id="1677" w:author="svcMRProcess" w:date="2020-04-17T19:48:00Z"/>
        </w:rPr>
      </w:pPr>
    </w:p>
    <w:p>
      <w:pPr>
        <w:pStyle w:val="nzHeading5"/>
        <w:rPr>
          <w:del w:id="1678" w:author="svcMRProcess" w:date="2020-04-17T19:48:00Z"/>
        </w:rPr>
      </w:pPr>
      <w:del w:id="1679" w:author="svcMRProcess" w:date="2020-04-17T19:48:00Z">
        <w:r>
          <w:delText>34.</w:delText>
        </w:r>
        <w:r>
          <w:tab/>
          <w:delText>Section 241 amended</w:delText>
        </w:r>
      </w:del>
    </w:p>
    <w:p>
      <w:pPr>
        <w:pStyle w:val="nzSubsection"/>
        <w:rPr>
          <w:del w:id="1680" w:author="svcMRProcess" w:date="2020-04-17T19:48:00Z"/>
        </w:rPr>
      </w:pPr>
      <w:del w:id="1681" w:author="svcMRProcess" w:date="2020-04-17T19:48:00Z">
        <w:r>
          <w:tab/>
          <w:delText>(1)</w:delText>
        </w:r>
        <w:r>
          <w:tab/>
          <w:delText>Section 241(1) is amended by deleting “taken under this Part” and inserting instead —</w:delText>
        </w:r>
      </w:del>
    </w:p>
    <w:p>
      <w:pPr>
        <w:pStyle w:val="BlankClose"/>
        <w:rPr>
          <w:del w:id="1682" w:author="svcMRProcess" w:date="2020-04-17T19:48:00Z"/>
        </w:rPr>
      </w:pPr>
    </w:p>
    <w:p>
      <w:pPr>
        <w:pStyle w:val="nzSubsection"/>
        <w:tabs>
          <w:tab w:val="clear" w:pos="1162"/>
          <w:tab w:val="clear" w:pos="1446"/>
          <w:tab w:val="right" w:pos="2070"/>
          <w:tab w:val="left" w:pos="2353"/>
        </w:tabs>
        <w:spacing w:before="0"/>
        <w:ind w:left="2342" w:right="567"/>
        <w:rPr>
          <w:del w:id="1683" w:author="svcMRProcess" w:date="2020-04-17T19:48:00Z"/>
        </w:rPr>
      </w:pPr>
      <w:del w:id="1684" w:author="svcMRProcess" w:date="2020-04-17T19:48:00Z">
        <w:r>
          <w:tab/>
        </w:r>
        <w:r>
          <w:tab/>
          <w:delText>, other than native title rights and interests, taken under Part 9</w:delText>
        </w:r>
      </w:del>
    </w:p>
    <w:p>
      <w:pPr>
        <w:pStyle w:val="BlankClose"/>
        <w:rPr>
          <w:del w:id="1685" w:author="svcMRProcess" w:date="2020-04-17T19:48:00Z"/>
        </w:rPr>
      </w:pPr>
    </w:p>
    <w:p>
      <w:pPr>
        <w:pStyle w:val="nzSubsection"/>
        <w:keepNext/>
        <w:keepLines/>
        <w:rPr>
          <w:del w:id="1686" w:author="svcMRProcess" w:date="2020-04-17T19:48:00Z"/>
        </w:rPr>
      </w:pPr>
      <w:del w:id="1687" w:author="svcMRProcess" w:date="2020-04-17T19:48:00Z">
        <w:r>
          <w:tab/>
          <w:delText>(2)</w:delText>
        </w:r>
        <w:r>
          <w:tab/>
          <w:delText>After section 241(1) the following subsection is inserted —</w:delText>
        </w:r>
      </w:del>
    </w:p>
    <w:p>
      <w:pPr>
        <w:pStyle w:val="BlankClose"/>
        <w:rPr>
          <w:del w:id="1688" w:author="svcMRProcess" w:date="2020-04-17T19:48:00Z"/>
        </w:rPr>
      </w:pPr>
    </w:p>
    <w:p>
      <w:pPr>
        <w:pStyle w:val="nzSubsection"/>
        <w:keepNext/>
        <w:keepLines/>
        <w:tabs>
          <w:tab w:val="clear" w:pos="1162"/>
          <w:tab w:val="clear" w:pos="1446"/>
          <w:tab w:val="right" w:pos="2070"/>
          <w:tab w:val="left" w:pos="2353"/>
        </w:tabs>
        <w:ind w:left="2342" w:right="567"/>
        <w:rPr>
          <w:del w:id="1689" w:author="svcMRProcess" w:date="2020-04-17T19:48:00Z"/>
        </w:rPr>
      </w:pPr>
      <w:del w:id="1690" w:author="svcMRProcess" w:date="2020-04-17T19:48:00Z">
        <w:r>
          <w:tab/>
          <w:delText>(1a)</w:delText>
        </w:r>
        <w:r>
          <w:tab/>
          <w:delText>In determining the amount of compensation (if any) to be offered, paid, or awarded for native title rights and interests taken under Part 9, regard may be had to the matters referred to in this section.</w:delText>
        </w:r>
      </w:del>
    </w:p>
    <w:p>
      <w:pPr>
        <w:pStyle w:val="BlankClose"/>
        <w:rPr>
          <w:del w:id="1691" w:author="svcMRProcess" w:date="2020-04-17T19:48:00Z"/>
        </w:rPr>
      </w:pPr>
    </w:p>
    <w:p>
      <w:pPr>
        <w:pStyle w:val="BlankClose"/>
        <w:rPr>
          <w:del w:id="1692" w:author="svcMRProcess" w:date="2020-04-17T19:48:00Z"/>
        </w:rPr>
      </w:pPr>
    </w:p>
    <w:p>
      <w:pPr>
        <w:pStyle w:val="nNote"/>
      </w:pPr>
      <w:del w:id="1693" w:author="svcMRProcess" w:date="2020-04-17T19:48:00Z">
        <w:r>
          <w:rPr>
            <w:snapToGrid w:val="0"/>
            <w:vertAlign w:val="superscript"/>
          </w:rPr>
          <w:delText>5</w:delText>
        </w:r>
      </w:del>
      <w:ins w:id="1694" w:author="svcMRProcess" w:date="2020-04-17T19:48:00Z">
        <w:r>
          <w:rPr>
            <w:snapToGrid w:val="0"/>
            <w:vertAlign w:val="superscript"/>
          </w:rPr>
          <w:t>2</w:t>
        </w:r>
      </w:ins>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Note"/>
        <w:rPr>
          <w:i/>
        </w:rPr>
      </w:pPr>
      <w:del w:id="1695" w:author="svcMRProcess" w:date="2020-04-17T19:48:00Z">
        <w:r>
          <w:rPr>
            <w:vertAlign w:val="superscript"/>
          </w:rPr>
          <w:delText>6</w:delText>
        </w:r>
      </w:del>
      <w:ins w:id="1696" w:author="svcMRProcess" w:date="2020-04-17T19:48:00Z">
        <w:r>
          <w:rPr>
            <w:vertAlign w:val="superscript"/>
          </w:rPr>
          <w:t>3</w:t>
        </w:r>
      </w:ins>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Note"/>
        <w:ind w:left="450" w:hanging="450"/>
        <w:rPr>
          <w:i/>
          <w:snapToGrid w:val="0"/>
        </w:rPr>
      </w:pPr>
      <w:del w:id="1697" w:author="svcMRProcess" w:date="2020-04-17T19:48:00Z">
        <w:r>
          <w:rPr>
            <w:vertAlign w:val="superscript"/>
          </w:rPr>
          <w:delText>7</w:delText>
        </w:r>
      </w:del>
      <w:ins w:id="1698" w:author="svcMRProcess" w:date="2020-04-17T19:48:00Z">
        <w:r>
          <w:rPr>
            <w:vertAlign w:val="superscript"/>
          </w:rPr>
          <w:t>4</w:t>
        </w:r>
      </w:ins>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Note"/>
        <w:keepNext/>
      </w:pPr>
      <w:del w:id="1699" w:author="svcMRProcess" w:date="2020-04-17T19:48:00Z">
        <w:r>
          <w:rPr>
            <w:vertAlign w:val="superscript"/>
          </w:rPr>
          <w:delText>8</w:delText>
        </w:r>
      </w:del>
      <w:ins w:id="1700" w:author="svcMRProcess" w:date="2020-04-17T19:48:00Z">
        <w:r>
          <w:rPr>
            <w:vertAlign w:val="superscript"/>
          </w:rPr>
          <w:t>5</w:t>
        </w:r>
      </w:ins>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Note"/>
      </w:pPr>
      <w:del w:id="1701" w:author="svcMRProcess" w:date="2020-04-17T19:48:00Z">
        <w:r>
          <w:rPr>
            <w:vertAlign w:val="superscript"/>
          </w:rPr>
          <w:delText>9</w:delText>
        </w:r>
      </w:del>
      <w:ins w:id="1702" w:author="svcMRProcess" w:date="2020-04-17T19:48:00Z">
        <w:r>
          <w:rPr>
            <w:vertAlign w:val="superscript"/>
          </w:rPr>
          <w:t>6</w:t>
        </w:r>
      </w:ins>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Note"/>
        <w:ind w:left="450" w:hanging="450"/>
      </w:pPr>
      <w:del w:id="1703" w:author="svcMRProcess" w:date="2020-04-17T19:48:00Z">
        <w:r>
          <w:rPr>
            <w:vertAlign w:val="superscript"/>
          </w:rPr>
          <w:delText>10</w:delText>
        </w:r>
      </w:del>
      <w:ins w:id="1704" w:author="svcMRProcess" w:date="2020-04-17T19:48:00Z">
        <w:r>
          <w:rPr>
            <w:vertAlign w:val="superscript"/>
          </w:rPr>
          <w:t>7</w:t>
        </w:r>
      </w:ins>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Note"/>
        <w:keepNext/>
        <w:spacing w:before="120"/>
        <w:ind w:left="450" w:hanging="450"/>
        <w:rPr>
          <w:i/>
        </w:rPr>
      </w:pPr>
      <w:del w:id="1705" w:author="svcMRProcess" w:date="2020-04-17T19:48:00Z">
        <w:r>
          <w:rPr>
            <w:vertAlign w:val="superscript"/>
          </w:rPr>
          <w:delText>11</w:delText>
        </w:r>
      </w:del>
      <w:ins w:id="1706" w:author="svcMRProcess" w:date="2020-04-17T19:48:00Z">
        <w:r>
          <w:rPr>
            <w:vertAlign w:val="superscript"/>
          </w:rPr>
          <w:t>8</w:t>
        </w:r>
      </w:ins>
      <w:r>
        <w:rPr>
          <w:vertAlign w:val="superscript"/>
        </w:rPr>
        <w:tab/>
      </w:r>
      <w:r>
        <w:t xml:space="preserve">The </w:t>
      </w:r>
      <w:r>
        <w:rPr>
          <w:i/>
        </w:rPr>
        <w:t>Prescription Act 1832</w:t>
      </w:r>
      <w:r>
        <w:t xml:space="preserve"> (UK) is an Imperial Act adopted in WA by the </w:t>
      </w:r>
      <w:r>
        <w:rPr>
          <w:i/>
        </w:rPr>
        <w:t>Imperial Acts Adopting Act 1836.</w:t>
      </w:r>
    </w:p>
    <w:p>
      <w:pPr>
        <w:pStyle w:val="nNote"/>
        <w:keepNext/>
        <w:spacing w:before="120"/>
        <w:ind w:left="450" w:hanging="450"/>
        <w:rPr>
          <w:i/>
        </w:rPr>
      </w:pPr>
      <w:del w:id="1707" w:author="svcMRProcess" w:date="2020-04-17T19:48:00Z">
        <w:r>
          <w:rPr>
            <w:vertAlign w:val="superscript"/>
          </w:rPr>
          <w:delText>12</w:delText>
        </w:r>
      </w:del>
      <w:ins w:id="1708" w:author="svcMRProcess" w:date="2020-04-17T19:48:00Z">
        <w:r>
          <w:rPr>
            <w:vertAlign w:val="superscript"/>
          </w:rPr>
          <w:t>9</w:t>
        </w:r>
      </w:ins>
      <w:r>
        <w:rPr>
          <w:vertAlign w:val="superscript"/>
        </w:rPr>
        <w:tab/>
      </w:r>
      <w:r>
        <w:t xml:space="preserve">The </w:t>
      </w:r>
      <w:r>
        <w:rPr>
          <w:i/>
        </w:rPr>
        <w:t xml:space="preserve">Acts Amendment (Land Administration) Act 1997 </w:t>
      </w:r>
      <w:r>
        <w:t xml:space="preserve">commenced on 30 Mar 1998. See s. 2 and </w:t>
      </w:r>
      <w:r>
        <w:rPr>
          <w:i/>
        </w:rPr>
        <w:t>Gazette</w:t>
      </w:r>
      <w:r>
        <w:t xml:space="preserve"> 27 Mar 1998 p. 1765</w:t>
      </w:r>
      <w:r>
        <w:rPr>
          <w:i/>
        </w:rPr>
        <w:t>.</w:t>
      </w:r>
    </w:p>
    <w:p>
      <w:pPr>
        <w:pStyle w:val="nNote"/>
        <w:keepNext/>
        <w:spacing w:before="120"/>
        <w:ind w:left="450" w:hanging="450"/>
        <w:rPr>
          <w:i/>
        </w:rPr>
      </w:pPr>
      <w:del w:id="1709" w:author="svcMRProcess" w:date="2020-04-17T19:48:00Z">
        <w:r>
          <w:rPr>
            <w:vertAlign w:val="superscript"/>
          </w:rPr>
          <w:delText>13</w:delText>
        </w:r>
      </w:del>
      <w:ins w:id="1710" w:author="svcMRProcess" w:date="2020-04-17T19:48:00Z">
        <w:r>
          <w:rPr>
            <w:vertAlign w:val="superscript"/>
          </w:rPr>
          <w:t>10</w:t>
        </w:r>
      </w:ins>
      <w:r>
        <w:rPr>
          <w:vertAlign w:val="superscript"/>
        </w:rPr>
        <w:tab/>
      </w:r>
      <w:r>
        <w:t xml:space="preserve">The </w:t>
      </w:r>
      <w:r>
        <w:rPr>
          <w:i/>
        </w:rPr>
        <w:t>Discharged Soldiers Settlement Act 1918</w:t>
      </w:r>
      <w:r>
        <w:t xml:space="preserve"> was repealed by the </w:t>
      </w:r>
      <w:r>
        <w:rPr>
          <w:i/>
        </w:rPr>
        <w:t>Miscellaneous Repeals Act 1986.</w:t>
      </w:r>
    </w:p>
    <w:p>
      <w:pPr>
        <w:pStyle w:val="nNote"/>
        <w:spacing w:before="120"/>
        <w:ind w:left="450" w:hanging="450"/>
        <w:rPr>
          <w:i/>
        </w:rPr>
      </w:pPr>
      <w:del w:id="1711" w:author="svcMRProcess" w:date="2020-04-17T19:48:00Z">
        <w:r>
          <w:rPr>
            <w:vertAlign w:val="superscript"/>
          </w:rPr>
          <w:delText>14</w:delText>
        </w:r>
      </w:del>
      <w:ins w:id="1712" w:author="svcMRProcess" w:date="2020-04-17T19:48:00Z">
        <w:r>
          <w:rPr>
            <w:vertAlign w:val="superscript"/>
          </w:rPr>
          <w:t>11</w:t>
        </w:r>
      </w:ins>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rPr>
          <w:del w:id="1713" w:author="svcMRProcess" w:date="2020-04-17T19:48:00Z"/>
        </w:rPr>
      </w:pPr>
      <w:del w:id="1714" w:author="svcMRProcess" w:date="2020-04-17T19:48:00Z">
        <w:r>
          <w:rPr>
            <w:vertAlign w:val="superscript"/>
          </w:rPr>
          <w:delText>15</w:delText>
        </w:r>
        <w:r>
          <w:tab/>
        </w:r>
        <w:r>
          <w:rPr>
            <w:snapToGrid w:val="0"/>
          </w:rPr>
          <w:delText xml:space="preserve">The </w:delText>
        </w:r>
        <w:r>
          <w:rPr>
            <w:i/>
            <w:snapToGrid w:val="0"/>
          </w:rPr>
          <w:delText xml:space="preserve">Acts Amendment (Court of Appeal) Act 2004 </w:delText>
        </w:r>
        <w:r>
          <w:rPr>
            <w:snapToGrid w:val="0"/>
          </w:rPr>
          <w:delText xml:space="preserve">Sch. 1 cl. 22 was deleted by the </w:delText>
        </w:r>
        <w:r>
          <w:rPr>
            <w:i/>
          </w:rPr>
          <w:delText>Criminal Law and Evidence Amendment Act 2008</w:delText>
        </w:r>
        <w:r>
          <w:delText xml:space="preserve"> s. 75(4).</w:delText>
        </w:r>
      </w:del>
    </w:p>
    <w:p>
      <w:pPr>
        <w:pStyle w:val="nNote"/>
        <w:keepNext/>
        <w:spacing w:before="120"/>
      </w:pPr>
      <w:del w:id="1715" w:author="svcMRProcess" w:date="2020-04-17T19:48:00Z">
        <w:r>
          <w:rPr>
            <w:vertAlign w:val="superscript"/>
          </w:rPr>
          <w:delText>16</w:delText>
        </w:r>
      </w:del>
      <w:ins w:id="1716" w:author="svcMRProcess" w:date="2020-04-17T19:48:00Z">
        <w:r>
          <w:rPr>
            <w:vertAlign w:val="superscript"/>
          </w:rPr>
          <w:t>12</w:t>
        </w:r>
      </w:ins>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Note"/>
        <w:keepNext/>
      </w:pPr>
      <w:del w:id="1717" w:author="svcMRProcess" w:date="2020-04-17T19:48:00Z">
        <w:r>
          <w:rPr>
            <w:vertAlign w:val="superscript"/>
          </w:rPr>
          <w:delText>17</w:delText>
        </w:r>
      </w:del>
      <w:ins w:id="1718" w:author="svcMRProcess" w:date="2020-04-17T19:48:00Z">
        <w:r>
          <w:rPr>
            <w:vertAlign w:val="superscript"/>
          </w:rPr>
          <w:t>13</w:t>
        </w:r>
      </w:ins>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Note"/>
        <w:keepNext/>
      </w:pPr>
      <w:del w:id="1719" w:author="svcMRProcess" w:date="2020-04-17T19:48:00Z">
        <w:r>
          <w:rPr>
            <w:vertAlign w:val="superscript"/>
          </w:rPr>
          <w:delText>18</w:delText>
        </w:r>
      </w:del>
      <w:ins w:id="1720" w:author="svcMRProcess" w:date="2020-04-17T19:48:00Z">
        <w:r>
          <w:rPr>
            <w:vertAlign w:val="superscript"/>
          </w:rPr>
          <w:t>14</w:t>
        </w:r>
      </w:ins>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Note"/>
        <w:spacing w:before="40"/>
      </w:pPr>
      <w:del w:id="1721" w:author="svcMRProcess" w:date="2020-04-17T19:48:00Z">
        <w:r>
          <w:rPr>
            <w:snapToGrid w:val="0"/>
            <w:vertAlign w:val="superscript"/>
          </w:rPr>
          <w:delText>19</w:delText>
        </w:r>
      </w:del>
      <w:ins w:id="1722" w:author="svcMRProcess" w:date="2020-04-17T19:48:00Z">
        <w:r>
          <w:rPr>
            <w:snapToGrid w:val="0"/>
            <w:vertAlign w:val="superscript"/>
          </w:rPr>
          <w:t>15</w:t>
        </w:r>
      </w:ins>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Note"/>
        <w:spacing w:before="120"/>
      </w:pPr>
      <w:del w:id="1723" w:author="svcMRProcess" w:date="2020-04-17T19:48:00Z">
        <w:r>
          <w:rPr>
            <w:vertAlign w:val="superscript"/>
          </w:rPr>
          <w:delText>20</w:delText>
        </w:r>
      </w:del>
      <w:ins w:id="1724" w:author="svcMRProcess" w:date="2020-04-17T19:48:00Z">
        <w:r>
          <w:rPr>
            <w:vertAlign w:val="superscript"/>
          </w:rPr>
          <w:t>16</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Note"/>
        <w:spacing w:before="120"/>
      </w:pPr>
      <w:del w:id="1725" w:author="svcMRProcess" w:date="2020-04-17T19:48:00Z">
        <w:r>
          <w:rPr>
            <w:vertAlign w:val="superscript"/>
          </w:rPr>
          <w:delText>21</w:delText>
        </w:r>
      </w:del>
      <w:ins w:id="1726" w:author="svcMRProcess" w:date="2020-04-17T19:48:00Z">
        <w:r>
          <w:rPr>
            <w:vertAlign w:val="superscript"/>
          </w:rPr>
          <w:t>17</w:t>
        </w:r>
      </w:ins>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rPr>
          <w:del w:id="1727" w:author="svcMRProcess" w:date="2020-04-17T19:48:00Z"/>
          <w:snapToGrid w:val="0"/>
        </w:rPr>
      </w:pPr>
      <w:del w:id="1728" w:author="svcMRProcess" w:date="2020-04-17T19:48:00Z">
        <w:r>
          <w:rPr>
            <w:snapToGrid w:val="0"/>
            <w:vertAlign w:val="superscript"/>
          </w:rPr>
          <w:delText>22</w:delText>
        </w:r>
        <w:r>
          <w:rPr>
            <w:snapToGrid w:val="0"/>
          </w:rPr>
          <w:tab/>
          <w:delText xml:space="preserve">On the date as at which this compilation was prepared, the </w:delText>
        </w:r>
        <w:r>
          <w:rPr>
            <w:i/>
          </w:rPr>
          <w:delText>Public Health (Consequential Provisions) Act 2016</w:delText>
        </w:r>
        <w:r>
          <w:delText xml:space="preserve"> Pt. 5 Div. 11</w:delText>
        </w:r>
        <w:r>
          <w:rPr>
            <w:snapToGrid w:val="0"/>
          </w:rPr>
          <w:delText xml:space="preserve"> had not come into operation.  It reads as follows:</w:delText>
        </w:r>
      </w:del>
    </w:p>
    <w:p>
      <w:pPr>
        <w:pStyle w:val="BlankOpen"/>
        <w:rPr>
          <w:del w:id="1729" w:author="svcMRProcess" w:date="2020-04-17T19:48:00Z"/>
          <w:snapToGrid w:val="0"/>
        </w:rPr>
      </w:pPr>
    </w:p>
    <w:p>
      <w:pPr>
        <w:pStyle w:val="nzHeading2"/>
        <w:rPr>
          <w:del w:id="1730" w:author="svcMRProcess" w:date="2020-04-17T19:48:00Z"/>
        </w:rPr>
      </w:pPr>
      <w:del w:id="1731" w:author="svcMRProcess" w:date="2020-04-17T19:48:00Z">
        <w:r>
          <w:rPr>
            <w:rStyle w:val="CharPartNo"/>
          </w:rPr>
          <w:delText>Part 5</w:delText>
        </w:r>
        <w:r>
          <w:delText> — </w:delText>
        </w:r>
        <w:r>
          <w:rPr>
            <w:rStyle w:val="CharPartText"/>
          </w:rPr>
          <w:delText>Other Acts amended</w:delText>
        </w:r>
      </w:del>
    </w:p>
    <w:p>
      <w:pPr>
        <w:pStyle w:val="nzHeading3"/>
        <w:rPr>
          <w:del w:id="1732" w:author="svcMRProcess" w:date="2020-04-17T19:48:00Z"/>
        </w:rPr>
      </w:pPr>
      <w:del w:id="1733" w:author="svcMRProcess" w:date="2020-04-17T19:48:00Z">
        <w:r>
          <w:rPr>
            <w:rStyle w:val="CharDivNo"/>
          </w:rPr>
          <w:delText>Division 11</w:delText>
        </w:r>
        <w:r>
          <w:delText> — </w:delText>
        </w:r>
        <w:r>
          <w:rPr>
            <w:rStyle w:val="CharDivText"/>
            <w:i/>
          </w:rPr>
          <w:delText>Land Administration Act 1997</w:delText>
        </w:r>
        <w:r>
          <w:rPr>
            <w:rStyle w:val="CharDivText"/>
          </w:rPr>
          <w:delText xml:space="preserve"> amended</w:delText>
        </w:r>
      </w:del>
    </w:p>
    <w:p>
      <w:pPr>
        <w:pStyle w:val="nzHeading5"/>
        <w:rPr>
          <w:del w:id="1734" w:author="svcMRProcess" w:date="2020-04-17T19:48:00Z"/>
        </w:rPr>
      </w:pPr>
      <w:del w:id="1735" w:author="svcMRProcess" w:date="2020-04-17T19:48:00Z">
        <w:r>
          <w:rPr>
            <w:rStyle w:val="CharSectno"/>
          </w:rPr>
          <w:delText>298</w:delText>
        </w:r>
        <w:r>
          <w:delText>.</w:delText>
        </w:r>
        <w:r>
          <w:tab/>
          <w:delText>Act amended</w:delText>
        </w:r>
      </w:del>
    </w:p>
    <w:p>
      <w:pPr>
        <w:pStyle w:val="nzSubsection"/>
        <w:rPr>
          <w:del w:id="1736" w:author="svcMRProcess" w:date="2020-04-17T19:48:00Z"/>
        </w:rPr>
      </w:pPr>
      <w:del w:id="1737" w:author="svcMRProcess" w:date="2020-04-17T19:48:00Z">
        <w:r>
          <w:tab/>
        </w:r>
        <w:r>
          <w:tab/>
          <w:delText xml:space="preserve">This Division amends the </w:delText>
        </w:r>
        <w:r>
          <w:rPr>
            <w:i/>
          </w:rPr>
          <w:delText>Land Administration Act 1997</w:delText>
        </w:r>
        <w:r>
          <w:delText>.</w:delText>
        </w:r>
      </w:del>
    </w:p>
    <w:p>
      <w:pPr>
        <w:pStyle w:val="nzHeading5"/>
        <w:rPr>
          <w:del w:id="1738" w:author="svcMRProcess" w:date="2020-04-17T19:48:00Z"/>
        </w:rPr>
      </w:pPr>
      <w:del w:id="1739" w:author="svcMRProcess" w:date="2020-04-17T19:48:00Z">
        <w:r>
          <w:rPr>
            <w:rStyle w:val="CharSectno"/>
          </w:rPr>
          <w:delText>299</w:delText>
        </w:r>
        <w:r>
          <w:delText>.</w:delText>
        </w:r>
        <w:r>
          <w:tab/>
          <w:delText>Section 53A inserted</w:delText>
        </w:r>
      </w:del>
    </w:p>
    <w:p>
      <w:pPr>
        <w:pStyle w:val="nzSubsection"/>
        <w:rPr>
          <w:del w:id="1740" w:author="svcMRProcess" w:date="2020-04-17T19:48:00Z"/>
        </w:rPr>
      </w:pPr>
      <w:del w:id="1741" w:author="svcMRProcess" w:date="2020-04-17T19:48:00Z">
        <w:r>
          <w:tab/>
        </w:r>
        <w:r>
          <w:tab/>
          <w:delText>At the end of Part 4 insert:</w:delText>
        </w:r>
      </w:del>
    </w:p>
    <w:p>
      <w:pPr>
        <w:pStyle w:val="BlankOpen"/>
        <w:rPr>
          <w:del w:id="1742" w:author="svcMRProcess" w:date="2020-04-17T19:48:00Z"/>
        </w:rPr>
      </w:pPr>
    </w:p>
    <w:p>
      <w:pPr>
        <w:pStyle w:val="nzHeading5"/>
        <w:rPr>
          <w:del w:id="1743" w:author="svcMRProcess" w:date="2020-04-17T19:48:00Z"/>
        </w:rPr>
      </w:pPr>
      <w:del w:id="1744" w:author="svcMRProcess" w:date="2020-04-17T19:48:00Z">
        <w:r>
          <w:delText>53A.</w:delText>
        </w:r>
        <w:r>
          <w:tab/>
          <w:delText>Chief Health Officer responsible for public health matters in class A reserves</w:delText>
        </w:r>
      </w:del>
    </w:p>
    <w:p>
      <w:pPr>
        <w:pStyle w:val="nzSubsection"/>
        <w:rPr>
          <w:del w:id="1745" w:author="svcMRProcess" w:date="2020-04-17T19:48:00Z"/>
        </w:rPr>
      </w:pPr>
      <w:del w:id="1746" w:author="svcMRProcess" w:date="2020-04-17T19:48:00Z">
        <w:r>
          <w:tab/>
          <w:delText>(1)</w:delText>
        </w:r>
        <w:r>
          <w:tab/>
          <w:delText xml:space="preserve">In this section — </w:delText>
        </w:r>
      </w:del>
    </w:p>
    <w:p>
      <w:pPr>
        <w:pStyle w:val="nzDefstart"/>
        <w:rPr>
          <w:del w:id="1747" w:author="svcMRProcess" w:date="2020-04-17T19:48:00Z"/>
          <w:rStyle w:val="CharDefText"/>
          <w:b w:val="0"/>
          <w:i w:val="0"/>
        </w:rPr>
      </w:pPr>
      <w:del w:id="1748" w:author="svcMRProcess" w:date="2020-04-17T19:48:00Z">
        <w:r>
          <w:tab/>
        </w:r>
        <w:r>
          <w:rPr>
            <w:rStyle w:val="CharDefText"/>
          </w:rPr>
          <w:delText>Chief Health Officer</w:delText>
        </w:r>
        <w:r>
          <w:delText xml:space="preserve"> </w:delText>
        </w:r>
        <w:r>
          <w:rPr>
            <w:rStyle w:val="CharDefText"/>
          </w:rPr>
          <w:delText>has the meaning given in the Public Health Act 2016 section 4(1);</w:delText>
        </w:r>
      </w:del>
    </w:p>
    <w:p>
      <w:pPr>
        <w:pStyle w:val="nzDefstart"/>
        <w:rPr>
          <w:del w:id="1749" w:author="svcMRProcess" w:date="2020-04-17T19:48:00Z"/>
        </w:rPr>
      </w:pPr>
      <w:del w:id="1750" w:author="svcMRProcess" w:date="2020-04-17T19:48:00Z">
        <w:r>
          <w:tab/>
        </w:r>
        <w:r>
          <w:rPr>
            <w:rStyle w:val="CharDefText"/>
          </w:rPr>
          <w:delText>public health</w:delText>
        </w:r>
        <w:r>
          <w:delText xml:space="preserve"> has the meaning given in the </w:delText>
        </w:r>
        <w:r>
          <w:rPr>
            <w:i/>
          </w:rPr>
          <w:delText>Public Health Act 2016</w:delText>
        </w:r>
        <w:r>
          <w:delText xml:space="preserve"> section 4(1).</w:delText>
        </w:r>
      </w:del>
    </w:p>
    <w:p>
      <w:pPr>
        <w:pStyle w:val="nzSubsection"/>
        <w:rPr>
          <w:del w:id="1751" w:author="svcMRProcess" w:date="2020-04-17T19:48:00Z"/>
        </w:rPr>
      </w:pPr>
      <w:del w:id="1752" w:author="svcMRProcess" w:date="2020-04-17T19:48:00Z">
        <w:r>
          <w:tab/>
          <w:delText>(2)</w:delText>
        </w:r>
        <w:r>
          <w:tab/>
          <w:delText xml:space="preserve">For the purposes of protecting, promoting and improving public health in relation to any class A reserve, the Chief Health Officer has all the powers and authority of a local government under the </w:delText>
        </w:r>
        <w:r>
          <w:rPr>
            <w:i/>
          </w:rPr>
          <w:delText>Local Government Act 1995</w:delText>
        </w:r>
        <w:r>
          <w:delText xml:space="preserve"> as if — </w:delText>
        </w:r>
      </w:del>
    </w:p>
    <w:p>
      <w:pPr>
        <w:pStyle w:val="nzIndenta"/>
        <w:rPr>
          <w:del w:id="1753" w:author="svcMRProcess" w:date="2020-04-17T19:48:00Z"/>
        </w:rPr>
      </w:pPr>
      <w:del w:id="1754" w:author="svcMRProcess" w:date="2020-04-17T19:48:00Z">
        <w:r>
          <w:tab/>
          <w:delText>(a)</w:delText>
        </w:r>
        <w:r>
          <w:tab/>
          <w:delText>the class A reserve were a district for the purposes of that Act; and</w:delText>
        </w:r>
      </w:del>
    </w:p>
    <w:p>
      <w:pPr>
        <w:pStyle w:val="nzIndenta"/>
        <w:rPr>
          <w:del w:id="1755" w:author="svcMRProcess" w:date="2020-04-17T19:48:00Z"/>
        </w:rPr>
      </w:pPr>
      <w:del w:id="1756" w:author="svcMRProcess" w:date="2020-04-17T19:48:00Z">
        <w:r>
          <w:tab/>
          <w:delText>(b)</w:delText>
        </w:r>
        <w:r>
          <w:tab/>
          <w:delText>the Chief Health Officer were the local government for that district.</w:delText>
        </w:r>
      </w:del>
    </w:p>
    <w:p>
      <w:pPr>
        <w:pStyle w:val="nzSubsection"/>
        <w:rPr>
          <w:del w:id="1757" w:author="svcMRProcess" w:date="2020-04-17T19:48:00Z"/>
        </w:rPr>
      </w:pPr>
      <w:del w:id="1758" w:author="svcMRProcess" w:date="2020-04-17T19:48:00Z">
        <w:r>
          <w:tab/>
          <w:delText>(3)</w:delText>
        </w:r>
        <w:r>
          <w:tab/>
          <w:delText xml:space="preserve">The power and authority conferred on the Chief Health Officer by subsection (2) includes the power to make and enforce local laws under the </w:delText>
        </w:r>
        <w:r>
          <w:rPr>
            <w:i/>
          </w:rPr>
          <w:delText>Local Government Act 1995</w:delText>
        </w:r>
        <w:r>
          <w:delText>.</w:delText>
        </w:r>
      </w:del>
    </w:p>
    <w:p>
      <w:pPr>
        <w:pStyle w:val="nzSubsection"/>
        <w:rPr>
          <w:del w:id="1759" w:author="svcMRProcess" w:date="2020-04-17T19:48:00Z"/>
        </w:rPr>
      </w:pPr>
      <w:del w:id="1760" w:author="svcMRProcess" w:date="2020-04-17T19:48:00Z">
        <w:r>
          <w:tab/>
          <w:delText>(4)</w:delText>
        </w:r>
        <w:r>
          <w:tab/>
          <w:delText xml:space="preserve">However — </w:delText>
        </w:r>
      </w:del>
    </w:p>
    <w:p>
      <w:pPr>
        <w:pStyle w:val="nzIndenta"/>
        <w:rPr>
          <w:del w:id="1761" w:author="svcMRProcess" w:date="2020-04-17T19:48:00Z"/>
        </w:rPr>
      </w:pPr>
      <w:del w:id="1762" w:author="svcMRProcess" w:date="2020-04-17T19:48:00Z">
        <w:r>
          <w:tab/>
          <w:delText>(a)</w:delText>
        </w:r>
        <w:r>
          <w:tab/>
          <w:delText xml:space="preserve">nothing in the </w:delText>
        </w:r>
        <w:r>
          <w:rPr>
            <w:i/>
          </w:rPr>
          <w:delText>Local Government Act 1995</w:delText>
        </w:r>
        <w:r>
          <w:delText xml:space="preserve"> Part 3 Division 2 Subdivision 2 (other than sections 3.12(5) and (8), 3.14(1) and 3.15) applies to or in respect of the making of local laws by the Chief Health Officer; and</w:delText>
        </w:r>
      </w:del>
    </w:p>
    <w:p>
      <w:pPr>
        <w:pStyle w:val="nzIndenta"/>
        <w:keepNext/>
        <w:rPr>
          <w:del w:id="1763" w:author="svcMRProcess" w:date="2020-04-17T19:48:00Z"/>
        </w:rPr>
      </w:pPr>
      <w:del w:id="1764" w:author="svcMRProcess" w:date="2020-04-17T19:48:00Z">
        <w:r>
          <w:tab/>
          <w:delText>(b)</w:delText>
        </w:r>
        <w:r>
          <w:tab/>
          <w:delText xml:space="preserve">before making local laws in relation to a class A reserve, the Chief Health Officer must — </w:delText>
        </w:r>
      </w:del>
    </w:p>
    <w:p>
      <w:pPr>
        <w:pStyle w:val="nzIndenti"/>
        <w:rPr>
          <w:del w:id="1765" w:author="svcMRProcess" w:date="2020-04-17T19:48:00Z"/>
        </w:rPr>
      </w:pPr>
      <w:del w:id="1766" w:author="svcMRProcess" w:date="2020-04-17T19:48:00Z">
        <w:r>
          <w:tab/>
          <w:delText>(i)</w:delText>
        </w:r>
        <w:r>
          <w:tab/>
          <w:delText>consult with the management body of the reserve or, if there is no management body, the Minister; and</w:delText>
        </w:r>
      </w:del>
    </w:p>
    <w:p>
      <w:pPr>
        <w:pStyle w:val="nzIndenti"/>
        <w:rPr>
          <w:del w:id="1767" w:author="svcMRProcess" w:date="2020-04-17T19:48:00Z"/>
        </w:rPr>
      </w:pPr>
      <w:del w:id="1768" w:author="svcMRProcess" w:date="2020-04-17T19:48:00Z">
        <w:r>
          <w:tab/>
          <w:delText>(ii)</w:delText>
        </w:r>
        <w:r>
          <w:tab/>
          <w:delText>consider any advice provided by the management body or, as the case requires, the Minister.</w:delText>
        </w:r>
      </w:del>
    </w:p>
    <w:p>
      <w:pPr>
        <w:pStyle w:val="nzSubsection"/>
        <w:rPr>
          <w:del w:id="1769" w:author="svcMRProcess" w:date="2020-04-17T19:48:00Z"/>
        </w:rPr>
      </w:pPr>
      <w:del w:id="1770" w:author="svcMRProcess" w:date="2020-04-17T19:48:00Z">
        <w:r>
          <w:tab/>
          <w:delText>(5)</w:delText>
        </w:r>
        <w:r>
          <w:tab/>
          <w:delText xml:space="preserve">If there is a conflict or inconsistency between a local law made by the Chief Health Officer under subsection (2) and a local law made by a local government under the </w:delText>
        </w:r>
        <w:r>
          <w:rPr>
            <w:i/>
          </w:rPr>
          <w:delText>Local Government Act 1995</w:delText>
        </w:r>
        <w:r>
          <w:delText xml:space="preserve"> or any other Act, the local law made by the Chief Health Officer prevails to the extent of the conflict or inconsistency.</w:delText>
        </w:r>
      </w:del>
    </w:p>
    <w:p>
      <w:pPr>
        <w:pStyle w:val="BlankClose"/>
        <w:rPr>
          <w:del w:id="1771" w:author="svcMRProcess" w:date="2020-04-17T19:48:00Z"/>
        </w:rPr>
      </w:pPr>
    </w:p>
    <w:p>
      <w:pPr>
        <w:pStyle w:val="nSubsection"/>
        <w:rPr>
          <w:del w:id="1772" w:author="svcMRProcess" w:date="2020-04-17T19:48:00Z"/>
          <w:snapToGrid w:val="0"/>
        </w:rPr>
      </w:pPr>
      <w:del w:id="1773" w:author="svcMRProcess" w:date="2020-04-17T19:48:00Z">
        <w:r>
          <w:rPr>
            <w:snapToGrid w:val="0"/>
            <w:vertAlign w:val="superscript"/>
          </w:rPr>
          <w:delText>23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Biodiversity Conservation Act 2016</w:delText>
        </w:r>
        <w:r>
          <w:rPr>
            <w:snapToGrid w:val="0"/>
          </w:rPr>
          <w:delText xml:space="preserve"> s. 318 had not come into operation.  It reads as follows:</w:delText>
        </w:r>
      </w:del>
    </w:p>
    <w:p>
      <w:pPr>
        <w:pStyle w:val="BlankOpen"/>
        <w:rPr>
          <w:del w:id="1774" w:author="svcMRProcess" w:date="2020-04-17T19:48:00Z"/>
          <w:snapToGrid w:val="0"/>
        </w:rPr>
      </w:pPr>
    </w:p>
    <w:p>
      <w:pPr>
        <w:pStyle w:val="nzHeading5"/>
        <w:rPr>
          <w:del w:id="1775" w:author="svcMRProcess" w:date="2020-04-17T19:48:00Z"/>
        </w:rPr>
      </w:pPr>
      <w:del w:id="1776" w:author="svcMRProcess" w:date="2020-04-17T19:48:00Z">
        <w:r>
          <w:rPr>
            <w:rStyle w:val="CharSectno"/>
          </w:rPr>
          <w:delText>318</w:delText>
        </w:r>
        <w:r>
          <w:delText>.</w:delText>
        </w:r>
        <w:r>
          <w:tab/>
        </w:r>
        <w:r>
          <w:rPr>
            <w:i/>
          </w:rPr>
          <w:delText>Land Administration Act 1997</w:delText>
        </w:r>
        <w:r>
          <w:delText xml:space="preserve"> amended</w:delText>
        </w:r>
      </w:del>
    </w:p>
    <w:p>
      <w:pPr>
        <w:pStyle w:val="nzSubsection"/>
        <w:rPr>
          <w:del w:id="1777" w:author="svcMRProcess" w:date="2020-04-17T19:48:00Z"/>
        </w:rPr>
      </w:pPr>
      <w:del w:id="1778" w:author="svcMRProcess" w:date="2020-04-17T19:48:00Z">
        <w:r>
          <w:tab/>
          <w:delText>(1)</w:delText>
        </w:r>
        <w:r>
          <w:tab/>
          <w:delText xml:space="preserve">This section amends the </w:delText>
        </w:r>
        <w:r>
          <w:rPr>
            <w:i/>
          </w:rPr>
          <w:delText>Land Administration Act 1997</w:delText>
        </w:r>
        <w:r>
          <w:delText>.</w:delText>
        </w:r>
      </w:del>
    </w:p>
    <w:p>
      <w:pPr>
        <w:pStyle w:val="nzSubsection"/>
        <w:rPr>
          <w:del w:id="1779" w:author="svcMRProcess" w:date="2020-04-17T19:48:00Z"/>
        </w:rPr>
      </w:pPr>
      <w:del w:id="1780" w:author="svcMRProcess" w:date="2020-04-17T19:48:00Z">
        <w:r>
          <w:tab/>
          <w:delText>(2)</w:delText>
        </w:r>
        <w:r>
          <w:tab/>
          <w:delText>In section 117:</w:delText>
        </w:r>
      </w:del>
    </w:p>
    <w:p>
      <w:pPr>
        <w:pStyle w:val="nzIndenta"/>
        <w:rPr>
          <w:del w:id="1781" w:author="svcMRProcess" w:date="2020-04-17T19:48:00Z"/>
        </w:rPr>
      </w:pPr>
      <w:del w:id="1782" w:author="svcMRProcess" w:date="2020-04-17T19:48:00Z">
        <w:r>
          <w:tab/>
          <w:delText>(a)</w:delText>
        </w:r>
        <w:r>
          <w:tab/>
          <w:delText>delete paragraph (d) and insert:</w:delText>
        </w:r>
      </w:del>
    </w:p>
    <w:p>
      <w:pPr>
        <w:pStyle w:val="BlankOpen"/>
        <w:ind w:left="1340"/>
        <w:rPr>
          <w:del w:id="1783" w:author="svcMRProcess" w:date="2020-04-17T19:48:00Z"/>
        </w:rPr>
      </w:pPr>
    </w:p>
    <w:p>
      <w:pPr>
        <w:pStyle w:val="nzIndenta"/>
        <w:rPr>
          <w:del w:id="1784" w:author="svcMRProcess" w:date="2020-04-17T19:48:00Z"/>
        </w:rPr>
      </w:pPr>
      <w:del w:id="1785" w:author="svcMRProcess" w:date="2020-04-17T19:48:00Z">
        <w:r>
          <w:tab/>
          <w:delText>(d)</w:delText>
        </w:r>
        <w:r>
          <w:tab/>
          <w:delText xml:space="preserve">the </w:delText>
        </w:r>
        <w:r>
          <w:rPr>
            <w:i/>
            <w:iCs/>
          </w:rPr>
          <w:delText>Biodiversity Conservation Act 2016</w:delText>
        </w:r>
        <w:r>
          <w:delText>; or</w:delText>
        </w:r>
      </w:del>
    </w:p>
    <w:p>
      <w:pPr>
        <w:pStyle w:val="BlankClose"/>
        <w:rPr>
          <w:del w:id="1786" w:author="svcMRProcess" w:date="2020-04-17T19:48:00Z"/>
        </w:rPr>
      </w:pPr>
    </w:p>
    <w:p>
      <w:pPr>
        <w:pStyle w:val="nzIndenta"/>
        <w:rPr>
          <w:del w:id="1787" w:author="svcMRProcess" w:date="2020-04-17T19:48:00Z"/>
        </w:rPr>
      </w:pPr>
      <w:del w:id="1788" w:author="svcMRProcess" w:date="2020-04-17T19:48:00Z">
        <w:r>
          <w:tab/>
          <w:delText>(b)</w:delText>
        </w:r>
        <w:r>
          <w:tab/>
          <w:delText>after paragraph (a) insert:</w:delText>
        </w:r>
      </w:del>
    </w:p>
    <w:p>
      <w:pPr>
        <w:pStyle w:val="BlankOpen"/>
        <w:rPr>
          <w:del w:id="1789" w:author="svcMRProcess" w:date="2020-04-17T19:48:00Z"/>
        </w:rPr>
      </w:pPr>
    </w:p>
    <w:p>
      <w:pPr>
        <w:pStyle w:val="nzIndenta"/>
        <w:rPr>
          <w:del w:id="1790" w:author="svcMRProcess" w:date="2020-04-17T19:48:00Z"/>
        </w:rPr>
      </w:pPr>
      <w:del w:id="1791" w:author="svcMRProcess" w:date="2020-04-17T19:48:00Z">
        <w:r>
          <w:tab/>
        </w:r>
        <w:r>
          <w:tab/>
          <w:delText>or</w:delText>
        </w:r>
      </w:del>
    </w:p>
    <w:p>
      <w:pPr>
        <w:pStyle w:val="BlankClose"/>
        <w:rPr>
          <w:del w:id="1792" w:author="svcMRProcess" w:date="2020-04-17T19:48:00Z"/>
        </w:rPr>
      </w:pPr>
    </w:p>
    <w:p>
      <w:pPr>
        <w:pStyle w:val="BlankClose"/>
        <w:rPr>
          <w:del w:id="1793" w:author="svcMRProcess" w:date="2020-04-17T19:48:00Z"/>
        </w:rPr>
      </w:pPr>
    </w:p>
    <w:p>
      <w:pPr>
        <w:pStyle w:val="nSubsection"/>
        <w:rPr>
          <w:del w:id="1794" w:author="svcMRProcess" w:date="2020-04-17T19:48:00Z"/>
        </w:rPr>
      </w:pPr>
      <w:del w:id="1795" w:author="svcMRProcess" w:date="2020-04-17T19:48:00Z">
        <w:r>
          <w:rPr>
            <w:vertAlign w:val="superscript"/>
          </w:rPr>
          <w:delText>24</w:delText>
        </w:r>
        <w:r>
          <w:tab/>
          <w:delText xml:space="preserve">On the date as at which this compilation was prepared, the </w:delText>
        </w:r>
        <w:r>
          <w:rPr>
            <w:i/>
          </w:rPr>
          <w:delText>Strata Titles Amendment Act 2018</w:delText>
        </w:r>
        <w:r>
          <w:delText xml:space="preserve"> Pt. 3 Div. 9 had not come into operation.  It reads as follows:</w:delText>
        </w:r>
      </w:del>
    </w:p>
    <w:p>
      <w:pPr>
        <w:pStyle w:val="BlankOpen"/>
        <w:rPr>
          <w:del w:id="1796" w:author="svcMRProcess" w:date="2020-04-17T19:48:00Z"/>
        </w:rPr>
      </w:pPr>
    </w:p>
    <w:p>
      <w:pPr>
        <w:pStyle w:val="nzHeading2"/>
        <w:rPr>
          <w:del w:id="1797" w:author="svcMRProcess" w:date="2020-04-17T19:48:00Z"/>
        </w:rPr>
      </w:pPr>
      <w:bookmarkStart w:id="1798" w:name="_Toc517437878"/>
      <w:bookmarkStart w:id="1799" w:name="_Toc517438420"/>
      <w:bookmarkStart w:id="1800" w:name="_Toc517440757"/>
      <w:bookmarkStart w:id="1801" w:name="_Toc517447794"/>
      <w:bookmarkStart w:id="1802" w:name="_Toc517450272"/>
      <w:bookmarkStart w:id="1803" w:name="_Toc517450814"/>
      <w:bookmarkStart w:id="1804" w:name="_Toc517857270"/>
      <w:bookmarkStart w:id="1805" w:name="_Toc518293397"/>
      <w:bookmarkStart w:id="1806" w:name="_Toc522744625"/>
      <w:bookmarkStart w:id="1807" w:name="_Toc522747748"/>
      <w:bookmarkStart w:id="1808" w:name="_Toc529183586"/>
      <w:bookmarkStart w:id="1809" w:name="_Toc529188349"/>
      <w:bookmarkStart w:id="1810" w:name="_Toc529434862"/>
      <w:bookmarkStart w:id="1811" w:name="_Toc529524753"/>
      <w:bookmarkStart w:id="1812" w:name="_Toc530474677"/>
      <w:bookmarkStart w:id="1813" w:name="_Toc530475272"/>
      <w:del w:id="1814" w:author="svcMRProcess" w:date="2020-04-17T19:48:00Z">
        <w:r>
          <w:rPr>
            <w:rStyle w:val="CharPartNo"/>
          </w:rPr>
          <w:delText>Part 3</w:delText>
        </w:r>
        <w:r>
          <w:delText> — </w:delText>
        </w:r>
        <w:r>
          <w:rPr>
            <w:rStyle w:val="CharPartText"/>
          </w:rPr>
          <w:delText>Other Acts amended</w:delTex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del>
    </w:p>
    <w:p>
      <w:pPr>
        <w:pStyle w:val="nzHeading3"/>
        <w:rPr>
          <w:del w:id="1815" w:author="svcMRProcess" w:date="2020-04-17T19:48:00Z"/>
        </w:rPr>
      </w:pPr>
      <w:bookmarkStart w:id="1816" w:name="_Toc517437911"/>
      <w:bookmarkStart w:id="1817" w:name="_Toc517438453"/>
      <w:bookmarkStart w:id="1818" w:name="_Toc517440790"/>
      <w:bookmarkStart w:id="1819" w:name="_Toc517447827"/>
      <w:bookmarkStart w:id="1820" w:name="_Toc517450305"/>
      <w:bookmarkStart w:id="1821" w:name="_Toc517450847"/>
      <w:bookmarkStart w:id="1822" w:name="_Toc517857303"/>
      <w:bookmarkStart w:id="1823" w:name="_Toc518293430"/>
      <w:bookmarkStart w:id="1824" w:name="_Toc522744658"/>
      <w:bookmarkStart w:id="1825" w:name="_Toc522747781"/>
      <w:bookmarkStart w:id="1826" w:name="_Toc529183619"/>
      <w:bookmarkStart w:id="1827" w:name="_Toc529188382"/>
      <w:bookmarkStart w:id="1828" w:name="_Toc529434895"/>
      <w:bookmarkStart w:id="1829" w:name="_Toc529524786"/>
      <w:bookmarkStart w:id="1830" w:name="_Toc530474710"/>
      <w:bookmarkStart w:id="1831" w:name="_Toc530475305"/>
      <w:del w:id="1832" w:author="svcMRProcess" w:date="2020-04-17T19:48:00Z">
        <w:r>
          <w:rPr>
            <w:rStyle w:val="CharDivNo"/>
          </w:rPr>
          <w:delText>Division 9</w:delText>
        </w:r>
        <w:r>
          <w:delText> — </w:delText>
        </w:r>
        <w:r>
          <w:rPr>
            <w:rStyle w:val="CharDivText"/>
            <w:i/>
          </w:rPr>
          <w:delText>Land Administration Act 1997</w:delText>
        </w:r>
        <w:r>
          <w:rPr>
            <w:rStyle w:val="CharDivText"/>
          </w:rPr>
          <w:delText xml:space="preserve"> amended</w:delTex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del>
    </w:p>
    <w:p>
      <w:pPr>
        <w:pStyle w:val="nzHeading5"/>
        <w:rPr>
          <w:del w:id="1833" w:author="svcMRProcess" w:date="2020-04-17T19:48:00Z"/>
        </w:rPr>
      </w:pPr>
      <w:bookmarkStart w:id="1834" w:name="_Toc530474711"/>
      <w:bookmarkStart w:id="1835" w:name="_Toc530475306"/>
      <w:del w:id="1836" w:author="svcMRProcess" w:date="2020-04-17T19:48:00Z">
        <w:r>
          <w:rPr>
            <w:rStyle w:val="CharSectno"/>
          </w:rPr>
          <w:delText>144</w:delText>
        </w:r>
        <w:r>
          <w:delText>.</w:delText>
        </w:r>
        <w:r>
          <w:tab/>
          <w:delText>Act amended</w:delText>
        </w:r>
        <w:bookmarkEnd w:id="1834"/>
        <w:bookmarkEnd w:id="1835"/>
      </w:del>
    </w:p>
    <w:p>
      <w:pPr>
        <w:pStyle w:val="nzSubsection"/>
        <w:rPr>
          <w:del w:id="1837" w:author="svcMRProcess" w:date="2020-04-17T19:48:00Z"/>
        </w:rPr>
      </w:pPr>
      <w:del w:id="1838" w:author="svcMRProcess" w:date="2020-04-17T19:48:00Z">
        <w:r>
          <w:tab/>
        </w:r>
        <w:r>
          <w:tab/>
          <w:delText xml:space="preserve">This Division amends the </w:delText>
        </w:r>
        <w:r>
          <w:rPr>
            <w:i/>
          </w:rPr>
          <w:delText>Land Administration Act 1997</w:delText>
        </w:r>
        <w:r>
          <w:delText>.</w:delText>
        </w:r>
      </w:del>
    </w:p>
    <w:p>
      <w:pPr>
        <w:pStyle w:val="nzHeading5"/>
        <w:rPr>
          <w:del w:id="1839" w:author="svcMRProcess" w:date="2020-04-17T19:48:00Z"/>
        </w:rPr>
      </w:pPr>
      <w:bookmarkStart w:id="1840" w:name="_Toc530474712"/>
      <w:bookmarkStart w:id="1841" w:name="_Toc530475307"/>
      <w:del w:id="1842" w:author="svcMRProcess" w:date="2020-04-17T19:48:00Z">
        <w:r>
          <w:rPr>
            <w:rStyle w:val="CharSectno"/>
          </w:rPr>
          <w:delText>145</w:delText>
        </w:r>
        <w:r>
          <w:delText>.</w:delText>
        </w:r>
        <w:r>
          <w:tab/>
          <w:delText>Section 3 amended</w:delText>
        </w:r>
        <w:bookmarkEnd w:id="1840"/>
        <w:bookmarkEnd w:id="1841"/>
      </w:del>
    </w:p>
    <w:p>
      <w:pPr>
        <w:pStyle w:val="nzSubsection"/>
        <w:rPr>
          <w:del w:id="1843" w:author="svcMRProcess" w:date="2020-04-17T19:48:00Z"/>
        </w:rPr>
      </w:pPr>
      <w:del w:id="1844" w:author="svcMRProcess" w:date="2020-04-17T19:48:00Z">
        <w:r>
          <w:tab/>
        </w:r>
        <w:r>
          <w:tab/>
          <w:delText>In section 3(1) insert in alphabetical order:</w:delText>
        </w:r>
      </w:del>
    </w:p>
    <w:p>
      <w:pPr>
        <w:pStyle w:val="BlankOpen"/>
        <w:rPr>
          <w:del w:id="1845" w:author="svcMRProcess" w:date="2020-04-17T19:48:00Z"/>
        </w:rPr>
      </w:pPr>
    </w:p>
    <w:p>
      <w:pPr>
        <w:pStyle w:val="nzDefstart"/>
        <w:rPr>
          <w:del w:id="1846" w:author="svcMRProcess" w:date="2020-04-17T19:48:00Z"/>
        </w:rPr>
      </w:pPr>
      <w:del w:id="1847" w:author="svcMRProcess" w:date="2020-04-17T19:48:00Z">
        <w:r>
          <w:tab/>
        </w:r>
        <w:r>
          <w:rPr>
            <w:b/>
            <w:i/>
          </w:rPr>
          <w:delText>leasehold scheme</w:delText>
        </w:r>
        <w:r>
          <w:delText xml:space="preserve"> has the meaning given in the </w:delText>
        </w:r>
        <w:r>
          <w:rPr>
            <w:i/>
          </w:rPr>
          <w:delText>Strata Titles Act 1985</w:delText>
        </w:r>
        <w:r>
          <w:delText xml:space="preserve"> section 3(1);</w:delText>
        </w:r>
      </w:del>
    </w:p>
    <w:p>
      <w:pPr>
        <w:pStyle w:val="BlankClose"/>
        <w:rPr>
          <w:del w:id="1848" w:author="svcMRProcess" w:date="2020-04-17T19:48:00Z"/>
        </w:rPr>
      </w:pPr>
    </w:p>
    <w:p>
      <w:pPr>
        <w:pStyle w:val="nzHeading5"/>
        <w:rPr>
          <w:del w:id="1849" w:author="svcMRProcess" w:date="2020-04-17T19:48:00Z"/>
        </w:rPr>
      </w:pPr>
      <w:bookmarkStart w:id="1850" w:name="_Toc530474713"/>
      <w:bookmarkStart w:id="1851" w:name="_Toc530475308"/>
      <w:del w:id="1852" w:author="svcMRProcess" w:date="2020-04-17T19:48:00Z">
        <w:r>
          <w:rPr>
            <w:rStyle w:val="CharSectno"/>
          </w:rPr>
          <w:delText>146</w:delText>
        </w:r>
        <w:r>
          <w:delText>.</w:delText>
        </w:r>
        <w:r>
          <w:tab/>
          <w:delText>Section 16 amended</w:delText>
        </w:r>
        <w:bookmarkEnd w:id="1850"/>
        <w:bookmarkEnd w:id="1851"/>
      </w:del>
    </w:p>
    <w:p>
      <w:pPr>
        <w:pStyle w:val="nzSubsection"/>
        <w:rPr>
          <w:del w:id="1853" w:author="svcMRProcess" w:date="2020-04-17T19:48:00Z"/>
        </w:rPr>
      </w:pPr>
      <w:del w:id="1854" w:author="svcMRProcess" w:date="2020-04-17T19:48:00Z">
        <w:r>
          <w:tab/>
        </w:r>
        <w:r>
          <w:tab/>
          <w:delText>After section 16(2) insert:</w:delText>
        </w:r>
      </w:del>
    </w:p>
    <w:p>
      <w:pPr>
        <w:pStyle w:val="BlankOpen"/>
        <w:rPr>
          <w:del w:id="1855" w:author="svcMRProcess" w:date="2020-04-17T19:48:00Z"/>
        </w:rPr>
      </w:pPr>
    </w:p>
    <w:p>
      <w:pPr>
        <w:pStyle w:val="nzSubsection"/>
        <w:rPr>
          <w:del w:id="1856" w:author="svcMRProcess" w:date="2020-04-17T19:48:00Z"/>
        </w:rPr>
      </w:pPr>
      <w:del w:id="1857" w:author="svcMRProcess" w:date="2020-04-17T19:48:00Z">
        <w:r>
          <w:tab/>
          <w:delText>(2A)</w:delText>
        </w:r>
        <w:r>
          <w:tab/>
          <w:delText>If the charge secures the due performance of conditions concerning a specified use under section 75(1) and those conditions are varied under that section, the charge is to be taken to secure the performance of the conditions as so varied.</w:delText>
        </w:r>
      </w:del>
    </w:p>
    <w:p>
      <w:pPr>
        <w:pStyle w:val="BlankClose"/>
        <w:rPr>
          <w:del w:id="1858" w:author="svcMRProcess" w:date="2020-04-17T19:48:00Z"/>
        </w:rPr>
      </w:pPr>
    </w:p>
    <w:p>
      <w:pPr>
        <w:pStyle w:val="nzHeading5"/>
        <w:rPr>
          <w:del w:id="1859" w:author="svcMRProcess" w:date="2020-04-17T19:48:00Z"/>
        </w:rPr>
      </w:pPr>
      <w:bookmarkStart w:id="1860" w:name="_Toc530474714"/>
      <w:bookmarkStart w:id="1861" w:name="_Toc530475309"/>
      <w:del w:id="1862" w:author="svcMRProcess" w:date="2020-04-17T19:48:00Z">
        <w:r>
          <w:rPr>
            <w:rStyle w:val="CharSectno"/>
          </w:rPr>
          <w:delText>147</w:delText>
        </w:r>
        <w:r>
          <w:delText>.</w:delText>
        </w:r>
        <w:r>
          <w:tab/>
          <w:delText>Section 35 amended</w:delText>
        </w:r>
        <w:bookmarkEnd w:id="1860"/>
        <w:bookmarkEnd w:id="1861"/>
      </w:del>
    </w:p>
    <w:p>
      <w:pPr>
        <w:pStyle w:val="nzSubsection"/>
        <w:rPr>
          <w:del w:id="1863" w:author="svcMRProcess" w:date="2020-04-17T19:48:00Z"/>
        </w:rPr>
      </w:pPr>
      <w:del w:id="1864" w:author="svcMRProcess" w:date="2020-04-17T19:48:00Z">
        <w:r>
          <w:tab/>
          <w:delText>(1)</w:delText>
        </w:r>
        <w:r>
          <w:tab/>
          <w:delText>In section 35(4):</w:delText>
        </w:r>
      </w:del>
    </w:p>
    <w:p>
      <w:pPr>
        <w:pStyle w:val="nzIndenta"/>
        <w:rPr>
          <w:del w:id="1865" w:author="svcMRProcess" w:date="2020-04-17T19:48:00Z"/>
        </w:rPr>
      </w:pPr>
      <w:del w:id="1866" w:author="svcMRProcess" w:date="2020-04-17T19:48:00Z">
        <w:r>
          <w:tab/>
          <w:delText>(a)</w:delText>
        </w:r>
        <w:r>
          <w:tab/>
          <w:delText>in paragraph (a)(ii) delete “if a sublease or caveat” and insert:</w:delText>
        </w:r>
      </w:del>
    </w:p>
    <w:p>
      <w:pPr>
        <w:pStyle w:val="BlankOpen"/>
        <w:rPr>
          <w:del w:id="1867" w:author="svcMRProcess" w:date="2020-04-17T19:48:00Z"/>
        </w:rPr>
      </w:pPr>
    </w:p>
    <w:p>
      <w:pPr>
        <w:pStyle w:val="nzIndenta"/>
        <w:rPr>
          <w:del w:id="1868" w:author="svcMRProcess" w:date="2020-04-17T19:48:00Z"/>
        </w:rPr>
      </w:pPr>
      <w:del w:id="1869" w:author="svcMRProcess" w:date="2020-04-17T19:48:00Z">
        <w:r>
          <w:tab/>
        </w:r>
        <w:r>
          <w:tab/>
          <w:delText>if a sublease, caveat or other interest</w:delText>
        </w:r>
      </w:del>
    </w:p>
    <w:p>
      <w:pPr>
        <w:pStyle w:val="BlankClose"/>
        <w:rPr>
          <w:del w:id="1870" w:author="svcMRProcess" w:date="2020-04-17T19:48:00Z"/>
        </w:rPr>
      </w:pPr>
    </w:p>
    <w:p>
      <w:pPr>
        <w:pStyle w:val="nzIndenta"/>
        <w:rPr>
          <w:del w:id="1871" w:author="svcMRProcess" w:date="2020-04-17T19:48:00Z"/>
        </w:rPr>
      </w:pPr>
      <w:del w:id="1872" w:author="svcMRProcess" w:date="2020-04-17T19:48:00Z">
        <w:r>
          <w:tab/>
          <w:delText>(b)</w:delText>
        </w:r>
        <w:r>
          <w:tab/>
          <w:delText>in paragraph (a)(ii) delete “Crown land;” and insert:</w:delText>
        </w:r>
      </w:del>
    </w:p>
    <w:p>
      <w:pPr>
        <w:pStyle w:val="BlankOpen"/>
        <w:rPr>
          <w:del w:id="1873" w:author="svcMRProcess" w:date="2020-04-17T19:48:00Z"/>
        </w:rPr>
      </w:pPr>
    </w:p>
    <w:p>
      <w:pPr>
        <w:pStyle w:val="nzIndenta"/>
        <w:rPr>
          <w:del w:id="1874" w:author="svcMRProcess" w:date="2020-04-17T19:48:00Z"/>
        </w:rPr>
      </w:pPr>
      <w:del w:id="1875" w:author="svcMRProcess" w:date="2020-04-17T19:48:00Z">
        <w:r>
          <w:tab/>
        </w:r>
        <w:r>
          <w:tab/>
          <w:delText>Crown land; or</w:delText>
        </w:r>
      </w:del>
    </w:p>
    <w:p>
      <w:pPr>
        <w:pStyle w:val="BlankClose"/>
        <w:rPr>
          <w:del w:id="1876" w:author="svcMRProcess" w:date="2020-04-17T19:48:00Z"/>
        </w:rPr>
      </w:pPr>
    </w:p>
    <w:p>
      <w:pPr>
        <w:pStyle w:val="nzIndenta"/>
        <w:rPr>
          <w:del w:id="1877" w:author="svcMRProcess" w:date="2020-04-17T19:48:00Z"/>
        </w:rPr>
      </w:pPr>
      <w:del w:id="1878" w:author="svcMRProcess" w:date="2020-04-17T19:48:00Z">
        <w:r>
          <w:tab/>
          <w:delText>(c)</w:delText>
        </w:r>
        <w:r>
          <w:tab/>
          <w:delText>after paragraph (a)(ii) insert:</w:delText>
        </w:r>
      </w:del>
    </w:p>
    <w:p>
      <w:pPr>
        <w:pStyle w:val="BlankOpen"/>
        <w:rPr>
          <w:del w:id="1879" w:author="svcMRProcess" w:date="2020-04-17T19:48:00Z"/>
        </w:rPr>
      </w:pPr>
    </w:p>
    <w:p>
      <w:pPr>
        <w:pStyle w:val="nzIndenti"/>
        <w:rPr>
          <w:del w:id="1880" w:author="svcMRProcess" w:date="2020-04-17T19:48:00Z"/>
        </w:rPr>
      </w:pPr>
      <w:del w:id="1881" w:author="svcMRProcess" w:date="2020-04-17T19:48:00Z">
        <w:r>
          <w:delText>(iii)</w:delText>
        </w:r>
        <w:r>
          <w:tab/>
        </w:r>
        <w:r>
          <w:tab/>
          <w:delText>if it is land referred to in subsection (1)(b) subdivided by a leasehold scheme, remains so subdivided and the freehold reversion in the land is held by the Minister until the termination of the leasehold scheme, when the land becomes Crown land;</w:delText>
        </w:r>
      </w:del>
    </w:p>
    <w:p>
      <w:pPr>
        <w:pStyle w:val="BlankClose"/>
        <w:rPr>
          <w:del w:id="1882" w:author="svcMRProcess" w:date="2020-04-17T19:48:00Z"/>
        </w:rPr>
      </w:pPr>
    </w:p>
    <w:p>
      <w:pPr>
        <w:pStyle w:val="nzSubsection"/>
        <w:rPr>
          <w:del w:id="1883" w:author="svcMRProcess" w:date="2020-04-17T19:48:00Z"/>
        </w:rPr>
      </w:pPr>
      <w:del w:id="1884" w:author="svcMRProcess" w:date="2020-04-17T19:48:00Z">
        <w:r>
          <w:tab/>
          <w:delText>(2)</w:delText>
        </w:r>
        <w:r>
          <w:tab/>
          <w:delText>In section 35(5)(a)(i) delete “sublease or caveat” and insert:</w:delText>
        </w:r>
      </w:del>
    </w:p>
    <w:p>
      <w:pPr>
        <w:pStyle w:val="BlankOpen"/>
        <w:rPr>
          <w:del w:id="1885" w:author="svcMRProcess" w:date="2020-04-17T19:48:00Z"/>
        </w:rPr>
      </w:pPr>
    </w:p>
    <w:p>
      <w:pPr>
        <w:pStyle w:val="nzSubsection"/>
        <w:rPr>
          <w:del w:id="1886" w:author="svcMRProcess" w:date="2020-04-17T19:48:00Z"/>
        </w:rPr>
      </w:pPr>
      <w:del w:id="1887" w:author="svcMRProcess" w:date="2020-04-17T19:48:00Z">
        <w:r>
          <w:tab/>
        </w:r>
        <w:r>
          <w:tab/>
          <w:delText>sublease, caveat or other interest</w:delText>
        </w:r>
      </w:del>
    </w:p>
    <w:p>
      <w:pPr>
        <w:pStyle w:val="BlankClose"/>
        <w:rPr>
          <w:del w:id="1888" w:author="svcMRProcess" w:date="2020-04-17T19:48:00Z"/>
        </w:rPr>
      </w:pPr>
    </w:p>
    <w:p>
      <w:pPr>
        <w:pStyle w:val="nzSubsection"/>
        <w:rPr>
          <w:del w:id="1889" w:author="svcMRProcess" w:date="2020-04-17T19:48:00Z"/>
        </w:rPr>
      </w:pPr>
      <w:del w:id="1890" w:author="svcMRProcess" w:date="2020-04-17T19:48:00Z">
        <w:r>
          <w:tab/>
          <w:delText>(3)</w:delText>
        </w:r>
        <w:r>
          <w:tab/>
          <w:delText>In section 35(6) after “sublease” insert:</w:delText>
        </w:r>
      </w:del>
    </w:p>
    <w:p>
      <w:pPr>
        <w:pStyle w:val="BlankOpen"/>
        <w:rPr>
          <w:del w:id="1891" w:author="svcMRProcess" w:date="2020-04-17T19:48:00Z"/>
        </w:rPr>
      </w:pPr>
    </w:p>
    <w:p>
      <w:pPr>
        <w:pStyle w:val="nzSubsection"/>
        <w:rPr>
          <w:del w:id="1892" w:author="svcMRProcess" w:date="2020-04-17T19:48:00Z"/>
        </w:rPr>
      </w:pPr>
      <w:del w:id="1893" w:author="svcMRProcess" w:date="2020-04-17T19:48:00Z">
        <w:r>
          <w:tab/>
        </w:r>
        <w:r>
          <w:tab/>
          <w:delText>or other interest</w:delText>
        </w:r>
      </w:del>
    </w:p>
    <w:p>
      <w:pPr>
        <w:pStyle w:val="BlankClose"/>
        <w:rPr>
          <w:del w:id="1894" w:author="svcMRProcess" w:date="2020-04-17T19:48:00Z"/>
        </w:rPr>
      </w:pPr>
    </w:p>
    <w:p>
      <w:pPr>
        <w:pStyle w:val="nzSubsection"/>
        <w:rPr>
          <w:del w:id="1895" w:author="svcMRProcess" w:date="2020-04-17T19:48:00Z"/>
        </w:rPr>
      </w:pPr>
      <w:del w:id="1896" w:author="svcMRProcess" w:date="2020-04-17T19:48:00Z">
        <w:r>
          <w:tab/>
          <w:delText>(4)</w:delText>
        </w:r>
        <w:r>
          <w:tab/>
          <w:delText>In section 35(7):</w:delText>
        </w:r>
      </w:del>
    </w:p>
    <w:p>
      <w:pPr>
        <w:pStyle w:val="nzIndenta"/>
        <w:rPr>
          <w:del w:id="1897" w:author="svcMRProcess" w:date="2020-04-17T19:48:00Z"/>
        </w:rPr>
      </w:pPr>
      <w:del w:id="1898" w:author="svcMRProcess" w:date="2020-04-17T19:48:00Z">
        <w:r>
          <w:tab/>
          <w:delText>(a)</w:delText>
        </w:r>
        <w:r>
          <w:tab/>
          <w:delText>after “sublease” insert:</w:delText>
        </w:r>
      </w:del>
    </w:p>
    <w:p>
      <w:pPr>
        <w:pStyle w:val="BlankOpen"/>
        <w:rPr>
          <w:del w:id="1899" w:author="svcMRProcess" w:date="2020-04-17T19:48:00Z"/>
        </w:rPr>
      </w:pPr>
    </w:p>
    <w:p>
      <w:pPr>
        <w:pStyle w:val="nzIndenta"/>
        <w:rPr>
          <w:del w:id="1900" w:author="svcMRProcess" w:date="2020-04-17T19:48:00Z"/>
        </w:rPr>
      </w:pPr>
      <w:del w:id="1901" w:author="svcMRProcess" w:date="2020-04-17T19:48:00Z">
        <w:r>
          <w:tab/>
        </w:r>
        <w:r>
          <w:tab/>
          <w:delText>or other interest</w:delText>
        </w:r>
      </w:del>
    </w:p>
    <w:p>
      <w:pPr>
        <w:pStyle w:val="BlankClose"/>
        <w:rPr>
          <w:del w:id="1902" w:author="svcMRProcess" w:date="2020-04-17T19:48:00Z"/>
        </w:rPr>
      </w:pPr>
    </w:p>
    <w:p>
      <w:pPr>
        <w:pStyle w:val="nzIndenta"/>
        <w:rPr>
          <w:del w:id="1903" w:author="svcMRProcess" w:date="2020-04-17T19:48:00Z"/>
        </w:rPr>
      </w:pPr>
      <w:del w:id="1904" w:author="svcMRProcess" w:date="2020-04-17T19:48:00Z">
        <w:r>
          <w:tab/>
          <w:delText>(b)</w:delText>
        </w:r>
        <w:r>
          <w:tab/>
          <w:delText>delete “sublessee,” and insert:</w:delText>
        </w:r>
      </w:del>
    </w:p>
    <w:p>
      <w:pPr>
        <w:pStyle w:val="BlankOpen"/>
        <w:rPr>
          <w:del w:id="1905" w:author="svcMRProcess" w:date="2020-04-17T19:48:00Z"/>
        </w:rPr>
      </w:pPr>
    </w:p>
    <w:p>
      <w:pPr>
        <w:pStyle w:val="nzIndenta"/>
        <w:rPr>
          <w:del w:id="1906" w:author="svcMRProcess" w:date="2020-04-17T19:48:00Z"/>
        </w:rPr>
      </w:pPr>
      <w:del w:id="1907" w:author="svcMRProcess" w:date="2020-04-17T19:48:00Z">
        <w:r>
          <w:tab/>
        </w:r>
        <w:r>
          <w:tab/>
          <w:delText>sublessee or interest holder,</w:delText>
        </w:r>
      </w:del>
    </w:p>
    <w:p>
      <w:pPr>
        <w:pStyle w:val="BlankClose"/>
        <w:rPr>
          <w:del w:id="1908" w:author="svcMRProcess" w:date="2020-04-17T19:48:00Z"/>
        </w:rPr>
      </w:pPr>
    </w:p>
    <w:p>
      <w:pPr>
        <w:pStyle w:val="nzIndenta"/>
        <w:rPr>
          <w:del w:id="1909" w:author="svcMRProcess" w:date="2020-04-17T19:48:00Z"/>
        </w:rPr>
      </w:pPr>
      <w:del w:id="1910" w:author="svcMRProcess" w:date="2020-04-17T19:48:00Z">
        <w:r>
          <w:tab/>
          <w:delText>(c)</w:delText>
        </w:r>
        <w:r>
          <w:tab/>
          <w:delText>delete “sublease.”  and insert:</w:delText>
        </w:r>
      </w:del>
    </w:p>
    <w:p>
      <w:pPr>
        <w:pStyle w:val="BlankOpen"/>
        <w:rPr>
          <w:del w:id="1911" w:author="svcMRProcess" w:date="2020-04-17T19:48:00Z"/>
        </w:rPr>
      </w:pPr>
    </w:p>
    <w:p>
      <w:pPr>
        <w:pStyle w:val="nzIndenta"/>
        <w:rPr>
          <w:del w:id="1912" w:author="svcMRProcess" w:date="2020-04-17T19:48:00Z"/>
        </w:rPr>
      </w:pPr>
      <w:del w:id="1913" w:author="svcMRProcess" w:date="2020-04-17T19:48:00Z">
        <w:r>
          <w:tab/>
        </w:r>
        <w:r>
          <w:tab/>
          <w:delText>sublease or other interest.</w:delText>
        </w:r>
      </w:del>
    </w:p>
    <w:p>
      <w:pPr>
        <w:pStyle w:val="BlankClose"/>
        <w:rPr>
          <w:del w:id="1914" w:author="svcMRProcess" w:date="2020-04-17T19:48:00Z"/>
        </w:rPr>
      </w:pPr>
    </w:p>
    <w:p>
      <w:pPr>
        <w:pStyle w:val="nzSubsection"/>
        <w:rPr>
          <w:del w:id="1915" w:author="svcMRProcess" w:date="2020-04-17T19:48:00Z"/>
        </w:rPr>
      </w:pPr>
      <w:del w:id="1916" w:author="svcMRProcess" w:date="2020-04-17T19:48:00Z">
        <w:r>
          <w:tab/>
          <w:delText>(5)</w:delText>
        </w:r>
        <w:r>
          <w:tab/>
          <w:delText>In section 35(10) delete “any sublease or caveat” and insert:</w:delText>
        </w:r>
      </w:del>
    </w:p>
    <w:p>
      <w:pPr>
        <w:pStyle w:val="BlankOpen"/>
        <w:rPr>
          <w:del w:id="1917" w:author="svcMRProcess" w:date="2020-04-17T19:48:00Z"/>
        </w:rPr>
      </w:pPr>
    </w:p>
    <w:p>
      <w:pPr>
        <w:pStyle w:val="nzSubsection"/>
        <w:rPr>
          <w:del w:id="1918" w:author="svcMRProcess" w:date="2020-04-17T19:48:00Z"/>
        </w:rPr>
      </w:pPr>
      <w:del w:id="1919" w:author="svcMRProcess" w:date="2020-04-17T19:48:00Z">
        <w:r>
          <w:tab/>
        </w:r>
        <w:r>
          <w:tab/>
          <w:delText>it is subdivided by a leasehold scheme or any sublease, caveat or other interest that</w:delText>
        </w:r>
      </w:del>
    </w:p>
    <w:p>
      <w:pPr>
        <w:pStyle w:val="BlankClose"/>
        <w:rPr>
          <w:del w:id="1920" w:author="svcMRProcess" w:date="2020-04-17T19:48:00Z"/>
        </w:rPr>
      </w:pPr>
    </w:p>
    <w:p>
      <w:pPr>
        <w:pStyle w:val="nzSubsection"/>
        <w:rPr>
          <w:del w:id="1921" w:author="svcMRProcess" w:date="2020-04-17T19:48:00Z"/>
        </w:rPr>
      </w:pPr>
      <w:del w:id="1922" w:author="svcMRProcess" w:date="2020-04-17T19:48:00Z">
        <w:r>
          <w:tab/>
          <w:delText>(6)</w:delText>
        </w:r>
        <w:r>
          <w:tab/>
          <w:delText>After section 35(10) insert:</w:delText>
        </w:r>
      </w:del>
    </w:p>
    <w:p>
      <w:pPr>
        <w:pStyle w:val="BlankOpen"/>
        <w:rPr>
          <w:del w:id="1923" w:author="svcMRProcess" w:date="2020-04-17T19:48:00Z"/>
        </w:rPr>
      </w:pPr>
    </w:p>
    <w:p>
      <w:pPr>
        <w:pStyle w:val="nzSubsection"/>
        <w:rPr>
          <w:del w:id="1924" w:author="svcMRProcess" w:date="2020-04-17T19:48:00Z"/>
        </w:rPr>
      </w:pPr>
      <w:del w:id="1925" w:author="svcMRProcess" w:date="2020-04-17T19:48:00Z">
        <w:r>
          <w:tab/>
          <w:delText>(10A)</w:delText>
        </w:r>
        <w:r>
          <w:tab/>
        </w:r>
        <w:r>
          <w:rPr>
            <w:snapToGrid w:val="0"/>
          </w:rPr>
          <w:delText xml:space="preserve">If the </w:delText>
        </w:r>
        <w:r>
          <w:delText xml:space="preserve">freehold reversion in land forfeited under this section is held by the Minister, as referred to in subsection (4)(a)(iii), then nothing in this Act, or any other law, affects the capacity of the Minister under the </w:delText>
        </w:r>
        <w:r>
          <w:rPr>
            <w:i/>
          </w:rPr>
          <w:delText>Strata Titles Act 1985</w:delText>
        </w:r>
        <w:r>
          <w:delText xml:space="preserve"> to be, and to exercise all rights and functions as —</w:delText>
        </w:r>
      </w:del>
    </w:p>
    <w:p>
      <w:pPr>
        <w:pStyle w:val="nzIndenta"/>
        <w:rPr>
          <w:del w:id="1926" w:author="svcMRProcess" w:date="2020-04-17T19:48:00Z"/>
          <w:snapToGrid w:val="0"/>
        </w:rPr>
      </w:pPr>
      <w:del w:id="1927" w:author="svcMRProcess" w:date="2020-04-17T19:48:00Z">
        <w:r>
          <w:rPr>
            <w:snapToGrid w:val="0"/>
          </w:rPr>
          <w:tab/>
          <w:delText>(a)</w:delText>
        </w:r>
        <w:r>
          <w:rPr>
            <w:snapToGrid w:val="0"/>
          </w:rPr>
          <w:tab/>
          <w:delText>the owner of a leasehold scheme; and</w:delText>
        </w:r>
      </w:del>
    </w:p>
    <w:p>
      <w:pPr>
        <w:pStyle w:val="nzIndenta"/>
        <w:rPr>
          <w:del w:id="1928" w:author="svcMRProcess" w:date="2020-04-17T19:48:00Z"/>
        </w:rPr>
      </w:pPr>
      <w:del w:id="1929" w:author="svcMRProcess" w:date="2020-04-17T19:48:00Z">
        <w:r>
          <w:rPr>
            <w:snapToGrid w:val="0"/>
          </w:rPr>
          <w:tab/>
          <w:delText>(b)</w:delText>
        </w:r>
        <w:r>
          <w:rPr>
            <w:snapToGrid w:val="0"/>
          </w:rPr>
          <w:tab/>
          <w:delText>if the Minister, as owner of a leasehold scheme, re</w:delText>
        </w:r>
        <w:r>
          <w:rPr>
            <w:snapToGrid w:val="0"/>
          </w:rPr>
          <w:noBreakHyphen/>
          <w:delText xml:space="preserve">enters a lot in a leasehold scheme under the </w:delText>
        </w:r>
        <w:r>
          <w:rPr>
            <w:i/>
            <w:snapToGrid w:val="0"/>
          </w:rPr>
          <w:delText xml:space="preserve">Strata Titles Act 1985 — </w:delText>
        </w:r>
        <w:r>
          <w:rPr>
            <w:snapToGrid w:val="0"/>
          </w:rPr>
          <w:delText>the owner of a lot in a leasehold scheme.</w:delText>
        </w:r>
      </w:del>
    </w:p>
    <w:p>
      <w:pPr>
        <w:pStyle w:val="BlankClose"/>
        <w:rPr>
          <w:del w:id="1930" w:author="svcMRProcess" w:date="2020-04-17T19:48:00Z"/>
        </w:rPr>
      </w:pPr>
    </w:p>
    <w:p>
      <w:pPr>
        <w:pStyle w:val="nzHeading5"/>
        <w:rPr>
          <w:del w:id="1931" w:author="svcMRProcess" w:date="2020-04-17T19:48:00Z"/>
        </w:rPr>
      </w:pPr>
      <w:bookmarkStart w:id="1932" w:name="_Toc530474715"/>
      <w:bookmarkStart w:id="1933" w:name="_Toc530475310"/>
      <w:del w:id="1934" w:author="svcMRProcess" w:date="2020-04-17T19:48:00Z">
        <w:r>
          <w:rPr>
            <w:rStyle w:val="CharSectno"/>
          </w:rPr>
          <w:delText>148</w:delText>
        </w:r>
        <w:r>
          <w:delText>.</w:delText>
        </w:r>
        <w:r>
          <w:tab/>
          <w:delText>Section 72 amended</w:delText>
        </w:r>
        <w:bookmarkEnd w:id="1932"/>
        <w:bookmarkEnd w:id="1933"/>
      </w:del>
    </w:p>
    <w:p>
      <w:pPr>
        <w:pStyle w:val="nzSubsection"/>
        <w:rPr>
          <w:del w:id="1935" w:author="svcMRProcess" w:date="2020-04-17T19:48:00Z"/>
        </w:rPr>
      </w:pPr>
      <w:del w:id="1936" w:author="svcMRProcess" w:date="2020-04-17T19:48:00Z">
        <w:r>
          <w:tab/>
          <w:delText>(1)</w:delText>
        </w:r>
        <w:r>
          <w:tab/>
          <w:delText>In section 72 insert in alphabetical order:</w:delText>
        </w:r>
      </w:del>
    </w:p>
    <w:p>
      <w:pPr>
        <w:pStyle w:val="BlankOpen"/>
        <w:rPr>
          <w:del w:id="1937" w:author="svcMRProcess" w:date="2020-04-17T19:48:00Z"/>
        </w:rPr>
      </w:pPr>
    </w:p>
    <w:p>
      <w:pPr>
        <w:pStyle w:val="nzDefstart"/>
        <w:rPr>
          <w:del w:id="1938" w:author="svcMRProcess" w:date="2020-04-17T19:48:00Z"/>
        </w:rPr>
      </w:pPr>
      <w:del w:id="1939" w:author="svcMRProcess" w:date="2020-04-17T19:48:00Z">
        <w:r>
          <w:rPr>
            <w:rStyle w:val="CharDefText"/>
          </w:rPr>
          <w:tab/>
          <w:delText>owner of a leasehold scheme</w:delText>
        </w:r>
        <w:r>
          <w:delText xml:space="preserve"> has the meaning given in the </w:delText>
        </w:r>
        <w:r>
          <w:rPr>
            <w:i/>
          </w:rPr>
          <w:delText>Strata Titles Act 1985</w:delText>
        </w:r>
        <w:r>
          <w:delText xml:space="preserve"> section 3(1);</w:delText>
        </w:r>
      </w:del>
    </w:p>
    <w:p>
      <w:pPr>
        <w:pStyle w:val="nzDefstart"/>
        <w:rPr>
          <w:del w:id="1940" w:author="svcMRProcess" w:date="2020-04-17T19:48:00Z"/>
        </w:rPr>
      </w:pPr>
      <w:del w:id="1941" w:author="svcMRProcess" w:date="2020-04-17T19:48:00Z">
        <w:r>
          <w:rPr>
            <w:rStyle w:val="CharDefText"/>
          </w:rPr>
          <w:tab/>
          <w:delText>resolution without dissent</w:delText>
        </w:r>
        <w:r>
          <w:delText xml:space="preserve"> has the meaning given in the </w:delText>
        </w:r>
        <w:r>
          <w:rPr>
            <w:i/>
          </w:rPr>
          <w:delText>Strata Titles Act 1985</w:delText>
        </w:r>
        <w:r>
          <w:delText xml:space="preserve"> section 3(1);</w:delText>
        </w:r>
      </w:del>
    </w:p>
    <w:p>
      <w:pPr>
        <w:pStyle w:val="nzDefstart"/>
        <w:rPr>
          <w:del w:id="1942" w:author="svcMRProcess" w:date="2020-04-17T19:48:00Z"/>
          <w:rStyle w:val="CharDefText"/>
          <w:b w:val="0"/>
          <w:i w:val="0"/>
        </w:rPr>
      </w:pPr>
      <w:del w:id="1943" w:author="svcMRProcess" w:date="2020-04-17T19:48:00Z">
        <w:r>
          <w:tab/>
        </w:r>
        <w:r>
          <w:rPr>
            <w:rStyle w:val="CharDefText"/>
          </w:rPr>
          <w:delText>scheme by</w:delText>
        </w:r>
        <w:r>
          <w:rPr>
            <w:rStyle w:val="CharDefText"/>
          </w:rPr>
          <w:noBreakHyphen/>
          <w:delText>laws</w:delText>
        </w:r>
        <w:r>
          <w:delText xml:space="preserve"> has the meaning given in the </w:delText>
        </w:r>
        <w:r>
          <w:rPr>
            <w:i/>
          </w:rPr>
          <w:delText>Strata Titles Act 1985</w:delText>
        </w:r>
        <w:r>
          <w:delText xml:space="preserve"> section 3(1);</w:delText>
        </w:r>
      </w:del>
    </w:p>
    <w:p>
      <w:pPr>
        <w:pStyle w:val="nzDefstart"/>
        <w:rPr>
          <w:del w:id="1944" w:author="svcMRProcess" w:date="2020-04-17T19:48:00Z"/>
        </w:rPr>
      </w:pPr>
      <w:del w:id="1945" w:author="svcMRProcess" w:date="2020-04-17T19:48:00Z">
        <w:r>
          <w:rPr>
            <w:rStyle w:val="CharDefText"/>
          </w:rPr>
          <w:tab/>
          <w:delText>strata company</w:delText>
        </w:r>
        <w:r>
          <w:delText xml:space="preserve"> has the meaning given in the </w:delText>
        </w:r>
        <w:r>
          <w:rPr>
            <w:i/>
          </w:rPr>
          <w:delText>Strata Titles Act 1985</w:delText>
        </w:r>
        <w:r>
          <w:delText xml:space="preserve"> section 3(1);</w:delText>
        </w:r>
      </w:del>
    </w:p>
    <w:p>
      <w:pPr>
        <w:pStyle w:val="nzDefstart"/>
        <w:rPr>
          <w:del w:id="1946" w:author="svcMRProcess" w:date="2020-04-17T19:48:00Z"/>
          <w:rStyle w:val="CharDefText"/>
          <w:b w:val="0"/>
          <w:i w:val="0"/>
        </w:rPr>
      </w:pPr>
      <w:del w:id="1947" w:author="svcMRProcess" w:date="2020-04-17T19:48:00Z">
        <w:r>
          <w:rPr>
            <w:rStyle w:val="CharDefText"/>
          </w:rPr>
          <w:tab/>
          <w:delText>strata lease</w:delText>
        </w:r>
        <w:r>
          <w:delText xml:space="preserve"> </w:delText>
        </w:r>
        <w:r>
          <w:rPr>
            <w:rStyle w:val="CharDefText"/>
          </w:rPr>
          <w:delText xml:space="preserve">has the meaning given in the </w:delText>
        </w:r>
        <w:r>
          <w:rPr>
            <w:i/>
          </w:rPr>
          <w:delText>Strata</w:delText>
        </w:r>
        <w:r>
          <w:rPr>
            <w:rStyle w:val="CharDefText"/>
          </w:rPr>
          <w:delText xml:space="preserve"> Titles Act 1985 section 3(1).</w:delText>
        </w:r>
      </w:del>
    </w:p>
    <w:p>
      <w:pPr>
        <w:pStyle w:val="BlankClose"/>
        <w:rPr>
          <w:del w:id="1948" w:author="svcMRProcess" w:date="2020-04-17T19:48:00Z"/>
        </w:rPr>
      </w:pPr>
    </w:p>
    <w:p>
      <w:pPr>
        <w:pStyle w:val="nzSubsection"/>
        <w:rPr>
          <w:del w:id="1949" w:author="svcMRProcess" w:date="2020-04-17T19:48:00Z"/>
        </w:rPr>
      </w:pPr>
      <w:del w:id="1950" w:author="svcMRProcess" w:date="2020-04-17T19:48:00Z">
        <w:r>
          <w:tab/>
          <w:delText>(2)</w:delText>
        </w:r>
        <w:r>
          <w:tab/>
          <w:delText xml:space="preserve">In section 72 in the definition of </w:delText>
        </w:r>
        <w:r>
          <w:rPr>
            <w:b/>
            <w:i/>
          </w:rPr>
          <w:delText>employee</w:delText>
        </w:r>
        <w:r>
          <w:delText xml:space="preserve"> delete “</w:delText>
        </w:r>
        <w:r>
          <w:rPr>
            <w:i/>
          </w:rPr>
          <w:delText>1994</w:delText>
        </w:r>
        <w:r>
          <w:delText>.” and insert:</w:delText>
        </w:r>
      </w:del>
    </w:p>
    <w:p>
      <w:pPr>
        <w:pStyle w:val="BlankOpen"/>
        <w:rPr>
          <w:del w:id="1951" w:author="svcMRProcess" w:date="2020-04-17T19:48:00Z"/>
        </w:rPr>
      </w:pPr>
    </w:p>
    <w:p>
      <w:pPr>
        <w:pStyle w:val="nzSubsection"/>
        <w:rPr>
          <w:del w:id="1952" w:author="svcMRProcess" w:date="2020-04-17T19:48:00Z"/>
        </w:rPr>
      </w:pPr>
      <w:del w:id="1953" w:author="svcMRProcess" w:date="2020-04-17T19:48:00Z">
        <w:r>
          <w:tab/>
        </w:r>
        <w:r>
          <w:tab/>
        </w:r>
        <w:r>
          <w:rPr>
            <w:i/>
          </w:rPr>
          <w:delText>1994</w:delText>
        </w:r>
        <w:r>
          <w:delText>;</w:delText>
        </w:r>
      </w:del>
    </w:p>
    <w:p>
      <w:pPr>
        <w:pStyle w:val="BlankClose"/>
        <w:rPr>
          <w:del w:id="1954" w:author="svcMRProcess" w:date="2020-04-17T19:48:00Z"/>
        </w:rPr>
      </w:pPr>
    </w:p>
    <w:p>
      <w:pPr>
        <w:pStyle w:val="nzHeading5"/>
        <w:rPr>
          <w:del w:id="1955" w:author="svcMRProcess" w:date="2020-04-17T19:48:00Z"/>
        </w:rPr>
      </w:pPr>
      <w:bookmarkStart w:id="1956" w:name="_Toc530474716"/>
      <w:bookmarkStart w:id="1957" w:name="_Toc530475311"/>
      <w:del w:id="1958" w:author="svcMRProcess" w:date="2020-04-17T19:48:00Z">
        <w:r>
          <w:rPr>
            <w:rStyle w:val="CharSectno"/>
          </w:rPr>
          <w:delText>149</w:delText>
        </w:r>
        <w:r>
          <w:delText>.</w:delText>
        </w:r>
        <w:r>
          <w:tab/>
          <w:delText>Section 75 amended</w:delText>
        </w:r>
        <w:bookmarkEnd w:id="1956"/>
        <w:bookmarkEnd w:id="1957"/>
      </w:del>
    </w:p>
    <w:p>
      <w:pPr>
        <w:pStyle w:val="nzSubsection"/>
        <w:rPr>
          <w:del w:id="1959" w:author="svcMRProcess" w:date="2020-04-17T19:48:00Z"/>
        </w:rPr>
      </w:pPr>
      <w:del w:id="1960" w:author="svcMRProcess" w:date="2020-04-17T19:48:00Z">
        <w:r>
          <w:tab/>
          <w:delText>(1)</w:delText>
        </w:r>
        <w:r>
          <w:tab/>
          <w:delText>After section 75(3) insert:</w:delText>
        </w:r>
      </w:del>
    </w:p>
    <w:p>
      <w:pPr>
        <w:pStyle w:val="BlankOpen"/>
        <w:rPr>
          <w:del w:id="1961" w:author="svcMRProcess" w:date="2020-04-17T19:48:00Z"/>
        </w:rPr>
      </w:pPr>
    </w:p>
    <w:p>
      <w:pPr>
        <w:pStyle w:val="nzSubsection"/>
        <w:rPr>
          <w:del w:id="1962" w:author="svcMRProcess" w:date="2020-04-17T19:48:00Z"/>
        </w:rPr>
      </w:pPr>
      <w:del w:id="1963" w:author="svcMRProcess" w:date="2020-04-17T19:48:00Z">
        <w:r>
          <w:tab/>
          <w:delText>(3A)</w:delText>
        </w:r>
        <w:r>
          <w:tab/>
          <w:delText>Conditional tenure land cannot be subdivided except by a leasehold scheme and with the written permission of the Minister.</w:delText>
        </w:r>
      </w:del>
    </w:p>
    <w:p>
      <w:pPr>
        <w:pStyle w:val="nzSubsection"/>
        <w:rPr>
          <w:del w:id="1964" w:author="svcMRProcess" w:date="2020-04-17T19:48:00Z"/>
        </w:rPr>
      </w:pPr>
      <w:del w:id="1965" w:author="svcMRProcess" w:date="2020-04-17T19:48:00Z">
        <w:r>
          <w:tab/>
          <w:delText>(3B)</w:delText>
        </w:r>
        <w:r>
          <w:tab/>
          <w:delText>If conditional tenure land is subdivided by a leasehold scheme –</w:delText>
        </w:r>
      </w:del>
    </w:p>
    <w:p>
      <w:pPr>
        <w:pStyle w:val="nzIndenta"/>
        <w:rPr>
          <w:del w:id="1966" w:author="svcMRProcess" w:date="2020-04-17T19:48:00Z"/>
        </w:rPr>
      </w:pPr>
      <w:del w:id="1967" w:author="svcMRProcess" w:date="2020-04-17T19:48:00Z">
        <w:r>
          <w:rPr>
            <w:snapToGrid w:val="0"/>
          </w:rPr>
          <w:tab/>
          <w:delText>(a)</w:delText>
        </w:r>
        <w:r>
          <w:rPr>
            <w:snapToGrid w:val="0"/>
          </w:rPr>
          <w:tab/>
          <w:delText>strata leases of lots in the scheme, and the scheme by</w:delText>
        </w:r>
        <w:r>
          <w:rPr>
            <w:snapToGrid w:val="0"/>
          </w:rPr>
          <w:noBreakHyphen/>
          <w:delText>laws, are invalid to the extent that they are inconsistent with the conditions concerning the specified use; and</w:delText>
        </w:r>
      </w:del>
    </w:p>
    <w:p>
      <w:pPr>
        <w:pStyle w:val="nzIndenta"/>
        <w:rPr>
          <w:del w:id="1968" w:author="svcMRProcess" w:date="2020-04-17T19:48:00Z"/>
          <w:snapToGrid w:val="0"/>
        </w:rPr>
      </w:pPr>
      <w:del w:id="1969" w:author="svcMRProcess" w:date="2020-04-17T19:48:00Z">
        <w:r>
          <w:rPr>
            <w:snapToGrid w:val="0"/>
          </w:rPr>
          <w:tab/>
          <w:delText>(b)</w:delText>
        </w:r>
        <w:r>
          <w:rPr>
            <w:snapToGrid w:val="0"/>
          </w:rPr>
          <w:tab/>
          <w:delText>a strata lease of a lot in the scheme is taken to contain a condition (contravention of which may lead to forfeiture of the lot to the owner of the leasehold scheme) that the lot must not be used for a purpose that is inconsistent with the conditions concerning the specified use; and</w:delText>
        </w:r>
      </w:del>
    </w:p>
    <w:p>
      <w:pPr>
        <w:pStyle w:val="nzIndenta"/>
        <w:rPr>
          <w:del w:id="1970" w:author="svcMRProcess" w:date="2020-04-17T19:48:00Z"/>
          <w:snapToGrid w:val="0"/>
        </w:rPr>
      </w:pPr>
      <w:del w:id="1971" w:author="svcMRProcess" w:date="2020-04-17T19:48:00Z">
        <w:r>
          <w:rPr>
            <w:snapToGrid w:val="0"/>
          </w:rPr>
          <w:tab/>
          <w:delText>(c)</w:delText>
        </w:r>
        <w:r>
          <w:rPr>
            <w:snapToGrid w:val="0"/>
          </w:rPr>
          <w:tab/>
          <w:delText>if the owner of the leasehold scheme or the strata company refuses or fails to take action to enforce a strata lease or the scheme by</w:delText>
        </w:r>
        <w:r>
          <w:rPr>
            <w:snapToGrid w:val="0"/>
          </w:rPr>
          <w:noBreakHyphen/>
          <w:delText>laws after being given a reasonable opportunity to do so, the Minister may take that action as if the Minister were the owner of the leasehold scheme or the strata company, as the case requires.</w:delText>
        </w:r>
      </w:del>
    </w:p>
    <w:p>
      <w:pPr>
        <w:pStyle w:val="BlankClose"/>
        <w:rPr>
          <w:del w:id="1972" w:author="svcMRProcess" w:date="2020-04-17T19:48:00Z"/>
        </w:rPr>
      </w:pPr>
    </w:p>
    <w:p>
      <w:pPr>
        <w:pStyle w:val="nzSubsection"/>
        <w:rPr>
          <w:del w:id="1973" w:author="svcMRProcess" w:date="2020-04-17T19:48:00Z"/>
        </w:rPr>
      </w:pPr>
      <w:del w:id="1974" w:author="svcMRProcess" w:date="2020-04-17T19:48:00Z">
        <w:r>
          <w:tab/>
          <w:delText>(2)</w:delText>
        </w:r>
        <w:r>
          <w:tab/>
          <w:delText>In section 75(4) delete “When conditional tenure land is used in breach of any condition concerning the specified use —” and insert:</w:delText>
        </w:r>
      </w:del>
    </w:p>
    <w:p>
      <w:pPr>
        <w:pStyle w:val="BlankOpen"/>
        <w:rPr>
          <w:del w:id="1975" w:author="svcMRProcess" w:date="2020-04-17T19:48:00Z"/>
        </w:rPr>
      </w:pPr>
    </w:p>
    <w:p>
      <w:pPr>
        <w:pStyle w:val="nzSubsection"/>
        <w:rPr>
          <w:del w:id="1976" w:author="svcMRProcess" w:date="2020-04-17T19:48:00Z"/>
        </w:rPr>
      </w:pPr>
      <w:del w:id="1977" w:author="svcMRProcess" w:date="2020-04-17T19:48:00Z">
        <w:r>
          <w:tab/>
        </w:r>
        <w:r>
          <w:tab/>
          <w:delText xml:space="preserve">If there is a breach of the conditions concerning the specified use of conditional tenure land — </w:delText>
        </w:r>
      </w:del>
    </w:p>
    <w:p>
      <w:pPr>
        <w:pStyle w:val="BlankClose"/>
        <w:rPr>
          <w:del w:id="1978" w:author="svcMRProcess" w:date="2020-04-17T19:48:00Z"/>
        </w:rPr>
      </w:pPr>
    </w:p>
    <w:p>
      <w:pPr>
        <w:pStyle w:val="nzSubsection"/>
        <w:rPr>
          <w:del w:id="1979" w:author="svcMRProcess" w:date="2020-04-17T19:48:00Z"/>
        </w:rPr>
      </w:pPr>
      <w:del w:id="1980" w:author="svcMRProcess" w:date="2020-04-17T19:48:00Z">
        <w:r>
          <w:tab/>
          <w:delText>(3)</w:delText>
        </w:r>
        <w:r>
          <w:tab/>
          <w:delText>In section 75(6) before “licence” insert:</w:delText>
        </w:r>
      </w:del>
    </w:p>
    <w:p>
      <w:pPr>
        <w:pStyle w:val="BlankOpen"/>
        <w:rPr>
          <w:del w:id="1981" w:author="svcMRProcess" w:date="2020-04-17T19:48:00Z"/>
        </w:rPr>
      </w:pPr>
    </w:p>
    <w:p>
      <w:pPr>
        <w:pStyle w:val="nzSubsection"/>
        <w:rPr>
          <w:del w:id="1982" w:author="svcMRProcess" w:date="2020-04-17T19:48:00Z"/>
        </w:rPr>
      </w:pPr>
      <w:del w:id="1983" w:author="svcMRProcess" w:date="2020-04-17T19:48:00Z">
        <w:r>
          <w:tab/>
        </w:r>
        <w:r>
          <w:tab/>
          <w:delText>lease,</w:delText>
        </w:r>
      </w:del>
    </w:p>
    <w:p>
      <w:pPr>
        <w:pStyle w:val="BlankClose"/>
        <w:rPr>
          <w:del w:id="1984" w:author="svcMRProcess" w:date="2020-04-17T19:48:00Z"/>
        </w:rPr>
      </w:pPr>
    </w:p>
    <w:p>
      <w:pPr>
        <w:pStyle w:val="nzSubsection"/>
        <w:rPr>
          <w:del w:id="1985" w:author="svcMRProcess" w:date="2020-04-17T19:48:00Z"/>
        </w:rPr>
      </w:pPr>
      <w:del w:id="1986" w:author="svcMRProcess" w:date="2020-04-17T19:48:00Z">
        <w:r>
          <w:tab/>
          <w:delText>(4)</w:delText>
        </w:r>
        <w:r>
          <w:tab/>
          <w:delText>After section 75(6) insert:</w:delText>
        </w:r>
      </w:del>
    </w:p>
    <w:p>
      <w:pPr>
        <w:pStyle w:val="BlankOpen"/>
        <w:rPr>
          <w:del w:id="1987" w:author="svcMRProcess" w:date="2020-04-17T19:48:00Z"/>
        </w:rPr>
      </w:pPr>
    </w:p>
    <w:p>
      <w:pPr>
        <w:pStyle w:val="nzSubsection"/>
        <w:rPr>
          <w:del w:id="1988" w:author="svcMRProcess" w:date="2020-04-17T19:48:00Z"/>
          <w:snapToGrid w:val="0"/>
        </w:rPr>
      </w:pPr>
      <w:del w:id="1989" w:author="svcMRProcess" w:date="2020-04-17T19:48:00Z">
        <w:r>
          <w:rPr>
            <w:snapToGrid w:val="0"/>
          </w:rPr>
          <w:tab/>
          <w:delText>(6A)</w:delText>
        </w:r>
        <w:r>
          <w:rPr>
            <w:snapToGrid w:val="0"/>
          </w:rPr>
          <w:tab/>
        </w:r>
        <w:r>
          <w:delText>Subsection (</w:delText>
        </w:r>
        <w:r>
          <w:rPr>
            <w:snapToGrid w:val="0"/>
          </w:rPr>
          <w:delText xml:space="preserve">6) does not apply </w:delText>
        </w:r>
        <w:r>
          <w:rPr>
            <w:snapToGrid w:val="0"/>
          </w:rPr>
          <w:noBreakHyphen/>
        </w:r>
      </w:del>
    </w:p>
    <w:p>
      <w:pPr>
        <w:pStyle w:val="nzIndenta"/>
        <w:rPr>
          <w:del w:id="1990" w:author="svcMRProcess" w:date="2020-04-17T19:48:00Z"/>
          <w:snapToGrid w:val="0"/>
        </w:rPr>
      </w:pPr>
      <w:del w:id="1991" w:author="svcMRProcess" w:date="2020-04-17T19:48:00Z">
        <w:r>
          <w:rPr>
            <w:snapToGrid w:val="0"/>
          </w:rPr>
          <w:tab/>
          <w:delText>(a)</w:delText>
        </w:r>
        <w:r>
          <w:rPr>
            <w:snapToGrid w:val="0"/>
          </w:rPr>
          <w:tab/>
          <w:delText>to an individual lot in a leasehold scheme (rather than to the parcel of land subdivided by the scheme); or</w:delText>
        </w:r>
      </w:del>
    </w:p>
    <w:p>
      <w:pPr>
        <w:pStyle w:val="nzIndenta"/>
        <w:rPr>
          <w:del w:id="1992" w:author="svcMRProcess" w:date="2020-04-17T19:48:00Z"/>
          <w:snapToGrid w:val="0"/>
        </w:rPr>
      </w:pPr>
      <w:del w:id="1993" w:author="svcMRProcess" w:date="2020-04-17T19:48:00Z">
        <w:r>
          <w:rPr>
            <w:snapToGrid w:val="0"/>
          </w:rPr>
          <w:tab/>
          <w:delText>(b)</w:delText>
        </w:r>
        <w:r>
          <w:rPr>
            <w:snapToGrid w:val="0"/>
          </w:rPr>
          <w:tab/>
          <w:delText>in circumstances prescribed in the regulations.</w:delText>
        </w:r>
      </w:del>
    </w:p>
    <w:p>
      <w:pPr>
        <w:pStyle w:val="nzSubsection"/>
        <w:rPr>
          <w:del w:id="1994" w:author="svcMRProcess" w:date="2020-04-17T19:48:00Z"/>
          <w:snapToGrid w:val="0"/>
        </w:rPr>
      </w:pPr>
      <w:del w:id="1995" w:author="svcMRProcess" w:date="2020-04-17T19:48:00Z">
        <w:r>
          <w:rPr>
            <w:snapToGrid w:val="0"/>
          </w:rPr>
          <w:tab/>
          <w:delText>(6B)</w:delText>
        </w:r>
        <w:r>
          <w:rPr>
            <w:snapToGrid w:val="0"/>
          </w:rPr>
          <w:tab/>
          <w:delText>The Minister may, by order, on the application of the holder of the freehold in conditional tenure land, vary the conditions concerning the specified use.</w:delText>
        </w:r>
      </w:del>
    </w:p>
    <w:p>
      <w:pPr>
        <w:pStyle w:val="nzSubsection"/>
        <w:rPr>
          <w:del w:id="1996" w:author="svcMRProcess" w:date="2020-04-17T19:48:00Z"/>
          <w:snapToGrid w:val="0"/>
        </w:rPr>
      </w:pPr>
      <w:del w:id="1997" w:author="svcMRProcess" w:date="2020-04-17T19:48:00Z">
        <w:r>
          <w:rPr>
            <w:snapToGrid w:val="0"/>
          </w:rPr>
          <w:tab/>
          <w:delText>(6C)</w:delText>
        </w:r>
        <w:r>
          <w:rPr>
            <w:snapToGrid w:val="0"/>
          </w:rPr>
          <w:tab/>
          <w:delText>The Minister may charge the holder an amount for variation of the conditions concerning the specified use, being the difference between the unimproved value of the conditional tenure land, as determined by the Minister on the advice of the Valuer</w:delText>
        </w:r>
        <w:r>
          <w:rPr>
            <w:snapToGrid w:val="0"/>
          </w:rPr>
          <w:noBreakHyphen/>
          <w:delText>General, if it were transferred at the time of the variation subject to the conditions as varied and the price that was paid for the conditional tenure land when it was transferred to the holder or a predecessor of the holder under subsection (1).</w:delText>
        </w:r>
      </w:del>
    </w:p>
    <w:p>
      <w:pPr>
        <w:pStyle w:val="nzSubsection"/>
        <w:rPr>
          <w:del w:id="1998" w:author="svcMRProcess" w:date="2020-04-17T19:48:00Z"/>
          <w:snapToGrid w:val="0"/>
        </w:rPr>
      </w:pPr>
      <w:del w:id="1999" w:author="svcMRProcess" w:date="2020-04-17T19:48:00Z">
        <w:r>
          <w:rPr>
            <w:snapToGrid w:val="0"/>
          </w:rPr>
          <w:tab/>
          <w:delText>(6D)</w:delText>
        </w:r>
        <w:r>
          <w:rPr>
            <w:snapToGrid w:val="0"/>
          </w:rPr>
          <w:tab/>
          <w:delText>Subject to the regulations, an application for variation of the conditions concerning the specified use must be accompanied by —</w:delText>
        </w:r>
      </w:del>
    </w:p>
    <w:p>
      <w:pPr>
        <w:pStyle w:val="nzIndenta"/>
        <w:rPr>
          <w:del w:id="2000" w:author="svcMRProcess" w:date="2020-04-17T19:48:00Z"/>
          <w:snapToGrid w:val="0"/>
        </w:rPr>
      </w:pPr>
      <w:del w:id="2001" w:author="svcMRProcess" w:date="2020-04-17T19:48:00Z">
        <w:r>
          <w:rPr>
            <w:snapToGrid w:val="0"/>
          </w:rPr>
          <w:tab/>
          <w:delText>(a)</w:delText>
        </w:r>
        <w:r>
          <w:rPr>
            <w:snapToGrid w:val="0"/>
          </w:rPr>
          <w:tab/>
          <w:delText>the written consent of each person with a lease, licence, mortgage, charge, security or other encumbrance over the conditional tenure land (disregarding any such lease, licence, mortgage, charge, security or encumbrance over an individual lot in a leasehold scheme rather than over the parcel of land subdivided by the scheme); and</w:delText>
        </w:r>
      </w:del>
    </w:p>
    <w:p>
      <w:pPr>
        <w:pStyle w:val="nzIndenta"/>
        <w:rPr>
          <w:del w:id="2002" w:author="svcMRProcess" w:date="2020-04-17T19:48:00Z"/>
          <w:b/>
          <w:snapToGrid w:val="0"/>
        </w:rPr>
      </w:pPr>
      <w:del w:id="2003" w:author="svcMRProcess" w:date="2020-04-17T19:48:00Z">
        <w:r>
          <w:rPr>
            <w:snapToGrid w:val="0"/>
          </w:rPr>
          <w:tab/>
          <w:delText>(b)</w:delText>
        </w:r>
        <w:r>
          <w:rPr>
            <w:snapToGrid w:val="0"/>
          </w:rPr>
          <w:tab/>
          <w:delText>if the land is subdivided by a leasehold scheme, evidence to the satisfaction of the Minister that the strata company has passed a resolution without dissent in favour of the variation.</w:delText>
        </w:r>
      </w:del>
    </w:p>
    <w:p>
      <w:pPr>
        <w:pStyle w:val="BlankClose"/>
        <w:rPr>
          <w:del w:id="2004" w:author="svcMRProcess" w:date="2020-04-17T19:48:00Z"/>
        </w:rPr>
      </w:pPr>
    </w:p>
    <w:p>
      <w:pPr>
        <w:pStyle w:val="nzSubsection"/>
        <w:rPr>
          <w:del w:id="2005" w:author="svcMRProcess" w:date="2020-04-17T19:48:00Z"/>
        </w:rPr>
      </w:pPr>
      <w:del w:id="2006" w:author="svcMRProcess" w:date="2020-04-17T19:48:00Z">
        <w:r>
          <w:tab/>
          <w:delText>(5)</w:delText>
        </w:r>
        <w:r>
          <w:tab/>
          <w:delText>In section 75(4) after paragraph (a) delete “and” and insert:</w:delText>
        </w:r>
      </w:del>
    </w:p>
    <w:p>
      <w:pPr>
        <w:pStyle w:val="BlankOpen"/>
        <w:rPr>
          <w:del w:id="2007" w:author="svcMRProcess" w:date="2020-04-17T19:48:00Z"/>
        </w:rPr>
      </w:pPr>
    </w:p>
    <w:p>
      <w:pPr>
        <w:pStyle w:val="nzSubsection"/>
        <w:rPr>
          <w:del w:id="2008" w:author="svcMRProcess" w:date="2020-04-17T19:48:00Z"/>
        </w:rPr>
      </w:pPr>
      <w:del w:id="2009" w:author="svcMRProcess" w:date="2020-04-17T19:48:00Z">
        <w:r>
          <w:tab/>
        </w:r>
        <w:r>
          <w:tab/>
          <w:delText>or</w:delText>
        </w:r>
      </w:del>
    </w:p>
    <w:p>
      <w:pPr>
        <w:pStyle w:val="BlankClose"/>
        <w:rPr>
          <w:del w:id="2010" w:author="svcMRProcess" w:date="2020-04-17T19:48:00Z"/>
        </w:rPr>
      </w:pPr>
    </w:p>
    <w:p>
      <w:pPr>
        <w:pStyle w:val="BlankClose"/>
        <w:rPr>
          <w:del w:id="2011" w:author="svcMRProcess" w:date="2020-04-17T19:48:00Z"/>
        </w:rPr>
      </w:pPr>
    </w:p>
    <w:p>
      <w:pPr>
        <w:pStyle w:val="nNote"/>
        <w:spacing w:before="40"/>
        <w:rPr>
          <w:ins w:id="2012" w:author="svcMRProcess" w:date="2020-04-17T19:48:00Z"/>
        </w:rPr>
      </w:pPr>
      <w:ins w:id="2013" w:author="svcMRProcess" w:date="2020-04-17T19:48:00Z">
        <w:r>
          <w:rPr>
            <w:vertAlign w:val="superscript"/>
          </w:rPr>
          <w:t>18</w:t>
        </w:r>
        <w:r>
          <w:tab/>
          <w:t>The</w:t>
        </w:r>
        <w:r>
          <w:rPr>
            <w:snapToGrid w:val="0"/>
          </w:rPr>
          <w:t xml:space="preserv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 </w:t>
        </w:r>
      </w:ins>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14" w:name="Compilation"/>
    <w:bookmarkEnd w:id="20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15" w:name="Coversheet"/>
    <w:bookmarkEnd w:id="20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65" w:name="Schedule"/>
    <w:bookmarkEnd w:id="106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64108"/>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 w:name="WAFER_20170615093914" w:val="RemoveTocBookmarks,RemoveUnusedBookmarks,RemoveLanguageTags,UsedStyles,ResetPageSize,RemoveCustomizations"/>
    <w:docVar w:name="WAFER_20170615093914_GUID" w:val="713ee06d-4ec5-4f9c-a21a-824a99af67e9"/>
    <w:docVar w:name="WAFER_20170615145137" w:val="RemoveTocBookmarks,RemoveUnusedBookmarks,RemoveLanguageTags,UsedStyles,ResetPageSize,RemoveCustomizations"/>
    <w:docVar w:name="WAFER_20170615145137_GUID" w:val="60a40d07-f0a9-45b9-bb4f-1bacd5f3e282"/>
    <w:docVar w:name="WAFER_20181120160831" w:val="RemoveTocBookmarks,RemoveUnusedBookmarks,RemoveLanguageTags,UsedStyles,ResetPageSize"/>
    <w:docVar w:name="WAFER_20181120160831_GUID" w:val="9a866612-7b18-4ee9-b01d-30c323430258"/>
    <w:docVar w:name="WAFER_2020021212082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0828_GUID" w:val="d60a5320-8697-498b-9d33-e4575993775d"/>
    <w:docVar w:name="WAFER_20200416164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108_GUID" w:val="85989aad-5faa-40ed-97a6-53d79bc05a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para">
    <w:name w:val="nzDefpara"/>
    <w:pPr>
      <w:tabs>
        <w:tab w:val="right" w:pos="1899"/>
      </w:tabs>
      <w:spacing w:before="40"/>
      <w:ind w:left="2183" w:right="284" w:hanging="1616"/>
    </w:pPr>
    <w:rPr>
      <w:snapToGrid w:val="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Indenti">
    <w:name w:val="nzIndent(i)"/>
    <w:basedOn w:val="zIndenti"/>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para">
    <w:name w:val="nzDefpara"/>
    <w:pPr>
      <w:tabs>
        <w:tab w:val="right" w:pos="1899"/>
      </w:tabs>
      <w:spacing w:before="40"/>
      <w:ind w:left="2183" w:right="284" w:hanging="1616"/>
    </w:pPr>
    <w:rPr>
      <w:snapToGrid w:val="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Indenti">
    <w:name w:val="nzIndent(i)"/>
    <w:basedOn w:val="zIndenti"/>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B4B6-E43F-4156-95FF-FD3424F4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76344</Words>
  <Characters>355001</Characters>
  <Application>Microsoft Office Word</Application>
  <DocSecurity>0</DocSecurity>
  <Lines>8875</Lines>
  <Paragraphs>4270</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427075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07-b0-00 - 07-c0-04</dc:title>
  <dc:subject/>
  <dc:creator/>
  <cp:keywords/>
  <dc:description/>
  <cp:lastModifiedBy>svcMRProcess</cp:lastModifiedBy>
  <cp:revision>2</cp:revision>
  <cp:lastPrinted>2018-12-05T04:28:00Z</cp:lastPrinted>
  <dcterms:created xsi:type="dcterms:W3CDTF">2020-04-17T11:48:00Z</dcterms:created>
  <dcterms:modified xsi:type="dcterms:W3CDTF">2020-04-17T11:48:00Z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edAsAt">
    <vt:filetime>2017-10-05T16:00:00Z</vt:filetime>
  </property>
  <property fmtid="{D5CDD505-2E9C-101B-9397-08002B2CF9AE}" pid="7" name="ReprintNo">
    <vt:lpwstr>7</vt:lpwstr>
  </property>
  <property fmtid="{D5CDD505-2E9C-101B-9397-08002B2CF9AE}" pid="8" name="CommencementDate">
    <vt:lpwstr>20190101</vt:lpwstr>
  </property>
  <property fmtid="{D5CDD505-2E9C-101B-9397-08002B2CF9AE}" pid="9" name="FromSuffix">
    <vt:lpwstr>07-b0-00</vt:lpwstr>
  </property>
  <property fmtid="{D5CDD505-2E9C-101B-9397-08002B2CF9AE}" pid="10" name="FromAsAtDate">
    <vt:lpwstr>19 Nov 2018</vt:lpwstr>
  </property>
  <property fmtid="{D5CDD505-2E9C-101B-9397-08002B2CF9AE}" pid="11" name="ToSuffix">
    <vt:lpwstr>07-c0-04</vt:lpwstr>
  </property>
  <property fmtid="{D5CDD505-2E9C-101B-9397-08002B2CF9AE}" pid="12" name="ToAsAtDate">
    <vt:lpwstr>01 Jan 2019</vt:lpwstr>
  </property>
</Properties>
</file>