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(Elections)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2014</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19 Jan 2019</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03:06:00Z"/>
        </w:trPr>
        <w:tc>
          <w:tcPr>
            <w:tcW w:w="2434" w:type="dxa"/>
            <w:vMerge w:val="restart"/>
          </w:tcPr>
          <w:p>
            <w:pPr>
              <w:rPr>
                <w:del w:id="2" w:author="Master Repository Process" w:date="2021-08-29T03:06:00Z"/>
              </w:rPr>
            </w:pPr>
          </w:p>
        </w:tc>
        <w:tc>
          <w:tcPr>
            <w:tcW w:w="2434" w:type="dxa"/>
            <w:vMerge w:val="restart"/>
          </w:tcPr>
          <w:p>
            <w:pPr>
              <w:jc w:val="center"/>
              <w:rPr>
                <w:del w:id="3" w:author="Master Repository Process" w:date="2021-08-29T03:06:00Z"/>
              </w:rPr>
            </w:pPr>
            <w:del w:id="4" w:author="Master Repository Process" w:date="2021-08-29T03:0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03:06:00Z"/>
              </w:rPr>
            </w:pPr>
            <w:del w:id="6" w:author="Master Repository Process" w:date="2021-08-29T03:06: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03:06:00Z"/>
        </w:trPr>
        <w:tc>
          <w:tcPr>
            <w:tcW w:w="2434" w:type="dxa"/>
            <w:vMerge/>
          </w:tcPr>
          <w:p>
            <w:pPr>
              <w:rPr>
                <w:del w:id="8" w:author="Master Repository Process" w:date="2021-08-29T03:06:00Z"/>
              </w:rPr>
            </w:pPr>
          </w:p>
        </w:tc>
        <w:tc>
          <w:tcPr>
            <w:tcW w:w="2434" w:type="dxa"/>
            <w:vMerge/>
          </w:tcPr>
          <w:p>
            <w:pPr>
              <w:jc w:val="center"/>
              <w:rPr>
                <w:del w:id="9" w:author="Master Repository Process" w:date="2021-08-29T03:06:00Z"/>
              </w:rPr>
            </w:pPr>
          </w:p>
        </w:tc>
        <w:tc>
          <w:tcPr>
            <w:tcW w:w="2434" w:type="dxa"/>
          </w:tcPr>
          <w:p>
            <w:pPr>
              <w:keepNext/>
              <w:rPr>
                <w:del w:id="10" w:author="Master Repository Process" w:date="2021-08-29T03:06:00Z"/>
                <w:b/>
                <w:sz w:val="22"/>
              </w:rPr>
            </w:pPr>
            <w:del w:id="11" w:author="Master Repository Process" w:date="2021-08-29T03:06:00Z">
              <w:r>
                <w:rPr>
                  <w:b/>
                  <w:sz w:val="22"/>
                </w:rPr>
                <w:delText>at 4 April 2014</w:delText>
              </w:r>
            </w:del>
          </w:p>
        </w:tc>
      </w:tr>
    </w:tbl>
    <w:p>
      <w:pPr>
        <w:pStyle w:val="WA"/>
        <w:spacing w:before="12"/>
      </w:pPr>
      <w:r>
        <w:t>Western Australia</w:t>
      </w:r>
    </w:p>
    <w:p>
      <w:pPr>
        <w:pStyle w:val="PrincipalActReg"/>
        <w:rPr>
          <w:snapToGrid w:val="0"/>
        </w:rPr>
      </w:pPr>
      <w:r>
        <w:rPr>
          <w:snapToGrid w:val="0"/>
        </w:rPr>
        <w:t>Local Government Act 1995</w:t>
      </w:r>
    </w:p>
    <w:p>
      <w:pPr>
        <w:pStyle w:val="NameofActReg"/>
        <w:spacing w:before="600" w:after="720"/>
      </w:pPr>
      <w:r>
        <w:t>Local Government (Elections) Regulations 1997</w:t>
      </w:r>
    </w:p>
    <w:p>
      <w:pPr>
        <w:pStyle w:val="Heading2"/>
        <w:pageBreakBefore w:val="0"/>
        <w:spacing w:before="240"/>
      </w:pPr>
      <w:bookmarkStart w:id="12" w:name="_Toc535492218"/>
      <w:bookmarkStart w:id="13" w:name="_Toc535496476"/>
      <w:bookmarkStart w:id="14" w:name="_Toc535566944"/>
      <w:bookmarkStart w:id="15" w:name="_Toc382560242"/>
      <w:bookmarkStart w:id="16" w:name="_Toc385241761"/>
      <w:bookmarkStart w:id="17" w:name="_Toc421007971"/>
      <w:bookmarkStart w:id="18" w:name="_Toc421008109"/>
      <w:bookmarkStart w:id="19" w:name="_Toc435189102"/>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p>
    <w:p>
      <w:pPr>
        <w:pStyle w:val="Heading5"/>
        <w:spacing w:before="240"/>
        <w:rPr>
          <w:snapToGrid w:val="0"/>
        </w:rPr>
      </w:pPr>
      <w:bookmarkStart w:id="21" w:name="_Toc535566945"/>
      <w:bookmarkStart w:id="22" w:name="_Toc385241762"/>
      <w:bookmarkStart w:id="23" w:name="_Toc435189103"/>
      <w:r>
        <w:rPr>
          <w:rStyle w:val="CharSectno"/>
        </w:rPr>
        <w:t>1</w:t>
      </w:r>
      <w:r>
        <w:rPr>
          <w:snapToGrid w:val="0"/>
        </w:rPr>
        <w:t>.</w:t>
      </w:r>
      <w:r>
        <w:rPr>
          <w:snapToGrid w:val="0"/>
        </w:rPr>
        <w:tab/>
        <w:t>Citation</w:t>
      </w:r>
      <w:bookmarkEnd w:id="21"/>
      <w:bookmarkEnd w:id="22"/>
      <w:bookmarkEnd w:id="23"/>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vertAlign w:val="superscript"/>
        </w:rPr>
        <w:t> 1</w:t>
      </w:r>
      <w:r>
        <w:rPr>
          <w:snapToGrid w:val="0"/>
        </w:rPr>
        <w:t>.</w:t>
      </w:r>
    </w:p>
    <w:p>
      <w:pPr>
        <w:pStyle w:val="Heading5"/>
        <w:rPr>
          <w:snapToGrid w:val="0"/>
        </w:rPr>
      </w:pPr>
      <w:bookmarkStart w:id="24" w:name="_Toc535566946"/>
      <w:bookmarkStart w:id="25" w:name="_Toc385241763"/>
      <w:bookmarkStart w:id="26" w:name="_Toc435189104"/>
      <w:r>
        <w:rPr>
          <w:rStyle w:val="CharSectno"/>
        </w:rPr>
        <w:t>2</w:t>
      </w:r>
      <w:r>
        <w:rPr>
          <w:snapToGrid w:val="0"/>
        </w:rPr>
        <w:t>.</w:t>
      </w:r>
      <w:r>
        <w:rPr>
          <w:snapToGrid w:val="0"/>
        </w:rPr>
        <w:tab/>
        <w:t>Application</w:t>
      </w:r>
      <w:bookmarkEnd w:id="24"/>
      <w:bookmarkEnd w:id="25"/>
      <w:bookmarkEnd w:id="26"/>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27" w:name="_Toc535566947"/>
      <w:bookmarkStart w:id="28" w:name="_Toc385241764"/>
      <w:bookmarkStart w:id="29" w:name="_Toc435189105"/>
      <w:r>
        <w:rPr>
          <w:rStyle w:val="CharSectno"/>
        </w:rPr>
        <w:t>3</w:t>
      </w:r>
      <w:r>
        <w:rPr>
          <w:snapToGrid w:val="0"/>
        </w:rPr>
        <w:t>.</w:t>
      </w:r>
      <w:r>
        <w:rPr>
          <w:snapToGrid w:val="0"/>
        </w:rPr>
        <w:tab/>
        <w:t>Terms used</w:t>
      </w:r>
      <w:bookmarkEnd w:id="27"/>
      <w:bookmarkEnd w:id="28"/>
      <w:bookmarkEnd w:id="29"/>
    </w:p>
    <w:p>
      <w:pPr>
        <w:pStyle w:val="Subsection"/>
        <w:rPr>
          <w:snapToGrid w:val="0"/>
        </w:rPr>
      </w:pPr>
      <w:r>
        <w:rPr>
          <w:snapToGrid w:val="0"/>
        </w:rPr>
        <w:tab/>
      </w:r>
      <w:r>
        <w:rPr>
          <w:snapToGrid w:val="0"/>
        </w:rPr>
        <w:tab/>
        <w:t>In these regulations —</w:t>
      </w:r>
    </w:p>
    <w:p>
      <w:pPr>
        <w:pStyle w:val="Defstart"/>
      </w:pPr>
      <w:r>
        <w:rPr>
          <w:b/>
        </w:rPr>
        <w:tab/>
      </w:r>
      <w:r>
        <w:rPr>
          <w:rStyle w:val="CharDefText"/>
        </w:rPr>
        <w:t>contact number</w:t>
      </w:r>
      <w:r>
        <w:t xml:space="preserve"> includes a phone number, fax number or electronic mail address;</w:t>
      </w:r>
    </w:p>
    <w:p>
      <w:pPr>
        <w:pStyle w:val="Defstart"/>
        <w:keepNext/>
      </w:pPr>
      <w:r>
        <w:rPr>
          <w:b/>
        </w:rPr>
        <w:tab/>
      </w:r>
      <w:r>
        <w:rPr>
          <w:rStyle w:val="CharDefText"/>
        </w:rPr>
        <w:t>councillor election</w:t>
      </w:r>
      <w:r>
        <w:t xml:space="preserve"> means the election of a councillor or councillors of a local government whether for a ward or not;</w:t>
      </w:r>
    </w:p>
    <w:p>
      <w:pPr>
        <w:pStyle w:val="Defstart"/>
      </w:pPr>
      <w:r>
        <w:rPr>
          <w:b/>
        </w:rPr>
        <w:tab/>
      </w:r>
      <w:r>
        <w:rPr>
          <w:rStyle w:val="CharDefText"/>
        </w:rPr>
        <w:t>election package</w:t>
      </w:r>
      <w:r>
        <w:t xml:space="preserve"> means an election package referred to in regulation 43;</w:t>
      </w:r>
    </w:p>
    <w:p>
      <w:pPr>
        <w:pStyle w:val="Defstart"/>
        <w:keepNext/>
      </w:pPr>
      <w:r>
        <w:rPr>
          <w:b/>
        </w:rPr>
        <w:tab/>
      </w:r>
      <w:r>
        <w:rPr>
          <w:rStyle w:val="CharDefText"/>
        </w:rPr>
        <w:t>election papers</w:t>
      </w:r>
      <w:r>
        <w:t xml:space="preserve"> means —</w:t>
      </w:r>
    </w:p>
    <w:p>
      <w:pPr>
        <w:pStyle w:val="Defpara"/>
      </w:pPr>
      <w:r>
        <w:tab/>
        <w:t>(a)</w:t>
      </w:r>
      <w:r>
        <w:tab/>
        <w:t>marked</w:t>
      </w:r>
      <w:r>
        <w:noBreakHyphen/>
        <w:t>off electoral rolls used for the election; and</w:t>
      </w:r>
    </w:p>
    <w:p>
      <w:pPr>
        <w:pStyle w:val="Defpara"/>
      </w:pPr>
      <w:r>
        <w:tab/>
        <w:t>(b)</w:t>
      </w:r>
      <w:r>
        <w:tab/>
        <w:t>nominations, ballot papers, declarations, and postal voting packages used for the election; and</w:t>
      </w:r>
    </w:p>
    <w:p>
      <w:pPr>
        <w:pStyle w:val="Indenta"/>
      </w:pPr>
      <w:r>
        <w:tab/>
        <w:t>(ba)</w:t>
      </w:r>
      <w:r>
        <w:tab/>
        <w:t>a paper record that shows the total votes received by each candidate named on the ballot paper for the election; and</w:t>
      </w:r>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pPr>
      <w:r>
        <w:tab/>
      </w:r>
      <w:r>
        <w:rPr>
          <w:rStyle w:val="CharDefText"/>
        </w:rPr>
        <w:t>electronic counting system</w:t>
      </w:r>
      <w:r>
        <w:t xml:space="preserve"> means an electronic system to ascertain the total votes received by each candidate, which may include a process for recording the votes indicated on the ballot papers for an election;</w:t>
      </w:r>
    </w:p>
    <w:p>
      <w:pPr>
        <w:pStyle w:val="Defstart"/>
      </w:pPr>
      <w:r>
        <w:rPr>
          <w:b/>
        </w:rPr>
        <w:tab/>
      </w:r>
      <w:r>
        <w:rPr>
          <w:rStyle w:val="CharDefText"/>
        </w:rPr>
        <w:t>form</w:t>
      </w:r>
      <w:r>
        <w:t xml:space="preserve"> means a form in Schedule 1;</w:t>
      </w:r>
    </w:p>
    <w:p>
      <w:pPr>
        <w:pStyle w:val="Defstart"/>
      </w:pPr>
      <w:r>
        <w:rPr>
          <w:b/>
        </w:rPr>
        <w:tab/>
      </w:r>
      <w:r>
        <w:rPr>
          <w:rStyle w:val="CharDefText"/>
        </w:rPr>
        <w:t>owners and occupiers register</w:t>
      </w:r>
      <w:r>
        <w:t xml:space="preserve"> means the register referred to in section 4.32(6);</w:t>
      </w:r>
    </w:p>
    <w:p>
      <w:pPr>
        <w:pStyle w:val="Defstart"/>
      </w:pPr>
      <w:r>
        <w:rPr>
          <w:b/>
        </w:rPr>
        <w:tab/>
      </w:r>
      <w:r>
        <w:rPr>
          <w:rStyle w:val="CharDefText"/>
        </w:rPr>
        <w:t>postal voters register</w:t>
      </w:r>
      <w:r>
        <w:t xml:space="preserve"> has the meaning given by regulation 40(1);</w:t>
      </w:r>
    </w:p>
    <w:p>
      <w:pPr>
        <w:pStyle w:val="Defstart"/>
      </w:pPr>
      <w:r>
        <w:rPr>
          <w:b/>
        </w:rPr>
        <w:tab/>
      </w:r>
      <w:r>
        <w:rPr>
          <w:rStyle w:val="CharDefText"/>
        </w:rPr>
        <w:t>principal office election</w:t>
      </w:r>
      <w:r>
        <w:t xml:space="preserve"> means the election of a mayor or president of a local government;</w:t>
      </w:r>
    </w:p>
    <w:p>
      <w:pPr>
        <w:pStyle w:val="Defstart"/>
      </w:pPr>
      <w:r>
        <w:rPr>
          <w:b/>
        </w:rPr>
        <w:tab/>
      </w:r>
      <w:r>
        <w:rPr>
          <w:rStyle w:val="CharDefText"/>
        </w:rPr>
        <w:t>RO</w:t>
      </w:r>
      <w:r>
        <w:t xml:space="preserve"> means the returning officer of the local government;</w:t>
      </w:r>
    </w:p>
    <w:p>
      <w:pPr>
        <w:pStyle w:val="Defstart"/>
      </w:pPr>
      <w:r>
        <w:rPr>
          <w:b/>
        </w:rPr>
        <w:tab/>
      </w:r>
      <w:r>
        <w:rPr>
          <w:rStyle w:val="CharDefText"/>
        </w:rPr>
        <w:t>section</w:t>
      </w:r>
      <w:r>
        <w:t xml:space="preserve"> means a section of the Act;</w:t>
      </w:r>
    </w:p>
    <w:p>
      <w:pPr>
        <w:pStyle w:val="Defstart"/>
      </w:pPr>
      <w:r>
        <w:rPr>
          <w:b/>
        </w:rPr>
        <w:tab/>
      </w:r>
      <w:r>
        <w:rPr>
          <w:rStyle w:val="CharDefText"/>
        </w:rPr>
        <w:t>Western Australian Electoral Commission</w:t>
      </w:r>
      <w:r>
        <w:t xml:space="preserve"> means the department of the Public Service referred to in section 4A of the </w:t>
      </w:r>
      <w:r>
        <w:rPr>
          <w:i/>
        </w:rPr>
        <w:t>Electoral Act 1907</w:t>
      </w:r>
      <w:r>
        <w:t>.</w:t>
      </w:r>
    </w:p>
    <w:p>
      <w:pPr>
        <w:pStyle w:val="Footnotesection"/>
      </w:pPr>
      <w:r>
        <w:tab/>
        <w:t>[Regulation 3 amended</w:t>
      </w:r>
      <w:del w:id="30" w:author="Master Repository Process" w:date="2021-08-29T03:06:00Z">
        <w:r>
          <w:delText xml:space="preserve"> in</w:delText>
        </w:r>
      </w:del>
      <w:ins w:id="31" w:author="Master Repository Process" w:date="2021-08-29T03:06:00Z">
        <w:r>
          <w:t>:</w:t>
        </w:r>
      </w:ins>
      <w:r>
        <w:t xml:space="preserve"> Gazette 20 Nov 1998 p. 6275; 21 Jan 2005 p. 264; 3 Aug 2007 p. 3990; 28 Aug 2009 p. 3359</w:t>
      </w:r>
      <w:r>
        <w:noBreakHyphen/>
        <w:t>60.]</w:t>
      </w:r>
    </w:p>
    <w:p>
      <w:pPr>
        <w:pStyle w:val="Heading5"/>
        <w:rPr>
          <w:snapToGrid w:val="0"/>
        </w:rPr>
      </w:pPr>
      <w:bookmarkStart w:id="32" w:name="_Toc535566948"/>
      <w:bookmarkStart w:id="33" w:name="_Toc385241765"/>
      <w:bookmarkStart w:id="34" w:name="_Toc435189106"/>
      <w:r>
        <w:rPr>
          <w:rStyle w:val="CharSectno"/>
        </w:rPr>
        <w:t>4</w:t>
      </w:r>
      <w:r>
        <w:rPr>
          <w:snapToGrid w:val="0"/>
        </w:rPr>
        <w:t>.</w:t>
      </w:r>
      <w:r>
        <w:rPr>
          <w:snapToGrid w:val="0"/>
        </w:rPr>
        <w:tab/>
        <w:t>Forms</w:t>
      </w:r>
      <w:bookmarkEnd w:id="32"/>
      <w:bookmarkEnd w:id="33"/>
      <w:bookmarkEnd w:id="34"/>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snapToGrid w:val="0"/>
        </w:rPr>
      </w:pPr>
      <w:r>
        <w:rPr>
          <w:snapToGrid w:val="0"/>
        </w:rPr>
        <w:tab/>
        <w:t>(5)</w:t>
      </w:r>
      <w:r>
        <w:rPr>
          <w:snapToGrid w:val="0"/>
        </w:rPr>
        <w:tab/>
        <w:t>In these regulations a reference to a Form followed by a designation is a reference to the form that has that designation.</w:t>
      </w:r>
    </w:p>
    <w:p>
      <w:pPr>
        <w:pStyle w:val="Heading5"/>
        <w:rPr>
          <w:snapToGrid w:val="0"/>
        </w:rPr>
      </w:pPr>
      <w:bookmarkStart w:id="35" w:name="_Toc535566949"/>
      <w:bookmarkStart w:id="36" w:name="_Toc385241766"/>
      <w:bookmarkStart w:id="37" w:name="_Toc435189107"/>
      <w:r>
        <w:rPr>
          <w:rStyle w:val="CharSectno"/>
        </w:rPr>
        <w:t>5</w:t>
      </w:r>
      <w:r>
        <w:rPr>
          <w:snapToGrid w:val="0"/>
        </w:rPr>
        <w:t>.</w:t>
      </w:r>
      <w:r>
        <w:rPr>
          <w:snapToGrid w:val="0"/>
        </w:rPr>
        <w:tab/>
        <w:t>Delivery of documents</w:t>
      </w:r>
      <w:bookmarkEnd w:id="35"/>
      <w:bookmarkEnd w:id="36"/>
      <w:bookmarkEnd w:id="37"/>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38" w:name="_Toc535492224"/>
      <w:bookmarkStart w:id="39" w:name="_Toc535496482"/>
      <w:bookmarkStart w:id="40" w:name="_Toc535566950"/>
      <w:bookmarkStart w:id="41" w:name="_Toc382560248"/>
      <w:bookmarkStart w:id="42" w:name="_Toc385241767"/>
      <w:bookmarkStart w:id="43" w:name="_Toc421007977"/>
      <w:bookmarkStart w:id="44" w:name="_Toc421008115"/>
      <w:bookmarkStart w:id="45" w:name="_Toc435189108"/>
      <w:r>
        <w:rPr>
          <w:rStyle w:val="CharPartNo"/>
        </w:rPr>
        <w:t>Part 2</w:t>
      </w:r>
      <w:r>
        <w:rPr>
          <w:rStyle w:val="CharDivNo"/>
        </w:rPr>
        <w:t> </w:t>
      </w:r>
      <w:r>
        <w:t>—</w:t>
      </w:r>
      <w:r>
        <w:rPr>
          <w:rStyle w:val="CharDivText"/>
        </w:rPr>
        <w:t> </w:t>
      </w:r>
      <w:r>
        <w:rPr>
          <w:rStyle w:val="CharPartText"/>
        </w:rPr>
        <w:t>Electoral officers</w:t>
      </w:r>
      <w:bookmarkEnd w:id="38"/>
      <w:bookmarkEnd w:id="39"/>
      <w:bookmarkEnd w:id="40"/>
      <w:bookmarkEnd w:id="41"/>
      <w:bookmarkEnd w:id="42"/>
      <w:bookmarkEnd w:id="43"/>
      <w:bookmarkEnd w:id="44"/>
      <w:bookmarkEnd w:id="45"/>
    </w:p>
    <w:p>
      <w:pPr>
        <w:pStyle w:val="Heading5"/>
        <w:rPr>
          <w:snapToGrid w:val="0"/>
        </w:rPr>
      </w:pPr>
      <w:bookmarkStart w:id="46" w:name="_Toc535566951"/>
      <w:bookmarkStart w:id="47" w:name="_Toc385241768"/>
      <w:bookmarkStart w:id="48" w:name="_Toc435189109"/>
      <w:r>
        <w:rPr>
          <w:rStyle w:val="CharSectno"/>
        </w:rPr>
        <w:t>6</w:t>
      </w:r>
      <w:r>
        <w:rPr>
          <w:snapToGrid w:val="0"/>
        </w:rPr>
        <w:t>.</w:t>
      </w:r>
      <w:r>
        <w:rPr>
          <w:snapToGrid w:val="0"/>
        </w:rPr>
        <w:tab/>
        <w:t>Appointment of electoral officers — s. 4.27(1)(a) and (b)</w:t>
      </w:r>
      <w:bookmarkEnd w:id="46"/>
      <w:bookmarkEnd w:id="47"/>
      <w:bookmarkEnd w:id="48"/>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w:t>
      </w:r>
    </w:p>
    <w:p>
      <w:pPr>
        <w:pStyle w:val="Indenta"/>
        <w:rPr>
          <w:snapToGrid w:val="0"/>
        </w:rPr>
      </w:pPr>
      <w:r>
        <w:rPr>
          <w:snapToGrid w:val="0"/>
        </w:rPr>
        <w:tab/>
        <w:t>(a)</w:t>
      </w:r>
      <w:r>
        <w:rPr>
          <w:snapToGrid w:val="0"/>
        </w:rPr>
        <w:tab/>
        <w:t>the person is no longer competent to perform the functions of the position; or</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49" w:name="_Toc535566952"/>
      <w:bookmarkStart w:id="50" w:name="_Toc385241769"/>
      <w:bookmarkStart w:id="51" w:name="_Toc435189110"/>
      <w:r>
        <w:rPr>
          <w:rStyle w:val="CharSectno"/>
        </w:rPr>
        <w:t>7</w:t>
      </w:r>
      <w:r>
        <w:rPr>
          <w:snapToGrid w:val="0"/>
        </w:rPr>
        <w:t>.</w:t>
      </w:r>
      <w:r>
        <w:rPr>
          <w:snapToGrid w:val="0"/>
        </w:rPr>
        <w:tab/>
        <w:t>Declaration by electoral officer — s. 4.27(1)(c)</w:t>
      </w:r>
      <w:bookmarkEnd w:id="49"/>
      <w:bookmarkEnd w:id="50"/>
      <w:bookmarkEnd w:id="51"/>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jc w:val="center"/>
              <w:rPr>
                <w:b/>
                <w:bCs/>
                <w:snapToGrid w:val="0"/>
                <w:u w:val="single"/>
              </w:rPr>
            </w:pPr>
            <w:r>
              <w:rPr>
                <w:b/>
                <w:bCs/>
                <w:u w:val="single"/>
              </w:rPr>
              <w:t>Table of seniority (in descending order)</w:t>
            </w:r>
          </w:p>
          <w:p>
            <w:pPr>
              <w:pStyle w:val="Table"/>
              <w:spacing w:before="12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tab/>
        <w:t>(2)</w:t>
      </w:r>
      <w:r>
        <w:rPr>
          <w:snapToGrid w:val="0"/>
        </w:rPr>
        <w:tab/>
        <w:t>The declaration is to be delivered to —</w:t>
      </w:r>
    </w:p>
    <w:p>
      <w:pPr>
        <w:pStyle w:val="Indenta"/>
        <w:rPr>
          <w:snapToGrid w:val="0"/>
        </w:rPr>
      </w:pPr>
      <w:r>
        <w:rPr>
          <w:snapToGrid w:val="0"/>
        </w:rPr>
        <w:tab/>
        <w:t>(a)</w:t>
      </w:r>
      <w:r>
        <w:rPr>
          <w:snapToGrid w:val="0"/>
        </w:rPr>
        <w:tab/>
        <w:t>the Electoral Commissioner, if the appointment is under section 4.20(4) or 4.21(2); or</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pPr>
      <w:r>
        <w:tab/>
        <w:t>[Regulation 7 amended</w:t>
      </w:r>
      <w:del w:id="52" w:author="Master Repository Process" w:date="2021-08-29T03:06:00Z">
        <w:r>
          <w:delText xml:space="preserve"> in</w:delText>
        </w:r>
      </w:del>
      <w:ins w:id="53" w:author="Master Repository Process" w:date="2021-08-29T03:06:00Z">
        <w:r>
          <w:t>:</w:t>
        </w:r>
      </w:ins>
      <w:r>
        <w:t xml:space="preserve"> Gazette 3 Aug 2007 p. 4006.]</w:t>
      </w:r>
    </w:p>
    <w:p>
      <w:pPr>
        <w:pStyle w:val="Heading5"/>
        <w:rPr>
          <w:snapToGrid w:val="0"/>
        </w:rPr>
      </w:pPr>
      <w:bookmarkStart w:id="54" w:name="_Toc535566953"/>
      <w:bookmarkStart w:id="55" w:name="_Toc385241770"/>
      <w:bookmarkStart w:id="56" w:name="_Toc435189111"/>
      <w:r>
        <w:rPr>
          <w:rStyle w:val="CharSectno"/>
        </w:rPr>
        <w:t>8</w:t>
      </w:r>
      <w:r>
        <w:rPr>
          <w:snapToGrid w:val="0"/>
        </w:rPr>
        <w:t>.</w:t>
      </w:r>
      <w:r>
        <w:rPr>
          <w:snapToGrid w:val="0"/>
        </w:rPr>
        <w:tab/>
        <w:t>Electoral codes of conduct — s. 4.27(1)(d)</w:t>
      </w:r>
      <w:bookmarkEnd w:id="54"/>
      <w:bookmarkEnd w:id="55"/>
      <w:bookmarkEnd w:id="56"/>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w:t>
      </w:r>
    </w:p>
    <w:p>
      <w:pPr>
        <w:pStyle w:val="Indenta"/>
        <w:rPr>
          <w:snapToGrid w:val="0"/>
        </w:rPr>
      </w:pPr>
      <w:r>
        <w:rPr>
          <w:snapToGrid w:val="0"/>
        </w:rPr>
        <w:tab/>
        <w:t>(a)</w:t>
      </w:r>
      <w:r>
        <w:rPr>
          <w:snapToGrid w:val="0"/>
        </w:rPr>
        <w:tab/>
        <w:t>lawfully; and</w:t>
      </w:r>
    </w:p>
    <w:p>
      <w:pPr>
        <w:pStyle w:val="Indenta"/>
        <w:rPr>
          <w:snapToGrid w:val="0"/>
        </w:rPr>
      </w:pPr>
      <w:r>
        <w:rPr>
          <w:snapToGrid w:val="0"/>
        </w:rPr>
        <w:tab/>
        <w:t>(b)</w:t>
      </w:r>
      <w:r>
        <w:rPr>
          <w:snapToGrid w:val="0"/>
        </w:rPr>
        <w:tab/>
        <w:t>professionally; and</w:t>
      </w:r>
    </w:p>
    <w:p>
      <w:pPr>
        <w:pStyle w:val="Indenta"/>
        <w:rPr>
          <w:snapToGrid w:val="0"/>
        </w:rPr>
      </w:pPr>
      <w:r>
        <w:rPr>
          <w:snapToGrid w:val="0"/>
        </w:rPr>
        <w:tab/>
        <w:t>(c)</w:t>
      </w:r>
      <w:r>
        <w:rPr>
          <w:snapToGrid w:val="0"/>
        </w:rPr>
        <w:tab/>
        <w:t>fairly and impartially; and</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57" w:name="_Toc535566954"/>
      <w:bookmarkStart w:id="58" w:name="_Toc385241771"/>
      <w:bookmarkStart w:id="59" w:name="_Toc435189112"/>
      <w:r>
        <w:rPr>
          <w:rStyle w:val="CharSectno"/>
        </w:rPr>
        <w:t>9</w:t>
      </w:r>
      <w:r>
        <w:rPr>
          <w:snapToGrid w:val="0"/>
        </w:rPr>
        <w:t>.</w:t>
      </w:r>
      <w:r>
        <w:rPr>
          <w:snapToGrid w:val="0"/>
        </w:rPr>
        <w:tab/>
        <w:t>Fees and expenses of electoral officers — s. 4.28</w:t>
      </w:r>
      <w:bookmarkEnd w:id="57"/>
      <w:bookmarkEnd w:id="58"/>
      <w:bookmarkEnd w:id="59"/>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60" w:name="_Toc535492229"/>
      <w:bookmarkStart w:id="61" w:name="_Toc535496487"/>
      <w:bookmarkStart w:id="62" w:name="_Toc535566955"/>
      <w:bookmarkStart w:id="63" w:name="_Toc382560253"/>
      <w:bookmarkStart w:id="64" w:name="_Toc385241772"/>
      <w:bookmarkStart w:id="65" w:name="_Toc421007982"/>
      <w:bookmarkStart w:id="66" w:name="_Toc421008120"/>
      <w:bookmarkStart w:id="67" w:name="_Toc435189113"/>
      <w:r>
        <w:rPr>
          <w:rStyle w:val="CharPartNo"/>
        </w:rPr>
        <w:t>Part 3</w:t>
      </w:r>
      <w:r>
        <w:rPr>
          <w:rStyle w:val="CharDivNo"/>
        </w:rPr>
        <w:t> </w:t>
      </w:r>
      <w:r>
        <w:t>—</w:t>
      </w:r>
      <w:r>
        <w:rPr>
          <w:rStyle w:val="CharDivText"/>
        </w:rPr>
        <w:t> </w:t>
      </w:r>
      <w:r>
        <w:rPr>
          <w:rStyle w:val="CharPartText"/>
        </w:rPr>
        <w:t>Enrolment</w:t>
      </w:r>
      <w:bookmarkEnd w:id="60"/>
      <w:bookmarkEnd w:id="61"/>
      <w:bookmarkEnd w:id="62"/>
      <w:bookmarkEnd w:id="63"/>
      <w:bookmarkEnd w:id="64"/>
      <w:bookmarkEnd w:id="65"/>
      <w:bookmarkEnd w:id="66"/>
      <w:bookmarkEnd w:id="67"/>
    </w:p>
    <w:p>
      <w:pPr>
        <w:pStyle w:val="Heading5"/>
        <w:rPr>
          <w:snapToGrid w:val="0"/>
        </w:rPr>
      </w:pPr>
      <w:bookmarkStart w:id="68" w:name="_Toc535566956"/>
      <w:bookmarkStart w:id="69" w:name="_Toc385241773"/>
      <w:bookmarkStart w:id="70" w:name="_Toc435189114"/>
      <w:r>
        <w:rPr>
          <w:rStyle w:val="CharSectno"/>
        </w:rPr>
        <w:t>10</w:t>
      </w:r>
      <w:r>
        <w:rPr>
          <w:snapToGrid w:val="0"/>
        </w:rPr>
        <w:t>.</w:t>
      </w:r>
      <w:r>
        <w:rPr>
          <w:snapToGrid w:val="0"/>
        </w:rPr>
        <w:tab/>
        <w:t>Nomination of ward — s. 4.31</w:t>
      </w:r>
      <w:bookmarkEnd w:id="68"/>
      <w:bookmarkEnd w:id="69"/>
      <w:bookmarkEnd w:id="70"/>
    </w:p>
    <w:p>
      <w:pPr>
        <w:pStyle w:val="Subsection"/>
        <w:rPr>
          <w:snapToGrid w:val="0"/>
        </w:rPr>
      </w:pPr>
      <w:r>
        <w:rPr>
          <w:snapToGrid w:val="0"/>
        </w:rPr>
        <w:tab/>
        <w:t>(1)</w:t>
      </w:r>
      <w:r>
        <w:rPr>
          <w:snapToGrid w:val="0"/>
        </w:rPr>
        <w:tab/>
        <w:t>A nomination under section </w:t>
      </w:r>
      <w:r>
        <w:t xml:space="preserve">4.31(1B)(a) </w:t>
      </w:r>
      <w:r>
        <w:rPr>
          <w:snapToGrid w:val="0"/>
        </w:rPr>
        <w:t>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Footnotesection"/>
      </w:pPr>
      <w:r>
        <w:tab/>
        <w:t>[Regulation 10 amended</w:t>
      </w:r>
      <w:del w:id="71" w:author="Master Repository Process" w:date="2021-08-29T03:06:00Z">
        <w:r>
          <w:delText xml:space="preserve"> in</w:delText>
        </w:r>
      </w:del>
      <w:ins w:id="72" w:author="Master Repository Process" w:date="2021-08-29T03:06:00Z">
        <w:r>
          <w:t>:</w:t>
        </w:r>
      </w:ins>
      <w:r>
        <w:t xml:space="preserve"> Gazette 21 Dec 2012 p. 6642.]</w:t>
      </w:r>
    </w:p>
    <w:p>
      <w:pPr>
        <w:pStyle w:val="Heading5"/>
        <w:rPr>
          <w:snapToGrid w:val="0"/>
        </w:rPr>
      </w:pPr>
      <w:bookmarkStart w:id="73" w:name="_Toc535566957"/>
      <w:bookmarkStart w:id="74" w:name="_Toc385241774"/>
      <w:bookmarkStart w:id="75" w:name="_Toc435189115"/>
      <w:r>
        <w:rPr>
          <w:rStyle w:val="CharSectno"/>
        </w:rPr>
        <w:t>11</w:t>
      </w:r>
      <w:r>
        <w:rPr>
          <w:snapToGrid w:val="0"/>
        </w:rPr>
        <w:t>.</w:t>
      </w:r>
      <w:r>
        <w:rPr>
          <w:snapToGrid w:val="0"/>
        </w:rPr>
        <w:tab/>
        <w:t>Nomination of co</w:t>
      </w:r>
      <w:r>
        <w:rPr>
          <w:snapToGrid w:val="0"/>
        </w:rPr>
        <w:noBreakHyphen/>
        <w:t>owners or co</w:t>
      </w:r>
      <w:r>
        <w:rPr>
          <w:snapToGrid w:val="0"/>
        </w:rPr>
        <w:noBreakHyphen/>
        <w:t>occupiers — s. 4.31</w:t>
      </w:r>
      <w:bookmarkEnd w:id="73"/>
      <w:bookmarkEnd w:id="74"/>
      <w:bookmarkEnd w:id="75"/>
    </w:p>
    <w:p>
      <w:pPr>
        <w:pStyle w:val="Subsection"/>
        <w:rPr>
          <w:snapToGrid w:val="0"/>
        </w:rPr>
      </w:pPr>
      <w:r>
        <w:rPr>
          <w:snapToGrid w:val="0"/>
        </w:rPr>
        <w:tab/>
        <w:t>(1)</w:t>
      </w:r>
      <w:r>
        <w:rPr>
          <w:snapToGrid w:val="0"/>
        </w:rPr>
        <w:tab/>
        <w:t>A nomination under section </w:t>
      </w:r>
      <w:r>
        <w:t xml:space="preserve">4.31(1E), (1F) or (1G) </w:t>
      </w:r>
      <w:r>
        <w:rPr>
          <w:snapToGrid w:val="0"/>
        </w:rPr>
        <w:t>is to be made by written notice given to the CEO.</w:t>
      </w:r>
    </w:p>
    <w:p>
      <w:pPr>
        <w:pStyle w:val="Subsection"/>
      </w:pPr>
      <w:r>
        <w:tab/>
        <w:t>(1a)</w:t>
      </w:r>
      <w:r>
        <w:tab/>
        <w:t>The CEO may require the written notice referred to in subregulation (1) to be incorporated into Form 2 in such form as the CEO requires.</w:t>
      </w:r>
    </w:p>
    <w:p>
      <w:pPr>
        <w:pStyle w:val="Subsection"/>
        <w:rPr>
          <w:snapToGrid w:val="0"/>
        </w:rPr>
      </w:pPr>
      <w:r>
        <w:rPr>
          <w:snapToGrid w:val="0"/>
        </w:rPr>
        <w:tab/>
        <w:t>(2)</w:t>
      </w:r>
      <w:r>
        <w:rPr>
          <w:snapToGrid w:val="0"/>
        </w:rPr>
        <w:tab/>
        <w:t>A nomination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the people who make it.</w:t>
      </w:r>
    </w:p>
    <w:p>
      <w:pPr>
        <w:pStyle w:val="Subsection"/>
        <w:rPr>
          <w:snapToGrid w:val="0"/>
        </w:rPr>
      </w:pPr>
      <w:r>
        <w:rPr>
          <w:snapToGrid w:val="0"/>
        </w:rPr>
        <w:tab/>
        <w:t>(3)</w:t>
      </w:r>
      <w:r>
        <w:rPr>
          <w:snapToGrid w:val="0"/>
        </w:rPr>
        <w:tab/>
        <w:t>A nomination remains in force until —</w:t>
      </w:r>
    </w:p>
    <w:p>
      <w:pPr>
        <w:pStyle w:val="Indenta"/>
        <w:rPr>
          <w:snapToGrid w:val="0"/>
        </w:rPr>
      </w:pPr>
      <w:r>
        <w:rPr>
          <w:snapToGrid w:val="0"/>
        </w:rPr>
        <w:tab/>
        <w:t>(a)</w:t>
      </w:r>
      <w:r>
        <w:rPr>
          <w:snapToGrid w:val="0"/>
        </w:rPr>
        <w:tab/>
        <w:t>if it is expressed to be for a limited period, that period ends; or</w:t>
      </w:r>
    </w:p>
    <w:p>
      <w:pPr>
        <w:pStyle w:val="Indenta"/>
        <w:rPr>
          <w:snapToGrid w:val="0"/>
        </w:rPr>
      </w:pPr>
      <w:r>
        <w:rPr>
          <w:snapToGrid w:val="0"/>
        </w:rPr>
        <w:tab/>
        <w:t>(b)</w:t>
      </w:r>
      <w:r>
        <w:rPr>
          <w:snapToGrid w:val="0"/>
        </w:rPr>
        <w:tab/>
        <w:t>it is withdrawn by written notice given to the CEO; or</w:t>
      </w:r>
    </w:p>
    <w:p>
      <w:pPr>
        <w:pStyle w:val="Indenta"/>
        <w:rPr>
          <w:snapToGrid w:val="0"/>
        </w:rPr>
      </w:pPr>
      <w:r>
        <w:rPr>
          <w:snapToGrid w:val="0"/>
        </w:rPr>
        <w:tab/>
        <w:t>(c)</w:t>
      </w:r>
      <w:r>
        <w:rPr>
          <w:snapToGrid w:val="0"/>
        </w:rPr>
        <w:tab/>
        <w:t>an enrolment eligibility claim made by the nominee expires or is rejected; or</w:t>
      </w:r>
    </w:p>
    <w:p>
      <w:pPr>
        <w:pStyle w:val="Indenta"/>
        <w:rPr>
          <w:snapToGrid w:val="0"/>
        </w:rPr>
      </w:pPr>
      <w:r>
        <w:rPr>
          <w:snapToGrid w:val="0"/>
        </w:rPr>
        <w:tab/>
        <w:t>(d)</w:t>
      </w:r>
      <w:r>
        <w:rPr>
          <w:snapToGrid w:val="0"/>
        </w:rPr>
        <w:tab/>
        <w:t>the nominee ceases to be eligible to be nominated,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all or a majority of the people who own the property or occupy the property.</w:t>
      </w:r>
    </w:p>
    <w:p>
      <w:pPr>
        <w:pStyle w:val="Footnotesection"/>
      </w:pPr>
      <w:r>
        <w:tab/>
        <w:t>[Regulation 11 amended</w:t>
      </w:r>
      <w:del w:id="76" w:author="Master Repository Process" w:date="2021-08-29T03:06:00Z">
        <w:r>
          <w:delText xml:space="preserve"> in</w:delText>
        </w:r>
      </w:del>
      <w:ins w:id="77" w:author="Master Repository Process" w:date="2021-08-29T03:06:00Z">
        <w:r>
          <w:t>:</w:t>
        </w:r>
      </w:ins>
      <w:r>
        <w:t xml:space="preserve"> Gazette 25 Jan 2001 p. 587; 21 Dec 2012 p. 6642.]</w:t>
      </w:r>
    </w:p>
    <w:p>
      <w:pPr>
        <w:pStyle w:val="Heading5"/>
        <w:rPr>
          <w:snapToGrid w:val="0"/>
        </w:rPr>
      </w:pPr>
      <w:bookmarkStart w:id="78" w:name="_Toc535566958"/>
      <w:bookmarkStart w:id="79" w:name="_Toc385241775"/>
      <w:bookmarkStart w:id="80" w:name="_Toc435189116"/>
      <w:r>
        <w:rPr>
          <w:rStyle w:val="CharSectno"/>
        </w:rPr>
        <w:t>12</w:t>
      </w:r>
      <w:r>
        <w:rPr>
          <w:snapToGrid w:val="0"/>
        </w:rPr>
        <w:t>.</w:t>
      </w:r>
      <w:r>
        <w:rPr>
          <w:snapToGrid w:val="0"/>
        </w:rPr>
        <w:tab/>
        <w:t>Enrolment eligibility claim — s. 4.32(1)</w:t>
      </w:r>
      <w:bookmarkEnd w:id="78"/>
      <w:bookmarkEnd w:id="79"/>
      <w:bookmarkEnd w:id="80"/>
    </w:p>
    <w:p>
      <w:pPr>
        <w:pStyle w:val="Subsection"/>
        <w:rPr>
          <w:snapToGrid w:val="0"/>
        </w:rPr>
      </w:pPr>
      <w:r>
        <w:rPr>
          <w:snapToGrid w:val="0"/>
        </w:rPr>
        <w:tab/>
      </w:r>
      <w:r>
        <w:rPr>
          <w:snapToGrid w:val="0"/>
        </w:rPr>
        <w:tab/>
        <w:t>An enrolment eligibility claim under section 4.32(1) may claim eligibility based on each of 2 or more parcels of rateable property.</w:t>
      </w:r>
    </w:p>
    <w:p>
      <w:pPr>
        <w:pStyle w:val="Heading5"/>
        <w:rPr>
          <w:snapToGrid w:val="0"/>
        </w:rPr>
      </w:pPr>
      <w:bookmarkStart w:id="81" w:name="_Toc535566959"/>
      <w:bookmarkStart w:id="82" w:name="_Toc385241776"/>
      <w:bookmarkStart w:id="83" w:name="_Toc435189117"/>
      <w:r>
        <w:rPr>
          <w:rStyle w:val="CharSectno"/>
        </w:rPr>
        <w:t>13</w:t>
      </w:r>
      <w:r>
        <w:rPr>
          <w:snapToGrid w:val="0"/>
        </w:rPr>
        <w:t>.</w:t>
      </w:r>
      <w:r>
        <w:rPr>
          <w:snapToGrid w:val="0"/>
        </w:rPr>
        <w:tab/>
        <w:t>Register — s. 4.32(6)</w:t>
      </w:r>
      <w:bookmarkEnd w:id="81"/>
      <w:bookmarkEnd w:id="82"/>
      <w:bookmarkEnd w:id="83"/>
    </w:p>
    <w:p>
      <w:pPr>
        <w:pStyle w:val="Subsection"/>
        <w:rPr>
          <w:snapToGrid w:val="0"/>
        </w:rPr>
      </w:pPr>
      <w:r>
        <w:rPr>
          <w:snapToGrid w:val="0"/>
        </w:rPr>
        <w:tab/>
        <w:t>(1)</w:t>
      </w:r>
      <w:r>
        <w:rPr>
          <w:snapToGrid w:val="0"/>
        </w:rPr>
        <w:tab/>
        <w:t>Subject to subregulation (2), the following information is to be recorded in the owners and occupiers register —</w:t>
      </w:r>
    </w:p>
    <w:p>
      <w:pPr>
        <w:pStyle w:val="Indenta"/>
        <w:rPr>
          <w:snapToGrid w:val="0"/>
        </w:rPr>
      </w:pPr>
      <w:r>
        <w:rPr>
          <w:snapToGrid w:val="0"/>
        </w:rPr>
        <w:tab/>
        <w:t>(a)</w:t>
      </w:r>
      <w:r>
        <w:rPr>
          <w:snapToGrid w:val="0"/>
        </w:rPr>
        <w:tab/>
        <w:t>the full name (family name and other names) and postal address of each person making an enrolment eligibility claim;</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w:t>
      </w:r>
    </w:p>
    <w:p>
      <w:pPr>
        <w:pStyle w:val="Indenti"/>
        <w:rPr>
          <w:snapToGrid w:val="0"/>
        </w:rPr>
      </w:pPr>
      <w:r>
        <w:rPr>
          <w:snapToGrid w:val="0"/>
        </w:rPr>
        <w:tab/>
        <w:t>(i)</w:t>
      </w:r>
      <w:r>
        <w:rPr>
          <w:snapToGrid w:val="0"/>
        </w:rPr>
        <w:tab/>
        <w:t>the expiry date of the claim as set out in section 4.33;</w:t>
      </w:r>
    </w:p>
    <w:p>
      <w:pPr>
        <w:pStyle w:val="Indenti"/>
        <w:rPr>
          <w:snapToGrid w:val="0"/>
        </w:rPr>
      </w:pPr>
      <w:r>
        <w:rPr>
          <w:snapToGrid w:val="0"/>
        </w:rPr>
        <w:tab/>
        <w:t>(ii)</w:t>
      </w:r>
      <w:r>
        <w:rPr>
          <w:snapToGrid w:val="0"/>
        </w:rPr>
        <w:tab/>
        <w:t>details of each parcel of rateable property on the basis of which the person has claimed eligibility;</w:t>
      </w:r>
    </w:p>
    <w:p>
      <w:pPr>
        <w:pStyle w:val="Indenti"/>
        <w:rPr>
          <w:snapToGrid w:val="0"/>
        </w:rPr>
      </w:pPr>
      <w:r>
        <w:rPr>
          <w:snapToGrid w:val="0"/>
        </w:rPr>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the ward to which the claim applies.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an elector gives the CEO a declaration made before —</w:t>
      </w:r>
    </w:p>
    <w:p>
      <w:pPr>
        <w:pStyle w:val="Indenti"/>
        <w:rPr>
          <w:snapToGrid w:val="0"/>
        </w:rPr>
      </w:pPr>
      <w:r>
        <w:rPr>
          <w:snapToGrid w:val="0"/>
        </w:rPr>
        <w:tab/>
        <w:t>(i)</w:t>
      </w:r>
      <w:r>
        <w:rPr>
          <w:snapToGrid w:val="0"/>
        </w:rPr>
        <w:tab/>
        <w:t>a justice; or</w:t>
      </w:r>
    </w:p>
    <w:p>
      <w:pPr>
        <w:pStyle w:val="Indenti"/>
        <w:rPr>
          <w:snapToGrid w:val="0"/>
        </w:rPr>
      </w:pPr>
      <w:r>
        <w:rPr>
          <w:snapToGrid w:val="0"/>
        </w:rPr>
        <w:tab/>
        <w:t>(ii)</w:t>
      </w:r>
      <w:r>
        <w:rPr>
          <w:snapToGrid w:val="0"/>
        </w:rPr>
        <w:tab/>
        <w:t xml:space="preserve">a person who has authority under the </w:t>
      </w:r>
      <w:r>
        <w:rPr>
          <w:i/>
          <w:iCs/>
        </w:rPr>
        <w:t>Oaths, Affidavits and Statutory Declarations Act 2005</w:t>
      </w:r>
      <w:r>
        <w:t xml:space="preserve"> </w:t>
      </w:r>
      <w:r>
        <w:rPr>
          <w:snapToGrid w:val="0"/>
        </w:rPr>
        <w:t>to take statutory declarations,</w:t>
      </w:r>
    </w:p>
    <w:p>
      <w:pPr>
        <w:pStyle w:val="Indenta"/>
        <w:rPr>
          <w:snapToGrid w:val="0"/>
        </w:rPr>
      </w:pPr>
      <w:r>
        <w:rPr>
          <w:snapToGrid w:val="0"/>
        </w:rPr>
        <w:tab/>
      </w:r>
      <w:r>
        <w:rPr>
          <w:snapToGrid w:val="0"/>
        </w:rPr>
        <w:tab/>
        <w:t>in which the elector states that publication of the elector’s address would place or places the elector’s safety, or the safety of the elector’s family at risk; and</w:t>
      </w:r>
    </w:p>
    <w:p>
      <w:pPr>
        <w:pStyle w:val="Indenta"/>
        <w:rPr>
          <w:snapToGrid w:val="0"/>
        </w:rPr>
      </w:pPr>
      <w:r>
        <w:rPr>
          <w:snapToGrid w:val="0"/>
        </w:rPr>
        <w:tab/>
        <w:t>(b)</w:t>
      </w:r>
      <w:r>
        <w:rPr>
          <w:snapToGrid w:val="0"/>
        </w:rPr>
        <w:tab/>
        <w:t>the elector requests that the address be omitted from the register and from rolls; and</w:t>
      </w:r>
    </w:p>
    <w:p>
      <w:pPr>
        <w:pStyle w:val="Indenta"/>
        <w:rPr>
          <w:snapToGrid w:val="0"/>
        </w:rPr>
      </w:pPr>
      <w:r>
        <w:rPr>
          <w:snapToGrid w:val="0"/>
        </w:rPr>
        <w:tab/>
        <w:t>(c)</w:t>
      </w:r>
      <w:r>
        <w:rPr>
          <w:snapToGrid w:val="0"/>
        </w:rPr>
        <w:tab/>
        <w:t>the CEO approves of the omission,</w:t>
      </w:r>
    </w:p>
    <w:p>
      <w:pPr>
        <w:pStyle w:val="Subsection"/>
        <w:rPr>
          <w:snapToGrid w:val="0"/>
        </w:rPr>
      </w:pPr>
      <w:r>
        <w:rPr>
          <w:snapToGrid w:val="0"/>
        </w:rPr>
        <w:tab/>
      </w:r>
      <w:r>
        <w:rPr>
          <w:snapToGrid w:val="0"/>
        </w:rPr>
        <w:tab/>
        <w:t>the notation “</w:t>
      </w:r>
      <w:r>
        <w:rPr>
          <w:i/>
          <w:snapToGrid w:val="0"/>
        </w:rPr>
        <w:t>address omitted under regulation 13(2)</w:t>
      </w:r>
      <w:r>
        <w:rPr>
          <w:snapToGrid w:val="0"/>
        </w:rPr>
        <w:t>”, is to be included in the register instead of the elector’s address and subregulation (1)(d)(ii) does not apply.</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Footnotesection"/>
      </w:pPr>
      <w:r>
        <w:tab/>
        <w:t>[Regulation 13 amended</w:t>
      </w:r>
      <w:del w:id="84" w:author="Master Repository Process" w:date="2021-08-29T03:06:00Z">
        <w:r>
          <w:delText xml:space="preserve"> in</w:delText>
        </w:r>
      </w:del>
      <w:ins w:id="85" w:author="Master Repository Process" w:date="2021-08-29T03:06:00Z">
        <w:r>
          <w:t>:</w:t>
        </w:r>
      </w:ins>
      <w:r>
        <w:t xml:space="preserve"> Gazette 3 Aug 2007 p. 4006.]</w:t>
      </w:r>
    </w:p>
    <w:p>
      <w:pPr>
        <w:pStyle w:val="Heading5"/>
        <w:rPr>
          <w:snapToGrid w:val="0"/>
        </w:rPr>
      </w:pPr>
      <w:bookmarkStart w:id="86" w:name="_Toc535566960"/>
      <w:bookmarkStart w:id="87" w:name="_Toc385241777"/>
      <w:bookmarkStart w:id="88" w:name="_Toc435189118"/>
      <w:r>
        <w:rPr>
          <w:rStyle w:val="CharSectno"/>
        </w:rPr>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86"/>
      <w:bookmarkEnd w:id="87"/>
      <w:bookmarkEnd w:id="88"/>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89" w:name="_Toc535566961"/>
      <w:bookmarkStart w:id="90" w:name="_Toc385241778"/>
      <w:bookmarkStart w:id="91" w:name="_Toc435189119"/>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89"/>
      <w:bookmarkEnd w:id="90"/>
      <w:bookmarkEnd w:id="91"/>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92" w:name="_Toc535566962"/>
      <w:bookmarkStart w:id="93" w:name="_Toc385241779"/>
      <w:bookmarkStart w:id="94" w:name="_Toc435189120"/>
      <w:r>
        <w:rPr>
          <w:rStyle w:val="CharSectno"/>
        </w:rPr>
        <w:t>16</w:t>
      </w:r>
      <w:r>
        <w:rPr>
          <w:snapToGrid w:val="0"/>
        </w:rPr>
        <w:t>.</w:t>
      </w:r>
      <w:r>
        <w:rPr>
          <w:snapToGrid w:val="0"/>
        </w:rPr>
        <w:tab/>
        <w:t>Confidentiality</w:t>
      </w:r>
      <w:bookmarkEnd w:id="92"/>
      <w:bookmarkEnd w:id="93"/>
      <w:bookmarkEnd w:id="94"/>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95" w:name="_Toc535566963"/>
      <w:bookmarkStart w:id="96" w:name="_Toc385241780"/>
      <w:bookmarkStart w:id="97" w:name="_Toc435189121"/>
      <w:r>
        <w:rPr>
          <w:rStyle w:val="CharSectno"/>
        </w:rPr>
        <w:t>17</w:t>
      </w:r>
      <w:r>
        <w:rPr>
          <w:snapToGrid w:val="0"/>
        </w:rPr>
        <w:t>.</w:t>
      </w:r>
      <w:r>
        <w:rPr>
          <w:snapToGrid w:val="0"/>
        </w:rPr>
        <w:tab/>
        <w:t>Retention of documents</w:t>
      </w:r>
      <w:bookmarkEnd w:id="95"/>
      <w:bookmarkEnd w:id="96"/>
      <w:bookmarkEnd w:id="97"/>
    </w:p>
    <w:p>
      <w:pPr>
        <w:pStyle w:val="Subsection"/>
        <w:rPr>
          <w:snapToGrid w:val="0"/>
        </w:rPr>
      </w:pPr>
      <w:r>
        <w:rPr>
          <w:snapToGrid w:val="0"/>
        </w:rPr>
        <w:tab/>
      </w:r>
      <w:r>
        <w:rPr>
          <w:snapToGrid w:val="0"/>
        </w:rPr>
        <w:tab/>
        <w:t>A local government must keep —</w:t>
      </w:r>
    </w:p>
    <w:p>
      <w:pPr>
        <w:pStyle w:val="Indenta"/>
        <w:rPr>
          <w:snapToGrid w:val="0"/>
        </w:rPr>
      </w:pPr>
      <w:r>
        <w:rPr>
          <w:snapToGrid w:val="0"/>
        </w:rPr>
        <w:tab/>
        <w:t>(a)</w:t>
      </w:r>
      <w:r>
        <w:rPr>
          <w:snapToGrid w:val="0"/>
        </w:rPr>
        <w:tab/>
        <w:t>an enrolment eligibility claim form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Heading2"/>
      </w:pPr>
      <w:bookmarkStart w:id="98" w:name="_Toc535492238"/>
      <w:bookmarkStart w:id="99" w:name="_Toc535496496"/>
      <w:bookmarkStart w:id="100" w:name="_Toc535566964"/>
      <w:bookmarkStart w:id="101" w:name="_Toc382560262"/>
      <w:bookmarkStart w:id="102" w:name="_Toc385241781"/>
      <w:bookmarkStart w:id="103" w:name="_Toc421007991"/>
      <w:bookmarkStart w:id="104" w:name="_Toc421008129"/>
      <w:bookmarkStart w:id="105" w:name="_Toc435189122"/>
      <w:r>
        <w:rPr>
          <w:rStyle w:val="CharPartNo"/>
        </w:rPr>
        <w:t>Part 4</w:t>
      </w:r>
      <w:r>
        <w:rPr>
          <w:rStyle w:val="CharDivNo"/>
        </w:rPr>
        <w:t> </w:t>
      </w:r>
      <w:r>
        <w:t>—</w:t>
      </w:r>
      <w:r>
        <w:rPr>
          <w:rStyle w:val="CharDivText"/>
        </w:rPr>
        <w:t> </w:t>
      </w:r>
      <w:r>
        <w:rPr>
          <w:rStyle w:val="CharPartText"/>
        </w:rPr>
        <w:t>The rolls</w:t>
      </w:r>
      <w:bookmarkEnd w:id="98"/>
      <w:bookmarkEnd w:id="99"/>
      <w:bookmarkEnd w:id="100"/>
      <w:bookmarkEnd w:id="101"/>
      <w:bookmarkEnd w:id="102"/>
      <w:bookmarkEnd w:id="103"/>
      <w:bookmarkEnd w:id="104"/>
      <w:bookmarkEnd w:id="105"/>
    </w:p>
    <w:p>
      <w:pPr>
        <w:pStyle w:val="Heading5"/>
        <w:rPr>
          <w:snapToGrid w:val="0"/>
        </w:rPr>
      </w:pPr>
      <w:bookmarkStart w:id="106" w:name="_Toc535566965"/>
      <w:bookmarkStart w:id="107" w:name="_Toc385241782"/>
      <w:bookmarkStart w:id="108" w:name="_Toc435189123"/>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106"/>
      <w:bookmarkEnd w:id="107"/>
      <w:bookmarkEnd w:id="108"/>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w:t>
      </w:r>
      <w:del w:id="109" w:author="Master Repository Process" w:date="2021-08-29T03:06:00Z">
        <w:r>
          <w:delText xml:space="preserve"> in</w:delText>
        </w:r>
      </w:del>
      <w:ins w:id="110" w:author="Master Repository Process" w:date="2021-08-29T03:06:00Z">
        <w:r>
          <w:t>:</w:t>
        </w:r>
      </w:ins>
      <w:r>
        <w:t xml:space="preserve"> Gazette 22 Dec 1998 p. 6869.]</w:t>
      </w:r>
    </w:p>
    <w:p>
      <w:pPr>
        <w:pStyle w:val="Heading5"/>
        <w:rPr>
          <w:snapToGrid w:val="0"/>
        </w:rPr>
      </w:pPr>
      <w:bookmarkStart w:id="111" w:name="_Toc535566966"/>
      <w:bookmarkStart w:id="112" w:name="_Toc385241783"/>
      <w:bookmarkStart w:id="113" w:name="_Toc435189124"/>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111"/>
      <w:bookmarkEnd w:id="112"/>
      <w:bookmarkEnd w:id="113"/>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114" w:name="_Toc535566967"/>
      <w:bookmarkStart w:id="115" w:name="_Toc385241784"/>
      <w:bookmarkStart w:id="116" w:name="_Toc435189125"/>
      <w:r>
        <w:rPr>
          <w:rStyle w:val="CharSectno"/>
        </w:rPr>
        <w:t>20</w:t>
      </w:r>
      <w:r>
        <w:rPr>
          <w:snapToGrid w:val="0"/>
        </w:rPr>
        <w:t>.</w:t>
      </w:r>
      <w:r>
        <w:rPr>
          <w:snapToGrid w:val="0"/>
        </w:rPr>
        <w:tab/>
        <w:t>Elector’s details on roll — s. 4.38(2)</w:t>
      </w:r>
      <w:bookmarkEnd w:id="114"/>
      <w:bookmarkEnd w:id="115"/>
      <w:bookmarkEnd w:id="116"/>
    </w:p>
    <w:p>
      <w:pPr>
        <w:pStyle w:val="Subsection"/>
        <w:rPr>
          <w:snapToGrid w:val="0"/>
        </w:rPr>
      </w:pPr>
      <w:r>
        <w:rPr>
          <w:snapToGrid w:val="0"/>
        </w:rPr>
        <w:tab/>
        <w:t>(1)</w:t>
      </w:r>
      <w:r>
        <w:rPr>
          <w:snapToGrid w:val="0"/>
        </w:rPr>
        <w:tab/>
        <w:t>Subject to subregulation (2), the residents roll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snapToGrid w:val="0"/>
        </w:rPr>
      </w:pPr>
      <w:r>
        <w:rPr>
          <w:snapToGrid w:val="0"/>
        </w:rPr>
        <w:tab/>
        <w:t>(c)</w:t>
      </w:r>
      <w:r>
        <w:rPr>
          <w:snapToGrid w:val="0"/>
        </w:rPr>
        <w:tab/>
        <w:t>postal address;</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w:t>
      </w:r>
    </w:p>
    <w:p>
      <w:pPr>
        <w:pStyle w:val="Indenti"/>
        <w:rPr>
          <w:snapToGrid w:val="0"/>
        </w:rPr>
      </w:pPr>
      <w:r>
        <w:rPr>
          <w:snapToGrid w:val="0"/>
        </w:rPr>
        <w:tab/>
        <w:t>(i)</w:t>
      </w:r>
      <w:r>
        <w:rPr>
          <w:snapToGrid w:val="0"/>
        </w:rPr>
        <w:tab/>
        <w:t>an owner; or</w:t>
      </w:r>
    </w:p>
    <w:p>
      <w:pPr>
        <w:pStyle w:val="Indenti"/>
        <w:rPr>
          <w:snapToGrid w:val="0"/>
        </w:rPr>
      </w:pPr>
      <w:r>
        <w:rPr>
          <w:snapToGrid w:val="0"/>
        </w:rPr>
        <w:tab/>
        <w:t>(ii)</w:t>
      </w:r>
      <w:r>
        <w:rPr>
          <w:snapToGrid w:val="0"/>
        </w:rPr>
        <w:tab/>
        <w:t>an occupier; or</w:t>
      </w:r>
    </w:p>
    <w:p>
      <w:pPr>
        <w:pStyle w:val="Indenti"/>
        <w:rPr>
          <w:snapToGrid w:val="0"/>
        </w:rPr>
      </w:pPr>
      <w:r>
        <w:rPr>
          <w:snapToGrid w:val="0"/>
        </w:rPr>
        <w:tab/>
        <w:t>(iii)</w:t>
      </w:r>
      <w:r>
        <w:rPr>
          <w:snapToGrid w:val="0"/>
        </w:rPr>
        <w:tab/>
        <w:t>a nominee of joint owners; or</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(3)(c) and (d) do not apply if the owners and occupiers register contains the notation mentioned in regulation 13(2).</w:t>
      </w:r>
    </w:p>
    <w:p>
      <w:pPr>
        <w:pStyle w:val="Subsection"/>
        <w:rPr>
          <w:snapToGrid w:val="0"/>
        </w:rPr>
      </w:pPr>
      <w:r>
        <w:rPr>
          <w:snapToGrid w:val="0"/>
        </w:rPr>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w:t>
      </w:r>
      <w:del w:id="117" w:author="Master Repository Process" w:date="2021-08-29T03:06:00Z">
        <w:r>
          <w:delText xml:space="preserve"> in</w:delText>
        </w:r>
      </w:del>
      <w:ins w:id="118" w:author="Master Repository Process" w:date="2021-08-29T03:06:00Z">
        <w:r>
          <w:t>:</w:t>
        </w:r>
      </w:ins>
      <w:r>
        <w:t xml:space="preserve"> Gazette 21 Jan 2005 p. 264.]</w:t>
      </w:r>
    </w:p>
    <w:p>
      <w:pPr>
        <w:pStyle w:val="Heading5"/>
        <w:rPr>
          <w:snapToGrid w:val="0"/>
        </w:rPr>
      </w:pPr>
      <w:bookmarkStart w:id="119" w:name="_Toc535566968"/>
      <w:bookmarkStart w:id="120" w:name="_Toc385241785"/>
      <w:bookmarkStart w:id="121" w:name="_Toc435189126"/>
      <w:r>
        <w:rPr>
          <w:rStyle w:val="CharSectno"/>
        </w:rPr>
        <w:t>21</w:t>
      </w:r>
      <w:r>
        <w:rPr>
          <w:snapToGrid w:val="0"/>
        </w:rPr>
        <w:t>.</w:t>
      </w:r>
      <w:r>
        <w:rPr>
          <w:snapToGrid w:val="0"/>
        </w:rPr>
        <w:tab/>
        <w:t>Form of rolls — s. 4.38(2)</w:t>
      </w:r>
      <w:bookmarkEnd w:id="119"/>
      <w:bookmarkEnd w:id="120"/>
      <w:bookmarkEnd w:id="121"/>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122" w:name="_Toc535566969"/>
      <w:bookmarkStart w:id="123" w:name="_Toc385241786"/>
      <w:bookmarkStart w:id="124" w:name="_Toc435189127"/>
      <w:r>
        <w:rPr>
          <w:rStyle w:val="CharSectno"/>
        </w:rPr>
        <w:t>22</w:t>
      </w:r>
      <w:r>
        <w:rPr>
          <w:snapToGrid w:val="0"/>
        </w:rPr>
        <w:t>.</w:t>
      </w:r>
      <w:r>
        <w:rPr>
          <w:snapToGrid w:val="0"/>
        </w:rPr>
        <w:tab/>
        <w:t>Supply of rolls — s. 4.42(2)</w:t>
      </w:r>
      <w:bookmarkEnd w:id="122"/>
      <w:bookmarkEnd w:id="123"/>
      <w:bookmarkEnd w:id="124"/>
    </w:p>
    <w:p>
      <w:pPr>
        <w:pStyle w:val="Subsection"/>
        <w:rPr>
          <w:snapToGrid w:val="0"/>
        </w:rPr>
      </w:pPr>
      <w:r>
        <w:rPr>
          <w:snapToGrid w:val="0"/>
        </w:rPr>
        <w:tab/>
        <w:t>(1)</w:t>
      </w:r>
      <w:r>
        <w:rPr>
          <w:snapToGrid w:val="0"/>
        </w:rPr>
        <w:tab/>
        <w:t>The CEO is to supply a copy of a roll for any election, free of charge, to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125" w:name="_Toc535566970"/>
      <w:bookmarkStart w:id="126" w:name="_Toc385241787"/>
      <w:bookmarkStart w:id="127" w:name="_Toc435189128"/>
      <w:r>
        <w:rPr>
          <w:rStyle w:val="CharSectno"/>
        </w:rPr>
        <w:t>22A</w:t>
      </w:r>
      <w:r>
        <w:t>.</w:t>
      </w:r>
      <w:r>
        <w:tab/>
        <w:t>Certification of corrections to roll — s. 4.43(4)</w:t>
      </w:r>
      <w:bookmarkEnd w:id="125"/>
      <w:bookmarkEnd w:id="126"/>
      <w:bookmarkEnd w:id="127"/>
    </w:p>
    <w:p>
      <w:pPr>
        <w:pStyle w:val="Subsection"/>
      </w:pPr>
      <w:r>
        <w:tab/>
      </w:r>
      <w:r>
        <w:tab/>
        <w:t>An alteration made to a roll for an election under section 4.43(3) by the returning officer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w:t>
      </w:r>
      <w:del w:id="128" w:author="Master Repository Process" w:date="2021-08-29T03:06:00Z">
        <w:r>
          <w:delText xml:space="preserve"> in</w:delText>
        </w:r>
      </w:del>
      <w:ins w:id="129" w:author="Master Repository Process" w:date="2021-08-29T03:06:00Z">
        <w:r>
          <w:t>:</w:t>
        </w:r>
      </w:ins>
      <w:r>
        <w:t xml:space="preserve"> Gazette 21 Jan 2005 p. 264.]</w:t>
      </w:r>
    </w:p>
    <w:p>
      <w:pPr>
        <w:pStyle w:val="Heading2"/>
      </w:pPr>
      <w:bookmarkStart w:id="130" w:name="_Toc535492245"/>
      <w:bookmarkStart w:id="131" w:name="_Toc535496503"/>
      <w:bookmarkStart w:id="132" w:name="_Toc535566971"/>
      <w:bookmarkStart w:id="133" w:name="_Toc382560269"/>
      <w:bookmarkStart w:id="134" w:name="_Toc385241788"/>
      <w:bookmarkStart w:id="135" w:name="_Toc421007998"/>
      <w:bookmarkStart w:id="136" w:name="_Toc421008136"/>
      <w:bookmarkStart w:id="137" w:name="_Toc435189129"/>
      <w:r>
        <w:rPr>
          <w:rStyle w:val="CharPartNo"/>
        </w:rPr>
        <w:t>Part 5</w:t>
      </w:r>
      <w:r>
        <w:rPr>
          <w:rStyle w:val="CharDivNo"/>
        </w:rPr>
        <w:t> </w:t>
      </w:r>
      <w:r>
        <w:t>—</w:t>
      </w:r>
      <w:r>
        <w:rPr>
          <w:rStyle w:val="CharDivText"/>
        </w:rPr>
        <w:t> </w:t>
      </w:r>
      <w:r>
        <w:rPr>
          <w:rStyle w:val="CharPartText"/>
        </w:rPr>
        <w:t>Nominations</w:t>
      </w:r>
      <w:bookmarkEnd w:id="130"/>
      <w:bookmarkEnd w:id="131"/>
      <w:bookmarkEnd w:id="132"/>
      <w:bookmarkEnd w:id="133"/>
      <w:bookmarkEnd w:id="134"/>
      <w:bookmarkEnd w:id="135"/>
      <w:bookmarkEnd w:id="136"/>
      <w:bookmarkEnd w:id="137"/>
    </w:p>
    <w:p>
      <w:pPr>
        <w:pStyle w:val="Heading5"/>
        <w:spacing w:before="180"/>
        <w:rPr>
          <w:snapToGrid w:val="0"/>
        </w:rPr>
      </w:pPr>
      <w:bookmarkStart w:id="138" w:name="_Toc535566972"/>
      <w:bookmarkStart w:id="139" w:name="_Toc385241789"/>
      <w:bookmarkStart w:id="140" w:name="_Toc435189130"/>
      <w:r>
        <w:rPr>
          <w:rStyle w:val="CharSectno"/>
        </w:rPr>
        <w:t>23</w:t>
      </w:r>
      <w:r>
        <w:rPr>
          <w:snapToGrid w:val="0"/>
        </w:rPr>
        <w:t>.</w:t>
      </w:r>
      <w:r>
        <w:rPr>
          <w:snapToGrid w:val="0"/>
        </w:rPr>
        <w:tab/>
        <w:t>Means of sending nomination or withdrawal — s. 4.49(a) and s. </w:t>
      </w:r>
      <w:r>
        <w:rPr>
          <w:rStyle w:val="CharSectno"/>
        </w:rPr>
        <w:t>4</w:t>
      </w:r>
      <w:r>
        <w:rPr>
          <w:snapToGrid w:val="0"/>
        </w:rPr>
        <w:t>.53(2)(a)</w:t>
      </w:r>
      <w:bookmarkEnd w:id="138"/>
      <w:bookmarkEnd w:id="139"/>
      <w:bookmarkEnd w:id="140"/>
    </w:p>
    <w:p>
      <w:pPr>
        <w:pStyle w:val="Subsection"/>
        <w:spacing w:before="120"/>
        <w:rPr>
          <w:snapToGrid w:val="0"/>
        </w:rPr>
      </w:pPr>
      <w:r>
        <w:rPr>
          <w:snapToGrid w:val="0"/>
        </w:rPr>
        <w:tab/>
      </w:r>
      <w:r>
        <w:rPr>
          <w:snapToGrid w:val="0"/>
        </w:rPr>
        <w:tab/>
        <w:t>Regulation 5 applies to the means by which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spacing w:before="120"/>
        <w:rPr>
          <w:snapToGrid w:val="0"/>
        </w:rPr>
      </w:pPr>
      <w:r>
        <w:rPr>
          <w:snapToGrid w:val="0"/>
        </w:rPr>
        <w:tab/>
      </w:r>
      <w:r>
        <w:rPr>
          <w:snapToGrid w:val="0"/>
        </w:rPr>
        <w:tab/>
        <w:t>can be received.</w:t>
      </w:r>
    </w:p>
    <w:p>
      <w:pPr>
        <w:pStyle w:val="Heading5"/>
        <w:spacing w:before="180"/>
        <w:rPr>
          <w:snapToGrid w:val="0"/>
        </w:rPr>
      </w:pPr>
      <w:bookmarkStart w:id="141" w:name="_Toc535566973"/>
      <w:bookmarkStart w:id="142" w:name="_Toc385241790"/>
      <w:bookmarkStart w:id="143" w:name="_Toc435189131"/>
      <w:r>
        <w:rPr>
          <w:rStyle w:val="CharSectno"/>
        </w:rPr>
        <w:t>24</w:t>
      </w:r>
      <w:r>
        <w:rPr>
          <w:snapToGrid w:val="0"/>
        </w:rPr>
        <w:t>.</w:t>
      </w:r>
      <w:r>
        <w:rPr>
          <w:snapToGrid w:val="0"/>
        </w:rPr>
        <w:tab/>
        <w:t>Candidate’s profile — s. 4.49(b)</w:t>
      </w:r>
      <w:bookmarkEnd w:id="141"/>
      <w:bookmarkEnd w:id="142"/>
      <w:bookmarkEnd w:id="143"/>
    </w:p>
    <w:p>
      <w:pPr>
        <w:pStyle w:val="Subsection"/>
        <w:spacing w:before="120"/>
        <w:rPr>
          <w:snapToGrid w:val="0"/>
        </w:rPr>
      </w:pPr>
      <w:r>
        <w:rPr>
          <w:snapToGrid w:val="0"/>
        </w:rPr>
        <w:tab/>
      </w:r>
      <w:r>
        <w:rPr>
          <w:snapToGrid w:val="0"/>
        </w:rPr>
        <w:tab/>
        <w:t>The profile of a candidate required by section 4.49(b) —</w:t>
      </w:r>
    </w:p>
    <w:p>
      <w:pPr>
        <w:pStyle w:val="Indenta"/>
        <w:rPr>
          <w:snapToGrid w:val="0"/>
        </w:rPr>
      </w:pPr>
      <w:r>
        <w:rPr>
          <w:snapToGrid w:val="0"/>
        </w:rPr>
        <w:tab/>
        <w:t>(a)</w:t>
      </w:r>
      <w:r>
        <w:rPr>
          <w:snapToGrid w:val="0"/>
        </w:rPr>
        <w:tab/>
        <w:t>is to be in the English language and is not to contain more than 150 words (not counting the words needed to comply with paragraph (d)); and</w:t>
      </w:r>
    </w:p>
    <w:p>
      <w:pPr>
        <w:pStyle w:val="Indenta"/>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 and</w:t>
      </w:r>
    </w:p>
    <w:p>
      <w:pPr>
        <w:pStyle w:val="Indenta"/>
        <w:rPr>
          <w:snapToGrid w:val="0"/>
        </w:rPr>
      </w:pPr>
      <w:r>
        <w:rPr>
          <w:snapToGrid w:val="0"/>
        </w:rPr>
        <w:tab/>
        <w:t>(c)</w:t>
      </w:r>
      <w:r>
        <w:rPr>
          <w:snapToGrid w:val="0"/>
        </w:rPr>
        <w:tab/>
        <w:t>is to be hand written, typed or printed on a single A4 page, or if it is delivered electronically, is to be capable of being printed on a single A4 page; and</w:t>
      </w:r>
    </w:p>
    <w:p>
      <w:pPr>
        <w:pStyle w:val="Indenta"/>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spacing w:before="80"/>
        <w:ind w:left="890" w:hanging="890"/>
      </w:pPr>
      <w:r>
        <w:tab/>
        <w:t>[Regulation 24 amended</w:t>
      </w:r>
      <w:del w:id="144" w:author="Master Repository Process" w:date="2021-08-29T03:06:00Z">
        <w:r>
          <w:delText xml:space="preserve"> in</w:delText>
        </w:r>
      </w:del>
      <w:ins w:id="145" w:author="Master Repository Process" w:date="2021-08-29T03:06:00Z">
        <w:r>
          <w:t>:</w:t>
        </w:r>
      </w:ins>
      <w:r>
        <w:t xml:space="preserve"> Gazette 25 Jan 2001 p. 588.]</w:t>
      </w:r>
    </w:p>
    <w:p>
      <w:pPr>
        <w:pStyle w:val="Heading5"/>
        <w:rPr>
          <w:snapToGrid w:val="0"/>
        </w:rPr>
      </w:pPr>
      <w:bookmarkStart w:id="146" w:name="_Toc535566974"/>
      <w:bookmarkStart w:id="147" w:name="_Toc385241791"/>
      <w:bookmarkStart w:id="148" w:name="_Toc435189132"/>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146"/>
      <w:bookmarkEnd w:id="147"/>
      <w:bookmarkEnd w:id="148"/>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149" w:name="_Toc535566975"/>
      <w:bookmarkStart w:id="150" w:name="_Toc385241792"/>
      <w:bookmarkStart w:id="151" w:name="_Toc435189133"/>
      <w:r>
        <w:rPr>
          <w:rStyle w:val="CharSectno"/>
        </w:rPr>
        <w:t>26</w:t>
      </w:r>
      <w:r>
        <w:rPr>
          <w:snapToGrid w:val="0"/>
        </w:rPr>
        <w:t>.</w:t>
      </w:r>
      <w:r>
        <w:rPr>
          <w:snapToGrid w:val="0"/>
        </w:rPr>
        <w:tab/>
        <w:t>Deposits — s. 4.49(d) and s. 4.50</w:t>
      </w:r>
      <w:bookmarkEnd w:id="149"/>
      <w:bookmarkEnd w:id="150"/>
      <w:bookmarkEnd w:id="151"/>
    </w:p>
    <w:p>
      <w:pPr>
        <w:pStyle w:val="Subsection"/>
        <w:rPr>
          <w:snapToGrid w:val="0"/>
        </w:rPr>
      </w:pPr>
      <w:r>
        <w:rPr>
          <w:snapToGrid w:val="0"/>
        </w:rPr>
        <w:tab/>
        <w:t>(1)</w:t>
      </w:r>
      <w:r>
        <w:rPr>
          <w:snapToGrid w:val="0"/>
        </w:rPr>
        <w:tab/>
        <w:t>The deposit to be paid in respect of the nomination of a candidate is $80.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is to be credited to —</w:t>
      </w:r>
    </w:p>
    <w:p>
      <w:pPr>
        <w:pStyle w:val="Indenta"/>
      </w:pPr>
      <w:r>
        <w:tab/>
        <w:t>(a)</w:t>
      </w:r>
      <w:r>
        <w:tab/>
        <w:t>a fund of the local government; or</w:t>
      </w:r>
    </w:p>
    <w:p>
      <w:pPr>
        <w:pStyle w:val="Indenta"/>
        <w:keepNext/>
      </w:pPr>
      <w:r>
        <w:tab/>
        <w:t>(b)</w:t>
      </w:r>
      <w:r>
        <w:tab/>
        <w:t>an account maintained by the Western Australian Electoral Commission, if the Electoral Commissioner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w:t>
      </w:r>
      <w:del w:id="152" w:author="Master Repository Process" w:date="2021-08-29T03:06:00Z">
        <w:r>
          <w:delText xml:space="preserve"> in</w:delText>
        </w:r>
      </w:del>
      <w:ins w:id="153" w:author="Master Repository Process" w:date="2021-08-29T03:06:00Z">
        <w:r>
          <w:t>:</w:t>
        </w:r>
      </w:ins>
      <w:r>
        <w:t xml:space="preserve"> Gazette 22 Dec 1998 p. 6869; 21 Jan 2005 p. 265; 18 Mar 2005 p. 975.]</w:t>
      </w:r>
    </w:p>
    <w:p>
      <w:pPr>
        <w:pStyle w:val="Heading5"/>
        <w:rPr>
          <w:snapToGrid w:val="0"/>
        </w:rPr>
      </w:pPr>
      <w:bookmarkStart w:id="154" w:name="_Toc535566976"/>
      <w:bookmarkStart w:id="155" w:name="_Toc385241793"/>
      <w:bookmarkStart w:id="156" w:name="_Toc435189134"/>
      <w:r>
        <w:rPr>
          <w:rStyle w:val="CharSectno"/>
        </w:rPr>
        <w:t>27</w:t>
      </w:r>
      <w:r>
        <w:rPr>
          <w:snapToGrid w:val="0"/>
        </w:rPr>
        <w:t>.</w:t>
      </w:r>
      <w:r>
        <w:rPr>
          <w:snapToGrid w:val="0"/>
        </w:rPr>
        <w:tab/>
        <w:t>Cases in which deposits refunded — s. 4.50</w:t>
      </w:r>
      <w:bookmarkEnd w:id="154"/>
      <w:bookmarkEnd w:id="155"/>
      <w:bookmarkEnd w:id="156"/>
    </w:p>
    <w:p>
      <w:pPr>
        <w:pStyle w:val="Subsection"/>
        <w:rPr>
          <w:snapToGrid w:val="0"/>
        </w:rPr>
      </w:pPr>
      <w:r>
        <w:rPr>
          <w:snapToGrid w:val="0"/>
        </w:rPr>
        <w:tab/>
        <w:t>(1)</w:t>
      </w:r>
      <w:r>
        <w:rPr>
          <w:snapToGrid w:val="0"/>
        </w:rPr>
        <w:tab/>
        <w:t>A successful candidate’s deposit is to be refunded.</w:t>
      </w:r>
    </w:p>
    <w:p>
      <w:pPr>
        <w:pStyle w:val="Subsection"/>
      </w:pPr>
      <w:r>
        <w:tab/>
        <w:t>(2)</w:t>
      </w:r>
      <w:r>
        <w:tab/>
        <w:t>If the number of votes received by a candidate is at least 5% of the total number of votes included in the count, that candidate’s deposit is to be refunded.</w:t>
      </w:r>
    </w:p>
    <w:p>
      <w:pPr>
        <w:pStyle w:val="Ednotesubsection"/>
      </w:pPr>
      <w:r>
        <w:tab/>
        <w:t>[(3)</w:t>
      </w:r>
      <w:r>
        <w:tab/>
        <w:t>deleted]</w:t>
      </w:r>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rPr>
          <w:snapToGrid w:val="0"/>
        </w:rPr>
      </w:pPr>
      <w:r>
        <w:rPr>
          <w:snapToGrid w:val="0"/>
        </w:rPr>
        <w:tab/>
        <w:t>(5)</w:t>
      </w:r>
      <w:r>
        <w:rPr>
          <w:snapToGrid w:val="0"/>
        </w:rPr>
        <w:tab/>
        <w:t>If a candidate’s nomination is withdrawn not later than 4 p.m. on the 38th day before election day, the candidate’s deposit is to be refunded.</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w:t>
      </w:r>
      <w:del w:id="157" w:author="Master Repository Process" w:date="2021-08-29T03:06:00Z">
        <w:r>
          <w:delText xml:space="preserve"> in</w:delText>
        </w:r>
      </w:del>
      <w:ins w:id="158" w:author="Master Repository Process" w:date="2021-08-29T03:06:00Z">
        <w:r>
          <w:t>:</w:t>
        </w:r>
      </w:ins>
      <w:r>
        <w:t xml:space="preserve"> Gazette 18 Mar 2005 p. 975; 3 Aug 2007 p. 3990-1; 28 Aug 2009 p. 3360.]</w:t>
      </w:r>
    </w:p>
    <w:p>
      <w:pPr>
        <w:pStyle w:val="Heading5"/>
        <w:rPr>
          <w:snapToGrid w:val="0"/>
        </w:rPr>
      </w:pPr>
      <w:bookmarkStart w:id="159" w:name="_Toc535566977"/>
      <w:bookmarkStart w:id="160" w:name="_Toc385241794"/>
      <w:bookmarkStart w:id="161" w:name="_Toc435189135"/>
      <w:r>
        <w:rPr>
          <w:rStyle w:val="CharSectno"/>
        </w:rPr>
        <w:t>28</w:t>
      </w:r>
      <w:r>
        <w:rPr>
          <w:snapToGrid w:val="0"/>
        </w:rPr>
        <w:t>.</w:t>
      </w:r>
      <w:r>
        <w:rPr>
          <w:snapToGrid w:val="0"/>
        </w:rPr>
        <w:tab/>
        <w:t>How deposits refunded — s. 4.50</w:t>
      </w:r>
      <w:bookmarkEnd w:id="159"/>
      <w:bookmarkEnd w:id="160"/>
      <w:bookmarkEnd w:id="161"/>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w:t>
      </w:r>
    </w:p>
    <w:p>
      <w:pPr>
        <w:pStyle w:val="Indenta"/>
        <w:rPr>
          <w:snapToGrid w:val="0"/>
        </w:rPr>
      </w:pPr>
      <w:r>
        <w:rPr>
          <w:snapToGrid w:val="0"/>
        </w:rPr>
        <w:tab/>
        <w:t>(a)</w:t>
      </w:r>
      <w:r>
        <w:rPr>
          <w:snapToGrid w:val="0"/>
        </w:rPr>
        <w:tab/>
        <w:t>the candidate; or</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pPr>
      <w:r>
        <w:tab/>
        <w:t>(1a)</w:t>
      </w:r>
      <w:r>
        <w:tab/>
        <w:t>If a candidate’s deposit is to be refunded, and the deposit has been credited under regulation 26(4)(b) to an account maintained by the Western Australian Electoral Commission, the Electoral Commissioner is to pay an amount equal to the deposit to —</w:t>
      </w:r>
    </w:p>
    <w:p>
      <w:pPr>
        <w:pStyle w:val="Indenta"/>
      </w:pPr>
      <w:r>
        <w:tab/>
        <w:t>(a)</w:t>
      </w:r>
      <w:r>
        <w:tab/>
        <w:t>the candidate; or</w:t>
      </w:r>
    </w:p>
    <w:p>
      <w:pPr>
        <w:pStyle w:val="Indenta"/>
      </w:pPr>
      <w:r>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If a candidate’s deposit has not been refunded under subregulation (1a) within 28 days after notice is given of the result of the election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w:t>
      </w:r>
      <w:del w:id="162" w:author="Master Repository Process" w:date="2021-08-29T03:06:00Z">
        <w:r>
          <w:delText xml:space="preserve"> in</w:delText>
        </w:r>
      </w:del>
      <w:ins w:id="163" w:author="Master Repository Process" w:date="2021-08-29T03:06:00Z">
        <w:r>
          <w:t>:</w:t>
        </w:r>
      </w:ins>
      <w:r>
        <w:t xml:space="preserve"> Gazette 21 Jan 2005 p. 265-6; 18 Mar 2005 p. 976.]</w:t>
      </w:r>
    </w:p>
    <w:p>
      <w:pPr>
        <w:pStyle w:val="Heading5"/>
        <w:rPr>
          <w:snapToGrid w:val="0"/>
        </w:rPr>
      </w:pPr>
      <w:bookmarkStart w:id="164" w:name="_Toc535566978"/>
      <w:bookmarkStart w:id="165" w:name="_Toc385241795"/>
      <w:bookmarkStart w:id="166" w:name="_Toc435189136"/>
      <w:r>
        <w:rPr>
          <w:rStyle w:val="CharSectno"/>
        </w:rPr>
        <w:t>29</w:t>
      </w:r>
      <w:r>
        <w:rPr>
          <w:snapToGrid w:val="0"/>
        </w:rPr>
        <w:t>.</w:t>
      </w:r>
      <w:r>
        <w:rPr>
          <w:snapToGrid w:val="0"/>
        </w:rPr>
        <w:tab/>
        <w:t>Local government to retain deposits in other cases</w:t>
      </w:r>
      <w:bookmarkEnd w:id="164"/>
      <w:bookmarkEnd w:id="165"/>
      <w:bookmarkEnd w:id="166"/>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rPr>
          <w:snapToGrid w:val="0"/>
        </w:rPr>
      </w:pPr>
      <w:bookmarkStart w:id="167" w:name="_Toc535566979"/>
      <w:bookmarkStart w:id="168" w:name="_Toc385241796"/>
      <w:bookmarkStart w:id="169" w:name="_Toc435189137"/>
      <w:r>
        <w:rPr>
          <w:rStyle w:val="CharSectno"/>
        </w:rPr>
        <w:t>30</w:t>
      </w:r>
      <w:r>
        <w:rPr>
          <w:snapToGrid w:val="0"/>
        </w:rPr>
        <w:t>.</w:t>
      </w:r>
      <w:r>
        <w:rPr>
          <w:snapToGrid w:val="0"/>
        </w:rPr>
        <w:tab/>
        <w:t>Drawing lots for positions on ballot paper — s. 4.56(a)</w:t>
      </w:r>
      <w:bookmarkEnd w:id="167"/>
      <w:bookmarkEnd w:id="168"/>
      <w:bookmarkEnd w:id="169"/>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170" w:name="_Toc535492254"/>
      <w:bookmarkStart w:id="171" w:name="_Toc535496512"/>
      <w:bookmarkStart w:id="172" w:name="_Toc535566980"/>
      <w:bookmarkStart w:id="173" w:name="_Toc382560278"/>
      <w:bookmarkStart w:id="174" w:name="_Toc385241797"/>
      <w:bookmarkStart w:id="175" w:name="_Toc421008007"/>
      <w:bookmarkStart w:id="176" w:name="_Toc421008145"/>
      <w:bookmarkStart w:id="177" w:name="_Toc435189138"/>
      <w:r>
        <w:rPr>
          <w:rStyle w:val="CharPartNo"/>
        </w:rPr>
        <w:t>Part 5A</w:t>
      </w:r>
      <w:r>
        <w:rPr>
          <w:rStyle w:val="CharDivNo"/>
        </w:rPr>
        <w:t> </w:t>
      </w:r>
      <w:r>
        <w:t>—</w:t>
      </w:r>
      <w:r>
        <w:rPr>
          <w:rStyle w:val="CharDivText"/>
        </w:rPr>
        <w:t> </w:t>
      </w:r>
      <w:r>
        <w:rPr>
          <w:rStyle w:val="CharPartText"/>
        </w:rPr>
        <w:t>Disclosure of gifts</w:t>
      </w:r>
      <w:bookmarkEnd w:id="170"/>
      <w:bookmarkEnd w:id="171"/>
      <w:bookmarkEnd w:id="172"/>
      <w:bookmarkEnd w:id="173"/>
      <w:bookmarkEnd w:id="174"/>
      <w:bookmarkEnd w:id="175"/>
      <w:bookmarkEnd w:id="176"/>
      <w:bookmarkEnd w:id="177"/>
    </w:p>
    <w:p>
      <w:pPr>
        <w:pStyle w:val="Footnoteheading"/>
        <w:ind w:left="890"/>
      </w:pPr>
      <w:r>
        <w:tab/>
        <w:t>[Heading inserted</w:t>
      </w:r>
      <w:del w:id="178" w:author="Master Repository Process" w:date="2021-08-29T03:06:00Z">
        <w:r>
          <w:delText xml:space="preserve"> in</w:delText>
        </w:r>
      </w:del>
      <w:ins w:id="179" w:author="Master Repository Process" w:date="2021-08-29T03:06:00Z">
        <w:r>
          <w:t>:</w:t>
        </w:r>
      </w:ins>
      <w:r>
        <w:t xml:space="preserve"> Gazette 20 Nov 1998 p. 6275.]</w:t>
      </w:r>
    </w:p>
    <w:p>
      <w:pPr>
        <w:pStyle w:val="Heading5"/>
      </w:pPr>
      <w:bookmarkStart w:id="180" w:name="_Toc535566981"/>
      <w:bookmarkStart w:id="181" w:name="_Toc385241798"/>
      <w:bookmarkStart w:id="182" w:name="_Toc435189139"/>
      <w:r>
        <w:rPr>
          <w:rStyle w:val="CharSectno"/>
        </w:rPr>
        <w:t>30A</w:t>
      </w:r>
      <w:r>
        <w:t>.</w:t>
      </w:r>
      <w:r>
        <w:tab/>
        <w:t>Terms used</w:t>
      </w:r>
      <w:bookmarkEnd w:id="180"/>
      <w:bookmarkEnd w:id="181"/>
      <w:bookmarkEnd w:id="182"/>
    </w:p>
    <w:p>
      <w:pPr>
        <w:pStyle w:val="Subsection"/>
      </w:pPr>
      <w:r>
        <w:tab/>
        <w:t>(1)</w:t>
      </w:r>
      <w:r>
        <w:tab/>
        <w:t>In this Part —</w:t>
      </w:r>
    </w:p>
    <w:p>
      <w:pPr>
        <w:pStyle w:val="Defstart"/>
      </w:pPr>
      <w:r>
        <w:tab/>
      </w:r>
      <w:r>
        <w:rPr>
          <w:rStyle w:val="CharDefText"/>
        </w:rPr>
        <w:t>address</w:t>
      </w:r>
      <w:r>
        <w:t xml:space="preserve"> means a residential or street address;</w:t>
      </w:r>
    </w:p>
    <w:p>
      <w:pPr>
        <w:pStyle w:val="Defstart"/>
      </w:pPr>
      <w:r>
        <w:tab/>
      </w:r>
      <w:r>
        <w:rPr>
          <w:rStyle w:val="CharDefText"/>
        </w:rPr>
        <w:t>donor</w:t>
      </w:r>
      <w:r>
        <w:t xml:space="preserve"> means a person who makes a gift to a candidate, and, if the gift is made on behalf of another person, includes that other person;</w:t>
      </w:r>
    </w:p>
    <w:p>
      <w:pPr>
        <w:pStyle w:val="Defstart"/>
      </w:pPr>
      <w:r>
        <w:tab/>
      </w:r>
      <w:r>
        <w:rPr>
          <w:rStyle w:val="CharDefText"/>
        </w:rPr>
        <w:t>gift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$200 worth), financial or other contribution to travel, the provision of a service for no consideration or for inadequate consideration, and a firm promise or agreement to give a gift at some future time.</w:t>
      </w:r>
    </w:p>
    <w:p>
      <w:pPr>
        <w:pStyle w:val="Subsection"/>
      </w:pPr>
      <w:r>
        <w:tab/>
        <w:t>(3)</w:t>
      </w:r>
      <w:r>
        <w:tab/>
        <w:t>A gift can be made with or without an instrument in writing, without consideration in money or money’s worth passing from one person to another, and in the present or sometime in the future.</w:t>
      </w:r>
    </w:p>
    <w:p>
      <w:pPr>
        <w:pStyle w:val="Subsection"/>
      </w:pPr>
      <w:r>
        <w:tab/>
        <w:t>(4)</w:t>
      </w:r>
      <w:r>
        <w:tab/>
        <w:t>A gift is only relevant if —</w:t>
      </w:r>
    </w:p>
    <w:p>
      <w:pPr>
        <w:pStyle w:val="Indenta"/>
      </w:pPr>
      <w:r>
        <w:tab/>
        <w:t>(a)</w:t>
      </w:r>
      <w:r>
        <w:tab/>
        <w:t>the value of the gift is $200 or more; or</w:t>
      </w:r>
    </w:p>
    <w:p>
      <w:pPr>
        <w:pStyle w:val="Indenta"/>
      </w:pPr>
      <w:r>
        <w:tab/>
        <w:t>(b)</w:t>
      </w:r>
      <w:r>
        <w:tab/>
        <w:t>the value of the gift is less than $200, but the gift is one of 2 or more gifts, with a total value of $200 or more, made by one person at any time during the period set out in regulation 30C.</w:t>
      </w:r>
    </w:p>
    <w:p>
      <w:pPr>
        <w:pStyle w:val="Subsection"/>
      </w:pPr>
      <w:r>
        <w:tab/>
        <w:t>(5)</w:t>
      </w:r>
      <w:r>
        <w:tab/>
        <w:t>A gift does not include —</w:t>
      </w:r>
    </w:p>
    <w:p>
      <w:pPr>
        <w:pStyle w:val="Indenta"/>
      </w:pPr>
      <w:r>
        <w:tab/>
        <w:t>(a)</w:t>
      </w:r>
      <w:r>
        <w:tab/>
        <w:t>a gift by will; or</w:t>
      </w:r>
    </w:p>
    <w:p>
      <w:pPr>
        <w:pStyle w:val="Indenta"/>
      </w:pPr>
      <w:r>
        <w:tab/>
        <w:t>(b)</w:t>
      </w:r>
      <w:r>
        <w:tab/>
        <w:t>a gift by a relative (as defined in section 5.74(1) of the Act); or</w:t>
      </w:r>
    </w:p>
    <w:p>
      <w:pPr>
        <w:pStyle w:val="Indenta"/>
      </w:pPr>
      <w:r>
        <w:tab/>
        <w:t>(c)</w:t>
      </w:r>
      <w:r>
        <w:tab/>
        <w:t>a gift that does not relate to the candidate’s candidature; or</w:t>
      </w:r>
    </w:p>
    <w:p>
      <w:pPr>
        <w:pStyle w:val="Indenta"/>
      </w:pPr>
      <w:r>
        <w:tab/>
        <w:t>(d)</w:t>
      </w:r>
      <w:r>
        <w:tab/>
        <w:t>the provision of volunteer labour.</w:t>
      </w:r>
    </w:p>
    <w:p>
      <w:pPr>
        <w:pStyle w:val="Footnotesection"/>
      </w:pPr>
      <w:r>
        <w:tab/>
        <w:t>[Regulation 30A inserted</w:t>
      </w:r>
      <w:del w:id="183" w:author="Master Repository Process" w:date="2021-08-29T03:06:00Z">
        <w:r>
          <w:delText xml:space="preserve"> in</w:delText>
        </w:r>
      </w:del>
      <w:ins w:id="184" w:author="Master Repository Process" w:date="2021-08-29T03:06:00Z">
        <w:r>
          <w:t>:</w:t>
        </w:r>
      </w:ins>
      <w:r>
        <w:t xml:space="preserve"> Gazette 20 Nov 1998 p. 6275; amended</w:t>
      </w:r>
      <w:del w:id="185" w:author="Master Repository Process" w:date="2021-08-29T03:06:00Z">
        <w:r>
          <w:delText xml:space="preserve"> in</w:delText>
        </w:r>
      </w:del>
      <w:ins w:id="186" w:author="Master Repository Process" w:date="2021-08-29T03:06:00Z">
        <w:r>
          <w:t>:</w:t>
        </w:r>
      </w:ins>
      <w:r>
        <w:t xml:space="preserve"> Gazette 14 Aug 2009 p. 3216.]</w:t>
      </w:r>
    </w:p>
    <w:p>
      <w:pPr>
        <w:pStyle w:val="Heading5"/>
      </w:pPr>
      <w:bookmarkStart w:id="187" w:name="_Toc535566982"/>
      <w:bookmarkStart w:id="188" w:name="_Toc385241799"/>
      <w:bookmarkStart w:id="189" w:name="_Toc435189140"/>
      <w:r>
        <w:rPr>
          <w:rStyle w:val="CharSectno"/>
        </w:rPr>
        <w:t>30BA</w:t>
      </w:r>
      <w:r>
        <w:t>.</w:t>
      </w:r>
      <w:r>
        <w:tab/>
        <w:t>Candidates not to receive gifts from unidentified donors</w:t>
      </w:r>
      <w:bookmarkEnd w:id="187"/>
      <w:bookmarkEnd w:id="188"/>
      <w:bookmarkEnd w:id="189"/>
    </w:p>
    <w:p>
      <w:pPr>
        <w:pStyle w:val="Subsection"/>
      </w:pPr>
      <w:r>
        <w:tab/>
        <w:t>(1)</w:t>
      </w:r>
      <w:r>
        <w:tab/>
        <w:t>A candidate must not receive a gift during the period set out in regulation 30C unless the name and address of each donor are known to the candidate.</w:t>
      </w:r>
    </w:p>
    <w:p>
      <w:pPr>
        <w:pStyle w:val="Penstart"/>
      </w:pPr>
      <w:r>
        <w:tab/>
        <w:t>Penalty: $5 000.</w:t>
      </w:r>
    </w:p>
    <w:p>
      <w:pPr>
        <w:pStyle w:val="Subsection"/>
      </w:pPr>
      <w:r>
        <w:tab/>
        <w:t>(2)</w:t>
      </w:r>
      <w:r>
        <w:tab/>
        <w:t xml:space="preserve">A candidate is taken not to have received a gift if as soon as the candidate became aware of the gift the candidate — </w:t>
      </w:r>
    </w:p>
    <w:p>
      <w:pPr>
        <w:pStyle w:val="Indenta"/>
      </w:pPr>
      <w:r>
        <w:tab/>
        <w:t>(a)</w:t>
      </w:r>
      <w:r>
        <w:tab/>
        <w:t xml:space="preserve">takes reasonable steps to — </w:t>
      </w:r>
    </w:p>
    <w:p>
      <w:pPr>
        <w:pStyle w:val="Indenti"/>
      </w:pPr>
      <w:r>
        <w:tab/>
        <w:t>(i)</w:t>
      </w:r>
      <w:r>
        <w:tab/>
        <w:t>return the gift; or</w:t>
      </w:r>
    </w:p>
    <w:p>
      <w:pPr>
        <w:pStyle w:val="Indenti"/>
      </w:pPr>
      <w:r>
        <w:tab/>
        <w:t>(ii)</w:t>
      </w:r>
      <w:r>
        <w:tab/>
        <w:t xml:space="preserve">deliver the gift to the CEO for disposal; </w:t>
      </w:r>
    </w:p>
    <w:p>
      <w:pPr>
        <w:pStyle w:val="Indenta"/>
      </w:pPr>
      <w:r>
        <w:tab/>
      </w:r>
      <w:r>
        <w:tab/>
        <w:t>and</w:t>
      </w:r>
    </w:p>
    <w:p>
      <w:pPr>
        <w:pStyle w:val="Indenta"/>
      </w:pPr>
      <w:r>
        <w:tab/>
        <w:t>(b)</w:t>
      </w:r>
      <w:r>
        <w:tab/>
        <w:t>discloses to the CEO the gift in the manner set out in regulation 30D(1).</w:t>
      </w:r>
    </w:p>
    <w:p>
      <w:pPr>
        <w:pStyle w:val="Footnotesection"/>
      </w:pPr>
      <w:r>
        <w:tab/>
        <w:t>[Regulation 30BA inserted</w:t>
      </w:r>
      <w:del w:id="190" w:author="Master Repository Process" w:date="2021-08-29T03:06:00Z">
        <w:r>
          <w:delText xml:space="preserve"> in</w:delText>
        </w:r>
      </w:del>
      <w:ins w:id="191" w:author="Master Repository Process" w:date="2021-08-29T03:06:00Z">
        <w:r>
          <w:t>:</w:t>
        </w:r>
      </w:ins>
      <w:r>
        <w:t xml:space="preserve"> Gazette 14 Aug 2009 p. 3216-17.]</w:t>
      </w:r>
    </w:p>
    <w:p>
      <w:pPr>
        <w:pStyle w:val="Heading5"/>
      </w:pPr>
      <w:bookmarkStart w:id="192" w:name="_Toc535566983"/>
      <w:bookmarkStart w:id="193" w:name="_Toc385241800"/>
      <w:bookmarkStart w:id="194" w:name="_Toc435189141"/>
      <w:r>
        <w:rPr>
          <w:rStyle w:val="CharSectno"/>
        </w:rPr>
        <w:t>30B</w:t>
      </w:r>
      <w:r>
        <w:t>.</w:t>
      </w:r>
      <w:r>
        <w:tab/>
        <w:t>Candidates to disclose gifts — s. 4.59</w:t>
      </w:r>
      <w:bookmarkEnd w:id="192"/>
      <w:bookmarkEnd w:id="193"/>
      <w:bookmarkEnd w:id="194"/>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Ednotesubsection"/>
      </w:pPr>
      <w:r>
        <w:tab/>
        <w:t>[(3)</w:t>
      </w:r>
      <w:r>
        <w:tab/>
        <w:t>deleted]</w:t>
      </w:r>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[Regulation 30B inserted</w:t>
      </w:r>
      <w:del w:id="195" w:author="Master Repository Process" w:date="2021-08-29T03:06:00Z">
        <w:r>
          <w:delText xml:space="preserve"> in</w:delText>
        </w:r>
      </w:del>
      <w:ins w:id="196" w:author="Master Repository Process" w:date="2021-08-29T03:06:00Z">
        <w:r>
          <w:t>:</w:t>
        </w:r>
      </w:ins>
      <w:r>
        <w:t xml:space="preserve"> Gazette 20 Nov 1998 p. 6275; amended</w:t>
      </w:r>
      <w:del w:id="197" w:author="Master Repository Process" w:date="2021-08-29T03:06:00Z">
        <w:r>
          <w:delText xml:space="preserve"> in</w:delText>
        </w:r>
      </w:del>
      <w:ins w:id="198" w:author="Master Repository Process" w:date="2021-08-29T03:06:00Z">
        <w:r>
          <w:t>:</w:t>
        </w:r>
      </w:ins>
      <w:r>
        <w:t xml:space="preserve"> Gazette 14 Aug 2009 p. 3217.]</w:t>
      </w:r>
    </w:p>
    <w:p>
      <w:pPr>
        <w:pStyle w:val="Heading5"/>
      </w:pPr>
      <w:bookmarkStart w:id="199" w:name="_Toc535566984"/>
      <w:bookmarkStart w:id="200" w:name="_Toc385241801"/>
      <w:bookmarkStart w:id="201" w:name="_Toc435189142"/>
      <w:r>
        <w:rPr>
          <w:rStyle w:val="CharSectno"/>
        </w:rPr>
        <w:t>30CA</w:t>
      </w:r>
      <w:r>
        <w:t>.</w:t>
      </w:r>
      <w:r>
        <w:tab/>
        <w:t>Donors to disclose gifts — s. 4.59</w:t>
      </w:r>
      <w:bookmarkEnd w:id="199"/>
      <w:bookmarkEnd w:id="200"/>
      <w:bookmarkEnd w:id="201"/>
    </w:p>
    <w:p>
      <w:pPr>
        <w:pStyle w:val="Subsection"/>
      </w:pPr>
      <w:r>
        <w:tab/>
        <w:t>(1)</w:t>
      </w:r>
      <w:r>
        <w:tab/>
        <w:t>A donor must disclose to the CEO a gift to a candidate promised or made during the period set out in regulation 30C.</w:t>
      </w:r>
    </w:p>
    <w:p>
      <w:pPr>
        <w:pStyle w:val="Penstart"/>
      </w:pPr>
      <w:r>
        <w:tab/>
        <w:t>Penalty: $5 000.</w:t>
      </w:r>
    </w:p>
    <w:p>
      <w:pPr>
        <w:pStyle w:val="Subsection"/>
      </w:pPr>
      <w:r>
        <w:tab/>
        <w:t>(2)</w:t>
      </w:r>
      <w:r>
        <w:tab/>
        <w:t>A donor must make a disclosure to the CEO in the manner set out in regulation 30D(1), and within the time set out in regulation 30D(2).</w:t>
      </w:r>
    </w:p>
    <w:p>
      <w:pPr>
        <w:pStyle w:val="Penstart"/>
      </w:pPr>
      <w:r>
        <w:tab/>
        <w:t>Penalty: $5 000.</w:t>
      </w:r>
    </w:p>
    <w:p>
      <w:pPr>
        <w:pStyle w:val="Subsection"/>
      </w:pPr>
      <w:r>
        <w:tab/>
        <w:t>(3)</w:t>
      </w:r>
      <w:r>
        <w:tab/>
        <w:t>A donor must provide the information set out in regulation 30F(1) relating to the gift, and the donor must ensure that the information provided is not false or misleading.</w:t>
      </w:r>
    </w:p>
    <w:p>
      <w:pPr>
        <w:pStyle w:val="Penstart"/>
      </w:pPr>
      <w:r>
        <w:tab/>
        <w:t>Penalty: $5 000.</w:t>
      </w:r>
    </w:p>
    <w:p>
      <w:pPr>
        <w:pStyle w:val="Footnotesection"/>
      </w:pPr>
      <w:r>
        <w:tab/>
        <w:t>[Regulation 30CA inserted</w:t>
      </w:r>
      <w:del w:id="202" w:author="Master Repository Process" w:date="2021-08-29T03:06:00Z">
        <w:r>
          <w:delText xml:space="preserve"> in</w:delText>
        </w:r>
      </w:del>
      <w:ins w:id="203" w:author="Master Repository Process" w:date="2021-08-29T03:06:00Z">
        <w:r>
          <w:t>:</w:t>
        </w:r>
      </w:ins>
      <w:r>
        <w:t xml:space="preserve"> Gazette 14 Aug 2009 p. 3217.]</w:t>
      </w:r>
    </w:p>
    <w:p>
      <w:pPr>
        <w:pStyle w:val="Heading5"/>
      </w:pPr>
      <w:bookmarkStart w:id="204" w:name="_Toc535566985"/>
      <w:bookmarkStart w:id="205" w:name="_Toc385241802"/>
      <w:bookmarkStart w:id="206" w:name="_Toc435189143"/>
      <w:r>
        <w:rPr>
          <w:rStyle w:val="CharSectno"/>
        </w:rPr>
        <w:t>30C</w:t>
      </w:r>
      <w:r>
        <w:t>.</w:t>
      </w:r>
      <w:r>
        <w:tab/>
        <w:t>Disclosure period</w:t>
      </w:r>
      <w:bookmarkEnd w:id="204"/>
      <w:bookmarkEnd w:id="205"/>
      <w:bookmarkEnd w:id="206"/>
    </w:p>
    <w:p>
      <w:pPr>
        <w:pStyle w:val="Subsection"/>
      </w:pPr>
      <w:r>
        <w:tab/>
        <w:t>(1)</w:t>
      </w:r>
      <w:r>
        <w:tab/>
        <w:t>For the purposes of regulation 30B(1) and 30CA(1), the period commences 6 months before the relevant election day, and concludes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tab/>
        <w:t>(2)</w:t>
      </w:r>
      <w:r>
        <w:tab/>
        <w:t>Where a delay results from a declaration from the Court of Disputed Returns the period of delay is to be added to the 6 month period set out in subregulation (1).</w:t>
      </w:r>
    </w:p>
    <w:p>
      <w:pPr>
        <w:pStyle w:val="Subsection"/>
      </w:pPr>
      <w:r>
        <w:tab/>
        <w:t>(3)</w:t>
      </w:r>
      <w:r>
        <w:tab/>
        <w:t xml:space="preserve">If the day the </w:t>
      </w:r>
      <w:r>
        <w:rPr>
          <w:i/>
        </w:rPr>
        <w:t>Local Government (Elections) Amendment Regulations 2009</w:t>
      </w:r>
      <w:r>
        <w:rPr>
          <w:iCs/>
        </w:rPr>
        <w:t xml:space="preserve"> regulation 3 comes into operation</w:t>
      </w:r>
      <w:r>
        <w:rPr>
          <w:bCs/>
          <w:iCs/>
          <w:vertAlign w:val="superscript"/>
        </w:rPr>
        <w:t> 1</w:t>
      </w:r>
      <w:r>
        <w:rPr>
          <w:iCs/>
        </w:rPr>
        <w:t xml:space="preserve"> (the </w:t>
      </w:r>
      <w:r>
        <w:rPr>
          <w:rStyle w:val="CharDefText"/>
        </w:rPr>
        <w:t>commencement day</w:t>
      </w:r>
      <w:r>
        <w:t>) is</w:t>
      </w:r>
      <w:r>
        <w:rPr>
          <w:iCs/>
        </w:rPr>
        <w:t xml:space="preserve"> less than 6 months before a relevant election day, the period set out in subregulation (1) commences on the commencement day.</w:t>
      </w:r>
    </w:p>
    <w:p>
      <w:pPr>
        <w:pStyle w:val="Footnotesection"/>
      </w:pPr>
      <w:r>
        <w:tab/>
        <w:t>[Regulation 30C inserted</w:t>
      </w:r>
      <w:del w:id="207" w:author="Master Repository Process" w:date="2021-08-29T03:06:00Z">
        <w:r>
          <w:delText xml:space="preserve"> in</w:delText>
        </w:r>
      </w:del>
      <w:ins w:id="208" w:author="Master Repository Process" w:date="2021-08-29T03:06:00Z">
        <w:r>
          <w:t>:</w:t>
        </w:r>
      </w:ins>
      <w:r>
        <w:t xml:space="preserve"> Gazette 20 Nov 1998 p. 6276; amended</w:t>
      </w:r>
      <w:del w:id="209" w:author="Master Repository Process" w:date="2021-08-29T03:06:00Z">
        <w:r>
          <w:delText xml:space="preserve"> in</w:delText>
        </w:r>
      </w:del>
      <w:ins w:id="210" w:author="Master Repository Process" w:date="2021-08-29T03:06:00Z">
        <w:r>
          <w:t>:</w:t>
        </w:r>
      </w:ins>
      <w:r>
        <w:t xml:space="preserve"> Gazette 14 Aug 2009 p. 3217.]</w:t>
      </w:r>
    </w:p>
    <w:p>
      <w:pPr>
        <w:pStyle w:val="Heading5"/>
      </w:pPr>
      <w:bookmarkStart w:id="211" w:name="_Toc535566986"/>
      <w:bookmarkStart w:id="212" w:name="_Toc385241803"/>
      <w:bookmarkStart w:id="213" w:name="_Toc435189144"/>
      <w:r>
        <w:rPr>
          <w:rStyle w:val="CharSectno"/>
        </w:rPr>
        <w:t>30D</w:t>
      </w:r>
      <w:r>
        <w:t>.</w:t>
      </w:r>
      <w:r>
        <w:tab/>
        <w:t>Manner and time of disclosure</w:t>
      </w:r>
      <w:bookmarkEnd w:id="211"/>
      <w:bookmarkEnd w:id="212"/>
      <w:bookmarkEnd w:id="213"/>
    </w:p>
    <w:p>
      <w:pPr>
        <w:pStyle w:val="Subsection"/>
      </w:pPr>
      <w:r>
        <w:tab/>
        <w:t>(1)</w:t>
      </w:r>
      <w:r>
        <w:tab/>
        <w:t>For the purposes of regulation 30B(2) or 30CA(2), a disclosure is to be made by completing Form 9A and lodging it with the CEO.</w:t>
      </w:r>
    </w:p>
    <w:p>
      <w:pPr>
        <w:pStyle w:val="Subsection"/>
      </w:pPr>
      <w:r>
        <w:tab/>
        <w:t>(2)</w:t>
      </w:r>
      <w:r>
        <w:tab/>
        <w:t>For the purposes of regulation 30B(2) or 30CA(2), a disclosure is to be made —</w:t>
      </w:r>
    </w:p>
    <w:p>
      <w:pPr>
        <w:pStyle w:val="Indenta"/>
      </w:pPr>
      <w:r>
        <w:tab/>
        <w:t>(a)</w:t>
      </w:r>
      <w:r>
        <w:tab/>
        <w:t>within 3 days of the making, receipt (or promise) of the gift, once nominations are made; or</w:t>
      </w:r>
    </w:p>
    <w:p>
      <w:pPr>
        <w:pStyle w:val="Indenta"/>
      </w:pPr>
      <w:r>
        <w:tab/>
        <w:t>(b)</w:t>
      </w:r>
      <w:r>
        <w:tab/>
        <w:t>within 3 days of nomination, for gifts made,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control of the person who is required to make the disclosure.</w:t>
      </w:r>
    </w:p>
    <w:p>
      <w:pPr>
        <w:pStyle w:val="Footnotesection"/>
      </w:pPr>
      <w:r>
        <w:tab/>
        <w:t>[Regulation 30D inserted</w:t>
      </w:r>
      <w:del w:id="214" w:author="Master Repository Process" w:date="2021-08-29T03:06:00Z">
        <w:r>
          <w:delText xml:space="preserve"> in</w:delText>
        </w:r>
      </w:del>
      <w:ins w:id="215" w:author="Master Repository Process" w:date="2021-08-29T03:06:00Z">
        <w:r>
          <w:t>:</w:t>
        </w:r>
      </w:ins>
      <w:r>
        <w:t xml:space="preserve"> Gazette 20 Nov 1998 p. 6276; amended</w:t>
      </w:r>
      <w:del w:id="216" w:author="Master Repository Process" w:date="2021-08-29T03:06:00Z">
        <w:r>
          <w:delText xml:space="preserve"> in</w:delText>
        </w:r>
      </w:del>
      <w:ins w:id="217" w:author="Master Repository Process" w:date="2021-08-29T03:06:00Z">
        <w:r>
          <w:t>:</w:t>
        </w:r>
      </w:ins>
      <w:r>
        <w:t xml:space="preserve"> Gazette 14 Aug 2009 p. 3218.]</w:t>
      </w:r>
    </w:p>
    <w:p>
      <w:pPr>
        <w:pStyle w:val="Ednotesection"/>
      </w:pPr>
      <w:r>
        <w:t>[</w:t>
      </w:r>
      <w:r>
        <w:rPr>
          <w:b/>
          <w:bCs/>
        </w:rPr>
        <w:t>30E.</w:t>
      </w:r>
      <w:r>
        <w:tab/>
        <w:t>Deleted</w:t>
      </w:r>
      <w:del w:id="218" w:author="Master Repository Process" w:date="2021-08-29T03:06:00Z">
        <w:r>
          <w:delText xml:space="preserve"> in</w:delText>
        </w:r>
      </w:del>
      <w:ins w:id="219" w:author="Master Repository Process" w:date="2021-08-29T03:06:00Z">
        <w:r>
          <w:t>:</w:t>
        </w:r>
      </w:ins>
      <w:r>
        <w:t xml:space="preserve"> Gazette 14 Aug 2009 p. 3218.]</w:t>
      </w:r>
    </w:p>
    <w:p>
      <w:pPr>
        <w:pStyle w:val="Heading5"/>
      </w:pPr>
      <w:bookmarkStart w:id="220" w:name="_Toc535566987"/>
      <w:bookmarkStart w:id="221" w:name="_Toc385241804"/>
      <w:bookmarkStart w:id="222" w:name="_Toc435189145"/>
      <w:r>
        <w:rPr>
          <w:rStyle w:val="CharSectno"/>
        </w:rPr>
        <w:t>30F</w:t>
      </w:r>
      <w:r>
        <w:t>.</w:t>
      </w:r>
      <w:r>
        <w:tab/>
        <w:t>Information to be provided</w:t>
      </w:r>
      <w:bookmarkEnd w:id="220"/>
      <w:bookmarkEnd w:id="221"/>
      <w:bookmarkEnd w:id="222"/>
    </w:p>
    <w:p>
      <w:pPr>
        <w:pStyle w:val="Subsection"/>
      </w:pPr>
      <w:r>
        <w:tab/>
        <w:t>(1)</w:t>
      </w:r>
      <w:r>
        <w:tab/>
        <w:t>For the purposes of regulation 30B(4) and 30CA(3), a disclosure is to contain the following information —</w:t>
      </w:r>
    </w:p>
    <w:p>
      <w:pPr>
        <w:pStyle w:val="Indenta"/>
      </w:pPr>
      <w:r>
        <w:tab/>
        <w:t>(a)</w:t>
      </w:r>
      <w:r>
        <w:tab/>
        <w:t>a description of the gift;</w:t>
      </w:r>
    </w:p>
    <w:p>
      <w:pPr>
        <w:pStyle w:val="Indenta"/>
      </w:pPr>
      <w:r>
        <w:tab/>
        <w:t>(b)</w:t>
      </w:r>
      <w:r>
        <w:tab/>
        <w:t>the date the gift was made, received or promised;</w:t>
      </w:r>
    </w:p>
    <w:p>
      <w:pPr>
        <w:pStyle w:val="Indenta"/>
      </w:pPr>
      <w:r>
        <w:tab/>
        <w:t>(c)</w:t>
      </w:r>
      <w:r>
        <w:tab/>
        <w:t>the value of the gift;</w:t>
      </w:r>
    </w:p>
    <w:p>
      <w:pPr>
        <w:pStyle w:val="Indenta"/>
      </w:pPr>
      <w:r>
        <w:tab/>
        <w:t>(d)</w:t>
      </w:r>
      <w:r>
        <w:tab/>
        <w:t>the name and address of each donor.</w:t>
      </w:r>
    </w:p>
    <w:p>
      <w:pPr>
        <w:pStyle w:val="Subsection"/>
      </w:pPr>
      <w:r>
        <w:tab/>
        <w:t>(2)</w:t>
      </w:r>
      <w:r>
        <w:tab/>
        <w:t>If a candidate is unable to provide some or all of the information set out in subregulation (1), the candidate does not commit an offence under regulation 30B(4) if, on the ‘disclosure of gifts’ form, the candidate —</w:t>
      </w:r>
    </w:p>
    <w:p>
      <w:pPr>
        <w:pStyle w:val="Indenta"/>
      </w:pPr>
      <w:r>
        <w:tab/>
        <w:t>(a)</w:t>
      </w:r>
      <w:r>
        <w:tab/>
        <w:t>provides as much of the information as is available to the candidate; and</w:t>
      </w:r>
    </w:p>
    <w:p>
      <w:pPr>
        <w:pStyle w:val="Indenta"/>
      </w:pPr>
      <w:r>
        <w:tab/>
        <w:t>(b)</w:t>
      </w:r>
      <w:r>
        <w:tab/>
        <w:t>indicates what of the required information has not been provided; and</w:t>
      </w:r>
    </w:p>
    <w:p>
      <w:pPr>
        <w:pStyle w:val="Indenta"/>
      </w:pPr>
      <w:r>
        <w:tab/>
        <w:t>(c)</w:t>
      </w:r>
      <w:r>
        <w:tab/>
        <w:t>sets out the reasons for not being able to provide the information.</w:t>
      </w:r>
    </w:p>
    <w:p>
      <w:pPr>
        <w:pStyle w:val="Subsection"/>
      </w:pPr>
      <w:r>
        <w:tab/>
        <w:t>(3)</w:t>
      </w:r>
      <w:r>
        <w:tab/>
        <w:t>In subregulation (2) —</w:t>
      </w:r>
    </w:p>
    <w:p>
      <w:pPr>
        <w:pStyle w:val="Defstart"/>
      </w:pPr>
      <w:r>
        <w:tab/>
      </w:r>
      <w:r>
        <w:rPr>
          <w:rStyle w:val="CharDefText"/>
        </w:rPr>
        <w:t>reasons</w:t>
      </w:r>
      <w:r>
        <w:t xml:space="preserve"> must be, in the opinion of the CEO, sufficient and appropriate.</w:t>
      </w:r>
    </w:p>
    <w:p>
      <w:pPr>
        <w:pStyle w:val="Footnotesection"/>
        <w:ind w:left="890" w:hanging="890"/>
      </w:pPr>
      <w:r>
        <w:tab/>
        <w:t>[Regulation 30F inserted</w:t>
      </w:r>
      <w:del w:id="223" w:author="Master Repository Process" w:date="2021-08-29T03:06:00Z">
        <w:r>
          <w:delText xml:space="preserve"> in</w:delText>
        </w:r>
      </w:del>
      <w:ins w:id="224" w:author="Master Repository Process" w:date="2021-08-29T03:06:00Z">
        <w:r>
          <w:t>:</w:t>
        </w:r>
      </w:ins>
      <w:r>
        <w:t xml:space="preserve"> Gazette 20 Nov 1998 p. 6276; amended</w:t>
      </w:r>
      <w:del w:id="225" w:author="Master Repository Process" w:date="2021-08-29T03:06:00Z">
        <w:r>
          <w:delText xml:space="preserve"> in</w:delText>
        </w:r>
      </w:del>
      <w:ins w:id="226" w:author="Master Repository Process" w:date="2021-08-29T03:06:00Z">
        <w:r>
          <w:t>:</w:t>
        </w:r>
      </w:ins>
      <w:r>
        <w:t xml:space="preserve"> Gazette 14 Aug 2009 p. 3218.]</w:t>
      </w:r>
    </w:p>
    <w:p>
      <w:pPr>
        <w:pStyle w:val="Heading5"/>
      </w:pPr>
      <w:bookmarkStart w:id="227" w:name="_Toc535566988"/>
      <w:bookmarkStart w:id="228" w:name="_Toc385241805"/>
      <w:bookmarkStart w:id="229" w:name="_Toc435189146"/>
      <w:r>
        <w:rPr>
          <w:rStyle w:val="CharSectno"/>
        </w:rPr>
        <w:t>30G</w:t>
      </w:r>
      <w:r>
        <w:t>.</w:t>
      </w:r>
      <w:r>
        <w:tab/>
        <w:t>Reg</w:t>
      </w:r>
      <w:r>
        <w:rPr>
          <w:b w:val="0"/>
        </w:rPr>
        <w:t>i</w:t>
      </w:r>
      <w:r>
        <w:t>ster</w:t>
      </w:r>
      <w:bookmarkEnd w:id="227"/>
      <w:bookmarkEnd w:id="228"/>
      <w:bookmarkEnd w:id="229"/>
    </w:p>
    <w:p>
      <w:pPr>
        <w:pStyle w:val="Subsection"/>
      </w:pPr>
      <w:r>
        <w:tab/>
        <w:t>(1)</w:t>
      </w:r>
      <w:r>
        <w:tab/>
        <w:t>The CEO is to establish and maintain an electoral gift register.</w:t>
      </w:r>
    </w:p>
    <w:p>
      <w:pPr>
        <w:pStyle w:val="Subsection"/>
      </w:pPr>
      <w:r>
        <w:tab/>
        <w:t>(2)</w:t>
      </w:r>
      <w:r>
        <w:tab/>
        <w:t>The CEO is to ensure that all ‘disclosure of gifts’ forms completed by candidates and donors and received by the CEO are placed on the electoral gift register —</w:t>
      </w:r>
    </w:p>
    <w:p>
      <w:pPr>
        <w:pStyle w:val="Indenta"/>
      </w:pPr>
      <w:r>
        <w:tab/>
        <w:t>(a)</w:t>
      </w:r>
      <w:r>
        <w:tab/>
        <w:t>upon receipt by the CEO; and</w:t>
      </w:r>
    </w:p>
    <w:p>
      <w:pPr>
        <w:pStyle w:val="Indenta"/>
      </w:pPr>
      <w:r>
        <w:tab/>
        <w:t>(b)</w:t>
      </w:r>
      <w:r>
        <w:tab/>
        <w:t>in a manner that clearly identifies and distinguishes the forms relating to each candidate.</w:t>
      </w:r>
    </w:p>
    <w:p>
      <w:pPr>
        <w:pStyle w:val="Subsection"/>
      </w:pPr>
      <w:r>
        <w:tab/>
        <w:t>(3)</w:t>
      </w:r>
      <w:r>
        <w:tab/>
        <w:t>When the period under regulation 30C has concluded in relation to any election, the CEO is to remove any ‘disclosure of gifts’ forms relating to an unsuccessful candidate from the electoral gift register, and retain those forms separately for a period of at least 2 years.</w:t>
      </w:r>
    </w:p>
    <w:p>
      <w:pPr>
        <w:pStyle w:val="Subsection"/>
        <w:spacing w:before="120"/>
      </w:pPr>
      <w:r>
        <w:tab/>
        <w:t>(4)</w:t>
      </w:r>
      <w:r>
        <w:tab/>
        <w:t>When a successful candidate completes the term of office resulting from an election, the CEO is to remove any ‘disclosure of gifts’ forms relating to that person for that election from the electoral gift register, and retain those forms separately for a period of at least 2 years.</w:t>
      </w:r>
    </w:p>
    <w:p>
      <w:pPr>
        <w:pStyle w:val="Footnotesection"/>
        <w:keepLines w:val="0"/>
        <w:ind w:left="890" w:hanging="890"/>
      </w:pPr>
      <w:r>
        <w:tab/>
        <w:t>[Regulation 30G inserted as regulation 30H</w:t>
      </w:r>
      <w:del w:id="230" w:author="Master Repository Process" w:date="2021-08-29T03:06:00Z">
        <w:r>
          <w:delText xml:space="preserve"> in</w:delText>
        </w:r>
      </w:del>
      <w:ins w:id="231" w:author="Master Repository Process" w:date="2021-08-29T03:06:00Z">
        <w:r>
          <w:t>:</w:t>
        </w:r>
      </w:ins>
      <w:r>
        <w:t xml:space="preserve"> Gazette 20 Nov 1998 p. 6276; renumbered as regulation 30G</w:t>
      </w:r>
      <w:del w:id="232" w:author="Master Repository Process" w:date="2021-08-29T03:06:00Z">
        <w:r>
          <w:delText xml:space="preserve"> in </w:delText>
        </w:r>
      </w:del>
      <w:ins w:id="233" w:author="Master Repository Process" w:date="2021-08-29T03:06:00Z">
        <w:r>
          <w:t>: </w:t>
        </w:r>
      </w:ins>
      <w:r>
        <w:t>Gazette 22 Dec 1998 p. 6869; 14 Aug 2009 p. 3219.]</w:t>
      </w:r>
    </w:p>
    <w:p>
      <w:pPr>
        <w:pStyle w:val="Heading5"/>
        <w:spacing w:before="180"/>
      </w:pPr>
      <w:bookmarkStart w:id="234" w:name="_Toc535566989"/>
      <w:bookmarkStart w:id="235" w:name="_Toc385241806"/>
      <w:bookmarkStart w:id="236" w:name="_Toc435189147"/>
      <w:r>
        <w:rPr>
          <w:rStyle w:val="CharSectno"/>
        </w:rPr>
        <w:t>30H</w:t>
      </w:r>
      <w:r>
        <w:t>.</w:t>
      </w:r>
      <w:r>
        <w:tab/>
        <w:t>Public to have access to electoral gift register</w:t>
      </w:r>
      <w:bookmarkEnd w:id="234"/>
      <w:bookmarkEnd w:id="235"/>
      <w:bookmarkEnd w:id="236"/>
    </w:p>
    <w:p>
      <w:pPr>
        <w:pStyle w:val="Subsection"/>
      </w:pPr>
      <w:r>
        <w:tab/>
      </w:r>
      <w:r>
        <w:tab/>
        <w:t>The electoral gift register is to be kept at the appropriate local government offices.</w:t>
      </w:r>
    </w:p>
    <w:p>
      <w:pPr>
        <w:pStyle w:val="Footnotesection"/>
        <w:ind w:left="890" w:hanging="890"/>
      </w:pPr>
      <w:r>
        <w:tab/>
        <w:t>[Regulation 30H inserted as regulation 30I</w:t>
      </w:r>
      <w:del w:id="237" w:author="Master Repository Process" w:date="2021-08-29T03:06:00Z">
        <w:r>
          <w:delText xml:space="preserve"> in</w:delText>
        </w:r>
      </w:del>
      <w:ins w:id="238" w:author="Master Repository Process" w:date="2021-08-29T03:06:00Z">
        <w:r>
          <w:t>:</w:t>
        </w:r>
      </w:ins>
      <w:r>
        <w:t xml:space="preserve"> Gazette 20 Nov 1998 p. 6276; renumbered as regulation 30H</w:t>
      </w:r>
      <w:del w:id="239" w:author="Master Repository Process" w:date="2021-08-29T03:06:00Z">
        <w:r>
          <w:delText xml:space="preserve"> in </w:delText>
        </w:r>
      </w:del>
      <w:ins w:id="240" w:author="Master Repository Process" w:date="2021-08-29T03:06:00Z">
        <w:r>
          <w:t>: </w:t>
        </w:r>
      </w:ins>
      <w:r>
        <w:t>Gazette 22 Dec 1998 p. 6869.]</w:t>
      </w:r>
    </w:p>
    <w:p>
      <w:pPr>
        <w:pStyle w:val="Heading5"/>
        <w:spacing w:before="180"/>
      </w:pPr>
      <w:bookmarkStart w:id="241" w:name="_Toc535566990"/>
      <w:bookmarkStart w:id="242" w:name="_Toc385241807"/>
      <w:bookmarkStart w:id="243" w:name="_Toc435189148"/>
      <w:r>
        <w:rPr>
          <w:rStyle w:val="CharSectno"/>
        </w:rPr>
        <w:t>30I</w:t>
      </w:r>
      <w:r>
        <w:t>.</w:t>
      </w:r>
      <w:r>
        <w:tab/>
        <w:t>Offence to publish information in certain cases</w:t>
      </w:r>
      <w:bookmarkEnd w:id="241"/>
      <w:bookmarkEnd w:id="242"/>
      <w:bookmarkEnd w:id="243"/>
    </w:p>
    <w:p>
      <w:pPr>
        <w:pStyle w:val="Subsection"/>
      </w:pPr>
      <w:r>
        <w:tab/>
        <w:t>(1)</w:t>
      </w:r>
      <w:r>
        <w:tab/>
        <w:t>A person must not publish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pPr>
      <w:r>
        <w:tab/>
        <w:t>(b)</w:t>
      </w:r>
      <w:r>
        <w:tab/>
        <w:t>any comment on the facts set forth in an electoral gift register unless that comment is fair and published in good faith.</w:t>
      </w:r>
    </w:p>
    <w:p>
      <w:pPr>
        <w:pStyle w:val="Penstart"/>
      </w:pPr>
      <w:r>
        <w:tab/>
        <w:t>Penalty: $5 000.</w:t>
      </w:r>
    </w:p>
    <w:p>
      <w:pPr>
        <w:pStyle w:val="Subsection"/>
      </w:pPr>
      <w:r>
        <w:tab/>
        <w:t>(2)</w:t>
      </w:r>
      <w:r>
        <w:tab/>
        <w:t>In subregulation (1) —</w:t>
      </w:r>
    </w:p>
    <w:p>
      <w:pPr>
        <w:pStyle w:val="Defstart"/>
      </w:pPr>
      <w:r>
        <w:tab/>
      </w:r>
      <w:r>
        <w:rPr>
          <w:rStyle w:val="CharDefText"/>
        </w:rPr>
        <w:t>publish</w:t>
      </w:r>
      <w:r>
        <w:t xml:space="preserve"> has the same meaning in relation to any information or comment referred to in that subregulation as it has in sections 348 and 349 of </w:t>
      </w:r>
      <w:r>
        <w:rPr>
          <w:i/>
        </w:rPr>
        <w:t>The Criminal Code </w:t>
      </w:r>
      <w:r>
        <w:rPr>
          <w:vertAlign w:val="superscript"/>
        </w:rPr>
        <w:t xml:space="preserve">2 </w:t>
      </w:r>
      <w:r>
        <w:t>in relation to the publication of defamatory matter.</w:t>
      </w:r>
    </w:p>
    <w:p>
      <w:pPr>
        <w:pStyle w:val="Footnotesection"/>
        <w:ind w:left="890" w:hanging="890"/>
      </w:pPr>
      <w:r>
        <w:tab/>
        <w:t>[Regulation 30I inserted as regulation 30J</w:t>
      </w:r>
      <w:del w:id="244" w:author="Master Repository Process" w:date="2021-08-29T03:06:00Z">
        <w:r>
          <w:delText xml:space="preserve"> in</w:delText>
        </w:r>
      </w:del>
      <w:ins w:id="245" w:author="Master Repository Process" w:date="2021-08-29T03:06:00Z">
        <w:r>
          <w:t>:</w:t>
        </w:r>
      </w:ins>
      <w:r>
        <w:t xml:space="preserve"> Gazette 20 Nov 1998 p. 6276</w:t>
      </w:r>
      <w:r>
        <w:noBreakHyphen/>
        <w:t>7; renumbered as regulation 30I</w:t>
      </w:r>
      <w:del w:id="246" w:author="Master Repository Process" w:date="2021-08-29T03:06:00Z">
        <w:r>
          <w:delText xml:space="preserve"> in</w:delText>
        </w:r>
      </w:del>
      <w:ins w:id="247" w:author="Master Repository Process" w:date="2021-08-29T03:06:00Z">
        <w:r>
          <w:t>:</w:t>
        </w:r>
      </w:ins>
      <w:r>
        <w:t xml:space="preserve"> Gazette 22 Dec 1998 p. 6869.]</w:t>
      </w:r>
    </w:p>
    <w:p>
      <w:pPr>
        <w:pStyle w:val="Heading2"/>
      </w:pPr>
      <w:bookmarkStart w:id="248" w:name="_Toc535492265"/>
      <w:bookmarkStart w:id="249" w:name="_Toc535496523"/>
      <w:bookmarkStart w:id="250" w:name="_Toc535566991"/>
      <w:bookmarkStart w:id="251" w:name="_Toc382560289"/>
      <w:bookmarkStart w:id="252" w:name="_Toc385241808"/>
      <w:bookmarkStart w:id="253" w:name="_Toc421008018"/>
      <w:bookmarkStart w:id="254" w:name="_Toc421008156"/>
      <w:bookmarkStart w:id="255" w:name="_Toc435189149"/>
      <w:r>
        <w:rPr>
          <w:rStyle w:val="CharPartNo"/>
        </w:rPr>
        <w:t>Part 6</w:t>
      </w:r>
      <w:r>
        <w:rPr>
          <w:rStyle w:val="CharDivNo"/>
        </w:rPr>
        <w:t> </w:t>
      </w:r>
      <w:r>
        <w:t>—</w:t>
      </w:r>
      <w:r>
        <w:rPr>
          <w:rStyle w:val="CharDivText"/>
        </w:rPr>
        <w:t> </w:t>
      </w:r>
      <w:r>
        <w:rPr>
          <w:rStyle w:val="CharPartText"/>
        </w:rPr>
        <w:t>Election notices</w:t>
      </w:r>
      <w:bookmarkEnd w:id="248"/>
      <w:bookmarkEnd w:id="249"/>
      <w:bookmarkEnd w:id="250"/>
      <w:bookmarkEnd w:id="251"/>
      <w:bookmarkEnd w:id="252"/>
      <w:bookmarkEnd w:id="253"/>
      <w:bookmarkEnd w:id="254"/>
      <w:bookmarkEnd w:id="255"/>
    </w:p>
    <w:p>
      <w:pPr>
        <w:pStyle w:val="Heading5"/>
        <w:rPr>
          <w:snapToGrid w:val="0"/>
        </w:rPr>
      </w:pPr>
      <w:bookmarkStart w:id="256" w:name="_Toc535566992"/>
      <w:bookmarkStart w:id="257" w:name="_Toc385241809"/>
      <w:bookmarkStart w:id="258" w:name="_Toc435189150"/>
      <w:r>
        <w:rPr>
          <w:rStyle w:val="CharSectno"/>
        </w:rPr>
        <w:t>31</w:t>
      </w:r>
      <w:r>
        <w:rPr>
          <w:snapToGrid w:val="0"/>
        </w:rPr>
        <w:t>.</w:t>
      </w:r>
      <w:r>
        <w:rPr>
          <w:snapToGrid w:val="0"/>
        </w:rPr>
        <w:tab/>
        <w:t>Contents of election notice — s. 4.64</w:t>
      </w:r>
      <w:bookmarkEnd w:id="256"/>
      <w:bookmarkEnd w:id="257"/>
      <w:bookmarkEnd w:id="258"/>
    </w:p>
    <w:p>
      <w:pPr>
        <w:pStyle w:val="Subsection"/>
        <w:rPr>
          <w:snapToGrid w:val="0"/>
        </w:rPr>
      </w:pPr>
      <w:r>
        <w:rPr>
          <w:snapToGrid w:val="0"/>
        </w:rPr>
        <w:tab/>
        <w:t>(1)</w:t>
      </w:r>
      <w:r>
        <w:rPr>
          <w:snapToGrid w:val="0"/>
        </w:rPr>
        <w:tab/>
        <w:t>The election notice is to contain the following details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pPr>
      <w:r>
        <w:tab/>
        <w:t>(i)</w:t>
      </w:r>
      <w:r>
        <w:tab/>
        <w:t>the place or places where votes are to be counted including, if an electronic counting system is to be used for the election, the following —</w:t>
      </w:r>
    </w:p>
    <w:p>
      <w:pPr>
        <w:pStyle w:val="Indenti"/>
      </w:pPr>
      <w:r>
        <w:tab/>
        <w:t>(i)</w:t>
      </w:r>
      <w:r>
        <w:tab/>
        <w:t>any place or places appointed by the RO under regulation 75C where ballot boxes are to be opened;</w:t>
      </w:r>
    </w:p>
    <w:p>
      <w:pPr>
        <w:pStyle w:val="Indenti"/>
      </w:pPr>
      <w:r>
        <w:tab/>
        <w:t>(ii)</w:t>
      </w:r>
      <w:r>
        <w:tab/>
        <w:t>any place or places appointed by the RO under regulation 75C where votes indicated on ballot papers are to be recorded electronically;</w:t>
      </w:r>
    </w:p>
    <w:p>
      <w:pPr>
        <w:pStyle w:val="Indenti"/>
      </w:pPr>
      <w:r>
        <w:tab/>
        <w:t>(iii)</w:t>
      </w:r>
      <w:r>
        <w:tab/>
        <w:t>the place or places where the electronic counting system is accessible for data input and output.</w:t>
      </w:r>
    </w:p>
    <w:p>
      <w:pPr>
        <w:pStyle w:val="Subsection"/>
        <w:rPr>
          <w:snapToGrid w:val="0"/>
        </w:rPr>
      </w:pPr>
      <w:r>
        <w:rPr>
          <w:snapToGrid w:val="0"/>
        </w:rPr>
        <w:tab/>
        <w:t>(2)</w:t>
      </w:r>
      <w:r>
        <w:rPr>
          <w:snapToGrid w:val="0"/>
        </w:rPr>
        <w:tab/>
        <w:t>If the same election day is fixed for 2 or more elections a combined election notice can be given and, in that case, the notice is to give details of the respective offices for which the candidates are seeking election.</w:t>
      </w:r>
    </w:p>
    <w:p>
      <w:pPr>
        <w:pStyle w:val="Footnotesection"/>
        <w:ind w:left="890" w:hanging="890"/>
      </w:pPr>
      <w:r>
        <w:tab/>
        <w:t>[Regulation 31 amended</w:t>
      </w:r>
      <w:del w:id="259" w:author="Master Repository Process" w:date="2021-08-29T03:06:00Z">
        <w:r>
          <w:delText xml:space="preserve"> in</w:delText>
        </w:r>
      </w:del>
      <w:ins w:id="260" w:author="Master Repository Process" w:date="2021-08-29T03:06:00Z">
        <w:r>
          <w:t>:</w:t>
        </w:r>
      </w:ins>
      <w:r>
        <w:t xml:space="preserve"> Gazette 3 Aug 2007 p. 3991; 28 Aug 2009 p. 3360.]</w:t>
      </w:r>
    </w:p>
    <w:p>
      <w:pPr>
        <w:pStyle w:val="Heading5"/>
        <w:rPr>
          <w:snapToGrid w:val="0"/>
        </w:rPr>
      </w:pPr>
      <w:bookmarkStart w:id="261" w:name="_Toc535566993"/>
      <w:bookmarkStart w:id="262" w:name="_Toc385241810"/>
      <w:bookmarkStart w:id="263" w:name="_Toc435189151"/>
      <w:r>
        <w:rPr>
          <w:rStyle w:val="CharSectno"/>
        </w:rPr>
        <w:t>32</w:t>
      </w:r>
      <w:r>
        <w:rPr>
          <w:snapToGrid w:val="0"/>
        </w:rPr>
        <w:t>.</w:t>
      </w:r>
      <w:r>
        <w:rPr>
          <w:snapToGrid w:val="0"/>
        </w:rPr>
        <w:tab/>
        <w:t>Other notices</w:t>
      </w:r>
      <w:bookmarkEnd w:id="261"/>
      <w:bookmarkEnd w:id="262"/>
      <w:bookmarkEnd w:id="263"/>
    </w:p>
    <w:p>
      <w:pPr>
        <w:pStyle w:val="Subsection"/>
        <w:rPr>
          <w:snapToGrid w:val="0"/>
        </w:rPr>
      </w:pPr>
      <w:r>
        <w:rPr>
          <w:snapToGrid w:val="0"/>
        </w:rPr>
        <w:tab/>
        <w:t>(1)</w:t>
      </w:r>
      <w:r>
        <w:rPr>
          <w:snapToGrid w:val="0"/>
        </w:rPr>
        <w:tab/>
        <w:t>The RO may give such other notices about the election as the RO thinks fit.</w:t>
      </w:r>
    </w:p>
    <w:p>
      <w:pPr>
        <w:pStyle w:val="Subsection"/>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264" w:name="_Toc535492268"/>
      <w:bookmarkStart w:id="265" w:name="_Toc535496526"/>
      <w:bookmarkStart w:id="266" w:name="_Toc535566994"/>
      <w:bookmarkStart w:id="267" w:name="_Toc382560292"/>
      <w:bookmarkStart w:id="268" w:name="_Toc385241811"/>
      <w:bookmarkStart w:id="269" w:name="_Toc421008021"/>
      <w:bookmarkStart w:id="270" w:name="_Toc421008159"/>
      <w:bookmarkStart w:id="271" w:name="_Toc435189152"/>
      <w:r>
        <w:rPr>
          <w:rStyle w:val="CharPartNo"/>
        </w:rPr>
        <w:t>Part 7</w:t>
      </w:r>
      <w:r>
        <w:rPr>
          <w:rStyle w:val="CharDivNo"/>
        </w:rPr>
        <w:t> </w:t>
      </w:r>
      <w:r>
        <w:t>—</w:t>
      </w:r>
      <w:r>
        <w:rPr>
          <w:rStyle w:val="CharDivText"/>
        </w:rPr>
        <w:t> </w:t>
      </w:r>
      <w:r>
        <w:rPr>
          <w:rStyle w:val="CharPartText"/>
        </w:rPr>
        <w:t>Ballot papers and how to mark them</w:t>
      </w:r>
      <w:bookmarkEnd w:id="264"/>
      <w:bookmarkEnd w:id="265"/>
      <w:bookmarkEnd w:id="266"/>
      <w:bookmarkEnd w:id="267"/>
      <w:bookmarkEnd w:id="268"/>
      <w:bookmarkEnd w:id="269"/>
      <w:bookmarkEnd w:id="270"/>
      <w:bookmarkEnd w:id="271"/>
    </w:p>
    <w:p>
      <w:pPr>
        <w:pStyle w:val="Heading5"/>
        <w:rPr>
          <w:snapToGrid w:val="0"/>
        </w:rPr>
      </w:pPr>
      <w:bookmarkStart w:id="272" w:name="_Toc535566995"/>
      <w:bookmarkStart w:id="273" w:name="_Toc385241812"/>
      <w:bookmarkStart w:id="274" w:name="_Toc435189153"/>
      <w:r>
        <w:rPr>
          <w:rStyle w:val="CharSectno"/>
        </w:rPr>
        <w:t>33</w:t>
      </w:r>
      <w:r>
        <w:rPr>
          <w:snapToGrid w:val="0"/>
        </w:rPr>
        <w:t>.</w:t>
      </w:r>
      <w:r>
        <w:rPr>
          <w:snapToGrid w:val="0"/>
        </w:rPr>
        <w:tab/>
        <w:t>RO to print ballot papers — s. 4.71(1)(a)</w:t>
      </w:r>
      <w:bookmarkEnd w:id="272"/>
      <w:bookmarkEnd w:id="273"/>
      <w:bookmarkEnd w:id="274"/>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Heading5"/>
        <w:rPr>
          <w:snapToGrid w:val="0"/>
        </w:rPr>
      </w:pPr>
      <w:bookmarkStart w:id="275" w:name="_Toc535566996"/>
      <w:bookmarkStart w:id="276" w:name="_Toc385241813"/>
      <w:bookmarkStart w:id="277" w:name="_Toc435189154"/>
      <w:r>
        <w:rPr>
          <w:rStyle w:val="CharSectno"/>
        </w:rPr>
        <w:t>34</w:t>
      </w:r>
      <w:r>
        <w:rPr>
          <w:snapToGrid w:val="0"/>
        </w:rPr>
        <w:t>.</w:t>
      </w:r>
      <w:r>
        <w:rPr>
          <w:snapToGrid w:val="0"/>
        </w:rPr>
        <w:tab/>
        <w:t>One office to be filled — s. 4.69(1)</w:t>
      </w:r>
      <w:bookmarkEnd w:id="275"/>
      <w:bookmarkEnd w:id="276"/>
      <w:bookmarkEnd w:id="277"/>
      <w:r>
        <w:rPr>
          <w:snapToGrid w:val="0"/>
        </w:rPr>
        <w:t xml:space="preserve"> </w:t>
      </w:r>
    </w:p>
    <w:p>
      <w:pPr>
        <w:pStyle w:val="Subsection"/>
        <w:rPr>
          <w:snapToGrid w:val="0"/>
        </w:rPr>
      </w:pPr>
      <w:r>
        <w:rPr>
          <w:snapToGrid w:val="0"/>
        </w:rPr>
        <w:tab/>
      </w:r>
      <w:r>
        <w:rPr>
          <w:snapToGrid w:val="0"/>
        </w:rPr>
        <w:tab/>
        <w:t>If only one office is to be filled at the election, an elector is to mark the ballot paper by placing a tick in the box opposite the name of the candidate whom the elector wishes to be elected.</w:t>
      </w:r>
    </w:p>
    <w:p>
      <w:pPr>
        <w:pStyle w:val="Footnotesection"/>
      </w:pPr>
      <w:r>
        <w:tab/>
        <w:t>[Regulation 34 inserted</w:t>
      </w:r>
      <w:del w:id="278" w:author="Master Repository Process" w:date="2021-08-29T03:06:00Z">
        <w:r>
          <w:delText xml:space="preserve"> in</w:delText>
        </w:r>
      </w:del>
      <w:ins w:id="279" w:author="Master Repository Process" w:date="2021-08-29T03:06:00Z">
        <w:r>
          <w:t>:</w:t>
        </w:r>
      </w:ins>
      <w:r>
        <w:t xml:space="preserve"> Gazette 28 Aug 2009 p. 3360.]</w:t>
      </w:r>
    </w:p>
    <w:p>
      <w:pPr>
        <w:pStyle w:val="Heading5"/>
        <w:rPr>
          <w:snapToGrid w:val="0"/>
        </w:rPr>
      </w:pPr>
      <w:bookmarkStart w:id="280" w:name="_Toc535566997"/>
      <w:bookmarkStart w:id="281" w:name="_Toc385241814"/>
      <w:bookmarkStart w:id="282" w:name="_Toc435189155"/>
      <w:r>
        <w:rPr>
          <w:rStyle w:val="CharSectno"/>
        </w:rPr>
        <w:t>35</w:t>
      </w:r>
      <w:r>
        <w:rPr>
          <w:snapToGrid w:val="0"/>
        </w:rPr>
        <w:t>.</w:t>
      </w:r>
      <w:r>
        <w:rPr>
          <w:snapToGrid w:val="0"/>
        </w:rPr>
        <w:tab/>
        <w:t>Two or more offices to be filled — s. 4.69(2)</w:t>
      </w:r>
      <w:bookmarkEnd w:id="280"/>
      <w:bookmarkEnd w:id="281"/>
      <w:bookmarkEnd w:id="282"/>
      <w:r>
        <w:rPr>
          <w:snapToGrid w:val="0"/>
        </w:rPr>
        <w:t xml:space="preserve"> </w:t>
      </w:r>
    </w:p>
    <w:p>
      <w:pPr>
        <w:pStyle w:val="Subsection"/>
        <w:rPr>
          <w:snapToGrid w:val="0"/>
        </w:rPr>
      </w:pPr>
      <w:r>
        <w:rPr>
          <w:snapToGrid w:val="0"/>
        </w:rPr>
        <w:tab/>
      </w:r>
      <w:r>
        <w:rPr>
          <w:snapToGrid w:val="0"/>
        </w:rPr>
        <w:tab/>
        <w:t>If 2 or more offices are to be filled at the election, an elector is to mark the ballot paper by placing a tick in the box opposite the name of each candidate whom the elector wishes to be elected but is not to place ticks in more boxes than the number of offices to be filled.</w:t>
      </w:r>
    </w:p>
    <w:p>
      <w:pPr>
        <w:pStyle w:val="Footnotesection"/>
      </w:pPr>
      <w:r>
        <w:tab/>
        <w:t>[Regulation 35 inserted</w:t>
      </w:r>
      <w:del w:id="283" w:author="Master Repository Process" w:date="2021-08-29T03:06:00Z">
        <w:r>
          <w:delText xml:space="preserve"> in</w:delText>
        </w:r>
      </w:del>
      <w:ins w:id="284" w:author="Master Repository Process" w:date="2021-08-29T03:06:00Z">
        <w:r>
          <w:t>:</w:t>
        </w:r>
      </w:ins>
      <w:r>
        <w:t xml:space="preserve"> Gazette 28 Aug 2009 p. 3360</w:t>
      </w:r>
      <w:r>
        <w:noBreakHyphen/>
        <w:t>1.]</w:t>
      </w:r>
    </w:p>
    <w:p>
      <w:pPr>
        <w:pStyle w:val="Heading2"/>
      </w:pPr>
      <w:bookmarkStart w:id="285" w:name="_Toc535492272"/>
      <w:bookmarkStart w:id="286" w:name="_Toc535496530"/>
      <w:bookmarkStart w:id="287" w:name="_Toc535566998"/>
      <w:bookmarkStart w:id="288" w:name="_Toc382560296"/>
      <w:bookmarkStart w:id="289" w:name="_Toc385241815"/>
      <w:bookmarkStart w:id="290" w:name="_Toc421008025"/>
      <w:bookmarkStart w:id="291" w:name="_Toc421008163"/>
      <w:bookmarkStart w:id="292" w:name="_Toc435189156"/>
      <w:r>
        <w:rPr>
          <w:rStyle w:val="CharPartNo"/>
        </w:rPr>
        <w:t>Part 8</w:t>
      </w:r>
      <w:r>
        <w:t> — </w:t>
      </w:r>
      <w:r>
        <w:rPr>
          <w:rStyle w:val="CharPartText"/>
        </w:rPr>
        <w:t>Postal voting</w:t>
      </w:r>
      <w:bookmarkEnd w:id="285"/>
      <w:bookmarkEnd w:id="286"/>
      <w:bookmarkEnd w:id="287"/>
      <w:bookmarkEnd w:id="288"/>
      <w:bookmarkEnd w:id="289"/>
      <w:bookmarkEnd w:id="290"/>
      <w:bookmarkEnd w:id="291"/>
      <w:bookmarkEnd w:id="292"/>
    </w:p>
    <w:p>
      <w:pPr>
        <w:pStyle w:val="Heading3"/>
        <w:rPr>
          <w:snapToGrid w:val="0"/>
          <w:sz w:val="30"/>
        </w:rPr>
      </w:pPr>
      <w:bookmarkStart w:id="293" w:name="_Toc535492273"/>
      <w:bookmarkStart w:id="294" w:name="_Toc535496531"/>
      <w:bookmarkStart w:id="295" w:name="_Toc535566999"/>
      <w:bookmarkStart w:id="296" w:name="_Toc382560297"/>
      <w:bookmarkStart w:id="297" w:name="_Toc385241816"/>
      <w:bookmarkStart w:id="298" w:name="_Toc421008026"/>
      <w:bookmarkStart w:id="299" w:name="_Toc421008164"/>
      <w:bookmarkStart w:id="300" w:name="_Toc435189157"/>
      <w:r>
        <w:rPr>
          <w:rStyle w:val="CharDivNo"/>
        </w:rPr>
        <w:t>Division 1</w:t>
      </w:r>
      <w:r>
        <w:rPr>
          <w:snapToGrid w:val="0"/>
        </w:rPr>
        <w:t> — </w:t>
      </w:r>
      <w:r>
        <w:rPr>
          <w:rStyle w:val="CharDivText"/>
        </w:rPr>
        <w:t>Application to vote by post — s. 4.71(1)(c)</w:t>
      </w:r>
      <w:bookmarkEnd w:id="293"/>
      <w:bookmarkEnd w:id="294"/>
      <w:bookmarkEnd w:id="295"/>
      <w:bookmarkEnd w:id="296"/>
      <w:bookmarkEnd w:id="297"/>
      <w:bookmarkEnd w:id="298"/>
      <w:bookmarkEnd w:id="299"/>
      <w:bookmarkEnd w:id="300"/>
    </w:p>
    <w:p>
      <w:pPr>
        <w:pStyle w:val="Heading5"/>
        <w:rPr>
          <w:snapToGrid w:val="0"/>
        </w:rPr>
      </w:pPr>
      <w:bookmarkStart w:id="301" w:name="_Toc535567000"/>
      <w:bookmarkStart w:id="302" w:name="_Toc385241817"/>
      <w:bookmarkStart w:id="303" w:name="_Toc435189158"/>
      <w:r>
        <w:rPr>
          <w:rStyle w:val="CharSectno"/>
        </w:rPr>
        <w:t>36</w:t>
      </w:r>
      <w:r>
        <w:rPr>
          <w:snapToGrid w:val="0"/>
        </w:rPr>
        <w:t>.</w:t>
      </w:r>
      <w:r>
        <w:rPr>
          <w:snapToGrid w:val="0"/>
        </w:rPr>
        <w:tab/>
        <w:t>No application required for postal election</w:t>
      </w:r>
      <w:bookmarkEnd w:id="301"/>
      <w:bookmarkEnd w:id="302"/>
      <w:bookmarkEnd w:id="303"/>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304" w:name="_Toc535567001"/>
      <w:bookmarkStart w:id="305" w:name="_Toc385241818"/>
      <w:bookmarkStart w:id="306" w:name="_Toc435189159"/>
      <w:r>
        <w:rPr>
          <w:rStyle w:val="CharSectno"/>
        </w:rPr>
        <w:t>37</w:t>
      </w:r>
      <w:r>
        <w:rPr>
          <w:snapToGrid w:val="0"/>
        </w:rPr>
        <w:t>.</w:t>
      </w:r>
      <w:r>
        <w:rPr>
          <w:snapToGrid w:val="0"/>
        </w:rPr>
        <w:tab/>
        <w:t>How to apply to vote by post at voting in person elections</w:t>
      </w:r>
      <w:bookmarkEnd w:id="304"/>
      <w:bookmarkEnd w:id="305"/>
      <w:bookmarkEnd w:id="306"/>
    </w:p>
    <w:p>
      <w:pPr>
        <w:pStyle w:val="Subsection"/>
        <w:rPr>
          <w:snapToGrid w:val="0"/>
        </w:rPr>
      </w:pPr>
      <w:r>
        <w:rPr>
          <w:snapToGrid w:val="0"/>
        </w:rPr>
        <w:tab/>
        <w:t>(1)</w:t>
      </w:r>
      <w:r>
        <w:rPr>
          <w:snapToGrid w:val="0"/>
        </w:rPr>
        <w:tab/>
        <w:t>A person may apply (Form 12) to be given postal voting papers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An application made on or after the 36th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Heading5"/>
        <w:rPr>
          <w:snapToGrid w:val="0"/>
        </w:rPr>
      </w:pPr>
      <w:bookmarkStart w:id="307" w:name="_Toc535567002"/>
      <w:bookmarkStart w:id="308" w:name="_Toc385241819"/>
      <w:bookmarkStart w:id="309" w:name="_Toc435189160"/>
      <w:r>
        <w:rPr>
          <w:rStyle w:val="CharSectno"/>
        </w:rPr>
        <w:t>38</w:t>
      </w:r>
      <w:r>
        <w:rPr>
          <w:snapToGrid w:val="0"/>
        </w:rPr>
        <w:t>.</w:t>
      </w:r>
      <w:r>
        <w:rPr>
          <w:snapToGrid w:val="0"/>
        </w:rPr>
        <w:tab/>
        <w:t>How applications dealt with</w:t>
      </w:r>
      <w:bookmarkEnd w:id="307"/>
      <w:bookmarkEnd w:id="308"/>
      <w:bookmarkEnd w:id="309"/>
    </w:p>
    <w:p>
      <w:pPr>
        <w:pStyle w:val="Subsection"/>
        <w:keepNext/>
        <w:keepLines/>
        <w:rPr>
          <w:snapToGrid w:val="0"/>
        </w:rPr>
      </w:pPr>
      <w:r>
        <w:rPr>
          <w:snapToGrid w:val="0"/>
        </w:rPr>
        <w:tab/>
        <w:t>(1)</w:t>
      </w:r>
      <w:r>
        <w:rPr>
          <w:snapToGrid w:val="0"/>
        </w:rPr>
        <w:tab/>
        <w:t>If on receiving an application under regulation 37(1), the CEO or RO is satisfied —</w:t>
      </w:r>
    </w:p>
    <w:p>
      <w:pPr>
        <w:pStyle w:val="Indenta"/>
        <w:rPr>
          <w:snapToGrid w:val="0"/>
        </w:rPr>
      </w:pPr>
      <w:r>
        <w:rPr>
          <w:snapToGrid w:val="0"/>
        </w:rPr>
        <w:tab/>
        <w:t>(a)</w:t>
      </w:r>
      <w:r>
        <w:rPr>
          <w:snapToGrid w:val="0"/>
        </w:rPr>
        <w:tab/>
        <w:t>that the person is an elector of the electorate in respect of which the application is made; and</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310" w:name="_Toc535567003"/>
      <w:bookmarkStart w:id="311" w:name="_Toc385241820"/>
      <w:bookmarkStart w:id="312" w:name="_Toc435189161"/>
      <w:r>
        <w:rPr>
          <w:rStyle w:val="CharSectno"/>
        </w:rPr>
        <w:t>39</w:t>
      </w:r>
      <w:r>
        <w:rPr>
          <w:snapToGrid w:val="0"/>
        </w:rPr>
        <w:t>.</w:t>
      </w:r>
      <w:r>
        <w:rPr>
          <w:snapToGrid w:val="0"/>
        </w:rPr>
        <w:tab/>
        <w:t>Notice of rejection</w:t>
      </w:r>
      <w:bookmarkEnd w:id="310"/>
      <w:bookmarkEnd w:id="311"/>
      <w:bookmarkEnd w:id="312"/>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313" w:name="_Toc535567004"/>
      <w:bookmarkStart w:id="314" w:name="_Toc385241821"/>
      <w:bookmarkStart w:id="315" w:name="_Toc435189162"/>
      <w:r>
        <w:rPr>
          <w:rStyle w:val="CharSectno"/>
        </w:rPr>
        <w:t>40</w:t>
      </w:r>
      <w:r>
        <w:rPr>
          <w:snapToGrid w:val="0"/>
        </w:rPr>
        <w:t>.</w:t>
      </w:r>
      <w:r>
        <w:rPr>
          <w:snapToGrid w:val="0"/>
        </w:rPr>
        <w:tab/>
        <w:t>Postal voters register</w:t>
      </w:r>
      <w:bookmarkEnd w:id="313"/>
      <w:bookmarkEnd w:id="314"/>
      <w:bookmarkEnd w:id="315"/>
    </w:p>
    <w:p>
      <w:pPr>
        <w:pStyle w:val="Subsection"/>
        <w:rPr>
          <w:snapToGrid w:val="0"/>
        </w:rPr>
      </w:pPr>
      <w:r>
        <w:rPr>
          <w:snapToGrid w:val="0"/>
        </w:rPr>
        <w:tab/>
        <w:t>(1)</w:t>
      </w:r>
      <w:r>
        <w:rPr>
          <w:snapToGrid w:val="0"/>
        </w:rPr>
        <w:tab/>
        <w:t xml:space="preserve">A register (the </w:t>
      </w:r>
      <w:r>
        <w:rPr>
          <w:rStyle w:val="CharDefText"/>
        </w:rPr>
        <w:t>postal voters register</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enrolment details</w:t>
      </w:r>
      <w:r>
        <w:t xml:space="preserve"> means the details required to be contained in an electoral roll in respect of the elector under regulation 20(1) 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316" w:name="_Toc535492279"/>
      <w:bookmarkStart w:id="317" w:name="_Toc535496537"/>
      <w:bookmarkStart w:id="318" w:name="_Toc535567005"/>
      <w:bookmarkStart w:id="319" w:name="_Toc382560303"/>
      <w:bookmarkStart w:id="320" w:name="_Toc385241822"/>
      <w:bookmarkStart w:id="321" w:name="_Toc421008032"/>
      <w:bookmarkStart w:id="322" w:name="_Toc421008170"/>
      <w:bookmarkStart w:id="323" w:name="_Toc435189163"/>
      <w:r>
        <w:rPr>
          <w:rStyle w:val="CharDivNo"/>
        </w:rPr>
        <w:t>Division 2</w:t>
      </w:r>
      <w:r>
        <w:rPr>
          <w:snapToGrid w:val="0"/>
        </w:rPr>
        <w:t> — </w:t>
      </w:r>
      <w:r>
        <w:rPr>
          <w:rStyle w:val="CharDivText"/>
        </w:rPr>
        <w:t>Issue of postal voting papers — s. 4.71(1)(c)</w:t>
      </w:r>
      <w:bookmarkEnd w:id="316"/>
      <w:bookmarkEnd w:id="317"/>
      <w:bookmarkEnd w:id="318"/>
      <w:bookmarkEnd w:id="319"/>
      <w:bookmarkEnd w:id="320"/>
      <w:bookmarkEnd w:id="321"/>
      <w:bookmarkEnd w:id="322"/>
      <w:bookmarkEnd w:id="323"/>
    </w:p>
    <w:p>
      <w:pPr>
        <w:pStyle w:val="Heading5"/>
        <w:rPr>
          <w:snapToGrid w:val="0"/>
        </w:rPr>
      </w:pPr>
      <w:bookmarkStart w:id="324" w:name="_Toc535567006"/>
      <w:bookmarkStart w:id="325" w:name="_Toc385241823"/>
      <w:bookmarkStart w:id="326" w:name="_Toc435189164"/>
      <w:r>
        <w:rPr>
          <w:rStyle w:val="CharSectno"/>
        </w:rPr>
        <w:t>41</w:t>
      </w:r>
      <w:r>
        <w:rPr>
          <w:snapToGrid w:val="0"/>
        </w:rPr>
        <w:t>.</w:t>
      </w:r>
      <w:r>
        <w:rPr>
          <w:snapToGrid w:val="0"/>
        </w:rPr>
        <w:tab/>
        <w:t>Postal election</w:t>
      </w:r>
      <w:bookmarkEnd w:id="324"/>
      <w:bookmarkEnd w:id="325"/>
      <w:bookmarkEnd w:id="326"/>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327" w:name="_Toc535567007"/>
      <w:bookmarkStart w:id="328" w:name="_Toc385241824"/>
      <w:bookmarkStart w:id="329" w:name="_Toc435189165"/>
      <w:r>
        <w:rPr>
          <w:rStyle w:val="CharSectno"/>
        </w:rPr>
        <w:t>42</w:t>
      </w:r>
      <w:r>
        <w:rPr>
          <w:snapToGrid w:val="0"/>
        </w:rPr>
        <w:t>.</w:t>
      </w:r>
      <w:r>
        <w:rPr>
          <w:snapToGrid w:val="0"/>
        </w:rPr>
        <w:tab/>
        <w:t>Voting in person election</w:t>
      </w:r>
      <w:bookmarkEnd w:id="327"/>
      <w:bookmarkEnd w:id="328"/>
      <w:bookmarkEnd w:id="329"/>
    </w:p>
    <w:p>
      <w:pPr>
        <w:pStyle w:val="Subsection"/>
        <w:rPr>
          <w:snapToGrid w:val="0"/>
        </w:rPr>
      </w:pPr>
      <w:r>
        <w:rPr>
          <w:snapToGrid w:val="0"/>
        </w:rPr>
        <w:tab/>
        <w:t>(1)</w:t>
      </w:r>
      <w:r>
        <w:rPr>
          <w:snapToGrid w:val="0"/>
        </w:rPr>
        <w:tab/>
        <w:t>In the case of a voting in person election the RO is to send an election package to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330" w:name="_Toc535567008"/>
      <w:bookmarkStart w:id="331" w:name="_Toc385241825"/>
      <w:bookmarkStart w:id="332" w:name="_Toc435189166"/>
      <w:r>
        <w:rPr>
          <w:rStyle w:val="CharSectno"/>
        </w:rPr>
        <w:t>43</w:t>
      </w:r>
      <w:r>
        <w:rPr>
          <w:snapToGrid w:val="0"/>
        </w:rPr>
        <w:t>.</w:t>
      </w:r>
      <w:r>
        <w:rPr>
          <w:snapToGrid w:val="0"/>
        </w:rPr>
        <w:tab/>
        <w:t>Contents of election package</w:t>
      </w:r>
      <w:bookmarkEnd w:id="330"/>
      <w:bookmarkEnd w:id="331"/>
      <w:bookmarkEnd w:id="332"/>
    </w:p>
    <w:p>
      <w:pPr>
        <w:pStyle w:val="Subsection"/>
        <w:rPr>
          <w:snapToGrid w:val="0"/>
        </w:rPr>
      </w:pPr>
      <w:r>
        <w:rPr>
          <w:snapToGrid w:val="0"/>
        </w:rPr>
        <w:tab/>
        <w:t>(1)</w:t>
      </w:r>
      <w:r>
        <w:rPr>
          <w:snapToGrid w:val="0"/>
        </w:rPr>
        <w:tab/>
        <w:t>An election package is to contain —</w:t>
      </w:r>
    </w:p>
    <w:p>
      <w:pPr>
        <w:pStyle w:val="Indenta"/>
        <w:rPr>
          <w:snapToGrid w:val="0"/>
        </w:rPr>
      </w:pPr>
      <w:r>
        <w:rPr>
          <w:snapToGrid w:val="0"/>
        </w:rPr>
        <w:tab/>
        <w:t>(a)</w:t>
      </w:r>
      <w:r>
        <w:rPr>
          <w:snapToGrid w:val="0"/>
        </w:rPr>
        <w:tab/>
        <w:t>postal voting instructions (Form 13(a) or (b)); and</w:t>
      </w:r>
    </w:p>
    <w:p>
      <w:pPr>
        <w:pStyle w:val="Indenta"/>
        <w:rPr>
          <w:snapToGrid w:val="0"/>
        </w:rPr>
      </w:pPr>
      <w:r>
        <w:rPr>
          <w:snapToGrid w:val="0"/>
        </w:rPr>
        <w:tab/>
        <w:t>(b)</w:t>
      </w:r>
      <w:r>
        <w:rPr>
          <w:snapToGrid w:val="0"/>
        </w:rPr>
        <w:tab/>
        <w:t>the profiles of candidates required by section 4.49(b) reproduced in such form as the RO determines; and</w:t>
      </w:r>
    </w:p>
    <w:p>
      <w:pPr>
        <w:pStyle w:val="Indenta"/>
        <w:rPr>
          <w:snapToGrid w:val="0"/>
        </w:rPr>
      </w:pPr>
      <w:r>
        <w:rPr>
          <w:snapToGrid w:val="0"/>
        </w:rPr>
        <w:tab/>
        <w:t>(ba)</w:t>
      </w:r>
      <w:r>
        <w:rPr>
          <w:snapToGrid w:val="0"/>
        </w:rPr>
        <w:tab/>
        <w:t>information to the effect that the electoral gifts register is available for inspection, by any voter prior to the election, at the relevant local government offices; and</w:t>
      </w:r>
    </w:p>
    <w:p>
      <w:pPr>
        <w:pStyle w:val="Indenta"/>
        <w:rPr>
          <w:snapToGrid w:val="0"/>
        </w:rPr>
      </w:pPr>
      <w:r>
        <w:rPr>
          <w:snapToGrid w:val="0"/>
        </w:rPr>
        <w:tab/>
        <w:t>(c)</w:t>
      </w:r>
      <w:r>
        <w:rPr>
          <w:snapToGrid w:val="0"/>
        </w:rPr>
        <w:tab/>
        <w:t>a ballot paper (Form 10); and</w:t>
      </w:r>
    </w:p>
    <w:p>
      <w:pPr>
        <w:pStyle w:val="Indenta"/>
        <w:rPr>
          <w:snapToGrid w:val="0"/>
        </w:rPr>
      </w:pPr>
      <w:r>
        <w:rPr>
          <w:snapToGrid w:val="0"/>
        </w:rPr>
        <w:tab/>
        <w:t>(d)</w:t>
      </w:r>
      <w:r>
        <w:rPr>
          <w:snapToGrid w:val="0"/>
        </w:rPr>
        <w:tab/>
        <w:t>a ballot paper envelope; and</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w:t>
      </w:r>
      <w:del w:id="333" w:author="Master Repository Process" w:date="2021-08-29T03:06:00Z">
        <w:r>
          <w:delText xml:space="preserve"> in</w:delText>
        </w:r>
      </w:del>
      <w:ins w:id="334" w:author="Master Repository Process" w:date="2021-08-29T03:06:00Z">
        <w:r>
          <w:t>:</w:t>
        </w:r>
      </w:ins>
      <w:r>
        <w:t xml:space="preserve"> Gazette 20 Nov 1998 p. 6277; 22 Dec 1998 p. 6869; 21 Jan 2005 p. 266.]</w:t>
      </w:r>
    </w:p>
    <w:p>
      <w:pPr>
        <w:pStyle w:val="Heading5"/>
        <w:rPr>
          <w:snapToGrid w:val="0"/>
        </w:rPr>
      </w:pPr>
      <w:bookmarkStart w:id="335" w:name="_Toc535567009"/>
      <w:bookmarkStart w:id="336" w:name="_Toc385241826"/>
      <w:bookmarkStart w:id="337" w:name="_Toc435189167"/>
      <w:r>
        <w:rPr>
          <w:rStyle w:val="CharSectno"/>
        </w:rPr>
        <w:t>44</w:t>
      </w:r>
      <w:r>
        <w:rPr>
          <w:snapToGrid w:val="0"/>
        </w:rPr>
        <w:t>.</w:t>
      </w:r>
      <w:r>
        <w:rPr>
          <w:snapToGrid w:val="0"/>
        </w:rPr>
        <w:tab/>
        <w:t>Time and record of issue of election packages</w:t>
      </w:r>
      <w:bookmarkEnd w:id="335"/>
      <w:bookmarkEnd w:id="336"/>
      <w:bookmarkEnd w:id="337"/>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If an application under regulation 37(1) that relates to the election is accepted under regulation 38(1) after election packages have started to be issued, an election package is to be 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338" w:name="_Toc535567010"/>
      <w:bookmarkStart w:id="339" w:name="_Toc385241827"/>
      <w:bookmarkStart w:id="340" w:name="_Toc435189168"/>
      <w:r>
        <w:rPr>
          <w:rStyle w:val="CharSectno"/>
        </w:rPr>
        <w:t>45</w:t>
      </w:r>
      <w:r>
        <w:rPr>
          <w:snapToGrid w:val="0"/>
        </w:rPr>
        <w:t>.</w:t>
      </w:r>
      <w:r>
        <w:rPr>
          <w:snapToGrid w:val="0"/>
        </w:rPr>
        <w:tab/>
        <w:t>How to apply for postal voting papers to replace missing or spoilt papers</w:t>
      </w:r>
      <w:bookmarkEnd w:id="338"/>
      <w:bookmarkEnd w:id="339"/>
      <w:bookmarkEnd w:id="340"/>
    </w:p>
    <w:p>
      <w:pPr>
        <w:pStyle w:val="Subsection"/>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rPr>
          <w:snapToGrid w:val="0"/>
        </w:rPr>
      </w:pPr>
      <w:r>
        <w:rPr>
          <w:snapToGrid w:val="0"/>
        </w:rPr>
        <w:tab/>
        <w:t>(2)</w:t>
      </w:r>
      <w:r>
        <w:rPr>
          <w:snapToGrid w:val="0"/>
        </w:rPr>
        <w:tab/>
        <w:t>A person who claims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rPr>
          <w:snapToGrid w:val="0"/>
        </w:rPr>
      </w:pPr>
      <w:r>
        <w:rPr>
          <w:snapToGrid w:val="0"/>
        </w:rPr>
        <w:tab/>
        <w:t>(3)</w:t>
      </w:r>
      <w:r>
        <w:rPr>
          <w:snapToGrid w:val="0"/>
        </w:rPr>
        <w:tab/>
        <w:t>An application under subregulation (2) may be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spacing w:before="120"/>
        <w:rPr>
          <w:snapToGrid w:val="0"/>
        </w:rPr>
      </w:pPr>
      <w:r>
        <w:rPr>
          <w:snapToGrid w:val="0"/>
        </w:rPr>
        <w:tab/>
        <w:t>(4)</w:t>
      </w:r>
      <w:r>
        <w:rPr>
          <w:snapToGrid w:val="0"/>
        </w:rPr>
        <w:tab/>
        <w:t>If the electoral officer is satisfied —</w:t>
      </w:r>
    </w:p>
    <w:p>
      <w:pPr>
        <w:pStyle w:val="Indenta"/>
        <w:rPr>
          <w:snapToGrid w:val="0"/>
        </w:rPr>
      </w:pPr>
      <w:r>
        <w:rPr>
          <w:snapToGrid w:val="0"/>
        </w:rPr>
        <w:tab/>
        <w:t>(a)</w:t>
      </w:r>
      <w:r>
        <w:rPr>
          <w:snapToGrid w:val="0"/>
        </w:rPr>
        <w:tab/>
        <w:t>that the claim made in the application is true; and</w:t>
      </w:r>
    </w:p>
    <w:p>
      <w:pPr>
        <w:pStyle w:val="Indenta"/>
        <w:rPr>
          <w:snapToGrid w:val="0"/>
        </w:rPr>
      </w:pPr>
      <w:r>
        <w:rPr>
          <w:snapToGrid w:val="0"/>
        </w:rPr>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voting paper</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w:t>
      </w:r>
      <w:del w:id="341" w:author="Master Repository Process" w:date="2021-08-29T03:06:00Z">
        <w:r>
          <w:delText xml:space="preserve"> in</w:delText>
        </w:r>
      </w:del>
      <w:ins w:id="342" w:author="Master Repository Process" w:date="2021-08-29T03:06:00Z">
        <w:r>
          <w:t>:</w:t>
        </w:r>
      </w:ins>
      <w:r>
        <w:t xml:space="preserve"> Gazette 22 Dec 1998 p. 6869.]</w:t>
      </w:r>
    </w:p>
    <w:p>
      <w:pPr>
        <w:pStyle w:val="Heading5"/>
        <w:rPr>
          <w:snapToGrid w:val="0"/>
        </w:rPr>
      </w:pPr>
      <w:bookmarkStart w:id="343" w:name="_Toc535567011"/>
      <w:bookmarkStart w:id="344" w:name="_Toc385241828"/>
      <w:bookmarkStart w:id="345" w:name="_Toc435189169"/>
      <w:r>
        <w:rPr>
          <w:rStyle w:val="CharSectno"/>
        </w:rPr>
        <w:t>46</w:t>
      </w:r>
      <w:r>
        <w:rPr>
          <w:snapToGrid w:val="0"/>
        </w:rPr>
        <w:t>.</w:t>
      </w:r>
      <w:r>
        <w:rPr>
          <w:snapToGrid w:val="0"/>
        </w:rPr>
        <w:tab/>
        <w:t>How to apply for provisional postal voting papers</w:t>
      </w:r>
      <w:bookmarkEnd w:id="343"/>
      <w:bookmarkEnd w:id="344"/>
      <w:bookmarkEnd w:id="345"/>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tab/>
        <w:t>(4)</w:t>
      </w:r>
      <w:r>
        <w:rPr>
          <w:snapToGrid w:val="0"/>
        </w:rPr>
        <w:tab/>
        <w:t>In considering the person’s claim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and</w:t>
      </w:r>
    </w:p>
    <w:p>
      <w:pPr>
        <w:pStyle w:val="Indenta"/>
        <w:rPr>
          <w:snapToGrid w:val="0"/>
        </w:rPr>
      </w:pPr>
      <w:r>
        <w:rPr>
          <w:snapToGrid w:val="0"/>
        </w:rPr>
        <w:tab/>
        <w:t>(c)</w:t>
      </w:r>
      <w:r>
        <w:rPr>
          <w:snapToGrid w:val="0"/>
        </w:rPr>
        <w:tab/>
        <w:t>the owners and occupiers register; and</w:t>
      </w:r>
    </w:p>
    <w:p>
      <w:pPr>
        <w:pStyle w:val="Indenta"/>
        <w:spacing w:before="60"/>
        <w:rPr>
          <w:snapToGrid w:val="0"/>
        </w:rPr>
      </w:pPr>
      <w:r>
        <w:rPr>
          <w:snapToGrid w:val="0"/>
        </w:rPr>
        <w:tab/>
        <w:t>(d)</w:t>
      </w:r>
      <w:r>
        <w:rPr>
          <w:snapToGrid w:val="0"/>
        </w:rPr>
        <w:tab/>
        <w:t>advice sent by the CEO as to whether or not the person is an elector; and</w:t>
      </w:r>
    </w:p>
    <w:p>
      <w:pPr>
        <w:pStyle w:val="Indenta"/>
        <w:spacing w:before="60"/>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spacing w:before="180"/>
        <w:rPr>
          <w:snapToGrid w:val="0"/>
        </w:rPr>
      </w:pPr>
      <w:bookmarkStart w:id="346" w:name="_Toc535567012"/>
      <w:bookmarkStart w:id="347" w:name="_Toc385241829"/>
      <w:bookmarkStart w:id="348" w:name="_Toc435189170"/>
      <w:r>
        <w:rPr>
          <w:rStyle w:val="CharSectno"/>
        </w:rPr>
        <w:t>47</w:t>
      </w:r>
      <w:r>
        <w:rPr>
          <w:snapToGrid w:val="0"/>
        </w:rPr>
        <w:t>.</w:t>
      </w:r>
      <w:r>
        <w:rPr>
          <w:snapToGrid w:val="0"/>
        </w:rPr>
        <w:tab/>
        <w:t>Elections on same day</w:t>
      </w:r>
      <w:bookmarkEnd w:id="346"/>
      <w:bookmarkEnd w:id="347"/>
      <w:bookmarkEnd w:id="348"/>
    </w:p>
    <w:p>
      <w:pPr>
        <w:pStyle w:val="Subsection"/>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w:t>
      </w:r>
    </w:p>
    <w:p>
      <w:pPr>
        <w:pStyle w:val="Indenta"/>
        <w:rPr>
          <w:snapToGrid w:val="0"/>
        </w:rPr>
      </w:pPr>
      <w:r>
        <w:rPr>
          <w:snapToGrid w:val="0"/>
        </w:rPr>
        <w:tab/>
        <w:t>(a)</w:t>
      </w:r>
      <w:r>
        <w:rPr>
          <w:snapToGrid w:val="0"/>
        </w:rPr>
        <w:tab/>
        <w:t>one application may be made under regulation 45 or 46 in relation to both elections; and</w:t>
      </w:r>
    </w:p>
    <w:p>
      <w:pPr>
        <w:pStyle w:val="Indenta"/>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w:t>
      </w:r>
    </w:p>
    <w:p>
      <w:pPr>
        <w:pStyle w:val="Indenta"/>
        <w:rPr>
          <w:snapToGrid w:val="0"/>
        </w:rPr>
      </w:pPr>
      <w:r>
        <w:rPr>
          <w:snapToGrid w:val="0"/>
        </w:rPr>
        <w:tab/>
        <w:t>(a)</w:t>
      </w:r>
      <w:r>
        <w:rPr>
          <w:snapToGrid w:val="0"/>
        </w:rPr>
        <w:tab/>
        <w:t>subregulation (1) applies to the person in relation to the principal office election and one of the councillor elections; and</w:t>
      </w:r>
    </w:p>
    <w:p>
      <w:pPr>
        <w:pStyle w:val="Indenta"/>
        <w:rPr>
          <w:snapToGrid w:val="0"/>
        </w:rPr>
      </w:pPr>
      <w:r>
        <w:rPr>
          <w:snapToGrid w:val="0"/>
        </w:rPr>
        <w:tab/>
        <w:t>(b)</w:t>
      </w:r>
      <w:r>
        <w:rPr>
          <w:snapToGrid w:val="0"/>
        </w:rPr>
        <w:tab/>
        <w:t>these regulations apply to the person in relation to the other councillor election or to each of them as if the principal office election were not being held.</w:t>
      </w:r>
    </w:p>
    <w:p>
      <w:pPr>
        <w:pStyle w:val="Heading3"/>
        <w:keepNext w:val="0"/>
        <w:pageBreakBefore/>
        <w:rPr>
          <w:snapToGrid w:val="0"/>
        </w:rPr>
      </w:pPr>
      <w:bookmarkStart w:id="349" w:name="_Toc535492287"/>
      <w:bookmarkStart w:id="350" w:name="_Toc535496545"/>
      <w:bookmarkStart w:id="351" w:name="_Toc535567013"/>
      <w:bookmarkStart w:id="352" w:name="_Toc382560311"/>
      <w:bookmarkStart w:id="353" w:name="_Toc385241830"/>
      <w:bookmarkStart w:id="354" w:name="_Toc421008040"/>
      <w:bookmarkStart w:id="355" w:name="_Toc421008178"/>
      <w:bookmarkStart w:id="356" w:name="_Toc435189171"/>
      <w:r>
        <w:rPr>
          <w:rStyle w:val="CharDivNo"/>
        </w:rPr>
        <w:t>Division 3</w:t>
      </w:r>
      <w:r>
        <w:rPr>
          <w:snapToGrid w:val="0"/>
        </w:rPr>
        <w:t> — </w:t>
      </w:r>
      <w:r>
        <w:rPr>
          <w:rStyle w:val="CharDivText"/>
        </w:rPr>
        <w:t>How postal voting papers are to be completed, transmitted and dealt with — s. 4.71(1)(d)</w:t>
      </w:r>
      <w:bookmarkEnd w:id="349"/>
      <w:bookmarkEnd w:id="350"/>
      <w:bookmarkEnd w:id="351"/>
      <w:bookmarkEnd w:id="352"/>
      <w:bookmarkEnd w:id="353"/>
      <w:bookmarkEnd w:id="354"/>
      <w:bookmarkEnd w:id="355"/>
      <w:bookmarkEnd w:id="356"/>
    </w:p>
    <w:p>
      <w:pPr>
        <w:pStyle w:val="Heading5"/>
        <w:keepNext w:val="0"/>
        <w:keepLines w:val="0"/>
        <w:rPr>
          <w:snapToGrid w:val="0"/>
        </w:rPr>
      </w:pPr>
      <w:bookmarkStart w:id="357" w:name="_Toc535567014"/>
      <w:bookmarkStart w:id="358" w:name="_Toc385241831"/>
      <w:bookmarkStart w:id="359" w:name="_Toc435189172"/>
      <w:r>
        <w:rPr>
          <w:rStyle w:val="CharSectno"/>
        </w:rPr>
        <w:t>48</w:t>
      </w:r>
      <w:r>
        <w:rPr>
          <w:snapToGrid w:val="0"/>
        </w:rPr>
        <w:t>.</w:t>
      </w:r>
      <w:r>
        <w:rPr>
          <w:snapToGrid w:val="0"/>
        </w:rPr>
        <w:tab/>
        <w:t>Voting instructions to be followed</w:t>
      </w:r>
      <w:bookmarkEnd w:id="357"/>
      <w:bookmarkEnd w:id="358"/>
      <w:bookmarkEnd w:id="359"/>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360" w:name="_Toc535567015"/>
      <w:bookmarkStart w:id="361" w:name="_Toc385241832"/>
      <w:bookmarkStart w:id="362" w:name="_Toc435189173"/>
      <w:r>
        <w:rPr>
          <w:rStyle w:val="CharSectno"/>
        </w:rPr>
        <w:t>49</w:t>
      </w:r>
      <w:r>
        <w:rPr>
          <w:snapToGrid w:val="0"/>
        </w:rPr>
        <w:t>.</w:t>
      </w:r>
      <w:r>
        <w:rPr>
          <w:snapToGrid w:val="0"/>
        </w:rPr>
        <w:tab/>
        <w:t>Candidates not to assist or interfere with electors</w:t>
      </w:r>
      <w:bookmarkEnd w:id="360"/>
      <w:bookmarkEnd w:id="361"/>
      <w:bookmarkEnd w:id="362"/>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363" w:name="_Toc535567016"/>
      <w:bookmarkStart w:id="364" w:name="_Toc385241833"/>
      <w:bookmarkStart w:id="365" w:name="_Toc435189174"/>
      <w:r>
        <w:rPr>
          <w:rStyle w:val="CharSectno"/>
        </w:rPr>
        <w:t>50</w:t>
      </w:r>
      <w:r>
        <w:rPr>
          <w:snapToGrid w:val="0"/>
        </w:rPr>
        <w:t>.</w:t>
      </w:r>
      <w:r>
        <w:rPr>
          <w:snapToGrid w:val="0"/>
        </w:rPr>
        <w:tab/>
        <w:t>Duty to send or deliver voting papers</w:t>
      </w:r>
      <w:bookmarkEnd w:id="363"/>
      <w:bookmarkEnd w:id="364"/>
      <w:bookmarkEnd w:id="365"/>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366" w:name="_Toc535567017"/>
      <w:bookmarkStart w:id="367" w:name="_Toc385241834"/>
      <w:bookmarkStart w:id="368" w:name="_Toc435189175"/>
      <w:r>
        <w:rPr>
          <w:rStyle w:val="CharSectno"/>
        </w:rPr>
        <w:t>51</w:t>
      </w:r>
      <w:r>
        <w:rPr>
          <w:snapToGrid w:val="0"/>
        </w:rPr>
        <w:t>.</w:t>
      </w:r>
      <w:r>
        <w:rPr>
          <w:snapToGrid w:val="0"/>
        </w:rPr>
        <w:tab/>
        <w:t>Times and places for checking postal voting papers</w:t>
      </w:r>
      <w:bookmarkEnd w:id="366"/>
      <w:bookmarkEnd w:id="367"/>
      <w:bookmarkEnd w:id="368"/>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369" w:name="_Toc535567018"/>
      <w:bookmarkStart w:id="370" w:name="_Toc385241835"/>
      <w:bookmarkStart w:id="371" w:name="_Toc435189176"/>
      <w:r>
        <w:rPr>
          <w:rStyle w:val="CharSectno"/>
        </w:rPr>
        <w:t>52</w:t>
      </w:r>
      <w:r>
        <w:rPr>
          <w:snapToGrid w:val="0"/>
        </w:rPr>
        <w:t>.</w:t>
      </w:r>
      <w:r>
        <w:rPr>
          <w:snapToGrid w:val="0"/>
        </w:rPr>
        <w:tab/>
        <w:t>Procedure for checking postal voting papers</w:t>
      </w:r>
      <w:bookmarkEnd w:id="369"/>
      <w:bookmarkEnd w:id="370"/>
      <w:bookmarkEnd w:id="371"/>
    </w:p>
    <w:p>
      <w:pPr>
        <w:pStyle w:val="Subsection"/>
        <w:rPr>
          <w:snapToGrid w:val="0"/>
        </w:rPr>
      </w:pPr>
      <w:r>
        <w:rPr>
          <w:snapToGrid w:val="0"/>
        </w:rPr>
        <w:tab/>
        <w:t>(1)</w:t>
      </w:r>
      <w:r>
        <w:rPr>
          <w:snapToGrid w:val="0"/>
        </w:rPr>
        <w:tab/>
        <w:t>Postal voting papers are to be checked as follows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w:t>
      </w:r>
    </w:p>
    <w:p>
      <w:pPr>
        <w:pStyle w:val="Indenti"/>
        <w:rPr>
          <w:snapToGrid w:val="0"/>
        </w:rPr>
      </w:pPr>
      <w:r>
        <w:rPr>
          <w:snapToGrid w:val="0"/>
        </w:rPr>
        <w:tab/>
        <w:t>(i)</w:t>
      </w:r>
      <w:r>
        <w:rPr>
          <w:snapToGrid w:val="0"/>
        </w:rPr>
        <w:tab/>
        <w:t>that the elector’s certificate is completed correctly or in a manner that, in the RO’s opinion, is substantially correct; and</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if the ballot paper envelope is accepted for further scrutiny, the RO without opening the ballot paper envelope, or allowing it to be opened, is to place the 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w:t>
      </w:r>
      <w:del w:id="372" w:author="Master Repository Process" w:date="2021-08-29T03:06:00Z">
        <w:r>
          <w:delText xml:space="preserve"> in</w:delText>
        </w:r>
      </w:del>
      <w:ins w:id="373" w:author="Master Repository Process" w:date="2021-08-29T03:06:00Z">
        <w:r>
          <w:t>:</w:t>
        </w:r>
      </w:ins>
      <w:r>
        <w:t xml:space="preserve"> Gazette 22 Dec 1998 p. 6870; 29 Jan 1999 p. 272.]</w:t>
      </w:r>
    </w:p>
    <w:p>
      <w:pPr>
        <w:pStyle w:val="Heading5"/>
      </w:pPr>
      <w:bookmarkStart w:id="374" w:name="_Toc535567019"/>
      <w:bookmarkStart w:id="375" w:name="_Toc385241836"/>
      <w:bookmarkStart w:id="376" w:name="_Toc435189177"/>
      <w:r>
        <w:rPr>
          <w:rStyle w:val="CharSectno"/>
        </w:rPr>
        <w:t>52A</w:t>
      </w:r>
      <w:r>
        <w:t>.</w:t>
      </w:r>
      <w:r>
        <w:tab/>
        <w:t>Preparation of postal ballot papers for count</w:t>
      </w:r>
      <w:bookmarkEnd w:id="374"/>
      <w:bookmarkEnd w:id="375"/>
      <w:bookmarkEnd w:id="376"/>
    </w:p>
    <w:p>
      <w:pPr>
        <w:pStyle w:val="Subsection"/>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 and</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rPr>
          <w:snapToGrid w:val="0"/>
        </w:rPr>
      </w:pPr>
      <w:r>
        <w:rPr>
          <w:snapToGrid w:val="0"/>
        </w:rPr>
        <w:tab/>
        <w:t>(2)</w:t>
      </w:r>
      <w:r>
        <w:rPr>
          <w:snapToGrid w:val="0"/>
        </w:rPr>
        <w:tab/>
        <w:t>To prepare postal voting papers under subregulation (1), the RO may, before 6 p.m. on election day —</w:t>
      </w:r>
    </w:p>
    <w:p>
      <w:pPr>
        <w:pStyle w:val="Indenta"/>
      </w:pPr>
      <w:r>
        <w:tab/>
        <w:t>(a)</w:t>
      </w:r>
      <w:r>
        <w:tab/>
        <w:t>remove the ballot paper envelopes from the ballot box in which they were placed under regulation 52(1)(d); and</w:t>
      </w:r>
    </w:p>
    <w:p>
      <w:pPr>
        <w:pStyle w:val="Indenta"/>
      </w:pPr>
      <w:r>
        <w:tab/>
        <w:t>(b)</w:t>
      </w:r>
      <w:r>
        <w:tab/>
        <w:t>open each ballot paper envelope; and</w:t>
      </w:r>
    </w:p>
    <w:p>
      <w:pPr>
        <w:pStyle w:val="Indenta"/>
        <w:keepNext/>
        <w:keepLines/>
      </w:pPr>
      <w:r>
        <w:tab/>
        <w:t>(c)</w:t>
      </w:r>
      <w:r>
        <w:tab/>
        <w:t>without —</w:t>
      </w:r>
    </w:p>
    <w:p>
      <w:pPr>
        <w:pStyle w:val="Indenti"/>
      </w:pPr>
      <w:r>
        <w:tab/>
        <w:t>(i)</w:t>
      </w:r>
      <w:r>
        <w:tab/>
        <w:t>examining the ballot paper personally; or</w:t>
      </w:r>
    </w:p>
    <w:p>
      <w:pPr>
        <w:pStyle w:val="Indenti"/>
        <w:keepNext/>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w:t>
      </w:r>
      <w:del w:id="377" w:author="Master Repository Process" w:date="2021-08-29T03:06:00Z">
        <w:r>
          <w:delText xml:space="preserve"> in</w:delText>
        </w:r>
      </w:del>
      <w:ins w:id="378" w:author="Master Repository Process" w:date="2021-08-29T03:06:00Z">
        <w:r>
          <w:t>:</w:t>
        </w:r>
      </w:ins>
      <w:r>
        <w:t xml:space="preserve"> Gazette 22 Dec 1998 p. 6870.]</w:t>
      </w:r>
    </w:p>
    <w:p>
      <w:pPr>
        <w:pStyle w:val="Heading2"/>
      </w:pPr>
      <w:bookmarkStart w:id="379" w:name="_Toc535492294"/>
      <w:bookmarkStart w:id="380" w:name="_Toc535496552"/>
      <w:bookmarkStart w:id="381" w:name="_Toc535567020"/>
      <w:bookmarkStart w:id="382" w:name="_Toc382560318"/>
      <w:bookmarkStart w:id="383" w:name="_Toc385241837"/>
      <w:bookmarkStart w:id="384" w:name="_Toc421008047"/>
      <w:bookmarkStart w:id="385" w:name="_Toc421008185"/>
      <w:bookmarkStart w:id="386" w:name="_Toc435189178"/>
      <w:r>
        <w:rPr>
          <w:rStyle w:val="CharPartNo"/>
        </w:rPr>
        <w:t>Part 9</w:t>
      </w:r>
      <w:r>
        <w:t> — </w:t>
      </w:r>
      <w:r>
        <w:rPr>
          <w:rStyle w:val="CharPartText"/>
        </w:rPr>
        <w:t>Absent voting and early voting</w:t>
      </w:r>
      <w:bookmarkEnd w:id="379"/>
      <w:bookmarkEnd w:id="380"/>
      <w:bookmarkEnd w:id="381"/>
      <w:bookmarkEnd w:id="382"/>
      <w:bookmarkEnd w:id="383"/>
      <w:bookmarkEnd w:id="384"/>
      <w:bookmarkEnd w:id="385"/>
      <w:bookmarkEnd w:id="386"/>
    </w:p>
    <w:p>
      <w:pPr>
        <w:pStyle w:val="Heading3"/>
        <w:rPr>
          <w:snapToGrid w:val="0"/>
        </w:rPr>
      </w:pPr>
      <w:bookmarkStart w:id="387" w:name="_Toc535492295"/>
      <w:bookmarkStart w:id="388" w:name="_Toc535496553"/>
      <w:bookmarkStart w:id="389" w:name="_Toc535567021"/>
      <w:bookmarkStart w:id="390" w:name="_Toc382560319"/>
      <w:bookmarkStart w:id="391" w:name="_Toc385241838"/>
      <w:bookmarkStart w:id="392" w:name="_Toc421008048"/>
      <w:bookmarkStart w:id="393" w:name="_Toc421008186"/>
      <w:bookmarkStart w:id="394" w:name="_Toc435189179"/>
      <w:r>
        <w:rPr>
          <w:rStyle w:val="CharDivNo"/>
        </w:rPr>
        <w:t>Division 1</w:t>
      </w:r>
      <w:r>
        <w:rPr>
          <w:snapToGrid w:val="0"/>
        </w:rPr>
        <w:t> — </w:t>
      </w:r>
      <w:r>
        <w:rPr>
          <w:rStyle w:val="CharDivText"/>
        </w:rPr>
        <w:t>Application — s. 4.67</w:t>
      </w:r>
      <w:bookmarkEnd w:id="387"/>
      <w:bookmarkEnd w:id="388"/>
      <w:bookmarkEnd w:id="389"/>
      <w:bookmarkEnd w:id="390"/>
      <w:bookmarkEnd w:id="391"/>
      <w:bookmarkEnd w:id="392"/>
      <w:bookmarkEnd w:id="393"/>
      <w:bookmarkEnd w:id="394"/>
    </w:p>
    <w:p>
      <w:pPr>
        <w:pStyle w:val="Heading5"/>
        <w:rPr>
          <w:snapToGrid w:val="0"/>
        </w:rPr>
      </w:pPr>
      <w:bookmarkStart w:id="395" w:name="_Toc535567022"/>
      <w:bookmarkStart w:id="396" w:name="_Toc385241839"/>
      <w:bookmarkStart w:id="397" w:name="_Toc435189180"/>
      <w:r>
        <w:rPr>
          <w:rStyle w:val="CharSectno"/>
        </w:rPr>
        <w:t>53</w:t>
      </w:r>
      <w:r>
        <w:rPr>
          <w:snapToGrid w:val="0"/>
        </w:rPr>
        <w:t>.</w:t>
      </w:r>
      <w:r>
        <w:rPr>
          <w:snapToGrid w:val="0"/>
        </w:rPr>
        <w:tab/>
        <w:t>Application of Part — voting in person elections only</w:t>
      </w:r>
      <w:bookmarkEnd w:id="395"/>
      <w:bookmarkEnd w:id="396"/>
      <w:bookmarkEnd w:id="397"/>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398" w:name="_Toc535492297"/>
      <w:bookmarkStart w:id="399" w:name="_Toc535496555"/>
      <w:bookmarkStart w:id="400" w:name="_Toc535567023"/>
      <w:bookmarkStart w:id="401" w:name="_Toc382560321"/>
      <w:bookmarkStart w:id="402" w:name="_Toc385241840"/>
      <w:bookmarkStart w:id="403" w:name="_Toc421008050"/>
      <w:bookmarkStart w:id="404" w:name="_Toc421008188"/>
      <w:bookmarkStart w:id="405" w:name="_Toc435189181"/>
      <w:r>
        <w:rPr>
          <w:rStyle w:val="CharDivNo"/>
        </w:rPr>
        <w:t>Division 2</w:t>
      </w:r>
      <w:r>
        <w:rPr>
          <w:snapToGrid w:val="0"/>
        </w:rPr>
        <w:t> — </w:t>
      </w:r>
      <w:r>
        <w:rPr>
          <w:rStyle w:val="CharDivText"/>
        </w:rPr>
        <w:t>Absent voting — s. 4.71(1)(e)</w:t>
      </w:r>
      <w:bookmarkEnd w:id="398"/>
      <w:bookmarkEnd w:id="399"/>
      <w:bookmarkEnd w:id="400"/>
      <w:bookmarkEnd w:id="401"/>
      <w:bookmarkEnd w:id="402"/>
      <w:bookmarkEnd w:id="403"/>
      <w:bookmarkEnd w:id="404"/>
      <w:bookmarkEnd w:id="405"/>
    </w:p>
    <w:p>
      <w:pPr>
        <w:pStyle w:val="Heading5"/>
        <w:rPr>
          <w:snapToGrid w:val="0"/>
        </w:rPr>
      </w:pPr>
      <w:bookmarkStart w:id="406" w:name="_Toc535567024"/>
      <w:bookmarkStart w:id="407" w:name="_Toc385241841"/>
      <w:bookmarkStart w:id="408" w:name="_Toc435189182"/>
      <w:r>
        <w:rPr>
          <w:rStyle w:val="CharSectno"/>
        </w:rPr>
        <w:t>54</w:t>
      </w:r>
      <w:r>
        <w:rPr>
          <w:snapToGrid w:val="0"/>
        </w:rPr>
        <w:t>.</w:t>
      </w:r>
      <w:r>
        <w:rPr>
          <w:snapToGrid w:val="0"/>
        </w:rPr>
        <w:tab/>
        <w:t>How to apply for absent voting papers</w:t>
      </w:r>
      <w:bookmarkEnd w:id="406"/>
      <w:bookmarkEnd w:id="407"/>
      <w:bookmarkEnd w:id="408"/>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rStyle w:val="CharDefText"/>
        </w:rPr>
        <w:t>declaration envelope</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409" w:name="_Toc535567025"/>
      <w:bookmarkStart w:id="410" w:name="_Toc385241842"/>
      <w:bookmarkStart w:id="411" w:name="_Toc435189183"/>
      <w:r>
        <w:rPr>
          <w:rStyle w:val="CharSectno"/>
        </w:rPr>
        <w:t>55</w:t>
      </w:r>
      <w:r>
        <w:rPr>
          <w:snapToGrid w:val="0"/>
        </w:rPr>
        <w:t>.</w:t>
      </w:r>
      <w:r>
        <w:rPr>
          <w:snapToGrid w:val="0"/>
        </w:rPr>
        <w:tab/>
        <w:t>Issue of absent voting papers</w:t>
      </w:r>
      <w:bookmarkEnd w:id="409"/>
      <w:bookmarkEnd w:id="410"/>
      <w:bookmarkEnd w:id="411"/>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412" w:name="_Toc535567026"/>
      <w:bookmarkStart w:id="413" w:name="_Toc385241843"/>
      <w:bookmarkStart w:id="414" w:name="_Toc435189184"/>
      <w:r>
        <w:rPr>
          <w:rStyle w:val="CharSectno"/>
        </w:rPr>
        <w:t>56</w:t>
      </w:r>
      <w:r>
        <w:rPr>
          <w:snapToGrid w:val="0"/>
        </w:rPr>
        <w:t>.</w:t>
      </w:r>
      <w:r>
        <w:rPr>
          <w:snapToGrid w:val="0"/>
        </w:rPr>
        <w:tab/>
        <w:t>How to complete absent voting papers</w:t>
      </w:r>
      <w:bookmarkEnd w:id="412"/>
      <w:bookmarkEnd w:id="413"/>
      <w:bookmarkEnd w:id="414"/>
    </w:p>
    <w:p>
      <w:pPr>
        <w:pStyle w:val="Subsection"/>
        <w:rPr>
          <w:snapToGrid w:val="0"/>
        </w:rPr>
      </w:pPr>
      <w:r>
        <w:rPr>
          <w:snapToGrid w:val="0"/>
        </w:rPr>
        <w:tab/>
        <w:t>(1)</w:t>
      </w:r>
      <w:r>
        <w:rPr>
          <w:snapToGrid w:val="0"/>
        </w:rPr>
        <w:tab/>
        <w:t>A person who obtains voting papers under this Division is to —</w:t>
      </w:r>
    </w:p>
    <w:p>
      <w:pPr>
        <w:pStyle w:val="Indenta"/>
        <w:rPr>
          <w:snapToGrid w:val="0"/>
        </w:rPr>
      </w:pPr>
      <w:r>
        <w:rPr>
          <w:snapToGrid w:val="0"/>
        </w:rPr>
        <w:tab/>
        <w:t>(a)</w:t>
      </w:r>
      <w:r>
        <w:rPr>
          <w:snapToGrid w:val="0"/>
        </w:rPr>
        <w:tab/>
        <w:t>find out the names of the candidates and the other relevant details of the election; and</w:t>
      </w:r>
    </w:p>
    <w:p>
      <w:pPr>
        <w:pStyle w:val="Indenta"/>
        <w:rPr>
          <w:snapToGrid w:val="0"/>
        </w:rPr>
      </w:pPr>
      <w:r>
        <w:rPr>
          <w:snapToGrid w:val="0"/>
        </w:rPr>
        <w:tab/>
        <w:t>(b)</w:t>
      </w:r>
      <w:r>
        <w:rPr>
          <w:snapToGrid w:val="0"/>
        </w:rPr>
        <w:tab/>
        <w:t>write the names of the candidates on the ballot paper; and</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w:t>
      </w:r>
    </w:p>
    <w:p>
      <w:pPr>
        <w:pStyle w:val="Indenta"/>
        <w:rPr>
          <w:snapToGrid w:val="0"/>
        </w:rPr>
      </w:pPr>
      <w:r>
        <w:rPr>
          <w:snapToGrid w:val="0"/>
        </w:rPr>
        <w:tab/>
        <w:t>(a)</w:t>
      </w:r>
      <w:r>
        <w:rPr>
          <w:snapToGrid w:val="0"/>
        </w:rPr>
        <w:tab/>
        <w:t>the names of the candidates not being listed in correct order on the ballot paper;</w:t>
      </w:r>
    </w:p>
    <w:p>
      <w:pPr>
        <w:pStyle w:val="Indenta"/>
      </w:pPr>
      <w:r>
        <w:rPr>
          <w:snapToGrid w:val="0"/>
        </w:rPr>
        <w:tab/>
        <w:t>(b)</w:t>
      </w:r>
      <w:r>
        <w:rPr>
          <w:snapToGrid w:val="0"/>
        </w:rPr>
        <w:tab/>
        <w:t>the names of any one or more of the candidates not being listed on the ballot paper;</w:t>
      </w:r>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Footnotesection"/>
      </w:pPr>
      <w:r>
        <w:tab/>
        <w:t>[Regulation 56 amended</w:t>
      </w:r>
      <w:del w:id="415" w:author="Master Repository Process" w:date="2021-08-29T03:06:00Z">
        <w:r>
          <w:delText xml:space="preserve"> in</w:delText>
        </w:r>
      </w:del>
      <w:ins w:id="416" w:author="Master Repository Process" w:date="2021-08-29T03:06:00Z">
        <w:r>
          <w:t>:</w:t>
        </w:r>
      </w:ins>
      <w:r>
        <w:t xml:space="preserve"> Gazette 3 Aug 2007 p. 3992; 28 Aug 2009 p. 3361.]</w:t>
      </w:r>
    </w:p>
    <w:p>
      <w:pPr>
        <w:pStyle w:val="Heading5"/>
        <w:rPr>
          <w:snapToGrid w:val="0"/>
        </w:rPr>
      </w:pPr>
      <w:bookmarkStart w:id="417" w:name="_Toc535567027"/>
      <w:bookmarkStart w:id="418" w:name="_Toc385241844"/>
      <w:bookmarkStart w:id="419" w:name="_Toc435189185"/>
      <w:r>
        <w:rPr>
          <w:rStyle w:val="CharSectno"/>
        </w:rPr>
        <w:t>57</w:t>
      </w:r>
      <w:r>
        <w:rPr>
          <w:snapToGrid w:val="0"/>
        </w:rPr>
        <w:t>.</w:t>
      </w:r>
      <w:r>
        <w:rPr>
          <w:snapToGrid w:val="0"/>
        </w:rPr>
        <w:tab/>
        <w:t>Elections on same day</w:t>
      </w:r>
      <w:bookmarkEnd w:id="417"/>
      <w:bookmarkEnd w:id="418"/>
      <w:bookmarkEnd w:id="419"/>
    </w:p>
    <w:p>
      <w:pPr>
        <w:pStyle w:val="Subsection"/>
        <w:rPr>
          <w:snapToGrid w:val="0"/>
        </w:rPr>
      </w:pPr>
      <w:r>
        <w:rPr>
          <w:snapToGrid w:val="0"/>
        </w:rPr>
        <w:tab/>
      </w:r>
      <w:r>
        <w:rPr>
          <w:snapToGrid w:val="0"/>
        </w:rPr>
        <w:tab/>
        <w:t>If 2 or more elections for a local government have the same election day a person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420" w:name="_Toc535567028"/>
      <w:bookmarkStart w:id="421" w:name="_Toc385241845"/>
      <w:bookmarkStart w:id="422" w:name="_Toc435189186"/>
      <w:r>
        <w:rPr>
          <w:rStyle w:val="CharSectno"/>
        </w:rPr>
        <w:t>58</w:t>
      </w:r>
      <w:r>
        <w:rPr>
          <w:snapToGrid w:val="0"/>
        </w:rPr>
        <w:t>.</w:t>
      </w:r>
      <w:r>
        <w:rPr>
          <w:snapToGrid w:val="0"/>
        </w:rPr>
        <w:tab/>
        <w:t>How completed absent voting papers dealt with</w:t>
      </w:r>
      <w:bookmarkEnd w:id="420"/>
      <w:bookmarkEnd w:id="421"/>
      <w:bookmarkEnd w:id="422"/>
    </w:p>
    <w:p>
      <w:pPr>
        <w:pStyle w:val="Subsection"/>
        <w:keepNext/>
        <w:rPr>
          <w:snapToGrid w:val="0"/>
        </w:rPr>
      </w:pPr>
      <w:r>
        <w:rPr>
          <w:snapToGrid w:val="0"/>
        </w:rPr>
        <w:tab/>
        <w:t>(1)</w:t>
      </w:r>
      <w:r>
        <w:rPr>
          <w:snapToGrid w:val="0"/>
        </w:rPr>
        <w:tab/>
        <w:t>The electoral officer is to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w:t>
      </w:r>
    </w:p>
    <w:p>
      <w:pPr>
        <w:pStyle w:val="Indenti"/>
        <w:rPr>
          <w:snapToGrid w:val="0"/>
        </w:rPr>
      </w:pPr>
      <w:r>
        <w:rPr>
          <w:snapToGrid w:val="0"/>
        </w:rPr>
        <w:tab/>
        <w:t>(i)</w:t>
      </w:r>
      <w:r>
        <w:rPr>
          <w:snapToGrid w:val="0"/>
        </w:rPr>
        <w:tab/>
        <w:t>that the application is completed correctly or in a manner that, in the RO’s opinion, is substantially correct; and</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if the declaration envelope is accepted, the RO is to remove the ballot paper envelope from the declaration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423" w:name="_Toc535492303"/>
      <w:bookmarkStart w:id="424" w:name="_Toc535496561"/>
      <w:bookmarkStart w:id="425" w:name="_Toc535567029"/>
      <w:bookmarkStart w:id="426" w:name="_Toc382560327"/>
      <w:bookmarkStart w:id="427" w:name="_Toc385241846"/>
      <w:bookmarkStart w:id="428" w:name="_Toc421008056"/>
      <w:bookmarkStart w:id="429" w:name="_Toc421008194"/>
      <w:bookmarkStart w:id="430" w:name="_Toc435189187"/>
      <w:r>
        <w:rPr>
          <w:rStyle w:val="CharDivNo"/>
        </w:rPr>
        <w:t>Division 3</w:t>
      </w:r>
      <w:r>
        <w:rPr>
          <w:snapToGrid w:val="0"/>
        </w:rPr>
        <w:t> — </w:t>
      </w:r>
      <w:r>
        <w:rPr>
          <w:rStyle w:val="CharDivText"/>
        </w:rPr>
        <w:t>Early voting — s. 4.71(1)(e)</w:t>
      </w:r>
      <w:bookmarkEnd w:id="423"/>
      <w:bookmarkEnd w:id="424"/>
      <w:bookmarkEnd w:id="425"/>
      <w:bookmarkEnd w:id="426"/>
      <w:bookmarkEnd w:id="427"/>
      <w:bookmarkEnd w:id="428"/>
      <w:bookmarkEnd w:id="429"/>
      <w:bookmarkEnd w:id="430"/>
    </w:p>
    <w:p>
      <w:pPr>
        <w:pStyle w:val="Heading5"/>
        <w:rPr>
          <w:snapToGrid w:val="0"/>
        </w:rPr>
      </w:pPr>
      <w:bookmarkStart w:id="431" w:name="_Toc535567030"/>
      <w:bookmarkStart w:id="432" w:name="_Toc385241847"/>
      <w:bookmarkStart w:id="433" w:name="_Toc435189188"/>
      <w:r>
        <w:rPr>
          <w:rStyle w:val="CharSectno"/>
        </w:rPr>
        <w:t>59</w:t>
      </w:r>
      <w:r>
        <w:rPr>
          <w:snapToGrid w:val="0"/>
        </w:rPr>
        <w:t>.</w:t>
      </w:r>
      <w:r>
        <w:rPr>
          <w:snapToGrid w:val="0"/>
        </w:rPr>
        <w:tab/>
        <w:t>How to cast an early vote</w:t>
      </w:r>
      <w:bookmarkEnd w:id="431"/>
      <w:bookmarkEnd w:id="432"/>
      <w:bookmarkEnd w:id="433"/>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434" w:name="_Toc535492305"/>
      <w:bookmarkStart w:id="435" w:name="_Toc535496563"/>
      <w:bookmarkStart w:id="436" w:name="_Toc535567031"/>
      <w:bookmarkStart w:id="437" w:name="_Toc382560329"/>
      <w:bookmarkStart w:id="438" w:name="_Toc385241848"/>
      <w:bookmarkStart w:id="439" w:name="_Toc421008058"/>
      <w:bookmarkStart w:id="440" w:name="_Toc421008196"/>
      <w:bookmarkStart w:id="441" w:name="_Toc435189189"/>
      <w:r>
        <w:rPr>
          <w:rStyle w:val="CharPartNo"/>
        </w:rPr>
        <w:t>Part 10</w:t>
      </w:r>
      <w:r>
        <w:t> — </w:t>
      </w:r>
      <w:r>
        <w:rPr>
          <w:rStyle w:val="CharPartText"/>
        </w:rPr>
        <w:t>Voting in person</w:t>
      </w:r>
      <w:bookmarkEnd w:id="434"/>
      <w:bookmarkEnd w:id="435"/>
      <w:bookmarkEnd w:id="436"/>
      <w:bookmarkEnd w:id="437"/>
      <w:bookmarkEnd w:id="438"/>
      <w:bookmarkEnd w:id="439"/>
      <w:bookmarkEnd w:id="440"/>
      <w:bookmarkEnd w:id="441"/>
    </w:p>
    <w:p>
      <w:pPr>
        <w:pStyle w:val="Heading3"/>
      </w:pPr>
      <w:bookmarkStart w:id="442" w:name="_Toc535492306"/>
      <w:bookmarkStart w:id="443" w:name="_Toc535496564"/>
      <w:bookmarkStart w:id="444" w:name="_Toc535567032"/>
      <w:bookmarkStart w:id="445" w:name="_Toc382560330"/>
      <w:bookmarkStart w:id="446" w:name="_Toc385241849"/>
      <w:bookmarkStart w:id="447" w:name="_Toc421008059"/>
      <w:bookmarkStart w:id="448" w:name="_Toc421008197"/>
      <w:bookmarkStart w:id="449" w:name="_Toc435189190"/>
      <w:r>
        <w:rPr>
          <w:rStyle w:val="CharDivNo"/>
        </w:rPr>
        <w:t>Division 1</w:t>
      </w:r>
      <w:r>
        <w:rPr>
          <w:snapToGrid w:val="0"/>
        </w:rPr>
        <w:t> — </w:t>
      </w:r>
      <w:r>
        <w:rPr>
          <w:rStyle w:val="CharDivText"/>
        </w:rPr>
        <w:t>Application</w:t>
      </w:r>
      <w:bookmarkEnd w:id="442"/>
      <w:bookmarkEnd w:id="443"/>
      <w:bookmarkEnd w:id="444"/>
      <w:bookmarkEnd w:id="445"/>
      <w:bookmarkEnd w:id="446"/>
      <w:bookmarkEnd w:id="447"/>
      <w:bookmarkEnd w:id="448"/>
      <w:bookmarkEnd w:id="449"/>
    </w:p>
    <w:p>
      <w:pPr>
        <w:pStyle w:val="Heading5"/>
        <w:spacing w:before="180"/>
        <w:rPr>
          <w:snapToGrid w:val="0"/>
        </w:rPr>
      </w:pPr>
      <w:bookmarkStart w:id="450" w:name="_Toc535567033"/>
      <w:bookmarkStart w:id="451" w:name="_Toc385241850"/>
      <w:bookmarkStart w:id="452" w:name="_Toc435189191"/>
      <w:r>
        <w:rPr>
          <w:rStyle w:val="CharSectno"/>
        </w:rPr>
        <w:t>60</w:t>
      </w:r>
      <w:r>
        <w:rPr>
          <w:snapToGrid w:val="0"/>
        </w:rPr>
        <w:t>.</w:t>
      </w:r>
      <w:r>
        <w:rPr>
          <w:snapToGrid w:val="0"/>
        </w:rPr>
        <w:tab/>
        <w:t>Application</w:t>
      </w:r>
      <w:bookmarkEnd w:id="450"/>
      <w:bookmarkEnd w:id="451"/>
      <w:bookmarkEnd w:id="452"/>
    </w:p>
    <w:p>
      <w:pPr>
        <w:pStyle w:val="Subsection"/>
        <w:spacing w:before="120"/>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453" w:name="_Toc535492308"/>
      <w:bookmarkStart w:id="454" w:name="_Toc535496566"/>
      <w:bookmarkStart w:id="455" w:name="_Toc535567034"/>
      <w:bookmarkStart w:id="456" w:name="_Toc382560332"/>
      <w:bookmarkStart w:id="457" w:name="_Toc385241851"/>
      <w:bookmarkStart w:id="458" w:name="_Toc421008061"/>
      <w:bookmarkStart w:id="459" w:name="_Toc421008199"/>
      <w:bookmarkStart w:id="460" w:name="_Toc435189192"/>
      <w:r>
        <w:rPr>
          <w:rStyle w:val="CharDivNo"/>
        </w:rPr>
        <w:t>Division 2</w:t>
      </w:r>
      <w:r>
        <w:rPr>
          <w:snapToGrid w:val="0"/>
        </w:rPr>
        <w:t> — </w:t>
      </w:r>
      <w:r>
        <w:rPr>
          <w:rStyle w:val="CharDivText"/>
        </w:rPr>
        <w:t>Obtaining ballot papers — s. 4.71(1)(f)</w:t>
      </w:r>
      <w:bookmarkEnd w:id="453"/>
      <w:bookmarkEnd w:id="454"/>
      <w:bookmarkEnd w:id="455"/>
      <w:bookmarkEnd w:id="456"/>
      <w:bookmarkEnd w:id="457"/>
      <w:bookmarkEnd w:id="458"/>
      <w:bookmarkEnd w:id="459"/>
      <w:bookmarkEnd w:id="460"/>
    </w:p>
    <w:p>
      <w:pPr>
        <w:pStyle w:val="Heading5"/>
        <w:spacing w:before="180"/>
        <w:rPr>
          <w:snapToGrid w:val="0"/>
        </w:rPr>
      </w:pPr>
      <w:bookmarkStart w:id="461" w:name="_Toc535567035"/>
      <w:bookmarkStart w:id="462" w:name="_Toc385241852"/>
      <w:bookmarkStart w:id="463" w:name="_Toc435189193"/>
      <w:r>
        <w:rPr>
          <w:rStyle w:val="CharSectno"/>
        </w:rPr>
        <w:t>61</w:t>
      </w:r>
      <w:r>
        <w:rPr>
          <w:snapToGrid w:val="0"/>
        </w:rPr>
        <w:t>.</w:t>
      </w:r>
      <w:r>
        <w:rPr>
          <w:snapToGrid w:val="0"/>
        </w:rPr>
        <w:tab/>
        <w:t>How to obtain ballot paper to vote in person on election day</w:t>
      </w:r>
      <w:bookmarkEnd w:id="461"/>
      <w:bookmarkEnd w:id="462"/>
      <w:bookmarkEnd w:id="463"/>
    </w:p>
    <w:p>
      <w:pPr>
        <w:pStyle w:val="Subsection"/>
        <w:spacing w:before="120"/>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spacing w:before="120"/>
        <w:rPr>
          <w:snapToGrid w:val="0"/>
        </w:rPr>
      </w:pPr>
      <w:r>
        <w:rPr>
          <w:snapToGrid w:val="0"/>
        </w:rPr>
        <w:tab/>
        <w:t>(2)</w:t>
      </w:r>
      <w:r>
        <w:rPr>
          <w:snapToGrid w:val="0"/>
        </w:rPr>
        <w:tab/>
        <w:t>The person is to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w:t>
      </w:r>
    </w:p>
    <w:p>
      <w:pPr>
        <w:pStyle w:val="Indenta"/>
        <w:rPr>
          <w:snapToGrid w:val="0"/>
        </w:rPr>
      </w:pPr>
      <w:r>
        <w:rPr>
          <w:snapToGrid w:val="0"/>
        </w:rPr>
        <w:tab/>
        <w:t>(a)</w:t>
      </w:r>
      <w:r>
        <w:rPr>
          <w:snapToGrid w:val="0"/>
        </w:rPr>
        <w:tab/>
        <w:t>that the name given is the person’s name and appears on the electoral roll; and</w:t>
      </w:r>
    </w:p>
    <w:p>
      <w:pPr>
        <w:pStyle w:val="Indenta"/>
        <w:rPr>
          <w:snapToGrid w:val="0"/>
        </w:rPr>
      </w:pPr>
      <w:r>
        <w:rPr>
          <w:snapToGrid w:val="0"/>
        </w:rPr>
        <w:tab/>
        <w:t>(b)</w:t>
      </w:r>
      <w:r>
        <w:rPr>
          <w:snapToGrid w:val="0"/>
        </w:rPr>
        <w:tab/>
        <w:t>that a ballot paper envelope relating to the election has not already been accepted from the person under regulation 52; and</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rPr>
          <w:snapToGrid w:val="0"/>
        </w:rPr>
      </w:pPr>
      <w:r>
        <w:rPr>
          <w:snapToGrid w:val="0"/>
        </w:rPr>
        <w:tab/>
        <w:t>(d)</w:t>
      </w:r>
      <w:r>
        <w:rPr>
          <w:snapToGrid w:val="0"/>
        </w:rPr>
        <w:tab/>
        <w:t>that the person has not already cast an early vote or voted in person at the election,</w:t>
      </w:r>
    </w:p>
    <w:p>
      <w:pPr>
        <w:pStyle w:val="Subsection"/>
        <w:spacing w:before="120"/>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464" w:name="_Toc535567036"/>
      <w:bookmarkStart w:id="465" w:name="_Toc385241853"/>
      <w:bookmarkStart w:id="466" w:name="_Toc435189194"/>
      <w:r>
        <w:rPr>
          <w:rStyle w:val="CharSectno"/>
        </w:rPr>
        <w:t>62</w:t>
      </w:r>
      <w:r>
        <w:rPr>
          <w:snapToGrid w:val="0"/>
        </w:rPr>
        <w:t>.</w:t>
      </w:r>
      <w:r>
        <w:rPr>
          <w:snapToGrid w:val="0"/>
        </w:rPr>
        <w:tab/>
        <w:t>How to obtain provisional ballot paper</w:t>
      </w:r>
      <w:bookmarkEnd w:id="464"/>
      <w:bookmarkEnd w:id="465"/>
      <w:bookmarkEnd w:id="466"/>
    </w:p>
    <w:p>
      <w:pPr>
        <w:pStyle w:val="Subsection"/>
        <w:rPr>
          <w:snapToGrid w:val="0"/>
        </w:rPr>
      </w:pPr>
      <w:r>
        <w:rPr>
          <w:snapToGrid w:val="0"/>
        </w:rPr>
        <w:tab/>
        <w:t>(1)</w:t>
      </w:r>
      <w:r>
        <w:rPr>
          <w:snapToGrid w:val="0"/>
        </w:rPr>
        <w:tab/>
        <w:t>A person who presents himself or herself to an electoral officer under regulation 61 and claims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 and</w:t>
      </w:r>
    </w:p>
    <w:p>
      <w:pPr>
        <w:pStyle w:val="Indenta"/>
        <w:rPr>
          <w:snapToGrid w:val="0"/>
        </w:rPr>
      </w:pPr>
      <w:r>
        <w:rPr>
          <w:snapToGrid w:val="0"/>
        </w:rPr>
        <w:tab/>
        <w:t>(c)</w:t>
      </w:r>
      <w:r>
        <w:rPr>
          <w:snapToGrid w:val="0"/>
        </w:rPr>
        <w:tab/>
        <w:t>the owners and occupiers register; and</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w:t>
      </w:r>
      <w:del w:id="467" w:author="Master Repository Process" w:date="2021-08-29T03:06:00Z">
        <w:r>
          <w:delText xml:space="preserve"> in</w:delText>
        </w:r>
      </w:del>
      <w:ins w:id="468" w:author="Master Repository Process" w:date="2021-08-29T03:06:00Z">
        <w:r>
          <w:t>:</w:t>
        </w:r>
      </w:ins>
      <w:r>
        <w:t xml:space="preserve"> Gazette 22 Dec 1998 p. 6870.]</w:t>
      </w:r>
    </w:p>
    <w:p>
      <w:pPr>
        <w:pStyle w:val="Heading5"/>
        <w:rPr>
          <w:snapToGrid w:val="0"/>
        </w:rPr>
      </w:pPr>
      <w:bookmarkStart w:id="469" w:name="_Toc535567037"/>
      <w:bookmarkStart w:id="470" w:name="_Toc385241854"/>
      <w:bookmarkStart w:id="471" w:name="_Toc435189195"/>
      <w:r>
        <w:rPr>
          <w:rStyle w:val="CharSectno"/>
        </w:rPr>
        <w:t>63</w:t>
      </w:r>
      <w:r>
        <w:rPr>
          <w:snapToGrid w:val="0"/>
        </w:rPr>
        <w:t>.</w:t>
      </w:r>
      <w:r>
        <w:rPr>
          <w:snapToGrid w:val="0"/>
        </w:rPr>
        <w:tab/>
        <w:t>Spoilt ballot papers</w:t>
      </w:r>
      <w:bookmarkEnd w:id="469"/>
      <w:bookmarkEnd w:id="470"/>
      <w:bookmarkEnd w:id="471"/>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w:t>
      </w:r>
    </w:p>
    <w:p>
      <w:pPr>
        <w:pStyle w:val="Indenta"/>
        <w:rPr>
          <w:snapToGrid w:val="0"/>
        </w:rPr>
      </w:pPr>
      <w:r>
        <w:rPr>
          <w:snapToGrid w:val="0"/>
        </w:rPr>
        <w:tab/>
        <w:t>(a)</w:t>
      </w:r>
      <w:r>
        <w:rPr>
          <w:snapToGrid w:val="0"/>
        </w:rPr>
        <w:tab/>
        <w:t>give the person a replacement ballot paper; and</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472" w:name="_Toc535567038"/>
      <w:bookmarkStart w:id="473" w:name="_Toc385241855"/>
      <w:bookmarkStart w:id="474" w:name="_Toc435189196"/>
      <w:r>
        <w:rPr>
          <w:rStyle w:val="CharSectno"/>
        </w:rPr>
        <w:t>64</w:t>
      </w:r>
      <w:r>
        <w:rPr>
          <w:snapToGrid w:val="0"/>
        </w:rPr>
        <w:t>.</w:t>
      </w:r>
      <w:r>
        <w:rPr>
          <w:snapToGrid w:val="0"/>
        </w:rPr>
        <w:tab/>
        <w:t>Ballot papers to be authentic</w:t>
      </w:r>
      <w:bookmarkEnd w:id="472"/>
      <w:bookmarkEnd w:id="473"/>
      <w:bookmarkEnd w:id="474"/>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keepNext w:val="0"/>
        <w:rPr>
          <w:snapToGrid w:val="0"/>
        </w:rPr>
      </w:pPr>
      <w:bookmarkStart w:id="475" w:name="_Toc535492313"/>
      <w:bookmarkStart w:id="476" w:name="_Toc535496571"/>
      <w:bookmarkStart w:id="477" w:name="_Toc535567039"/>
      <w:bookmarkStart w:id="478" w:name="_Toc382560337"/>
      <w:bookmarkStart w:id="479" w:name="_Toc385241856"/>
      <w:bookmarkStart w:id="480" w:name="_Toc421008066"/>
      <w:bookmarkStart w:id="481" w:name="_Toc421008204"/>
      <w:bookmarkStart w:id="482" w:name="_Toc435189197"/>
      <w:r>
        <w:rPr>
          <w:rStyle w:val="CharDivNo"/>
        </w:rPr>
        <w:t>Division 3</w:t>
      </w:r>
      <w:r>
        <w:rPr>
          <w:snapToGrid w:val="0"/>
        </w:rPr>
        <w:t> — </w:t>
      </w:r>
      <w:r>
        <w:rPr>
          <w:rStyle w:val="CharDivText"/>
        </w:rPr>
        <w:t>Voting arrangements — s. 4.71(1)(g) and (i)</w:t>
      </w:r>
      <w:bookmarkEnd w:id="475"/>
      <w:bookmarkEnd w:id="476"/>
      <w:bookmarkEnd w:id="477"/>
      <w:bookmarkEnd w:id="478"/>
      <w:bookmarkEnd w:id="479"/>
      <w:bookmarkEnd w:id="480"/>
      <w:bookmarkEnd w:id="481"/>
      <w:bookmarkEnd w:id="482"/>
    </w:p>
    <w:p>
      <w:pPr>
        <w:pStyle w:val="Heading5"/>
        <w:rPr>
          <w:snapToGrid w:val="0"/>
        </w:rPr>
      </w:pPr>
      <w:bookmarkStart w:id="483" w:name="_Toc535567040"/>
      <w:bookmarkStart w:id="484" w:name="_Toc385241857"/>
      <w:bookmarkStart w:id="485" w:name="_Toc435189198"/>
      <w:r>
        <w:rPr>
          <w:rStyle w:val="CharSectno"/>
        </w:rPr>
        <w:t>65</w:t>
      </w:r>
      <w:r>
        <w:rPr>
          <w:snapToGrid w:val="0"/>
        </w:rPr>
        <w:t>.</w:t>
      </w:r>
      <w:r>
        <w:rPr>
          <w:snapToGrid w:val="0"/>
        </w:rPr>
        <w:tab/>
        <w:t>Arrangements for secret voting</w:t>
      </w:r>
      <w:bookmarkEnd w:id="483"/>
      <w:bookmarkEnd w:id="484"/>
      <w:bookmarkEnd w:id="485"/>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486" w:name="_Toc535567041"/>
      <w:bookmarkStart w:id="487" w:name="_Toc385241858"/>
      <w:bookmarkStart w:id="488" w:name="_Toc435189199"/>
      <w:r>
        <w:rPr>
          <w:rStyle w:val="CharSectno"/>
        </w:rPr>
        <w:t>66</w:t>
      </w:r>
      <w:r>
        <w:rPr>
          <w:snapToGrid w:val="0"/>
        </w:rPr>
        <w:t>.</w:t>
      </w:r>
      <w:r>
        <w:rPr>
          <w:snapToGrid w:val="0"/>
        </w:rPr>
        <w:tab/>
        <w:t>Marking and dealing with ballot paper</w:t>
      </w:r>
      <w:bookmarkEnd w:id="486"/>
      <w:bookmarkEnd w:id="487"/>
      <w:bookmarkEnd w:id="488"/>
    </w:p>
    <w:p>
      <w:pPr>
        <w:pStyle w:val="Subsection"/>
        <w:rPr>
          <w:snapToGrid w:val="0"/>
        </w:rPr>
      </w:pPr>
      <w:r>
        <w:rPr>
          <w:snapToGrid w:val="0"/>
        </w:rPr>
        <w:tab/>
        <w:t>(1)</w:t>
      </w:r>
      <w:r>
        <w:rPr>
          <w:snapToGrid w:val="0"/>
        </w:rPr>
        <w:tab/>
        <w:t>Subject to regulation 67, a person who receives a ballot paper under this Part is to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w:t>
      </w:r>
    </w:p>
    <w:p>
      <w:pPr>
        <w:pStyle w:val="Indenta"/>
        <w:rPr>
          <w:snapToGrid w:val="0"/>
        </w:rPr>
      </w:pPr>
      <w:r>
        <w:rPr>
          <w:snapToGrid w:val="0"/>
        </w:rPr>
        <w:tab/>
        <w:t>(a)</w:t>
      </w:r>
      <w:r>
        <w:rPr>
          <w:snapToGrid w:val="0"/>
        </w:rPr>
        <w:tab/>
        <w:t>put the ballot paper envelope into an envelope marked “provisional voting papers”; and</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489" w:name="_Toc535567042"/>
      <w:bookmarkStart w:id="490" w:name="_Toc385241859"/>
      <w:bookmarkStart w:id="491" w:name="_Toc435189200"/>
      <w:r>
        <w:rPr>
          <w:rStyle w:val="CharSectno"/>
        </w:rPr>
        <w:t>67</w:t>
      </w:r>
      <w:r>
        <w:rPr>
          <w:snapToGrid w:val="0"/>
        </w:rPr>
        <w:t>.</w:t>
      </w:r>
      <w:r>
        <w:rPr>
          <w:snapToGrid w:val="0"/>
        </w:rPr>
        <w:tab/>
        <w:t>Assistance to be given to electors who cannot otherwise vote</w:t>
      </w:r>
      <w:bookmarkEnd w:id="489"/>
      <w:bookmarkEnd w:id="490"/>
      <w:bookmarkEnd w:id="491"/>
    </w:p>
    <w:p>
      <w:pPr>
        <w:pStyle w:val="Subsection"/>
        <w:rPr>
          <w:snapToGrid w:val="0"/>
        </w:rPr>
      </w:pPr>
      <w:r>
        <w:rPr>
          <w:snapToGrid w:val="0"/>
        </w:rPr>
        <w:tab/>
        <w:t>(1)</w:t>
      </w:r>
      <w:r>
        <w:rPr>
          <w:snapToGrid w:val="0"/>
        </w:rPr>
        <w:tab/>
        <w:t xml:space="preserve">If a person who receives a ballot paper under this Part (the </w:t>
      </w:r>
      <w:r>
        <w:rPr>
          <w:rStyle w:val="CharDefText"/>
        </w:rPr>
        <w:t>elector</w:t>
      </w:r>
      <w:r>
        <w:rPr>
          <w:snapToGrid w:val="0"/>
        </w:rPr>
        <w:t>) cannot vote without assistance because of impairment of sight or any other impairment or condition affecting the person’s ability to read or to write, the elector or someone acting on the elector’s behalf may request the presiding officer to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The marking of a ballot paper under subregulation (2) or (3) is to be carried out in a compartment or other place provided under regulation 65 unless the elector is not capable of entering the polling place in which case it can be carried out in a place that is 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492" w:name="_Toc535567043"/>
      <w:bookmarkStart w:id="493" w:name="_Toc385241860"/>
      <w:bookmarkStart w:id="494" w:name="_Toc435189201"/>
      <w:r>
        <w:rPr>
          <w:rStyle w:val="CharSectno"/>
        </w:rPr>
        <w:t>68</w:t>
      </w:r>
      <w:r>
        <w:rPr>
          <w:snapToGrid w:val="0"/>
        </w:rPr>
        <w:t>.</w:t>
      </w:r>
      <w:r>
        <w:rPr>
          <w:snapToGrid w:val="0"/>
        </w:rPr>
        <w:tab/>
        <w:t>Checking provisional voting papers</w:t>
      </w:r>
      <w:bookmarkEnd w:id="492"/>
      <w:bookmarkEnd w:id="493"/>
      <w:bookmarkEnd w:id="494"/>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tab/>
        <w:t>(4)</w:t>
      </w:r>
      <w:r>
        <w:rPr>
          <w:snapToGrid w:val="0"/>
        </w:rPr>
        <w:tab/>
        <w:t>If the application under regulation 62(1) was not made on the provisional voting papers envelope, the provisional voting papers are to be checked as follows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495" w:name="_Toc535492318"/>
      <w:bookmarkStart w:id="496" w:name="_Toc535496576"/>
      <w:bookmarkStart w:id="497" w:name="_Toc535567044"/>
      <w:bookmarkStart w:id="498" w:name="_Toc382560342"/>
      <w:bookmarkStart w:id="499" w:name="_Toc385241861"/>
      <w:bookmarkStart w:id="500" w:name="_Toc421008071"/>
      <w:bookmarkStart w:id="501" w:name="_Toc421008209"/>
      <w:bookmarkStart w:id="502" w:name="_Toc435189202"/>
      <w:r>
        <w:rPr>
          <w:rStyle w:val="CharPartNo"/>
        </w:rPr>
        <w:t>Part 11</w:t>
      </w:r>
      <w:r>
        <w:rPr>
          <w:rStyle w:val="CharDivNo"/>
        </w:rPr>
        <w:t> </w:t>
      </w:r>
      <w:r>
        <w:t>—</w:t>
      </w:r>
      <w:r>
        <w:rPr>
          <w:rStyle w:val="CharDivText"/>
        </w:rPr>
        <w:t> </w:t>
      </w:r>
      <w:r>
        <w:rPr>
          <w:rStyle w:val="CharPartText"/>
        </w:rPr>
        <w:t>Scrutineers</w:t>
      </w:r>
      <w:bookmarkEnd w:id="495"/>
      <w:bookmarkEnd w:id="496"/>
      <w:bookmarkEnd w:id="497"/>
      <w:bookmarkEnd w:id="498"/>
      <w:bookmarkEnd w:id="499"/>
      <w:bookmarkEnd w:id="500"/>
      <w:bookmarkEnd w:id="501"/>
      <w:bookmarkEnd w:id="502"/>
    </w:p>
    <w:p>
      <w:pPr>
        <w:pStyle w:val="Heading5"/>
        <w:rPr>
          <w:snapToGrid w:val="0"/>
        </w:rPr>
      </w:pPr>
      <w:bookmarkStart w:id="503" w:name="_Toc535567045"/>
      <w:bookmarkStart w:id="504" w:name="_Toc385241862"/>
      <w:bookmarkStart w:id="505" w:name="_Toc435189203"/>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503"/>
      <w:bookmarkEnd w:id="504"/>
      <w:bookmarkEnd w:id="505"/>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w:t>
      </w:r>
      <w:del w:id="506" w:author="Master Repository Process" w:date="2021-08-29T03:06:00Z">
        <w:r>
          <w:delText xml:space="preserve"> in</w:delText>
        </w:r>
      </w:del>
      <w:ins w:id="507" w:author="Master Repository Process" w:date="2021-08-29T03:06:00Z">
        <w:r>
          <w:t>:</w:t>
        </w:r>
      </w:ins>
      <w:r>
        <w:t xml:space="preserve"> Gazette 22 Dec 1998 p. 6871; 3 Aug 2007 p. 4006.]</w:t>
      </w:r>
    </w:p>
    <w:p>
      <w:pPr>
        <w:pStyle w:val="Heading5"/>
        <w:rPr>
          <w:snapToGrid w:val="0"/>
        </w:rPr>
      </w:pPr>
      <w:bookmarkStart w:id="508" w:name="_Toc535567046"/>
      <w:bookmarkStart w:id="509" w:name="_Toc385241863"/>
      <w:bookmarkStart w:id="510" w:name="_Toc435189204"/>
      <w:r>
        <w:rPr>
          <w:rStyle w:val="CharSectno"/>
        </w:rPr>
        <w:t>70</w:t>
      </w:r>
      <w:r>
        <w:rPr>
          <w:snapToGrid w:val="0"/>
        </w:rPr>
        <w:t>.</w:t>
      </w:r>
      <w:r>
        <w:rPr>
          <w:snapToGrid w:val="0"/>
        </w:rPr>
        <w:tab/>
        <w:t>Verification of appointment — s. 4.71(1)(j)</w:t>
      </w:r>
      <w:bookmarkEnd w:id="508"/>
      <w:bookmarkEnd w:id="509"/>
      <w:bookmarkEnd w:id="510"/>
    </w:p>
    <w:p>
      <w:pPr>
        <w:pStyle w:val="Subsection"/>
        <w:spacing w:before="120"/>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spacing w:before="120"/>
        <w:rPr>
          <w:snapToGrid w:val="0"/>
        </w:rPr>
      </w:pPr>
      <w:r>
        <w:rPr>
          <w:snapToGrid w:val="0"/>
        </w:rPr>
        <w:tab/>
        <w:t>(2)</w:t>
      </w:r>
      <w:r>
        <w:rPr>
          <w:snapToGrid w:val="0"/>
        </w:rPr>
        <w:tab/>
        <w:t>A scrutineer is to comply with a request under subregulation (1).</w:t>
      </w:r>
    </w:p>
    <w:p>
      <w:pPr>
        <w:pStyle w:val="Subsection"/>
        <w:spacing w:before="120"/>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w:t>
      </w:r>
      <w:del w:id="511" w:author="Master Repository Process" w:date="2021-08-29T03:06:00Z">
        <w:r>
          <w:delText xml:space="preserve"> in</w:delText>
        </w:r>
      </w:del>
      <w:ins w:id="512" w:author="Master Repository Process" w:date="2021-08-29T03:06:00Z">
        <w:r>
          <w:t>:</w:t>
        </w:r>
      </w:ins>
      <w:r>
        <w:t xml:space="preserve"> Gazette 22 Dec 1998 p. 6871.]</w:t>
      </w:r>
    </w:p>
    <w:p>
      <w:pPr>
        <w:pStyle w:val="Heading5"/>
        <w:spacing w:before="180"/>
        <w:rPr>
          <w:snapToGrid w:val="0"/>
        </w:rPr>
      </w:pPr>
      <w:bookmarkStart w:id="513" w:name="_Toc535567047"/>
      <w:bookmarkStart w:id="514" w:name="_Toc385241864"/>
      <w:bookmarkStart w:id="515" w:name="_Toc435189205"/>
      <w:r>
        <w:rPr>
          <w:rStyle w:val="CharSectno"/>
        </w:rPr>
        <w:t>71</w:t>
      </w:r>
      <w:r>
        <w:rPr>
          <w:snapToGrid w:val="0"/>
        </w:rPr>
        <w:t>.</w:t>
      </w:r>
      <w:r>
        <w:rPr>
          <w:snapToGrid w:val="0"/>
        </w:rPr>
        <w:tab/>
        <w:t>Rights of scrutineers — s. 4.71(1)(j)</w:t>
      </w:r>
      <w:bookmarkEnd w:id="513"/>
      <w:bookmarkEnd w:id="514"/>
      <w:bookmarkEnd w:id="515"/>
    </w:p>
    <w:p>
      <w:pPr>
        <w:pStyle w:val="Subsection"/>
        <w:spacing w:before="120"/>
        <w:rPr>
          <w:snapToGrid w:val="0"/>
        </w:rPr>
      </w:pPr>
      <w:r>
        <w:rPr>
          <w:snapToGrid w:val="0"/>
        </w:rPr>
        <w:tab/>
      </w:r>
      <w:r>
        <w:rPr>
          <w:snapToGrid w:val="0"/>
        </w:rPr>
        <w:tab/>
        <w:t>The rights of a scrutineer in relation to an election are as follows —</w:t>
      </w:r>
    </w:p>
    <w:p>
      <w:pPr>
        <w:pStyle w:val="Indenta"/>
        <w:spacing w:before="100"/>
        <w:rPr>
          <w:snapToGrid w:val="0"/>
        </w:rPr>
      </w:pPr>
      <w:r>
        <w:rPr>
          <w:snapToGrid w:val="0"/>
        </w:rPr>
        <w:tab/>
        <w:t>(a)</w:t>
      </w:r>
      <w:r>
        <w:rPr>
          <w:snapToGrid w:val="0"/>
        </w:rPr>
        <w:tab/>
        <w:t>to enter and be in any polling place specified in his or her notice of appointment at any time before the close of the poll;</w:t>
      </w:r>
    </w:p>
    <w:p>
      <w:pPr>
        <w:pStyle w:val="Indenta"/>
        <w:spacing w:before="100"/>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spacing w:before="100"/>
        <w:rPr>
          <w:snapToGrid w:val="0"/>
        </w:rPr>
      </w:pPr>
      <w:r>
        <w:rPr>
          <w:snapToGrid w:val="0"/>
        </w:rPr>
        <w:tab/>
        <w:t>(c)</w:t>
      </w:r>
      <w:r>
        <w:rPr>
          <w:snapToGrid w:val="0"/>
        </w:rPr>
        <w:tab/>
        <w:t>to leave the polling place at any time;</w:t>
      </w:r>
    </w:p>
    <w:p>
      <w:pPr>
        <w:pStyle w:val="Indenta"/>
        <w:spacing w:before="100"/>
        <w:rPr>
          <w:snapToGrid w:val="0"/>
        </w:rPr>
      </w:pPr>
      <w:r>
        <w:rPr>
          <w:snapToGrid w:val="0"/>
        </w:rPr>
        <w:tab/>
        <w:t>(d)</w:t>
      </w:r>
      <w:r>
        <w:rPr>
          <w:snapToGrid w:val="0"/>
        </w:rPr>
        <w:tab/>
        <w:t>to observe the checking of absent and postal voting papers;</w:t>
      </w:r>
    </w:p>
    <w:p>
      <w:pPr>
        <w:pStyle w:val="Indenta"/>
        <w:spacing w:before="100"/>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pPr>
      <w:r>
        <w:tab/>
        <w:t>(e)</w:t>
      </w:r>
      <w:r>
        <w:tab/>
        <w:t>to be present after the close of the poll when ballot boxes are opened and during the counting of the votes so as to observe all proceedings at the count.</w:t>
      </w:r>
    </w:p>
    <w:p>
      <w:pPr>
        <w:pStyle w:val="Footnotesection"/>
        <w:spacing w:before="80"/>
        <w:ind w:left="890" w:hanging="890"/>
      </w:pPr>
      <w:r>
        <w:tab/>
        <w:t>[Regulation 71 amended</w:t>
      </w:r>
      <w:del w:id="516" w:author="Master Repository Process" w:date="2021-08-29T03:06:00Z">
        <w:r>
          <w:delText xml:space="preserve"> in</w:delText>
        </w:r>
      </w:del>
      <w:ins w:id="517" w:author="Master Repository Process" w:date="2021-08-29T03:06:00Z">
        <w:r>
          <w:t>:</w:t>
        </w:r>
      </w:ins>
      <w:r>
        <w:t xml:space="preserve"> Gazette 22 Dec 1998 p. 6871; 3 Aug 2007 p. 3992; 28 Aug 2009 p. 3361.]</w:t>
      </w:r>
    </w:p>
    <w:p>
      <w:pPr>
        <w:pStyle w:val="Heading5"/>
        <w:rPr>
          <w:snapToGrid w:val="0"/>
        </w:rPr>
      </w:pPr>
      <w:bookmarkStart w:id="518" w:name="_Toc535567048"/>
      <w:bookmarkStart w:id="519" w:name="_Toc385241865"/>
      <w:bookmarkStart w:id="520" w:name="_Toc435189206"/>
      <w:r>
        <w:rPr>
          <w:rStyle w:val="CharSectno"/>
        </w:rPr>
        <w:t>72</w:t>
      </w:r>
      <w:r>
        <w:rPr>
          <w:snapToGrid w:val="0"/>
        </w:rPr>
        <w:t>.</w:t>
      </w:r>
      <w:r>
        <w:rPr>
          <w:snapToGrid w:val="0"/>
        </w:rPr>
        <w:tab/>
        <w:t>Restrictions on scrutineers — s. 4.71(1)(j)</w:t>
      </w:r>
      <w:bookmarkEnd w:id="518"/>
      <w:bookmarkEnd w:id="519"/>
      <w:bookmarkEnd w:id="520"/>
    </w:p>
    <w:p>
      <w:pPr>
        <w:pStyle w:val="Subsection"/>
        <w:keepNext/>
        <w:keepLines/>
        <w:rPr>
          <w:snapToGrid w:val="0"/>
        </w:rPr>
      </w:pPr>
      <w:r>
        <w:rPr>
          <w:snapToGrid w:val="0"/>
        </w:rPr>
        <w:tab/>
      </w:r>
      <w:r>
        <w:rPr>
          <w:snapToGrid w:val="0"/>
        </w:rPr>
        <w:tab/>
        <w:t>A scrutineer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 and</w:t>
      </w:r>
    </w:p>
    <w:p>
      <w:pPr>
        <w:pStyle w:val="Indenta"/>
        <w:rPr>
          <w:snapToGrid w:val="0"/>
        </w:rPr>
      </w:pPr>
      <w:r>
        <w:rPr>
          <w:snapToGrid w:val="0"/>
        </w:rPr>
        <w:tab/>
        <w:t>(b)</w:t>
      </w:r>
      <w:r>
        <w:rPr>
          <w:snapToGrid w:val="0"/>
        </w:rPr>
        <w:tab/>
        <w:t>is not to take any part in the conduct of the election; and</w:t>
      </w:r>
    </w:p>
    <w:p>
      <w:pPr>
        <w:pStyle w:val="Indenta"/>
        <w:rPr>
          <w:snapToGrid w:val="0"/>
        </w:rPr>
      </w:pPr>
      <w:r>
        <w:rPr>
          <w:snapToGrid w:val="0"/>
        </w:rPr>
        <w:tab/>
        <w:t>(c)</w:t>
      </w:r>
      <w:r>
        <w:rPr>
          <w:snapToGrid w:val="0"/>
        </w:rPr>
        <w:tab/>
        <w:t>is to comply with the restrictions imposed by section 4.89 as to conduct in or near polling places; and</w:t>
      </w:r>
    </w:p>
    <w:p>
      <w:pPr>
        <w:pStyle w:val="Indenta"/>
      </w:pPr>
      <w:r>
        <w:tab/>
        <w:t>(ca)</w:t>
      </w:r>
      <w:r>
        <w:tab/>
        <w:t>is not to record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w:t>
      </w:r>
      <w:del w:id="521" w:author="Master Repository Process" w:date="2021-08-29T03:06:00Z">
        <w:r>
          <w:delText xml:space="preserve"> in</w:delText>
        </w:r>
      </w:del>
      <w:ins w:id="522" w:author="Master Repository Process" w:date="2021-08-29T03:06:00Z">
        <w:r>
          <w:t>:</w:t>
        </w:r>
      </w:ins>
      <w:r>
        <w:t xml:space="preserve"> Gazette 22 Dec 1998 p. 6871; 25 Jan 2001 p. 588.]</w:t>
      </w:r>
    </w:p>
    <w:p>
      <w:pPr>
        <w:pStyle w:val="Heading2"/>
      </w:pPr>
      <w:bookmarkStart w:id="523" w:name="_Toc535492323"/>
      <w:bookmarkStart w:id="524" w:name="_Toc535496581"/>
      <w:bookmarkStart w:id="525" w:name="_Toc535567049"/>
      <w:bookmarkStart w:id="526" w:name="_Toc382560347"/>
      <w:bookmarkStart w:id="527" w:name="_Toc385241866"/>
      <w:bookmarkStart w:id="528" w:name="_Toc421008076"/>
      <w:bookmarkStart w:id="529" w:name="_Toc421008214"/>
      <w:bookmarkStart w:id="530" w:name="_Toc435189207"/>
      <w:r>
        <w:rPr>
          <w:rStyle w:val="CharPartNo"/>
        </w:rPr>
        <w:t>Part 12</w:t>
      </w:r>
      <w:r>
        <w:rPr>
          <w:rStyle w:val="CharDivNo"/>
        </w:rPr>
        <w:t> </w:t>
      </w:r>
      <w:r>
        <w:t>—</w:t>
      </w:r>
      <w:r>
        <w:rPr>
          <w:rStyle w:val="CharDivText"/>
        </w:rPr>
        <w:t> </w:t>
      </w:r>
      <w:r>
        <w:rPr>
          <w:rStyle w:val="CharPartText"/>
        </w:rPr>
        <w:t>Delay or interruption of election</w:t>
      </w:r>
      <w:bookmarkEnd w:id="523"/>
      <w:bookmarkEnd w:id="524"/>
      <w:bookmarkEnd w:id="525"/>
      <w:bookmarkEnd w:id="526"/>
      <w:bookmarkEnd w:id="527"/>
      <w:bookmarkEnd w:id="528"/>
      <w:bookmarkEnd w:id="529"/>
      <w:bookmarkEnd w:id="530"/>
    </w:p>
    <w:p>
      <w:pPr>
        <w:pStyle w:val="Heading5"/>
        <w:rPr>
          <w:snapToGrid w:val="0"/>
        </w:rPr>
      </w:pPr>
      <w:bookmarkStart w:id="531" w:name="_Toc535567050"/>
      <w:bookmarkStart w:id="532" w:name="_Toc385241867"/>
      <w:bookmarkStart w:id="533" w:name="_Toc435189208"/>
      <w:r>
        <w:rPr>
          <w:rStyle w:val="CharSectno"/>
        </w:rPr>
        <w:t>73</w:t>
      </w:r>
      <w:r>
        <w:rPr>
          <w:snapToGrid w:val="0"/>
        </w:rPr>
        <w:t>.</w:t>
      </w:r>
      <w:r>
        <w:rPr>
          <w:snapToGrid w:val="0"/>
        </w:rPr>
        <w:tab/>
        <w:t>Adjournment or postponement of poll — s. 4.71(1)(k)</w:t>
      </w:r>
      <w:bookmarkEnd w:id="531"/>
      <w:bookmarkEnd w:id="532"/>
      <w:bookmarkEnd w:id="533"/>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rStyle w:val="CharDefText"/>
        </w:rPr>
        <w:t>polling day</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Ednotesubsection"/>
      </w:pPr>
      <w:r>
        <w:tab/>
        <w:t>[(4)</w:t>
      </w:r>
      <w:r>
        <w:tab/>
        <w:t>deleted]</w:t>
      </w:r>
    </w:p>
    <w:p>
      <w:pPr>
        <w:pStyle w:val="Subsection"/>
        <w:rPr>
          <w:snapToGrid w:val="0"/>
        </w:rPr>
      </w:pPr>
      <w:r>
        <w:rPr>
          <w:snapToGrid w:val="0"/>
        </w:rPr>
        <w:tab/>
        <w:t>(5)</w:t>
      </w:r>
      <w:r>
        <w:rPr>
          <w:snapToGrid w:val="0"/>
        </w:rPr>
        <w:tab/>
        <w:t>For the purposes of section 1.7(2)(b) the time prescribed in relation to a local public notice under subregulation (1) or (3) is 3 days.</w:t>
      </w:r>
    </w:p>
    <w:p>
      <w:pPr>
        <w:pStyle w:val="Subsection"/>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w:t>
      </w:r>
      <w:del w:id="534" w:author="Master Repository Process" w:date="2021-08-29T03:06:00Z">
        <w:r>
          <w:delText xml:space="preserve"> in</w:delText>
        </w:r>
      </w:del>
      <w:ins w:id="535" w:author="Master Repository Process" w:date="2021-08-29T03:06:00Z">
        <w:r>
          <w:t>:</w:t>
        </w:r>
      </w:ins>
      <w:r>
        <w:t xml:space="preserve"> Gazette 22 Dec 1998 p. 6872.]</w:t>
      </w:r>
    </w:p>
    <w:p>
      <w:pPr>
        <w:pStyle w:val="Heading5"/>
        <w:rPr>
          <w:snapToGrid w:val="0"/>
        </w:rPr>
      </w:pPr>
      <w:bookmarkStart w:id="536" w:name="_Toc535567051"/>
      <w:bookmarkStart w:id="537" w:name="_Toc385241868"/>
      <w:bookmarkStart w:id="538" w:name="_Toc435189209"/>
      <w:r>
        <w:rPr>
          <w:rStyle w:val="CharSectno"/>
        </w:rPr>
        <w:t>74</w:t>
      </w:r>
      <w:r>
        <w:rPr>
          <w:snapToGrid w:val="0"/>
        </w:rPr>
        <w:t>.</w:t>
      </w:r>
      <w:r>
        <w:rPr>
          <w:snapToGrid w:val="0"/>
        </w:rPr>
        <w:tab/>
        <w:t>Notice of postponement or adjournment — s. 4.71(1)(k)</w:t>
      </w:r>
      <w:bookmarkEnd w:id="536"/>
      <w:bookmarkEnd w:id="537"/>
      <w:bookmarkEnd w:id="538"/>
    </w:p>
    <w:p>
      <w:pPr>
        <w:pStyle w:val="Subsection"/>
        <w:rPr>
          <w:snapToGrid w:val="0"/>
        </w:rPr>
      </w:pPr>
      <w:r>
        <w:rPr>
          <w:snapToGrid w:val="0"/>
        </w:rPr>
        <w:tab/>
        <w:t>(1)</w:t>
      </w:r>
      <w:r>
        <w:rPr>
          <w:snapToGrid w:val="0"/>
        </w:rPr>
        <w:tab/>
        <w:t>If the poll is adjourned to the next day, the RO is to make sure that notice of the adjournment and the resumption time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539" w:name="_Toc535567052"/>
      <w:bookmarkStart w:id="540" w:name="_Toc385241869"/>
      <w:bookmarkStart w:id="541" w:name="_Toc435189210"/>
      <w:r>
        <w:rPr>
          <w:rStyle w:val="CharSectno"/>
        </w:rPr>
        <w:t>75</w:t>
      </w:r>
      <w:r>
        <w:rPr>
          <w:snapToGrid w:val="0"/>
        </w:rPr>
        <w:t>.</w:t>
      </w:r>
      <w:r>
        <w:rPr>
          <w:snapToGrid w:val="0"/>
        </w:rPr>
        <w:tab/>
        <w:t>Security of papers during adjournment — s. 4.71(1)(k)</w:t>
      </w:r>
      <w:bookmarkEnd w:id="539"/>
      <w:bookmarkEnd w:id="540"/>
      <w:bookmarkEnd w:id="541"/>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w:t>
      </w:r>
    </w:p>
    <w:p>
      <w:pPr>
        <w:pStyle w:val="Indenta"/>
        <w:rPr>
          <w:snapToGrid w:val="0"/>
        </w:rPr>
      </w:pPr>
      <w:r>
        <w:rPr>
          <w:snapToGrid w:val="0"/>
        </w:rPr>
        <w:tab/>
        <w:t>(a)</w:t>
      </w:r>
      <w:r>
        <w:rPr>
          <w:snapToGrid w:val="0"/>
        </w:rPr>
        <w:tab/>
        <w:t>secure each ballot box and so seal the cover over the opening that on the cover being opened the seal will break; and</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542" w:name="_Toc535492327"/>
      <w:bookmarkStart w:id="543" w:name="_Toc535496585"/>
      <w:bookmarkStart w:id="544" w:name="_Toc535567053"/>
      <w:bookmarkStart w:id="545" w:name="_Toc382560351"/>
      <w:bookmarkStart w:id="546" w:name="_Toc385241870"/>
      <w:bookmarkStart w:id="547" w:name="_Toc421008080"/>
      <w:bookmarkStart w:id="548" w:name="_Toc421008218"/>
      <w:bookmarkStart w:id="549" w:name="_Toc435189211"/>
      <w:r>
        <w:rPr>
          <w:rStyle w:val="CharPartNo"/>
        </w:rPr>
        <w:t>Part 12A</w:t>
      </w:r>
      <w:r>
        <w:rPr>
          <w:rStyle w:val="CharDivNo"/>
        </w:rPr>
        <w:t> </w:t>
      </w:r>
      <w:r>
        <w:t>—</w:t>
      </w:r>
      <w:r>
        <w:rPr>
          <w:rStyle w:val="CharDivText"/>
        </w:rPr>
        <w:t> </w:t>
      </w:r>
      <w:r>
        <w:rPr>
          <w:rStyle w:val="CharPartText"/>
        </w:rPr>
        <w:t>Electronic counting of votes</w:t>
      </w:r>
      <w:bookmarkEnd w:id="542"/>
      <w:bookmarkEnd w:id="543"/>
      <w:bookmarkEnd w:id="544"/>
      <w:bookmarkEnd w:id="545"/>
      <w:bookmarkEnd w:id="546"/>
      <w:bookmarkEnd w:id="547"/>
      <w:bookmarkEnd w:id="548"/>
      <w:bookmarkEnd w:id="549"/>
    </w:p>
    <w:p>
      <w:pPr>
        <w:pStyle w:val="Footnoteheading"/>
      </w:pPr>
      <w:r>
        <w:tab/>
        <w:t>[Heading inserted</w:t>
      </w:r>
      <w:del w:id="550" w:author="Master Repository Process" w:date="2021-08-29T03:06:00Z">
        <w:r>
          <w:delText xml:space="preserve"> in</w:delText>
        </w:r>
      </w:del>
      <w:ins w:id="551" w:author="Master Repository Process" w:date="2021-08-29T03:06:00Z">
        <w:r>
          <w:t>:</w:t>
        </w:r>
      </w:ins>
      <w:r>
        <w:t xml:space="preserve"> Gazette 3 Aug 2007 p. 3992.]</w:t>
      </w:r>
    </w:p>
    <w:p>
      <w:pPr>
        <w:pStyle w:val="Ednotesection"/>
        <w:rPr>
          <w:b/>
          <w:bCs/>
        </w:rPr>
      </w:pPr>
      <w:r>
        <w:t>[</w:t>
      </w:r>
      <w:r>
        <w:rPr>
          <w:b/>
          <w:bCs/>
        </w:rPr>
        <w:t>75A.</w:t>
      </w:r>
      <w:r>
        <w:tab/>
        <w:t>Deleted</w:t>
      </w:r>
      <w:del w:id="552" w:author="Master Repository Process" w:date="2021-08-29T03:06:00Z">
        <w:r>
          <w:delText xml:space="preserve"> in</w:delText>
        </w:r>
      </w:del>
      <w:ins w:id="553" w:author="Master Repository Process" w:date="2021-08-29T03:06:00Z">
        <w:r>
          <w:t>:</w:t>
        </w:r>
      </w:ins>
      <w:r>
        <w:t xml:space="preserve"> Gazette 28 Aug 2009 p. 3361.]</w:t>
      </w:r>
    </w:p>
    <w:p>
      <w:pPr>
        <w:pStyle w:val="Heading5"/>
      </w:pPr>
      <w:bookmarkStart w:id="554" w:name="_Toc535567054"/>
      <w:bookmarkStart w:id="555" w:name="_Toc385241871"/>
      <w:bookmarkStart w:id="556" w:name="_Toc435189212"/>
      <w:r>
        <w:rPr>
          <w:rStyle w:val="CharSectno"/>
        </w:rPr>
        <w:t>75B</w:t>
      </w:r>
      <w:r>
        <w:t>.</w:t>
      </w:r>
      <w:r>
        <w:tab/>
        <w:t>Use of electronic counting system</w:t>
      </w:r>
      <w:bookmarkEnd w:id="554"/>
      <w:bookmarkEnd w:id="555"/>
      <w:bookmarkEnd w:id="556"/>
    </w:p>
    <w:p>
      <w:pPr>
        <w:pStyle w:val="Subsection"/>
      </w:pPr>
      <w:r>
        <w:tab/>
      </w:r>
      <w:r>
        <w:tab/>
        <w:t>For the purposes of Schedule 4.1 to the Act the RO may use an electronic counting system to ascertain the number of votes given to each candidate.</w:t>
      </w:r>
    </w:p>
    <w:p>
      <w:pPr>
        <w:pStyle w:val="Footnotesection"/>
      </w:pPr>
      <w:r>
        <w:tab/>
        <w:t>[Regulation 75B inserted</w:t>
      </w:r>
      <w:del w:id="557" w:author="Master Repository Process" w:date="2021-08-29T03:06:00Z">
        <w:r>
          <w:delText xml:space="preserve"> in</w:delText>
        </w:r>
      </w:del>
      <w:ins w:id="558" w:author="Master Repository Process" w:date="2021-08-29T03:06:00Z">
        <w:r>
          <w:t>:</w:t>
        </w:r>
      </w:ins>
      <w:r>
        <w:t xml:space="preserve"> Gazette 28 Aug 2009 p. 3361.]</w:t>
      </w:r>
    </w:p>
    <w:p>
      <w:pPr>
        <w:pStyle w:val="Heading5"/>
      </w:pPr>
      <w:bookmarkStart w:id="559" w:name="_Toc535567055"/>
      <w:bookmarkStart w:id="560" w:name="_Toc385241872"/>
      <w:bookmarkStart w:id="561" w:name="_Toc435189213"/>
      <w:r>
        <w:rPr>
          <w:rStyle w:val="CharSectno"/>
        </w:rPr>
        <w:t>75C</w:t>
      </w:r>
      <w:r>
        <w:t>.</w:t>
      </w:r>
      <w:r>
        <w:tab/>
        <w:t>Transmission of data between counting places</w:t>
      </w:r>
      <w:bookmarkEnd w:id="559"/>
      <w:bookmarkEnd w:id="560"/>
      <w:bookmarkEnd w:id="561"/>
    </w:p>
    <w:p>
      <w:pPr>
        <w:pStyle w:val="Subsection"/>
      </w:pPr>
      <w:r>
        <w:tab/>
        <w:t>(1)</w:t>
      </w:r>
      <w:r>
        <w:tab/>
        <w:t>This regulation applies in relation to an election if an electronic counting system is to be used for the election.</w:t>
      </w:r>
    </w:p>
    <w:p>
      <w:pPr>
        <w:pStyle w:val="Subsection"/>
      </w:pPr>
      <w:r>
        <w:tab/>
        <w:t>(2)</w:t>
      </w:r>
      <w:r>
        <w:tab/>
        <w:t xml:space="preserve">If the RO believes that the counting of votes would be unduly delayed by the need to deliver a ballot box after the close of poll to a place where the electronic counting system is accessible for data input and output (an </w:t>
      </w:r>
      <w:r>
        <w:rPr>
          <w:rStyle w:val="CharDefText"/>
        </w:rPr>
        <w:t>electronic counting place</w:t>
      </w:r>
      <w:r>
        <w:t>), the RO may do the things set out in subregulation (3) or (4) to facilitate the counting of votes.</w:t>
      </w:r>
    </w:p>
    <w:p>
      <w:pPr>
        <w:pStyle w:val="Subsection"/>
        <w:keepNext/>
        <w:keepLines/>
      </w:pPr>
      <w:r>
        <w:tab/>
        <w:t>(3)</w:t>
      </w:r>
      <w:r>
        <w:tab/>
        <w:t>The RO may —</w:t>
      </w:r>
    </w:p>
    <w:p>
      <w:pPr>
        <w:pStyle w:val="Indenta"/>
      </w:pPr>
      <w:r>
        <w:tab/>
        <w:t>(a)</w:t>
      </w:r>
      <w:r>
        <w:tab/>
        <w:t>before the election notice is given under section 4.64, appoint a place other than an electronic counting place to be a place where —</w:t>
      </w:r>
    </w:p>
    <w:p>
      <w:pPr>
        <w:pStyle w:val="Indenti"/>
      </w:pPr>
      <w:r>
        <w:tab/>
        <w:t>(i)</w:t>
      </w:r>
      <w:r>
        <w:tab/>
        <w:t>the ballot box is to be opened; and</w:t>
      </w:r>
    </w:p>
    <w:p>
      <w:pPr>
        <w:pStyle w:val="Indenti"/>
      </w:pPr>
      <w:r>
        <w:tab/>
        <w:t>(ii)</w:t>
      </w:r>
      <w:r>
        <w:tab/>
        <w:t>the votes indicated on ballot papers are to be recorded electronically;</w:t>
      </w:r>
    </w:p>
    <w:p>
      <w:pPr>
        <w:pStyle w:val="Indenta"/>
      </w:pPr>
      <w:r>
        <w:tab/>
      </w:r>
      <w:r>
        <w:tab/>
        <w:t>and</w:t>
      </w:r>
    </w:p>
    <w:p>
      <w:pPr>
        <w:pStyle w:val="Indenta"/>
      </w:pPr>
      <w:r>
        <w:tab/>
        <w:t>(b)</w:t>
      </w:r>
      <w:r>
        <w:tab/>
        <w:t>permit the transmission, by data file or any other electronic means, of the data so recorded to an electronic counting place for use as data by the electronic counting system.</w:t>
      </w:r>
    </w:p>
    <w:p>
      <w:pPr>
        <w:pStyle w:val="Subsection"/>
      </w:pPr>
      <w:r>
        <w:tab/>
        <w:t>(4)</w:t>
      </w:r>
      <w:r>
        <w:tab/>
        <w:t>The RO may —</w:t>
      </w:r>
    </w:p>
    <w:p>
      <w:pPr>
        <w:pStyle w:val="Indenta"/>
      </w:pPr>
      <w:r>
        <w:tab/>
        <w:t>(a)</w:t>
      </w:r>
      <w:r>
        <w:tab/>
        <w:t>before the election notice is given under section 4.64, appoint a place other than an electronic counting place to be a place where the ballot box is to be opened; and</w:t>
      </w:r>
    </w:p>
    <w:p>
      <w:pPr>
        <w:pStyle w:val="Indenta"/>
      </w:pPr>
      <w:r>
        <w:tab/>
        <w:t>(b)</w:t>
      </w:r>
      <w:r>
        <w:tab/>
        <w:t>permit the transmission, by fax or any other electronic means, of an image of a ballot paper to an electronic counting place for use in the electronic counting system.</w:t>
      </w:r>
    </w:p>
    <w:p>
      <w:pPr>
        <w:pStyle w:val="Footnotesection"/>
      </w:pPr>
      <w:r>
        <w:tab/>
        <w:t>[Regulation 75C inserted</w:t>
      </w:r>
      <w:del w:id="562" w:author="Master Repository Process" w:date="2021-08-29T03:06:00Z">
        <w:r>
          <w:delText xml:space="preserve"> in</w:delText>
        </w:r>
      </w:del>
      <w:ins w:id="563" w:author="Master Repository Process" w:date="2021-08-29T03:06:00Z">
        <w:r>
          <w:t>:</w:t>
        </w:r>
      </w:ins>
      <w:r>
        <w:t xml:space="preserve"> Gazette 3 Aug 2007 p. 3993; amended</w:t>
      </w:r>
      <w:del w:id="564" w:author="Master Repository Process" w:date="2021-08-29T03:06:00Z">
        <w:r>
          <w:delText xml:space="preserve"> in</w:delText>
        </w:r>
      </w:del>
      <w:ins w:id="565" w:author="Master Repository Process" w:date="2021-08-29T03:06:00Z">
        <w:r>
          <w:t>:</w:t>
        </w:r>
      </w:ins>
      <w:r>
        <w:t xml:space="preserve"> Gazette 28 Aug 2009 p. 3361</w:t>
      </w:r>
      <w:r>
        <w:noBreakHyphen/>
        <w:t>2.]</w:t>
      </w:r>
    </w:p>
    <w:p>
      <w:pPr>
        <w:pStyle w:val="Heading2"/>
      </w:pPr>
      <w:bookmarkStart w:id="566" w:name="_Toc535492330"/>
      <w:bookmarkStart w:id="567" w:name="_Toc535496588"/>
      <w:bookmarkStart w:id="568" w:name="_Toc535567056"/>
      <w:bookmarkStart w:id="569" w:name="_Toc382560354"/>
      <w:bookmarkStart w:id="570" w:name="_Toc385241873"/>
      <w:bookmarkStart w:id="571" w:name="_Toc421008083"/>
      <w:bookmarkStart w:id="572" w:name="_Toc421008221"/>
      <w:bookmarkStart w:id="573" w:name="_Toc435189214"/>
      <w:r>
        <w:rPr>
          <w:rStyle w:val="CharPartNo"/>
        </w:rPr>
        <w:t>Part 13</w:t>
      </w:r>
      <w:r>
        <w:rPr>
          <w:rStyle w:val="CharDivNo"/>
        </w:rPr>
        <w:t> </w:t>
      </w:r>
      <w:r>
        <w:t>—</w:t>
      </w:r>
      <w:r>
        <w:rPr>
          <w:rStyle w:val="CharDivText"/>
        </w:rPr>
        <w:t> </w:t>
      </w:r>
      <w:r>
        <w:rPr>
          <w:rStyle w:val="CharPartText"/>
        </w:rPr>
        <w:t>Other matters relating to the holding of an election</w:t>
      </w:r>
      <w:bookmarkEnd w:id="566"/>
      <w:bookmarkEnd w:id="567"/>
      <w:bookmarkEnd w:id="568"/>
      <w:bookmarkEnd w:id="569"/>
      <w:bookmarkEnd w:id="570"/>
      <w:bookmarkEnd w:id="571"/>
      <w:bookmarkEnd w:id="572"/>
      <w:bookmarkEnd w:id="573"/>
    </w:p>
    <w:p>
      <w:pPr>
        <w:pStyle w:val="Heading5"/>
        <w:rPr>
          <w:snapToGrid w:val="0"/>
        </w:rPr>
      </w:pPr>
      <w:bookmarkStart w:id="574" w:name="_Toc535567057"/>
      <w:bookmarkStart w:id="575" w:name="_Toc385241874"/>
      <w:bookmarkStart w:id="576" w:name="_Toc435189215"/>
      <w:r>
        <w:rPr>
          <w:rStyle w:val="CharSectno"/>
        </w:rPr>
        <w:t>76</w:t>
      </w:r>
      <w:r>
        <w:rPr>
          <w:snapToGrid w:val="0"/>
        </w:rPr>
        <w:t>.</w:t>
      </w:r>
      <w:r>
        <w:rPr>
          <w:snapToGrid w:val="0"/>
        </w:rPr>
        <w:tab/>
        <w:t>Provision, design and preparation of ballot</w:t>
      </w:r>
      <w:r>
        <w:rPr>
          <w:snapToGrid w:val="0"/>
        </w:rPr>
        <w:br/>
        <w:t>boxes — s. </w:t>
      </w:r>
      <w:r>
        <w:rPr>
          <w:rStyle w:val="CharSectno"/>
        </w:rPr>
        <w:t>4</w:t>
      </w:r>
      <w:r>
        <w:rPr>
          <w:snapToGrid w:val="0"/>
        </w:rPr>
        <w:t>.71(1)(h)</w:t>
      </w:r>
      <w:bookmarkEnd w:id="574"/>
      <w:bookmarkEnd w:id="575"/>
      <w:bookmarkEnd w:id="576"/>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deleted]</w:t>
      </w:r>
    </w:p>
    <w:p>
      <w:pPr>
        <w:pStyle w:val="Subsection"/>
        <w:rPr>
          <w:snapToGrid w:val="0"/>
        </w:rPr>
      </w:pPr>
      <w:r>
        <w:rPr>
          <w:snapToGrid w:val="0"/>
        </w:rPr>
        <w:tab/>
        <w:t>(3)</w:t>
      </w:r>
      <w:r>
        <w:rPr>
          <w:snapToGrid w:val="0"/>
        </w:rPr>
        <w:tab/>
        <w:t>Each ballot box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w:t>
      </w:r>
      <w:del w:id="577" w:author="Master Repository Process" w:date="2021-08-29T03:06:00Z">
        <w:r>
          <w:delText xml:space="preserve"> in</w:delText>
        </w:r>
      </w:del>
      <w:ins w:id="578" w:author="Master Repository Process" w:date="2021-08-29T03:06:00Z">
        <w:r>
          <w:t>:</w:t>
        </w:r>
      </w:ins>
      <w:r>
        <w:t xml:space="preserve"> Gazette 22 Dec 1998 p. 6872.]</w:t>
      </w:r>
    </w:p>
    <w:p>
      <w:pPr>
        <w:pStyle w:val="Heading5"/>
        <w:rPr>
          <w:snapToGrid w:val="0"/>
        </w:rPr>
      </w:pPr>
      <w:bookmarkStart w:id="579" w:name="_Toc535567058"/>
      <w:bookmarkStart w:id="580" w:name="_Toc385241875"/>
      <w:bookmarkStart w:id="581" w:name="_Toc435189216"/>
      <w:r>
        <w:rPr>
          <w:rStyle w:val="CharSectno"/>
        </w:rPr>
        <w:t>77</w:t>
      </w:r>
      <w:r>
        <w:rPr>
          <w:snapToGrid w:val="0"/>
        </w:rPr>
        <w:t>.</w:t>
      </w:r>
      <w:r>
        <w:rPr>
          <w:snapToGrid w:val="0"/>
        </w:rPr>
        <w:tab/>
        <w:t>Ballot boxes used on election day — s. 4.71(1)(h)</w:t>
      </w:r>
      <w:bookmarkEnd w:id="579"/>
      <w:bookmarkEnd w:id="580"/>
      <w:bookmarkEnd w:id="581"/>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tab/>
        <w:t>(b)</w:t>
      </w:r>
      <w:r>
        <w:rPr>
          <w:snapToGrid w:val="0"/>
        </w:rPr>
        <w:tab/>
        <w:t>deliver the ballot boxes</w:t>
      </w:r>
      <w:r>
        <w:t xml:space="preserve"> as soon as possible to a place as directed by the RO.</w:t>
      </w:r>
    </w:p>
    <w:p>
      <w:pPr>
        <w:pStyle w:val="Footnotesection"/>
      </w:pPr>
      <w:r>
        <w:tab/>
        <w:t>[Regulation 77 amended</w:t>
      </w:r>
      <w:del w:id="582" w:author="Master Repository Process" w:date="2021-08-29T03:06:00Z">
        <w:r>
          <w:delText xml:space="preserve"> in</w:delText>
        </w:r>
      </w:del>
      <w:ins w:id="583" w:author="Master Repository Process" w:date="2021-08-29T03:06:00Z">
        <w:r>
          <w:t>:</w:t>
        </w:r>
      </w:ins>
      <w:r>
        <w:t xml:space="preserve"> Gazette 22 Dec 1998 p. 6872; 3 Aug 2007 p. 3994.]</w:t>
      </w:r>
    </w:p>
    <w:p>
      <w:pPr>
        <w:pStyle w:val="Heading5"/>
      </w:pPr>
      <w:bookmarkStart w:id="584" w:name="_Toc535567059"/>
      <w:bookmarkStart w:id="585" w:name="_Toc385241876"/>
      <w:bookmarkStart w:id="586" w:name="_Toc435189217"/>
      <w:r>
        <w:rPr>
          <w:rStyle w:val="CharSectno"/>
        </w:rPr>
        <w:t>77A</w:t>
      </w:r>
      <w:r>
        <w:t>.</w:t>
      </w:r>
      <w:r>
        <w:tab/>
        <w:t>Drawing lots under Act Sch. 4.1 — s. 4.74</w:t>
      </w:r>
      <w:bookmarkEnd w:id="584"/>
      <w:bookmarkEnd w:id="585"/>
      <w:bookmarkEnd w:id="586"/>
    </w:p>
    <w:p>
      <w:pPr>
        <w:pStyle w:val="Subsection"/>
      </w:pPr>
      <w:r>
        <w:tab/>
        <w:t>(1)</w:t>
      </w:r>
      <w:r>
        <w:tab/>
        <w:t xml:space="preserve">In this regulation — </w:t>
      </w:r>
    </w:p>
    <w:p>
      <w:pPr>
        <w:pStyle w:val="Defstart"/>
      </w:pPr>
      <w:r>
        <w:tab/>
      </w:r>
      <w:r>
        <w:rPr>
          <w:rStyle w:val="CharDefText"/>
        </w:rPr>
        <w:t>clause 5</w:t>
      </w:r>
      <w:r>
        <w:t xml:space="preserve"> means clause 5 of Schedule 4.1 to the Act;</w:t>
      </w:r>
    </w:p>
    <w:p>
      <w:pPr>
        <w:pStyle w:val="Defstart"/>
      </w:pPr>
      <w:r>
        <w:tab/>
      </w:r>
      <w:r>
        <w:rPr>
          <w:rStyle w:val="CharDefText"/>
        </w:rPr>
        <w:t>tied candidates</w:t>
      </w:r>
      <w:r>
        <w:t xml:space="preserve"> means the candidates between whom the drawing of lots is required under clause 5.</w:t>
      </w:r>
    </w:p>
    <w:p>
      <w:pPr>
        <w:pStyle w:val="Subsection"/>
      </w:pPr>
      <w:r>
        <w:tab/>
        <w:t>(2)</w:t>
      </w:r>
      <w:r>
        <w:tab/>
        <w:t>As soon as possible after the occurrence of a circumstance under which the RO is required to draw lots under clause 5, the RO is to make out in respect of each of the tied candidates a slip bearing the candidate’s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one of the spheres to obtain the slip enclosed in it.</w:t>
      </w:r>
    </w:p>
    <w:p>
      <w:pPr>
        <w:pStyle w:val="Subsection"/>
      </w:pPr>
      <w:r>
        <w:tab/>
        <w:t>(6)</w:t>
      </w:r>
      <w:r>
        <w:tab/>
        <w:t>The steps set out in subregulations (2) to (5) are to be carried out in front of all the people present.</w:t>
      </w:r>
    </w:p>
    <w:p>
      <w:pPr>
        <w:pStyle w:val="Subsection"/>
      </w:pPr>
      <w:r>
        <w:tab/>
        <w:t>(7)</w:t>
      </w:r>
      <w:r>
        <w:tab/>
        <w:t>The candidate whose name appears on the slip obtained by the RO in accordance with subregulation (5) is to be elected.</w:t>
      </w:r>
    </w:p>
    <w:p>
      <w:pPr>
        <w:pStyle w:val="Footnotesection"/>
      </w:pPr>
      <w:r>
        <w:tab/>
        <w:t>[Regulation 77A inserted</w:t>
      </w:r>
      <w:del w:id="587" w:author="Master Repository Process" w:date="2021-08-29T03:06:00Z">
        <w:r>
          <w:delText xml:space="preserve"> in</w:delText>
        </w:r>
      </w:del>
      <w:ins w:id="588" w:author="Master Repository Process" w:date="2021-08-29T03:06:00Z">
        <w:r>
          <w:t>:</w:t>
        </w:r>
      </w:ins>
      <w:r>
        <w:t xml:space="preserve"> Gazette 3 Aug 2007 p. 3994; amended</w:t>
      </w:r>
      <w:del w:id="589" w:author="Master Repository Process" w:date="2021-08-29T03:06:00Z">
        <w:r>
          <w:delText xml:space="preserve"> in</w:delText>
        </w:r>
      </w:del>
      <w:ins w:id="590" w:author="Master Repository Process" w:date="2021-08-29T03:06:00Z">
        <w:r>
          <w:t>:</w:t>
        </w:r>
      </w:ins>
      <w:r>
        <w:t xml:space="preserve"> Gazette 28 Aug 2009 p. 3362.]</w:t>
      </w:r>
    </w:p>
    <w:p>
      <w:pPr>
        <w:pStyle w:val="Heading5"/>
        <w:rPr>
          <w:snapToGrid w:val="0"/>
        </w:rPr>
      </w:pPr>
      <w:bookmarkStart w:id="591" w:name="_Toc535567060"/>
      <w:bookmarkStart w:id="592" w:name="_Toc385241877"/>
      <w:bookmarkStart w:id="593" w:name="_Toc435189218"/>
      <w:r>
        <w:rPr>
          <w:rStyle w:val="CharSectno"/>
        </w:rPr>
        <w:t>78</w:t>
      </w:r>
      <w:r>
        <w:rPr>
          <w:snapToGrid w:val="0"/>
        </w:rPr>
        <w:t>.</w:t>
      </w:r>
      <w:r>
        <w:rPr>
          <w:snapToGrid w:val="0"/>
        </w:rPr>
        <w:tab/>
        <w:t>Exempt electoral material — s. 4.87</w:t>
      </w:r>
      <w:bookmarkEnd w:id="591"/>
      <w:bookmarkEnd w:id="592"/>
      <w:bookmarkEnd w:id="593"/>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rPr>
          <w:snapToGrid w:val="0"/>
        </w:rPr>
      </w:pPr>
      <w:r>
        <w:rPr>
          <w:snapToGrid w:val="0"/>
        </w:rPr>
        <w:tab/>
        <w:t>(2)</w:t>
      </w:r>
      <w:r>
        <w:rPr>
          <w:snapToGrid w:val="0"/>
        </w:rPr>
        <w:tab/>
        <w:t>Section 4.87(1) does not apply to a profile of a candidate required by section 4.49(b) when it is being —</w:t>
      </w:r>
    </w:p>
    <w:p>
      <w:pPr>
        <w:pStyle w:val="Indenta"/>
        <w:rPr>
          <w:snapToGrid w:val="0"/>
        </w:rPr>
      </w:pPr>
      <w:r>
        <w:rPr>
          <w:snapToGrid w:val="0"/>
        </w:rPr>
        <w:tab/>
        <w:t>(a)</w:t>
      </w:r>
      <w:r>
        <w:rPr>
          <w:snapToGrid w:val="0"/>
        </w:rPr>
        <w:tab/>
        <w:t>supplied to the RO under section 4.49(b); or</w:t>
      </w:r>
    </w:p>
    <w:p>
      <w:pPr>
        <w:pStyle w:val="Indenta"/>
        <w:rPr>
          <w:snapToGrid w:val="0"/>
        </w:rPr>
      </w:pPr>
      <w:r>
        <w:rPr>
          <w:snapToGrid w:val="0"/>
        </w:rPr>
        <w:tab/>
        <w:t>(b)</w:t>
      </w:r>
      <w:r>
        <w:rPr>
          <w:snapToGrid w:val="0"/>
        </w:rPr>
        <w:tab/>
        <w:t>reproduced, supplied, distributed or displayed by the RO for the purposes of the election.</w:t>
      </w:r>
    </w:p>
    <w:p>
      <w:pPr>
        <w:pStyle w:val="Heading5"/>
        <w:rPr>
          <w:snapToGrid w:val="0"/>
        </w:rPr>
      </w:pPr>
      <w:bookmarkStart w:id="594" w:name="_Toc535567061"/>
      <w:bookmarkStart w:id="595" w:name="_Toc385241878"/>
      <w:bookmarkStart w:id="596" w:name="_Toc435189219"/>
      <w:r>
        <w:rPr>
          <w:rStyle w:val="CharSectno"/>
        </w:rPr>
        <w:t>79</w:t>
      </w:r>
      <w:r>
        <w:rPr>
          <w:snapToGrid w:val="0"/>
        </w:rPr>
        <w:t>.</w:t>
      </w:r>
      <w:r>
        <w:rPr>
          <w:snapToGrid w:val="0"/>
        </w:rPr>
        <w:tab/>
        <w:t>Display of candidates’ profiles</w:t>
      </w:r>
      <w:bookmarkEnd w:id="594"/>
      <w:bookmarkEnd w:id="595"/>
      <w:bookmarkEnd w:id="596"/>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597" w:name="_Toc535492336"/>
      <w:bookmarkStart w:id="598" w:name="_Toc535496594"/>
      <w:bookmarkStart w:id="599" w:name="_Toc535567062"/>
      <w:bookmarkStart w:id="600" w:name="_Toc382560360"/>
      <w:bookmarkStart w:id="601" w:name="_Toc385241879"/>
      <w:bookmarkStart w:id="602" w:name="_Toc421008089"/>
      <w:bookmarkStart w:id="603" w:name="_Toc421008227"/>
      <w:bookmarkStart w:id="604" w:name="_Toc435189220"/>
      <w:r>
        <w:rPr>
          <w:rStyle w:val="CharPartNo"/>
        </w:rPr>
        <w:t>Part 14</w:t>
      </w:r>
      <w:r>
        <w:rPr>
          <w:rStyle w:val="CharDivNo"/>
        </w:rPr>
        <w:t> </w:t>
      </w:r>
      <w:r>
        <w:t>—</w:t>
      </w:r>
      <w:r>
        <w:rPr>
          <w:rStyle w:val="CharDivText"/>
        </w:rPr>
        <w:t> </w:t>
      </w:r>
      <w:r>
        <w:rPr>
          <w:rStyle w:val="CharPartText"/>
        </w:rPr>
        <w:t>Declaring the election result and subsequent matters</w:t>
      </w:r>
      <w:bookmarkEnd w:id="597"/>
      <w:bookmarkEnd w:id="598"/>
      <w:bookmarkEnd w:id="599"/>
      <w:bookmarkEnd w:id="600"/>
      <w:bookmarkEnd w:id="601"/>
      <w:bookmarkEnd w:id="602"/>
      <w:bookmarkEnd w:id="603"/>
      <w:bookmarkEnd w:id="604"/>
    </w:p>
    <w:p>
      <w:pPr>
        <w:pStyle w:val="Heading5"/>
        <w:spacing w:before="240"/>
        <w:rPr>
          <w:snapToGrid w:val="0"/>
        </w:rPr>
      </w:pPr>
      <w:bookmarkStart w:id="605" w:name="_Toc535567063"/>
      <w:bookmarkStart w:id="606" w:name="_Toc385241880"/>
      <w:bookmarkStart w:id="607" w:name="_Toc435189221"/>
      <w:r>
        <w:rPr>
          <w:rStyle w:val="CharSectno"/>
        </w:rPr>
        <w:t>80</w:t>
      </w:r>
      <w:r>
        <w:rPr>
          <w:snapToGrid w:val="0"/>
        </w:rPr>
        <w:t>.</w:t>
      </w:r>
      <w:r>
        <w:rPr>
          <w:snapToGrid w:val="0"/>
        </w:rPr>
        <w:tab/>
        <w:t>Declaration and notice of result — s. 4.77</w:t>
      </w:r>
      <w:bookmarkEnd w:id="605"/>
      <w:bookmarkEnd w:id="606"/>
      <w:bookmarkEnd w:id="607"/>
    </w:p>
    <w:p>
      <w:pPr>
        <w:pStyle w:val="Subsection"/>
        <w:rPr>
          <w:snapToGrid w:val="0"/>
        </w:rPr>
      </w:pPr>
      <w:r>
        <w:rPr>
          <w:snapToGrid w:val="0"/>
        </w:rPr>
        <w:tab/>
        <w:t>(1)</w:t>
      </w:r>
      <w:r>
        <w:rPr>
          <w:snapToGrid w:val="0"/>
        </w:rPr>
        <w:tab/>
        <w:t>The RO is to publicly declare the result of the election.</w:t>
      </w:r>
    </w:p>
    <w:p>
      <w:pPr>
        <w:pStyle w:val="Subsection"/>
        <w:rPr>
          <w:snapToGrid w:val="0"/>
        </w:rPr>
      </w:pPr>
      <w:r>
        <w:rPr>
          <w:snapToGrid w:val="0"/>
        </w:rPr>
        <w:tab/>
        <w:t>(2)</w:t>
      </w:r>
      <w:r>
        <w:rPr>
          <w:snapToGrid w:val="0"/>
        </w:rPr>
        <w:tab/>
        <w:t>The declaration is to include —</w:t>
      </w:r>
    </w:p>
    <w:p>
      <w:pPr>
        <w:pStyle w:val="Indenta"/>
        <w:rPr>
          <w:snapToGrid w:val="0"/>
        </w:rPr>
      </w:pPr>
      <w:r>
        <w:rPr>
          <w:snapToGrid w:val="0"/>
        </w:rPr>
        <w:tab/>
        <w:t>(a)</w:t>
      </w:r>
      <w:r>
        <w:rPr>
          <w:snapToGrid w:val="0"/>
        </w:rPr>
        <w:tab/>
        <w:t>the names of the candidates; and</w:t>
      </w:r>
    </w:p>
    <w:p>
      <w:pPr>
        <w:pStyle w:val="Indenta"/>
        <w:rPr>
          <w:snapToGrid w:val="0"/>
        </w:rPr>
      </w:pPr>
      <w:r>
        <w:rPr>
          <w:snapToGrid w:val="0"/>
        </w:rPr>
        <w:tab/>
        <w:t>(b)</w:t>
      </w:r>
      <w:r>
        <w:rPr>
          <w:snapToGrid w:val="0"/>
        </w:rPr>
        <w:tab/>
        <w:t>whether the election was decided under section 4.55 or 4.57 or by voting by electors; and</w:t>
      </w:r>
    </w:p>
    <w:p>
      <w:pPr>
        <w:pStyle w:val="Indenta"/>
        <w:rPr>
          <w:snapToGrid w:val="0"/>
        </w:rPr>
      </w:pPr>
      <w:r>
        <w:rPr>
          <w:snapToGrid w:val="0"/>
        </w:rPr>
        <w:tab/>
        <w:t>(c)</w:t>
      </w:r>
      <w:r>
        <w:rPr>
          <w:snapToGrid w:val="0"/>
        </w:rPr>
        <w:tab/>
        <w:t>if voting by electors took place, the votes received by each candidate; and</w:t>
      </w:r>
    </w:p>
    <w:p>
      <w:pPr>
        <w:pStyle w:val="Indenta"/>
        <w:rPr>
          <w:snapToGrid w:val="0"/>
        </w:rPr>
      </w:pPr>
      <w:r>
        <w:rPr>
          <w:snapToGrid w:val="0"/>
        </w:rPr>
        <w:tab/>
        <w:t>(d)</w:t>
      </w:r>
      <w:r>
        <w:rPr>
          <w:snapToGrid w:val="0"/>
        </w:rPr>
        <w:tab/>
        <w:t>the name and term of office of each candidate declared elected.</w:t>
      </w:r>
    </w:p>
    <w:p>
      <w:pPr>
        <w:pStyle w:val="Subsection"/>
        <w:rPr>
          <w:snapToGrid w:val="0"/>
        </w:rPr>
      </w:pPr>
      <w:r>
        <w:rPr>
          <w:snapToGrid w:val="0"/>
        </w:rPr>
        <w:tab/>
        <w:t>(3)</w:t>
      </w:r>
      <w:r>
        <w:rPr>
          <w:snapToGrid w:val="0"/>
        </w:rPr>
        <w:tab/>
        <w:t>The RO is also to give local public notice of the result of the election (Form 19).</w:t>
      </w:r>
    </w:p>
    <w:p>
      <w:pPr>
        <w:pStyle w:val="Footnotesection"/>
      </w:pPr>
      <w:r>
        <w:tab/>
        <w:t>[Regulation 80 amended</w:t>
      </w:r>
      <w:del w:id="608" w:author="Master Repository Process" w:date="2021-08-29T03:06:00Z">
        <w:r>
          <w:delText xml:space="preserve"> in</w:delText>
        </w:r>
      </w:del>
      <w:ins w:id="609" w:author="Master Repository Process" w:date="2021-08-29T03:06:00Z">
        <w:r>
          <w:t>:</w:t>
        </w:r>
      </w:ins>
      <w:r>
        <w:t xml:space="preserve"> Gazette 3 Aug 2007 p. 3995; amended</w:t>
      </w:r>
      <w:del w:id="610" w:author="Master Repository Process" w:date="2021-08-29T03:06:00Z">
        <w:r>
          <w:delText xml:space="preserve"> in</w:delText>
        </w:r>
      </w:del>
      <w:ins w:id="611" w:author="Master Repository Process" w:date="2021-08-29T03:06:00Z">
        <w:r>
          <w:t>:</w:t>
        </w:r>
      </w:ins>
      <w:r>
        <w:t xml:space="preserve"> Gazette 28 Aug 2009 p. 3362.]</w:t>
      </w:r>
    </w:p>
    <w:p>
      <w:pPr>
        <w:pStyle w:val="Heading5"/>
        <w:spacing w:before="240"/>
      </w:pPr>
      <w:bookmarkStart w:id="612" w:name="_Toc535567064"/>
      <w:bookmarkStart w:id="613" w:name="_Toc385241881"/>
      <w:bookmarkStart w:id="614" w:name="_Toc435189222"/>
      <w:r>
        <w:rPr>
          <w:rStyle w:val="CharSectno"/>
        </w:rPr>
        <w:t>80A</w:t>
      </w:r>
      <w:r>
        <w:t>.</w:t>
      </w:r>
      <w:r>
        <w:tab/>
        <w:t>Drawing lots under Act Sch. 4.2 — s. 4.78</w:t>
      </w:r>
      <w:bookmarkEnd w:id="612"/>
      <w:bookmarkEnd w:id="613"/>
      <w:bookmarkEnd w:id="614"/>
    </w:p>
    <w:p>
      <w:pPr>
        <w:pStyle w:val="Subsection"/>
      </w:pPr>
      <w:r>
        <w:tab/>
        <w:t>(1)</w:t>
      </w:r>
      <w:r>
        <w:tab/>
        <w:t>In this regulation —</w:t>
      </w:r>
    </w:p>
    <w:p>
      <w:pPr>
        <w:pStyle w:val="Defstart"/>
      </w:pPr>
      <w:r>
        <w:rPr>
          <w:b/>
        </w:rPr>
        <w:tab/>
      </w:r>
      <w:r>
        <w:rPr>
          <w:rStyle w:val="CharDefText"/>
        </w:rPr>
        <w:t>clause</w:t>
      </w:r>
      <w:r>
        <w:t xml:space="preserve"> means a clause of Schedule 4.2 to the Act;</w:t>
      </w:r>
    </w:p>
    <w:p>
      <w:pPr>
        <w:pStyle w:val="Defstart"/>
      </w:pPr>
      <w:r>
        <w:rPr>
          <w:b/>
        </w:rPr>
        <w:tab/>
      </w:r>
      <w:r>
        <w:rPr>
          <w:rStyle w:val="CharDefText"/>
        </w:rPr>
        <w:t>tied councillors</w:t>
      </w:r>
      <w:r>
        <w:t xml:space="preserve"> means the councillors the order of whose retirement is to be determined by the drawing of lots under clause 6, 7, 8(b) or 9(a).</w:t>
      </w:r>
    </w:p>
    <w:p>
      <w:pPr>
        <w:pStyle w:val="Subsection"/>
      </w:pPr>
      <w:r>
        <w:tab/>
        <w:t>(2)</w:t>
      </w:r>
      <w:r>
        <w:tab/>
        <w:t>As soon as possible after the occurrence of a circumstance under which the RO is required to draw lots under clause 6, 7, 8(b) or 9(a), the RO is to make out in respect of each of the tied councillors a slip bearing the councillor’s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the spheres one by one to obtain the slips enclosed in them.</w:t>
      </w:r>
    </w:p>
    <w:p>
      <w:pPr>
        <w:pStyle w:val="Subsection"/>
      </w:pPr>
      <w:r>
        <w:tab/>
        <w:t>(6)</w:t>
      </w:r>
      <w:r>
        <w:tab/>
        <w:t>The steps set out in subregulations (2) to (5) are to be carried out in front of all the people present.</w:t>
      </w:r>
    </w:p>
    <w:p>
      <w:pPr>
        <w:pStyle w:val="Subsection"/>
      </w:pPr>
      <w:r>
        <w:tab/>
        <w:t>(7)</w:t>
      </w:r>
      <w:r>
        <w:tab/>
        <w:t>The retirement of the tied councillors is to be in the inverse order of that in which the slips bearing their names were obtained by the RO in accordance with subregulation (5).</w:t>
      </w:r>
    </w:p>
    <w:p>
      <w:pPr>
        <w:pStyle w:val="Footnotesection"/>
        <w:ind w:left="890" w:hanging="890"/>
      </w:pPr>
      <w:r>
        <w:tab/>
        <w:t>[Regulation 80A inserted</w:t>
      </w:r>
      <w:del w:id="615" w:author="Master Repository Process" w:date="2021-08-29T03:06:00Z">
        <w:r>
          <w:delText xml:space="preserve"> in</w:delText>
        </w:r>
      </w:del>
      <w:ins w:id="616" w:author="Master Repository Process" w:date="2021-08-29T03:06:00Z">
        <w:r>
          <w:t>:</w:t>
        </w:r>
      </w:ins>
      <w:r>
        <w:t xml:space="preserve"> Gazette 3 Aug 2007 p. 3995-6.]</w:t>
      </w:r>
    </w:p>
    <w:p>
      <w:pPr>
        <w:pStyle w:val="Heading5"/>
        <w:spacing w:before="240"/>
        <w:rPr>
          <w:snapToGrid w:val="0"/>
        </w:rPr>
      </w:pPr>
      <w:bookmarkStart w:id="617" w:name="_Toc535567065"/>
      <w:bookmarkStart w:id="618" w:name="_Toc385241882"/>
      <w:bookmarkStart w:id="619" w:name="_Toc435189223"/>
      <w:r>
        <w:rPr>
          <w:rStyle w:val="CharSectno"/>
        </w:rPr>
        <w:t>81</w:t>
      </w:r>
      <w:r>
        <w:rPr>
          <w:snapToGrid w:val="0"/>
        </w:rPr>
        <w:t>.</w:t>
      </w:r>
      <w:r>
        <w:rPr>
          <w:snapToGrid w:val="0"/>
        </w:rPr>
        <w:tab/>
        <w:t>Report to Minister — s. 4.79</w:t>
      </w:r>
      <w:bookmarkEnd w:id="617"/>
      <w:bookmarkEnd w:id="618"/>
      <w:bookmarkEnd w:id="619"/>
    </w:p>
    <w:p>
      <w:pPr>
        <w:pStyle w:val="Subsection"/>
        <w:rPr>
          <w:snapToGrid w:val="0"/>
        </w:rPr>
      </w:pPr>
      <w:r>
        <w:rPr>
          <w:snapToGrid w:val="0"/>
        </w:rPr>
        <w:tab/>
      </w:r>
      <w:r>
        <w:rPr>
          <w:snapToGrid w:val="0"/>
        </w:rPr>
        <w:tab/>
        <w:t>The report relating to an election under section 4.79 (Form 20) is to be provided to the Minister within 14 days after the declaration of the result of the election.</w:t>
      </w:r>
    </w:p>
    <w:p>
      <w:pPr>
        <w:pStyle w:val="Heading5"/>
        <w:spacing w:before="240"/>
        <w:rPr>
          <w:snapToGrid w:val="0"/>
        </w:rPr>
      </w:pPr>
      <w:bookmarkStart w:id="620" w:name="_Toc535567066"/>
      <w:bookmarkStart w:id="621" w:name="_Toc385241883"/>
      <w:bookmarkStart w:id="622" w:name="_Toc435189224"/>
      <w:r>
        <w:rPr>
          <w:rStyle w:val="CharSectno"/>
        </w:rPr>
        <w:t>82</w:t>
      </w:r>
      <w:r>
        <w:rPr>
          <w:snapToGrid w:val="0"/>
        </w:rPr>
        <w:t>.</w:t>
      </w:r>
      <w:r>
        <w:rPr>
          <w:snapToGrid w:val="0"/>
        </w:rPr>
        <w:tab/>
        <w:t>Keeping election papers — s. 4.84(a)</w:t>
      </w:r>
      <w:bookmarkEnd w:id="620"/>
      <w:bookmarkEnd w:id="621"/>
      <w:bookmarkEnd w:id="622"/>
    </w:p>
    <w:p>
      <w:pPr>
        <w:pStyle w:val="Subsection"/>
        <w:rPr>
          <w:snapToGrid w:val="0"/>
        </w:rPr>
      </w:pPr>
      <w:r>
        <w:rPr>
          <w:snapToGrid w:val="0"/>
        </w:rPr>
        <w:tab/>
        <w:t>(1)</w:t>
      </w:r>
      <w:r>
        <w:rPr>
          <w:snapToGrid w:val="0"/>
        </w:rPr>
        <w:tab/>
        <w:t>As soon as practicable after the result of the election is declared the RO is to —</w:t>
      </w:r>
    </w:p>
    <w:p>
      <w:pPr>
        <w:pStyle w:val="Indenta"/>
        <w:rPr>
          <w:snapToGrid w:val="0"/>
        </w:rPr>
      </w:pPr>
      <w:r>
        <w:rPr>
          <w:snapToGrid w:val="0"/>
        </w:rPr>
        <w:tab/>
        <w:t>(a)</w:t>
      </w:r>
      <w:r>
        <w:rPr>
          <w:snapToGrid w:val="0"/>
        </w:rPr>
        <w:tab/>
        <w:t>collect the election papers and put them into one or more parcels; and</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spacing w:before="120"/>
      </w:pPr>
      <w:r>
        <w:tab/>
        <w:t>(4)</w:t>
      </w:r>
      <w:r>
        <w:tab/>
        <w:t xml:space="preserve">If, after the period mentioned in subregulation (3), the parcels are to be destroyed — </w:t>
      </w:r>
    </w:p>
    <w:p>
      <w:pPr>
        <w:pStyle w:val="Indenta"/>
        <w:spacing w:before="60"/>
      </w:pPr>
      <w:r>
        <w:tab/>
        <w:t>(a)</w:t>
      </w:r>
      <w:r>
        <w:tab/>
        <w:t>the destruction is to be carried out by or under the supervision of the CEO in the presence of at least 2 employees; or</w:t>
      </w:r>
    </w:p>
    <w:p>
      <w:pPr>
        <w:pStyle w:val="Indenta"/>
      </w:pPr>
      <w:r>
        <w:tab/>
        <w:t>(b)</w:t>
      </w:r>
      <w:r>
        <w:tab/>
        <w:t>the parcels are to be conveyed securely to a secure paper destruction company, or placed in a locked bin provided by such a company, by or under the supervision of the CEO in the presence of at least 2 employees.</w:t>
      </w:r>
    </w:p>
    <w:p>
      <w:pPr>
        <w:pStyle w:val="Subsection"/>
      </w:pPr>
      <w:r>
        <w:tab/>
        <w:t>(5)</w:t>
      </w:r>
      <w:r>
        <w:tab/>
        <w:t xml:space="preserve">In subregulation (4) — </w:t>
      </w:r>
    </w:p>
    <w:p>
      <w:pPr>
        <w:pStyle w:val="Defstart"/>
      </w:pPr>
      <w:r>
        <w:tab/>
      </w:r>
      <w:r>
        <w:rPr>
          <w:rStyle w:val="CharDefText"/>
        </w:rPr>
        <w:t>destroy</w:t>
      </w:r>
      <w:r>
        <w:t>, in relation to a parcel of ballot papers, means to deal with the parcel so that all of the information recorded or stored on the papers in the parcel are obliterated or rendered illegible or irrecoverable;</w:t>
      </w:r>
    </w:p>
    <w:p>
      <w:pPr>
        <w:pStyle w:val="Defstart"/>
      </w:pPr>
      <w:r>
        <w:tab/>
      </w:r>
      <w:r>
        <w:rPr>
          <w:rStyle w:val="CharDefText"/>
        </w:rPr>
        <w:t>secure paper destruction company</w:t>
      </w:r>
      <w:r>
        <w:t xml:space="preserve"> means a person or body that under contract or agreement with the local government is to destroy papers for the local government.</w:t>
      </w:r>
    </w:p>
    <w:p>
      <w:pPr>
        <w:pStyle w:val="Footnotesection"/>
        <w:ind w:left="890" w:hanging="890"/>
      </w:pPr>
      <w:r>
        <w:tab/>
        <w:t>[Regulation 82 amended</w:t>
      </w:r>
      <w:del w:id="623" w:author="Master Repository Process" w:date="2021-08-29T03:06:00Z">
        <w:r>
          <w:delText xml:space="preserve"> in</w:delText>
        </w:r>
      </w:del>
      <w:ins w:id="624" w:author="Master Repository Process" w:date="2021-08-29T03:06:00Z">
        <w:r>
          <w:t>:</w:t>
        </w:r>
      </w:ins>
      <w:r>
        <w:t xml:space="preserve"> Gazette 21 Dec 2012 p. 6643.]</w:t>
      </w:r>
    </w:p>
    <w:p>
      <w:pPr>
        <w:pStyle w:val="Heading5"/>
        <w:rPr>
          <w:snapToGrid w:val="0"/>
        </w:rPr>
      </w:pPr>
      <w:bookmarkStart w:id="625" w:name="_Toc535567067"/>
      <w:bookmarkStart w:id="626" w:name="_Toc385241884"/>
      <w:bookmarkStart w:id="627" w:name="_Toc435189225"/>
      <w:r>
        <w:rPr>
          <w:rStyle w:val="CharSectno"/>
        </w:rPr>
        <w:t>83</w:t>
      </w:r>
      <w:r>
        <w:rPr>
          <w:snapToGrid w:val="0"/>
        </w:rPr>
        <w:t>.</w:t>
      </w:r>
      <w:r>
        <w:rPr>
          <w:snapToGrid w:val="0"/>
        </w:rPr>
        <w:tab/>
        <w:t>Inspection of election papers — s. 4.84(b)</w:t>
      </w:r>
      <w:bookmarkEnd w:id="625"/>
      <w:bookmarkEnd w:id="626"/>
      <w:bookmarkEnd w:id="627"/>
    </w:p>
    <w:p>
      <w:pPr>
        <w:pStyle w:val="Subsection"/>
        <w:rPr>
          <w:snapToGrid w:val="0"/>
        </w:rPr>
      </w:pPr>
      <w:r>
        <w:rPr>
          <w:snapToGrid w:val="0"/>
        </w:rPr>
        <w:tab/>
      </w:r>
      <w:r>
        <w:rPr>
          <w:snapToGrid w:val="0"/>
        </w:rPr>
        <w:tab/>
        <w:t>The CEO is to make the sealed parcels of election papers available for inspection —</w:t>
      </w:r>
    </w:p>
    <w:p>
      <w:pPr>
        <w:pStyle w:val="Indenta"/>
        <w:rPr>
          <w:snapToGrid w:val="0"/>
        </w:rPr>
      </w:pPr>
      <w:r>
        <w:rPr>
          <w:snapToGrid w:val="0"/>
        </w:rPr>
        <w:tab/>
        <w:t>(a)</w:t>
      </w:r>
      <w:r>
        <w:rPr>
          <w:snapToGrid w:val="0"/>
        </w:rPr>
        <w:tab/>
        <w:t>by a Court of Disputed Returns; or</w:t>
      </w:r>
    </w:p>
    <w:p>
      <w:pPr>
        <w:pStyle w:val="Indenta"/>
        <w:rPr>
          <w:snapToGrid w:val="0"/>
        </w:rPr>
      </w:pPr>
      <w:r>
        <w:rPr>
          <w:snapToGrid w:val="0"/>
        </w:rPr>
        <w:tab/>
        <w:t>(b)</w:t>
      </w:r>
      <w:r>
        <w:rPr>
          <w:snapToGrid w:val="0"/>
        </w:rPr>
        <w:tab/>
        <w:t xml:space="preserve">by the </w:t>
      </w:r>
      <w:r>
        <w:t xml:space="preserve">Departmental CEO </w:t>
      </w:r>
      <w:r>
        <w:rPr>
          <w:snapToGrid w:val="0"/>
        </w:rPr>
        <w:t>or another authorised person for the purposes of an inquiry under Part 8, Division 1 of the Act; or</w:t>
      </w:r>
    </w:p>
    <w:p>
      <w:pPr>
        <w:pStyle w:val="Indenta"/>
        <w:rPr>
          <w:snapToGrid w:val="0"/>
        </w:rPr>
      </w:pPr>
      <w:r>
        <w:rPr>
          <w:snapToGrid w:val="0"/>
        </w:rPr>
        <w:tab/>
        <w:t>(c)</w:t>
      </w:r>
      <w:r>
        <w:rPr>
          <w:snapToGrid w:val="0"/>
        </w:rPr>
        <w:tab/>
        <w:t>by an Inquiry Panel for the purposes of an inquiry under Part 8, Division 2 of the Act; or</w:t>
      </w:r>
    </w:p>
    <w:p>
      <w:pPr>
        <w:pStyle w:val="Indenta"/>
        <w:rPr>
          <w:snapToGrid w:val="0"/>
        </w:rPr>
      </w:pPr>
      <w:r>
        <w:rPr>
          <w:snapToGrid w:val="0"/>
        </w:rPr>
        <w:tab/>
        <w:t>(d)</w:t>
      </w:r>
      <w:r>
        <w:rPr>
          <w:snapToGrid w:val="0"/>
        </w:rPr>
        <w:tab/>
        <w:t>by the RO for the purpose of preparing a report under section 4.79(3); or</w:t>
      </w:r>
    </w:p>
    <w:p>
      <w:pPr>
        <w:pStyle w:val="Indenta"/>
        <w:rPr>
          <w:snapToGrid w:val="0"/>
        </w:rPr>
      </w:pPr>
      <w:r>
        <w:rPr>
          <w:snapToGrid w:val="0"/>
        </w:rPr>
        <w:tab/>
        <w:t>(e)</w:t>
      </w:r>
      <w:r>
        <w:rPr>
          <w:snapToGrid w:val="0"/>
        </w:rPr>
        <w:tab/>
        <w:t>by the Electoral Commissioner or the RO for the purposes of investigating electoral misconduct; or</w:t>
      </w:r>
    </w:p>
    <w:p>
      <w:pPr>
        <w:pStyle w:val="Indenta"/>
        <w:keepNext/>
        <w:rPr>
          <w:snapToGrid w:val="0"/>
        </w:rPr>
      </w:pPr>
      <w:r>
        <w:rPr>
          <w:snapToGrid w:val="0"/>
        </w:rPr>
        <w:tab/>
        <w:t>(f)</w:t>
      </w:r>
      <w:r>
        <w:rPr>
          <w:snapToGrid w:val="0"/>
        </w:rPr>
        <w:tab/>
        <w:t>in accordance with the order of any competent court.</w:t>
      </w:r>
    </w:p>
    <w:p>
      <w:pPr>
        <w:pStyle w:val="Footnotesection"/>
        <w:keepLines w:val="0"/>
      </w:pPr>
      <w:r>
        <w:tab/>
        <w:t>[Regulation 83 amended</w:t>
      </w:r>
      <w:del w:id="628" w:author="Master Repository Process" w:date="2021-08-29T03:06:00Z">
        <w:r>
          <w:delText xml:space="preserve"> in</w:delText>
        </w:r>
      </w:del>
      <w:ins w:id="629" w:author="Master Repository Process" w:date="2021-08-29T03:06:00Z">
        <w:r>
          <w:t>:</w:t>
        </w:r>
      </w:ins>
      <w:r>
        <w:t xml:space="preserve"> Gazette 3 Aug 2007 p. 3996.]</w:t>
      </w:r>
    </w:p>
    <w:p>
      <w:pPr>
        <w:pStyle w:val="Heading2"/>
      </w:pPr>
      <w:bookmarkStart w:id="630" w:name="_Toc535492342"/>
      <w:bookmarkStart w:id="631" w:name="_Toc535496600"/>
      <w:bookmarkStart w:id="632" w:name="_Toc535567068"/>
      <w:bookmarkStart w:id="633" w:name="_Toc382560366"/>
      <w:bookmarkStart w:id="634" w:name="_Toc385241885"/>
      <w:bookmarkStart w:id="635" w:name="_Toc421008095"/>
      <w:bookmarkStart w:id="636" w:name="_Toc421008233"/>
      <w:bookmarkStart w:id="637" w:name="_Toc435189226"/>
      <w:r>
        <w:rPr>
          <w:rStyle w:val="CharPartNo"/>
        </w:rPr>
        <w:t>Part 15</w:t>
      </w:r>
      <w:r>
        <w:rPr>
          <w:rStyle w:val="CharDivNo"/>
        </w:rPr>
        <w:t> </w:t>
      </w:r>
      <w:r>
        <w:t>—</w:t>
      </w:r>
      <w:r>
        <w:rPr>
          <w:rStyle w:val="CharDivText"/>
        </w:rPr>
        <w:t> </w:t>
      </w:r>
      <w:r>
        <w:rPr>
          <w:rStyle w:val="CharPartText"/>
        </w:rPr>
        <w:t>Disputed returns</w:t>
      </w:r>
      <w:bookmarkEnd w:id="630"/>
      <w:bookmarkEnd w:id="631"/>
      <w:bookmarkEnd w:id="632"/>
      <w:bookmarkEnd w:id="633"/>
      <w:bookmarkEnd w:id="634"/>
      <w:bookmarkEnd w:id="635"/>
      <w:bookmarkEnd w:id="636"/>
      <w:bookmarkEnd w:id="637"/>
    </w:p>
    <w:p>
      <w:pPr>
        <w:pStyle w:val="Heading5"/>
        <w:rPr>
          <w:snapToGrid w:val="0"/>
        </w:rPr>
      </w:pPr>
      <w:bookmarkStart w:id="638" w:name="_Toc535567069"/>
      <w:bookmarkStart w:id="639" w:name="_Toc385241886"/>
      <w:bookmarkStart w:id="640" w:name="_Toc435189227"/>
      <w:r>
        <w:rPr>
          <w:rStyle w:val="CharSectno"/>
        </w:rPr>
        <w:t>84</w:t>
      </w:r>
      <w:r>
        <w:rPr>
          <w:snapToGrid w:val="0"/>
        </w:rPr>
        <w:t>.</w:t>
      </w:r>
      <w:r>
        <w:rPr>
          <w:snapToGrid w:val="0"/>
        </w:rPr>
        <w:tab/>
        <w:t>How invalidity complaints made — s. 4.81(2)</w:t>
      </w:r>
      <w:bookmarkEnd w:id="638"/>
      <w:bookmarkEnd w:id="639"/>
      <w:bookmarkEnd w:id="640"/>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r>
        <w:t>of the Magistrates Court in its civil jurisdiction.</w:t>
      </w:r>
    </w:p>
    <w:p>
      <w:pPr>
        <w:pStyle w:val="Footnotesection"/>
        <w:ind w:left="890" w:hanging="890"/>
      </w:pPr>
      <w:r>
        <w:tab/>
        <w:t>[Regulation 84 amended</w:t>
      </w:r>
      <w:del w:id="641" w:author="Master Repository Process" w:date="2021-08-29T03:06:00Z">
        <w:r>
          <w:delText xml:space="preserve"> in</w:delText>
        </w:r>
      </w:del>
      <w:ins w:id="642" w:author="Master Repository Process" w:date="2021-08-29T03:06:00Z">
        <w:r>
          <w:t>:</w:t>
        </w:r>
      </w:ins>
      <w:r>
        <w:t xml:space="preserve"> Gazette 3 Aug 2007 p. 3996.]</w:t>
      </w:r>
    </w:p>
    <w:p>
      <w:pPr>
        <w:pStyle w:val="Heading5"/>
        <w:rPr>
          <w:snapToGrid w:val="0"/>
        </w:rPr>
      </w:pPr>
      <w:bookmarkStart w:id="643" w:name="_Toc535567070"/>
      <w:bookmarkStart w:id="644" w:name="_Toc385241887"/>
      <w:bookmarkStart w:id="645" w:name="_Toc435189228"/>
      <w:r>
        <w:rPr>
          <w:rStyle w:val="CharSectno"/>
        </w:rPr>
        <w:t>85</w:t>
      </w:r>
      <w:r>
        <w:rPr>
          <w:snapToGrid w:val="0"/>
        </w:rPr>
        <w:t>.</w:t>
      </w:r>
      <w:r>
        <w:rPr>
          <w:snapToGrid w:val="0"/>
        </w:rPr>
        <w:tab/>
        <w:t>Declarations that Court can make — s. 4.81(2)</w:t>
      </w:r>
      <w:bookmarkEnd w:id="643"/>
      <w:bookmarkEnd w:id="644"/>
      <w:bookmarkEnd w:id="645"/>
    </w:p>
    <w:p>
      <w:pPr>
        <w:pStyle w:val="Subsection"/>
        <w:rPr>
          <w:snapToGrid w:val="0"/>
        </w:rPr>
      </w:pPr>
      <w:r>
        <w:rPr>
          <w:snapToGrid w:val="0"/>
        </w:rPr>
        <w:tab/>
        <w:t>(1)</w:t>
      </w:r>
      <w:r>
        <w:rPr>
          <w:snapToGrid w:val="0"/>
        </w:rPr>
        <w:tab/>
        <w:t>In adjudicating on the invalidity complaint the Court can make any of the following declarations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rPr>
          <w:snapToGrid w:val="0"/>
        </w:rPr>
      </w:pPr>
      <w:r>
        <w:rPr>
          <w:snapToGrid w:val="0"/>
        </w:rPr>
        <w:tab/>
        <w:t>(d)</w:t>
      </w:r>
      <w:r>
        <w:rPr>
          <w:snapToGrid w:val="0"/>
        </w:rPr>
        <w:tab/>
        <w:t>a declaration rejecting the invalidity complaint.</w:t>
      </w:r>
    </w:p>
    <w:p>
      <w:pPr>
        <w:pStyle w:val="Subsection"/>
      </w:pPr>
      <w:r>
        <w:tab/>
        <w:t>(2)</w:t>
      </w:r>
      <w:r>
        <w:tab/>
        <w:t>If the investigation of the invalidity complaint leads to a finding by the Court that 2 or more candidates received the same number of votes, the Court may order the RO to draw lots in accordance with Schedule 4.1 of the Act, and to inform the Court of the result to enable the Court to make a determination under subregulation (1).</w:t>
      </w:r>
    </w:p>
    <w:p>
      <w:pPr>
        <w:pStyle w:val="Footnotesection"/>
      </w:pPr>
      <w:r>
        <w:tab/>
        <w:t>[Regulation 85 amended</w:t>
      </w:r>
      <w:del w:id="646" w:author="Master Repository Process" w:date="2021-08-29T03:06:00Z">
        <w:r>
          <w:delText xml:space="preserve"> in</w:delText>
        </w:r>
      </w:del>
      <w:ins w:id="647" w:author="Master Repository Process" w:date="2021-08-29T03:06:00Z">
        <w:r>
          <w:t>:</w:t>
        </w:r>
      </w:ins>
      <w:r>
        <w:t xml:space="preserve"> Gazette 22 Dec 1998 p. 6872.]</w:t>
      </w:r>
    </w:p>
    <w:p>
      <w:pPr>
        <w:pStyle w:val="Heading5"/>
      </w:pPr>
      <w:bookmarkStart w:id="648" w:name="_Toc535567071"/>
      <w:bookmarkStart w:id="649" w:name="_Toc385241888"/>
      <w:bookmarkStart w:id="650" w:name="_Toc435189229"/>
      <w:r>
        <w:rPr>
          <w:rStyle w:val="CharSectno"/>
        </w:rPr>
        <w:t>86</w:t>
      </w:r>
      <w:r>
        <w:t>.</w:t>
      </w:r>
      <w:r>
        <w:tab/>
        <w:t>Notice and report of effect of Court’s decision — s. 4.81(2) and (4)</w:t>
      </w:r>
      <w:bookmarkEnd w:id="648"/>
      <w:bookmarkEnd w:id="649"/>
      <w:bookmarkEnd w:id="650"/>
    </w:p>
    <w:p>
      <w:pPr>
        <w:pStyle w:val="Subsection"/>
      </w:pPr>
      <w:r>
        <w:tab/>
      </w:r>
      <w:r>
        <w:tab/>
        <w:t>If the Court makes a declaration under regulation 85(1)(a), (b) or (c), the RO is, as soon as practicable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86 inserted</w:t>
      </w:r>
      <w:del w:id="651" w:author="Master Repository Process" w:date="2021-08-29T03:06:00Z">
        <w:r>
          <w:delText xml:space="preserve"> in</w:delText>
        </w:r>
      </w:del>
      <w:ins w:id="652" w:author="Master Repository Process" w:date="2021-08-29T03:06:00Z">
        <w:r>
          <w:t>:</w:t>
        </w:r>
      </w:ins>
      <w:r>
        <w:t xml:space="preserve"> Gazette 3 Aug 2007 p. 3996.]</w:t>
      </w:r>
    </w:p>
    <w:p>
      <w:pPr>
        <w:pStyle w:val="Heading5"/>
        <w:rPr>
          <w:snapToGrid w:val="0"/>
        </w:rPr>
      </w:pPr>
      <w:bookmarkStart w:id="653" w:name="_Toc535567072"/>
      <w:bookmarkStart w:id="654" w:name="_Toc385241889"/>
      <w:bookmarkStart w:id="655" w:name="_Toc435189230"/>
      <w:r>
        <w:rPr>
          <w:rStyle w:val="CharSectno"/>
        </w:rPr>
        <w:t>87</w:t>
      </w:r>
      <w:r>
        <w:rPr>
          <w:snapToGrid w:val="0"/>
        </w:rPr>
        <w:t>.</w:t>
      </w:r>
      <w:r>
        <w:rPr>
          <w:snapToGrid w:val="0"/>
        </w:rPr>
        <w:tab/>
        <w:t>Orders as to costs — s. 4.81(2)</w:t>
      </w:r>
      <w:bookmarkEnd w:id="653"/>
      <w:bookmarkEnd w:id="654"/>
      <w:bookmarkEnd w:id="655"/>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656" w:name="_Toc535492347"/>
      <w:bookmarkStart w:id="657" w:name="_Toc535496605"/>
      <w:bookmarkStart w:id="658" w:name="_Toc535567073"/>
      <w:bookmarkStart w:id="659" w:name="_Toc382560371"/>
      <w:bookmarkStart w:id="660" w:name="_Toc385241890"/>
      <w:bookmarkStart w:id="661" w:name="_Toc421008100"/>
      <w:bookmarkStart w:id="662" w:name="_Toc421008238"/>
      <w:bookmarkStart w:id="663" w:name="_Toc435189231"/>
      <w:r>
        <w:rPr>
          <w:rStyle w:val="CharPartNo"/>
        </w:rPr>
        <w:t>Part 16</w:t>
      </w:r>
      <w:r>
        <w:rPr>
          <w:rStyle w:val="CharDivNo"/>
        </w:rPr>
        <w:t> </w:t>
      </w:r>
      <w:r>
        <w:t>—</w:t>
      </w:r>
      <w:r>
        <w:rPr>
          <w:rStyle w:val="CharDivText"/>
        </w:rPr>
        <w:t> </w:t>
      </w:r>
      <w:r>
        <w:rPr>
          <w:rStyle w:val="CharPartText"/>
        </w:rPr>
        <w:t>Polls and referendums</w:t>
      </w:r>
      <w:bookmarkEnd w:id="656"/>
      <w:bookmarkEnd w:id="657"/>
      <w:bookmarkEnd w:id="658"/>
      <w:bookmarkEnd w:id="659"/>
      <w:bookmarkEnd w:id="660"/>
      <w:bookmarkEnd w:id="661"/>
      <w:bookmarkEnd w:id="662"/>
      <w:bookmarkEnd w:id="663"/>
    </w:p>
    <w:p>
      <w:pPr>
        <w:pStyle w:val="Heading5"/>
        <w:rPr>
          <w:snapToGrid w:val="0"/>
        </w:rPr>
      </w:pPr>
      <w:bookmarkStart w:id="664" w:name="_Toc535567074"/>
      <w:bookmarkStart w:id="665" w:name="_Toc385241891"/>
      <w:bookmarkStart w:id="666" w:name="_Toc435189232"/>
      <w:r>
        <w:rPr>
          <w:rStyle w:val="CharSectno"/>
        </w:rPr>
        <w:t>88</w:t>
      </w:r>
      <w:r>
        <w:rPr>
          <w:snapToGrid w:val="0"/>
        </w:rPr>
        <w:t>.</w:t>
      </w:r>
      <w:r>
        <w:rPr>
          <w:snapToGrid w:val="0"/>
        </w:rPr>
        <w:tab/>
        <w:t>Election procedures apply to polls and referendums not required under Act — s. </w:t>
      </w:r>
      <w:r>
        <w:rPr>
          <w:rStyle w:val="CharSectno"/>
        </w:rPr>
        <w:t>4</w:t>
      </w:r>
      <w:r>
        <w:rPr>
          <w:snapToGrid w:val="0"/>
        </w:rPr>
        <w:t>.99(3) and (4)</w:t>
      </w:r>
      <w:bookmarkEnd w:id="664"/>
      <w:bookmarkEnd w:id="665"/>
      <w:bookmarkEnd w:id="666"/>
    </w:p>
    <w:p>
      <w:pPr>
        <w:pStyle w:val="Subsection"/>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667" w:name="_Toc535567075"/>
      <w:bookmarkStart w:id="668" w:name="_Toc385241892"/>
      <w:bookmarkStart w:id="669" w:name="_Toc435189233"/>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667"/>
      <w:bookmarkEnd w:id="668"/>
      <w:bookmarkEnd w:id="669"/>
    </w:p>
    <w:p>
      <w:pPr>
        <w:pStyle w:val="Subsection"/>
        <w:rPr>
          <w:snapToGrid w:val="0"/>
        </w:rPr>
      </w:pPr>
      <w:r>
        <w:rPr>
          <w:snapToGrid w:val="0"/>
        </w:rPr>
        <w:tab/>
        <w:t>(1)</w:t>
      </w:r>
      <w:r>
        <w:rPr>
          <w:snapToGrid w:val="0"/>
        </w:rPr>
        <w:tab/>
        <w:t>A local government can conduct a poll or referendum in such manner as it considers appropriate if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ind w:left="890" w:hanging="890"/>
      </w:pPr>
      <w:r>
        <w:tab/>
        <w:t>[Regulation 89 amended</w:t>
      </w:r>
      <w:del w:id="670" w:author="Master Repository Process" w:date="2021-08-29T03:06:00Z">
        <w:r>
          <w:delText xml:space="preserve"> in</w:delText>
        </w:r>
      </w:del>
      <w:ins w:id="671" w:author="Master Repository Process" w:date="2021-08-29T03:06:00Z">
        <w:r>
          <w:t>:</w:t>
        </w:r>
      </w:ins>
      <w:r>
        <w:t xml:space="preserve"> Gazette 22 Dec 1998 p. 6872</w:t>
      </w:r>
      <w:r>
        <w:noBreakHyphen/>
        <w:t>3; 18 Mar 2005 p. 976.]</w:t>
      </w:r>
    </w:p>
    <w:p>
      <w:pPr>
        <w:pStyle w:val="Heading5"/>
        <w:rPr>
          <w:snapToGrid w:val="0"/>
        </w:rPr>
      </w:pPr>
      <w:bookmarkStart w:id="672" w:name="_Toc535567076"/>
      <w:bookmarkStart w:id="673" w:name="_Toc385241893"/>
      <w:bookmarkStart w:id="674" w:name="_Toc435189234"/>
      <w:r>
        <w:rPr>
          <w:rStyle w:val="CharSectno"/>
        </w:rPr>
        <w:t>90</w:t>
      </w:r>
      <w:r>
        <w:rPr>
          <w:snapToGrid w:val="0"/>
        </w:rPr>
        <w:t>.</w:t>
      </w:r>
      <w:r>
        <w:rPr>
          <w:snapToGrid w:val="0"/>
        </w:rPr>
        <w:tab/>
        <w:t>Electoral Commissioner may assist</w:t>
      </w:r>
      <w:bookmarkEnd w:id="672"/>
      <w:bookmarkEnd w:id="673"/>
      <w:bookmarkEnd w:id="674"/>
    </w:p>
    <w:p>
      <w:pPr>
        <w:pStyle w:val="Subsection"/>
        <w:keepNext/>
        <w:keepLines/>
        <w:rPr>
          <w:snapToGrid w:val="0"/>
        </w:rPr>
      </w:pPr>
      <w:r>
        <w:rPr>
          <w:snapToGrid w:val="0"/>
        </w:rPr>
        <w:tab/>
      </w:r>
      <w:r>
        <w:rPr>
          <w:snapToGrid w:val="0"/>
        </w:rPr>
        <w:tab/>
        <w:t>The Electoral Commissioner may, on behalf of a local government, conduct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675" w:name="_Toc535567077"/>
      <w:bookmarkStart w:id="676" w:name="_Toc385241894"/>
      <w:bookmarkStart w:id="677" w:name="_Toc435189235"/>
      <w:r>
        <w:rPr>
          <w:rStyle w:val="CharSectno"/>
        </w:rPr>
        <w:t>91</w:t>
      </w:r>
      <w:r>
        <w:t>.</w:t>
      </w:r>
      <w:r>
        <w:tab/>
        <w:t>Expenses of Electoral Commissioner — s. 2.12A(2)(c)</w:t>
      </w:r>
      <w:bookmarkEnd w:id="675"/>
      <w:bookmarkEnd w:id="676"/>
      <w:bookmarkEnd w:id="677"/>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w:t>
      </w:r>
      <w:del w:id="678" w:author="Master Repository Process" w:date="2021-08-29T03:06:00Z">
        <w:r>
          <w:delText xml:space="preserve"> in</w:delText>
        </w:r>
      </w:del>
      <w:ins w:id="679" w:author="Master Repository Process" w:date="2021-08-29T03:06:00Z">
        <w:r>
          <w:t>:</w:t>
        </w:r>
      </w:ins>
      <w:r>
        <w:t xml:space="preserve"> Gazette 21 Jan 2005 p. 266.]</w:t>
      </w:r>
    </w:p>
    <w:p>
      <w:pPr>
        <w:pStyle w:val="Heading5"/>
      </w:pPr>
      <w:bookmarkStart w:id="680" w:name="_Toc535567078"/>
      <w:bookmarkStart w:id="681" w:name="_Toc385241895"/>
      <w:bookmarkStart w:id="682" w:name="_Toc435189236"/>
      <w:r>
        <w:rPr>
          <w:rStyle w:val="CharSectno"/>
        </w:rPr>
        <w:t>92</w:t>
      </w:r>
      <w:r>
        <w:t>.</w:t>
      </w:r>
      <w:r>
        <w:tab/>
        <w:t>Declaration and notice of results of poll under s. 2.12A</w:t>
      </w:r>
      <w:bookmarkEnd w:id="680"/>
      <w:bookmarkEnd w:id="681"/>
      <w:bookmarkEnd w:id="682"/>
    </w:p>
    <w:p>
      <w:pPr>
        <w:pStyle w:val="Subsection"/>
      </w:pPr>
      <w:r>
        <w:tab/>
        <w:t>(1)</w:t>
      </w:r>
      <w:r>
        <w:tab/>
        <w:t>The RO is to publicly declare the result of a poll under section 2.12A.</w:t>
      </w:r>
    </w:p>
    <w:p>
      <w:pPr>
        <w:pStyle w:val="Subsection"/>
      </w:pPr>
      <w:r>
        <w:tab/>
        <w:t>(2)</w:t>
      </w:r>
      <w:r>
        <w:tab/>
        <w:t>The declaration is to include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w:t>
      </w:r>
      <w:del w:id="683" w:author="Master Repository Process" w:date="2021-08-29T03:06:00Z">
        <w:r>
          <w:delText xml:space="preserve"> in</w:delText>
        </w:r>
      </w:del>
      <w:ins w:id="684" w:author="Master Repository Process" w:date="2021-08-29T03:06:00Z">
        <w:r>
          <w:t>:</w:t>
        </w:r>
      </w:ins>
      <w:r>
        <w:t xml:space="preserve"> Gazette 21 Jan 2005 p. 266.]</w:t>
      </w:r>
    </w:p>
    <w:p>
      <w:pPr>
        <w:pStyle w:val="Ednotepart"/>
      </w:pPr>
      <w:r>
        <w:t>[Part 17 omitted under the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685" w:name="_Toc535492353"/>
      <w:bookmarkStart w:id="686" w:name="_Toc535496611"/>
      <w:bookmarkStart w:id="687" w:name="_Toc535567079"/>
      <w:bookmarkStart w:id="688" w:name="_Toc382560377"/>
      <w:bookmarkStart w:id="689" w:name="_Toc385241896"/>
      <w:bookmarkStart w:id="690" w:name="_Toc421008106"/>
      <w:bookmarkStart w:id="691" w:name="_Toc421008244"/>
      <w:bookmarkStart w:id="692" w:name="_Toc435189237"/>
      <w:r>
        <w:rPr>
          <w:rStyle w:val="CharSchNo"/>
        </w:rPr>
        <w:t>Schedule 1</w:t>
      </w:r>
      <w:r>
        <w:t> — </w:t>
      </w:r>
      <w:r>
        <w:rPr>
          <w:rStyle w:val="CharSchText"/>
        </w:rPr>
        <w:t>Forms</w:t>
      </w:r>
      <w:bookmarkEnd w:id="685"/>
      <w:bookmarkEnd w:id="686"/>
      <w:bookmarkEnd w:id="687"/>
      <w:bookmarkEnd w:id="688"/>
      <w:bookmarkEnd w:id="689"/>
      <w:bookmarkEnd w:id="690"/>
      <w:bookmarkEnd w:id="691"/>
      <w:bookmarkEnd w:id="692"/>
    </w:p>
    <w:p>
      <w:pPr>
        <w:pStyle w:val="MiscellaneousHeading"/>
        <w:spacing w:before="120" w:after="120"/>
        <w:rPr>
          <w:b/>
          <w:snapToGrid w:val="0"/>
          <w:sz w:val="22"/>
        </w:rPr>
      </w:pPr>
      <w:r>
        <w:rPr>
          <w:b/>
          <w:snapToGrid w:val="0"/>
          <w:sz w:val="22"/>
        </w:rPr>
        <w:t>List of Forms</w:t>
      </w:r>
    </w:p>
    <w:tbl>
      <w:tblPr>
        <w:tblW w:w="0" w:type="auto"/>
        <w:tblInd w:w="120" w:type="dxa"/>
        <w:tblLayout w:type="fixed"/>
        <w:tblCellMar>
          <w:left w:w="120" w:type="dxa"/>
          <w:right w:w="120" w:type="dxa"/>
        </w:tblCellMar>
        <w:tblLook w:val="0000" w:firstRow="0" w:lastRow="0" w:firstColumn="0" w:lastColumn="0" w:noHBand="0" w:noVBand="0"/>
      </w:tblPr>
      <w:tblGrid>
        <w:gridCol w:w="770"/>
        <w:gridCol w:w="4870"/>
        <w:gridCol w:w="1448"/>
      </w:tblGrid>
      <w:tr>
        <w:tc>
          <w:tcPr>
            <w:tcW w:w="770" w:type="dxa"/>
          </w:tcPr>
          <w:p>
            <w:pPr>
              <w:pStyle w:val="yTableNAm"/>
              <w:rPr>
                <w:b/>
              </w:rPr>
            </w:pPr>
            <w:r>
              <w:rPr>
                <w:b/>
              </w:rPr>
              <w:t>Form</w:t>
            </w:r>
          </w:p>
        </w:tc>
        <w:tc>
          <w:tcPr>
            <w:tcW w:w="4870" w:type="dxa"/>
          </w:tcPr>
          <w:p>
            <w:pPr>
              <w:pStyle w:val="yTableNAm"/>
              <w:rPr>
                <w:b/>
              </w:rPr>
            </w:pPr>
            <w:r>
              <w:rPr>
                <w:b/>
              </w:rPr>
              <w:t>Heading</w:t>
            </w:r>
          </w:p>
        </w:tc>
        <w:tc>
          <w:tcPr>
            <w:tcW w:w="1448" w:type="dxa"/>
          </w:tcPr>
          <w:p>
            <w:pPr>
              <w:pStyle w:val="yTableNAm"/>
              <w:rPr>
                <w:b/>
              </w:rPr>
            </w:pPr>
            <w:r>
              <w:rPr>
                <w:b/>
              </w:rPr>
              <w:t>Section or regulation</w:t>
            </w:r>
          </w:p>
        </w:tc>
      </w:tr>
      <w:tr>
        <w:tc>
          <w:tcPr>
            <w:tcW w:w="770" w:type="dxa"/>
          </w:tcPr>
          <w:p>
            <w:pPr>
              <w:pStyle w:val="yTableNAm"/>
            </w:pPr>
            <w:r>
              <w:t>1</w:t>
            </w:r>
          </w:p>
        </w:tc>
        <w:tc>
          <w:tcPr>
            <w:tcW w:w="4870" w:type="dxa"/>
          </w:tcPr>
          <w:p>
            <w:pPr>
              <w:pStyle w:val="yTableNAm"/>
            </w:pPr>
            <w:r>
              <w:t>Declaration by Electoral Officer</w:t>
            </w:r>
          </w:p>
        </w:tc>
        <w:tc>
          <w:tcPr>
            <w:tcW w:w="1448" w:type="dxa"/>
          </w:tcPr>
          <w:p>
            <w:pPr>
              <w:pStyle w:val="yTableNAm"/>
            </w:pPr>
            <w:r>
              <w:t>reg. 7(1)</w:t>
            </w:r>
          </w:p>
        </w:tc>
      </w:tr>
      <w:tr>
        <w:tc>
          <w:tcPr>
            <w:tcW w:w="770" w:type="dxa"/>
          </w:tcPr>
          <w:p>
            <w:pPr>
              <w:pStyle w:val="yTableNAm"/>
            </w:pPr>
            <w:r>
              <w:t>2</w:t>
            </w:r>
          </w:p>
        </w:tc>
        <w:tc>
          <w:tcPr>
            <w:tcW w:w="4870" w:type="dxa"/>
          </w:tcPr>
          <w:p>
            <w:pPr>
              <w:pStyle w:val="yTableNAm"/>
            </w:pPr>
            <w:r>
              <w:t>Enrolment Eligibility Claim incorporating Notice of Nomination of co</w:t>
            </w:r>
            <w:r>
              <w:noBreakHyphen/>
              <w:t>owners or co</w:t>
            </w:r>
            <w:r>
              <w:noBreakHyphen/>
              <w:t xml:space="preserve">occupiers (if required by CEO)  </w:t>
            </w:r>
            <w:r>
              <w:rPr>
                <w:spacing w:val="-1"/>
                <w:sz w:val="14"/>
              </w:rPr>
              <w:t>(front &amp; back)</w:t>
            </w:r>
          </w:p>
        </w:tc>
        <w:tc>
          <w:tcPr>
            <w:tcW w:w="1448" w:type="dxa"/>
          </w:tcPr>
          <w:p>
            <w:pPr>
              <w:pStyle w:val="yTableNAm"/>
            </w:pPr>
            <w:r>
              <w:br/>
            </w:r>
            <w:r>
              <w:br/>
              <w:t>s. 4.32(2)</w:t>
            </w:r>
          </w:p>
        </w:tc>
      </w:tr>
      <w:tr>
        <w:tc>
          <w:tcPr>
            <w:tcW w:w="770" w:type="dxa"/>
          </w:tcPr>
          <w:p>
            <w:pPr>
              <w:pStyle w:val="yTableNAm"/>
            </w:pPr>
            <w:r>
              <w:t>3</w:t>
            </w:r>
          </w:p>
        </w:tc>
        <w:tc>
          <w:tcPr>
            <w:tcW w:w="4870" w:type="dxa"/>
          </w:tcPr>
          <w:p>
            <w:pPr>
              <w:pStyle w:val="yTableNAm"/>
            </w:pPr>
            <w:r>
              <w:t>Notice of Acceptance of Enrolment Eligibility Claim</w:t>
            </w:r>
          </w:p>
        </w:tc>
        <w:tc>
          <w:tcPr>
            <w:tcW w:w="1448" w:type="dxa"/>
          </w:tcPr>
          <w:p>
            <w:pPr>
              <w:pStyle w:val="yTableNAm"/>
            </w:pPr>
            <w:r>
              <w:t>s. 4.32(6)</w:t>
            </w:r>
          </w:p>
        </w:tc>
      </w:tr>
      <w:tr>
        <w:tc>
          <w:tcPr>
            <w:tcW w:w="770" w:type="dxa"/>
          </w:tcPr>
          <w:p>
            <w:pPr>
              <w:pStyle w:val="yTableNAm"/>
            </w:pPr>
            <w:r>
              <w:t>4</w:t>
            </w:r>
          </w:p>
        </w:tc>
        <w:tc>
          <w:tcPr>
            <w:tcW w:w="4870" w:type="dxa"/>
          </w:tcPr>
          <w:p>
            <w:pPr>
              <w:pStyle w:val="yTableNAm"/>
            </w:pPr>
            <w:r>
              <w:t>Notice of Rejection of Enrolment Eligibility Claim</w:t>
            </w:r>
          </w:p>
        </w:tc>
        <w:tc>
          <w:tcPr>
            <w:tcW w:w="1448" w:type="dxa"/>
          </w:tcPr>
          <w:p>
            <w:pPr>
              <w:pStyle w:val="yTableNAm"/>
            </w:pPr>
            <w:r>
              <w:t>s. 4.32(6)</w:t>
            </w:r>
          </w:p>
        </w:tc>
      </w:tr>
      <w:tr>
        <w:tc>
          <w:tcPr>
            <w:tcW w:w="770" w:type="dxa"/>
          </w:tcPr>
          <w:p>
            <w:pPr>
              <w:pStyle w:val="yTableNAm"/>
            </w:pPr>
            <w:r>
              <w:t>5</w:t>
            </w:r>
          </w:p>
        </w:tc>
        <w:tc>
          <w:tcPr>
            <w:tcW w:w="4870" w:type="dxa"/>
          </w:tcPr>
          <w:p>
            <w:pPr>
              <w:pStyle w:val="yTableNAm"/>
            </w:pPr>
            <w:r>
              <w:t>Appeal to Electoral Commissioner</w:t>
            </w:r>
          </w:p>
          <w:p>
            <w:pPr>
              <w:pStyle w:val="yTableNAm"/>
            </w:pPr>
            <w:r>
              <w:t xml:space="preserve">Rejection of Enrolment Eligibility Claim  </w:t>
            </w:r>
            <w:r>
              <w:rPr>
                <w:spacing w:val="-1"/>
                <w:sz w:val="14"/>
              </w:rPr>
              <w:t>(front &amp; back)</w:t>
            </w:r>
          </w:p>
        </w:tc>
        <w:tc>
          <w:tcPr>
            <w:tcW w:w="1448" w:type="dxa"/>
          </w:tcPr>
          <w:p>
            <w:pPr>
              <w:pStyle w:val="yTableNAm"/>
            </w:pPr>
          </w:p>
          <w:p>
            <w:pPr>
              <w:pStyle w:val="yTableNAm"/>
            </w:pPr>
            <w:r>
              <w:t>s. 4.32(8)</w:t>
            </w:r>
          </w:p>
        </w:tc>
      </w:tr>
      <w:tr>
        <w:tc>
          <w:tcPr>
            <w:tcW w:w="770" w:type="dxa"/>
          </w:tcPr>
          <w:p>
            <w:pPr>
              <w:pStyle w:val="yTableNAm"/>
            </w:pPr>
            <w:r>
              <w:t>6</w:t>
            </w:r>
          </w:p>
        </w:tc>
        <w:tc>
          <w:tcPr>
            <w:tcW w:w="4870" w:type="dxa"/>
          </w:tcPr>
          <w:p>
            <w:pPr>
              <w:pStyle w:val="yTableNAm"/>
            </w:pPr>
            <w:r>
              <w:t>Notice of Cancellation of Eligibility</w:t>
            </w:r>
          </w:p>
        </w:tc>
        <w:tc>
          <w:tcPr>
            <w:tcW w:w="1448" w:type="dxa"/>
          </w:tcPr>
          <w:p>
            <w:pPr>
              <w:pStyle w:val="yTableNAm"/>
            </w:pPr>
            <w:r>
              <w:t>s. 4.35(3)</w:t>
            </w:r>
          </w:p>
        </w:tc>
      </w:tr>
      <w:tr>
        <w:tc>
          <w:tcPr>
            <w:tcW w:w="770" w:type="dxa"/>
          </w:tcPr>
          <w:p>
            <w:pPr>
              <w:pStyle w:val="yTableNAm"/>
            </w:pPr>
            <w:r>
              <w:t>7</w:t>
            </w:r>
          </w:p>
        </w:tc>
        <w:tc>
          <w:tcPr>
            <w:tcW w:w="4870" w:type="dxa"/>
          </w:tcPr>
          <w:p>
            <w:pPr>
              <w:pStyle w:val="yTableNAm"/>
            </w:pPr>
            <w:r>
              <w:t>Appeal to Electoral Commissioner</w:t>
            </w:r>
          </w:p>
          <w:p>
            <w:pPr>
              <w:pStyle w:val="yTableNAm"/>
            </w:pPr>
            <w:r>
              <w:t xml:space="preserve">Cancellation of Eligibility  </w:t>
            </w:r>
            <w:r>
              <w:rPr>
                <w:spacing w:val="-1"/>
                <w:sz w:val="14"/>
              </w:rPr>
              <w:t>(front &amp; back)</w:t>
            </w:r>
          </w:p>
        </w:tc>
        <w:tc>
          <w:tcPr>
            <w:tcW w:w="1448" w:type="dxa"/>
          </w:tcPr>
          <w:p>
            <w:pPr>
              <w:pStyle w:val="yTableNAm"/>
            </w:pPr>
          </w:p>
          <w:p>
            <w:pPr>
              <w:pStyle w:val="yTableNAm"/>
            </w:pPr>
            <w:r>
              <w:t>s. 4.35(4)</w:t>
            </w:r>
          </w:p>
        </w:tc>
      </w:tr>
      <w:tr>
        <w:tc>
          <w:tcPr>
            <w:tcW w:w="770" w:type="dxa"/>
          </w:tcPr>
          <w:p>
            <w:pPr>
              <w:pStyle w:val="yTableNAm"/>
            </w:pPr>
            <w:r>
              <w:t>8</w:t>
            </w:r>
          </w:p>
        </w:tc>
        <w:tc>
          <w:tcPr>
            <w:tcW w:w="4870" w:type="dxa"/>
          </w:tcPr>
          <w:p>
            <w:pPr>
              <w:pStyle w:val="yTableNAm"/>
            </w:pPr>
            <w:r>
              <w:t xml:space="preserve">Nomination for Election By Candidate  </w:t>
            </w:r>
            <w:r>
              <w:rPr>
                <w:spacing w:val="-1"/>
                <w:sz w:val="14"/>
              </w:rPr>
              <w:t>(front &amp; back)</w:t>
            </w:r>
          </w:p>
        </w:tc>
        <w:tc>
          <w:tcPr>
            <w:tcW w:w="1448" w:type="dxa"/>
          </w:tcPr>
          <w:p>
            <w:pPr>
              <w:pStyle w:val="yTableNAm"/>
            </w:pPr>
            <w:r>
              <w:t>s. 4.49(a)</w:t>
            </w:r>
          </w:p>
        </w:tc>
      </w:tr>
      <w:tr>
        <w:tc>
          <w:tcPr>
            <w:tcW w:w="770" w:type="dxa"/>
          </w:tcPr>
          <w:p>
            <w:pPr>
              <w:pStyle w:val="yTableNAm"/>
            </w:pPr>
            <w:r>
              <w:t>9</w:t>
            </w:r>
          </w:p>
        </w:tc>
        <w:tc>
          <w:tcPr>
            <w:tcW w:w="4870" w:type="dxa"/>
          </w:tcPr>
          <w:p>
            <w:pPr>
              <w:pStyle w:val="yTableNAm"/>
            </w:pPr>
            <w:r>
              <w:t xml:space="preserve">Nomination for Election By Agent  </w:t>
            </w:r>
            <w:r>
              <w:rPr>
                <w:spacing w:val="-1"/>
                <w:sz w:val="14"/>
              </w:rPr>
              <w:t>(front &amp; back)</w:t>
            </w:r>
          </w:p>
        </w:tc>
        <w:tc>
          <w:tcPr>
            <w:tcW w:w="1448" w:type="dxa"/>
          </w:tcPr>
          <w:p>
            <w:pPr>
              <w:pStyle w:val="yTableNAm"/>
            </w:pPr>
            <w:r>
              <w:t>s. 4.49(a)</w:t>
            </w:r>
          </w:p>
        </w:tc>
      </w:tr>
      <w:tr>
        <w:tc>
          <w:tcPr>
            <w:tcW w:w="770" w:type="dxa"/>
          </w:tcPr>
          <w:p>
            <w:pPr>
              <w:pStyle w:val="yTableNAm"/>
            </w:pPr>
            <w:r>
              <w:t>9A.</w:t>
            </w:r>
          </w:p>
        </w:tc>
        <w:tc>
          <w:tcPr>
            <w:tcW w:w="4870" w:type="dxa"/>
          </w:tcPr>
          <w:p>
            <w:pPr>
              <w:pStyle w:val="yTableNAm"/>
            </w:pPr>
            <w:r>
              <w:t>Disclosure of Gifts</w:t>
            </w:r>
          </w:p>
        </w:tc>
        <w:tc>
          <w:tcPr>
            <w:tcW w:w="1448" w:type="dxa"/>
          </w:tcPr>
          <w:p>
            <w:pPr>
              <w:pStyle w:val="yTableNAm"/>
            </w:pPr>
            <w:r>
              <w:t>s. 4.59</w:t>
            </w:r>
          </w:p>
        </w:tc>
      </w:tr>
      <w:tr>
        <w:tc>
          <w:tcPr>
            <w:tcW w:w="770" w:type="dxa"/>
          </w:tcPr>
          <w:p>
            <w:pPr>
              <w:pStyle w:val="yTableNAm"/>
            </w:pPr>
            <w:r>
              <w:t>10</w:t>
            </w:r>
          </w:p>
        </w:tc>
        <w:tc>
          <w:tcPr>
            <w:tcW w:w="4870" w:type="dxa"/>
          </w:tcPr>
          <w:p>
            <w:pPr>
              <w:pStyle w:val="yTableNAm"/>
            </w:pPr>
            <w:r>
              <w:t xml:space="preserve">Ballot Paper </w:t>
            </w:r>
          </w:p>
        </w:tc>
        <w:tc>
          <w:tcPr>
            <w:tcW w:w="1448" w:type="dxa"/>
          </w:tcPr>
          <w:p>
            <w:pPr>
              <w:pStyle w:val="yTableNAm"/>
            </w:pPr>
            <w:r>
              <w:t>s. 4.71(1)(a)</w:t>
            </w:r>
          </w:p>
        </w:tc>
      </w:tr>
      <w:tr>
        <w:tc>
          <w:tcPr>
            <w:tcW w:w="770" w:type="dxa"/>
          </w:tcPr>
          <w:p>
            <w:pPr>
              <w:pStyle w:val="yTableNAm"/>
            </w:pPr>
            <w:r>
              <w:t>11</w:t>
            </w:r>
          </w:p>
        </w:tc>
        <w:tc>
          <w:tcPr>
            <w:tcW w:w="4870" w:type="dxa"/>
          </w:tcPr>
          <w:p>
            <w:pPr>
              <w:pStyle w:val="yTableNAm"/>
            </w:pPr>
            <w:r>
              <w:t xml:space="preserve">Absent Vote Ballot Paper  </w:t>
            </w:r>
            <w:r>
              <w:rPr>
                <w:spacing w:val="-1"/>
                <w:sz w:val="14"/>
              </w:rPr>
              <w:t>(front &amp; back)</w:t>
            </w:r>
          </w:p>
        </w:tc>
        <w:tc>
          <w:tcPr>
            <w:tcW w:w="1448" w:type="dxa"/>
          </w:tcPr>
          <w:p>
            <w:pPr>
              <w:pStyle w:val="yTableNAm"/>
            </w:pPr>
            <w:r>
              <w:t>s. 4.71(1)(a)</w:t>
            </w:r>
          </w:p>
        </w:tc>
      </w:tr>
      <w:tr>
        <w:tc>
          <w:tcPr>
            <w:tcW w:w="770" w:type="dxa"/>
          </w:tcPr>
          <w:p>
            <w:pPr>
              <w:pStyle w:val="yTableNAm"/>
            </w:pPr>
            <w:r>
              <w:t>12</w:t>
            </w:r>
          </w:p>
        </w:tc>
        <w:tc>
          <w:tcPr>
            <w:tcW w:w="4870" w:type="dxa"/>
          </w:tcPr>
          <w:p>
            <w:pPr>
              <w:pStyle w:val="yTableNAm"/>
            </w:pPr>
            <w:r>
              <w:t xml:space="preserve">Application for Postal Voting Papers  </w:t>
            </w:r>
            <w:r>
              <w:rPr>
                <w:spacing w:val="-1"/>
                <w:sz w:val="14"/>
              </w:rPr>
              <w:t>(front &amp; back)</w:t>
            </w:r>
          </w:p>
        </w:tc>
        <w:tc>
          <w:tcPr>
            <w:tcW w:w="1448" w:type="dxa"/>
          </w:tcPr>
          <w:p>
            <w:pPr>
              <w:pStyle w:val="yTableNAm"/>
            </w:pPr>
            <w:r>
              <w:t>reg. 37</w:t>
            </w:r>
          </w:p>
        </w:tc>
      </w:tr>
      <w:tr>
        <w:tc>
          <w:tcPr>
            <w:tcW w:w="770" w:type="dxa"/>
          </w:tcPr>
          <w:p>
            <w:pPr>
              <w:pStyle w:val="yTableNAm"/>
            </w:pPr>
            <w:r>
              <w:t>13</w:t>
            </w:r>
          </w:p>
        </w:tc>
        <w:tc>
          <w:tcPr>
            <w:tcW w:w="4870" w:type="dxa"/>
          </w:tcPr>
          <w:p>
            <w:pPr>
              <w:pStyle w:val="yTableNAm"/>
            </w:pPr>
            <w:r>
              <w:t>Postal Voting Instructions</w:t>
            </w:r>
          </w:p>
          <w:p>
            <w:pPr>
              <w:pStyle w:val="yTableNAm"/>
              <w:tabs>
                <w:tab w:val="clear" w:pos="567"/>
                <w:tab w:val="left" w:pos="386"/>
                <w:tab w:val="left" w:pos="745"/>
              </w:tabs>
            </w:pPr>
            <w:r>
              <w:tab/>
              <w:t>(a)</w:t>
            </w:r>
            <w:r>
              <w:tab/>
              <w:t>Mayoral/Presidential or Ward Elections</w:t>
            </w:r>
          </w:p>
          <w:p>
            <w:pPr>
              <w:pStyle w:val="yTableNAm"/>
              <w:tabs>
                <w:tab w:val="clear" w:pos="567"/>
                <w:tab w:val="left" w:pos="386"/>
                <w:tab w:val="left" w:pos="745"/>
              </w:tabs>
              <w:ind w:left="745" w:hanging="745"/>
            </w:pPr>
            <w:r>
              <w:fldChar w:fldCharType="begin"/>
            </w:r>
            <w:r>
              <w:instrText>ADVANCE \D 2.80</w:instrText>
            </w:r>
            <w:r>
              <w:fldChar w:fldCharType="end"/>
            </w:r>
            <w:r>
              <w:tab/>
              <w:t>(b)</w:t>
            </w:r>
            <w:r>
              <w:tab/>
              <w:t>simultaneous Mayoral/Presidential and Ward Elections</w:t>
            </w:r>
          </w:p>
        </w:tc>
        <w:tc>
          <w:tcPr>
            <w:tcW w:w="1448" w:type="dxa"/>
          </w:tcPr>
          <w:p>
            <w:pPr>
              <w:pStyle w:val="yTableNAm"/>
            </w:pPr>
            <w:r>
              <w:t>reg. 43(1)(a)</w:t>
            </w:r>
          </w:p>
        </w:tc>
      </w:tr>
      <w:tr>
        <w:tc>
          <w:tcPr>
            <w:tcW w:w="770" w:type="dxa"/>
          </w:tcPr>
          <w:p>
            <w:pPr>
              <w:pStyle w:val="yTableNAm"/>
            </w:pPr>
            <w:r>
              <w:t>14</w:t>
            </w:r>
          </w:p>
        </w:tc>
        <w:tc>
          <w:tcPr>
            <w:tcW w:w="4870" w:type="dxa"/>
          </w:tcPr>
          <w:p>
            <w:pPr>
              <w:pStyle w:val="yTableNAm"/>
            </w:pPr>
            <w:r>
              <w:t>Elector’s Certificate</w:t>
            </w:r>
          </w:p>
        </w:tc>
        <w:tc>
          <w:tcPr>
            <w:tcW w:w="1448" w:type="dxa"/>
          </w:tcPr>
          <w:p>
            <w:pPr>
              <w:pStyle w:val="yTableNAm"/>
            </w:pPr>
            <w:r>
              <w:t>reg. 43(1)(e)</w:t>
            </w:r>
          </w:p>
        </w:tc>
      </w:tr>
      <w:tr>
        <w:tc>
          <w:tcPr>
            <w:tcW w:w="770" w:type="dxa"/>
          </w:tcPr>
          <w:p>
            <w:pPr>
              <w:pStyle w:val="yTableNAm"/>
            </w:pPr>
            <w:r>
              <w:t>15</w:t>
            </w:r>
          </w:p>
        </w:tc>
        <w:tc>
          <w:tcPr>
            <w:tcW w:w="4870" w:type="dxa"/>
          </w:tcPr>
          <w:p>
            <w:pPr>
              <w:pStyle w:val="yTableNAm"/>
            </w:pPr>
            <w:r>
              <w:t>Application for Replacement Postal Voting Papers</w:t>
            </w:r>
          </w:p>
        </w:tc>
        <w:tc>
          <w:tcPr>
            <w:tcW w:w="1448" w:type="dxa"/>
          </w:tcPr>
          <w:p>
            <w:pPr>
              <w:pStyle w:val="yTableNAm"/>
            </w:pPr>
            <w:r>
              <w:t>reg. 45</w:t>
            </w:r>
          </w:p>
        </w:tc>
      </w:tr>
      <w:tr>
        <w:trPr>
          <w:cantSplit/>
        </w:trPr>
        <w:tc>
          <w:tcPr>
            <w:tcW w:w="770" w:type="dxa"/>
          </w:tcPr>
          <w:p>
            <w:pPr>
              <w:pStyle w:val="yTableNAm"/>
            </w:pPr>
            <w:r>
              <w:t>16</w:t>
            </w:r>
          </w:p>
        </w:tc>
        <w:tc>
          <w:tcPr>
            <w:tcW w:w="4870" w:type="dxa"/>
          </w:tcPr>
          <w:p>
            <w:pPr>
              <w:pStyle w:val="yTableNAm"/>
            </w:pPr>
            <w:r>
              <w:t>Provisional Voter’s Declaration</w:t>
            </w:r>
          </w:p>
        </w:tc>
        <w:tc>
          <w:tcPr>
            <w:tcW w:w="1448" w:type="dxa"/>
          </w:tcPr>
          <w:p>
            <w:pPr>
              <w:pStyle w:val="yTableNAm"/>
              <w:rPr>
                <w:rFonts w:ascii="Arial" w:hAnsi="Arial"/>
                <w:b/>
              </w:rPr>
            </w:pPr>
            <w:r>
              <w:t>regs. 46 and 62</w:t>
            </w:r>
          </w:p>
        </w:tc>
      </w:tr>
      <w:tr>
        <w:tc>
          <w:tcPr>
            <w:tcW w:w="770" w:type="dxa"/>
          </w:tcPr>
          <w:p>
            <w:pPr>
              <w:pStyle w:val="yTableNAm"/>
            </w:pPr>
            <w:r>
              <w:t>17</w:t>
            </w:r>
          </w:p>
        </w:tc>
        <w:tc>
          <w:tcPr>
            <w:tcW w:w="4870" w:type="dxa"/>
          </w:tcPr>
          <w:p>
            <w:pPr>
              <w:pStyle w:val="yTableNAm"/>
            </w:pPr>
            <w:r>
              <w:t>Application for Absent Vote</w:t>
            </w:r>
          </w:p>
        </w:tc>
        <w:tc>
          <w:tcPr>
            <w:tcW w:w="1448" w:type="dxa"/>
          </w:tcPr>
          <w:p>
            <w:pPr>
              <w:pStyle w:val="yTableNAm"/>
            </w:pPr>
            <w:r>
              <w:t>reg. 54</w:t>
            </w:r>
          </w:p>
        </w:tc>
      </w:tr>
      <w:tr>
        <w:tc>
          <w:tcPr>
            <w:tcW w:w="770" w:type="dxa"/>
          </w:tcPr>
          <w:p>
            <w:pPr>
              <w:pStyle w:val="yTableNAm"/>
            </w:pPr>
            <w:r>
              <w:t>18</w:t>
            </w:r>
          </w:p>
        </w:tc>
        <w:tc>
          <w:tcPr>
            <w:tcW w:w="4870" w:type="dxa"/>
          </w:tcPr>
          <w:p>
            <w:pPr>
              <w:pStyle w:val="yTableNAm"/>
            </w:pPr>
            <w:r>
              <w:t xml:space="preserve">Appointment of Scrutineer </w:t>
            </w:r>
            <w:r>
              <w:rPr>
                <w:spacing w:val="-1"/>
                <w:sz w:val="14"/>
              </w:rPr>
              <w:t>(Original — front and back, duplicate — front and back)</w:t>
            </w:r>
          </w:p>
        </w:tc>
        <w:tc>
          <w:tcPr>
            <w:tcW w:w="1448" w:type="dxa"/>
          </w:tcPr>
          <w:p>
            <w:pPr>
              <w:pStyle w:val="yTableNAm"/>
            </w:pPr>
            <w:r>
              <w:t>reg. 69</w:t>
            </w:r>
          </w:p>
        </w:tc>
      </w:tr>
      <w:tr>
        <w:tc>
          <w:tcPr>
            <w:tcW w:w="770" w:type="dxa"/>
          </w:tcPr>
          <w:p>
            <w:pPr>
              <w:pStyle w:val="yTableNAm"/>
            </w:pPr>
            <w:r>
              <w:t>19</w:t>
            </w:r>
          </w:p>
        </w:tc>
        <w:tc>
          <w:tcPr>
            <w:tcW w:w="4870" w:type="dxa"/>
          </w:tcPr>
          <w:p>
            <w:pPr>
              <w:pStyle w:val="yTableNAm"/>
            </w:pPr>
            <w:r>
              <w:t>Results of Election</w:t>
            </w:r>
          </w:p>
        </w:tc>
        <w:tc>
          <w:tcPr>
            <w:tcW w:w="1448" w:type="dxa"/>
          </w:tcPr>
          <w:p>
            <w:pPr>
              <w:pStyle w:val="yTableNAm"/>
            </w:pPr>
            <w:r>
              <w:t>s. 4.77</w:t>
            </w:r>
          </w:p>
        </w:tc>
      </w:tr>
      <w:tr>
        <w:tc>
          <w:tcPr>
            <w:tcW w:w="770" w:type="dxa"/>
          </w:tcPr>
          <w:p>
            <w:pPr>
              <w:pStyle w:val="yTableNAm"/>
            </w:pPr>
            <w:r>
              <w:t>20</w:t>
            </w:r>
          </w:p>
        </w:tc>
        <w:tc>
          <w:tcPr>
            <w:tcW w:w="4870" w:type="dxa"/>
          </w:tcPr>
          <w:p>
            <w:pPr>
              <w:pStyle w:val="yTableNAm"/>
            </w:pPr>
            <w:r>
              <w:t>Report to Minister</w:t>
            </w:r>
          </w:p>
        </w:tc>
        <w:tc>
          <w:tcPr>
            <w:tcW w:w="1448" w:type="dxa"/>
          </w:tcPr>
          <w:p>
            <w:pPr>
              <w:pStyle w:val="yTableNAm"/>
            </w:pPr>
            <w:r>
              <w:t>s. 4.79</w:t>
            </w:r>
          </w:p>
        </w:tc>
      </w:tr>
      <w:tr>
        <w:tc>
          <w:tcPr>
            <w:tcW w:w="770" w:type="dxa"/>
          </w:tcPr>
          <w:p>
            <w:pPr>
              <w:pStyle w:val="yTableNAm"/>
            </w:pPr>
            <w:r>
              <w:t>21</w:t>
            </w:r>
          </w:p>
        </w:tc>
        <w:tc>
          <w:tcPr>
            <w:tcW w:w="4870" w:type="dxa"/>
          </w:tcPr>
          <w:p>
            <w:pPr>
              <w:pStyle w:val="yTableNAm"/>
            </w:pPr>
            <w:r>
              <w:t>Referendum Ballot Paper</w:t>
            </w:r>
          </w:p>
        </w:tc>
        <w:tc>
          <w:tcPr>
            <w:tcW w:w="1448" w:type="dxa"/>
          </w:tcPr>
          <w:p>
            <w:pPr>
              <w:pStyle w:val="yTableNAm"/>
            </w:pPr>
            <w:r>
              <w:t>s. 4.99</w:t>
            </w:r>
          </w:p>
        </w:tc>
      </w:tr>
      <w:tr>
        <w:tc>
          <w:tcPr>
            <w:tcW w:w="770" w:type="dxa"/>
          </w:tcPr>
          <w:p>
            <w:pPr>
              <w:pStyle w:val="yTableNAm"/>
            </w:pPr>
            <w:r>
              <w:t>22</w:t>
            </w:r>
          </w:p>
        </w:tc>
        <w:tc>
          <w:tcPr>
            <w:tcW w:w="4870" w:type="dxa"/>
          </w:tcPr>
          <w:p>
            <w:pPr>
              <w:pStyle w:val="yTableNAm"/>
            </w:pPr>
            <w:r>
              <w:t xml:space="preserve">Referendum Absent Vote Ballot Paper </w:t>
            </w:r>
            <w:r>
              <w:rPr>
                <w:spacing w:val="-1"/>
                <w:sz w:val="14"/>
              </w:rPr>
              <w:t>(front &amp; back)</w:t>
            </w:r>
          </w:p>
        </w:tc>
        <w:tc>
          <w:tcPr>
            <w:tcW w:w="1448" w:type="dxa"/>
          </w:tcPr>
          <w:p>
            <w:pPr>
              <w:pStyle w:val="yTableNAm"/>
            </w:pPr>
            <w:r>
              <w:t>s. 4.99</w:t>
            </w:r>
          </w:p>
        </w:tc>
      </w:tr>
      <w:tr>
        <w:tc>
          <w:tcPr>
            <w:tcW w:w="770" w:type="dxa"/>
          </w:tcPr>
          <w:p>
            <w:pPr>
              <w:pStyle w:val="yTableNAm"/>
            </w:pPr>
            <w:r>
              <w:t>23</w:t>
            </w:r>
          </w:p>
        </w:tc>
        <w:tc>
          <w:tcPr>
            <w:tcW w:w="4870" w:type="dxa"/>
          </w:tcPr>
          <w:p>
            <w:pPr>
              <w:pStyle w:val="yTableNAm"/>
            </w:pPr>
            <w:r>
              <w:t>Results of Referendum</w:t>
            </w:r>
          </w:p>
        </w:tc>
        <w:tc>
          <w:tcPr>
            <w:tcW w:w="1448" w:type="dxa"/>
          </w:tcPr>
          <w:p>
            <w:pPr>
              <w:pStyle w:val="yTableNAm"/>
            </w:pPr>
            <w:r>
              <w:t>s. 4.99</w:t>
            </w:r>
          </w:p>
        </w:tc>
      </w:tr>
    </w:tbl>
    <w:p>
      <w:pPr>
        <w:pStyle w:val="yFootnotesection"/>
      </w:pPr>
      <w:r>
        <w:tab/>
        <w:t>[List of Forms amended</w:t>
      </w:r>
      <w:del w:id="693" w:author="Master Repository Process" w:date="2021-08-29T03:06:00Z">
        <w:r>
          <w:delText xml:space="preserve"> in</w:delText>
        </w:r>
      </w:del>
      <w:ins w:id="694" w:author="Master Repository Process" w:date="2021-08-29T03:06:00Z">
        <w:r>
          <w:t>:</w:t>
        </w:r>
      </w:ins>
      <w:r>
        <w:t xml:space="preserve"> Gazette 25 Jan 2001 p. 588.]</w:t>
      </w:r>
    </w:p>
    <w:p>
      <w:pPr>
        <w:pStyle w:val="yTable"/>
        <w:tabs>
          <w:tab w:val="left" w:pos="1134"/>
        </w:tabs>
        <w:spacing w:after="80"/>
        <w:rPr>
          <w:rStyle w:val="CharSClsNo"/>
          <w:b/>
        </w:r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Table"/>
        <w:tabs>
          <w:tab w:val="left" w:pos="1134"/>
        </w:tabs>
        <w:spacing w:after="80"/>
        <w:rPr>
          <w:b/>
          <w:snapToGrid w:val="0"/>
        </w:rPr>
      </w:pPr>
      <w:r>
        <w:rPr>
          <w:rStyle w:val="CharSClsNo"/>
          <w:b/>
        </w:rPr>
        <w:t>Form 1</w:t>
      </w:r>
      <w:r>
        <w:rPr>
          <w:b/>
          <w:snapToGrid w:val="0"/>
        </w:rPr>
        <w:t xml:space="preserve">.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b/>
        </w:rPr>
      </w:pPr>
      <w:r>
        <w:tab/>
        <w:t>[Form 1 amended</w:t>
      </w:r>
      <w:del w:id="696" w:author="Master Repository Process" w:date="2021-08-29T03:06:00Z">
        <w:r>
          <w:delText xml:space="preserve"> in</w:delText>
        </w:r>
      </w:del>
      <w:ins w:id="697" w:author="Master Repository Process" w:date="2021-08-29T03:06:00Z">
        <w:r>
          <w:t>:</w:t>
        </w:r>
      </w:ins>
      <w:r>
        <w:t xml:space="preserve"> Gazette 3 Aug 2007 p. 4006.]</w:t>
      </w:r>
    </w:p>
    <w:p>
      <w:pPr>
        <w:pStyle w:val="yTable"/>
        <w:pageBreakBefore/>
        <w:tabs>
          <w:tab w:val="left" w:pos="1134"/>
        </w:tabs>
        <w:spacing w:after="80"/>
        <w:rPr>
          <w:snapToGrid w:val="0"/>
        </w:rPr>
      </w:pPr>
      <w:r>
        <w:rPr>
          <w:rStyle w:val="CharSClsNo"/>
          <w:b/>
        </w:rPr>
        <w:t>Form 2</w:t>
      </w:r>
      <w:r>
        <w:rPr>
          <w:b/>
          <w:snapToGrid w:val="0"/>
        </w:rPr>
        <w:t>.</w:t>
      </w:r>
      <w:r>
        <w:rPr>
          <w:b/>
          <w:snapToGrid w:val="0"/>
        </w:rPr>
        <w:tab/>
        <w:t xml:space="preserve">Enrolment Eligibility Claim </w:t>
      </w:r>
      <w:r>
        <w:rPr>
          <w:b/>
        </w:rPr>
        <w:t>incorporating Notice of Nomination of co</w:t>
      </w:r>
      <w:r>
        <w:rPr>
          <w:b/>
        </w:rPr>
        <w:noBreakHyphen/>
        <w:t>owners or co</w:t>
      </w:r>
      <w:r>
        <w:rPr>
          <w:b/>
        </w:rPr>
        <w:noBreakHyphen/>
        <w:t>occupiers (if required by CEO)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4.32(2)</w:t>
            </w:r>
          </w:p>
          <w:p>
            <w:pPr>
              <w:pStyle w:val="yTable"/>
              <w:spacing w:before="0"/>
              <w:rPr>
                <w:b/>
              </w:rPr>
            </w:pPr>
            <w:r>
              <w:rPr>
                <w:b/>
                <w:snapToGrid w:val="0"/>
                <w:sz w:val="28"/>
              </w:rPr>
              <w:t>ENROLMENT ELIGIBILITY CLAIM</w:t>
            </w:r>
          </w:p>
          <w:p>
            <w:pPr>
              <w:pStyle w:val="yTable"/>
              <w:spacing w:before="0"/>
              <w:rPr>
                <w:snapToGrid w:val="0"/>
                <w:sz w:val="14"/>
              </w:rPr>
            </w:pPr>
            <w:r>
              <w:rPr>
                <w:snapToGrid w:val="0"/>
                <w:sz w:val="14"/>
              </w:rPr>
              <w:t>See back for notes on when</w:t>
            </w:r>
            <w:r>
              <w:rPr>
                <w:snapToGrid w:val="0"/>
                <w:sz w:val="14"/>
                <w:vertAlign w:val="superscript"/>
              </w:rPr>
              <w:t>1</w:t>
            </w:r>
            <w:r>
              <w:rPr>
                <w:snapToGrid w:val="0"/>
                <w:sz w:val="14"/>
              </w:rPr>
              <w:t xml:space="preserve"> and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making claim</w:t>
            </w:r>
            <w:r>
              <w:rPr>
                <w:snapToGrid w:val="0"/>
                <w:sz w:val="18"/>
                <w:vertAlign w:val="superscript"/>
              </w:rPr>
              <w:t>2</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 address</w:t>
            </w:r>
            <w:r>
              <w:rPr>
                <w:snapToGrid w:val="0"/>
                <w:sz w:val="18"/>
                <w:vertAlign w:val="superscript"/>
              </w:rPr>
              <w:t>4</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Rateable property on which claim is based </w:t>
            </w:r>
            <w:r>
              <w:rPr>
                <w:snapToGrid w:val="0"/>
                <w:sz w:val="18"/>
                <w:vertAlign w:val="superscript"/>
              </w:rPr>
              <w:t>4,5</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Electorate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r>
              <w:rPr>
                <w:snapToGrid w:val="0"/>
                <w:sz w:val="18"/>
                <w:vertAlign w:val="superscript"/>
              </w:rPr>
              <w:t>6</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snapToGrid w:val="0"/>
                <w:sz w:val="18"/>
              </w:rPr>
            </w:pPr>
            <w:r>
              <w:rPr>
                <w:b/>
                <w:snapToGrid w:val="0"/>
                <w:sz w:val="18"/>
              </w:rPr>
              <w:t>Entitlement to be enrolled</w:t>
            </w:r>
          </w:p>
          <w:p>
            <w:pPr>
              <w:pStyle w:val="yTable"/>
              <w:rPr>
                <w:snapToGrid w:val="0"/>
                <w:sz w:val="18"/>
              </w:rPr>
            </w:pPr>
          </w:p>
          <w:p>
            <w:pPr>
              <w:pStyle w:val="yTable"/>
              <w:rPr>
                <w:snapToGrid w:val="0"/>
                <w:sz w:val="14"/>
              </w:rPr>
            </w:pPr>
            <w:r>
              <w:rPr>
                <w:snapToGrid w:val="0"/>
                <w:sz w:val="14"/>
              </w:rPr>
              <w:t>[Tick one box]</w:t>
            </w:r>
          </w:p>
        </w:tc>
        <w:tc>
          <w:tcPr>
            <w:tcW w:w="5928" w:type="dxa"/>
          </w:tcPr>
          <w:p>
            <w:pPr>
              <w:pStyle w:val="yTable"/>
              <w:tabs>
                <w:tab w:val="left" w:pos="884"/>
                <w:tab w:val="left" w:pos="1451"/>
              </w:tabs>
              <w:ind w:left="1451" w:hanging="1451"/>
              <w:rPr>
                <w:snapToGrid w:val="0"/>
                <w:sz w:val="18"/>
              </w:rPr>
            </w:pPr>
            <w:r>
              <w:rPr>
                <w:snapToGrid w:val="0"/>
                <w:sz w:val="18"/>
              </w:rPr>
              <w:t>I am:</w:t>
            </w:r>
            <w:r>
              <w:rPr>
                <w:snapToGrid w:val="0"/>
                <w:sz w:val="18"/>
              </w:rPr>
              <w:tab/>
            </w:r>
            <w:r>
              <w:rPr>
                <w:snapToGrid w:val="0"/>
                <w:sz w:val="18"/>
              </w:rPr>
              <w:sym w:font="Wingdings" w:char="F072"/>
            </w:r>
            <w:r>
              <w:rPr>
                <w:snapToGrid w:val="0"/>
                <w:sz w:val="18"/>
              </w:rPr>
              <w:tab/>
              <w:t>on the State or Commonwealth electoral roll in respect of a residence outside the electorate. My address shown on that rolls is:</w:t>
            </w:r>
          </w:p>
          <w:p>
            <w:pPr>
              <w:pStyle w:val="yTable"/>
              <w:tabs>
                <w:tab w:val="left" w:pos="884"/>
                <w:tab w:val="left" w:pos="1451"/>
              </w:tabs>
              <w:ind w:left="1451" w:hanging="1451"/>
              <w:rPr>
                <w:snapToGrid w:val="0"/>
                <w:sz w:val="18"/>
              </w:rPr>
            </w:pPr>
            <w:r>
              <w:rPr>
                <w:snapToGrid w:val="0"/>
                <w:sz w:val="18"/>
              </w:rPr>
              <w:t>or</w:t>
            </w:r>
            <w:r>
              <w:rPr>
                <w:snapToGrid w:val="0"/>
                <w:sz w:val="18"/>
              </w:rPr>
              <w:tab/>
            </w:r>
            <w:r>
              <w:rPr>
                <w:snapToGrid w:val="0"/>
                <w:sz w:val="18"/>
              </w:rPr>
              <w:sym w:font="Wingdings" w:char="F072"/>
            </w:r>
            <w:r>
              <w:rPr>
                <w:snapToGrid w:val="0"/>
                <w:sz w:val="18"/>
              </w:rPr>
              <w:tab/>
              <w:t xml:space="preserve">not on the State or Commonwealth electoral roll but I am qualified as an elector under clause 12 of Schedule 9.3 of the </w:t>
            </w:r>
            <w:r>
              <w:rPr>
                <w:i/>
                <w:snapToGrid w:val="0"/>
                <w:sz w:val="18"/>
              </w:rPr>
              <w:t>Local Government Act 1995</w:t>
            </w:r>
            <w:r>
              <w:rPr>
                <w:snapToGrid w:val="0"/>
                <w:sz w:val="18"/>
                <w:vertAlign w:val="superscript"/>
              </w:rPr>
              <w:t>7</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rPr>
                <w:b/>
                <w:snapToGrid w:val="0"/>
                <w:sz w:val="18"/>
                <w:vertAlign w:val="superscript"/>
              </w:rPr>
            </w:pPr>
            <w:r>
              <w:rPr>
                <w:b/>
                <w:snapToGrid w:val="0"/>
                <w:sz w:val="18"/>
              </w:rPr>
              <w:t>Details of ownership or occupation</w:t>
            </w:r>
            <w:r>
              <w:rPr>
                <w:snapToGrid w:val="0"/>
                <w:sz w:val="18"/>
                <w:vertAlign w:val="superscript"/>
              </w:rPr>
              <w:t>3</w:t>
            </w:r>
          </w:p>
          <w:p>
            <w:pPr>
              <w:pStyle w:val="yTable"/>
              <w:keepNext/>
              <w:keepLines/>
              <w:rPr>
                <w:snapToGrid w:val="0"/>
                <w:sz w:val="14"/>
              </w:rPr>
            </w:pPr>
            <w:r>
              <w:rPr>
                <w:snapToGrid w:val="0"/>
                <w:sz w:val="14"/>
              </w:rPr>
              <w:t>[Tick one box]</w:t>
            </w:r>
          </w:p>
          <w:p>
            <w:pPr>
              <w:pStyle w:val="yTable"/>
              <w:keepNext/>
              <w:keepLines/>
              <w:rPr>
                <w:snapToGrid w:val="0"/>
                <w:sz w:val="14"/>
              </w:rPr>
            </w:pPr>
          </w:p>
          <w:p>
            <w:pPr>
              <w:pStyle w:val="yTable"/>
              <w:keepNext/>
              <w:keepLines/>
              <w:tabs>
                <w:tab w:val="left" w:pos="196"/>
              </w:tabs>
              <w:spacing w:before="0"/>
              <w:ind w:left="238" w:hanging="238"/>
              <w:rPr>
                <w:snapToGrid w:val="0"/>
                <w:sz w:val="14"/>
              </w:rPr>
            </w:pPr>
            <w:r>
              <w:rPr>
                <w:snapToGrid w:val="0"/>
                <w:sz w:val="14"/>
              </w:rPr>
              <w:t xml:space="preserve">[* </w:t>
            </w:r>
            <w:r>
              <w:rPr>
                <w:snapToGrid w:val="0"/>
                <w:sz w:val="14"/>
              </w:rPr>
              <w:tab/>
              <w:t>Delete whichever does not apply]</w:t>
            </w: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spacing w:before="120"/>
              <w:rPr>
                <w:b/>
                <w:snapToGrid w:val="0"/>
                <w:sz w:val="18"/>
              </w:rPr>
            </w:pPr>
            <w:r>
              <w:rPr>
                <w:b/>
                <w:snapToGrid w:val="0"/>
                <w:sz w:val="18"/>
              </w:rPr>
              <w:t>For occupiers only</w:t>
            </w:r>
          </w:p>
          <w:p>
            <w:pPr>
              <w:pStyle w:val="yTable"/>
              <w:keepNext/>
              <w:keepLines/>
              <w:spacing w:before="0"/>
              <w:rPr>
                <w:snapToGrid w:val="0"/>
                <w:sz w:val="14"/>
              </w:rPr>
            </w:pPr>
            <w:r>
              <w:rPr>
                <w:snapToGrid w:val="0"/>
                <w:sz w:val="14"/>
              </w:rPr>
              <w:t>[Tick one box]</w:t>
            </w:r>
          </w:p>
        </w:tc>
        <w:tc>
          <w:tcPr>
            <w:tcW w:w="5928" w:type="dxa"/>
          </w:tcPr>
          <w:p>
            <w:pPr>
              <w:pStyle w:val="yTable"/>
              <w:keepNext/>
              <w:keepLines/>
              <w:rPr>
                <w:snapToGrid w:val="0"/>
                <w:sz w:val="18"/>
              </w:rPr>
            </w:pPr>
            <w:r>
              <w:rPr>
                <w:snapToGrid w:val="0"/>
                <w:sz w:val="18"/>
              </w:rPr>
              <w:t>In relation to the rateable property described above I am:</w:t>
            </w:r>
          </w:p>
          <w:p>
            <w:pPr>
              <w:pStyle w:val="yTable"/>
              <w:keepNext/>
              <w:keepLines/>
              <w:tabs>
                <w:tab w:val="left" w:pos="601"/>
              </w:tabs>
              <w:rPr>
                <w:snapToGrid w:val="0"/>
                <w:sz w:val="18"/>
              </w:rPr>
            </w:pPr>
            <w:r>
              <w:rPr>
                <w:snapToGrid w:val="0"/>
                <w:sz w:val="18"/>
              </w:rPr>
              <w:sym w:font="Wingdings" w:char="F072"/>
            </w:r>
            <w:r>
              <w:rPr>
                <w:snapToGrid w:val="0"/>
                <w:sz w:val="18"/>
              </w:rPr>
              <w:tab/>
              <w:t>the sole owner/occupier*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rPr>
                <w:snapToGrid w:val="0"/>
                <w:sz w:val="18"/>
              </w:rPr>
            </w:pPr>
            <w:r>
              <w:rPr>
                <w:snapToGrid w:val="0"/>
                <w:sz w:val="18"/>
              </w:rPr>
              <w:sym w:font="Wingdings" w:char="F072"/>
            </w:r>
            <w:r>
              <w:rPr>
                <w:snapToGrid w:val="0"/>
                <w:sz w:val="18"/>
              </w:rPr>
              <w:tab/>
              <w:t>one of 2 co</w:t>
            </w:r>
            <w:r>
              <w:rPr>
                <w:snapToGrid w:val="0"/>
                <w:sz w:val="18"/>
              </w:rPr>
              <w:noBreakHyphen/>
              <w:t>owners/occupiers* of that property</w:t>
            </w:r>
          </w:p>
          <w:p>
            <w:pPr>
              <w:pStyle w:val="yTable"/>
              <w:keepNext/>
              <w:keepLines/>
              <w:tabs>
                <w:tab w:val="left" w:pos="601"/>
              </w:tabs>
              <w:rPr>
                <w:snapToGrid w:val="0"/>
                <w:sz w:val="18"/>
              </w:rPr>
            </w:pPr>
            <w:r>
              <w:rPr>
                <w:snapToGrid w:val="0"/>
                <w:sz w:val="18"/>
              </w:rPr>
              <w:t>or</w:t>
            </w:r>
          </w:p>
          <w:p>
            <w:pPr>
              <w:pStyle w:val="yTable"/>
              <w:tabs>
                <w:tab w:val="left" w:pos="601"/>
              </w:tabs>
              <w:ind w:left="601" w:hanging="601"/>
              <w:rPr>
                <w:snapToGrid w:val="0"/>
                <w:sz w:val="18"/>
              </w:rPr>
            </w:pPr>
            <w:r>
              <w:rPr>
                <w:snapToGrid w:val="0"/>
                <w:sz w:val="18"/>
              </w:rPr>
              <w:sym w:font="Wingdings" w:char="F072"/>
            </w:r>
            <w:r>
              <w:rPr>
                <w:snapToGrid w:val="0"/>
                <w:sz w:val="18"/>
              </w:rPr>
              <w:tab/>
              <w:t>one of 3 or more co</w:t>
            </w:r>
            <w:r>
              <w:rPr>
                <w:snapToGrid w:val="0"/>
                <w:sz w:val="18"/>
              </w:rPr>
              <w:noBreakHyphen/>
              <w:t>owners/occupiers* of that property and I have been nominated</w:t>
            </w:r>
            <w:r>
              <w:rPr>
                <w:snapToGrid w:val="0"/>
                <w:sz w:val="18"/>
                <w:vertAlign w:val="superscript"/>
              </w:rPr>
              <w:t>8</w:t>
            </w:r>
            <w:r>
              <w:rPr>
                <w:snapToGrid w:val="0"/>
                <w:sz w:val="18"/>
              </w:rPr>
              <w:t xml:space="preserve"> by all or a majority of those owners/occupiers* for the purposes of being an elector</w:t>
            </w:r>
          </w:p>
          <w:p>
            <w:pPr>
              <w:pStyle w:val="yTable"/>
              <w:keepNext/>
              <w:keepLines/>
              <w:tabs>
                <w:tab w:val="left" w:pos="601"/>
              </w:tabs>
              <w:ind w:left="601" w:hanging="601"/>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the nominee</w:t>
            </w:r>
            <w:r>
              <w:rPr>
                <w:snapToGrid w:val="0"/>
                <w:sz w:val="18"/>
                <w:vertAlign w:val="superscript"/>
              </w:rPr>
              <w:t>8</w:t>
            </w:r>
            <w:r>
              <w:rPr>
                <w:snapToGrid w:val="0"/>
                <w:sz w:val="18"/>
              </w:rPr>
              <w:t xml:space="preserve"> of a body corporate that owns/occupies* that property</w:t>
            </w:r>
          </w:p>
          <w:p>
            <w:pPr>
              <w:pStyle w:val="yTable"/>
              <w:keepNext/>
              <w:keepLines/>
              <w:rPr>
                <w:snapToGrid w:val="0"/>
                <w:sz w:val="18"/>
              </w:rPr>
            </w:pPr>
            <w:r>
              <w:rPr>
                <w:snapToGrid w:val="0"/>
                <w:sz w:val="18"/>
              </w:rPr>
              <w:t xml:space="preserve">I (or the body corporate that nominated me): </w:t>
            </w:r>
            <w:r>
              <w:rPr>
                <w:snapToGrid w:val="0"/>
                <w:sz w:val="18"/>
              </w:rPr>
              <w:sym w:font="Wingdings" w:char="F072"/>
            </w:r>
            <w:r>
              <w:rPr>
                <w:snapToGrid w:val="0"/>
                <w:sz w:val="18"/>
              </w:rPr>
              <w:t xml:space="preserve">     do or </w:t>
            </w:r>
            <w:r>
              <w:rPr>
                <w:snapToGrid w:val="0"/>
                <w:sz w:val="18"/>
              </w:rPr>
              <w:sym w:font="Wingdings" w:char="F072"/>
            </w:r>
            <w:r>
              <w:rPr>
                <w:snapToGrid w:val="0"/>
                <w:sz w:val="18"/>
              </w:rPr>
              <w:t xml:space="preserve">     do not have a right, under a lease, tenancy agreement or other legal instrument, to be in a continuous occupation of the property for at least the next 3 months.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Claim and Declaration</w:t>
            </w:r>
          </w:p>
          <w:p>
            <w:pPr>
              <w:pStyle w:val="yTable"/>
              <w:spacing w:before="0"/>
              <w:rPr>
                <w:snapToGrid w:val="0"/>
                <w:sz w:val="16"/>
              </w:rPr>
            </w:pPr>
            <w:r>
              <w:rPr>
                <w:snapToGrid w:val="0"/>
                <w:sz w:val="16"/>
              </w:rPr>
              <w:t>[</w:t>
            </w: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claim eligibility to have my name included on any owners and occupiers roll prepared for an election in the electorate. I declare that 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spacing w:before="0"/>
              <w:rPr>
                <w:i/>
                <w:snapToGrid w:val="0"/>
                <w:sz w:val="20"/>
              </w:rPr>
            </w:pPr>
            <w:r>
              <w:rPr>
                <w:i/>
                <w:snapToGrid w:val="0"/>
                <w:sz w:val="20"/>
              </w:rPr>
              <w:t>Local Government Act 1995, s. 4.31(2)</w:t>
            </w:r>
          </w:p>
          <w:p>
            <w:pPr>
              <w:pStyle w:val="yTable"/>
              <w:spacing w:before="0"/>
              <w:rPr>
                <w:b/>
                <w:snapToGrid w:val="0"/>
                <w:sz w:val="28"/>
              </w:rPr>
            </w:pPr>
            <w:r>
              <w:rPr>
                <w:b/>
                <w:snapToGrid w:val="0"/>
                <w:sz w:val="28"/>
              </w:rPr>
              <w:t>NOTICE OF NOMINATION OF CO</w:t>
            </w:r>
            <w:r>
              <w:rPr>
                <w:b/>
                <w:snapToGrid w:val="0"/>
                <w:sz w:val="28"/>
              </w:rPr>
              <w:noBreakHyphen/>
              <w:t>OWNERS OR CO</w:t>
            </w:r>
            <w:r>
              <w:rPr>
                <w:b/>
                <w:snapToGrid w:val="0"/>
                <w:sz w:val="28"/>
              </w:rPr>
              <w:noBreakHyphen/>
              <w:t>OCCUPIERS</w:t>
            </w: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rPr>
            </w:pPr>
          </w:p>
        </w:tc>
      </w:tr>
      <w:tr>
        <w:tc>
          <w:tcPr>
            <w:tcW w:w="3656" w:type="dxa"/>
          </w:tcPr>
          <w:p>
            <w:pPr>
              <w:pStyle w:val="yTable"/>
              <w:spacing w:before="0"/>
              <w:rPr>
                <w:snapToGrid w:val="0"/>
              </w:rPr>
            </w:pPr>
            <w:r>
              <w:rPr>
                <w:snapToGrid w:val="0"/>
              </w:rPr>
              <w:t>Signature:</w:t>
            </w:r>
          </w:p>
        </w:tc>
        <w:tc>
          <w:tcPr>
            <w:tcW w:w="3656" w:type="dxa"/>
          </w:tcPr>
          <w:p>
            <w:pPr>
              <w:pStyle w:val="yTable"/>
              <w:spacing w:before="0"/>
              <w:rPr>
                <w:snapToGrid w:val="0"/>
              </w:rPr>
            </w:pPr>
            <w:r>
              <w:rPr>
                <w:snapToGrid w:val="0"/>
              </w:rPr>
              <w:t>Date:</w:t>
            </w:r>
          </w:p>
        </w:tc>
      </w:tr>
      <w:tr>
        <w:trPr>
          <w:cantSplit/>
        </w:trPr>
        <w:tc>
          <w:tcPr>
            <w:tcW w:w="7312" w:type="dxa"/>
            <w:gridSpan w:val="2"/>
          </w:tcPr>
          <w:p>
            <w:pPr>
              <w:pStyle w:val="yTable"/>
              <w:spacing w:before="0"/>
              <w:rPr>
                <w:snapToGrid w:val="0"/>
                <w:sz w:val="14"/>
              </w:rPr>
            </w:pPr>
          </w:p>
          <w:p>
            <w:pPr>
              <w:pStyle w:val="yTable"/>
              <w:spacing w:before="0"/>
              <w:rPr>
                <w:snapToGrid w:val="0"/>
              </w:rPr>
            </w:pPr>
            <w:r>
              <w:rPr>
                <w:snapToGrid w:val="0"/>
                <w:sz w:val="14"/>
              </w:rPr>
              <w:t xml:space="preserve">Note </w:t>
            </w:r>
            <w:r>
              <w:rPr>
                <w:sz w:val="16"/>
              </w:rPr>
              <w:t xml:space="preserve">: if under regulation 11(1a) of the </w:t>
            </w:r>
            <w:r>
              <w:rPr>
                <w:i/>
                <w:sz w:val="16"/>
              </w:rPr>
              <w:t>Local Government (Elections) Regulations 1997</w:t>
            </w:r>
            <w:r>
              <w:rPr>
                <w:sz w:val="16"/>
              </w:rPr>
              <w:t xml:space="preserve"> the CEO requires the written notice of a nomination under section </w:t>
            </w:r>
            <w:r>
              <w:rPr>
                <w:sz w:val="16"/>
                <w:szCs w:val="16"/>
              </w:rPr>
              <w:t xml:space="preserve">4.31(1E), (1F) or (1G) </w:t>
            </w:r>
            <w:r>
              <w:rPr>
                <w:sz w:val="16"/>
              </w:rPr>
              <w:t>of the Act to be incorporated into Form 2, the notice is to be inserted at this part of Form 2 in such form as the CEO requires and signed in accordance with regulation 11(2) of those regulations.</w:t>
            </w:r>
          </w:p>
        </w:tc>
      </w:tr>
    </w:tbl>
    <w:p>
      <w:pPr>
        <w:pStyle w:val="yTable"/>
        <w:spacing w:before="0"/>
        <w:rPr>
          <w:snapToGrid w:val="0"/>
        </w:rPr>
      </w:pPr>
    </w:p>
    <w:p>
      <w:pPr>
        <w:pStyle w:val="yTable"/>
        <w:pageBreakBefore/>
        <w:spacing w:before="0" w:after="60"/>
        <w:rPr>
          <w:b/>
          <w:snapToGrid w:val="0"/>
        </w:rPr>
      </w:pPr>
      <w:r>
        <w:rPr>
          <w:b/>
          <w:snapToGrid w:val="0"/>
        </w:rPr>
        <w:t>Back of 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When to use this form</w:t>
            </w:r>
          </w:p>
        </w:tc>
        <w:tc>
          <w:tcPr>
            <w:tcW w:w="5786" w:type="dxa"/>
          </w:tcPr>
          <w:p>
            <w:pPr>
              <w:pStyle w:val="yTable"/>
              <w:spacing w:before="0"/>
              <w:rPr>
                <w:snapToGrid w:val="0"/>
                <w:sz w:val="18"/>
              </w:rPr>
            </w:pPr>
            <w:r>
              <w:rPr>
                <w:snapToGrid w:val="0"/>
                <w:sz w:val="18"/>
              </w:rPr>
              <w:t>You may make a claim for eligibility using this form at any time. However if you want to be on the roll for a particular election you must give your claim form to the local government more than 50 days before the election 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ind w:left="284" w:hanging="284"/>
              <w:rPr>
                <w:b/>
                <w:snapToGrid w:val="0"/>
                <w:sz w:val="18"/>
              </w:rPr>
            </w:pPr>
            <w:r>
              <w:rPr>
                <w:b/>
                <w:snapToGrid w:val="0"/>
                <w:sz w:val="18"/>
              </w:rPr>
              <w:t>2</w:t>
            </w:r>
            <w:r>
              <w:rPr>
                <w:b/>
                <w:snapToGrid w:val="0"/>
                <w:sz w:val="18"/>
              </w:rPr>
              <w:tab/>
              <w:t>Who should use this form</w:t>
            </w:r>
          </w:p>
        </w:tc>
        <w:tc>
          <w:tcPr>
            <w:tcW w:w="5786" w:type="dxa"/>
          </w:tcPr>
          <w:p>
            <w:pPr>
              <w:pStyle w:val="yTable"/>
              <w:rPr>
                <w:sz w:val="18"/>
              </w:rPr>
            </w:pPr>
            <w:r>
              <w:rPr>
                <w:sz w:val="18"/>
              </w:rPr>
              <w:t>You should fill in this form if you:</w:t>
            </w:r>
          </w:p>
          <w:p>
            <w:pPr>
              <w:pStyle w:val="yTable"/>
              <w:tabs>
                <w:tab w:val="left" w:pos="459"/>
              </w:tabs>
              <w:ind w:left="459" w:hanging="459"/>
              <w:rPr>
                <w:sz w:val="18"/>
              </w:rPr>
            </w:pPr>
            <w:r>
              <w:rPr>
                <w:sz w:val="18"/>
              </w:rPr>
              <w:sym w:font="Symbol" w:char="F0B7"/>
            </w:r>
            <w:r>
              <w:rPr>
                <w:sz w:val="18"/>
              </w:rPr>
              <w:tab/>
              <w:t>own or occupy</w:t>
            </w:r>
            <w:r>
              <w:rPr>
                <w:sz w:val="18"/>
                <w:vertAlign w:val="superscript"/>
              </w:rPr>
              <w:t>3</w:t>
            </w:r>
            <w:r>
              <w:rPr>
                <w:sz w:val="18"/>
              </w:rPr>
              <w:t xml:space="preserve"> rateable property in a district or ward but are not on the residents roll in that district or ward; or</w:t>
            </w:r>
          </w:p>
          <w:p>
            <w:pPr>
              <w:pStyle w:val="yTable"/>
              <w:tabs>
                <w:tab w:val="left" w:pos="459"/>
              </w:tabs>
              <w:spacing w:before="0"/>
              <w:ind w:left="459" w:hanging="459"/>
              <w:rPr>
                <w:sz w:val="18"/>
              </w:rPr>
            </w:pPr>
            <w:r>
              <w:rPr>
                <w:sz w:val="18"/>
              </w:rPr>
              <w:sym w:font="Symbol" w:char="F0B7"/>
            </w:r>
            <w:r>
              <w:rPr>
                <w:sz w:val="18"/>
              </w:rPr>
              <w:tab/>
              <w:t xml:space="preserve">qualify under clause 12 of Schedule 9.3 to the </w:t>
            </w:r>
            <w:r>
              <w:rPr>
                <w:i/>
                <w:sz w:val="18"/>
              </w:rPr>
              <w:t>Local Government Act 1995</w:t>
            </w:r>
            <w:r>
              <w:rPr>
                <w:sz w:val="18"/>
                <w:vertAlign w:val="superscript"/>
              </w:rPr>
              <w:t>7</w:t>
            </w:r>
            <w:r>
              <w:rPr>
                <w:sz w:val="18"/>
              </w:rPr>
              <w:t>,</w:t>
            </w:r>
          </w:p>
          <w:p>
            <w:pPr>
              <w:pStyle w:val="yTable"/>
              <w:spacing w:before="0"/>
              <w:rPr>
                <w:sz w:val="20"/>
              </w:rPr>
            </w:pPr>
            <w:r>
              <w:rPr>
                <w:sz w:val="18"/>
              </w:rPr>
              <w:t>and want to be able to vote at local government elections for that district</w:t>
            </w:r>
            <w:r>
              <w:rPr>
                <w:sz w:val="20"/>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Who is an occupier</w:t>
            </w:r>
          </w:p>
        </w:tc>
        <w:tc>
          <w:tcPr>
            <w:tcW w:w="5786" w:type="dxa"/>
          </w:tcPr>
          <w:p>
            <w:pPr>
              <w:pStyle w:val="yTable"/>
              <w:spacing w:before="0"/>
              <w:rPr>
                <w:snapToGrid w:val="0"/>
                <w:sz w:val="18"/>
              </w:rPr>
            </w:pPr>
            <w:r>
              <w:rPr>
                <w:snapToGrid w:val="0"/>
                <w:sz w:val="18"/>
              </w:rPr>
              <w:t>To qualify as an occupier you must have a right, under a lease, tenancy agreement or other legal instrument, to be in continuous occupation of the property for at least the next 3 months.</w:t>
            </w:r>
          </w:p>
          <w:p>
            <w:pPr>
              <w:pStyle w:val="yTable"/>
              <w:spacing w:before="0"/>
              <w:rPr>
                <w:snapToGrid w:val="0"/>
                <w:sz w:val="18"/>
              </w:rPr>
            </w:pPr>
            <w:r>
              <w:rPr>
                <w:snapToGrid w:val="0"/>
                <w:sz w:val="18"/>
              </w:rPr>
              <w:t>When the Chief Executive Officer of the local government is considering your claim, he or she may ask you for a copy of your lease or tenancy agreement to support your claim. You do not need to provide a copy unless asked.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Silent address</w:t>
            </w:r>
          </w:p>
        </w:tc>
        <w:tc>
          <w:tcPr>
            <w:tcW w:w="5786" w:type="dxa"/>
          </w:tcPr>
          <w:p>
            <w:pPr>
              <w:pStyle w:val="yTable"/>
              <w:spacing w:before="0"/>
              <w:rPr>
                <w:snapToGrid w:val="0"/>
                <w:sz w:val="18"/>
              </w:rPr>
            </w:pPr>
            <w:r>
              <w:rPr>
                <w:snapToGrid w:val="0"/>
                <w:sz w:val="18"/>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5</w:t>
            </w:r>
            <w:r>
              <w:rPr>
                <w:b/>
                <w:snapToGrid w:val="0"/>
                <w:sz w:val="18"/>
              </w:rPr>
              <w:tab/>
              <w:t>Rateable property</w:t>
            </w:r>
          </w:p>
        </w:tc>
        <w:tc>
          <w:tcPr>
            <w:tcW w:w="5786" w:type="dxa"/>
          </w:tcPr>
          <w:p>
            <w:pPr>
              <w:pStyle w:val="yTable"/>
              <w:spacing w:before="0"/>
              <w:rPr>
                <w:snapToGrid w:val="0"/>
                <w:sz w:val="18"/>
              </w:rPr>
            </w:pPr>
            <w:r>
              <w:rPr>
                <w:snapToGrid w:val="0"/>
                <w:sz w:val="18"/>
              </w:rPr>
              <w:t>If you own or occupy more than one property in the electorate, give details of them all.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6</w:t>
            </w:r>
            <w:r>
              <w:rPr>
                <w:b/>
                <w:snapToGrid w:val="0"/>
                <w:sz w:val="18"/>
              </w:rPr>
              <w:tab/>
              <w:t>Which ward</w:t>
            </w:r>
          </w:p>
        </w:tc>
        <w:tc>
          <w:tcPr>
            <w:tcW w:w="5786" w:type="dxa"/>
          </w:tcPr>
          <w:p>
            <w:pPr>
              <w:pStyle w:val="yTable"/>
              <w:spacing w:before="0"/>
              <w:rPr>
                <w:snapToGrid w:val="0"/>
                <w:sz w:val="18"/>
              </w:rPr>
            </w:pPr>
            <w:r>
              <w:rPr>
                <w:snapToGrid w:val="0"/>
                <w:sz w:val="18"/>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pPr>
              <w:pStyle w:val="yTable"/>
              <w:spacing w:before="0"/>
              <w:rPr>
                <w:snapToGrid w:val="0"/>
                <w:sz w:val="18"/>
              </w:rPr>
            </w:pPr>
            <w:r>
              <w:rPr>
                <w:snapToGrid w:val="0"/>
                <w:sz w:val="18"/>
              </w:rPr>
              <w:t>In this form the ward, or if no ward is applicable the district, is referred to as “the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7</w:t>
            </w:r>
            <w:r>
              <w:rPr>
                <w:b/>
                <w:snapToGrid w:val="0"/>
                <w:sz w:val="18"/>
              </w:rPr>
              <w:tab/>
              <w:t>Qualification under clause 12</w:t>
            </w:r>
          </w:p>
        </w:tc>
        <w:tc>
          <w:tcPr>
            <w:tcW w:w="5786" w:type="dxa"/>
          </w:tcPr>
          <w:p>
            <w:pPr>
              <w:pStyle w:val="yTable"/>
              <w:spacing w:before="0"/>
              <w:rPr>
                <w:snapToGrid w:val="0"/>
                <w:sz w:val="18"/>
              </w:rPr>
            </w:pPr>
            <w:r>
              <w:rPr>
                <w:snapToGrid w:val="0"/>
                <w:sz w:val="18"/>
              </w:rPr>
              <w:t xml:space="preserve">To qualify under clause 12 of Schedule 9.3 to the </w:t>
            </w:r>
            <w:r>
              <w:rPr>
                <w:i/>
                <w:snapToGrid w:val="0"/>
                <w:sz w:val="18"/>
              </w:rPr>
              <w:t>Local Government Act 1995</w:t>
            </w:r>
            <w:r>
              <w:rPr>
                <w:snapToGrid w:val="0"/>
                <w:sz w:val="18"/>
              </w:rPr>
              <w:t xml:space="preserve"> you must:</w:t>
            </w:r>
          </w:p>
          <w:p>
            <w:pPr>
              <w:pStyle w:val="yTable"/>
              <w:tabs>
                <w:tab w:val="left" w:pos="459"/>
              </w:tabs>
              <w:spacing w:before="0"/>
              <w:ind w:left="459" w:hanging="459"/>
              <w:rPr>
                <w:sz w:val="18"/>
              </w:rPr>
            </w:pPr>
            <w:r>
              <w:rPr>
                <w:sz w:val="18"/>
              </w:rPr>
              <w:sym w:font="Symbol" w:char="F0B7"/>
            </w:r>
            <w:r>
              <w:rPr>
                <w:sz w:val="18"/>
              </w:rPr>
              <w:tab/>
              <w:t>own or occupy rateable property in the electorate; and</w:t>
            </w:r>
          </w:p>
          <w:p>
            <w:pPr>
              <w:pStyle w:val="yTable"/>
              <w:tabs>
                <w:tab w:val="left" w:pos="459"/>
              </w:tabs>
              <w:spacing w:before="0"/>
              <w:ind w:left="459" w:hanging="459"/>
              <w:rPr>
                <w:sz w:val="18"/>
              </w:rPr>
            </w:pPr>
            <w:r>
              <w:rPr>
                <w:sz w:val="18"/>
              </w:rPr>
              <w:sym w:font="Symbol" w:char="F0B7"/>
            </w:r>
            <w:r>
              <w:rPr>
                <w:sz w:val="18"/>
              </w:rPr>
              <w:tab/>
              <w:t xml:space="preserve">have been on the last electoral roll prepared under the </w:t>
            </w:r>
            <w:r>
              <w:rPr>
                <w:i/>
                <w:sz w:val="18"/>
              </w:rPr>
              <w:t>Local Government Act 1960</w:t>
            </w:r>
            <w:r>
              <w:rPr>
                <w:sz w:val="18"/>
              </w:rPr>
              <w:t xml:space="preserve"> for that electorate; and</w:t>
            </w:r>
          </w:p>
          <w:p>
            <w:pPr>
              <w:pStyle w:val="yTable"/>
              <w:tabs>
                <w:tab w:val="left" w:pos="459"/>
              </w:tabs>
              <w:spacing w:before="0"/>
              <w:ind w:left="459" w:hanging="459"/>
              <w:rPr>
                <w:snapToGrid w:val="0"/>
                <w:sz w:val="18"/>
              </w:rPr>
            </w:pPr>
            <w:r>
              <w:rPr>
                <w:sz w:val="18"/>
              </w:rPr>
              <w:sym w:font="Symbol" w:char="F0B7"/>
            </w:r>
            <w:r>
              <w:rPr>
                <w:sz w:val="18"/>
              </w:rPr>
              <w:tab/>
              <w:t>have owned or occupied rateable property in the electorate continuously since that roll was prepared.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keepNext/>
              <w:keepLines/>
              <w:tabs>
                <w:tab w:val="left" w:pos="284"/>
              </w:tabs>
              <w:spacing w:before="0"/>
              <w:ind w:left="284" w:hanging="284"/>
              <w:rPr>
                <w:b/>
                <w:snapToGrid w:val="0"/>
                <w:sz w:val="18"/>
              </w:rPr>
            </w:pPr>
            <w:r>
              <w:rPr>
                <w:b/>
                <w:snapToGrid w:val="0"/>
                <w:sz w:val="18"/>
              </w:rPr>
              <w:t>8</w:t>
            </w:r>
            <w:r>
              <w:rPr>
                <w:b/>
                <w:snapToGrid w:val="0"/>
                <w:sz w:val="18"/>
              </w:rPr>
              <w:tab/>
              <w:t>Nominations</w:t>
            </w:r>
          </w:p>
        </w:tc>
        <w:tc>
          <w:tcPr>
            <w:tcW w:w="5786" w:type="dxa"/>
          </w:tcPr>
          <w:p>
            <w:pPr>
              <w:pStyle w:val="yTable"/>
              <w:keepNext/>
              <w:keepLines/>
              <w:spacing w:before="0"/>
              <w:rPr>
                <w:snapToGrid w:val="0"/>
                <w:sz w:val="18"/>
              </w:rPr>
            </w:pPr>
            <w:r>
              <w:rPr>
                <w:snapToGrid w:val="0"/>
                <w:sz w:val="18"/>
              </w:rPr>
              <w:t xml:space="preserve">A nomination must be made in writing and be signed by all or a majority of the owners or occupiers of the property (or if the owner or occupier is a body corporate, be signed by an officer of the body corporate) in accordance with the </w:t>
            </w:r>
            <w:r>
              <w:rPr>
                <w:i/>
                <w:snapToGrid w:val="0"/>
                <w:sz w:val="18"/>
              </w:rPr>
              <w:t>Local Government (Elections) Regulations 1997</w:t>
            </w:r>
            <w:r>
              <w:rPr>
                <w:snapToGrid w:val="0"/>
                <w:sz w:val="18"/>
              </w:rPr>
              <w:t>.</w:t>
            </w:r>
          </w:p>
          <w:p>
            <w:pPr>
              <w:pStyle w:val="yTable"/>
              <w:keepNext/>
              <w:keepLines/>
              <w:spacing w:before="0"/>
              <w:rPr>
                <w:snapToGrid w:val="0"/>
                <w:sz w:val="18"/>
              </w:rPr>
            </w:pPr>
            <w:r>
              <w:rPr>
                <w:snapToGrid w:val="0"/>
                <w:sz w:val="18"/>
              </w:rPr>
              <w:t>If you are a nominee you must give the nomination to the local government with this form unless the CEO requires the written notice of the nomination to be incorporated into this form.</w:t>
            </w:r>
          </w:p>
          <w:p>
            <w:pPr>
              <w:pStyle w:val="yTable"/>
              <w:keepNext/>
              <w:keepLines/>
              <w:spacing w:before="0"/>
              <w:rPr>
                <w:snapToGrid w:val="0"/>
                <w:sz w:val="18"/>
              </w:rPr>
            </w:pPr>
            <w:r>
              <w:rPr>
                <w:snapToGrid w:val="0"/>
                <w:sz w:val="18"/>
              </w:rPr>
              <w:t>If a body corporate or group of people owns or occupies more than one property in a district, a nomination applies to all of those properties.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Duration of enrolment of occupiers</w:t>
            </w:r>
          </w:p>
        </w:tc>
        <w:tc>
          <w:tcPr>
            <w:tcW w:w="5786" w:type="dxa"/>
          </w:tcPr>
          <w:p>
            <w:pPr>
              <w:pStyle w:val="yTable"/>
              <w:spacing w:before="0"/>
              <w:rPr>
                <w:snapToGrid w:val="0"/>
                <w:sz w:val="18"/>
              </w:rPr>
            </w:pPr>
            <w:r>
              <w:rPr>
                <w:snapToGrid w:val="0"/>
                <w:sz w:val="18"/>
              </w:rPr>
              <w:t xml:space="preserve">If you are an occupier and your enrolment eligibility claim is accepted it will </w:t>
            </w:r>
            <w:r>
              <w:rPr>
                <w:sz w:val="18"/>
              </w:rPr>
              <w:t xml:space="preserve">expire in accordance with section 4.33 of the </w:t>
            </w:r>
            <w:r>
              <w:rPr>
                <w:i/>
                <w:iCs/>
                <w:sz w:val="18"/>
              </w:rPr>
              <w:t xml:space="preserve">Local Government Act 1995 </w:t>
            </w:r>
            <w:r>
              <w:rPr>
                <w:sz w:val="18"/>
              </w:rPr>
              <w:t xml:space="preserve">(this will usually be 6 months after the holding of the second ordinary election after your claim was accepted). </w:t>
            </w:r>
            <w:r>
              <w:rPr>
                <w:snapToGrid w:val="0"/>
                <w:sz w:val="18"/>
              </w:rPr>
              <w:t>If you wish to continue to qualify as an elector after that, you will need to make another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Confidentiality</w:t>
            </w:r>
          </w:p>
        </w:tc>
        <w:tc>
          <w:tcPr>
            <w:tcW w:w="5786" w:type="dxa"/>
          </w:tcPr>
          <w:p>
            <w:pPr>
              <w:pStyle w:val="yTable"/>
              <w:spacing w:before="0"/>
              <w:rPr>
                <w:snapToGrid w:val="0"/>
                <w:sz w:val="18"/>
              </w:rPr>
            </w:pPr>
            <w:r>
              <w:rPr>
                <w:snapToGrid w:val="0"/>
                <w:sz w:val="18"/>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Where to send your form</w:t>
            </w:r>
          </w:p>
        </w:tc>
        <w:tc>
          <w:tcPr>
            <w:tcW w:w="5786" w:type="dxa"/>
          </w:tcPr>
          <w:p>
            <w:pPr>
              <w:pStyle w:val="yTable"/>
              <w:spacing w:before="0"/>
              <w:rPr>
                <w:snapToGrid w:val="0"/>
                <w:sz w:val="18"/>
              </w:rPr>
            </w:pPr>
            <w:r>
              <w:rPr>
                <w:snapToGrid w:val="0"/>
                <w:sz w:val="18"/>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pPr>
        <w:pStyle w:val="yFootnotesection"/>
      </w:pPr>
      <w:r>
        <w:tab/>
        <w:t>[Form 2 amended</w:t>
      </w:r>
      <w:del w:id="698" w:author="Master Repository Process" w:date="2021-08-29T03:06:00Z">
        <w:r>
          <w:delText xml:space="preserve"> in</w:delText>
        </w:r>
      </w:del>
      <w:ins w:id="699" w:author="Master Repository Process" w:date="2021-08-29T03:06:00Z">
        <w:r>
          <w:t>:</w:t>
        </w:r>
      </w:ins>
      <w:r>
        <w:t xml:space="preserve"> Gazette 25 Jan 2001 p. 588</w:t>
      </w:r>
      <w:r>
        <w:noBreakHyphen/>
        <w:t>9; 21 Jan 2005 p. 268; 18 Mar 2005 p. 976; 21 Dec 2012 p. 6643.]</w:t>
      </w:r>
    </w:p>
    <w:p>
      <w:pPr>
        <w:pStyle w:val="yTable"/>
        <w:pageBreakBefore/>
        <w:tabs>
          <w:tab w:val="left" w:pos="1134"/>
        </w:tabs>
        <w:spacing w:after="80"/>
        <w:rPr>
          <w:b/>
          <w:snapToGrid w:val="0"/>
        </w:rPr>
      </w:pPr>
      <w:r>
        <w:rPr>
          <w:rStyle w:val="CharSClsNo"/>
          <w:b/>
        </w:rPr>
        <w:t>Form 3</w:t>
      </w:r>
      <w:r>
        <w:rPr>
          <w:b/>
          <w:snapToGrid w:val="0"/>
        </w:rPr>
        <w:t>.</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ab/>
        <w:t>[Form 3 amended</w:t>
      </w:r>
      <w:del w:id="700" w:author="Master Repository Process" w:date="2021-08-29T03:06:00Z">
        <w:r>
          <w:delText xml:space="preserve"> in</w:delText>
        </w:r>
      </w:del>
      <w:ins w:id="701" w:author="Master Repository Process" w:date="2021-08-29T03:06:00Z">
        <w:r>
          <w:t>:</w:t>
        </w:r>
      </w:ins>
      <w:r>
        <w:t xml:space="preserve"> Gazette 18 Mar 2005 p. 976.]</w:t>
      </w:r>
    </w:p>
    <w:p>
      <w:pPr>
        <w:pStyle w:val="yTable"/>
        <w:pageBreakBefore/>
        <w:tabs>
          <w:tab w:val="left" w:pos="1134"/>
        </w:tabs>
        <w:spacing w:before="0" w:after="80"/>
        <w:rPr>
          <w:b/>
          <w:snapToGrid w:val="0"/>
        </w:rPr>
      </w:pPr>
      <w:r>
        <w:rPr>
          <w:rStyle w:val="CharSClsNo"/>
          <w:b/>
        </w:rPr>
        <w:t>Form 4</w:t>
      </w:r>
      <w:r>
        <w:rPr>
          <w:b/>
          <w:snapToGrid w:val="0"/>
        </w:rPr>
        <w:t>.</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before="0" w:after="80"/>
        <w:ind w:left="1134" w:hanging="1134"/>
        <w:rPr>
          <w:b/>
          <w:snapToGrid w:val="0"/>
        </w:rPr>
      </w:pPr>
      <w:r>
        <w:rPr>
          <w:rStyle w:val="CharSClsNo"/>
          <w:b/>
        </w:rPr>
        <w:t>Form 5</w:t>
      </w:r>
      <w:r>
        <w:rPr>
          <w:b/>
          <w:snapToGrid w:val="0"/>
        </w:rPr>
        <w:t>.</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5 amended</w:t>
      </w:r>
      <w:del w:id="702" w:author="Master Repository Process" w:date="2021-08-29T03:06:00Z">
        <w:r>
          <w:delText xml:space="preserve"> in</w:delText>
        </w:r>
      </w:del>
      <w:ins w:id="703" w:author="Master Repository Process" w:date="2021-08-29T03:06:00Z">
        <w:r>
          <w:t>:</w:t>
        </w:r>
      </w:ins>
      <w:r>
        <w:t xml:space="preserve"> Gazette 22 Dec 1998 p. 6873; 21 Jan 2005 p. 268.]</w:t>
      </w:r>
    </w:p>
    <w:p>
      <w:pPr>
        <w:pStyle w:val="yTable"/>
        <w:pageBreakBefore/>
        <w:tabs>
          <w:tab w:val="left" w:pos="1134"/>
        </w:tabs>
        <w:spacing w:before="0" w:after="80"/>
        <w:rPr>
          <w:b/>
          <w:snapToGrid w:val="0"/>
        </w:rPr>
      </w:pPr>
      <w:r>
        <w:rPr>
          <w:rStyle w:val="CharSClsNo"/>
          <w:b/>
        </w:rPr>
        <w:t>Form 6</w:t>
      </w:r>
      <w:r>
        <w:rPr>
          <w:b/>
          <w:snapToGrid w:val="0"/>
        </w:rPr>
        <w:t>.</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rPr>
            </w:pPr>
            <w:r>
              <w:rPr>
                <w:sz w:val="18"/>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rPr>
            </w:pPr>
            <w:r>
              <w:rPr>
                <w:sz w:val="18"/>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before="0" w:after="80"/>
        <w:rPr>
          <w:b/>
          <w:snapToGrid w:val="0"/>
        </w:rPr>
      </w:pPr>
      <w:r>
        <w:rPr>
          <w:rStyle w:val="CharSClsNo"/>
          <w:b/>
        </w:rPr>
        <w:t>Form 7</w:t>
      </w:r>
      <w:r>
        <w:rPr>
          <w:b/>
          <w:snapToGrid w:val="0"/>
        </w:rPr>
        <w:t>.</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7 amended</w:t>
      </w:r>
      <w:del w:id="704" w:author="Master Repository Process" w:date="2021-08-29T03:06:00Z">
        <w:r>
          <w:delText xml:space="preserve"> in</w:delText>
        </w:r>
      </w:del>
      <w:ins w:id="705" w:author="Master Repository Process" w:date="2021-08-29T03:06:00Z">
        <w:r>
          <w:t>:</w:t>
        </w:r>
      </w:ins>
      <w:r>
        <w:t xml:space="preserve"> Gazette 22 Dec 1998 p. 6874; 21 Jan 2005 p. 268.]</w:t>
      </w:r>
    </w:p>
    <w:p>
      <w:pPr>
        <w:pStyle w:val="yTable"/>
        <w:pageBreakBefore/>
        <w:tabs>
          <w:tab w:val="left" w:pos="1134"/>
        </w:tabs>
        <w:spacing w:before="0" w:after="80"/>
        <w:rPr>
          <w:b/>
          <w:snapToGrid w:val="0"/>
        </w:rPr>
      </w:pPr>
      <w:r>
        <w:rPr>
          <w:rStyle w:val="CharSClsNo"/>
          <w:b/>
        </w:rPr>
        <w:t>Form 8</w:t>
      </w:r>
      <w:r>
        <w:rPr>
          <w:b/>
          <w:snapToGrid w:val="0"/>
        </w:rPr>
        <w:t>.</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91"/>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Declaration</w:t>
            </w:r>
          </w:p>
          <w:p>
            <w:pPr>
              <w:pStyle w:val="yTable"/>
              <w:rPr>
                <w:snapToGrid w:val="0"/>
                <w:sz w:val="18"/>
              </w:rPr>
            </w:pPr>
          </w:p>
          <w:p>
            <w:pPr>
              <w:pStyle w:val="yTable"/>
              <w:rPr>
                <w:snapToGrid w:val="0"/>
                <w:sz w:val="14"/>
              </w:rPr>
            </w:pPr>
            <w:r>
              <w:rPr>
                <w:snapToGrid w:val="0"/>
                <w:sz w:val="14"/>
              </w:rPr>
              <w:t>[Making a false declaration is an offence]</w:t>
            </w:r>
          </w:p>
          <w:p>
            <w:pPr>
              <w:pStyle w:val="yTable"/>
              <w:rPr>
                <w:snapToGrid w:val="0"/>
                <w:sz w:val="14"/>
              </w:rPr>
            </w:pPr>
          </w:p>
          <w:p>
            <w:pPr>
              <w:pStyle w:val="yTable"/>
              <w:rPr>
                <w:snapToGrid w:val="0"/>
                <w:sz w:val="14"/>
              </w:rPr>
            </w:pPr>
          </w:p>
          <w:p>
            <w:pPr>
              <w:pStyle w:val="yTable"/>
              <w:rPr>
                <w:snapToGrid w:val="0"/>
                <w:sz w:val="14"/>
              </w:rPr>
            </w:pPr>
            <w:r>
              <w:rPr>
                <w:snapToGrid w:val="0"/>
                <w:sz w:val="14"/>
              </w:rPr>
              <w:t>[To be signed before a witness]</w:t>
            </w:r>
          </w:p>
        </w:tc>
        <w:tc>
          <w:tcPr>
            <w:tcW w:w="5928" w:type="dxa"/>
            <w:gridSpan w:val="2"/>
          </w:tcPr>
          <w:p>
            <w:pPr>
              <w:pStyle w:val="yTable"/>
              <w:tabs>
                <w:tab w:val="left" w:pos="884"/>
                <w:tab w:val="left" w:pos="1451"/>
              </w:tabs>
              <w:ind w:left="1451" w:hanging="1451"/>
              <w:rPr>
                <w:snapToGrid w:val="0"/>
                <w:sz w:val="18"/>
              </w:rPr>
            </w:pPr>
            <w:r>
              <w:rPr>
                <w:snapToGrid w:val="0"/>
                <w:sz w:val="18"/>
              </w:rPr>
              <w:t>I declare that:</w:t>
            </w:r>
          </w:p>
          <w:p>
            <w:pPr>
              <w:pStyle w:val="yTable"/>
              <w:tabs>
                <w:tab w:val="left" w:pos="317"/>
              </w:tabs>
              <w:ind w:left="317" w:hanging="317"/>
              <w:rPr>
                <w:snapToGrid w:val="0"/>
                <w:sz w:val="18"/>
              </w:rPr>
            </w:pPr>
            <w:r>
              <w:rPr>
                <w:snapToGrid w:val="0"/>
                <w:sz w:val="18"/>
              </w:rPr>
              <w:sym w:font="Symbol" w:char="F0B7"/>
            </w:r>
            <w:r>
              <w:rPr>
                <w:snapToGrid w:val="0"/>
                <w:sz w:val="18"/>
              </w:rPr>
              <w:tab/>
              <w:t>I am at least 18 years of age; and</w:t>
            </w:r>
          </w:p>
          <w:p>
            <w:pPr>
              <w:pStyle w:val="yTable"/>
              <w:tabs>
                <w:tab w:val="left" w:pos="317"/>
              </w:tabs>
              <w:ind w:left="317" w:hanging="317"/>
              <w:rPr>
                <w:snapToGrid w:val="0"/>
                <w:sz w:val="18"/>
              </w:rPr>
            </w:pPr>
            <w:r>
              <w:rPr>
                <w:snapToGrid w:val="0"/>
                <w:sz w:val="18"/>
              </w:rPr>
              <w:sym w:font="Symbol" w:char="F0B7"/>
            </w:r>
            <w:r>
              <w:rPr>
                <w:snapToGrid w:val="0"/>
                <w:sz w:val="18"/>
              </w:rPr>
              <w:tab/>
              <w:t>I am an elector of the district</w:t>
            </w:r>
            <w:r>
              <w:rPr>
                <w:snapToGrid w:val="0"/>
                <w:sz w:val="18"/>
                <w:vertAlign w:val="superscript"/>
              </w:rPr>
              <w:t>2</w:t>
            </w:r>
            <w:r>
              <w:rPr>
                <w:snapToGrid w:val="0"/>
                <w:sz w:val="18"/>
              </w:rPr>
              <w:t>; and</w:t>
            </w:r>
          </w:p>
          <w:p>
            <w:pPr>
              <w:pStyle w:val="yTable"/>
              <w:tabs>
                <w:tab w:val="left" w:pos="317"/>
              </w:tabs>
              <w:ind w:left="317" w:hanging="317"/>
              <w:rPr>
                <w:snapToGrid w:val="0"/>
                <w:sz w:val="18"/>
              </w:rPr>
            </w:pPr>
            <w:r>
              <w:rPr>
                <w:snapToGrid w:val="0"/>
                <w:sz w:val="18"/>
              </w:rPr>
              <w:sym w:font="Symbol" w:char="F0B7"/>
            </w:r>
            <w:r>
              <w:rPr>
                <w:snapToGrid w:val="0"/>
                <w:sz w:val="18"/>
              </w:rPr>
              <w:tab/>
              <w:t>I am not disqualified from being a member of the council</w:t>
            </w:r>
            <w:r>
              <w:rPr>
                <w:snapToGrid w:val="0"/>
                <w:sz w:val="18"/>
                <w:vertAlign w:val="superscript"/>
              </w:rPr>
              <w:t>3</w:t>
            </w:r>
            <w:r>
              <w:rPr>
                <w:snapToGrid w:val="0"/>
                <w:sz w:val="18"/>
              </w:rPr>
              <w:t>; and</w:t>
            </w:r>
          </w:p>
          <w:p>
            <w:pPr>
              <w:pStyle w:val="yTable"/>
              <w:tabs>
                <w:tab w:val="left" w:pos="317"/>
              </w:tabs>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 am eligible to nominate as a councillor</w:t>
            </w:r>
            <w:r>
              <w:rPr>
                <w:snapToGrid w:val="0"/>
                <w:sz w:val="18"/>
                <w:vertAlign w:val="superscript"/>
              </w:rPr>
              <w:t>4</w:t>
            </w:r>
            <w:r>
              <w:rPr>
                <w:snapToGrid w:val="0"/>
                <w:sz w:val="18"/>
              </w:rPr>
              <w:t>; and</w:t>
            </w:r>
          </w:p>
          <w:p>
            <w:pPr>
              <w:pStyle w:val="yTable"/>
              <w:tabs>
                <w:tab w:val="left" w:pos="317"/>
              </w:tabs>
              <w:ind w:left="317" w:hanging="317"/>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rPr>
                <w:b/>
                <w:snapToGrid w:val="0"/>
                <w:sz w:val="18"/>
              </w:rPr>
            </w:pPr>
          </w:p>
        </w:tc>
        <w:tc>
          <w:tcPr>
            <w:tcW w:w="3969" w:type="dxa"/>
          </w:tcPr>
          <w:p>
            <w:pPr>
              <w:pStyle w:val="yTable"/>
              <w:tabs>
                <w:tab w:val="left" w:pos="884"/>
                <w:tab w:val="left" w:pos="1451"/>
              </w:tabs>
              <w:ind w:left="1451" w:hanging="1451"/>
              <w:rPr>
                <w:snapToGrid w:val="0"/>
                <w:sz w:val="18"/>
              </w:rPr>
            </w:pPr>
            <w:r>
              <w:rPr>
                <w:snapToGrid w:val="0"/>
                <w:sz w:val="18"/>
              </w:rPr>
              <w:t>Signature:</w:t>
            </w:r>
          </w:p>
        </w:tc>
        <w:tc>
          <w:tcPr>
            <w:tcW w:w="1959" w:type="dxa"/>
          </w:tcPr>
          <w:p>
            <w:pPr>
              <w:pStyle w:val="yTable"/>
              <w:tabs>
                <w:tab w:val="left" w:pos="884"/>
                <w:tab w:val="left" w:pos="1451"/>
              </w:tabs>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You are disqualified </w:t>
            </w:r>
            <w:r>
              <w:rPr>
                <w:sz w:val="18"/>
                <w:szCs w:val="18"/>
              </w:rPr>
              <w:t>for membership</w:t>
            </w:r>
            <w:r>
              <w:rPr>
                <w:sz w:val="18"/>
              </w:rPr>
              <w:t xml:space="preserve"> of a council if you:</w:t>
            </w:r>
          </w:p>
          <w:p>
            <w:pPr>
              <w:pStyle w:val="yTable"/>
              <w:tabs>
                <w:tab w:val="left" w:pos="459"/>
              </w:tabs>
              <w:spacing w:before="0"/>
              <w:ind w:left="459" w:hanging="459"/>
              <w:rPr>
                <w:sz w:val="18"/>
              </w:rPr>
            </w:pPr>
            <w:r>
              <w:rPr>
                <w:sz w:val="18"/>
              </w:rPr>
              <w:sym w:font="Symbol" w:char="F0B7"/>
            </w:r>
            <w:r>
              <w:rPr>
                <w:sz w:val="18"/>
              </w:rPr>
              <w:tab/>
              <w:t>are a member of the Legislative Assembly, the Legislative Council, the House of Representatives or the Senate (or have been elected as such a member but have not yet taken office);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 member of the council of another local government;</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an insolvent under administration;</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in prison serving a sentence for a crime;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have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have been convicted</w:t>
            </w:r>
            <w:del w:id="706" w:author="Master Repository Process" w:date="2021-08-29T03:06:00Z">
              <w:r>
                <w:rPr>
                  <w:sz w:val="18"/>
                  <w:szCs w:val="18"/>
                </w:rPr>
                <w:delText xml:space="preserve"> on indictment</w:delText>
              </w:r>
            </w:del>
            <w:r>
              <w:rPr>
                <w:sz w:val="18"/>
                <w:szCs w:val="18"/>
              </w:rPr>
              <w:t xml:space="preserve"> of an offence for which the indictable penalty was or included — </w:t>
            </w:r>
          </w:p>
          <w:p>
            <w:pPr>
              <w:pStyle w:val="yTable"/>
              <w:tabs>
                <w:tab w:val="left" w:pos="459"/>
                <w:tab w:val="left" w:pos="879"/>
              </w:tabs>
              <w:spacing w:before="0"/>
              <w:ind w:left="893" w:hanging="893"/>
              <w:rPr>
                <w:sz w:val="18"/>
                <w:szCs w:val="18"/>
              </w:rPr>
            </w:pPr>
            <w:r>
              <w:rPr>
                <w:sz w:val="18"/>
                <w:szCs w:val="18"/>
              </w:rPr>
              <w:tab/>
              <w:t>(i)</w:t>
            </w:r>
            <w:r>
              <w:rPr>
                <w:sz w:val="18"/>
                <w:szCs w:val="18"/>
              </w:rPr>
              <w:tab/>
              <w:t>imprisonment for life; or</w:t>
            </w:r>
          </w:p>
          <w:p>
            <w:pPr>
              <w:pStyle w:val="yTable"/>
              <w:tabs>
                <w:tab w:val="left" w:pos="459"/>
                <w:tab w:val="left" w:pos="879"/>
              </w:tabs>
              <w:spacing w:before="0"/>
              <w:ind w:left="893" w:hanging="893"/>
              <w:rPr>
                <w:sz w:val="18"/>
                <w:szCs w:val="18"/>
              </w:rPr>
            </w:pPr>
            <w:r>
              <w:rPr>
                <w:sz w:val="18"/>
                <w:szCs w:val="18"/>
              </w:rPr>
              <w:tab/>
              <w:t>(ii)</w:t>
            </w:r>
            <w:r>
              <w:rPr>
                <w:sz w:val="18"/>
                <w:szCs w:val="18"/>
              </w:rPr>
              <w:tab/>
              <w:t>imprisonment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You are not eligible to nominate as a councillor if you are:</w:t>
            </w:r>
          </w:p>
          <w:p>
            <w:pPr>
              <w:pStyle w:val="yTable"/>
              <w:tabs>
                <w:tab w:val="left" w:pos="459"/>
              </w:tabs>
              <w:spacing w:before="0"/>
              <w:ind w:left="459" w:hanging="459"/>
              <w:rPr>
                <w:sz w:val="18"/>
              </w:rPr>
            </w:pPr>
            <w:r>
              <w:rPr>
                <w:sz w:val="18"/>
              </w:rPr>
              <w:sym w:font="Symbol" w:char="F0B7"/>
            </w:r>
            <w:r>
              <w:rPr>
                <w:sz w:val="18"/>
              </w:rPr>
              <w:tab/>
              <w:t>a member of the council (unless your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Your nomination must be received by the Returning Officer before 4 p.m. on the 37th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spacing w:before="0"/>
              <w:rPr>
                <w:b/>
                <w:snapToGrid w:val="0"/>
                <w:sz w:val="18"/>
              </w:rPr>
            </w:pPr>
            <w:r>
              <w:rPr>
                <w:b/>
                <w:snapToGrid w:val="0"/>
                <w:sz w:val="18"/>
              </w:rPr>
              <w:t>Candidate’s profile</w:t>
            </w:r>
          </w:p>
        </w:tc>
        <w:tc>
          <w:tcPr>
            <w:tcW w:w="5503" w:type="dxa"/>
          </w:tcPr>
          <w:p>
            <w:pPr>
              <w:pStyle w:val="yTable"/>
              <w:keepNext/>
              <w:spacing w:before="0"/>
              <w:rPr>
                <w:snapToGrid w:val="0"/>
                <w:sz w:val="18"/>
              </w:rPr>
            </w:pPr>
            <w:r>
              <w:rPr>
                <w:snapToGrid w:val="0"/>
                <w:sz w:val="18"/>
              </w:rPr>
              <w:t>Your nomination must be accompanied by a candidate’s profile of not more than 150 words plus your name, address and contact numbers.</w:t>
            </w:r>
          </w:p>
          <w:p>
            <w:pPr>
              <w:pStyle w:val="yTable"/>
              <w:keepNext/>
              <w:spacing w:before="0"/>
              <w:rPr>
                <w:snapToGrid w:val="0"/>
                <w:sz w:val="18"/>
              </w:rPr>
            </w:pPr>
            <w:r>
              <w:rPr>
                <w:snapToGrid w:val="0"/>
                <w:sz w:val="18"/>
              </w:rPr>
              <w:t>The profile must be confined to information about you. It may include a recent passport size photo of your head or head and shoulders.</w:t>
            </w:r>
          </w:p>
          <w:p>
            <w:pPr>
              <w:pStyle w:val="yTable"/>
              <w:keepNext/>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tab/>
        <w:t>[Form 8 amended</w:t>
      </w:r>
      <w:del w:id="707" w:author="Master Repository Process" w:date="2021-08-29T03:06:00Z">
        <w:r>
          <w:delText xml:space="preserve"> in</w:delText>
        </w:r>
      </w:del>
      <w:ins w:id="708" w:author="Master Repository Process" w:date="2021-08-29T03:06:00Z">
        <w:r>
          <w:t>:</w:t>
        </w:r>
      </w:ins>
      <w:r>
        <w:t xml:space="preserve"> Gazette 21 Jan 2005 p. 266 and 268; 18 Mar 2005 p. 976; 21 Dec 2012 p. 6643</w:t>
      </w:r>
      <w:ins w:id="709" w:author="Master Repository Process" w:date="2021-08-29T03:06:00Z">
        <w:r>
          <w:t>; 18 Jan 2019 p. 111</w:t>
        </w:r>
      </w:ins>
      <w:r>
        <w:t>.]</w:t>
      </w:r>
    </w:p>
    <w:p>
      <w:pPr>
        <w:pStyle w:val="yTable"/>
        <w:pageBreakBefore/>
        <w:tabs>
          <w:tab w:val="left" w:pos="1134"/>
        </w:tabs>
        <w:spacing w:before="0" w:after="80"/>
        <w:rPr>
          <w:b/>
          <w:snapToGrid w:val="0"/>
        </w:rPr>
      </w:pPr>
      <w:r>
        <w:rPr>
          <w:rStyle w:val="CharSClsNo"/>
          <w:b/>
        </w:rPr>
        <w:t>Form 9</w:t>
      </w:r>
      <w:r>
        <w:rPr>
          <w:b/>
          <w:snapToGrid w:val="0"/>
        </w:rPr>
        <w:t>.</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snapToGrid w:val="0"/>
                <w:sz w:val="18"/>
              </w:rPr>
            </w:pPr>
          </w:p>
          <w:p>
            <w:pPr>
              <w:pStyle w:val="yTable"/>
              <w:keepNext/>
              <w:keepLines/>
              <w:spacing w:before="0"/>
              <w:rPr>
                <w:snapToGrid w:val="0"/>
                <w:sz w:val="14"/>
              </w:rPr>
            </w:pPr>
            <w:r>
              <w:rPr>
                <w:snapToGrid w:val="0"/>
                <w:sz w:val="14"/>
              </w:rPr>
              <w:t>[Making a false declaration is an offence]</w:t>
            </w:r>
          </w:p>
          <w:p>
            <w:pPr>
              <w:pStyle w:val="yTable"/>
              <w:keepNext/>
              <w:keepLines/>
              <w:spacing w:before="0"/>
              <w:rPr>
                <w:snapToGrid w:val="0"/>
                <w:sz w:val="14"/>
              </w:rPr>
            </w:pPr>
          </w:p>
          <w:p>
            <w:pPr>
              <w:pStyle w:val="yTable"/>
              <w:keepNext/>
              <w:keepLines/>
              <w:spacing w:before="0"/>
              <w:rPr>
                <w:snapToGrid w:val="0"/>
                <w:sz w:val="14"/>
              </w:rPr>
            </w:pPr>
          </w:p>
          <w:p>
            <w:pPr>
              <w:pStyle w:val="yTable"/>
              <w:keepNext/>
              <w:keepLines/>
              <w:spacing w:before="0"/>
              <w:rPr>
                <w:snapToGrid w:val="0"/>
                <w:sz w:val="14"/>
              </w:rPr>
            </w:pPr>
            <w:r>
              <w:rPr>
                <w:snapToGrid w:val="0"/>
                <w:sz w:val="14"/>
              </w:rPr>
              <w:t>[To be signed before a witness]</w:t>
            </w:r>
          </w:p>
        </w:tc>
        <w:tc>
          <w:tcPr>
            <w:tcW w:w="5928" w:type="dxa"/>
            <w:gridSpan w:val="2"/>
          </w:tcPr>
          <w:p>
            <w:pPr>
              <w:pStyle w:val="yTable"/>
              <w:keepNext/>
              <w:keepLines/>
              <w:tabs>
                <w:tab w:val="left" w:pos="884"/>
                <w:tab w:val="left" w:pos="1451"/>
              </w:tabs>
              <w:spacing w:before="0"/>
              <w:ind w:left="1451" w:hanging="1451"/>
              <w:rPr>
                <w:snapToGrid w:val="0"/>
                <w:sz w:val="18"/>
              </w:rPr>
            </w:pPr>
            <w:r>
              <w:rPr>
                <w:snapToGrid w:val="0"/>
                <w:sz w:val="18"/>
              </w:rPr>
              <w:t>I declare that, to the best of knowledge the nominee: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at least 18 years of age;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an elector of the district</w:t>
            </w:r>
            <w:r>
              <w:rPr>
                <w:snapToGrid w:val="0"/>
                <w:sz w:val="18"/>
                <w:vertAlign w:val="superscript"/>
              </w:rPr>
              <w:t>2</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not disqualified from being a member of the council</w:t>
            </w:r>
            <w:r>
              <w:rPr>
                <w:snapToGrid w:val="0"/>
                <w:sz w:val="18"/>
                <w:vertAlign w:val="superscript"/>
              </w:rPr>
              <w:t>3</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Is eligible to nominate as a councillor</w:t>
            </w:r>
            <w:r>
              <w:rPr>
                <w:snapToGrid w:val="0"/>
                <w:sz w:val="18"/>
                <w:vertAlign w:val="superscript"/>
              </w:rPr>
              <w:t>4</w:t>
            </w:r>
            <w:r>
              <w:rPr>
                <w:snapToGrid w:val="0"/>
                <w:sz w:val="18"/>
              </w:rPr>
              <w:t>;</w:t>
            </w:r>
          </w:p>
          <w:p>
            <w:pPr>
              <w:pStyle w:val="yTable"/>
              <w:keepNext/>
              <w:keepLines/>
              <w:tabs>
                <w:tab w:val="left" w:pos="317"/>
              </w:tabs>
              <w:spacing w:before="0"/>
              <w:ind w:left="317" w:hanging="317"/>
              <w:rPr>
                <w:snapToGrid w:val="0"/>
                <w:sz w:val="18"/>
              </w:rPr>
            </w:pPr>
            <w:r>
              <w:rPr>
                <w:snapToGrid w:val="0"/>
                <w:sz w:val="18"/>
              </w:rPr>
              <w:t>and that all of the details set out above are true and correct.</w:t>
            </w:r>
          </w:p>
        </w:tc>
      </w:tr>
      <w:tr>
        <w:trPr>
          <w:cantSplit/>
        </w:trPr>
        <w:tc>
          <w:tcPr>
            <w:tcW w:w="1384" w:type="dxa"/>
            <w:vMerge/>
          </w:tcPr>
          <w:p>
            <w:pPr>
              <w:pStyle w:val="yTable"/>
              <w:keepNext/>
              <w:keepLines/>
              <w:spacing w:before="0"/>
              <w:rPr>
                <w:b/>
                <w:snapToGrid w:val="0"/>
                <w:sz w:val="18"/>
              </w:rPr>
            </w:pPr>
          </w:p>
        </w:tc>
        <w:tc>
          <w:tcPr>
            <w:tcW w:w="3969" w:type="dxa"/>
          </w:tcPr>
          <w:p>
            <w:pPr>
              <w:pStyle w:val="yTable"/>
              <w:keepNext/>
              <w:keepLines/>
              <w:tabs>
                <w:tab w:val="left" w:pos="884"/>
                <w:tab w:val="left" w:pos="1451"/>
              </w:tabs>
              <w:spacing w:before="0"/>
              <w:ind w:left="1451" w:hanging="1451"/>
              <w:rPr>
                <w:snapToGrid w:val="0"/>
                <w:sz w:val="18"/>
              </w:rPr>
            </w:pPr>
            <w:r>
              <w:rPr>
                <w:snapToGrid w:val="0"/>
                <w:sz w:val="18"/>
              </w:rPr>
              <w:t>Signature:</w:t>
            </w:r>
          </w:p>
        </w:tc>
        <w:tc>
          <w:tcPr>
            <w:tcW w:w="1959" w:type="dxa"/>
          </w:tcPr>
          <w:p>
            <w:pPr>
              <w:pStyle w:val="yTable"/>
              <w:keepNext/>
              <w:keepLines/>
              <w:tabs>
                <w:tab w:val="left" w:pos="884"/>
                <w:tab w:val="left" w:pos="1451"/>
              </w:tabs>
              <w:spacing w:before="0"/>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6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caps/>
                <w:snapToGrid w:val="0"/>
                <w:sz w:val="18"/>
              </w:rPr>
            </w:pPr>
            <w:r>
              <w:rPr>
                <w:b/>
                <w:snapToGrid w:val="0"/>
                <w:sz w:val="18"/>
              </w:rPr>
              <w:t>Authorisation by nominee</w:t>
            </w:r>
            <w:r>
              <w:rPr>
                <w:b/>
                <w:snapToGrid w:val="0"/>
                <w:sz w:val="18"/>
                <w:vertAlign w:val="superscript"/>
              </w:rPr>
              <w:t>5</w:t>
            </w:r>
          </w:p>
        </w:tc>
        <w:tc>
          <w:tcPr>
            <w:tcW w:w="5927" w:type="dxa"/>
            <w:gridSpan w:val="2"/>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The nominee is disqualified </w:t>
            </w:r>
            <w:r>
              <w:rPr>
                <w:sz w:val="18"/>
                <w:szCs w:val="18"/>
              </w:rPr>
              <w:t>for membership</w:t>
            </w:r>
            <w:r>
              <w:rPr>
                <w:sz w:val="18"/>
              </w:rPr>
              <w:t xml:space="preserve"> of a council if he or she:</w:t>
            </w:r>
          </w:p>
          <w:p>
            <w:pPr>
              <w:pStyle w:val="yTable"/>
              <w:tabs>
                <w:tab w:val="left" w:pos="459"/>
              </w:tabs>
              <w:spacing w:before="0"/>
              <w:ind w:left="459" w:hanging="459"/>
              <w:rPr>
                <w:sz w:val="18"/>
              </w:rPr>
            </w:pPr>
            <w:r>
              <w:rPr>
                <w:sz w:val="18"/>
              </w:rPr>
              <w:sym w:font="Symbol" w:char="F0B7"/>
            </w:r>
            <w:r>
              <w:rPr>
                <w:sz w:val="18"/>
              </w:rPr>
              <w:tab/>
              <w:t>is a member of the Legislative Assembly, the Legislative Council, the House of Representatives or the Senate (or has been elected as such a member but has not yet taken office); or</w:t>
            </w:r>
          </w:p>
          <w:p>
            <w:pPr>
              <w:pStyle w:val="yTable"/>
              <w:tabs>
                <w:tab w:val="left" w:pos="459"/>
              </w:tabs>
              <w:spacing w:before="0"/>
              <w:ind w:left="459" w:hanging="459"/>
              <w:rPr>
                <w:sz w:val="18"/>
              </w:rPr>
            </w:pPr>
            <w:r>
              <w:rPr>
                <w:sz w:val="18"/>
              </w:rPr>
              <w:sym w:font="Symbol" w:char="F0B7"/>
            </w:r>
            <w:r>
              <w:rPr>
                <w:sz w:val="18"/>
              </w:rPr>
              <w:tab/>
              <w:t>is a member of the council of another local government; or</w:t>
            </w:r>
          </w:p>
          <w:p>
            <w:pPr>
              <w:pStyle w:val="yTable"/>
              <w:tabs>
                <w:tab w:val="left" w:pos="459"/>
              </w:tabs>
              <w:spacing w:before="0"/>
              <w:ind w:left="459" w:hanging="459"/>
              <w:rPr>
                <w:sz w:val="18"/>
              </w:rPr>
            </w:pPr>
            <w:r>
              <w:rPr>
                <w:sz w:val="18"/>
              </w:rPr>
              <w:sym w:font="Symbol" w:char="F0B7"/>
            </w:r>
            <w:r>
              <w:rPr>
                <w:sz w:val="18"/>
              </w:rPr>
              <w:tab/>
              <w:t>is an insolvent under administration; or</w:t>
            </w:r>
          </w:p>
          <w:p>
            <w:pPr>
              <w:pStyle w:val="yTable"/>
              <w:tabs>
                <w:tab w:val="left" w:pos="459"/>
              </w:tabs>
              <w:spacing w:before="0"/>
              <w:ind w:left="459" w:hanging="459"/>
              <w:rPr>
                <w:sz w:val="18"/>
              </w:rPr>
            </w:pPr>
            <w:r>
              <w:rPr>
                <w:sz w:val="18"/>
              </w:rPr>
              <w:sym w:font="Symbol" w:char="F0B7"/>
            </w:r>
            <w:r>
              <w:rPr>
                <w:sz w:val="18"/>
              </w:rPr>
              <w:tab/>
              <w:t>is in prison serving a sentence for a crime; or</w:t>
            </w:r>
          </w:p>
          <w:p>
            <w:pPr>
              <w:pStyle w:val="yTable"/>
              <w:tabs>
                <w:tab w:val="left" w:pos="459"/>
              </w:tabs>
              <w:spacing w:before="0"/>
              <w:ind w:left="459" w:hanging="459"/>
              <w:rPr>
                <w:sz w:val="18"/>
              </w:rPr>
            </w:pPr>
            <w:r>
              <w:rPr>
                <w:sz w:val="18"/>
              </w:rPr>
              <w:sym w:font="Symbol" w:char="F0B7"/>
            </w:r>
            <w:r>
              <w:rPr>
                <w:sz w:val="18"/>
              </w:rPr>
              <w:tab/>
              <w:t>has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has been convicted</w:t>
            </w:r>
            <w:del w:id="710" w:author="Master Repository Process" w:date="2021-08-29T03:06:00Z">
              <w:r>
                <w:rPr>
                  <w:sz w:val="18"/>
                  <w:szCs w:val="18"/>
                </w:rPr>
                <w:delText xml:space="preserve"> on indictment</w:delText>
              </w:r>
            </w:del>
            <w:r>
              <w:rPr>
                <w:sz w:val="18"/>
                <w:szCs w:val="18"/>
              </w:rPr>
              <w:t xml:space="preserve"> of an offence for which the indictable penalty was or included — </w:t>
            </w:r>
          </w:p>
          <w:p>
            <w:pPr>
              <w:pStyle w:val="yTable"/>
              <w:tabs>
                <w:tab w:val="left" w:pos="459"/>
                <w:tab w:val="left" w:pos="879"/>
              </w:tabs>
              <w:spacing w:before="0"/>
              <w:ind w:left="893" w:hanging="893"/>
              <w:rPr>
                <w:sz w:val="18"/>
              </w:rPr>
            </w:pPr>
            <w:r>
              <w:rPr>
                <w:sz w:val="18"/>
              </w:rPr>
              <w:tab/>
              <w:t>(i)</w:t>
            </w:r>
            <w:r>
              <w:rPr>
                <w:sz w:val="18"/>
              </w:rPr>
              <w:tab/>
              <w:t>imprisonment for life; or</w:t>
            </w:r>
          </w:p>
          <w:p>
            <w:pPr>
              <w:pStyle w:val="yTable"/>
              <w:tabs>
                <w:tab w:val="left" w:pos="459"/>
                <w:tab w:val="left" w:pos="879"/>
              </w:tabs>
              <w:spacing w:before="0"/>
              <w:ind w:left="893" w:hanging="893"/>
              <w:rPr>
                <w:sz w:val="18"/>
              </w:rPr>
            </w:pPr>
            <w:r>
              <w:rPr>
                <w:sz w:val="18"/>
              </w:rPr>
              <w:tab/>
              <w:t>(ii)</w:t>
            </w:r>
            <w:r>
              <w:rPr>
                <w:sz w:val="18"/>
              </w:rPr>
              <w:tab/>
            </w:r>
            <w:r>
              <w:rPr>
                <w:sz w:val="18"/>
                <w:szCs w:val="18"/>
              </w:rPr>
              <w:t>i</w:t>
            </w:r>
            <w:r>
              <w:rPr>
                <w:sz w:val="18"/>
              </w:rPr>
              <w:t>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The nominee is not eligible to be nominated as a councillor if he or she is:</w:t>
            </w:r>
          </w:p>
          <w:p>
            <w:pPr>
              <w:pStyle w:val="yTable"/>
              <w:tabs>
                <w:tab w:val="left" w:pos="459"/>
              </w:tabs>
              <w:spacing w:before="0"/>
              <w:ind w:left="459" w:hanging="459"/>
              <w:rPr>
                <w:sz w:val="18"/>
              </w:rPr>
            </w:pPr>
            <w:r>
              <w:rPr>
                <w:sz w:val="18"/>
              </w:rPr>
              <w:sym w:font="Symbol" w:char="F0B7"/>
            </w:r>
            <w:r>
              <w:rPr>
                <w:sz w:val="18"/>
              </w:rPr>
              <w:tab/>
              <w:t>a member of the council (unless his or her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5</w:t>
            </w:r>
            <w:r>
              <w:rPr>
                <w:b/>
                <w:snapToGrid w:val="0"/>
                <w:sz w:val="18"/>
              </w:rPr>
              <w:tab/>
              <w:t>Authorisation</w:t>
            </w:r>
          </w:p>
        </w:tc>
        <w:tc>
          <w:tcPr>
            <w:tcW w:w="5503" w:type="dxa"/>
          </w:tcPr>
          <w:p>
            <w:pPr>
              <w:pStyle w:val="yTable"/>
              <w:spacing w:before="0"/>
              <w:rPr>
                <w:snapToGrid w:val="0"/>
                <w:sz w:val="18"/>
              </w:rPr>
            </w:pPr>
            <w:r>
              <w:rPr>
                <w:snapToGrid w:val="0"/>
                <w:sz w:val="18"/>
              </w:rPr>
              <w:t>You must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rPr>
              <w:t>37th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Your nomination must be accompanied by a candidate’s profile of not more than 150 words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ab/>
        <w:t>[Form 9 amended</w:t>
      </w:r>
      <w:del w:id="711" w:author="Master Repository Process" w:date="2021-08-29T03:06:00Z">
        <w:r>
          <w:delText xml:space="preserve"> in</w:delText>
        </w:r>
      </w:del>
      <w:ins w:id="712" w:author="Master Repository Process" w:date="2021-08-29T03:06:00Z">
        <w:r>
          <w:t>:</w:t>
        </w:r>
      </w:ins>
      <w:r>
        <w:t xml:space="preserve"> Gazette 21 Jan 2005 p. 267 and 268; 18 Mar 2005 p. 977; 21 Dec 2012 p. 6644</w:t>
      </w:r>
      <w:ins w:id="713" w:author="Master Repository Process" w:date="2021-08-29T03:06:00Z">
        <w:r>
          <w:t>; 18 Jan 2019 p. 111</w:t>
        </w:r>
      </w:ins>
      <w:r>
        <w:t>.]</w:t>
      </w:r>
    </w:p>
    <w:p>
      <w:pPr>
        <w:pStyle w:val="yMiscellaneousHeading"/>
        <w:pageBreakBefore/>
        <w:rPr>
          <w:i/>
          <w:iCs/>
          <w:snapToGrid w:val="0"/>
        </w:rPr>
      </w:pPr>
      <w:r>
        <w:rPr>
          <w:i/>
          <w:iCs/>
          <w:snapToGrid w:val="0"/>
        </w:rPr>
        <w:t>Local Government Act 1995</w:t>
      </w:r>
    </w:p>
    <w:p>
      <w:pPr>
        <w:pStyle w:val="yMiscellaneousHeading"/>
        <w:rPr>
          <w:b/>
          <w:bCs/>
          <w:i/>
          <w:iCs/>
          <w:snapToGrid w:val="0"/>
        </w:rPr>
      </w:pPr>
      <w:r>
        <w:rPr>
          <w:b/>
          <w:bCs/>
          <w:i/>
          <w:iCs/>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Table"/>
        <w:tabs>
          <w:tab w:val="left" w:pos="1134"/>
        </w:tabs>
        <w:spacing w:after="60"/>
        <w:jc w:val="center"/>
        <w:rPr>
          <w:rStyle w:val="CharSClsNo"/>
          <w:b/>
        </w:rPr>
      </w:pPr>
      <w:r>
        <w:rPr>
          <w:rStyle w:val="CharSClsNo"/>
          <w:b/>
        </w:rPr>
        <w:t>Form 9A</w:t>
      </w:r>
    </w:p>
    <w:p>
      <w:pPr>
        <w:pStyle w:val="yMiscellaneousHeading"/>
        <w:spacing w:after="120"/>
        <w:rPr>
          <w:b/>
          <w:bCs/>
          <w:snapToGrid w:val="0"/>
        </w:rPr>
      </w:pPr>
      <w:r>
        <w:rPr>
          <w:b/>
          <w:bCs/>
          <w:snapToGrid w:val="0"/>
        </w:rPr>
        <w:t>DISCLOSURE OF GIFTS</w:t>
      </w:r>
    </w:p>
    <w:p>
      <w:pPr>
        <w:pStyle w:val="yMiscellaneousBody"/>
        <w:rPr>
          <w:snapToGrid w:val="0"/>
        </w:rPr>
      </w:pPr>
      <w:r>
        <w:rPr>
          <w:snapToGrid w:val="0"/>
        </w:rPr>
        <w:t>Details of person making disclosure</w:t>
      </w:r>
    </w:p>
    <w:p>
      <w:pPr>
        <w:pStyle w:val="yMiscellaneousBody"/>
        <w:rPr>
          <w:snapToGrid w:val="0"/>
        </w:rPr>
      </w:pPr>
      <w:r>
        <w:rPr>
          <w:snapToGrid w:val="0"/>
        </w:rPr>
        <w:t xml:space="preserve">Candidate </w:t>
      </w:r>
      <w:r>
        <w:rPr>
          <w:snapToGrid w:val="0"/>
          <w:sz w:val="32"/>
        </w:rPr>
        <w:t>⁯</w:t>
      </w:r>
      <w:r>
        <w:rPr>
          <w:snapToGrid w:val="0"/>
        </w:rPr>
        <w:t xml:space="preserve">  Donor </w:t>
      </w:r>
      <w:r>
        <w:rPr>
          <w:snapToGrid w:val="0"/>
          <w:sz w:val="32"/>
        </w:rPr>
        <w:t>⁯</w:t>
      </w:r>
      <w:r>
        <w:rPr>
          <w:snapToGrid w:val="0"/>
        </w:rPr>
        <w:t xml:space="preserve">  [Tick one box]</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candidate</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Address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u w:val="single"/>
        </w:rPr>
      </w:pPr>
      <w:r>
        <w:rPr>
          <w:snapToGrid w:val="0"/>
          <w:u w:val="single"/>
        </w:rPr>
        <w:t>Details of person on whose behalf the gift is made</w:t>
      </w:r>
      <w:r>
        <w:rPr>
          <w:snapToGrid w:val="0"/>
        </w:rPr>
        <w:t xml:space="preserve"> (if other than the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 xml:space="preserve">Address .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u w:val="single"/>
        </w:rPr>
        <w:t>Details of the gift</w:t>
      </w:r>
      <w:r>
        <w:rPr>
          <w:snapToGrid w:val="0"/>
        </w:rPr>
        <w:t xml:space="preserve"> (value of which is $200 or more, or which is one of 2 or more gifts with a total value of $200 or more)</w:t>
      </w:r>
    </w:p>
    <w:p>
      <w:pPr>
        <w:pStyle w:val="yMiscellaneousBody"/>
        <w:rPr>
          <w:snapToGrid w:val="0"/>
        </w:rPr>
      </w:pPr>
      <w:r>
        <w:rPr>
          <w:snapToGrid w:val="0"/>
        </w:rPr>
        <w:t xml:space="preserve">Date gift promised, received or made . . . . . . . . . . . . . . . . . . . . . . . . . . . . . . . . </w:t>
      </w:r>
    </w:p>
    <w:p>
      <w:pPr>
        <w:pStyle w:val="yMiscellaneousBody"/>
        <w:rPr>
          <w:snapToGrid w:val="0"/>
        </w:rPr>
      </w:pPr>
      <w:r>
        <w:rPr>
          <w:snapToGrid w:val="0"/>
        </w:rPr>
        <w:t xml:space="preserve">Value of gift . . . . . . . . . . . . . . . . . . . . . . . . . . . . . . . . . . . . . . . . . . . . . . . . . . . </w:t>
      </w:r>
    </w:p>
    <w:p>
      <w:pPr>
        <w:pStyle w:val="yMiscellaneousBody"/>
        <w:keepNext/>
        <w:keepLines/>
        <w:rPr>
          <w:snapToGrid w:val="0"/>
        </w:rPr>
      </w:pPr>
      <w:r>
        <w:rPr>
          <w:snapToGrid w:val="0"/>
        </w:rPr>
        <w:t>Description of gift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rPr>
          <w:snapToGrid w:val="0"/>
        </w:rPr>
      </w:pPr>
      <w:r>
        <w:rPr>
          <w:b/>
          <w:bCs/>
          <w:snapToGrid w:val="0"/>
          <w:u w:val="single"/>
        </w:rPr>
        <w:t>Candidates only</w:t>
      </w:r>
      <w:r>
        <w:rPr>
          <w:snapToGrid w:val="0"/>
        </w:rPr>
        <w:t xml:space="preserve"> — </w:t>
      </w:r>
      <w:r>
        <w:rPr>
          <w:i/>
          <w:iCs/>
          <w:snapToGrid w:val="0"/>
          <w:sz w:val="20"/>
        </w:rPr>
        <w:t>I</w:t>
      </w:r>
      <w:r>
        <w:rPr>
          <w:i/>
          <w:iCs/>
          <w:snapToGrid w:val="0"/>
          <w:sz w:val="16"/>
        </w:rPr>
        <w:t>F YOU ARE UNABLE TO PROVIDE THE INFORMATION REQUIRED BY THIS FORM, SET OUT THE REASONS FOR NOT PROVIDING IT IN THE SPACE BELOW.</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rPr>
        <w:t xml:space="preserve">. . . . . . . . . . . . . . . . . . . . . . . . . . . . . . . . . . . . . . . . . . . . . . . . . . . . .  . . . . . . . . </w:t>
      </w:r>
    </w:p>
    <w:p>
      <w:pPr>
        <w:pStyle w:val="yMiscellaneousBody"/>
        <w:rPr>
          <w:b/>
          <w:bCs/>
          <w:snapToGrid w:val="0"/>
          <w:u w:val="single"/>
        </w:rPr>
      </w:pPr>
      <w:r>
        <w:rPr>
          <w:b/>
          <w:bCs/>
          <w:snapToGrid w:val="0"/>
          <w:u w:val="single"/>
        </w:rPr>
        <w:t>Person making disclosure to complete and sign the declaration below</w:t>
      </w:r>
    </w:p>
    <w:p>
      <w:pPr>
        <w:pStyle w:val="yMiscellaneousBody"/>
        <w:rPr>
          <w:snapToGrid w:val="0"/>
        </w:rPr>
      </w:pPr>
      <w:r>
        <w:rPr>
          <w:snapToGrid w:val="0"/>
        </w:rPr>
        <w:t>I . . . . . . . . . . . . . . . . . . . . . . . . .  declare that all information and details provided are true and correct, and no known, relevant information is omitted.</w:t>
      </w:r>
    </w:p>
    <w:p>
      <w:pPr>
        <w:pStyle w:val="yMiscellaneousBody"/>
        <w:rPr>
          <w:snapToGrid w:val="0"/>
        </w:rPr>
      </w:pPr>
    </w:p>
    <w:p>
      <w:pPr>
        <w:pStyle w:val="yMiscellaneousBody"/>
        <w:rPr>
          <w:snapToGrid w:val="0"/>
        </w:rPr>
      </w:pPr>
      <w:r>
        <w:rPr>
          <w:snapToGrid w:val="0"/>
        </w:rPr>
        <w:t>Signature . . . . . . . . . . . . . . . . . . . . . . . .  Date . . . . . . . . . . . . . . . . . . . . . . . . .</w:t>
      </w:r>
    </w:p>
    <w:p>
      <w:pPr>
        <w:pStyle w:val="yFootnotesection"/>
      </w:pPr>
      <w:r>
        <w:tab/>
        <w:t>[Form 9A inserted</w:t>
      </w:r>
      <w:del w:id="714" w:author="Master Repository Process" w:date="2021-08-29T03:06:00Z">
        <w:r>
          <w:delText xml:space="preserve"> in</w:delText>
        </w:r>
      </w:del>
      <w:ins w:id="715" w:author="Master Repository Process" w:date="2021-08-29T03:06:00Z">
        <w:r>
          <w:t>:</w:t>
        </w:r>
      </w:ins>
      <w:r>
        <w:t xml:space="preserve"> Gazette 14 Aug 2009 p. 3219-20.]</w:t>
      </w:r>
    </w:p>
    <w:p>
      <w:pPr>
        <w:pStyle w:val="yMiscellaneousHeading"/>
        <w:pageBreakBefore/>
        <w:jc w:val="left"/>
        <w:rPr>
          <w:b/>
          <w:bCs/>
          <w:snapToGrid w:val="0"/>
        </w:rPr>
      </w:pPr>
      <w:r>
        <w:rPr>
          <w:rStyle w:val="CharSClsNo"/>
          <w:b/>
        </w:rPr>
        <w:t>Form 10</w:t>
      </w:r>
      <w:r>
        <w:rPr>
          <w:b/>
          <w:bCs/>
          <w:snapToGrid w:val="0"/>
        </w:rPr>
        <w:t>.</w:t>
      </w:r>
      <w:r>
        <w:rPr>
          <w:b/>
          <w:bCs/>
          <w:snapToGrid w:val="0"/>
        </w:rPr>
        <w:tab/>
        <w:t>Ballot Paper</w:t>
      </w:r>
    </w:p>
    <w:p>
      <w:pPr>
        <w:pStyle w:val="yMiscellaneousBody"/>
        <w:rPr>
          <w:sz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tblGrid>
      <w:tr>
        <w:tc>
          <w:tcPr>
            <w:tcW w:w="2126" w:type="dxa"/>
          </w:tcPr>
          <w:p>
            <w:pPr>
              <w:pStyle w:val="yTableNAm"/>
              <w:rPr>
                <w:b/>
                <w:bCs/>
                <w:sz w:val="20"/>
              </w:rPr>
            </w:pPr>
            <w:r>
              <w:rPr>
                <w:b/>
                <w:bCs/>
                <w:sz w:val="20"/>
              </w:rPr>
              <w:t>BALLOT PAPER</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b/>
                <w:bCs/>
                <w:sz w:val="20"/>
              </w:rPr>
            </w:pPr>
            <w:r>
              <w:rPr>
                <w:b/>
                <w:bCs/>
                <w:sz w:val="20"/>
              </w:rPr>
              <w:t>Election of __________________________</w:t>
            </w:r>
            <w:r>
              <w:rPr>
                <w:b/>
                <w:bCs/>
                <w:sz w:val="20"/>
                <w:vertAlign w:val="superscript"/>
              </w:rPr>
              <w:t>1</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sz w:val="18"/>
              </w:rPr>
            </w:pPr>
            <w:r>
              <w:rPr>
                <w:sz w:val="18"/>
              </w:rPr>
              <w:t xml:space="preserve">Local government district </w:t>
            </w:r>
            <w:r>
              <w:rPr>
                <w:rFonts w:ascii="Times" w:hAnsi="Times"/>
                <w:sz w:val="18"/>
                <w:vertAlign w:val="superscript"/>
              </w:rPr>
              <w:t>2</w:t>
            </w:r>
            <w:r>
              <w:rPr>
                <w:sz w:val="18"/>
              </w:rPr>
              <w:t>:</w:t>
            </w:r>
          </w:p>
        </w:tc>
      </w:tr>
      <w:tr>
        <w:tc>
          <w:tcPr>
            <w:tcW w:w="4252" w:type="dxa"/>
          </w:tcPr>
          <w:p>
            <w:pPr>
              <w:pStyle w:val="yTableNAm"/>
              <w:spacing w:before="0"/>
              <w:rPr>
                <w:sz w:val="18"/>
              </w:rPr>
            </w:pPr>
            <w:r>
              <w:rPr>
                <w:sz w:val="18"/>
              </w:rPr>
              <w:t xml:space="preserve">Ward </w:t>
            </w:r>
            <w:r>
              <w:rPr>
                <w:rFonts w:ascii="Times" w:hAnsi="Times"/>
                <w:sz w:val="18"/>
                <w:vertAlign w:val="superscript"/>
              </w:rPr>
              <w:t>3</w:t>
            </w:r>
            <w:r>
              <w:rPr>
                <w:sz w:val="18"/>
              </w:rPr>
              <w:t>:</w:t>
            </w:r>
          </w:p>
        </w:tc>
      </w:tr>
      <w:tr>
        <w:tc>
          <w:tcPr>
            <w:tcW w:w="4252" w:type="dxa"/>
          </w:tcPr>
          <w:p>
            <w:pPr>
              <w:pStyle w:val="yTableNAm"/>
              <w:spacing w:before="0"/>
              <w:rPr>
                <w:sz w:val="18"/>
              </w:rPr>
            </w:pPr>
            <w:r>
              <w:rPr>
                <w:sz w:val="18"/>
              </w:rPr>
              <w:t xml:space="preserve">Election date </w:t>
            </w:r>
            <w:r>
              <w:rPr>
                <w:rFonts w:ascii="Times" w:hAnsi="Times"/>
                <w:sz w:val="18"/>
                <w:vertAlign w:val="superscript"/>
              </w:rPr>
              <w:t>4</w:t>
            </w:r>
            <w:r>
              <w:rPr>
                <w:sz w:val="18"/>
              </w:rPr>
              <w:t>:</w:t>
            </w:r>
          </w:p>
        </w:tc>
      </w:tr>
    </w:tbl>
    <w:p>
      <w:pPr>
        <w:pStyle w:val="yMiscellaneousBody"/>
        <w:rPr>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NAm"/>
              <w:spacing w:before="0"/>
              <w:jc w:val="center"/>
              <w:rPr>
                <w:rFonts w:ascii="Times" w:hAnsi="Times"/>
                <w:b/>
                <w:bCs/>
                <w:sz w:val="18"/>
              </w:rPr>
            </w:pPr>
            <w:r>
              <w:rPr>
                <w:rFonts w:ascii="Times" w:hAnsi="Times"/>
                <w:b/>
                <w:bCs/>
                <w:sz w:val="18"/>
              </w:rPr>
              <w:t>How to vote </w:t>
            </w:r>
            <w:r>
              <w:rPr>
                <w:rFonts w:ascii="Times" w:hAnsi="Times"/>
                <w:b/>
                <w:bCs/>
                <w:sz w:val="18"/>
                <w:vertAlign w:val="superscript"/>
              </w:rPr>
              <w:t>5</w:t>
            </w:r>
          </w:p>
          <w:p>
            <w:pPr>
              <w:pStyle w:val="yTableNAm"/>
              <w:spacing w:before="60"/>
              <w:rPr>
                <w:rFonts w:ascii="Times" w:hAnsi="Times"/>
                <w:sz w:val="18"/>
              </w:rPr>
            </w:pPr>
            <w:r>
              <w:rPr>
                <w:rFonts w:ascii="Times" w:hAnsi="Times"/>
                <w:sz w:val="18"/>
              </w:rPr>
              <w:t xml:space="preserve">Place a tick </w:t>
            </w:r>
            <w:r>
              <w:rPr>
                <w:rFonts w:ascii="Times" w:hAnsi="Times"/>
                <w:sz w:val="18"/>
              </w:rPr>
              <w:sym w:font="Wingdings 2" w:char="F052"/>
            </w:r>
            <w:r>
              <w:rPr>
                <w:rFonts w:ascii="Times" w:hAnsi="Times"/>
                <w:sz w:val="18"/>
              </w:rPr>
              <w:t xml:space="preserve"> in the box next to the candidate you want to elect.</w:t>
            </w:r>
          </w:p>
          <w:p>
            <w:pPr>
              <w:pStyle w:val="yTableNAm"/>
              <w:spacing w:before="0"/>
              <w:rPr>
                <w:rFonts w:ascii="Times" w:hAnsi="Times"/>
                <w:sz w:val="18"/>
              </w:rPr>
            </w:pPr>
            <w:r>
              <w:rPr>
                <w:rFonts w:ascii="Times" w:hAnsi="Times"/>
                <w:sz w:val="18"/>
              </w:rPr>
              <w:t>Do not make any other marks on the ballot paper.</w:t>
            </w:r>
          </w:p>
        </w:tc>
      </w:tr>
    </w:tbl>
    <w:p>
      <w:pPr>
        <w:pStyle w:val="yMiscellaneousHeading"/>
        <w:tabs>
          <w:tab w:val="left" w:pos="2160"/>
        </w:tabs>
        <w:spacing w:before="120"/>
        <w:jc w:val="left"/>
        <w:rPr>
          <w:b/>
          <w:bCs/>
          <w:snapToGrid w:val="0"/>
        </w:rPr>
      </w:pPr>
      <w:r>
        <w:rPr>
          <w:snapToGrid w:val="0"/>
        </w:rPr>
        <w:tab/>
      </w:r>
      <w:r>
        <w:rPr>
          <w:b/>
          <w:bCs/>
          <w:snapToGrid w:val="0"/>
        </w:rPr>
        <w:t>Candidates </w:t>
      </w:r>
      <w:r>
        <w:rPr>
          <w:rFonts w:ascii="Times" w:hAnsi="Times"/>
          <w:b/>
          <w:bCs/>
          <w:sz w:val="18"/>
          <w:vertAlign w:val="superscript"/>
        </w:rPr>
        <w:t>6</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80"/>
        <w:rPr>
          <w:b/>
          <w:bCs/>
          <w:i/>
          <w:iCs/>
        </w:rPr>
      </w:pPr>
      <w:r>
        <w:rPr>
          <w:b/>
          <w:bCs/>
          <w:i/>
          <w:iCs/>
        </w:rPr>
        <w:t>Notes to Form 10</w:t>
      </w:r>
    </w:p>
    <w:p>
      <w:pPr>
        <w:pStyle w:val="yMiscellaneousBody"/>
        <w:spacing w:before="80"/>
        <w:jc w:val="center"/>
        <w:rPr>
          <w:b/>
          <w:bCs/>
          <w:i/>
          <w:iCs/>
        </w:rPr>
      </w:pPr>
      <w:r>
        <w:rPr>
          <w:b/>
          <w:bCs/>
          <w:i/>
          <w:iCs/>
        </w:rPr>
        <w:t>Notes to Returning Officer when preparing the ballot paper</w:t>
      </w:r>
    </w:p>
    <w:p>
      <w:pPr>
        <w:pStyle w:val="yMiscellaneousBody"/>
        <w:spacing w:before="80"/>
        <w:rPr>
          <w:b/>
          <w:bCs/>
          <w:i/>
          <w:iCs/>
        </w:rPr>
      </w:pPr>
      <w:r>
        <w:rPr>
          <w:b/>
          <w:bCs/>
          <w:i/>
          <w:iCs/>
        </w:rPr>
        <w:t>1</w:t>
      </w:r>
      <w:r>
        <w:rPr>
          <w:b/>
          <w:bCs/>
          <w:i/>
          <w:iCs/>
        </w:rPr>
        <w:tab/>
        <w:t>Mayor, president or councillor(s)</w:t>
      </w:r>
    </w:p>
    <w:p>
      <w:pPr>
        <w:pStyle w:val="yMiscellaneousBody"/>
        <w:tabs>
          <w:tab w:val="left" w:pos="600"/>
        </w:tabs>
        <w:spacing w:before="120" w:after="120"/>
        <w:ind w:left="851" w:hanging="851"/>
        <w:rPr>
          <w:i/>
          <w:iCs/>
        </w:rPr>
      </w:pPr>
      <w:r>
        <w:rPr>
          <w:i/>
          <w:iCs/>
        </w:rPr>
        <w:tab/>
      </w:r>
      <w:r>
        <w:rPr>
          <w:i/>
          <w:iCs/>
        </w:rPr>
        <w:tab/>
        <w:t>Insert “Mayor”, “President”, “Councillor” or “</w:t>
      </w:r>
      <w:r>
        <w:rPr>
          <w:i/>
          <w:iCs/>
        </w:rPr>
        <w:softHyphen/>
        <w:t> _______</w:t>
      </w:r>
      <w:r>
        <w:rPr>
          <w:rFonts w:ascii="Times" w:hAnsi="Times"/>
          <w:i/>
          <w:iCs/>
          <w:vertAlign w:val="superscript"/>
        </w:rPr>
        <w:t>7</w:t>
      </w:r>
      <w:r>
        <w:rPr>
          <w:i/>
          <w:iCs/>
        </w:rPr>
        <w:t xml:space="preserve"> Councillors” as appropriate.</w:t>
      </w:r>
    </w:p>
    <w:p>
      <w:pPr>
        <w:pStyle w:val="yMiscellaneousBody"/>
        <w:spacing w:before="80"/>
        <w:rPr>
          <w:b/>
          <w:bCs/>
          <w:i/>
          <w:iCs/>
        </w:rPr>
      </w:pPr>
      <w:r>
        <w:rPr>
          <w:b/>
          <w:bCs/>
          <w:i/>
          <w:iCs/>
        </w:rPr>
        <w:t>2</w:t>
      </w:r>
      <w:r>
        <w:rPr>
          <w:b/>
          <w:bCs/>
          <w:i/>
          <w:iCs/>
        </w:rPr>
        <w:tab/>
        <w:t>District</w:t>
      </w:r>
    </w:p>
    <w:p>
      <w:pPr>
        <w:pStyle w:val="yMiscellaneousBody"/>
        <w:tabs>
          <w:tab w:val="left" w:pos="600"/>
        </w:tabs>
        <w:spacing w:before="120" w:after="120"/>
        <w:ind w:left="851" w:hanging="851"/>
        <w:rPr>
          <w:i/>
          <w:iCs/>
        </w:rPr>
      </w:pPr>
      <w:r>
        <w:rPr>
          <w:i/>
          <w:iCs/>
        </w:rPr>
        <w:tab/>
      </w:r>
      <w:r>
        <w:rPr>
          <w:i/>
          <w:iCs/>
        </w:rPr>
        <w:tab/>
        <w:t>Fill in the name of the local government district.</w:t>
      </w:r>
    </w:p>
    <w:p>
      <w:pPr>
        <w:pStyle w:val="yMiscellaneousBody"/>
        <w:keepNext/>
        <w:spacing w:before="80"/>
        <w:rPr>
          <w:b/>
          <w:bCs/>
          <w:i/>
          <w:iCs/>
        </w:rPr>
      </w:pPr>
      <w:r>
        <w:rPr>
          <w:b/>
          <w:bCs/>
          <w:i/>
          <w:iCs/>
        </w:rPr>
        <w:t>3</w:t>
      </w:r>
      <w:r>
        <w:rPr>
          <w:b/>
          <w:bCs/>
          <w:i/>
          <w:iCs/>
        </w:rPr>
        <w:tab/>
        <w:t>Ward</w:t>
      </w:r>
    </w:p>
    <w:p>
      <w:pPr>
        <w:pStyle w:val="yMiscellaneousBody"/>
        <w:tabs>
          <w:tab w:val="left" w:pos="600"/>
        </w:tabs>
        <w:spacing w:before="120" w:after="120"/>
        <w:ind w:left="851" w:hanging="851"/>
        <w:rPr>
          <w:i/>
          <w:iCs/>
        </w:rPr>
      </w:pPr>
      <w:r>
        <w:rPr>
          <w:i/>
          <w:iCs/>
        </w:rPr>
        <w:tab/>
      </w:r>
      <w:r>
        <w:rPr>
          <w:i/>
          <w:iCs/>
        </w:rPr>
        <w:tab/>
        <w:t>Fill in name of the ward, or if there is no ward delete this box.</w:t>
      </w:r>
    </w:p>
    <w:p>
      <w:pPr>
        <w:pStyle w:val="yMiscellaneousBody"/>
        <w:spacing w:before="80"/>
        <w:rPr>
          <w:b/>
          <w:bCs/>
          <w:i/>
          <w:iCs/>
        </w:rPr>
      </w:pPr>
      <w:r>
        <w:rPr>
          <w:b/>
          <w:bCs/>
          <w:i/>
          <w:iCs/>
        </w:rPr>
        <w:t>4</w:t>
      </w:r>
      <w:r>
        <w:rPr>
          <w:b/>
          <w:bCs/>
          <w:i/>
          <w:iCs/>
        </w:rPr>
        <w:tab/>
        <w:t>Election date</w:t>
      </w:r>
    </w:p>
    <w:p>
      <w:pPr>
        <w:pStyle w:val="yMiscellaneousBody"/>
        <w:tabs>
          <w:tab w:val="left" w:pos="600"/>
        </w:tabs>
        <w:spacing w:before="120" w:after="120"/>
        <w:ind w:left="851" w:hanging="851"/>
        <w:rPr>
          <w:i/>
          <w:iCs/>
        </w:rPr>
      </w:pPr>
      <w:r>
        <w:rPr>
          <w:i/>
          <w:iCs/>
        </w:rPr>
        <w:tab/>
      </w:r>
      <w:r>
        <w:rPr>
          <w:i/>
          <w:iCs/>
        </w:rPr>
        <w:tab/>
        <w:t>Fill in the election date.</w:t>
      </w:r>
    </w:p>
    <w:p>
      <w:pPr>
        <w:pStyle w:val="yMiscellaneousBody"/>
        <w:spacing w:before="80"/>
        <w:rPr>
          <w:b/>
          <w:bCs/>
          <w:i/>
          <w:iCs/>
        </w:rPr>
      </w:pPr>
      <w:r>
        <w:rPr>
          <w:b/>
          <w:bCs/>
          <w:i/>
          <w:iCs/>
        </w:rPr>
        <w:t>5</w:t>
      </w:r>
      <w:r>
        <w:rPr>
          <w:b/>
          <w:bCs/>
          <w:i/>
          <w:iCs/>
        </w:rPr>
        <w:tab/>
        <w:t>How to vote</w:t>
      </w:r>
    </w:p>
    <w:p>
      <w:pPr>
        <w:pStyle w:val="yMiscellaneousBody"/>
        <w:tabs>
          <w:tab w:val="left" w:pos="600"/>
        </w:tabs>
        <w:spacing w:before="120" w:after="120"/>
        <w:ind w:left="851" w:hanging="851"/>
        <w:rPr>
          <w:i/>
          <w:iCs/>
        </w:rPr>
      </w:pPr>
      <w:r>
        <w:rPr>
          <w:i/>
          <w:iCs/>
        </w:rPr>
        <w:tab/>
      </w:r>
      <w:r>
        <w:rPr>
          <w:i/>
          <w:iCs/>
        </w:rPr>
        <w:tab/>
        <w:t>This ‘How to Vote’ note is for an election for a mayor, president or one councillor. If the election is for 2 or more councillors replace it with the following note:</w:t>
      </w:r>
    </w:p>
    <w:p>
      <w:pPr>
        <w:pStyle w:val="yMiscellaneousBody"/>
        <w:spacing w:before="0"/>
        <w:rPr>
          <w:sz w:val="1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tc>
          <w:tcPr>
            <w:tcW w:w="4394" w:type="dxa"/>
          </w:tcPr>
          <w:p>
            <w:pPr>
              <w:pStyle w:val="yTableNAm"/>
              <w:spacing w:before="60"/>
              <w:jc w:val="center"/>
              <w:rPr>
                <w:rFonts w:ascii="Times" w:hAnsi="Times"/>
                <w:b/>
                <w:bCs/>
                <w:sz w:val="18"/>
              </w:rPr>
            </w:pPr>
            <w:r>
              <w:rPr>
                <w:rFonts w:ascii="Times" w:hAnsi="Times"/>
                <w:b/>
                <w:bCs/>
                <w:sz w:val="18"/>
              </w:rPr>
              <w:t>How to vote</w:t>
            </w:r>
          </w:p>
          <w:p>
            <w:pPr>
              <w:pStyle w:val="yTableNAm"/>
              <w:spacing w:before="60"/>
              <w:rPr>
                <w:rFonts w:ascii="Times" w:hAnsi="Times"/>
                <w:sz w:val="18"/>
              </w:rPr>
            </w:pPr>
            <w:r>
              <w:rPr>
                <w:rFonts w:ascii="Times" w:hAnsi="Times"/>
                <w:sz w:val="18"/>
              </w:rPr>
              <w:t xml:space="preserve">Place a tick </w:t>
            </w:r>
            <w:r>
              <w:rPr>
                <w:rFonts w:ascii="Times" w:hAnsi="Times"/>
                <w:sz w:val="18"/>
              </w:rPr>
              <w:sym w:font="Wingdings 2" w:char="F052"/>
            </w:r>
            <w:r>
              <w:rPr>
                <w:rFonts w:ascii="Times" w:hAnsi="Times"/>
                <w:sz w:val="18"/>
              </w:rPr>
              <w:t xml:space="preserve"> in the box next to each of the candidates you want to elect.</w:t>
            </w:r>
          </w:p>
          <w:p>
            <w:pPr>
              <w:pStyle w:val="yTableNAm"/>
              <w:spacing w:before="60"/>
              <w:rPr>
                <w:rFonts w:ascii="Times" w:hAnsi="Times"/>
                <w:sz w:val="18"/>
              </w:rPr>
            </w:pPr>
            <w:r>
              <w:rPr>
                <w:rFonts w:ascii="Times" w:hAnsi="Times"/>
                <w:sz w:val="18"/>
              </w:rPr>
              <w:t xml:space="preserve">You may choose up to </w:t>
            </w:r>
            <w:r>
              <w:rPr>
                <w:rFonts w:ascii="Times" w:hAnsi="Times"/>
                <w:sz w:val="18"/>
                <w:vertAlign w:val="superscript"/>
              </w:rPr>
              <w:t>_________ 7</w:t>
            </w:r>
            <w:r>
              <w:rPr>
                <w:rFonts w:ascii="Times" w:hAnsi="Times"/>
                <w:sz w:val="18"/>
              </w:rPr>
              <w:t xml:space="preserve"> candidates. If you choose more than </w:t>
            </w:r>
            <w:r>
              <w:rPr>
                <w:rFonts w:ascii="Times" w:hAnsi="Times"/>
                <w:sz w:val="18"/>
                <w:vertAlign w:val="superscript"/>
              </w:rPr>
              <w:t>________</w:t>
            </w:r>
            <w:r>
              <w:rPr>
                <w:rFonts w:ascii="Times" w:hAnsi="Times"/>
                <w:sz w:val="18"/>
                <w:vertAlign w:val="subscript"/>
              </w:rPr>
              <w:t xml:space="preserve"> </w:t>
            </w:r>
            <w:r>
              <w:rPr>
                <w:rFonts w:ascii="Times" w:hAnsi="Times"/>
                <w:sz w:val="18"/>
                <w:vertAlign w:val="superscript"/>
              </w:rPr>
              <w:t>7</w:t>
            </w:r>
            <w:r>
              <w:rPr>
                <w:rFonts w:ascii="Times" w:hAnsi="Times"/>
                <w:sz w:val="18"/>
              </w:rPr>
              <w:t xml:space="preserve"> your vote will be invalid.</w:t>
            </w:r>
          </w:p>
          <w:p>
            <w:pPr>
              <w:pStyle w:val="yTableNAm"/>
              <w:spacing w:before="60"/>
              <w:rPr>
                <w:rFonts w:ascii="Times" w:hAnsi="Times"/>
                <w:sz w:val="18"/>
              </w:rPr>
            </w:pPr>
            <w:r>
              <w:rPr>
                <w:rFonts w:ascii="Times" w:hAnsi="Times"/>
                <w:sz w:val="18"/>
              </w:rPr>
              <w:t>Do not make any other marks on the ballot paper.</w:t>
            </w:r>
          </w:p>
        </w:tc>
      </w:tr>
    </w:tbl>
    <w:p>
      <w:pPr>
        <w:pStyle w:val="yMiscellaneousBody"/>
        <w:rPr>
          <w:b/>
          <w:bCs/>
          <w:i/>
          <w:iCs/>
        </w:rPr>
      </w:pPr>
      <w:r>
        <w:rPr>
          <w:b/>
          <w:bCs/>
          <w:i/>
          <w:iCs/>
        </w:rPr>
        <w:t>6</w:t>
      </w:r>
      <w:r>
        <w:rPr>
          <w:b/>
          <w:bCs/>
          <w:i/>
          <w:iCs/>
        </w:rPr>
        <w:tab/>
        <w:t>Candidates</w:t>
      </w:r>
    </w:p>
    <w:p>
      <w:pPr>
        <w:pStyle w:val="yMiscellaneousBody"/>
        <w:tabs>
          <w:tab w:val="left" w:pos="600"/>
        </w:tabs>
        <w:spacing w:before="120" w:after="120"/>
        <w:ind w:left="851" w:hanging="851"/>
        <w:rPr>
          <w:i/>
          <w:iCs/>
        </w:rPr>
      </w:pPr>
      <w:r>
        <w:rPr>
          <w:i/>
          <w:iCs/>
        </w:rPr>
        <w:tab/>
      </w:r>
      <w:r>
        <w:rPr>
          <w:i/>
          <w:iCs/>
        </w:rPr>
        <w:tab/>
        <w:t>Insert the names of the candidates in the order determined under section 4.56(a) of the Act. Add more lines if necessary and delete any unused lines.</w:t>
      </w:r>
    </w:p>
    <w:p>
      <w:pPr>
        <w:pStyle w:val="yMiscellaneousBody"/>
        <w:tabs>
          <w:tab w:val="left" w:pos="600"/>
        </w:tabs>
        <w:spacing w:before="120" w:after="120"/>
        <w:ind w:left="851" w:hanging="851"/>
        <w:rPr>
          <w:i/>
          <w:iCs/>
        </w:rPr>
      </w:pPr>
      <w:r>
        <w:rPr>
          <w:i/>
          <w:iCs/>
        </w:rPr>
        <w:tab/>
      </w:r>
      <w:r>
        <w:rPr>
          <w:i/>
          <w:iCs/>
        </w:rPr>
        <w:tab/>
        <w:t>All names must be in the same size text.</w:t>
      </w:r>
    </w:p>
    <w:p>
      <w:pPr>
        <w:pStyle w:val="yMiscellaneousBody"/>
        <w:tabs>
          <w:tab w:val="left" w:pos="600"/>
        </w:tabs>
        <w:spacing w:before="120" w:after="120"/>
        <w:ind w:left="851" w:hanging="851"/>
        <w:rPr>
          <w:i/>
          <w:iCs/>
        </w:rPr>
      </w:pPr>
      <w:r>
        <w:rPr>
          <w:i/>
          <w:iCs/>
        </w:rPr>
        <w:tab/>
      </w:r>
      <w:r>
        <w:rPr>
          <w:i/>
          <w:iCs/>
        </w:rPr>
        <w:tab/>
        <w:t xml:space="preserve">If 2 names are confusingly similar add such descriptions or additions as are necessary to distinguish them from each other. </w:t>
      </w:r>
    </w:p>
    <w:p>
      <w:pPr>
        <w:pStyle w:val="yMiscellaneousBody"/>
        <w:rPr>
          <w:b/>
          <w:bCs/>
          <w:i/>
          <w:iCs/>
        </w:rPr>
      </w:pPr>
      <w:r>
        <w:rPr>
          <w:b/>
          <w:bCs/>
          <w:i/>
          <w:iCs/>
        </w:rPr>
        <w:t>7</w:t>
      </w:r>
      <w:r>
        <w:rPr>
          <w:b/>
          <w:bCs/>
          <w:i/>
          <w:iCs/>
        </w:rPr>
        <w:tab/>
        <w:t>Number of councillors</w:t>
      </w:r>
    </w:p>
    <w:p>
      <w:pPr>
        <w:pStyle w:val="yMiscellaneousBody"/>
        <w:tabs>
          <w:tab w:val="left" w:pos="600"/>
        </w:tabs>
        <w:spacing w:before="120" w:after="120"/>
        <w:ind w:left="851" w:hanging="851"/>
        <w:rPr>
          <w:i/>
          <w:iCs/>
        </w:rPr>
      </w:pPr>
      <w:r>
        <w:rPr>
          <w:i/>
          <w:iCs/>
        </w:rPr>
        <w:tab/>
      </w:r>
      <w:r>
        <w:rPr>
          <w:i/>
          <w:iCs/>
        </w:rPr>
        <w:tab/>
        <w:t>If the election is for more than</w:t>
      </w:r>
      <w:r>
        <w:t xml:space="preserve"> </w:t>
      </w:r>
      <w:r>
        <w:rPr>
          <w:i/>
          <w:iCs/>
        </w:rPr>
        <w:t>one councillor insert the number of councillors to be elected.</w:t>
      </w:r>
    </w:p>
    <w:p>
      <w:pPr>
        <w:pStyle w:val="yFootnotesection"/>
        <w:rPr>
          <w:i w:val="0"/>
          <w:iCs/>
        </w:rPr>
      </w:pPr>
      <w:r>
        <w:tab/>
        <w:t>[Form 10 inserted</w:t>
      </w:r>
      <w:del w:id="716" w:author="Master Repository Process" w:date="2021-08-29T03:06:00Z">
        <w:r>
          <w:delText xml:space="preserve"> in</w:delText>
        </w:r>
      </w:del>
      <w:ins w:id="717" w:author="Master Repository Process" w:date="2021-08-29T03:06:00Z">
        <w:r>
          <w:t>:</w:t>
        </w:r>
      </w:ins>
      <w:r>
        <w:t xml:space="preserve"> Gazette 28 Aug 2009 p. 3362</w:t>
      </w:r>
      <w:r>
        <w:noBreakHyphen/>
        <w:t>3.]</w:t>
      </w:r>
    </w:p>
    <w:p>
      <w:pPr>
        <w:pStyle w:val="yMiscellaneousHeading"/>
        <w:pageBreakBefore/>
        <w:jc w:val="left"/>
        <w:rPr>
          <w:b/>
          <w:bCs/>
          <w:snapToGrid w:val="0"/>
        </w:rPr>
      </w:pPr>
      <w:r>
        <w:rPr>
          <w:rStyle w:val="CharSClsNo"/>
          <w:b/>
        </w:rPr>
        <w:t>Form 11</w:t>
      </w:r>
      <w:r>
        <w:rPr>
          <w:b/>
          <w:bCs/>
          <w:snapToGrid w:val="0"/>
        </w:rPr>
        <w:t>.</w:t>
      </w:r>
      <w:r>
        <w:rPr>
          <w:b/>
          <w:bCs/>
          <w:snapToGrid w:val="0"/>
        </w:rPr>
        <w:tab/>
        <w:t>Absent Vote Ballot Paper</w:t>
      </w:r>
    </w:p>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jc w:val="center"/>
              <w:rPr>
                <w:b/>
                <w:bCs/>
                <w:snapToGrid w:val="0"/>
              </w:rPr>
            </w:pPr>
            <w:r>
              <w:rPr>
                <w:b/>
                <w:bCs/>
                <w:snapToGrid w:val="0"/>
              </w:rPr>
              <w:t>ABSENT VOTE BALLOT PAPER</w:t>
            </w:r>
          </w:p>
          <w:p>
            <w:pPr>
              <w:pStyle w:val="yTableNAm"/>
              <w:spacing w:before="0"/>
              <w:jc w:val="center"/>
              <w:rPr>
                <w:snapToGrid w:val="0"/>
                <w:sz w:val="18"/>
              </w:rPr>
            </w:pPr>
            <w:r>
              <w:rPr>
                <w:snapToGrid w:val="0"/>
                <w:sz w:val="18"/>
              </w:rPr>
              <w:t>See back for notes on how to vote</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tabs>
                <w:tab w:val="clear" w:pos="567"/>
                <w:tab w:val="left" w:pos="1856"/>
                <w:tab w:val="left" w:pos="2336"/>
              </w:tabs>
              <w:spacing w:before="0"/>
              <w:rPr>
                <w:b/>
                <w:bCs/>
                <w:snapToGrid w:val="0"/>
              </w:rPr>
            </w:pPr>
            <w:r>
              <w:rPr>
                <w:b/>
                <w:bCs/>
                <w:snapToGrid w:val="0"/>
              </w:rPr>
              <w:t>Election of </w:t>
            </w:r>
            <w:r>
              <w:rPr>
                <w:b/>
                <w:bCs/>
                <w:snapToGrid w:val="0"/>
                <w:vertAlign w:val="superscript"/>
              </w:rPr>
              <w:t>1</w:t>
            </w:r>
            <w:r>
              <w:rPr>
                <w:b/>
                <w:bCs/>
                <w:snapToGrid w:val="0"/>
              </w:rPr>
              <w:tab/>
            </w:r>
            <w:r>
              <w:rPr>
                <w:b/>
                <w:bCs/>
                <w:snapToGrid w:val="0"/>
              </w:rPr>
              <w:sym w:font="Wingdings" w:char="F072"/>
            </w:r>
            <w:r>
              <w:rPr>
                <w:b/>
                <w:bCs/>
                <w:snapToGrid w:val="0"/>
              </w:rPr>
              <w:tab/>
              <w:t>Mayor</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President</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Councillor(s)</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rPr>
                <w:snapToGrid w:val="0"/>
                <w:sz w:val="18"/>
              </w:rPr>
            </w:pPr>
            <w:r>
              <w:rPr>
                <w:snapToGrid w:val="0"/>
                <w:sz w:val="18"/>
              </w:rPr>
              <w:t>Local government district </w:t>
            </w:r>
            <w:r>
              <w:rPr>
                <w:snapToGrid w:val="0"/>
                <w:sz w:val="18"/>
                <w:vertAlign w:val="superscript"/>
              </w:rPr>
              <w:t>2</w:t>
            </w:r>
            <w:r>
              <w:rPr>
                <w:snapToGrid w:val="0"/>
                <w:sz w:val="18"/>
              </w:rPr>
              <w:t>:</w:t>
            </w:r>
          </w:p>
        </w:tc>
      </w:tr>
      <w:tr>
        <w:tc>
          <w:tcPr>
            <w:tcW w:w="4111" w:type="dxa"/>
          </w:tcPr>
          <w:p>
            <w:pPr>
              <w:pStyle w:val="yTableNAm"/>
              <w:spacing w:before="0"/>
              <w:rPr>
                <w:snapToGrid w:val="0"/>
                <w:sz w:val="18"/>
              </w:rPr>
            </w:pPr>
            <w:r>
              <w:rPr>
                <w:snapToGrid w:val="0"/>
                <w:sz w:val="18"/>
              </w:rPr>
              <w:t>Ward </w:t>
            </w:r>
            <w:r>
              <w:rPr>
                <w:snapToGrid w:val="0"/>
                <w:sz w:val="18"/>
                <w:vertAlign w:val="superscript"/>
              </w:rPr>
              <w:t>3</w:t>
            </w:r>
            <w:r>
              <w:rPr>
                <w:snapToGrid w:val="0"/>
                <w:sz w:val="18"/>
              </w:rPr>
              <w:t>:</w:t>
            </w:r>
          </w:p>
        </w:tc>
      </w:tr>
      <w:tr>
        <w:tc>
          <w:tcPr>
            <w:tcW w:w="4111" w:type="dxa"/>
          </w:tcPr>
          <w:p>
            <w:pPr>
              <w:pStyle w:val="yTableNAm"/>
              <w:spacing w:before="0"/>
              <w:rPr>
                <w:snapToGrid w:val="0"/>
                <w:sz w:val="18"/>
              </w:rPr>
            </w:pPr>
            <w:r>
              <w:rPr>
                <w:snapToGrid w:val="0"/>
                <w:sz w:val="18"/>
              </w:rPr>
              <w:t xml:space="preserve">Election date </w:t>
            </w:r>
            <w:r>
              <w:rPr>
                <w:snapToGrid w:val="0"/>
                <w:sz w:val="18"/>
                <w:vertAlign w:val="superscript"/>
              </w:rPr>
              <w:t>4</w:t>
            </w:r>
            <w:r>
              <w:rPr>
                <w:snapToGrid w:val="0"/>
                <w:sz w:val="18"/>
              </w:rPr>
              <w:t>:</w:t>
            </w:r>
          </w:p>
        </w:tc>
      </w:tr>
    </w:tbl>
    <w:p>
      <w:pPr>
        <w:pStyle w:val="yMiscellaneousHeading"/>
        <w:tabs>
          <w:tab w:val="left" w:pos="2160"/>
        </w:tabs>
        <w:spacing w:before="120"/>
        <w:jc w:val="left"/>
        <w:rPr>
          <w:b/>
          <w:bCs/>
          <w:snapToGrid w:val="0"/>
        </w:rPr>
      </w:pPr>
      <w:r>
        <w:rPr>
          <w:snapToGrid w:val="0"/>
        </w:rPr>
        <w:tab/>
      </w:r>
      <w:r>
        <w:rPr>
          <w:b/>
          <w:bCs/>
          <w:snapToGrid w:val="0"/>
        </w:rPr>
        <w:t>Candidates</w:t>
      </w:r>
      <w:r>
        <w:rPr>
          <w:bCs/>
          <w:snapToGrid w:val="0"/>
        </w:rPr>
        <w:t> </w:t>
      </w:r>
      <w:r>
        <w:rPr>
          <w:rFonts w:ascii="Times" w:hAnsi="Times"/>
          <w:bCs/>
          <w:sz w:val="18"/>
          <w:vertAlign w:val="superscript"/>
        </w:rPr>
        <w:t>5</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Heading"/>
        <w:jc w:val="left"/>
        <w:rPr>
          <w:b/>
          <w:bCs/>
          <w:snapToGrid w:val="0"/>
        </w:rPr>
      </w:pPr>
      <w:r>
        <w:rPr>
          <w:b/>
          <w:bCs/>
          <w:snapToGrid w:val="0"/>
        </w:rPr>
        <w:t>Back of Form 11</w:t>
      </w:r>
    </w:p>
    <w:p>
      <w:pPr>
        <w:pStyle w:val="yMiscellaneousHeading"/>
        <w:spacing w:after="60"/>
        <w:rPr>
          <w:b/>
          <w:bCs/>
          <w:snapToGrid w:val="0"/>
        </w:rPr>
      </w:pPr>
      <w:r>
        <w:rPr>
          <w:b/>
          <w:bCs/>
          <w:snapToGrid w:val="0"/>
        </w:rPr>
        <w:t>How to make an absent vote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1</w:t>
            </w:r>
            <w:r>
              <w:rPr>
                <w:b/>
                <w:bCs/>
                <w:snapToGrid w:val="0"/>
                <w:sz w:val="18"/>
              </w:rPr>
              <w:tab/>
              <w:t>Mayor, president or councillors</w:t>
            </w:r>
          </w:p>
        </w:tc>
        <w:tc>
          <w:tcPr>
            <w:tcW w:w="5103" w:type="dxa"/>
          </w:tcPr>
          <w:p>
            <w:pPr>
              <w:pStyle w:val="yTableNAm"/>
              <w:tabs>
                <w:tab w:val="clear" w:pos="567"/>
                <w:tab w:val="left" w:pos="328"/>
              </w:tabs>
              <w:spacing w:before="60"/>
              <w:rPr>
                <w:snapToGrid w:val="0"/>
                <w:sz w:val="18"/>
              </w:rPr>
            </w:pPr>
            <w:r>
              <w:rPr>
                <w:snapToGrid w:val="0"/>
                <w:sz w:val="18"/>
              </w:rPr>
              <w:br/>
              <w:t xml:space="preserve">Place a tick </w:t>
            </w:r>
            <w:r>
              <w:rPr>
                <w:rFonts w:ascii="Wingdings" w:hAnsi="Wingdings"/>
                <w:snapToGrid w:val="0"/>
                <w:sz w:val="18"/>
              </w:rPr>
              <w:t></w:t>
            </w:r>
            <w:r>
              <w:rPr>
                <w:snapToGrid w:val="0"/>
                <w:sz w:val="18"/>
              </w:rPr>
              <w:t xml:space="preserve"> in the appropriate box.</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2</w:t>
            </w:r>
            <w:r>
              <w:rPr>
                <w:b/>
                <w:bCs/>
                <w:snapToGrid w:val="0"/>
                <w:sz w:val="18"/>
              </w:rPr>
              <w:tab/>
              <w:t>District</w:t>
            </w:r>
          </w:p>
        </w:tc>
        <w:tc>
          <w:tcPr>
            <w:tcW w:w="5103" w:type="dxa"/>
          </w:tcPr>
          <w:p>
            <w:pPr>
              <w:pStyle w:val="zyTableNAm"/>
              <w:spacing w:before="60"/>
              <w:rPr>
                <w:snapToGrid w:val="0"/>
                <w:sz w:val="18"/>
              </w:rPr>
            </w:pPr>
            <w:r>
              <w:rPr>
                <w:snapToGrid w:val="0"/>
                <w:sz w:val="18"/>
              </w:rPr>
              <w:t>Fill in the name of the local government district in respect of which you are voting.</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3</w:t>
            </w:r>
            <w:r>
              <w:rPr>
                <w:b/>
                <w:bCs/>
                <w:snapToGrid w:val="0"/>
                <w:sz w:val="18"/>
              </w:rPr>
              <w:tab/>
              <w:t>Ward</w:t>
            </w:r>
          </w:p>
        </w:tc>
        <w:tc>
          <w:tcPr>
            <w:tcW w:w="5103" w:type="dxa"/>
          </w:tcPr>
          <w:p>
            <w:pPr>
              <w:pStyle w:val="zyTableNAm"/>
              <w:spacing w:before="6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4</w:t>
            </w:r>
            <w:r>
              <w:rPr>
                <w:b/>
                <w:bCs/>
                <w:snapToGrid w:val="0"/>
                <w:sz w:val="18"/>
              </w:rPr>
              <w:tab/>
              <w:t>Election date</w:t>
            </w:r>
          </w:p>
        </w:tc>
        <w:tc>
          <w:tcPr>
            <w:tcW w:w="5103" w:type="dxa"/>
          </w:tcPr>
          <w:p>
            <w:pPr>
              <w:pStyle w:val="zyTableNAm"/>
              <w:spacing w:before="60"/>
              <w:rPr>
                <w:snapToGrid w:val="0"/>
                <w:sz w:val="18"/>
              </w:rPr>
            </w:pPr>
            <w:r>
              <w:rPr>
                <w:snapToGrid w:val="0"/>
                <w:sz w:val="18"/>
              </w:rPr>
              <w:t>Fill in the official election date — not the day you are filling in this form.</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5</w:t>
            </w:r>
            <w:r>
              <w:rPr>
                <w:b/>
                <w:bCs/>
                <w:snapToGrid w:val="0"/>
                <w:sz w:val="18"/>
              </w:rPr>
              <w:tab/>
              <w:t>Candidates</w:t>
            </w:r>
          </w:p>
        </w:tc>
        <w:tc>
          <w:tcPr>
            <w:tcW w:w="5103" w:type="dxa"/>
          </w:tcPr>
          <w:p>
            <w:pPr>
              <w:pStyle w:val="zyTableNAm"/>
              <w:spacing w:before="60"/>
              <w:rPr>
                <w:snapToGrid w:val="0"/>
                <w:sz w:val="18"/>
              </w:rPr>
            </w:pPr>
            <w:r>
              <w:rPr>
                <w:snapToGrid w:val="0"/>
                <w:sz w:val="18"/>
              </w:rPr>
              <w:t>Fill in the names of the candidates. Write one name on each line. You may fill in the candidates’ names in any order.</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Cast your vote</w:t>
            </w:r>
          </w:p>
        </w:tc>
        <w:tc>
          <w:tcPr>
            <w:tcW w:w="5103" w:type="dxa"/>
          </w:tcPr>
          <w:p>
            <w:pPr>
              <w:pStyle w:val="zyTableNAm"/>
              <w:spacing w:before="60"/>
              <w:rPr>
                <w:snapToGrid w:val="0"/>
                <w:sz w:val="18"/>
              </w:rPr>
            </w:pPr>
            <w:r>
              <w:rPr>
                <w:snapToGrid w:val="0"/>
                <w:sz w:val="18"/>
              </w:rPr>
              <w:t xml:space="preserve">If the election is for a mayor or president or only one councillor place a tick </w:t>
            </w:r>
            <w:r>
              <w:rPr>
                <w:snapToGrid w:val="0"/>
                <w:sz w:val="18"/>
              </w:rPr>
              <w:sym w:font="Wingdings 2" w:char="F052"/>
            </w:r>
            <w:r>
              <w:rPr>
                <w:snapToGrid w:val="0"/>
                <w:sz w:val="18"/>
              </w:rPr>
              <w:t xml:space="preserve"> in the box next to the candidate you want to elect.</w:t>
            </w:r>
          </w:p>
          <w:p>
            <w:pPr>
              <w:pStyle w:val="zyTableNAm"/>
              <w:spacing w:before="0"/>
              <w:rPr>
                <w:snapToGrid w:val="0"/>
                <w:sz w:val="18"/>
              </w:rPr>
            </w:pPr>
            <w:r>
              <w:rPr>
                <w:snapToGrid w:val="0"/>
                <w:sz w:val="18"/>
              </w:rPr>
              <w:t xml:space="preserve">If the election is for 2 or more councillors place a tick </w:t>
            </w:r>
            <w:r>
              <w:rPr>
                <w:snapToGrid w:val="0"/>
                <w:sz w:val="18"/>
              </w:rPr>
              <w:sym w:font="Wingdings 2" w:char="F052"/>
            </w:r>
            <w:r>
              <w:rPr>
                <w:snapToGrid w:val="0"/>
                <w:sz w:val="18"/>
              </w:rPr>
              <w:t xml:space="preserve"> in the box next to each of the candidates you want to elect.</w:t>
            </w:r>
          </w:p>
          <w:p>
            <w:pPr>
              <w:pStyle w:val="zyTableNAm"/>
              <w:spacing w:before="0"/>
              <w:rPr>
                <w:snapToGrid w:val="0"/>
                <w:sz w:val="18"/>
              </w:rPr>
            </w:pPr>
            <w:r>
              <w:rPr>
                <w:snapToGrid w:val="0"/>
                <w:sz w:val="18"/>
              </w:rPr>
              <w:t>You may choose up to the number of candidates as there are councillors to be elected. If you choose any more, your vote will be invalid.</w:t>
            </w:r>
          </w:p>
          <w:p>
            <w:pPr>
              <w:pStyle w:val="zyTableNAm"/>
              <w:spacing w:before="0"/>
              <w:ind w:left="600" w:hanging="600"/>
              <w:rPr>
                <w:i/>
                <w:iCs/>
                <w:snapToGrid w:val="0"/>
                <w:sz w:val="18"/>
              </w:rPr>
            </w:pPr>
            <w:r>
              <w:rPr>
                <w:snapToGrid w:val="0"/>
                <w:sz w:val="18"/>
              </w:rPr>
              <w:tab/>
            </w:r>
            <w:r>
              <w:rPr>
                <w:i/>
                <w:iCs/>
                <w:snapToGrid w:val="0"/>
                <w:sz w:val="18"/>
              </w:rPr>
              <w:t>For example — if the election is for 3 councillors you may tick the boxes for 1, 2 or 3 candidates but if you tick 4 boxes your vote will be invalid.</w:t>
            </w:r>
          </w:p>
          <w:p>
            <w:pPr>
              <w:pStyle w:val="zyTableNAm"/>
              <w:spacing w:before="60"/>
              <w:rPr>
                <w:snapToGrid w:val="0"/>
                <w:sz w:val="18"/>
              </w:rPr>
            </w:pPr>
            <w:r>
              <w:rPr>
                <w:snapToGrid w:val="0"/>
                <w:sz w:val="18"/>
              </w:rPr>
              <w:t>Do not make any other marks on the ballot paper.</w:t>
            </w:r>
          </w:p>
        </w:tc>
      </w:tr>
    </w:tbl>
    <w:p>
      <w:pPr>
        <w:pStyle w:val="yFootnotesection"/>
        <w:rPr>
          <w:i w:val="0"/>
          <w:iCs/>
        </w:rPr>
      </w:pPr>
      <w:r>
        <w:tab/>
        <w:t>[Form 11 inserted</w:t>
      </w:r>
      <w:del w:id="718" w:author="Master Repository Process" w:date="2021-08-29T03:06:00Z">
        <w:r>
          <w:delText xml:space="preserve"> in</w:delText>
        </w:r>
      </w:del>
      <w:ins w:id="719" w:author="Master Repository Process" w:date="2021-08-29T03:06:00Z">
        <w:r>
          <w:t>:</w:t>
        </w:r>
      </w:ins>
      <w:r>
        <w:t xml:space="preserve"> Gazette 28 Aug 2009 p. 3364.]</w:t>
      </w:r>
    </w:p>
    <w:p>
      <w:pPr>
        <w:pStyle w:val="yTable"/>
        <w:pageBreakBefore/>
        <w:tabs>
          <w:tab w:val="left" w:pos="1134"/>
        </w:tabs>
        <w:spacing w:before="0" w:after="80"/>
        <w:rPr>
          <w:b/>
          <w:snapToGrid w:val="0"/>
        </w:rPr>
      </w:pPr>
      <w:r>
        <w:rPr>
          <w:rStyle w:val="CharSClsNo"/>
          <w:b/>
        </w:rPr>
        <w:t>Form 12</w:t>
      </w:r>
      <w:r>
        <w:rPr>
          <w:b/>
          <w:snapToGrid w:val="0"/>
        </w:rPr>
        <w:t>.</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120"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When you have completed and signed this form, send it to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within 36 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rFonts w:ascii="Times" w:hAnsi="Times"/>
          <w:snapToGrid w:val="0"/>
          <w:sz w:val="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tcPr>
          <w:p>
            <w:pPr>
              <w:pStyle w:val="yTable"/>
              <w:spacing w:before="0"/>
              <w:rPr>
                <w:b/>
                <w:spacing w:val="-2"/>
                <w:sz w:val="18"/>
              </w:rPr>
            </w:pPr>
            <w:r>
              <w:rPr>
                <w:b/>
                <w:spacing w:val="-2"/>
                <w:sz w:val="18"/>
              </w:rPr>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If at any time you no longer wish to vote by post you should write to the Chief Executive Officer of your local government (or, if it is within 36 days of an election, the Returning Officer) and he or she will remove your name from the register. You may send your letter by post, by fax or by other electronic means.</w:t>
            </w:r>
          </w:p>
        </w:tc>
      </w:tr>
    </w:tbl>
    <w:p>
      <w:pPr>
        <w:pStyle w:val="yFootnotesection"/>
        <w:rPr>
          <w:b/>
        </w:rPr>
      </w:pPr>
      <w:r>
        <w:tab/>
        <w:t>[Form 12 amended</w:t>
      </w:r>
      <w:del w:id="720" w:author="Master Repository Process" w:date="2021-08-29T03:06:00Z">
        <w:r>
          <w:delText xml:space="preserve"> in</w:delText>
        </w:r>
      </w:del>
      <w:ins w:id="721" w:author="Master Repository Process" w:date="2021-08-29T03:06:00Z">
        <w:r>
          <w:t>:</w:t>
        </w:r>
      </w:ins>
      <w:r>
        <w:t xml:space="preserve"> Gazette 21 Jan 2005 p. 268.]</w:t>
      </w:r>
    </w:p>
    <w:p>
      <w:pPr>
        <w:pStyle w:val="yMiscellaneousHeading"/>
        <w:pageBreakBefore/>
        <w:spacing w:before="0"/>
        <w:jc w:val="left"/>
        <w:rPr>
          <w:b/>
          <w:bCs/>
          <w:snapToGrid w:val="0"/>
        </w:rPr>
      </w:pPr>
      <w:r>
        <w:rPr>
          <w:rStyle w:val="CharSClsNo"/>
          <w:b/>
        </w:rPr>
        <w:t>Form 13</w:t>
      </w:r>
      <w:r>
        <w:rPr>
          <w:b/>
          <w:bCs/>
          <w:snapToGrid w:val="0"/>
        </w:rPr>
        <w:t>.</w:t>
      </w:r>
      <w:r>
        <w:rPr>
          <w:b/>
          <w:bCs/>
          <w:snapToGrid w:val="0"/>
        </w:rPr>
        <w:tab/>
        <w:t>Postal Voting Instructions</w:t>
      </w:r>
    </w:p>
    <w:p>
      <w:pPr>
        <w:pStyle w:val="yMiscellaneousBody"/>
        <w:tabs>
          <w:tab w:val="left" w:pos="1440"/>
        </w:tabs>
        <w:ind w:left="2160" w:hanging="2160"/>
        <w:rPr>
          <w:b/>
          <w:bCs/>
          <w:snapToGrid w:val="0"/>
        </w:rPr>
      </w:pPr>
      <w:r>
        <w:rPr>
          <w:b/>
          <w:bCs/>
          <w:snapToGrid w:val="0"/>
        </w:rPr>
        <w:tab/>
        <w:t>(a)</w:t>
      </w:r>
      <w:r>
        <w:rPr>
          <w:b/>
          <w:bCs/>
          <w:snapToGrid w:val="0"/>
        </w:rPr>
        <w:tab/>
        <w:t xml:space="preserve">Mayoral/Presidential or Ward Election </w:t>
      </w:r>
    </w:p>
    <w:p>
      <w:pPr>
        <w:pStyle w:val="yMiscellaneousBody"/>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tblGrid>
      <w:tr>
        <w:tc>
          <w:tcPr>
            <w:tcW w:w="5280" w:type="dxa"/>
          </w:tcPr>
          <w:p>
            <w:pPr>
              <w:pStyle w:val="yTableNAm"/>
              <w:rPr>
                <w:i/>
                <w:iCs/>
                <w:snapToGrid w:val="0"/>
                <w:sz w:val="18"/>
                <w:highlight w:val="cyan"/>
              </w:rPr>
            </w:pPr>
            <w:r>
              <w:rPr>
                <w:i/>
                <w:iCs/>
                <w:snapToGrid w:val="0"/>
                <w:sz w:val="18"/>
              </w:rPr>
              <w:t xml:space="preserve">Local Government (Elections) Regulations 1997, </w:t>
            </w:r>
            <w:r>
              <w:rPr>
                <w:snapToGrid w:val="0"/>
                <w:sz w:val="18"/>
              </w:rPr>
              <w:t>r. 43(1)(a)</w:t>
            </w:r>
          </w:p>
          <w:p>
            <w:pPr>
              <w:pStyle w:val="yTableNAm"/>
              <w:spacing w:before="60"/>
              <w:rPr>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449"/>
              </w:tabs>
              <w:spacing w:before="0"/>
              <w:rPr>
                <w:sz w:val="18"/>
              </w:rPr>
            </w:pPr>
            <w:r>
              <w:rPr>
                <w:sz w:val="18"/>
              </w:rPr>
              <w:t>This is your Postal Voting Election Package. It contains:</w:t>
            </w:r>
          </w:p>
          <w:p>
            <w:pPr>
              <w:pStyle w:val="yTableNAm"/>
              <w:tabs>
                <w:tab w:val="clear" w:pos="567"/>
                <w:tab w:val="left" w:pos="329"/>
              </w:tabs>
              <w:spacing w:before="0"/>
              <w:ind w:left="329" w:hanging="329"/>
              <w:rPr>
                <w:sz w:val="18"/>
              </w:rPr>
            </w:pPr>
            <w:r>
              <w:rPr>
                <w:sz w:val="18"/>
              </w:rPr>
              <w:sym w:font="Symbol" w:char="F0B7"/>
            </w:r>
            <w:r>
              <w:rPr>
                <w:sz w:val="18"/>
              </w:rPr>
              <w:tab/>
              <w:t>profiles of each of the candidates in your electorate;</w:t>
            </w:r>
          </w:p>
          <w:p>
            <w:pPr>
              <w:pStyle w:val="yTableNAm"/>
              <w:tabs>
                <w:tab w:val="clear" w:pos="567"/>
                <w:tab w:val="left" w:pos="329"/>
              </w:tabs>
              <w:spacing w:before="0"/>
              <w:ind w:left="329" w:hanging="329"/>
              <w:rPr>
                <w:sz w:val="18"/>
              </w:rPr>
            </w:pPr>
            <w:r>
              <w:rPr>
                <w:sz w:val="18"/>
              </w:rPr>
              <w:sym w:font="Symbol" w:char="F0B7"/>
            </w:r>
            <w:r>
              <w:rPr>
                <w:sz w:val="18"/>
              </w:rPr>
              <w:tab/>
              <w:t>a ballot paper;</w:t>
            </w:r>
          </w:p>
          <w:p>
            <w:pPr>
              <w:pStyle w:val="yTableNAm"/>
              <w:tabs>
                <w:tab w:val="clear" w:pos="567"/>
                <w:tab w:val="left" w:pos="329"/>
              </w:tabs>
              <w:spacing w:before="0"/>
              <w:ind w:left="329" w:hanging="329"/>
              <w:rPr>
                <w:sz w:val="18"/>
              </w:rPr>
            </w:pPr>
            <w:r>
              <w:rPr>
                <w:sz w:val="18"/>
              </w:rPr>
              <w:sym w:font="Symbol" w:char="F0B7"/>
            </w:r>
            <w:r>
              <w:rPr>
                <w:sz w:val="18"/>
              </w:rPr>
              <w:tab/>
              <w:t>an elector’s certificate</w:t>
            </w:r>
            <w:r>
              <w:rPr>
                <w:sz w:val="18"/>
                <w:vertAlign w:val="superscript"/>
              </w:rPr>
              <w:t> 1, 1a</w:t>
            </w:r>
            <w:r>
              <w:rPr>
                <w:sz w:val="18"/>
              </w:rPr>
              <w:t>; and</w:t>
            </w:r>
          </w:p>
          <w:p>
            <w:pPr>
              <w:pStyle w:val="yTableNAm"/>
              <w:tabs>
                <w:tab w:val="clear" w:pos="567"/>
                <w:tab w:val="left" w:pos="329"/>
              </w:tabs>
              <w:spacing w:before="0"/>
              <w:ind w:left="329" w:hanging="329"/>
              <w:rPr>
                <w:sz w:val="18"/>
              </w:rPr>
            </w:pPr>
            <w:r>
              <w:rPr>
                <w:sz w:val="18"/>
              </w:rPr>
              <w:sym w:font="Symbol" w:char="F0B7"/>
            </w:r>
            <w:r>
              <w:rPr>
                <w:sz w:val="18"/>
              </w:rPr>
              <w:tab/>
              <w:t>a ballot paper envelope</w:t>
            </w:r>
            <w:r>
              <w:rPr>
                <w:sz w:val="18"/>
                <w:vertAlign w:val="superscript"/>
              </w:rPr>
              <w:t> 1a</w:t>
            </w:r>
            <w:r>
              <w:rPr>
                <w:sz w:val="18"/>
              </w:rPr>
              <w:t>;</w:t>
            </w:r>
          </w:p>
          <w:p>
            <w:pPr>
              <w:pStyle w:val="yTableNAm"/>
              <w:tabs>
                <w:tab w:val="clear" w:pos="567"/>
                <w:tab w:val="left" w:pos="329"/>
              </w:tabs>
              <w:spacing w:before="0"/>
              <w:ind w:left="329" w:hanging="329"/>
              <w:rPr>
                <w:sz w:val="18"/>
              </w:rPr>
            </w:pPr>
            <w:r>
              <w:rPr>
                <w:sz w:val="18"/>
              </w:rPr>
              <w:sym w:font="Symbol" w:char="F0B7"/>
            </w:r>
            <w:r>
              <w:rPr>
                <w:sz w:val="18"/>
              </w:rPr>
              <w:tab/>
              <w:t>a postage pre</w:t>
            </w:r>
            <w:r>
              <w:rPr>
                <w:sz w:val="18"/>
              </w:rPr>
              <w:noBreakHyphen/>
              <w:t>paid envelope addressed to the Returning Officer</w:t>
            </w:r>
            <w:r>
              <w:rPr>
                <w:sz w:val="18"/>
                <w:vertAlign w:val="superscript"/>
              </w:rPr>
              <w:t> 1a</w:t>
            </w:r>
            <w:r>
              <w:rPr>
                <w:sz w:val="18"/>
              </w:rPr>
              <w:t>.</w:t>
            </w:r>
          </w:p>
          <w:p>
            <w:pPr>
              <w:pStyle w:val="yTableNAm"/>
              <w:tabs>
                <w:tab w:val="clear" w:pos="567"/>
                <w:tab w:val="left" w:pos="449"/>
              </w:tabs>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ind w:left="567" w:hanging="567"/>
              <w:rPr>
                <w:sz w:val="18"/>
              </w:rPr>
            </w:pPr>
            <w:r>
              <w:rPr>
                <w:b/>
                <w:bCs/>
                <w:sz w:val="18"/>
              </w:rPr>
              <w:t>How to vote</w:t>
            </w:r>
            <w:r>
              <w:rPr>
                <w:sz w:val="18"/>
              </w:rPr>
              <w:t> </w:t>
            </w:r>
            <w:r>
              <w:rPr>
                <w:sz w:val="18"/>
                <w:vertAlign w:val="superscript"/>
              </w:rPr>
              <w:t>1b</w:t>
            </w:r>
          </w:p>
        </w:tc>
        <w:tc>
          <w:tcPr>
            <w:tcW w:w="5103" w:type="dxa"/>
          </w:tcPr>
          <w:p>
            <w:pPr>
              <w:pStyle w:val="yTableNAm"/>
              <w:tabs>
                <w:tab w:val="clear" w:pos="567"/>
                <w:tab w:val="left" w:pos="329"/>
              </w:tabs>
              <w:spacing w:before="0"/>
              <w:ind w:left="329" w:hanging="329"/>
              <w:rPr>
                <w:sz w:val="18"/>
              </w:rPr>
            </w:pPr>
            <w:r>
              <w:rPr>
                <w:sz w:val="18"/>
              </w:rPr>
              <w:sym w:font="Monotype Sorts" w:char="F0B6"/>
            </w:r>
            <w:r>
              <w:rPr>
                <w:sz w:val="18"/>
              </w:rPr>
              <w:tab/>
              <w:t>Decide which candidate(s) you want to elect and mark your choice on the ballot paper. The instructions on the ballot paper tell you how to do this.</w:t>
            </w:r>
          </w:p>
          <w:p>
            <w:pPr>
              <w:pStyle w:val="yTableNAm"/>
              <w:tabs>
                <w:tab w:val="clear" w:pos="567"/>
                <w:tab w:val="left" w:pos="329"/>
              </w:tabs>
              <w:spacing w:before="0"/>
              <w:ind w:left="329" w:hanging="329"/>
              <w:rPr>
                <w:sz w:val="18"/>
              </w:rPr>
            </w:pPr>
            <w:r>
              <w:rPr>
                <w:sz w:val="18"/>
              </w:rPr>
              <w:sym w:font="Monotype Sorts" w:char="F0B7"/>
            </w:r>
            <w:r>
              <w:rPr>
                <w:sz w:val="18"/>
              </w:rPr>
              <w:tab/>
              <w:t>Put your completed ballot paper into the ballot paper envelope and seal that envelope.</w:t>
            </w:r>
          </w:p>
          <w:p>
            <w:pPr>
              <w:pStyle w:val="yTableNAm"/>
              <w:tabs>
                <w:tab w:val="clear" w:pos="567"/>
                <w:tab w:val="left" w:pos="329"/>
              </w:tabs>
              <w:spacing w:before="0"/>
              <w:ind w:left="329" w:hanging="329"/>
              <w:rPr>
                <w:sz w:val="18"/>
              </w:rPr>
            </w:pPr>
            <w:r>
              <w:rPr>
                <w:sz w:val="18"/>
              </w:rPr>
              <w:sym w:font="Monotype Sorts" w:char="F0B8"/>
            </w:r>
            <w:r>
              <w:rPr>
                <w:sz w:val="18"/>
              </w:rPr>
              <w:tab/>
              <w:t>Fill in and sign the elector’s certificate.</w:t>
            </w:r>
          </w:p>
          <w:p>
            <w:pPr>
              <w:pStyle w:val="yTableNAm"/>
              <w:tabs>
                <w:tab w:val="clear" w:pos="567"/>
                <w:tab w:val="left" w:pos="329"/>
              </w:tabs>
              <w:spacing w:before="0"/>
              <w:ind w:left="329" w:hanging="329"/>
              <w:rPr>
                <w:sz w:val="18"/>
              </w:rPr>
            </w:pPr>
            <w:r>
              <w:rPr>
                <w:sz w:val="18"/>
              </w:rPr>
              <w:sym w:font="Monotype Sorts" w:char="F0B9"/>
            </w:r>
            <w:r>
              <w:rPr>
                <w:sz w:val="18"/>
              </w:rPr>
              <w:tab/>
              <w:t>Put the ballot paper envelope and the elector’s certificate</w:t>
            </w:r>
            <w:r>
              <w:rPr>
                <w:sz w:val="18"/>
                <w:vertAlign w:val="superscript"/>
              </w:rPr>
              <w:t>2</w:t>
            </w:r>
            <w:r>
              <w:rPr>
                <w:sz w:val="18"/>
              </w:rPr>
              <w:t xml:space="preserve"> into the envelope addressed to the Returning Officer and seal that envelope.</w:t>
            </w:r>
          </w:p>
          <w:p>
            <w:pPr>
              <w:pStyle w:val="yTableNAm"/>
              <w:tabs>
                <w:tab w:val="clear" w:pos="567"/>
                <w:tab w:val="left" w:pos="329"/>
              </w:tabs>
              <w:spacing w:before="0"/>
              <w:ind w:left="329" w:hanging="329"/>
              <w:rPr>
                <w:sz w:val="18"/>
              </w:rPr>
            </w:pPr>
            <w:r>
              <w:rPr>
                <w:sz w:val="18"/>
              </w:rPr>
              <w:sym w:font="Monotype Sorts" w:char="F0BA"/>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Any questions</w:t>
            </w:r>
          </w:p>
        </w:tc>
        <w:tc>
          <w:tcPr>
            <w:tcW w:w="5103" w:type="dxa"/>
          </w:tcPr>
          <w:p>
            <w:pPr>
              <w:pStyle w:val="yTableNAm"/>
              <w:spacing w:before="0"/>
              <w:rPr>
                <w:sz w:val="18"/>
              </w:rPr>
            </w:pPr>
            <w:r>
              <w:rPr>
                <w:sz w:val="18"/>
              </w:rPr>
              <w:t>If you have any questions about your Postal Voting Election Package or about how to lodge your vote, contact the Returning Officer for your district.</w:t>
            </w:r>
          </w:p>
          <w:p>
            <w:pPr>
              <w:pStyle w:val="yTableNAm"/>
              <w:tabs>
                <w:tab w:val="clear" w:pos="567"/>
                <w:tab w:val="left" w:pos="723"/>
              </w:tabs>
              <w:spacing w:before="0"/>
              <w:rPr>
                <w:sz w:val="18"/>
              </w:rPr>
            </w:pPr>
            <w:r>
              <w:rPr>
                <w:sz w:val="18"/>
              </w:rPr>
              <w:tab/>
            </w:r>
            <w:r>
              <w:rPr>
                <w:b/>
                <w:bCs/>
                <w:sz w:val="18"/>
              </w:rPr>
              <w:t>Returning Officer </w:t>
            </w:r>
            <w:r>
              <w:rPr>
                <w:sz w:val="18"/>
                <w:vertAlign w:val="superscript"/>
              </w:rPr>
              <w:t>3</w:t>
            </w:r>
          </w:p>
          <w:p>
            <w:pPr>
              <w:pStyle w:val="yTableNAm"/>
              <w:tabs>
                <w:tab w:val="clear" w:pos="567"/>
                <w:tab w:val="left" w:pos="723"/>
              </w:tabs>
              <w:spacing w:before="0"/>
              <w:rPr>
                <w:sz w:val="18"/>
              </w:rPr>
            </w:pPr>
            <w:r>
              <w:rPr>
                <w:sz w:val="18"/>
              </w:rPr>
              <w:tab/>
              <w:t>Name:</w:t>
            </w:r>
          </w:p>
          <w:p>
            <w:pPr>
              <w:pStyle w:val="yTableNAm"/>
              <w:tabs>
                <w:tab w:val="clear" w:pos="567"/>
                <w:tab w:val="left" w:pos="723"/>
              </w:tabs>
              <w:spacing w:before="0"/>
              <w:rPr>
                <w:sz w:val="18"/>
              </w:rPr>
            </w:pPr>
            <w:r>
              <w:rPr>
                <w:sz w:val="18"/>
              </w:rPr>
              <w:tab/>
              <w:t>Address:</w:t>
            </w:r>
          </w:p>
          <w:p>
            <w:pPr>
              <w:pStyle w:val="yTableNAm"/>
              <w:tabs>
                <w:tab w:val="clear" w:pos="567"/>
                <w:tab w:val="left" w:pos="723"/>
              </w:tabs>
              <w:spacing w:before="0"/>
              <w:rPr>
                <w:sz w:val="18"/>
              </w:rPr>
            </w:pPr>
          </w:p>
          <w:p>
            <w:pPr>
              <w:pStyle w:val="yTableNAm"/>
              <w:tabs>
                <w:tab w:val="clear" w:pos="567"/>
                <w:tab w:val="left" w:pos="723"/>
              </w:tabs>
              <w:spacing w:before="0"/>
              <w:rPr>
                <w:sz w:val="18"/>
              </w:rPr>
            </w:pPr>
            <w:r>
              <w:rPr>
                <w:sz w:val="18"/>
              </w:rPr>
              <w:tab/>
              <w:t>Phone No.:</w:t>
            </w:r>
          </w:p>
          <w:p>
            <w:pPr>
              <w:pStyle w:val="yTableNAm"/>
              <w:tabs>
                <w:tab w:val="clear" w:pos="567"/>
                <w:tab w:val="left" w:pos="723"/>
              </w:tabs>
              <w:spacing w:before="0"/>
              <w:rPr>
                <w:sz w:val="18"/>
              </w:rPr>
            </w:pPr>
            <w:r>
              <w:rPr>
                <w:sz w:val="18"/>
              </w:rPr>
              <w:tab/>
              <w:t>Fax No.:</w:t>
            </w:r>
          </w:p>
          <w:p>
            <w:pPr>
              <w:pStyle w:val="yTableNAm"/>
              <w:tabs>
                <w:tab w:val="clear" w:pos="567"/>
                <w:tab w:val="left" w:pos="723"/>
              </w:tabs>
              <w:spacing w:before="0"/>
              <w:rPr>
                <w:sz w:val="18"/>
              </w:rPr>
            </w:pPr>
            <w:r>
              <w:rPr>
                <w:sz w:val="18"/>
              </w:rPr>
              <w:tab/>
              <w:t>Email address:</w:t>
            </w:r>
          </w:p>
        </w:tc>
      </w:tr>
    </w:tbl>
    <w:p>
      <w:pPr>
        <w:pStyle w:val="yMiscellaneousBody"/>
        <w:pageBreakBefore/>
        <w:rPr>
          <w:b/>
          <w:bCs/>
          <w:snapToGrid w:val="0"/>
        </w:rPr>
      </w:pPr>
      <w:r>
        <w:rPr>
          <w:rStyle w:val="CharSClsNo"/>
          <w:b/>
        </w:rPr>
        <w:t>Form 13</w:t>
      </w:r>
      <w:r>
        <w:rPr>
          <w:b/>
          <w:bCs/>
          <w:snapToGrid w:val="0"/>
        </w:rPr>
        <w:t>.</w:t>
      </w:r>
      <w:r>
        <w:rPr>
          <w:b/>
          <w:bCs/>
          <w:snapToGrid w:val="0"/>
        </w:rPr>
        <w:tab/>
        <w:t>Postal Voting Instructions</w:t>
      </w:r>
    </w:p>
    <w:p>
      <w:pPr>
        <w:pStyle w:val="yMiscellaneousBody"/>
        <w:tabs>
          <w:tab w:val="left" w:pos="1440"/>
        </w:tabs>
        <w:spacing w:after="120"/>
        <w:ind w:left="2160" w:hanging="2160"/>
        <w:rPr>
          <w:b/>
          <w:bCs/>
          <w:snapToGrid w:val="0"/>
        </w:rPr>
      </w:pPr>
      <w:r>
        <w:rPr>
          <w:b/>
          <w:bCs/>
          <w:snapToGrid w:val="0"/>
        </w:rPr>
        <w:tab/>
        <w:t>(b)</w:t>
      </w:r>
      <w:r>
        <w:rPr>
          <w:b/>
          <w:bCs/>
          <w:snapToGrid w:val="0"/>
        </w:rPr>
        <w:tab/>
        <w:t>Simultaneous Mayoral/Presidential and Ward Elections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Pr>
          <w:p>
            <w:pPr>
              <w:pStyle w:val="yTableNAm"/>
              <w:rPr>
                <w:snapToGrid w:val="0"/>
                <w:sz w:val="18"/>
              </w:rPr>
            </w:pPr>
            <w:r>
              <w:rPr>
                <w:i/>
                <w:iCs/>
                <w:snapToGrid w:val="0"/>
                <w:sz w:val="18"/>
              </w:rPr>
              <w:t>Local Government (Elections) Regulations 199</w:t>
            </w:r>
            <w:r>
              <w:rPr>
                <w:i/>
                <w:snapToGrid w:val="0"/>
                <w:sz w:val="18"/>
              </w:rPr>
              <w:t>7</w:t>
            </w:r>
            <w:r>
              <w:rPr>
                <w:snapToGrid w:val="0"/>
                <w:sz w:val="18"/>
              </w:rPr>
              <w:t>, r. 43(1)(a)</w:t>
            </w:r>
          </w:p>
          <w:p>
            <w:pPr>
              <w:pStyle w:val="yTableNAm"/>
              <w:spacing w:before="60"/>
              <w:rPr>
                <w:b/>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329"/>
              </w:tabs>
              <w:spacing w:before="0"/>
              <w:ind w:left="720" w:hanging="720"/>
              <w:rPr>
                <w:sz w:val="18"/>
              </w:rPr>
            </w:pPr>
            <w:r>
              <w:rPr>
                <w:sz w:val="18"/>
              </w:rPr>
              <w:t>This is your Postal Voting Election Package. It contains:</w:t>
            </w:r>
          </w:p>
          <w:p>
            <w:pPr>
              <w:pStyle w:val="yTableNAm"/>
              <w:tabs>
                <w:tab w:val="clear" w:pos="567"/>
                <w:tab w:val="left" w:pos="329"/>
              </w:tabs>
              <w:spacing w:before="0"/>
              <w:ind w:left="720" w:hanging="720"/>
              <w:rPr>
                <w:sz w:val="18"/>
              </w:rPr>
            </w:pPr>
            <w:r>
              <w:rPr>
                <w:sz w:val="18"/>
              </w:rPr>
              <w:sym w:font="Symbol" w:char="F0B7"/>
            </w:r>
            <w:r>
              <w:rPr>
                <w:sz w:val="18"/>
              </w:rPr>
              <w:tab/>
              <w:t>for the election of the mayor </w:t>
            </w:r>
            <w:r>
              <w:rPr>
                <w:sz w:val="18"/>
                <w:vertAlign w:val="superscript"/>
              </w:rPr>
              <w:t>4</w:t>
            </w:r>
            <w:r>
              <w:rPr>
                <w:sz w:val="18"/>
              </w:rPr>
              <w:t>:</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mayoral </w:t>
            </w:r>
            <w:r>
              <w:rPr>
                <w:sz w:val="18"/>
                <w:vertAlign w:val="superscript"/>
              </w:rPr>
              <w:t>4</w:t>
            </w:r>
            <w:r>
              <w:rPr>
                <w:sz w:val="18"/>
              </w:rPr>
              <w:t xml:space="preserve"> ballot paper;</w:t>
            </w:r>
          </w:p>
          <w:p>
            <w:pPr>
              <w:pStyle w:val="yTableNAm"/>
              <w:tabs>
                <w:tab w:val="clear" w:pos="567"/>
                <w:tab w:val="left" w:pos="329"/>
              </w:tabs>
              <w:spacing w:before="0"/>
              <w:ind w:left="720" w:hanging="720"/>
              <w:rPr>
                <w:sz w:val="18"/>
              </w:rPr>
            </w:pPr>
            <w:r>
              <w:rPr>
                <w:sz w:val="18"/>
              </w:rPr>
              <w:sym w:font="Symbol" w:char="F0B7"/>
            </w:r>
            <w:r>
              <w:rPr>
                <w:sz w:val="18"/>
              </w:rPr>
              <w:tab/>
              <w:t>for the election of councillors:</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councillors ballot paper;</w:t>
            </w:r>
          </w:p>
          <w:p>
            <w:pPr>
              <w:pStyle w:val="yTableNAm"/>
              <w:tabs>
                <w:tab w:val="clear" w:pos="567"/>
                <w:tab w:val="left" w:pos="329"/>
              </w:tabs>
              <w:spacing w:before="0"/>
              <w:ind w:left="720" w:hanging="720"/>
              <w:rPr>
                <w:sz w:val="18"/>
              </w:rPr>
            </w:pPr>
            <w:r>
              <w:rPr>
                <w:sz w:val="18"/>
              </w:rPr>
              <w:sym w:font="Symbol" w:char="F0B7"/>
            </w:r>
            <w:r>
              <w:rPr>
                <w:sz w:val="18"/>
              </w:rPr>
              <w:tab/>
              <w:t>an elector’s certificate </w:t>
            </w:r>
            <w:r>
              <w:rPr>
                <w:sz w:val="18"/>
                <w:vertAlign w:val="superscript"/>
              </w:rPr>
              <w:t>1, 1a</w:t>
            </w:r>
            <w:r>
              <w:rPr>
                <w:sz w:val="18"/>
              </w:rPr>
              <w:t>;</w:t>
            </w:r>
          </w:p>
          <w:p>
            <w:pPr>
              <w:pStyle w:val="yTableNAm"/>
              <w:tabs>
                <w:tab w:val="clear" w:pos="567"/>
                <w:tab w:val="left" w:pos="329"/>
              </w:tabs>
              <w:spacing w:before="0"/>
              <w:ind w:left="720" w:hanging="720"/>
              <w:rPr>
                <w:sz w:val="18"/>
              </w:rPr>
            </w:pPr>
            <w:r>
              <w:rPr>
                <w:sz w:val="18"/>
              </w:rPr>
              <w:sym w:font="Symbol" w:char="F0B7"/>
            </w:r>
            <w:r>
              <w:rPr>
                <w:sz w:val="18"/>
              </w:rPr>
              <w:tab/>
              <w:t>a ballot paper envelope </w:t>
            </w:r>
            <w:r>
              <w:rPr>
                <w:sz w:val="18"/>
                <w:vertAlign w:val="superscript"/>
              </w:rPr>
              <w:t>1</w:t>
            </w:r>
            <w:r>
              <w:rPr>
                <w:sz w:val="18"/>
              </w:rPr>
              <w:t>;</w:t>
            </w:r>
          </w:p>
          <w:p>
            <w:pPr>
              <w:pStyle w:val="yTableNAm"/>
              <w:tabs>
                <w:tab w:val="clear" w:pos="567"/>
                <w:tab w:val="left" w:pos="329"/>
              </w:tabs>
              <w:spacing w:before="0"/>
              <w:ind w:left="340" w:hanging="340"/>
              <w:rPr>
                <w:sz w:val="18"/>
              </w:rPr>
            </w:pPr>
            <w:r>
              <w:rPr>
                <w:sz w:val="18"/>
              </w:rPr>
              <w:sym w:font="Symbol" w:char="F0B7"/>
            </w:r>
            <w:r>
              <w:rPr>
                <w:sz w:val="18"/>
              </w:rPr>
              <w:tab/>
              <w:t>a postage pre</w:t>
            </w:r>
            <w:r>
              <w:rPr>
                <w:sz w:val="18"/>
              </w:rPr>
              <w:noBreakHyphen/>
              <w:t>paid envelope addressed to the Returning Officer </w:t>
            </w:r>
            <w:r>
              <w:rPr>
                <w:sz w:val="18"/>
                <w:vertAlign w:val="superscript"/>
              </w:rPr>
              <w:t>1a</w:t>
            </w:r>
            <w:r>
              <w:rPr>
                <w:sz w:val="18"/>
              </w:rPr>
              <w:t>.</w:t>
            </w:r>
          </w:p>
          <w:p>
            <w:pPr>
              <w:pStyle w:val="yTableNAm"/>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pPr>
            <w:r>
              <w:rPr>
                <w:b/>
                <w:bCs/>
                <w:sz w:val="18"/>
              </w:rPr>
              <w:t>How to vote </w:t>
            </w:r>
            <w:r>
              <w:rPr>
                <w:b/>
                <w:bCs/>
                <w:sz w:val="18"/>
                <w:vertAlign w:val="superscript"/>
              </w:rPr>
              <w:t>3a</w:t>
            </w:r>
          </w:p>
        </w:tc>
        <w:tc>
          <w:tcPr>
            <w:tcW w:w="5103" w:type="dxa"/>
          </w:tcPr>
          <w:p>
            <w:pPr>
              <w:pStyle w:val="yTableNAm"/>
              <w:tabs>
                <w:tab w:val="clear" w:pos="567"/>
                <w:tab w:val="left" w:pos="329"/>
              </w:tabs>
              <w:ind w:left="329" w:hanging="329"/>
              <w:rPr>
                <w:sz w:val="18"/>
              </w:rPr>
            </w:pPr>
            <w:r>
              <w:rPr>
                <w:sz w:val="18"/>
              </w:rPr>
              <w:sym w:font="Monotype Sorts" w:char="F0B6"/>
            </w:r>
            <w:r>
              <w:rPr>
                <w:sz w:val="18"/>
              </w:rPr>
              <w:tab/>
              <w:t>Decide which candidate you want to elect as mayor</w:t>
            </w:r>
            <w:r>
              <w:rPr>
                <w:sz w:val="18"/>
                <w:vertAlign w:val="superscript"/>
              </w:rPr>
              <w:t> 4</w:t>
            </w:r>
            <w:r>
              <w:rPr>
                <w:sz w:val="18"/>
              </w:rPr>
              <w:t xml:space="preserve"> and mark your choice on the mayoral</w:t>
            </w:r>
            <w:r>
              <w:rPr>
                <w:sz w:val="18"/>
                <w:vertAlign w:val="superscript"/>
              </w:rPr>
              <w:t> 4</w:t>
            </w:r>
            <w:r>
              <w:rPr>
                <w:sz w:val="18"/>
              </w:rPr>
              <w:t xml:space="preserve"> ballot paper. The instructions on the ballot paper tell you how to do this.</w:t>
            </w:r>
          </w:p>
          <w:p>
            <w:pPr>
              <w:pStyle w:val="yTableNAm"/>
              <w:tabs>
                <w:tab w:val="clear" w:pos="567"/>
                <w:tab w:val="left" w:pos="329"/>
              </w:tabs>
              <w:ind w:left="329" w:hanging="329"/>
              <w:rPr>
                <w:sz w:val="18"/>
              </w:rPr>
            </w:pPr>
            <w:r>
              <w:rPr>
                <w:sz w:val="18"/>
              </w:rPr>
              <w:sym w:font="Monotype Sorts" w:char="F0B7"/>
            </w:r>
            <w:r>
              <w:rPr>
                <w:sz w:val="18"/>
              </w:rPr>
              <w:tab/>
              <w:t>Decide which candidate(s) you want to elect as councillor(s) and mark your choice on the councillors ballot paper. The instructions on the ballot paper tell you how to do this.</w:t>
            </w:r>
          </w:p>
          <w:p>
            <w:pPr>
              <w:pStyle w:val="yTableNAm"/>
              <w:tabs>
                <w:tab w:val="clear" w:pos="567"/>
                <w:tab w:val="left" w:pos="329"/>
              </w:tabs>
              <w:ind w:left="329" w:hanging="329"/>
              <w:rPr>
                <w:sz w:val="18"/>
              </w:rPr>
            </w:pPr>
            <w:r>
              <w:rPr>
                <w:sz w:val="18"/>
              </w:rPr>
              <w:sym w:font="Monotype Sorts" w:char="F0B8"/>
            </w:r>
            <w:r>
              <w:rPr>
                <w:sz w:val="18"/>
              </w:rPr>
              <w:tab/>
              <w:t>Put both your completed ballot papers into the ballot paper envelope and seal that envelope.</w:t>
            </w:r>
          </w:p>
          <w:p>
            <w:pPr>
              <w:pStyle w:val="yTableNAm"/>
              <w:tabs>
                <w:tab w:val="clear" w:pos="567"/>
                <w:tab w:val="left" w:pos="329"/>
              </w:tabs>
              <w:ind w:left="329" w:hanging="329"/>
              <w:rPr>
                <w:sz w:val="18"/>
              </w:rPr>
            </w:pPr>
            <w:r>
              <w:rPr>
                <w:sz w:val="18"/>
              </w:rPr>
              <w:sym w:font="Monotype Sorts" w:char="F0B9"/>
            </w:r>
            <w:r>
              <w:rPr>
                <w:sz w:val="18"/>
              </w:rPr>
              <w:tab/>
              <w:t>Fill in and sign the elector’s certificate.</w:t>
            </w:r>
          </w:p>
          <w:p>
            <w:pPr>
              <w:pStyle w:val="yTableNAm"/>
              <w:tabs>
                <w:tab w:val="clear" w:pos="567"/>
                <w:tab w:val="left" w:pos="329"/>
              </w:tabs>
              <w:ind w:left="329" w:hanging="329"/>
              <w:rPr>
                <w:sz w:val="18"/>
              </w:rPr>
            </w:pPr>
            <w:r>
              <w:rPr>
                <w:sz w:val="18"/>
              </w:rPr>
              <w:sym w:font="Monotype Sorts" w:char="F0BA"/>
            </w:r>
            <w:r>
              <w:rPr>
                <w:sz w:val="18"/>
              </w:rPr>
              <w:tab/>
              <w:t>Put the ballot paper envelope and the elector’s certificate</w:t>
            </w:r>
            <w:r>
              <w:rPr>
                <w:sz w:val="18"/>
                <w:vertAlign w:val="superscript"/>
              </w:rPr>
              <w:t> 2</w:t>
            </w:r>
            <w:r>
              <w:rPr>
                <w:sz w:val="18"/>
              </w:rPr>
              <w:t xml:space="preserve"> into the envelope addressed to the Returning Officer and seal that envelope.</w:t>
            </w:r>
          </w:p>
          <w:p>
            <w:pPr>
              <w:pStyle w:val="yTableNAm"/>
              <w:tabs>
                <w:tab w:val="clear" w:pos="567"/>
                <w:tab w:val="left" w:pos="329"/>
              </w:tabs>
              <w:ind w:left="329" w:hanging="329"/>
              <w:rPr>
                <w:sz w:val="18"/>
              </w:rPr>
            </w:pPr>
            <w:r>
              <w:rPr>
                <w:sz w:val="18"/>
              </w:rPr>
              <w:sym w:font="Wingdings 2" w:char="F07A"/>
            </w:r>
            <w:r>
              <w:rPr>
                <w:sz w:val="18"/>
              </w:rPr>
              <w:tab/>
              <w:t>Post or deliver that envelope to the Returning Officer or deliver it to an electoral officer at:</w:t>
            </w:r>
          </w:p>
          <w:p>
            <w:pPr>
              <w:pStyle w:val="yTableNAm"/>
              <w:tabs>
                <w:tab w:val="clear" w:pos="567"/>
                <w:tab w:val="left" w:pos="329"/>
              </w:tabs>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ind w:left="720" w:hanging="720"/>
              <w:rPr>
                <w:sz w:val="18"/>
              </w:rPr>
            </w:pPr>
            <w:r>
              <w:rPr>
                <w:sz w:val="18"/>
              </w:rPr>
              <w:tab/>
            </w:r>
            <w:r>
              <w:rPr>
                <w:sz w:val="18"/>
              </w:rPr>
              <w:sym w:font="Symbol" w:char="F0B7"/>
            </w:r>
            <w:r>
              <w:rPr>
                <w:sz w:val="18"/>
              </w:rPr>
              <w:tab/>
              <w:t>a polling place between 8 a.m. and 6 p.m. on election day.</w:t>
            </w:r>
          </w:p>
          <w:p>
            <w:pPr>
              <w:pStyle w:val="yTableNAm"/>
              <w:keepNext/>
              <w:keepLines/>
              <w:tabs>
                <w:tab w:val="clear" w:pos="567"/>
              </w:tabs>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spacing w:val="-2"/>
                <w:sz w:val="18"/>
              </w:rPr>
            </w:pPr>
            <w:r>
              <w:rPr>
                <w:b/>
                <w:bCs/>
                <w:sz w:val="18"/>
              </w:rPr>
              <w:t>Any questions</w:t>
            </w:r>
          </w:p>
        </w:tc>
        <w:tc>
          <w:tcPr>
            <w:tcW w:w="5103" w:type="dxa"/>
          </w:tcPr>
          <w:p>
            <w:pPr>
              <w:pStyle w:val="zyTableNAm"/>
              <w:spacing w:before="0"/>
              <w:rPr>
                <w:sz w:val="18"/>
              </w:rPr>
            </w:pPr>
            <w:r>
              <w:rPr>
                <w:sz w:val="18"/>
              </w:rPr>
              <w:t>If you have any questions about your Postal Voting Election Package or about how to lodge your vote, contact the Returning Officer for your district.</w:t>
            </w:r>
          </w:p>
          <w:p>
            <w:pPr>
              <w:pStyle w:val="zyTableNAm"/>
              <w:tabs>
                <w:tab w:val="clear" w:pos="567"/>
                <w:tab w:val="left" w:pos="449"/>
              </w:tabs>
              <w:spacing w:before="0"/>
              <w:ind w:left="329"/>
              <w:rPr>
                <w:sz w:val="18"/>
              </w:rPr>
            </w:pPr>
            <w:r>
              <w:rPr>
                <w:b/>
                <w:sz w:val="18"/>
              </w:rPr>
              <w:t>Returning Officer </w:t>
            </w:r>
            <w:r>
              <w:rPr>
                <w:sz w:val="18"/>
                <w:vertAlign w:val="superscript"/>
              </w:rPr>
              <w:t>3</w:t>
            </w:r>
          </w:p>
          <w:p>
            <w:pPr>
              <w:pStyle w:val="zyTableNAm"/>
              <w:tabs>
                <w:tab w:val="clear" w:pos="567"/>
                <w:tab w:val="left" w:pos="329"/>
                <w:tab w:val="left" w:pos="449"/>
              </w:tabs>
              <w:spacing w:before="0"/>
              <w:ind w:left="329"/>
              <w:rPr>
                <w:sz w:val="18"/>
              </w:rPr>
            </w:pPr>
            <w:r>
              <w:rPr>
                <w:sz w:val="18"/>
              </w:rPr>
              <w:t>Name:</w:t>
            </w:r>
          </w:p>
          <w:p>
            <w:pPr>
              <w:pStyle w:val="zyTableNAm"/>
              <w:tabs>
                <w:tab w:val="clear" w:pos="567"/>
                <w:tab w:val="left" w:pos="449"/>
              </w:tabs>
              <w:spacing w:before="0"/>
              <w:ind w:left="329"/>
              <w:rPr>
                <w:sz w:val="18"/>
              </w:rPr>
            </w:pPr>
            <w:r>
              <w:rPr>
                <w:sz w:val="18"/>
              </w:rPr>
              <w:t>Address:</w:t>
            </w:r>
          </w:p>
          <w:p>
            <w:pPr>
              <w:pStyle w:val="zyTableNAm"/>
              <w:tabs>
                <w:tab w:val="clear" w:pos="567"/>
                <w:tab w:val="left" w:pos="449"/>
              </w:tabs>
              <w:spacing w:before="0"/>
              <w:ind w:left="329"/>
              <w:rPr>
                <w:sz w:val="18"/>
              </w:rPr>
            </w:pPr>
          </w:p>
          <w:p>
            <w:pPr>
              <w:pStyle w:val="zyTableNAm"/>
              <w:tabs>
                <w:tab w:val="clear" w:pos="567"/>
                <w:tab w:val="left" w:pos="449"/>
              </w:tabs>
              <w:spacing w:before="0"/>
              <w:ind w:left="329"/>
              <w:rPr>
                <w:sz w:val="18"/>
              </w:rPr>
            </w:pPr>
            <w:r>
              <w:rPr>
                <w:sz w:val="18"/>
              </w:rPr>
              <w:t>Phone No.:</w:t>
            </w:r>
          </w:p>
          <w:p>
            <w:pPr>
              <w:pStyle w:val="zyTableNAm"/>
              <w:tabs>
                <w:tab w:val="clear" w:pos="567"/>
                <w:tab w:val="left" w:pos="449"/>
              </w:tabs>
              <w:spacing w:before="0"/>
              <w:ind w:left="329"/>
              <w:rPr>
                <w:sz w:val="18"/>
              </w:rPr>
            </w:pPr>
            <w:r>
              <w:rPr>
                <w:sz w:val="18"/>
              </w:rPr>
              <w:t>Fax No.:</w:t>
            </w:r>
          </w:p>
          <w:p>
            <w:pPr>
              <w:pStyle w:val="zyTableNAm"/>
              <w:tabs>
                <w:tab w:val="clear" w:pos="567"/>
                <w:tab w:val="left" w:pos="449"/>
              </w:tabs>
              <w:spacing w:before="0"/>
              <w:ind w:left="329"/>
            </w:pPr>
            <w:r>
              <w:rPr>
                <w:sz w:val="18"/>
              </w:rPr>
              <w:t>Email address:</w:t>
            </w:r>
          </w:p>
        </w:tc>
      </w:tr>
    </w:tbl>
    <w:p>
      <w:pPr>
        <w:pStyle w:val="yMiscellaneousBody"/>
        <w:ind w:left="720" w:hanging="720"/>
        <w:rPr>
          <w:b/>
          <w:bCs/>
          <w:i/>
          <w:iCs/>
        </w:rPr>
      </w:pPr>
      <w:r>
        <w:rPr>
          <w:b/>
          <w:bCs/>
          <w:i/>
          <w:iCs/>
        </w:rPr>
        <w:t>Notes to Form 13</w:t>
      </w:r>
    </w:p>
    <w:p>
      <w:pPr>
        <w:pStyle w:val="yMiscellaneousBody"/>
        <w:ind w:left="720" w:hanging="720"/>
        <w:jc w:val="center"/>
        <w:rPr>
          <w:b/>
          <w:bCs/>
          <w:i/>
          <w:iCs/>
        </w:rPr>
      </w:pPr>
      <w:r>
        <w:rPr>
          <w:b/>
          <w:bCs/>
          <w:i/>
          <w:iCs/>
        </w:rPr>
        <w:t>Notes to Returning Officer when preparing postal voting instructions</w:t>
      </w:r>
    </w:p>
    <w:p>
      <w:pPr>
        <w:pStyle w:val="yMiscellaneousBody"/>
        <w:ind w:left="720" w:hanging="720"/>
        <w:rPr>
          <w:b/>
          <w:bCs/>
          <w:i/>
          <w:iCs/>
        </w:rPr>
      </w:pPr>
      <w:r>
        <w:rPr>
          <w:b/>
          <w:bCs/>
          <w:i/>
          <w:iCs/>
        </w:rPr>
        <w:t>1</w:t>
      </w:r>
      <w:r>
        <w:rPr>
          <w:b/>
          <w:bCs/>
          <w:i/>
          <w:iCs/>
        </w:rPr>
        <w:tab/>
        <w:t>Elector’s certificate</w:t>
      </w:r>
    </w:p>
    <w:p>
      <w:pPr>
        <w:pStyle w:val="yMiscellaneousBody"/>
        <w:tabs>
          <w:tab w:val="left" w:pos="600"/>
        </w:tabs>
        <w:spacing w:before="120" w:after="120"/>
        <w:ind w:left="851" w:hanging="851"/>
        <w:rPr>
          <w:i/>
          <w:iCs/>
        </w:rPr>
      </w:pPr>
      <w:r>
        <w:rPr>
          <w:i/>
          <w:iCs/>
        </w:rPr>
        <w:tab/>
      </w:r>
      <w:r>
        <w:rPr>
          <w:i/>
          <w:iCs/>
        </w:rPr>
        <w:tab/>
        <w:t>If the elector’s certificate is — </w:t>
      </w:r>
    </w:p>
    <w:p>
      <w:pPr>
        <w:pStyle w:val="yMiscellaneousBody"/>
        <w:tabs>
          <w:tab w:val="left" w:pos="851"/>
        </w:tabs>
        <w:ind w:left="1440" w:hanging="1440"/>
        <w:rPr>
          <w:i/>
          <w:iCs/>
        </w:rPr>
      </w:pPr>
      <w:r>
        <w:rPr>
          <w:i/>
          <w:iCs/>
        </w:rPr>
        <w:tab/>
        <w:t>(a)</w:t>
      </w:r>
      <w:r>
        <w:rPr>
          <w:i/>
          <w:iCs/>
        </w:rPr>
        <w:tab/>
        <w:t>attached to the ballot paper envelope insert “which is attached to the ballot paper envelope”; or</w:t>
      </w:r>
    </w:p>
    <w:p>
      <w:pPr>
        <w:pStyle w:val="yMiscellaneousBody"/>
        <w:tabs>
          <w:tab w:val="left" w:pos="851"/>
        </w:tabs>
        <w:ind w:left="1440" w:hanging="1440"/>
        <w:rPr>
          <w:i/>
          <w:iCs/>
        </w:rPr>
      </w:pPr>
      <w:r>
        <w:rPr>
          <w:i/>
          <w:iCs/>
        </w:rPr>
        <w:tab/>
        <w:t>(b)</w:t>
      </w:r>
      <w:r>
        <w:rPr>
          <w:i/>
          <w:iCs/>
        </w:rPr>
        <w:tab/>
        <w:t>printed on the return envelope insert “which is printed on the envelope addressed to the Returning Officer”.</w:t>
      </w:r>
    </w:p>
    <w:p>
      <w:pPr>
        <w:pStyle w:val="yMiscellaneousBody"/>
        <w:ind w:left="720" w:hanging="720"/>
        <w:rPr>
          <w:b/>
          <w:bCs/>
          <w:i/>
          <w:iCs/>
        </w:rPr>
      </w:pPr>
      <w:r>
        <w:rPr>
          <w:b/>
          <w:bCs/>
          <w:i/>
          <w:iCs/>
        </w:rPr>
        <w:t>1a</w:t>
      </w:r>
      <w:r>
        <w:rPr>
          <w:b/>
          <w:bCs/>
          <w:i/>
          <w:iCs/>
        </w:rPr>
        <w:tab/>
        <w:t>Ballot paper envelopes and pre</w:t>
      </w:r>
      <w:r>
        <w:rPr>
          <w:b/>
          <w:bCs/>
          <w:i/>
          <w:iCs/>
        </w:rPr>
        <w:noBreakHyphen/>
        <w:t>paid envelopes</w:t>
      </w:r>
    </w:p>
    <w:p>
      <w:pPr>
        <w:pStyle w:val="yMiscellaneousBody"/>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3 items and insert instead —</w:t>
      </w:r>
    </w:p>
    <w:p>
      <w:pPr>
        <w:pStyle w:val="yMiscellaneousBody"/>
        <w:tabs>
          <w:tab w:val="left" w:pos="840"/>
        </w:tabs>
        <w:ind w:left="1440" w:hanging="1440"/>
      </w:pPr>
      <w:r>
        <w:rPr>
          <w:i/>
          <w:iCs/>
        </w:rPr>
        <w:tab/>
      </w:r>
      <w:r>
        <w:t>“</w:t>
      </w:r>
      <w:r>
        <w:rPr>
          <w:sz w:val="18"/>
        </w:rPr>
        <w:sym w:font="Symbol" w:char="F0B7"/>
      </w:r>
      <w:r>
        <w:tab/>
        <w:t>a combined ballot paper envelope and postage pre</w:t>
      </w:r>
      <w:r>
        <w:noBreakHyphen/>
        <w:t>paid envelope addressed to the Returning Officer with an elector’s certificate attached.”.</w:t>
      </w:r>
    </w:p>
    <w:p>
      <w:pPr>
        <w:pStyle w:val="yMiscellaneousBody"/>
        <w:ind w:left="720" w:hanging="720"/>
        <w:rPr>
          <w:b/>
          <w:bCs/>
          <w:i/>
          <w:iCs/>
        </w:rPr>
      </w:pPr>
      <w:r>
        <w:rPr>
          <w:b/>
          <w:bCs/>
          <w:i/>
          <w:iCs/>
        </w:rPr>
        <w:t>1b</w:t>
      </w:r>
      <w:r>
        <w:rPr>
          <w:b/>
          <w:bCs/>
          <w:i/>
          <w:iCs/>
        </w:rPr>
        <w:tab/>
        <w:t>How to vote (Form 13(a))</w:t>
      </w:r>
    </w:p>
    <w:p>
      <w:pPr>
        <w:pStyle w:val="yMiscellaneousBody"/>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“How to vote” instructions and insert instead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rPr>
          <w:cantSplit/>
        </w:trPr>
        <w:tc>
          <w:tcPr>
            <w:tcW w:w="1701" w:type="dxa"/>
          </w:tcPr>
          <w:p>
            <w:pPr>
              <w:pStyle w:val="yTableNAm"/>
              <w:spacing w:before="0"/>
            </w:pPr>
            <w:r>
              <w:rPr>
                <w:b/>
                <w:bCs/>
                <w:sz w:val="18"/>
              </w:rPr>
              <w:t>How to vote</w:t>
            </w:r>
          </w:p>
        </w:tc>
        <w:tc>
          <w:tcPr>
            <w:tcW w:w="4252" w:type="dxa"/>
          </w:tcPr>
          <w:p>
            <w:pPr>
              <w:pStyle w:val="yTableNAm"/>
              <w:tabs>
                <w:tab w:val="clear" w:pos="567"/>
                <w:tab w:val="left" w:pos="340"/>
              </w:tabs>
              <w:ind w:left="340" w:hanging="340"/>
              <w:rPr>
                <w:sz w:val="18"/>
              </w:rPr>
            </w:pPr>
            <w:r>
              <w:rPr>
                <w:sz w:val="18"/>
              </w:rPr>
              <w:sym w:font="Monotype Sorts" w:char="F0CA"/>
            </w:r>
            <w:r>
              <w:rPr>
                <w:sz w:val="18"/>
              </w:rPr>
              <w:tab/>
              <w:t>Decide which candidate(s) you want to elect and mark your choice on the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Put your completed ballot paper into the envelope provided and seal the envelope.</w:t>
            </w:r>
          </w:p>
        </w:tc>
      </w:tr>
      <w:tr>
        <w:trPr>
          <w:cantSplit/>
          <w:trHeight w:val="285"/>
        </w:trPr>
        <w:tc>
          <w:tcPr>
            <w:tcW w:w="1701" w:type="dxa"/>
            <w:vAlign w:val="center"/>
          </w:tcPr>
          <w:p>
            <w:pPr>
              <w:pStyle w:val="yTableNAm"/>
              <w:spacing w:before="0"/>
            </w:pPr>
          </w:p>
        </w:tc>
        <w:tc>
          <w:tcPr>
            <w:tcW w:w="4252" w:type="dxa"/>
            <w:vAlign w:val="center"/>
          </w:tcPr>
          <w:p>
            <w:pPr>
              <w:pStyle w:val="yTableNAm"/>
              <w:tabs>
                <w:tab w:val="clear" w:pos="567"/>
                <w:tab w:val="left" w:pos="329"/>
              </w:tabs>
              <w:spacing w:before="0"/>
              <w:ind w:left="329" w:hanging="329"/>
              <w:rPr>
                <w:sz w:val="18"/>
              </w:rPr>
            </w:pPr>
            <w:r>
              <w:rPr>
                <w:sz w:val="18"/>
              </w:rPr>
              <w:sym w:font="Monotype Sorts" w:char="F0CC"/>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Post the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tabs>
          <w:tab w:val="left" w:pos="600"/>
        </w:tabs>
        <w:ind w:left="1202" w:hanging="1202"/>
        <w:rPr>
          <w:b/>
          <w:bCs/>
          <w:i/>
          <w:iCs/>
        </w:rPr>
      </w:pPr>
      <w:r>
        <w:rPr>
          <w:b/>
          <w:bCs/>
        </w:rPr>
        <w:t>2</w:t>
      </w:r>
      <w:r>
        <w:rPr>
          <w:b/>
          <w:bCs/>
        </w:rPr>
        <w:tab/>
      </w:r>
      <w:r>
        <w:rPr>
          <w:b/>
          <w:bCs/>
          <w:i/>
          <w:iCs/>
        </w:rPr>
        <w:t>Elector’s certificate</w:t>
      </w:r>
    </w:p>
    <w:p>
      <w:pPr>
        <w:pStyle w:val="yMiscellaneousBody"/>
        <w:tabs>
          <w:tab w:val="left" w:pos="600"/>
        </w:tabs>
        <w:spacing w:before="120" w:after="120"/>
        <w:ind w:left="851" w:hanging="851"/>
        <w:rPr>
          <w:i/>
          <w:iCs/>
        </w:rPr>
      </w:pPr>
      <w:r>
        <w:rPr>
          <w:i/>
          <w:iCs/>
        </w:rPr>
        <w:tab/>
      </w:r>
      <w:r>
        <w:rPr>
          <w:i/>
          <w:iCs/>
        </w:rPr>
        <w:tab/>
        <w:t>If the elector’s certificate is:</w:t>
      </w:r>
    </w:p>
    <w:p>
      <w:pPr>
        <w:pStyle w:val="yMiscellaneousBody"/>
        <w:tabs>
          <w:tab w:val="left" w:pos="709"/>
        </w:tabs>
        <w:spacing w:before="80"/>
        <w:ind w:left="1200" w:hanging="1200"/>
        <w:rPr>
          <w:i/>
          <w:iCs/>
        </w:rPr>
      </w:pPr>
      <w:r>
        <w:rPr>
          <w:i/>
          <w:iCs/>
        </w:rPr>
        <w:tab/>
        <w:t>(a)</w:t>
      </w:r>
      <w:r>
        <w:rPr>
          <w:i/>
          <w:iCs/>
        </w:rPr>
        <w:tab/>
        <w:t>attached to the ballot paper envelope, replace “and the elector’s certificate” with “, including the elector’s certificate”; or</w:t>
      </w:r>
    </w:p>
    <w:p>
      <w:pPr>
        <w:pStyle w:val="yMiscellaneousBody"/>
        <w:tabs>
          <w:tab w:val="left" w:pos="709"/>
        </w:tabs>
        <w:spacing w:before="80"/>
        <w:ind w:left="1200" w:hanging="1200"/>
        <w:rPr>
          <w:i/>
          <w:iCs/>
        </w:rPr>
      </w:pPr>
      <w:r>
        <w:rPr>
          <w:i/>
          <w:iCs/>
        </w:rPr>
        <w:tab/>
        <w:t>(b)</w:t>
      </w:r>
      <w:r>
        <w:rPr>
          <w:i/>
          <w:iCs/>
        </w:rPr>
        <w:tab/>
        <w:t>printed on the return envelope, delete “and the elector’s certificate” and renumber ‘How to vote’ instructions 3 and 4 as 4 and 3 respectively.</w:t>
      </w:r>
    </w:p>
    <w:p>
      <w:pPr>
        <w:pStyle w:val="yMiscellaneousBody"/>
        <w:tabs>
          <w:tab w:val="left" w:pos="600"/>
        </w:tabs>
        <w:spacing w:before="80"/>
        <w:ind w:left="1200" w:hanging="1200"/>
        <w:rPr>
          <w:b/>
          <w:bCs/>
          <w:i/>
          <w:iCs/>
        </w:rPr>
      </w:pPr>
      <w:r>
        <w:rPr>
          <w:b/>
          <w:bCs/>
          <w:i/>
          <w:iCs/>
        </w:rPr>
        <w:t>3</w:t>
      </w:r>
      <w:r>
        <w:rPr>
          <w:b/>
          <w:bCs/>
          <w:i/>
          <w:iCs/>
        </w:rPr>
        <w:tab/>
        <w:t>Returning Officer</w:t>
      </w:r>
    </w:p>
    <w:p>
      <w:pPr>
        <w:pStyle w:val="yMiscellaneousBody"/>
        <w:tabs>
          <w:tab w:val="left" w:pos="600"/>
        </w:tabs>
        <w:spacing w:before="120" w:after="120"/>
        <w:ind w:left="851" w:hanging="851"/>
        <w:rPr>
          <w:i/>
          <w:iCs/>
        </w:rPr>
      </w:pPr>
      <w:r>
        <w:rPr>
          <w:i/>
          <w:iCs/>
        </w:rPr>
        <w:tab/>
      </w:r>
      <w:r>
        <w:rPr>
          <w:i/>
          <w:iCs/>
        </w:rPr>
        <w:tab/>
        <w:t>Insert the name and contact details of the Returning Officer or, where the Electoral Commissioner has been declared responsible for the conduct of an election, such other contact details as are appropriate.</w:t>
      </w:r>
    </w:p>
    <w:p>
      <w:pPr>
        <w:pStyle w:val="yMiscellaneousBody"/>
        <w:tabs>
          <w:tab w:val="left" w:pos="600"/>
        </w:tabs>
        <w:spacing w:before="80"/>
        <w:ind w:left="1200" w:hanging="1200"/>
        <w:rPr>
          <w:b/>
          <w:bCs/>
          <w:i/>
          <w:iCs/>
        </w:rPr>
      </w:pPr>
      <w:r>
        <w:rPr>
          <w:b/>
          <w:bCs/>
          <w:i/>
          <w:iCs/>
        </w:rPr>
        <w:t>3a</w:t>
      </w:r>
      <w:r>
        <w:rPr>
          <w:b/>
          <w:bCs/>
          <w:i/>
          <w:iCs/>
        </w:rPr>
        <w:tab/>
        <w:t>How to vote (Form 13(b))</w:t>
      </w:r>
    </w:p>
    <w:p>
      <w:pPr>
        <w:pStyle w:val="yMiscellaneousBody"/>
        <w:tabs>
          <w:tab w:val="left" w:pos="600"/>
        </w:tabs>
        <w:spacing w:before="120" w:after="120"/>
        <w:ind w:left="851" w:hanging="851"/>
        <w:rPr>
          <w:i/>
          <w:iCs/>
        </w:rPr>
      </w:pPr>
      <w:r>
        <w:rPr>
          <w:i/>
          <w:iCs/>
        </w:rPr>
        <w:tab/>
      </w:r>
      <w:r>
        <w:rPr>
          <w:i/>
          <w:iCs/>
        </w:rPr>
        <w:tab/>
        <w:t>If the ballot paper envelope is also the postage pre</w:t>
      </w:r>
      <w:r>
        <w:rPr>
          <w:i/>
          <w:iCs/>
        </w:rPr>
        <w:noBreakHyphen/>
        <w:t xml:space="preserve">paid envelope addressed to the Returning Officer and incorporates the elector’s certificate, delete these “How to vote” instructions and insert instead —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rPr>
          <w:cantSplit/>
        </w:trPr>
        <w:tc>
          <w:tcPr>
            <w:tcW w:w="1701" w:type="dxa"/>
          </w:tcPr>
          <w:p>
            <w:pPr>
              <w:pStyle w:val="yTableNAm"/>
              <w:spacing w:before="0"/>
            </w:pPr>
            <w:r>
              <w:rPr>
                <w:b/>
                <w:bCs/>
                <w:sz w:val="18"/>
              </w:rPr>
              <w:t>How to vote</w:t>
            </w:r>
          </w:p>
        </w:tc>
        <w:tc>
          <w:tcPr>
            <w:tcW w:w="4252" w:type="dxa"/>
          </w:tcPr>
          <w:p>
            <w:pPr>
              <w:pStyle w:val="yTableNAm"/>
              <w:tabs>
                <w:tab w:val="clear" w:pos="567"/>
                <w:tab w:val="left" w:pos="329"/>
              </w:tabs>
              <w:spacing w:before="0"/>
              <w:ind w:left="329" w:hanging="329"/>
              <w:rPr>
                <w:sz w:val="18"/>
              </w:rPr>
            </w:pPr>
            <w:r>
              <w:rPr>
                <w:sz w:val="18"/>
              </w:rPr>
              <w:sym w:font="Monotype Sorts" w:char="F0CA"/>
            </w:r>
            <w:r>
              <w:rPr>
                <w:sz w:val="18"/>
              </w:rPr>
              <w:tab/>
              <w:t>Decide which candidate you want to elect as mayor </w:t>
            </w:r>
            <w:r>
              <w:rPr>
                <w:sz w:val="18"/>
                <w:vertAlign w:val="superscript"/>
              </w:rPr>
              <w:t>4</w:t>
            </w:r>
            <w:r>
              <w:rPr>
                <w:sz w:val="18"/>
              </w:rPr>
              <w:t xml:space="preserve"> and mark your choice on the mayoral </w:t>
            </w:r>
            <w:r>
              <w:rPr>
                <w:sz w:val="18"/>
                <w:vertAlign w:val="superscript"/>
              </w:rPr>
              <w:t>4</w:t>
            </w:r>
            <w:r>
              <w:rPr>
                <w:sz w:val="18"/>
              </w:rPr>
              <w:t xml:space="preserve">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Decide which candidate(s) you want to elect as councillor(s) and mark your choice on the councillors ballot paper. The instructions with the ballot paper tell you how to do this.</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C"/>
            </w:r>
            <w:r>
              <w:rPr>
                <w:sz w:val="18"/>
              </w:rPr>
              <w:tab/>
              <w:t>Put your completed ballot papers into the envelope provided and seal the envelope.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E"/>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rPr>
          <w:b/>
          <w:bCs/>
          <w:i/>
          <w:iCs/>
        </w:rPr>
      </w:pPr>
      <w:r>
        <w:rPr>
          <w:b/>
          <w:bCs/>
          <w:i/>
          <w:iCs/>
        </w:rPr>
        <w:t>4</w:t>
      </w:r>
      <w:r>
        <w:rPr>
          <w:b/>
          <w:bCs/>
          <w:i/>
          <w:iCs/>
        </w:rPr>
        <w:tab/>
        <w:t>Mayor/President</w:t>
      </w:r>
    </w:p>
    <w:p>
      <w:pPr>
        <w:pStyle w:val="yMiscellaneousBody"/>
        <w:ind w:left="851" w:hanging="851"/>
        <w:rPr>
          <w:i/>
          <w:iCs/>
        </w:rPr>
      </w:pPr>
      <w:r>
        <w:rPr>
          <w:i/>
          <w:iCs/>
        </w:rPr>
        <w:tab/>
        <w:t>For an election in a Shire replace “mayor” with “president” and “mayoral” with “presidential”.</w:t>
      </w:r>
    </w:p>
    <w:p>
      <w:pPr>
        <w:pStyle w:val="yFootnotesection"/>
        <w:keepLines w:val="0"/>
        <w:rPr>
          <w:i w:val="0"/>
          <w:iCs/>
        </w:rPr>
      </w:pPr>
      <w:r>
        <w:tab/>
        <w:t>[Form 13 inserted</w:t>
      </w:r>
      <w:del w:id="722" w:author="Master Repository Process" w:date="2021-08-29T03:06:00Z">
        <w:r>
          <w:delText xml:space="preserve"> in</w:delText>
        </w:r>
      </w:del>
      <w:ins w:id="723" w:author="Master Repository Process" w:date="2021-08-29T03:06:00Z">
        <w:r>
          <w:t>:</w:t>
        </w:r>
      </w:ins>
      <w:r>
        <w:t xml:space="preserve"> Gazette 28 Aug 2009 p. 3365</w:t>
      </w:r>
      <w:r>
        <w:noBreakHyphen/>
        <w:t>7.]</w:t>
      </w:r>
    </w:p>
    <w:p>
      <w:pPr>
        <w:pStyle w:val="yTable"/>
        <w:pageBreakBefore/>
        <w:tabs>
          <w:tab w:val="left" w:pos="1134"/>
        </w:tabs>
        <w:spacing w:before="0" w:after="80"/>
        <w:rPr>
          <w:b/>
          <w:snapToGrid w:val="0"/>
        </w:rPr>
      </w:pPr>
      <w:r>
        <w:rPr>
          <w:rStyle w:val="CharSClsNo"/>
          <w:b/>
        </w:rPr>
        <w:t>Form 14</w:t>
      </w:r>
      <w:r>
        <w:rPr>
          <w:b/>
          <w:snapToGrid w:val="0"/>
        </w:rPr>
        <w:t>.</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spacing w:before="0"/>
        <w:rPr>
          <w:rFonts w:ascii="Times" w:hAnsi="Times"/>
          <w:snapToGrid w:val="0"/>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rPr>
          <w:b/>
          <w:i/>
          <w:snapToGrid w:val="0"/>
        </w:rPr>
      </w:pPr>
      <w:r>
        <w:rPr>
          <w:b/>
          <w:i/>
          <w:snapToGrid w:val="0"/>
        </w:rPr>
        <w:t>Notes to Form 14</w:t>
      </w:r>
    </w:p>
    <w:p>
      <w:pPr>
        <w:pStyle w:val="yTable"/>
        <w:tabs>
          <w:tab w:val="left" w:pos="567"/>
        </w:tabs>
        <w:ind w:left="567" w:hanging="567"/>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1134" w:hanging="1134"/>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ab/>
        <w:t>[Form 14 inserted</w:t>
      </w:r>
      <w:del w:id="724" w:author="Master Repository Process" w:date="2021-08-29T03:06:00Z">
        <w:r>
          <w:delText xml:space="preserve"> in</w:delText>
        </w:r>
      </w:del>
      <w:ins w:id="725" w:author="Master Repository Process" w:date="2021-08-29T03:06:00Z">
        <w:r>
          <w:t>:</w:t>
        </w:r>
      </w:ins>
      <w:r>
        <w:t xml:space="preserve"> Gazette 21 Jan 2005 p. 267.]</w:t>
      </w:r>
    </w:p>
    <w:p>
      <w:pPr>
        <w:pStyle w:val="yTable"/>
        <w:pageBreakBefore/>
        <w:tabs>
          <w:tab w:val="left" w:pos="1134"/>
        </w:tabs>
        <w:spacing w:before="0" w:after="40"/>
        <w:rPr>
          <w:b/>
          <w:snapToGrid w:val="0"/>
        </w:rPr>
      </w:pPr>
      <w:r>
        <w:rPr>
          <w:rStyle w:val="CharSClsNo"/>
          <w:b/>
        </w:rPr>
        <w:t>Form 15</w:t>
      </w:r>
      <w:r>
        <w:rPr>
          <w:b/>
          <w:snapToGrid w:val="0"/>
        </w:rPr>
        <w:t>.</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z w:val="18"/>
              </w:rPr>
            </w:pPr>
            <w:r>
              <w:rPr>
                <w:snapToGrid w:val="0"/>
                <w:sz w:val="18"/>
              </w:rPr>
              <w:t>Alternatively you may give your form to an electoral officer at a polling place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6"/>
                <w:sz w:val="18"/>
              </w:rPr>
              <w:t>if you are making your application on election day: between 8 a.m. and 6 p.m.</w:t>
            </w:r>
          </w:p>
        </w:tc>
      </w:tr>
    </w:tbl>
    <w:p>
      <w:pPr>
        <w:pStyle w:val="yFootnotesection"/>
        <w:spacing w:before="100"/>
        <w:rPr>
          <w:b/>
        </w:rPr>
      </w:pPr>
      <w:r>
        <w:tab/>
        <w:t>[Form 15 amended</w:t>
      </w:r>
      <w:del w:id="726" w:author="Master Repository Process" w:date="2021-08-29T03:06:00Z">
        <w:r>
          <w:delText xml:space="preserve"> in</w:delText>
        </w:r>
      </w:del>
      <w:ins w:id="727" w:author="Master Repository Process" w:date="2021-08-29T03:06:00Z">
        <w:r>
          <w:t>:</w:t>
        </w:r>
      </w:ins>
      <w:r>
        <w:t xml:space="preserve"> Gazette 22 Dec 1998 p. 6876; 21 Jan 2005 p. 268.]</w:t>
      </w:r>
    </w:p>
    <w:p>
      <w:pPr>
        <w:pStyle w:val="yTable"/>
        <w:pageBreakBefore/>
        <w:tabs>
          <w:tab w:val="left" w:pos="1134"/>
        </w:tabs>
        <w:spacing w:before="0" w:after="80"/>
        <w:rPr>
          <w:b/>
          <w:snapToGrid w:val="0"/>
        </w:rPr>
      </w:pPr>
      <w:r>
        <w:rPr>
          <w:rStyle w:val="CharSClsNo"/>
          <w:b/>
        </w:rPr>
        <w:t>Form 16</w:t>
      </w:r>
      <w:r>
        <w:rPr>
          <w:b/>
          <w:snapToGrid w:val="0"/>
        </w:rPr>
        <w:t>.</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tabs>
                <w:tab w:val="left" w:pos="459"/>
              </w:tabs>
              <w:ind w:left="459" w:hanging="459"/>
              <w:rPr>
                <w:snapToGrid w:val="0"/>
                <w:sz w:val="18"/>
              </w:rPr>
            </w:pPr>
            <w:r>
              <w:rPr>
                <w:snapToGrid w:val="0"/>
                <w:sz w:val="18"/>
              </w:rPr>
              <w:sym w:font="Wingdings" w:char="F072"/>
            </w:r>
            <w:r>
              <w:rPr>
                <w:snapToGrid w:val="0"/>
                <w:sz w:val="18"/>
              </w:rPr>
              <w:tab/>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Next/>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Next/>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keepNext/>
              <w:keepLines/>
              <w:tabs>
                <w:tab w:val="left" w:pos="1134"/>
              </w:tabs>
              <w:spacing w:before="0"/>
              <w:rPr>
                <w:b/>
                <w:snapToGrid w:val="0"/>
                <w:sz w:val="18"/>
              </w:rPr>
            </w:pPr>
          </w:p>
        </w:tc>
        <w:tc>
          <w:tcPr>
            <w:tcW w:w="3827" w:type="dxa"/>
            <w:tcBorders>
              <w:top w:val="nil"/>
            </w:tcBorders>
          </w:tcPr>
          <w:p>
            <w:pPr>
              <w:pStyle w:val="yTable"/>
              <w:keepNext/>
              <w:keepLines/>
              <w:tabs>
                <w:tab w:val="left" w:pos="1134"/>
              </w:tabs>
              <w:spacing w:before="0"/>
              <w:rPr>
                <w:snapToGrid w:val="0"/>
                <w:sz w:val="18"/>
              </w:rPr>
            </w:pPr>
            <w:r>
              <w:rPr>
                <w:snapToGrid w:val="0"/>
                <w:sz w:val="18"/>
              </w:rPr>
              <w:t>Signature:</w:t>
            </w:r>
          </w:p>
        </w:tc>
        <w:tc>
          <w:tcPr>
            <w:tcW w:w="1958" w:type="dxa"/>
            <w:tcBorders>
              <w:top w:val="nil"/>
            </w:tcBorders>
          </w:tcPr>
          <w:p>
            <w:pPr>
              <w:pStyle w:val="yTable"/>
              <w:keepNext/>
              <w:keepLines/>
              <w:tabs>
                <w:tab w:val="left" w:pos="1134"/>
              </w:tabs>
              <w:spacing w:before="0"/>
              <w:rPr>
                <w:snapToGrid w:val="0"/>
                <w:sz w:val="18"/>
              </w:rPr>
            </w:pPr>
            <w:r>
              <w:rPr>
                <w:snapToGrid w:val="0"/>
                <w:sz w:val="18"/>
              </w:rPr>
              <w:t>Date:</w:t>
            </w:r>
          </w:p>
        </w:tc>
      </w:tr>
    </w:tbl>
    <w:p>
      <w:pPr>
        <w:pStyle w:val="yFootnotesection"/>
        <w:rPr>
          <w:b/>
        </w:rPr>
      </w:pPr>
      <w:r>
        <w:tab/>
        <w:t>[Form 16 inserted</w:t>
      </w:r>
      <w:del w:id="728" w:author="Master Repository Process" w:date="2021-08-29T03:06:00Z">
        <w:r>
          <w:delText xml:space="preserve"> in</w:delText>
        </w:r>
      </w:del>
      <w:ins w:id="729" w:author="Master Repository Process" w:date="2021-08-29T03:06:00Z">
        <w:r>
          <w:t>:</w:t>
        </w:r>
      </w:ins>
      <w:r>
        <w:t xml:space="preserve"> Gazette 22 Dec 1998 p. 6877</w:t>
      </w:r>
      <w:r>
        <w:noBreakHyphen/>
        <w:t>8; amended</w:t>
      </w:r>
      <w:del w:id="730" w:author="Master Repository Process" w:date="2021-08-29T03:06:00Z">
        <w:r>
          <w:delText xml:space="preserve"> in </w:delText>
        </w:r>
      </w:del>
      <w:ins w:id="731" w:author="Master Repository Process" w:date="2021-08-29T03:06:00Z">
        <w:r>
          <w:t>: </w:t>
        </w:r>
      </w:ins>
      <w:r>
        <w:t>Gazette 21 Jan 2005 p. 268.]</w:t>
      </w:r>
    </w:p>
    <w:p>
      <w:pPr>
        <w:pStyle w:val="yTable"/>
        <w:pageBreakBefore/>
        <w:tabs>
          <w:tab w:val="left" w:pos="1134"/>
        </w:tabs>
        <w:spacing w:before="0" w:after="80"/>
        <w:rPr>
          <w:b/>
          <w:snapToGrid w:val="0"/>
        </w:rPr>
      </w:pPr>
      <w:r>
        <w:rPr>
          <w:rStyle w:val="CharSClsNo"/>
          <w:b/>
        </w:rPr>
        <w:t>Form 17</w:t>
      </w:r>
      <w:r>
        <w:rPr>
          <w:b/>
          <w:snapToGrid w:val="0"/>
        </w:rPr>
        <w:t>.</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874"/>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Footnotesection"/>
        <w:rPr>
          <w:b/>
        </w:rPr>
      </w:pPr>
      <w:r>
        <w:tab/>
        <w:t>[Form 17 amended</w:t>
      </w:r>
      <w:del w:id="732" w:author="Master Repository Process" w:date="2021-08-29T03:06:00Z">
        <w:r>
          <w:delText xml:space="preserve"> in</w:delText>
        </w:r>
      </w:del>
      <w:ins w:id="733" w:author="Master Repository Process" w:date="2021-08-29T03:06:00Z">
        <w:r>
          <w:t>:</w:t>
        </w:r>
      </w:ins>
      <w:r>
        <w:t xml:space="preserve"> Gazette 22 Dec 1998 p. 6878; 21 Jan 2005 p. 268.]</w:t>
      </w:r>
    </w:p>
    <w:p>
      <w:pPr>
        <w:pStyle w:val="yTable"/>
        <w:pageBreakBefore/>
        <w:tabs>
          <w:tab w:val="left" w:pos="1134"/>
        </w:tabs>
        <w:spacing w:after="60"/>
        <w:rPr>
          <w:b/>
          <w:snapToGrid w:val="0"/>
        </w:rPr>
      </w:pPr>
      <w:r>
        <w:rPr>
          <w:rStyle w:val="CharSClsNo"/>
          <w:b/>
        </w:rPr>
        <w:t>Form 18</w:t>
      </w:r>
      <w:r>
        <w:rPr>
          <w:b/>
          <w:snapToGrid w:val="0"/>
        </w:rPr>
        <w:t>.</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Table"/>
        <w:pageBreakBefore/>
        <w:tabs>
          <w:tab w:val="left" w:pos="1134"/>
        </w:tabs>
        <w:spacing w:after="60"/>
        <w:rPr>
          <w:b/>
          <w:snapToGrid w:val="0"/>
        </w:rPr>
      </w:pPr>
      <w:r>
        <w:rPr>
          <w:rStyle w:val="CharSClsNo"/>
          <w:b/>
        </w:rPr>
        <w:t>Form 18</w:t>
      </w:r>
      <w:r>
        <w:rPr>
          <w:b/>
          <w:snapToGrid w:val="0"/>
        </w:rPr>
        <w:t>.</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576"/>
                <w:tab w:val="left" w:pos="401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 and</w:t>
            </w:r>
          </w:p>
          <w:p>
            <w:pPr>
              <w:pStyle w:val="yTable"/>
              <w:tabs>
                <w:tab w:val="left" w:pos="317"/>
              </w:tabs>
              <w:spacing w:before="0"/>
              <w:ind w:left="317" w:hanging="317"/>
              <w:rPr>
                <w:snapToGrid w:val="0"/>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 and votes are being counted.</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ab/>
        <w:t>[Form 18 amended</w:t>
      </w:r>
      <w:del w:id="734" w:author="Master Repository Process" w:date="2021-08-29T03:06:00Z">
        <w:r>
          <w:delText xml:space="preserve"> in</w:delText>
        </w:r>
      </w:del>
      <w:ins w:id="735" w:author="Master Repository Process" w:date="2021-08-29T03:06:00Z">
        <w:r>
          <w:t>:</w:t>
        </w:r>
      </w:ins>
      <w:r>
        <w:t xml:space="preserve"> Gazette 22 Dec 1998 p. 6878; 25 Jan 2001 p. 590</w:t>
      </w:r>
      <w:r>
        <w:noBreakHyphen/>
        <w:t>1; 21 Jan 2005 p. 268; 3 Aug 2007 p. 4002 and 4006; 28 Aug 2009 p. 3368.]</w:t>
      </w:r>
    </w:p>
    <w:p>
      <w:pPr>
        <w:pStyle w:val="yTable"/>
        <w:spacing w:before="0"/>
        <w:rPr>
          <w:snapToGrid w:val="0"/>
        </w:rPr>
      </w:pPr>
    </w:p>
    <w:p>
      <w:pPr>
        <w:pStyle w:val="yMiscellaneousHeading"/>
        <w:keepNext w:val="0"/>
        <w:pageBreakBefore/>
        <w:spacing w:before="0" w:after="80"/>
        <w:jc w:val="left"/>
        <w:rPr>
          <w:b/>
          <w:bCs/>
          <w:snapToGrid w:val="0"/>
        </w:rPr>
      </w:pPr>
      <w:r>
        <w:rPr>
          <w:rStyle w:val="CharSClsNo"/>
          <w:b/>
        </w:rPr>
        <w:t>Form 19</w:t>
      </w:r>
      <w:r>
        <w:rPr>
          <w:b/>
          <w:bCs/>
          <w:snapToGrid w:val="0"/>
        </w:rPr>
        <w:t>.</w:t>
      </w:r>
      <w:r>
        <w:rPr>
          <w:b/>
          <w:bCs/>
          <w:snapToGrid w:val="0"/>
        </w:rPr>
        <w:tab/>
        <w:t>Results of Election</w:t>
      </w:r>
    </w:p>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tc>
          <w:tcPr>
            <w:tcW w:w="4962" w:type="dxa"/>
          </w:tcPr>
          <w:p>
            <w:pPr>
              <w:pStyle w:val="yTableNAm"/>
              <w:rPr>
                <w:snapToGrid w:val="0"/>
              </w:rPr>
            </w:pPr>
            <w:r>
              <w:rPr>
                <w:i/>
                <w:iCs/>
                <w:snapToGrid w:val="0"/>
              </w:rPr>
              <w:t xml:space="preserve">Local </w:t>
            </w:r>
            <w:r>
              <w:rPr>
                <w:i/>
                <w:iCs/>
                <w:snapToGrid w:val="0"/>
                <w:sz w:val="18"/>
              </w:rPr>
              <w:t>Government</w:t>
            </w:r>
            <w:r>
              <w:rPr>
                <w:i/>
                <w:iCs/>
                <w:snapToGrid w:val="0"/>
              </w:rPr>
              <w:t xml:space="preserve"> Act 1995</w:t>
            </w:r>
            <w:r>
              <w:rPr>
                <w:snapToGrid w:val="0"/>
              </w:rPr>
              <w:t>, s. 4.77</w:t>
            </w:r>
          </w:p>
          <w:p>
            <w:pPr>
              <w:pStyle w:val="yTableNAm"/>
              <w:spacing w:before="60"/>
              <w:rPr>
                <w:b/>
                <w:snapToGrid w:val="0"/>
              </w:rPr>
            </w:pPr>
            <w:r>
              <w:rPr>
                <w:b/>
                <w:snapToGrid w:val="0"/>
              </w:rPr>
              <w:t>RESULTS OF ELECTION FOR</w:t>
            </w:r>
          </w:p>
          <w:p>
            <w:pPr>
              <w:pStyle w:val="yTableNAm"/>
              <w:spacing w:before="60"/>
              <w:rPr>
                <w:snapToGrid w:val="0"/>
              </w:rPr>
            </w:pPr>
            <w:r>
              <w:rPr>
                <w:snapToGrid w:val="0"/>
              </w:rPr>
              <w:t>______________________________________</w:t>
            </w:r>
            <w:r>
              <w:rPr>
                <w:snapToGrid w:val="0"/>
                <w:vertAlign w:val="superscript"/>
              </w:rPr>
              <w:t>1</w:t>
            </w:r>
          </w:p>
          <w:p>
            <w:pPr>
              <w:pStyle w:val="zyTableNAm"/>
              <w:spacing w:before="0"/>
              <w:rPr>
                <w:snapToGrid w:val="0"/>
                <w:sz w:val="18"/>
              </w:rPr>
            </w:pP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819"/>
      </w:tblGrid>
      <w:tr>
        <w:tc>
          <w:tcPr>
            <w:tcW w:w="1985" w:type="dxa"/>
          </w:tcPr>
          <w:p>
            <w:pPr>
              <w:pStyle w:val="yTableNAm"/>
              <w:spacing w:before="0"/>
              <w:rPr>
                <w:b/>
                <w:bCs/>
                <w:snapToGrid w:val="0"/>
                <w:sz w:val="18"/>
              </w:rPr>
            </w:pPr>
            <w:r>
              <w:rPr>
                <w:b/>
                <w:bCs/>
                <w:snapToGrid w:val="0"/>
                <w:sz w:val="18"/>
              </w:rPr>
              <w:t>Results</w:t>
            </w:r>
          </w:p>
        </w:tc>
        <w:tc>
          <w:tcPr>
            <w:tcW w:w="4819" w:type="dxa"/>
          </w:tcPr>
          <w:p>
            <w:pPr>
              <w:pStyle w:val="yTableNAm"/>
              <w:spacing w:before="60"/>
              <w:rPr>
                <w:snapToGrid w:val="0"/>
                <w:sz w:val="18"/>
              </w:rPr>
            </w:pPr>
            <w:r>
              <w:rPr>
                <w:snapToGrid w:val="0"/>
                <w:sz w:val="18"/>
              </w:rPr>
              <w:t>These are the results of the local government election held on ______________.</w:t>
            </w:r>
          </w:p>
          <w:p>
            <w:pPr>
              <w:pStyle w:val="yTableNAm"/>
              <w:spacing w:before="0"/>
              <w:rPr>
                <w:snapToGrid w:val="0"/>
                <w:sz w:val="18"/>
              </w:rPr>
            </w:pP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60"/>
        <w:gridCol w:w="1559"/>
      </w:tblGrid>
      <w:tr>
        <w:trPr>
          <w:cantSplit/>
        </w:trPr>
        <w:tc>
          <w:tcPr>
            <w:tcW w:w="1985" w:type="dxa"/>
            <w:vMerge w:val="restart"/>
          </w:tcPr>
          <w:p>
            <w:pPr>
              <w:pStyle w:val="yTableNAm"/>
              <w:spacing w:before="60"/>
              <w:rPr>
                <w:b/>
                <w:bCs/>
                <w:snapToGrid w:val="0"/>
                <w:sz w:val="18"/>
              </w:rPr>
            </w:pPr>
            <w:r>
              <w:rPr>
                <w:b/>
                <w:bCs/>
                <w:snapToGrid w:val="0"/>
                <w:sz w:val="18"/>
              </w:rPr>
              <w:t>Mayor/President </w:t>
            </w:r>
            <w:r>
              <w:rPr>
                <w:bCs/>
                <w:snapToGrid w:val="0"/>
                <w:sz w:val="18"/>
                <w:vertAlign w:val="superscript"/>
              </w:rPr>
              <w:t>2</w:t>
            </w:r>
          </w:p>
        </w:tc>
        <w:tc>
          <w:tcPr>
            <w:tcW w:w="3260" w:type="dxa"/>
          </w:tcPr>
          <w:p>
            <w:pPr>
              <w:pStyle w:val="yTableNAm"/>
              <w:spacing w:before="60"/>
              <w:jc w:val="center"/>
              <w:rPr>
                <w:snapToGrid w:val="0"/>
                <w:sz w:val="18"/>
              </w:rPr>
            </w:pPr>
            <w:r>
              <w:rPr>
                <w:snapToGrid w:val="0"/>
                <w:sz w:val="18"/>
              </w:rPr>
              <w:t>Candidate</w:t>
            </w:r>
          </w:p>
        </w:tc>
        <w:tc>
          <w:tcPr>
            <w:tcW w:w="1559" w:type="dxa"/>
          </w:tcPr>
          <w:p>
            <w:pPr>
              <w:pStyle w:val="yTableNAm"/>
              <w:spacing w:before="60"/>
              <w:jc w:val="center"/>
              <w:rPr>
                <w:snapToGrid w:val="0"/>
                <w:sz w:val="18"/>
              </w:rPr>
            </w:pPr>
            <w:r>
              <w:rPr>
                <w:snapToGrid w:val="0"/>
                <w:sz w:val="18"/>
              </w:rPr>
              <w:t>Number of votes </w:t>
            </w:r>
            <w:r>
              <w:rPr>
                <w:snapToGrid w:val="0"/>
                <w:sz w:val="18"/>
                <w:vertAlign w:val="superscript"/>
              </w:rPr>
              <w:t>3</w:t>
            </w:r>
          </w:p>
        </w:tc>
      </w:tr>
      <w:tr>
        <w:trPr>
          <w:cantSplit/>
        </w:trPr>
        <w:tc>
          <w:tcPr>
            <w:tcW w:w="1985" w:type="dxa"/>
            <w:vMerge/>
            <w:tcBorders>
              <w:bottom w:val="nil"/>
            </w:tcBorders>
          </w:tcPr>
          <w:p>
            <w:pPr>
              <w:pStyle w:val="yTableNAm"/>
              <w:spacing w:before="60"/>
              <w:rPr>
                <w:snapToGrid w:val="0"/>
                <w:sz w:val="18"/>
              </w:rPr>
            </w:pPr>
          </w:p>
        </w:tc>
        <w:tc>
          <w:tcPr>
            <w:tcW w:w="3260" w:type="dxa"/>
            <w:tcBorders>
              <w:bottom w:val="nil"/>
            </w:tcBorders>
          </w:tcPr>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p>
        </w:tc>
        <w:tc>
          <w:tcPr>
            <w:tcW w:w="1559" w:type="dxa"/>
            <w:tcBorders>
              <w:bottom w:val="nil"/>
            </w:tcBorders>
          </w:tcPr>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tc>
      </w:tr>
      <w:tr>
        <w:trPr>
          <w:cantSplit/>
        </w:trPr>
        <w:tc>
          <w:tcPr>
            <w:tcW w:w="6804" w:type="dxa"/>
            <w:gridSpan w:val="3"/>
            <w:tcBorders>
              <w:top w:val="single" w:sz="4" w:space="0" w:color="auto"/>
            </w:tcBorders>
          </w:tcPr>
          <w:p>
            <w:pPr>
              <w:pStyle w:val="yTableNAm"/>
              <w:spacing w:before="0"/>
              <w:rPr>
                <w:snapToGrid w:val="0"/>
                <w:sz w:val="18"/>
              </w:rPr>
            </w:pPr>
            <w:r>
              <w:rPr>
                <w:snapToGrid w:val="0"/>
                <w:sz w:val="18"/>
              </w:rPr>
              <w:t>Therefore ______________________________________________ is elected as mayor/ president</w:t>
            </w:r>
            <w:r>
              <w:rPr>
                <w:snapToGrid w:val="0"/>
                <w:sz w:val="18"/>
                <w:vertAlign w:val="superscript"/>
              </w:rPr>
              <w:t> 2</w:t>
            </w:r>
            <w:r>
              <w:rPr>
                <w:snapToGrid w:val="0"/>
                <w:sz w:val="18"/>
              </w:rPr>
              <w:t xml:space="preserve"> of _________________________ until ______________________</w:t>
            </w:r>
          </w:p>
          <w:p>
            <w:pPr>
              <w:pStyle w:val="yTableNAm"/>
              <w:spacing w:before="0"/>
              <w:rPr>
                <w:snapToGrid w:val="0"/>
                <w:sz w:val="18"/>
              </w:rPr>
            </w:pP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trPr>
        <w:tc>
          <w:tcPr>
            <w:tcW w:w="1985" w:type="dxa"/>
            <w:vMerge w:val="restart"/>
          </w:tcPr>
          <w:p>
            <w:pPr>
              <w:pStyle w:val="yTableNAm"/>
              <w:spacing w:before="0"/>
              <w:rPr>
                <w:snapToGrid w:val="0"/>
                <w:sz w:val="18"/>
              </w:rPr>
            </w:pPr>
            <w:r>
              <w:rPr>
                <w:snapToGrid w:val="0"/>
                <w:sz w:val="18"/>
              </w:rPr>
              <w:t>__________</w:t>
            </w:r>
            <w:r>
              <w:rPr>
                <w:snapToGrid w:val="0"/>
                <w:sz w:val="18"/>
                <w:vertAlign w:val="superscript"/>
              </w:rPr>
              <w:t>4</w:t>
            </w:r>
          </w:p>
          <w:p>
            <w:pPr>
              <w:pStyle w:val="yTableNAm"/>
              <w:spacing w:before="0"/>
              <w:rPr>
                <w:b/>
                <w:bCs/>
                <w:snapToGrid w:val="0"/>
                <w:sz w:val="18"/>
              </w:rPr>
            </w:pPr>
            <w:r>
              <w:rPr>
                <w:b/>
                <w:bCs/>
                <w:snapToGrid w:val="0"/>
                <w:sz w:val="18"/>
              </w:rPr>
              <w:t>Ward</w:t>
            </w:r>
          </w:p>
        </w:tc>
        <w:tc>
          <w:tcPr>
            <w:tcW w:w="3118" w:type="dxa"/>
          </w:tcPr>
          <w:p>
            <w:pPr>
              <w:pStyle w:val="yTableNAm"/>
              <w:spacing w:before="60"/>
              <w:jc w:val="center"/>
              <w:rPr>
                <w:snapToGrid w:val="0"/>
                <w:sz w:val="18"/>
              </w:rPr>
            </w:pPr>
            <w:r>
              <w:rPr>
                <w:snapToGrid w:val="0"/>
                <w:sz w:val="18"/>
              </w:rPr>
              <w:t>Candidate</w:t>
            </w:r>
          </w:p>
        </w:tc>
        <w:tc>
          <w:tcPr>
            <w:tcW w:w="1701" w:type="dxa"/>
          </w:tcPr>
          <w:p>
            <w:pPr>
              <w:pStyle w:val="yTableNAm"/>
              <w:spacing w:before="60"/>
              <w:jc w:val="center"/>
              <w:rPr>
                <w:snapToGrid w:val="0"/>
                <w:sz w:val="18"/>
              </w:rPr>
            </w:pPr>
            <w:r>
              <w:rPr>
                <w:snapToGrid w:val="0"/>
                <w:sz w:val="18"/>
              </w:rPr>
              <w:t>Number of votes </w:t>
            </w:r>
            <w:r>
              <w:rPr>
                <w:snapToGrid w:val="0"/>
                <w:sz w:val="18"/>
                <w:vertAlign w:val="superscript"/>
              </w:rPr>
              <w:t>3</w:t>
            </w:r>
          </w:p>
        </w:tc>
      </w:tr>
      <w:tr>
        <w:trPr>
          <w:cantSplit/>
        </w:trPr>
        <w:tc>
          <w:tcPr>
            <w:tcW w:w="1985" w:type="dxa"/>
            <w:vMerge/>
            <w:tcBorders>
              <w:bottom w:val="nil"/>
            </w:tcBorders>
          </w:tcPr>
          <w:p>
            <w:pPr>
              <w:pStyle w:val="yTableNAm"/>
              <w:spacing w:before="0"/>
              <w:rPr>
                <w:snapToGrid w:val="0"/>
                <w:sz w:val="18"/>
              </w:rPr>
            </w:pPr>
          </w:p>
        </w:tc>
        <w:tc>
          <w:tcPr>
            <w:tcW w:w="3118" w:type="dxa"/>
            <w:tcBorders>
              <w:bottom w:val="nil"/>
            </w:tcBorders>
          </w:tcPr>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p>
        </w:tc>
        <w:tc>
          <w:tcPr>
            <w:tcW w:w="1701" w:type="dxa"/>
            <w:tcBorders>
              <w:bottom w:val="nil"/>
            </w:tcBorders>
          </w:tcPr>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tc>
      </w:tr>
      <w:tr>
        <w:trPr>
          <w:cantSplit/>
        </w:trPr>
        <w:tc>
          <w:tcPr>
            <w:tcW w:w="6804" w:type="dxa"/>
            <w:gridSpan w:val="3"/>
            <w:tcBorders>
              <w:top w:val="single" w:sz="4" w:space="0" w:color="auto"/>
              <w:bottom w:val="single" w:sz="4" w:space="0" w:color="auto"/>
            </w:tcBorders>
          </w:tcPr>
          <w:p>
            <w:pPr>
              <w:pStyle w:val="yTableNAm"/>
              <w:spacing w:before="0"/>
              <w:ind w:right="-108"/>
              <w:rPr>
                <w:snapToGrid w:val="0"/>
                <w:sz w:val="18"/>
              </w:rPr>
            </w:pPr>
            <w:r>
              <w:rPr>
                <w:snapToGrid w:val="0"/>
                <w:sz w:val="18"/>
              </w:rPr>
              <w:t>Therefore the following people are elected as councillors for the ________________ ward. Each councillor will hold office until the date set out next to his or her name.</w:t>
            </w:r>
          </w:p>
        </w:tc>
      </w:tr>
      <w:tr>
        <w:trPr>
          <w:cantSplit/>
        </w:trPr>
        <w:tc>
          <w:tcPr>
            <w:tcW w:w="5103" w:type="dxa"/>
            <w:gridSpan w:val="2"/>
            <w:tcBorders>
              <w:top w:val="single" w:sz="4" w:space="0" w:color="auto"/>
              <w:right w:val="nil"/>
            </w:tcBorders>
          </w:tcPr>
          <w:p>
            <w:pPr>
              <w:pStyle w:val="yTableNAm"/>
              <w:spacing w:before="0"/>
              <w:jc w:val="center"/>
              <w:rPr>
                <w:snapToGrid w:val="0"/>
                <w:sz w:val="18"/>
              </w:rPr>
            </w:pPr>
            <w:r>
              <w:rPr>
                <w:snapToGrid w:val="0"/>
                <w:sz w:val="18"/>
              </w:rPr>
              <w:t>Name</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p>
        </w:tc>
        <w:tc>
          <w:tcPr>
            <w:tcW w:w="1701" w:type="dxa"/>
            <w:tcBorders>
              <w:top w:val="single" w:sz="4" w:space="0" w:color="auto"/>
              <w:left w:val="nil"/>
            </w:tcBorders>
          </w:tcPr>
          <w:p>
            <w:pPr>
              <w:pStyle w:val="yTableNAm"/>
              <w:spacing w:before="0"/>
              <w:jc w:val="center"/>
              <w:rPr>
                <w:snapToGrid w:val="0"/>
                <w:sz w:val="18"/>
              </w:rPr>
            </w:pPr>
            <w:r>
              <w:rPr>
                <w:snapToGrid w:val="0"/>
                <w:sz w:val="18"/>
              </w:rPr>
              <w:t>Expiry of term</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trPr>
        <w:tc>
          <w:tcPr>
            <w:tcW w:w="1985" w:type="dxa"/>
            <w:vMerge w:val="restart"/>
          </w:tcPr>
          <w:p>
            <w:pPr>
              <w:pStyle w:val="yTableNAm"/>
              <w:spacing w:before="60"/>
              <w:rPr>
                <w:b/>
                <w:bCs/>
                <w:snapToGrid w:val="0"/>
                <w:sz w:val="18"/>
              </w:rPr>
            </w:pPr>
            <w:r>
              <w:rPr>
                <w:b/>
                <w:bCs/>
                <w:snapToGrid w:val="0"/>
                <w:sz w:val="18"/>
              </w:rPr>
              <w:t>Returning officer</w:t>
            </w:r>
          </w:p>
        </w:tc>
        <w:tc>
          <w:tcPr>
            <w:tcW w:w="4819" w:type="dxa"/>
            <w:gridSpan w:val="2"/>
          </w:tcPr>
          <w:p>
            <w:pPr>
              <w:pStyle w:val="yTableNAm"/>
              <w:spacing w:before="60"/>
              <w:rPr>
                <w:snapToGrid w:val="0"/>
                <w:sz w:val="18"/>
              </w:rPr>
            </w:pPr>
            <w:r>
              <w:rPr>
                <w:snapToGrid w:val="0"/>
                <w:sz w:val="18"/>
              </w:rPr>
              <w:t>Full name:</w:t>
            </w:r>
          </w:p>
        </w:tc>
      </w:tr>
      <w:tr>
        <w:trPr>
          <w:cantSplit/>
        </w:trPr>
        <w:tc>
          <w:tcPr>
            <w:tcW w:w="1985" w:type="dxa"/>
            <w:vMerge/>
          </w:tcPr>
          <w:p>
            <w:pPr>
              <w:pStyle w:val="yTableNAm"/>
              <w:spacing w:before="60"/>
              <w:rPr>
                <w:snapToGrid w:val="0"/>
                <w:sz w:val="18"/>
              </w:rPr>
            </w:pPr>
          </w:p>
        </w:tc>
        <w:tc>
          <w:tcPr>
            <w:tcW w:w="3118" w:type="dxa"/>
          </w:tcPr>
          <w:p>
            <w:pPr>
              <w:pStyle w:val="yTableNAm"/>
              <w:spacing w:before="60"/>
              <w:rPr>
                <w:snapToGrid w:val="0"/>
                <w:sz w:val="18"/>
              </w:rPr>
            </w:pPr>
            <w:r>
              <w:rPr>
                <w:snapToGrid w:val="0"/>
                <w:sz w:val="18"/>
              </w:rPr>
              <w:t>Signature:</w:t>
            </w:r>
          </w:p>
        </w:tc>
        <w:tc>
          <w:tcPr>
            <w:tcW w:w="1701" w:type="dxa"/>
          </w:tcPr>
          <w:p>
            <w:pPr>
              <w:pStyle w:val="yTableNAm"/>
              <w:spacing w:before="60"/>
              <w:rPr>
                <w:snapToGrid w:val="0"/>
                <w:sz w:val="18"/>
              </w:rPr>
            </w:pPr>
            <w:r>
              <w:rPr>
                <w:snapToGrid w:val="0"/>
                <w:sz w:val="18"/>
              </w:rPr>
              <w:t>Date:</w:t>
            </w:r>
          </w:p>
        </w:tc>
      </w:tr>
    </w:tbl>
    <w:p>
      <w:pPr>
        <w:pStyle w:val="yMiscellaneousBody"/>
        <w:keepNext/>
        <w:keepLines/>
        <w:spacing w:before="80"/>
        <w:rPr>
          <w:b/>
          <w:bCs/>
          <w:i/>
          <w:iCs/>
        </w:rPr>
      </w:pPr>
      <w:r>
        <w:rPr>
          <w:b/>
          <w:bCs/>
          <w:i/>
          <w:iCs/>
        </w:rPr>
        <w:t>Notes to Form 19</w:t>
      </w:r>
    </w:p>
    <w:p>
      <w:pPr>
        <w:pStyle w:val="yMiscellaneousBody"/>
        <w:keepNext/>
        <w:keepLines/>
        <w:spacing w:before="80"/>
        <w:jc w:val="center"/>
        <w:rPr>
          <w:b/>
          <w:bCs/>
          <w:i/>
          <w:iCs/>
          <w:snapToGrid w:val="0"/>
        </w:rPr>
      </w:pPr>
      <w:r>
        <w:rPr>
          <w:b/>
          <w:bCs/>
          <w:i/>
          <w:iCs/>
        </w:rPr>
        <w:t>Notes to Returning Officer</w:t>
      </w:r>
      <w:r>
        <w:rPr>
          <w:b/>
          <w:bCs/>
          <w:i/>
          <w:iCs/>
          <w:snapToGrid w:val="0"/>
        </w:rPr>
        <w:t xml:space="preserve"> when preparing results</w:t>
      </w:r>
    </w:p>
    <w:p>
      <w:pPr>
        <w:pStyle w:val="yMiscellaneousBody"/>
        <w:spacing w:before="80"/>
        <w:rPr>
          <w:b/>
          <w:bCs/>
          <w:i/>
          <w:iCs/>
        </w:rPr>
      </w:pPr>
      <w:r>
        <w:rPr>
          <w:b/>
          <w:bCs/>
          <w:i/>
          <w:iCs/>
        </w:rPr>
        <w:t>1</w:t>
      </w:r>
      <w:r>
        <w:rPr>
          <w:b/>
          <w:bCs/>
          <w:i/>
          <w:iCs/>
        </w:rPr>
        <w:tab/>
        <w:t>District</w:t>
      </w:r>
    </w:p>
    <w:p>
      <w:pPr>
        <w:pStyle w:val="yMiscellaneousBody"/>
        <w:spacing w:before="80"/>
        <w:ind w:left="851" w:hanging="851"/>
        <w:rPr>
          <w:i/>
          <w:iCs/>
        </w:rPr>
      </w:pPr>
      <w:r>
        <w:rPr>
          <w:i/>
          <w:iCs/>
        </w:rPr>
        <w:tab/>
        <w:t>Insert the name of the local government district.</w:t>
      </w:r>
    </w:p>
    <w:p>
      <w:pPr>
        <w:pStyle w:val="yMiscellaneousBody"/>
        <w:spacing w:before="80"/>
        <w:rPr>
          <w:b/>
          <w:bCs/>
          <w:i/>
          <w:iCs/>
        </w:rPr>
      </w:pPr>
      <w:r>
        <w:rPr>
          <w:b/>
          <w:bCs/>
          <w:i/>
          <w:iCs/>
        </w:rPr>
        <w:t>2</w:t>
      </w:r>
      <w:r>
        <w:rPr>
          <w:b/>
          <w:bCs/>
          <w:i/>
          <w:iCs/>
        </w:rPr>
        <w:tab/>
        <w:t>Mayor or President</w:t>
      </w:r>
    </w:p>
    <w:p>
      <w:pPr>
        <w:pStyle w:val="yMiscellaneousBody"/>
        <w:spacing w:before="80"/>
        <w:ind w:left="851" w:hanging="851"/>
        <w:rPr>
          <w:i/>
          <w:iCs/>
        </w:rPr>
      </w:pPr>
      <w:r>
        <w:rPr>
          <w:i/>
          <w:iCs/>
        </w:rPr>
        <w:tab/>
        <w:t>Delete “Mayor” or “President” as appropriate.</w:t>
      </w:r>
    </w:p>
    <w:p>
      <w:pPr>
        <w:pStyle w:val="yMiscellaneousBody"/>
        <w:spacing w:before="80"/>
        <w:ind w:left="851" w:hanging="851"/>
        <w:rPr>
          <w:i/>
          <w:iCs/>
          <w:snapToGrid w:val="0"/>
        </w:rPr>
      </w:pPr>
      <w:r>
        <w:rPr>
          <w:i/>
          <w:iCs/>
        </w:rPr>
        <w:tab/>
        <w:t>If the election did not include the election of the mayor or president,</w:t>
      </w:r>
      <w:r>
        <w:rPr>
          <w:i/>
          <w:iCs/>
          <w:snapToGrid w:val="0"/>
        </w:rPr>
        <w:t xml:space="preserve"> delete this box.</w:t>
      </w:r>
    </w:p>
    <w:p>
      <w:pPr>
        <w:pStyle w:val="yMiscellaneousBody"/>
        <w:spacing w:before="80"/>
        <w:rPr>
          <w:b/>
          <w:bCs/>
          <w:i/>
          <w:iCs/>
        </w:rPr>
      </w:pPr>
      <w:r>
        <w:rPr>
          <w:b/>
          <w:bCs/>
          <w:i/>
          <w:iCs/>
        </w:rPr>
        <w:t>3</w:t>
      </w:r>
      <w:r>
        <w:rPr>
          <w:b/>
          <w:bCs/>
          <w:i/>
          <w:iCs/>
        </w:rPr>
        <w:tab/>
        <w:t>Elected unopposed or appointed</w:t>
      </w:r>
    </w:p>
    <w:p>
      <w:pPr>
        <w:pStyle w:val="yMiscellaneousBody"/>
        <w:spacing w:before="80"/>
        <w:ind w:left="851" w:hanging="851"/>
        <w:rPr>
          <w:i/>
          <w:iCs/>
        </w:rPr>
      </w:pPr>
      <w:r>
        <w:rPr>
          <w:i/>
          <w:iCs/>
        </w:rPr>
        <w:tab/>
        <w:t>If a person was elected unopposed under section 4.55 of the Act insert “elected unopposed” in this column.</w:t>
      </w:r>
    </w:p>
    <w:p>
      <w:pPr>
        <w:pStyle w:val="yMiscellaneousBody"/>
        <w:spacing w:before="80"/>
        <w:ind w:left="851" w:hanging="851"/>
        <w:rPr>
          <w:i/>
          <w:iCs/>
        </w:rPr>
      </w:pPr>
      <w:r>
        <w:rPr>
          <w:i/>
          <w:iCs/>
        </w:rPr>
        <w:tab/>
        <w:t>If a person was appointed by the council of the local government under section 4.57(3) of the Act insert “appointed by council” in this column.</w:t>
      </w:r>
    </w:p>
    <w:p>
      <w:pPr>
        <w:pStyle w:val="yMiscellaneousBody"/>
        <w:spacing w:before="80"/>
        <w:rPr>
          <w:b/>
          <w:bCs/>
          <w:i/>
          <w:iCs/>
        </w:rPr>
      </w:pPr>
      <w:r>
        <w:rPr>
          <w:b/>
          <w:bCs/>
          <w:i/>
          <w:iCs/>
        </w:rPr>
        <w:t>4</w:t>
      </w:r>
      <w:r>
        <w:rPr>
          <w:b/>
          <w:bCs/>
          <w:i/>
          <w:iCs/>
        </w:rPr>
        <w:tab/>
        <w:t>Ward</w:t>
      </w:r>
    </w:p>
    <w:p>
      <w:pPr>
        <w:pStyle w:val="yMiscellaneousBody"/>
        <w:spacing w:before="80"/>
        <w:ind w:left="851" w:hanging="851"/>
        <w:rPr>
          <w:i/>
          <w:iCs/>
        </w:rPr>
      </w:pPr>
      <w:r>
        <w:rPr>
          <w:i/>
          <w:iCs/>
        </w:rPr>
        <w:tab/>
        <w:t>Repeat this box for each ward in the district in which there was an election and insert the name of the ward.</w:t>
      </w:r>
    </w:p>
    <w:p>
      <w:pPr>
        <w:pStyle w:val="yMiscellaneousBody"/>
        <w:spacing w:before="80"/>
        <w:ind w:left="851" w:hanging="851"/>
        <w:rPr>
          <w:i/>
          <w:iCs/>
        </w:rPr>
      </w:pPr>
      <w:r>
        <w:rPr>
          <w:i/>
          <w:iCs/>
        </w:rPr>
        <w:tab/>
        <w:t>If there were no councillor elections, delete this box.</w:t>
      </w:r>
    </w:p>
    <w:p>
      <w:pPr>
        <w:pStyle w:val="yMiscellaneousBody"/>
        <w:spacing w:before="80"/>
        <w:ind w:left="851" w:hanging="851"/>
        <w:rPr>
          <w:i/>
          <w:iCs/>
        </w:rPr>
      </w:pPr>
      <w:r>
        <w:rPr>
          <w:i/>
          <w:iCs/>
        </w:rPr>
        <w:tab/>
        <w:t xml:space="preserve">If the district is not divided into wards but councillors were elected for the district, change the title of this box to “Councillors” and delete the word “ward” in the last line. </w:t>
      </w:r>
    </w:p>
    <w:p>
      <w:pPr>
        <w:pStyle w:val="yFootnotesection"/>
        <w:rPr>
          <w:i w:val="0"/>
          <w:iCs/>
        </w:rPr>
      </w:pPr>
      <w:r>
        <w:tab/>
        <w:t>[Form 19 inserted</w:t>
      </w:r>
      <w:del w:id="736" w:author="Master Repository Process" w:date="2021-08-29T03:06:00Z">
        <w:r>
          <w:delText xml:space="preserve"> in</w:delText>
        </w:r>
      </w:del>
      <w:ins w:id="737" w:author="Master Repository Process" w:date="2021-08-29T03:06:00Z">
        <w:r>
          <w:t>:</w:t>
        </w:r>
      </w:ins>
      <w:r>
        <w:t xml:space="preserve"> Gazette 28 Aug 2009 p. 3368</w:t>
      </w:r>
      <w:r>
        <w:noBreakHyphen/>
        <w:t>9.]</w:t>
      </w:r>
    </w:p>
    <w:p>
      <w:pPr>
        <w:pStyle w:val="yMiscellaneousHeading"/>
        <w:pageBreakBefore/>
        <w:spacing w:before="0" w:after="80"/>
        <w:jc w:val="left"/>
        <w:rPr>
          <w:b/>
          <w:bCs/>
          <w:snapToGrid w:val="0"/>
        </w:rPr>
      </w:pPr>
      <w:r>
        <w:rPr>
          <w:rStyle w:val="CharSClsNo"/>
          <w:b/>
        </w:rPr>
        <w:t>Form 20</w:t>
      </w:r>
      <w:r>
        <w:rPr>
          <w:b/>
          <w:bCs/>
          <w:snapToGrid w:val="0"/>
        </w:rPr>
        <w:t>.</w:t>
      </w:r>
      <w:r>
        <w:rPr>
          <w:b/>
          <w:bCs/>
          <w:snapToGrid w:val="0"/>
        </w:rPr>
        <w:tab/>
        <w:t>Report to Minister</w:t>
      </w:r>
    </w:p>
    <w:p>
      <w:pPr>
        <w:pStyle w:val="zyMiscellaneousBody"/>
        <w:keepNext/>
        <w:spacing w:before="0"/>
        <w:rPr>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tblGrid>
      <w:tr>
        <w:trPr>
          <w:cantSplit/>
          <w:trHeight w:val="503"/>
        </w:trPr>
        <w:tc>
          <w:tcPr>
            <w:tcW w:w="4080" w:type="dxa"/>
          </w:tcPr>
          <w:p>
            <w:pPr>
              <w:pStyle w:val="yTableNAm"/>
              <w:spacing w:before="60"/>
              <w:rPr>
                <w:b/>
                <w:bCs/>
                <w:i/>
                <w:snapToGrid w:val="0"/>
                <w:sz w:val="28"/>
              </w:rPr>
            </w:pPr>
            <w:r>
              <w:rPr>
                <w:b/>
                <w:bCs/>
                <w:snapToGrid w:val="0"/>
                <w:sz w:val="28"/>
              </w:rPr>
              <w:t>REPORT TO MINISTER</w:t>
            </w:r>
          </w:p>
          <w:p>
            <w:pPr>
              <w:pStyle w:val="yTableNAm"/>
              <w:spacing w:before="0"/>
              <w:rPr>
                <w:i/>
                <w:snapToGrid w:val="0"/>
                <w:sz w:val="20"/>
              </w:rPr>
            </w:pPr>
            <w:r>
              <w:rPr>
                <w:i/>
                <w:snapToGrid w:val="0"/>
                <w:sz w:val="20"/>
              </w:rPr>
              <w:t>Local Government Act 1995, s. 4.79(2)</w:t>
            </w:r>
          </w:p>
          <w:p>
            <w:pPr>
              <w:pStyle w:val="yTableNAm"/>
              <w:spacing w:before="0"/>
              <w:rPr>
                <w:i/>
                <w:snapToGrid w:val="0"/>
                <w:sz w:val="20"/>
              </w:rPr>
            </w:pPr>
            <w:r>
              <w:rPr>
                <w:i/>
                <w:snapToGrid w:val="0"/>
                <w:sz w:val="20"/>
              </w:rPr>
              <w:t>Local Government (Elections) Regulations 1997, r. 81</w:t>
            </w:r>
          </w:p>
        </w:tc>
      </w:tr>
    </w:tbl>
    <w:p>
      <w:pPr>
        <w:pStyle w:val="yMiscellaneousHeading"/>
        <w:spacing w:before="200"/>
        <w:jc w:val="left"/>
        <w:rPr>
          <w:b/>
          <w:bCs/>
          <w:snapToGrid w:val="0"/>
          <w:sz w:val="28"/>
        </w:rPr>
      </w:pPr>
      <w:r>
        <w:rPr>
          <w:b/>
          <w:bCs/>
          <w:snapToGrid w:val="0"/>
          <w:sz w:val="28"/>
        </w:rPr>
        <w:t>Part 1 — General information</w:t>
      </w:r>
    </w:p>
    <w:p>
      <w:pPr>
        <w:pStyle w:val="yMiscellaneousBody"/>
        <w:spacing w:before="60"/>
        <w:rPr>
          <w:b/>
          <w:bCs/>
          <w:i/>
          <w:iCs/>
          <w:snapToGrid w:val="0"/>
        </w:rPr>
      </w:pPr>
      <w:r>
        <w:rPr>
          <w:b/>
          <w:bCs/>
          <w:i/>
          <w:iCs/>
          <w:snapToGrid w:val="0"/>
        </w:rPr>
        <w:t>Use one form for each election.</w:t>
      </w:r>
    </w:p>
    <w:p>
      <w:pPr>
        <w:pStyle w:val="yMiscellaneousBody"/>
        <w:spacing w:before="60"/>
        <w:rPr>
          <w:b/>
          <w:bCs/>
          <w:snapToGrid w:val="0"/>
        </w:rPr>
      </w:pPr>
      <w:r>
        <w:rPr>
          <w:b/>
          <w:bCs/>
          <w:snapToGrid w:val="0"/>
        </w:rPr>
        <w:t>District and date</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969"/>
      </w:tblGrid>
      <w:tr>
        <w:trPr>
          <w:cantSplit/>
          <w:trHeight w:val="685"/>
        </w:trPr>
        <w:tc>
          <w:tcPr>
            <w:tcW w:w="2694" w:type="dxa"/>
            <w:tcBorders>
              <w:bottom w:val="single" w:sz="4" w:space="0" w:color="auto"/>
            </w:tcBorders>
          </w:tcPr>
          <w:p>
            <w:pPr>
              <w:pStyle w:val="yTableNAm"/>
              <w:spacing w:before="60"/>
              <w:rPr>
                <w:iCs/>
                <w:snapToGrid w:val="0"/>
                <w:sz w:val="18"/>
              </w:rPr>
            </w:pPr>
            <w:r>
              <w:rPr>
                <w:iCs/>
                <w:snapToGrid w:val="0"/>
                <w:sz w:val="18"/>
              </w:rPr>
              <w:t>District (and ward, if applicable) where election held:</w:t>
            </w:r>
          </w:p>
          <w:p>
            <w:pPr>
              <w:pStyle w:val="yTableNAm"/>
              <w:spacing w:before="60"/>
              <w:rPr>
                <w:i/>
                <w:snapToGrid w:val="0"/>
                <w:sz w:val="20"/>
              </w:rPr>
            </w:pPr>
            <w:r>
              <w:rPr>
                <w:iCs/>
                <w:snapToGrid w:val="0"/>
                <w:sz w:val="18"/>
              </w:rPr>
              <w:t>Election date:</w:t>
            </w:r>
          </w:p>
        </w:tc>
        <w:tc>
          <w:tcPr>
            <w:tcW w:w="3969" w:type="dxa"/>
            <w:tcBorders>
              <w:bottom w:val="single" w:sz="4" w:space="0" w:color="auto"/>
            </w:tcBorders>
          </w:tcPr>
          <w:p>
            <w:pPr>
              <w:pStyle w:val="yTableNAm"/>
              <w:spacing w:before="60"/>
              <w:rPr>
                <w:i/>
                <w:snapToGrid w:val="0"/>
                <w:sz w:val="20"/>
              </w:rPr>
            </w:pPr>
          </w:p>
        </w:tc>
      </w:tr>
    </w:tbl>
    <w:p>
      <w:pPr>
        <w:pStyle w:val="yMiscellaneousBody"/>
        <w:spacing w:before="60"/>
        <w:rPr>
          <w:b/>
          <w:bCs/>
          <w:snapToGrid w:val="0"/>
        </w:rPr>
      </w:pPr>
      <w:r>
        <w:rPr>
          <w:b/>
          <w:bCs/>
          <w:snapToGrid w:val="0"/>
        </w:rPr>
        <w:t>Vacancies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Number of vacancies:</w:t>
            </w:r>
          </w:p>
        </w:tc>
        <w:tc>
          <w:tcPr>
            <w:tcW w:w="1560" w:type="dxa"/>
            <w:tcBorders>
              <w:bottom w:val="single" w:sz="4" w:space="0" w:color="auto"/>
            </w:tcBorders>
          </w:tcPr>
          <w:p>
            <w:pPr>
              <w:pStyle w:val="yTableNAm"/>
              <w:spacing w:before="60"/>
              <w:rPr>
                <w:iCs/>
                <w:snapToGrid w:val="0"/>
                <w:sz w:val="20"/>
              </w:rPr>
            </w:pPr>
          </w:p>
        </w:tc>
      </w:tr>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Vacancies unfilled:</w:t>
            </w:r>
          </w:p>
          <w:p>
            <w:pPr>
              <w:pStyle w:val="yTableNAm"/>
              <w:spacing w:before="0"/>
              <w:rPr>
                <w:iCs/>
                <w:snapToGrid w:val="0"/>
                <w:sz w:val="18"/>
              </w:rPr>
            </w:pPr>
            <w:r>
              <w:rPr>
                <w:iCs/>
                <w:snapToGrid w:val="0"/>
                <w:sz w:val="18"/>
              </w:rPr>
              <w:t>(i.e. vacancies for which no nominations were received at the close of nominations):</w:t>
            </w:r>
          </w:p>
        </w:tc>
        <w:tc>
          <w:tcPr>
            <w:tcW w:w="1560" w:type="dxa"/>
            <w:tcBorders>
              <w:bottom w:val="single" w:sz="4" w:space="0" w:color="auto"/>
            </w:tcBorders>
          </w:tcPr>
          <w:p>
            <w:pPr>
              <w:pStyle w:val="yTableNAm"/>
              <w:spacing w:before="60"/>
              <w:rPr>
                <w:iCs/>
                <w:snapToGrid w:val="0"/>
                <w:sz w:val="20"/>
              </w:rPr>
            </w:pPr>
          </w:p>
        </w:tc>
      </w:tr>
    </w:tbl>
    <w:p>
      <w:pPr>
        <w:pStyle w:val="yMiscellaneousBody"/>
        <w:spacing w:before="60"/>
        <w:rPr>
          <w:b/>
          <w:bCs/>
          <w:snapToGrid w:val="0"/>
        </w:rPr>
      </w:pPr>
      <w:r>
        <w:rPr>
          <w:b/>
          <w:bCs/>
          <w:snapToGrid w:val="0"/>
        </w:rPr>
        <w:t>Type of election</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127"/>
      </w:tblGrid>
      <w:tr>
        <w:trPr>
          <w:cantSplit/>
          <w:trHeight w:val="685"/>
        </w:trPr>
        <w:tc>
          <w:tcPr>
            <w:tcW w:w="4536" w:type="dxa"/>
            <w:tcBorders>
              <w:bottom w:val="single" w:sz="4" w:space="0" w:color="auto"/>
            </w:tcBorders>
          </w:tcPr>
          <w:p>
            <w:pPr>
              <w:pStyle w:val="yTableNAm"/>
              <w:spacing w:before="60"/>
              <w:rPr>
                <w:iCs/>
                <w:snapToGrid w:val="0"/>
                <w:sz w:val="18"/>
              </w:rPr>
            </w:pPr>
            <w:r>
              <w:rPr>
                <w:iCs/>
                <w:snapToGrid w:val="0"/>
                <w:sz w:val="18"/>
              </w:rPr>
              <w:t>Voting in person:</w:t>
            </w:r>
          </w:p>
          <w:p>
            <w:pPr>
              <w:pStyle w:val="yTableNAm"/>
              <w:spacing w:before="60"/>
              <w:rPr>
                <w:iCs/>
                <w:snapToGrid w:val="0"/>
                <w:sz w:val="18"/>
              </w:rPr>
            </w:pPr>
            <w:r>
              <w:rPr>
                <w:iCs/>
                <w:snapToGrid w:val="0"/>
                <w:sz w:val="18"/>
              </w:rPr>
              <w:t>Postal:</w:t>
            </w:r>
          </w:p>
          <w:p>
            <w:pPr>
              <w:pStyle w:val="yTableNAm"/>
              <w:spacing w:before="60"/>
              <w:rPr>
                <w:iCs/>
                <w:snapToGrid w:val="0"/>
                <w:sz w:val="18"/>
              </w:rPr>
            </w:pPr>
          </w:p>
        </w:tc>
        <w:tc>
          <w:tcPr>
            <w:tcW w:w="2127" w:type="dxa"/>
            <w:tcBorders>
              <w:bottom w:val="single" w:sz="4" w:space="0" w:color="auto"/>
            </w:tcBorders>
          </w:tcPr>
          <w:p>
            <w:pPr>
              <w:pStyle w:val="yTableNAm"/>
              <w:spacing w:before="60"/>
              <w:rPr>
                <w:iCs/>
                <w:snapToGrid w:val="0"/>
                <w:sz w:val="18"/>
              </w:rPr>
            </w:pPr>
            <w:r>
              <w:rPr>
                <w:iCs/>
                <w:snapToGrid w:val="0"/>
                <w:sz w:val="18"/>
              </w:rPr>
              <w:sym w:font="Wingdings" w:char="F072"/>
            </w:r>
            <w:r>
              <w:rPr>
                <w:iCs/>
                <w:snapToGrid w:val="0"/>
                <w:sz w:val="18"/>
              </w:rPr>
              <w:tab/>
            </w:r>
          </w:p>
          <w:p>
            <w:pPr>
              <w:pStyle w:val="yTableNAm"/>
              <w:spacing w:before="60"/>
              <w:rPr>
                <w:iCs/>
                <w:snapToGrid w:val="0"/>
                <w:sz w:val="18"/>
              </w:rPr>
            </w:pPr>
            <w:r>
              <w:rPr>
                <w:iCs/>
                <w:snapToGrid w:val="0"/>
                <w:sz w:val="18"/>
              </w:rPr>
              <w:sym w:font="Wingdings" w:char="F072"/>
            </w:r>
            <w:r>
              <w:rPr>
                <w:iCs/>
                <w:snapToGrid w:val="0"/>
                <w:sz w:val="18"/>
              </w:rPr>
              <w:tab/>
            </w:r>
          </w:p>
          <w:p>
            <w:pPr>
              <w:pStyle w:val="yTableNAm"/>
              <w:spacing w:before="60"/>
              <w:rPr>
                <w:iCs/>
                <w:snapToGrid w:val="0"/>
                <w:sz w:val="18"/>
              </w:rPr>
            </w:pPr>
            <w:r>
              <w:rPr>
                <w:iCs/>
                <w:snapToGrid w:val="0"/>
                <w:sz w:val="18"/>
              </w:rPr>
              <w:t>(Tick one box)</w:t>
            </w:r>
          </w:p>
        </w:tc>
      </w:tr>
    </w:tbl>
    <w:p>
      <w:pPr>
        <w:pStyle w:val="yMiscellaneousBody"/>
        <w:spacing w:before="60"/>
        <w:rPr>
          <w:b/>
          <w:bCs/>
          <w:snapToGrid w:val="0"/>
        </w:rPr>
      </w:pPr>
      <w:r>
        <w:rPr>
          <w:b/>
          <w:bCs/>
          <w:snapToGrid w:val="0"/>
        </w:rPr>
        <w:t>Position/s</w:t>
      </w:r>
    </w:p>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tc>
          <w:tcPr>
            <w:tcW w:w="5812" w:type="dxa"/>
          </w:tcPr>
          <w:p>
            <w:pPr>
              <w:pStyle w:val="yTableNAm"/>
              <w:spacing w:before="60"/>
              <w:rPr>
                <w:iCs/>
                <w:snapToGrid w:val="0"/>
                <w:sz w:val="18"/>
              </w:rPr>
            </w:pPr>
            <w:r>
              <w:rPr>
                <w:iCs/>
                <w:snapToGrid w:val="0"/>
                <w:sz w:val="18"/>
              </w:rPr>
              <w:t>Mayor/ president/ councillor*</w:t>
            </w:r>
          </w:p>
          <w:p>
            <w:pPr>
              <w:pStyle w:val="yTableNAm"/>
              <w:rPr>
                <w:iCs/>
                <w:snapToGrid w:val="0"/>
                <w:sz w:val="20"/>
              </w:rPr>
            </w:pPr>
            <w:r>
              <w:rPr>
                <w:iCs/>
                <w:snapToGrid w:val="0"/>
                <w:sz w:val="18"/>
              </w:rPr>
              <w:t>* Delete whichever is inapplicable.</w:t>
            </w:r>
          </w:p>
        </w:tc>
      </w:tr>
    </w:tbl>
    <w:p>
      <w:pPr>
        <w:pStyle w:val="yMiscellaneousBody"/>
        <w:spacing w:before="60"/>
        <w:rPr>
          <w:b/>
          <w:bCs/>
          <w:snapToGrid w:val="0"/>
        </w:rPr>
      </w:pPr>
      <w:r>
        <w:rPr>
          <w:b/>
          <w:bCs/>
          <w:snapToGrid w:val="0"/>
        </w:rPr>
        <w:t>Number of persons on rolls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iCs/>
                <w:snapToGrid w:val="0"/>
                <w:sz w:val="18"/>
              </w:rPr>
            </w:pPr>
            <w:r>
              <w:rPr>
                <w:iCs/>
                <w:snapToGrid w:val="0"/>
                <w:sz w:val="18"/>
              </w:rPr>
              <w:t>Number of persons on owners and occupiers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Number of persons on residents roll</w:t>
            </w:r>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iCs/>
                <w:snapToGrid w:val="0"/>
                <w:sz w:val="18"/>
              </w:rPr>
              <w:t>Total number of names of persons on rolls (roll, if consolidated)</w:t>
            </w:r>
          </w:p>
        </w:tc>
        <w:tc>
          <w:tcPr>
            <w:tcW w:w="1560" w:type="dxa"/>
            <w:tcBorders>
              <w:bottom w:val="single" w:sz="4" w:space="0" w:color="auto"/>
            </w:tcBorders>
          </w:tcPr>
          <w:p>
            <w:pPr>
              <w:pStyle w:val="yTableNAm"/>
              <w:spacing w:before="60"/>
              <w:rPr>
                <w:iCs/>
                <w:snapToGrid w:val="0"/>
                <w:sz w:val="18"/>
              </w:rPr>
            </w:pPr>
          </w:p>
        </w:tc>
      </w:tr>
    </w:tbl>
    <w:p>
      <w:pPr>
        <w:pStyle w:val="yMiscellaneousHeading"/>
        <w:keepNext w:val="0"/>
        <w:pageBreakBefore/>
        <w:jc w:val="left"/>
        <w:rPr>
          <w:b/>
          <w:bCs/>
          <w:snapToGrid w:val="0"/>
          <w:sz w:val="28"/>
        </w:rPr>
      </w:pPr>
      <w:r>
        <w:rPr>
          <w:b/>
          <w:bCs/>
          <w:snapToGrid w:val="0"/>
          <w:sz w:val="28"/>
        </w:rPr>
        <w:t>Part 2 — Voter turnout</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b/>
                <w:bCs/>
                <w:i/>
                <w:snapToGrid w:val="0"/>
                <w:sz w:val="18"/>
              </w:rPr>
            </w:pPr>
            <w:r>
              <w:rPr>
                <w:b/>
                <w:bCs/>
                <w:i/>
                <w:snapToGrid w:val="0"/>
                <w:sz w:val="18"/>
              </w:rPr>
              <w:t>Voter categories</w:t>
            </w:r>
          </w:p>
        </w:tc>
        <w:tc>
          <w:tcPr>
            <w:tcW w:w="1560" w:type="dxa"/>
          </w:tcPr>
          <w:p>
            <w:pPr>
              <w:pStyle w:val="yTableNAm"/>
              <w:spacing w:before="60"/>
              <w:rPr>
                <w:b/>
                <w:bCs/>
                <w:i/>
                <w:snapToGrid w:val="0"/>
                <w:sz w:val="18"/>
              </w:rPr>
            </w:pPr>
            <w:r>
              <w:rPr>
                <w:b/>
                <w:bCs/>
                <w:i/>
                <w:snapToGrid w:val="0"/>
                <w:sz w:val="18"/>
              </w:rPr>
              <w:t>Number of voters</w:t>
            </w:r>
          </w:p>
        </w:tc>
      </w:tr>
      <w:tr>
        <w:trPr>
          <w:cantSplit/>
          <w:trHeight w:val="435"/>
        </w:trPr>
        <w:tc>
          <w:tcPr>
            <w:tcW w:w="5103" w:type="dxa"/>
          </w:tcPr>
          <w:p>
            <w:pPr>
              <w:pStyle w:val="yTableNAm"/>
              <w:spacing w:before="60"/>
              <w:rPr>
                <w:iCs/>
                <w:snapToGrid w:val="0"/>
                <w:sz w:val="18"/>
              </w:rPr>
            </w:pPr>
            <w:r>
              <w:rPr>
                <w:iCs/>
                <w:snapToGrid w:val="0"/>
                <w:sz w:val="18"/>
              </w:rPr>
              <w:t>Absent voters whose voting papers were rejected </w:t>
            </w:r>
            <w:r>
              <w:rPr>
                <w:iCs/>
                <w:snapToGrid w:val="0"/>
                <w:sz w:val="18"/>
                <w:vertAlign w:val="superscript"/>
              </w:rPr>
              <w:t>1</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Postal voters whose voting papers were rejected </w:t>
            </w:r>
            <w:r>
              <w:rPr>
                <w:iCs/>
                <w:snapToGrid w:val="0"/>
                <w:sz w:val="18"/>
                <w:vertAlign w:val="superscript"/>
              </w:rPr>
              <w:t>1</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Absent voters whose voting papers were accepted </w:t>
            </w:r>
            <w:r>
              <w:rPr>
                <w:iCs/>
                <w:snapToGrid w:val="0"/>
                <w:sz w:val="18"/>
                <w:vertAlign w:val="superscript"/>
              </w:rPr>
              <w:t>2</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Postal voters whose voting papers were accepted </w:t>
            </w:r>
            <w:r>
              <w:rPr>
                <w:iCs/>
                <w:snapToGrid w:val="0"/>
                <w:sz w:val="18"/>
                <w:vertAlign w:val="superscript"/>
              </w:rPr>
              <w:t>3</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Early voters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Voters who voted in person on election day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Provisional voters whose voting papers were accepted </w:t>
            </w:r>
            <w:r>
              <w:rPr>
                <w:iCs/>
                <w:snapToGrid w:val="0"/>
                <w:sz w:val="18"/>
                <w:vertAlign w:val="superscript"/>
              </w:rPr>
              <w:t>4</w:t>
            </w:r>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b/>
                <w:iCs/>
                <w:snapToGrid w:val="0"/>
                <w:sz w:val="18"/>
              </w:rPr>
              <w:t>Total voter turnout</w:t>
            </w:r>
            <w:r>
              <w:rPr>
                <w:iCs/>
                <w:snapToGrid w:val="0"/>
                <w:sz w:val="18"/>
              </w:rPr>
              <w:t> </w:t>
            </w:r>
            <w:r>
              <w:rPr>
                <w:iCs/>
                <w:snapToGrid w:val="0"/>
                <w:sz w:val="18"/>
                <w:vertAlign w:val="superscript"/>
              </w:rPr>
              <w:t>5</w:t>
            </w:r>
          </w:p>
        </w:tc>
        <w:tc>
          <w:tcPr>
            <w:tcW w:w="1560" w:type="dxa"/>
            <w:tcBorders>
              <w:bottom w:val="single" w:sz="4" w:space="0" w:color="auto"/>
            </w:tcBorders>
          </w:tcPr>
          <w:p>
            <w:pPr>
              <w:pStyle w:val="yTableNAm"/>
              <w:spacing w:before="60"/>
              <w:rPr>
                <w:iCs/>
                <w:snapToGrid w:val="0"/>
                <w:sz w:val="18"/>
              </w:rPr>
            </w:pPr>
          </w:p>
        </w:tc>
      </w:tr>
    </w:tbl>
    <w:p>
      <w:pPr>
        <w:pStyle w:val="yMiscellaneousBody"/>
        <w:tabs>
          <w:tab w:val="left" w:pos="240"/>
        </w:tabs>
        <w:spacing w:before="60"/>
        <w:rPr>
          <w:snapToGrid w:val="0"/>
          <w:sz w:val="18"/>
        </w:rPr>
      </w:pPr>
      <w:r>
        <w:rPr>
          <w:snapToGrid w:val="0"/>
          <w:sz w:val="18"/>
          <w:vertAlign w:val="superscript"/>
        </w:rPr>
        <w:t>1</w:t>
      </w:r>
      <w:r>
        <w:rPr>
          <w:snapToGrid w:val="0"/>
          <w:sz w:val="18"/>
        </w:rPr>
        <w:tab/>
        <w:t>Assume the voting papers include a ballot paper for this election.</w:t>
      </w:r>
    </w:p>
    <w:p>
      <w:pPr>
        <w:pStyle w:val="yMiscellaneousBody"/>
        <w:tabs>
          <w:tab w:val="left" w:pos="240"/>
        </w:tabs>
        <w:spacing w:before="0"/>
        <w:rPr>
          <w:snapToGrid w:val="0"/>
          <w:sz w:val="18"/>
        </w:rPr>
      </w:pPr>
      <w:r>
        <w:rPr>
          <w:snapToGrid w:val="0"/>
          <w:sz w:val="18"/>
          <w:vertAlign w:val="superscript"/>
        </w:rPr>
        <w:t>2</w:t>
      </w:r>
      <w:r>
        <w:rPr>
          <w:snapToGrid w:val="0"/>
          <w:sz w:val="18"/>
        </w:rPr>
        <w:tab/>
        <w:t>Work out using number of accepted absent voter declarations retained.</w:t>
      </w:r>
    </w:p>
    <w:p>
      <w:pPr>
        <w:pStyle w:val="yMiscellaneousBody"/>
        <w:tabs>
          <w:tab w:val="left" w:pos="240"/>
        </w:tabs>
        <w:spacing w:before="0"/>
        <w:rPr>
          <w:snapToGrid w:val="0"/>
          <w:sz w:val="18"/>
        </w:rPr>
      </w:pPr>
      <w:r>
        <w:rPr>
          <w:snapToGrid w:val="0"/>
          <w:sz w:val="18"/>
          <w:vertAlign w:val="superscript"/>
        </w:rPr>
        <w:t>3</w:t>
      </w:r>
      <w:r>
        <w:rPr>
          <w:snapToGrid w:val="0"/>
          <w:sz w:val="18"/>
        </w:rPr>
        <w:tab/>
        <w:t>Work out using number of accepted elector certificates retained.</w:t>
      </w:r>
    </w:p>
    <w:p>
      <w:pPr>
        <w:pStyle w:val="yMiscellaneousBody"/>
        <w:tabs>
          <w:tab w:val="left" w:pos="240"/>
        </w:tabs>
        <w:spacing w:before="0"/>
        <w:rPr>
          <w:snapToGrid w:val="0"/>
          <w:sz w:val="18"/>
        </w:rPr>
      </w:pPr>
      <w:r>
        <w:rPr>
          <w:snapToGrid w:val="0"/>
          <w:sz w:val="18"/>
          <w:vertAlign w:val="superscript"/>
        </w:rPr>
        <w:t>4</w:t>
      </w:r>
      <w:r>
        <w:rPr>
          <w:snapToGrid w:val="0"/>
          <w:sz w:val="18"/>
        </w:rPr>
        <w:tab/>
        <w:t>Work out using number of Form 16s accepted by an electoral officer.</w:t>
      </w:r>
    </w:p>
    <w:p>
      <w:pPr>
        <w:pStyle w:val="yMiscellaneousBody"/>
        <w:tabs>
          <w:tab w:val="left" w:pos="240"/>
        </w:tabs>
        <w:spacing w:before="0"/>
        <w:rPr>
          <w:snapToGrid w:val="0"/>
          <w:sz w:val="18"/>
        </w:rPr>
      </w:pPr>
      <w:r>
        <w:rPr>
          <w:snapToGrid w:val="0"/>
          <w:sz w:val="18"/>
          <w:vertAlign w:val="superscript"/>
        </w:rPr>
        <w:t>5</w:t>
      </w:r>
      <w:r>
        <w:rPr>
          <w:snapToGrid w:val="0"/>
          <w:sz w:val="18"/>
        </w:rPr>
        <w:tab/>
        <w:t>Total number of eligible electors who attempted to vote by the close of poll.</w:t>
      </w:r>
    </w:p>
    <w:p>
      <w:pPr>
        <w:pStyle w:val="yMiscellaneousHeading"/>
        <w:spacing w:before="200"/>
        <w:jc w:val="left"/>
        <w:rPr>
          <w:b/>
          <w:bCs/>
          <w:snapToGrid w:val="0"/>
          <w:sz w:val="28"/>
        </w:rPr>
      </w:pPr>
      <w:r>
        <w:rPr>
          <w:b/>
          <w:bCs/>
          <w:snapToGrid w:val="0"/>
          <w:sz w:val="28"/>
        </w:rPr>
        <w:t>Part 3 — Number of late arriving postal packages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vAlign w:val="center"/>
          </w:tcPr>
          <w:p>
            <w:pPr>
              <w:pStyle w:val="yTableNAm"/>
              <w:spacing w:before="60"/>
              <w:rPr>
                <w:b/>
                <w:snapToGrid w:val="0"/>
                <w:sz w:val="18"/>
              </w:rPr>
            </w:pPr>
            <w:r>
              <w:rPr>
                <w:iCs/>
                <w:snapToGrid w:val="0"/>
                <w:sz w:val="18"/>
              </w:rPr>
              <w:t>Number</w:t>
            </w:r>
            <w:r>
              <w:rPr>
                <w:snapToGrid w:val="0"/>
                <w:sz w:val="18"/>
              </w:rPr>
              <w:t xml:space="preserve"> of late arriving postal packages </w:t>
            </w:r>
            <w:r>
              <w:rPr>
                <w:snapToGrid w:val="0"/>
                <w:sz w:val="18"/>
                <w:vertAlign w:val="superscript"/>
              </w:rPr>
              <w:t>6</w:t>
            </w:r>
            <w:r>
              <w:rPr>
                <w:bCs/>
                <w:snapToGrid w:val="0"/>
                <w:sz w:val="18"/>
              </w:rPr>
              <w:t>:</w:t>
            </w:r>
          </w:p>
        </w:tc>
        <w:tc>
          <w:tcPr>
            <w:tcW w:w="1985" w:type="dxa"/>
            <w:vAlign w:val="center"/>
          </w:tcPr>
          <w:p>
            <w:pPr>
              <w:pStyle w:val="zyTableNAm"/>
              <w:spacing w:before="80"/>
              <w:rPr>
                <w:snapToGrid w:val="0"/>
                <w:sz w:val="18"/>
              </w:rPr>
            </w:pPr>
          </w:p>
        </w:tc>
      </w:tr>
    </w:tbl>
    <w:p>
      <w:pPr>
        <w:pStyle w:val="yMiscellaneousBody"/>
        <w:tabs>
          <w:tab w:val="left" w:pos="240"/>
        </w:tabs>
        <w:spacing w:before="60"/>
        <w:ind w:left="238" w:hanging="238"/>
        <w:rPr>
          <w:snapToGrid w:val="0"/>
          <w:sz w:val="18"/>
        </w:rPr>
      </w:pPr>
      <w:r>
        <w:rPr>
          <w:snapToGrid w:val="0"/>
          <w:sz w:val="18"/>
          <w:vertAlign w:val="superscript"/>
        </w:rPr>
        <w:t>6</w:t>
      </w:r>
      <w:r>
        <w:rPr>
          <w:snapToGrid w:val="0"/>
          <w:sz w:val="18"/>
        </w:rPr>
        <w:tab/>
        <w:t>Include voting packages arriving up to one week after the close of poll.  Assume the voting papers include a ballot paper for this election.</w:t>
      </w:r>
    </w:p>
    <w:p>
      <w:pPr>
        <w:pStyle w:val="yMiscellaneousHeading"/>
        <w:spacing w:before="200"/>
        <w:jc w:val="left"/>
        <w:rPr>
          <w:b/>
          <w:bCs/>
          <w:snapToGrid w:val="0"/>
          <w:sz w:val="28"/>
        </w:rPr>
      </w:pPr>
      <w:r>
        <w:rPr>
          <w:b/>
          <w:bCs/>
          <w:snapToGrid w:val="0"/>
          <w:sz w:val="28"/>
        </w:rPr>
        <w:t>Part 4 — Details of candidates and votes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993"/>
        <w:gridCol w:w="1701"/>
        <w:gridCol w:w="1134"/>
      </w:tblGrid>
      <w:tr>
        <w:trPr>
          <w:cantSplit/>
          <w:trHeight w:val="435"/>
        </w:trPr>
        <w:tc>
          <w:tcPr>
            <w:tcW w:w="1843" w:type="dxa"/>
          </w:tcPr>
          <w:p>
            <w:pPr>
              <w:pStyle w:val="yMiscellaneousBody"/>
              <w:tabs>
                <w:tab w:val="left" w:pos="480"/>
              </w:tabs>
              <w:spacing w:before="0"/>
              <w:rPr>
                <w:b/>
                <w:bCs/>
                <w:i/>
                <w:iCs/>
                <w:snapToGrid w:val="0"/>
                <w:sz w:val="18"/>
              </w:rPr>
            </w:pPr>
            <w:r>
              <w:rPr>
                <w:b/>
                <w:bCs/>
                <w:i/>
                <w:iCs/>
                <w:snapToGrid w:val="0"/>
                <w:sz w:val="18"/>
              </w:rPr>
              <w:t>Surname</w:t>
            </w:r>
          </w:p>
        </w:tc>
        <w:tc>
          <w:tcPr>
            <w:tcW w:w="992" w:type="dxa"/>
          </w:tcPr>
          <w:p>
            <w:pPr>
              <w:pStyle w:val="yMiscellaneousBody"/>
              <w:tabs>
                <w:tab w:val="left" w:pos="480"/>
              </w:tabs>
              <w:spacing w:before="0"/>
              <w:rPr>
                <w:b/>
                <w:bCs/>
                <w:i/>
                <w:iCs/>
                <w:snapToGrid w:val="0"/>
                <w:sz w:val="18"/>
              </w:rPr>
            </w:pPr>
            <w:r>
              <w:rPr>
                <w:b/>
                <w:bCs/>
                <w:i/>
                <w:iCs/>
                <w:snapToGrid w:val="0"/>
                <w:sz w:val="18"/>
              </w:rPr>
              <w:t>Other names</w:t>
            </w:r>
          </w:p>
        </w:tc>
        <w:tc>
          <w:tcPr>
            <w:tcW w:w="993" w:type="dxa"/>
          </w:tcPr>
          <w:p>
            <w:pPr>
              <w:pStyle w:val="yMiscellaneousBody"/>
              <w:tabs>
                <w:tab w:val="left" w:pos="480"/>
              </w:tabs>
              <w:spacing w:before="0"/>
              <w:rPr>
                <w:b/>
                <w:bCs/>
                <w:i/>
                <w:iCs/>
                <w:snapToGrid w:val="0"/>
                <w:sz w:val="18"/>
              </w:rPr>
            </w:pPr>
            <w:r>
              <w:rPr>
                <w:b/>
                <w:bCs/>
                <w:i/>
                <w:iCs/>
                <w:snapToGrid w:val="0"/>
                <w:sz w:val="18"/>
              </w:rPr>
              <w:t>Gender</w:t>
            </w:r>
          </w:p>
        </w:tc>
        <w:tc>
          <w:tcPr>
            <w:tcW w:w="1701" w:type="dxa"/>
          </w:tcPr>
          <w:p>
            <w:pPr>
              <w:pStyle w:val="yMiscellaneousBody"/>
              <w:tabs>
                <w:tab w:val="left" w:pos="480"/>
              </w:tabs>
              <w:spacing w:before="0"/>
              <w:rPr>
                <w:b/>
                <w:bCs/>
                <w:i/>
                <w:iCs/>
                <w:snapToGrid w:val="0"/>
                <w:sz w:val="18"/>
              </w:rPr>
            </w:pPr>
            <w:r>
              <w:rPr>
                <w:b/>
                <w:bCs/>
                <w:i/>
                <w:iCs/>
                <w:snapToGrid w:val="0"/>
                <w:sz w:val="18"/>
              </w:rPr>
              <w:t xml:space="preserve">Previous member </w:t>
            </w:r>
            <w:r>
              <w:rPr>
                <w:b/>
                <w:bCs/>
                <w:i/>
                <w:iCs/>
                <w:snapToGrid w:val="0"/>
                <w:sz w:val="18"/>
              </w:rPr>
              <w:br/>
              <w:t>(yes/no)</w:t>
            </w:r>
          </w:p>
        </w:tc>
        <w:tc>
          <w:tcPr>
            <w:tcW w:w="1134" w:type="dxa"/>
          </w:tcPr>
          <w:p>
            <w:pPr>
              <w:pStyle w:val="yMiscellaneousBody"/>
              <w:tabs>
                <w:tab w:val="left" w:pos="480"/>
              </w:tabs>
              <w:spacing w:before="0"/>
              <w:rPr>
                <w:b/>
                <w:bCs/>
                <w:i/>
                <w:iCs/>
                <w:snapToGrid w:val="0"/>
                <w:sz w:val="18"/>
              </w:rPr>
            </w:pPr>
            <w:r>
              <w:rPr>
                <w:b/>
                <w:bCs/>
                <w:i/>
                <w:iCs/>
                <w:snapToGrid w:val="0"/>
                <w:sz w:val="18"/>
              </w:rPr>
              <w:t xml:space="preserve">Votes received </w:t>
            </w:r>
            <w:r>
              <w:rPr>
                <w:b/>
                <w:bCs/>
                <w:i/>
                <w:iCs/>
                <w:snapToGrid w:val="0"/>
                <w:sz w:val="18"/>
                <w:vertAlign w:val="superscript"/>
              </w:rPr>
              <w:t>7</w:t>
            </w: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bl>
    <w:p>
      <w:pPr>
        <w:pStyle w:val="yMiscellaneousBody"/>
        <w:tabs>
          <w:tab w:val="left" w:pos="240"/>
        </w:tabs>
        <w:spacing w:before="60"/>
        <w:ind w:left="238" w:hanging="238"/>
        <w:rPr>
          <w:snapToGrid w:val="0"/>
          <w:sz w:val="18"/>
        </w:rPr>
      </w:pPr>
      <w:r>
        <w:rPr>
          <w:iCs/>
          <w:snapToGrid w:val="0"/>
          <w:sz w:val="18"/>
          <w:vertAlign w:val="superscript"/>
        </w:rPr>
        <w:t>7</w:t>
      </w:r>
      <w:r>
        <w:rPr>
          <w:snapToGrid w:val="0"/>
          <w:sz w:val="18"/>
        </w:rPr>
        <w:tab/>
        <w:t>Insert the total number of votes received by each candidate.</w:t>
      </w:r>
    </w:p>
    <w:p>
      <w:pPr>
        <w:pStyle w:val="yMiscellaneousBody"/>
        <w:tabs>
          <w:tab w:val="left" w:pos="240"/>
        </w:tabs>
        <w:spacing w:before="0"/>
        <w:ind w:left="240" w:hanging="240"/>
        <w:rPr>
          <w:snapToGrid w:val="0"/>
          <w:sz w:val="18"/>
        </w:rPr>
      </w:pPr>
      <w:r>
        <w:rPr>
          <w:snapToGrid w:val="0"/>
          <w:sz w:val="18"/>
        </w:rPr>
        <w:tab/>
        <w:t xml:space="preserve">Insert “unopposed” if the candidate was elected unopposed under section 4.55 of the </w:t>
      </w:r>
      <w:r>
        <w:rPr>
          <w:i/>
          <w:iCs/>
          <w:snapToGrid w:val="0"/>
          <w:sz w:val="18"/>
        </w:rPr>
        <w:t>Local Government Act 1995</w:t>
      </w:r>
      <w:r>
        <w:rPr>
          <w:snapToGrid w:val="0"/>
          <w:sz w:val="18"/>
        </w:rPr>
        <w:t>.</w:t>
      </w:r>
    </w:p>
    <w:p>
      <w:pPr>
        <w:pStyle w:val="yMiscellaneousBody"/>
        <w:tabs>
          <w:tab w:val="left" w:pos="240"/>
        </w:tabs>
        <w:spacing w:before="0"/>
        <w:ind w:left="240" w:hanging="240"/>
        <w:rPr>
          <w:snapToGrid w:val="0"/>
          <w:sz w:val="18"/>
        </w:rPr>
      </w:pPr>
      <w:r>
        <w:rPr>
          <w:snapToGrid w:val="0"/>
          <w:sz w:val="18"/>
        </w:rPr>
        <w:tab/>
        <w:t xml:space="preserve">Insert “appointed” if the candidate was appointed under section 4.57(3) of the </w:t>
      </w:r>
      <w:r>
        <w:rPr>
          <w:i/>
          <w:iCs/>
          <w:snapToGrid w:val="0"/>
          <w:sz w:val="18"/>
        </w:rPr>
        <w:t>Local Government Act 1995</w:t>
      </w:r>
      <w:r>
        <w:rPr>
          <w:snapToGrid w:val="0"/>
          <w:sz w:val="18"/>
        </w:rPr>
        <w:t>.</w:t>
      </w:r>
    </w:p>
    <w:p>
      <w:pPr>
        <w:pStyle w:val="yMiscellaneousHeading"/>
        <w:jc w:val="left"/>
        <w:rPr>
          <w:b/>
          <w:bCs/>
          <w:snapToGrid w:val="0"/>
          <w:sz w:val="28"/>
        </w:rPr>
      </w:pPr>
      <w:r>
        <w:rPr>
          <w:b/>
          <w:bCs/>
          <w:snapToGrid w:val="0"/>
          <w:sz w:val="28"/>
        </w:rPr>
        <w:t>Part 5 — Ballot papers counted</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tcPr>
          <w:p>
            <w:pPr>
              <w:pStyle w:val="yTable"/>
              <w:tabs>
                <w:tab w:val="left" w:pos="284"/>
              </w:tabs>
              <w:spacing w:before="0"/>
              <w:ind w:left="142"/>
              <w:rPr>
                <w:b/>
                <w:i/>
                <w:iCs/>
                <w:snapToGrid w:val="0"/>
                <w:sz w:val="20"/>
              </w:rPr>
            </w:pPr>
            <w:r>
              <w:rPr>
                <w:b/>
                <w:i/>
                <w:iCs/>
                <w:snapToGrid w:val="0"/>
                <w:sz w:val="20"/>
              </w:rPr>
              <w:t>Ballot papers</w:t>
            </w:r>
          </w:p>
        </w:tc>
        <w:tc>
          <w:tcPr>
            <w:tcW w:w="1985" w:type="dxa"/>
          </w:tcPr>
          <w:p>
            <w:pPr>
              <w:pStyle w:val="yTable"/>
              <w:spacing w:before="0"/>
              <w:ind w:left="142"/>
              <w:rPr>
                <w:b/>
                <w:i/>
                <w:iCs/>
                <w:snapToGrid w:val="0"/>
                <w:sz w:val="20"/>
              </w:rPr>
            </w:pPr>
            <w:r>
              <w:rPr>
                <w:b/>
                <w:i/>
                <w:iCs/>
                <w:snapToGrid w:val="0"/>
                <w:sz w:val="20"/>
              </w:rPr>
              <w:t>Number</w:t>
            </w:r>
          </w:p>
        </w:tc>
      </w:tr>
      <w:tr>
        <w:tc>
          <w:tcPr>
            <w:tcW w:w="4678" w:type="dxa"/>
          </w:tcPr>
          <w:p>
            <w:pPr>
              <w:pStyle w:val="yTable"/>
              <w:tabs>
                <w:tab w:val="left" w:pos="284"/>
              </w:tabs>
              <w:ind w:left="142"/>
              <w:rPr>
                <w:bCs/>
                <w:snapToGrid w:val="0"/>
                <w:sz w:val="18"/>
              </w:rPr>
            </w:pPr>
            <w:r>
              <w:rPr>
                <w:bCs/>
                <w:snapToGrid w:val="0"/>
                <w:sz w:val="18"/>
              </w:rPr>
              <w:t>Number of valid ballot papers counted</w:t>
            </w:r>
          </w:p>
        </w:tc>
        <w:tc>
          <w:tcPr>
            <w:tcW w:w="1985" w:type="dxa"/>
          </w:tcPr>
          <w:p>
            <w:pPr>
              <w:pStyle w:val="yTable"/>
              <w:spacing w:before="0"/>
              <w:ind w:left="142"/>
              <w:rPr>
                <w:snapToGrid w:val="0"/>
                <w:sz w:val="18"/>
              </w:rPr>
            </w:pPr>
          </w:p>
        </w:tc>
      </w:tr>
      <w:tr>
        <w:tc>
          <w:tcPr>
            <w:tcW w:w="4678" w:type="dxa"/>
          </w:tcPr>
          <w:p>
            <w:pPr>
              <w:pStyle w:val="yTable"/>
              <w:tabs>
                <w:tab w:val="left" w:pos="284"/>
              </w:tabs>
              <w:ind w:left="142"/>
              <w:rPr>
                <w:bCs/>
                <w:snapToGrid w:val="0"/>
                <w:sz w:val="18"/>
              </w:rPr>
            </w:pPr>
            <w:r>
              <w:rPr>
                <w:bCs/>
                <w:snapToGrid w:val="0"/>
                <w:sz w:val="18"/>
              </w:rPr>
              <w:t>Number of informal ballot papers counted</w:t>
            </w:r>
          </w:p>
        </w:tc>
        <w:tc>
          <w:tcPr>
            <w:tcW w:w="1985" w:type="dxa"/>
          </w:tcPr>
          <w:p>
            <w:pPr>
              <w:pStyle w:val="yTable"/>
              <w:spacing w:before="0"/>
              <w:ind w:left="142"/>
              <w:rPr>
                <w:snapToGrid w:val="0"/>
                <w:sz w:val="18"/>
              </w:rPr>
            </w:pPr>
          </w:p>
        </w:tc>
      </w:tr>
    </w:tbl>
    <w:p>
      <w:pPr>
        <w:pStyle w:val="yMiscellaneousHeading"/>
        <w:spacing w:before="200"/>
        <w:jc w:val="left"/>
        <w:rPr>
          <w:b/>
          <w:bCs/>
          <w:snapToGrid w:val="0"/>
          <w:sz w:val="28"/>
        </w:rPr>
      </w:pPr>
      <w:r>
        <w:rPr>
          <w:b/>
          <w:bCs/>
          <w:snapToGrid w:val="0"/>
          <w:sz w:val="28"/>
        </w:rPr>
        <w:t>Part 6 — Candidate/s elected</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1134"/>
        <w:gridCol w:w="2835"/>
      </w:tblGrid>
      <w:tr>
        <w:trPr>
          <w:cantSplit/>
          <w:trHeight w:val="435"/>
        </w:trPr>
        <w:tc>
          <w:tcPr>
            <w:tcW w:w="1701" w:type="dxa"/>
          </w:tcPr>
          <w:p>
            <w:pPr>
              <w:pStyle w:val="yMiscellaneousBody"/>
              <w:tabs>
                <w:tab w:val="left" w:pos="480"/>
              </w:tabs>
              <w:spacing w:before="0"/>
              <w:rPr>
                <w:b/>
                <w:bCs/>
                <w:i/>
                <w:iCs/>
                <w:snapToGrid w:val="0"/>
                <w:sz w:val="18"/>
              </w:rPr>
            </w:pPr>
            <w:r>
              <w:rPr>
                <w:b/>
                <w:bCs/>
                <w:i/>
                <w:iCs/>
                <w:snapToGrid w:val="0"/>
                <w:sz w:val="18"/>
              </w:rPr>
              <w:t>Surname</w:t>
            </w:r>
          </w:p>
        </w:tc>
        <w:tc>
          <w:tcPr>
            <w:tcW w:w="993" w:type="dxa"/>
          </w:tcPr>
          <w:p>
            <w:pPr>
              <w:pStyle w:val="yMiscellaneousBody"/>
              <w:tabs>
                <w:tab w:val="left" w:pos="480"/>
              </w:tabs>
              <w:spacing w:before="0"/>
              <w:rPr>
                <w:b/>
                <w:bCs/>
                <w:i/>
                <w:iCs/>
                <w:snapToGrid w:val="0"/>
                <w:sz w:val="18"/>
              </w:rPr>
            </w:pPr>
            <w:r>
              <w:rPr>
                <w:b/>
                <w:bCs/>
                <w:i/>
                <w:iCs/>
                <w:snapToGrid w:val="0"/>
                <w:sz w:val="18"/>
              </w:rPr>
              <w:t>Other names</w:t>
            </w:r>
          </w:p>
        </w:tc>
        <w:tc>
          <w:tcPr>
            <w:tcW w:w="1134" w:type="dxa"/>
          </w:tcPr>
          <w:p>
            <w:pPr>
              <w:pStyle w:val="yMiscellaneousBody"/>
              <w:tabs>
                <w:tab w:val="left" w:pos="480"/>
              </w:tabs>
              <w:spacing w:before="0"/>
              <w:rPr>
                <w:b/>
                <w:bCs/>
                <w:i/>
                <w:iCs/>
                <w:snapToGrid w:val="0"/>
                <w:sz w:val="18"/>
              </w:rPr>
            </w:pPr>
            <w:r>
              <w:rPr>
                <w:b/>
                <w:bCs/>
                <w:i/>
                <w:iCs/>
                <w:snapToGrid w:val="0"/>
                <w:sz w:val="18"/>
              </w:rPr>
              <w:t>Year term expires</w:t>
            </w:r>
          </w:p>
        </w:tc>
        <w:tc>
          <w:tcPr>
            <w:tcW w:w="2835" w:type="dxa"/>
          </w:tcPr>
          <w:p>
            <w:pPr>
              <w:pStyle w:val="yMiscellaneousBody"/>
              <w:tabs>
                <w:tab w:val="left" w:pos="480"/>
              </w:tabs>
              <w:spacing w:before="0"/>
              <w:rPr>
                <w:b/>
                <w:bCs/>
                <w:i/>
                <w:iCs/>
                <w:snapToGrid w:val="0"/>
                <w:sz w:val="18"/>
              </w:rPr>
            </w:pPr>
            <w:r>
              <w:rPr>
                <w:b/>
                <w:bCs/>
                <w:i/>
                <w:iCs/>
                <w:snapToGrid w:val="0"/>
                <w:sz w:val="18"/>
              </w:rPr>
              <w:t>Type of vacancy (Ordinary/extraordinary/other)</w:t>
            </w: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bl>
    <w:p>
      <w:pPr>
        <w:pStyle w:val="zyMiscellaneousBody"/>
        <w:keepNext/>
        <w:spacing w:before="0"/>
        <w:rPr>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402"/>
        <w:gridCol w:w="1560"/>
      </w:tblGrid>
      <w:tr>
        <w:trPr>
          <w:cantSplit/>
        </w:trPr>
        <w:tc>
          <w:tcPr>
            <w:tcW w:w="1701" w:type="dxa"/>
            <w:vMerge w:val="restart"/>
          </w:tcPr>
          <w:p>
            <w:pPr>
              <w:pStyle w:val="yMiscellaneousBody"/>
              <w:tabs>
                <w:tab w:val="left" w:pos="480"/>
              </w:tabs>
              <w:spacing w:before="0"/>
              <w:rPr>
                <w:b/>
                <w:bCs/>
                <w:snapToGrid w:val="0"/>
                <w:sz w:val="18"/>
              </w:rPr>
            </w:pPr>
            <w:r>
              <w:rPr>
                <w:b/>
                <w:bCs/>
                <w:snapToGrid w:val="0"/>
                <w:sz w:val="18"/>
              </w:rPr>
              <w:t>Returning officer</w:t>
            </w:r>
          </w:p>
        </w:tc>
        <w:tc>
          <w:tcPr>
            <w:tcW w:w="4962" w:type="dxa"/>
            <w:gridSpan w:val="2"/>
          </w:tcPr>
          <w:p>
            <w:pPr>
              <w:pStyle w:val="yMiscellaneousBody"/>
              <w:tabs>
                <w:tab w:val="left" w:pos="480"/>
              </w:tabs>
              <w:spacing w:before="0"/>
              <w:rPr>
                <w:snapToGrid w:val="0"/>
                <w:sz w:val="18"/>
              </w:rPr>
            </w:pPr>
            <w:r>
              <w:rPr>
                <w:snapToGrid w:val="0"/>
                <w:sz w:val="18"/>
              </w:rPr>
              <w:t>Full name:</w:t>
            </w:r>
          </w:p>
        </w:tc>
      </w:tr>
      <w:tr>
        <w:trPr>
          <w:cantSplit/>
        </w:trPr>
        <w:tc>
          <w:tcPr>
            <w:tcW w:w="1701" w:type="dxa"/>
            <w:vMerge/>
          </w:tcPr>
          <w:p>
            <w:pPr>
              <w:pStyle w:val="yMiscellaneousBody"/>
              <w:tabs>
                <w:tab w:val="left" w:pos="480"/>
              </w:tabs>
              <w:spacing w:before="0"/>
              <w:rPr>
                <w:b/>
                <w:bCs/>
                <w:i/>
                <w:iCs/>
                <w:snapToGrid w:val="0"/>
                <w:sz w:val="18"/>
              </w:rPr>
            </w:pPr>
          </w:p>
        </w:tc>
        <w:tc>
          <w:tcPr>
            <w:tcW w:w="3402" w:type="dxa"/>
          </w:tcPr>
          <w:p>
            <w:pPr>
              <w:pStyle w:val="yMiscellaneousBody"/>
              <w:tabs>
                <w:tab w:val="left" w:pos="480"/>
              </w:tabs>
              <w:spacing w:before="0"/>
              <w:rPr>
                <w:snapToGrid w:val="0"/>
                <w:sz w:val="18"/>
              </w:rPr>
            </w:pPr>
            <w:r>
              <w:rPr>
                <w:snapToGrid w:val="0"/>
                <w:sz w:val="18"/>
              </w:rPr>
              <w:t>Signature:</w:t>
            </w:r>
          </w:p>
        </w:tc>
        <w:tc>
          <w:tcPr>
            <w:tcW w:w="1560" w:type="dxa"/>
          </w:tcPr>
          <w:p>
            <w:pPr>
              <w:pStyle w:val="yMiscellaneousBody"/>
              <w:tabs>
                <w:tab w:val="left" w:pos="480"/>
              </w:tabs>
              <w:spacing w:before="0"/>
              <w:rPr>
                <w:snapToGrid w:val="0"/>
                <w:sz w:val="18"/>
              </w:rPr>
            </w:pPr>
            <w:r>
              <w:rPr>
                <w:snapToGrid w:val="0"/>
                <w:sz w:val="18"/>
              </w:rPr>
              <w:t>Date:</w:t>
            </w:r>
          </w:p>
        </w:tc>
      </w:tr>
    </w:tbl>
    <w:p>
      <w:pPr>
        <w:pStyle w:val="yFootnotesection"/>
        <w:rPr>
          <w:i w:val="0"/>
          <w:iCs/>
        </w:rPr>
      </w:pPr>
      <w:r>
        <w:tab/>
        <w:t>[Form 20 inserted</w:t>
      </w:r>
      <w:del w:id="738" w:author="Master Repository Process" w:date="2021-08-29T03:06:00Z">
        <w:r>
          <w:delText xml:space="preserve"> in</w:delText>
        </w:r>
      </w:del>
      <w:ins w:id="739" w:author="Master Repository Process" w:date="2021-08-29T03:06:00Z">
        <w:r>
          <w:t>:</w:t>
        </w:r>
      </w:ins>
      <w:r>
        <w:t xml:space="preserve"> Gazette 28 Aug 2009 p. 3369</w:t>
      </w:r>
      <w:r>
        <w:noBreakHyphen/>
        <w:t>71.]</w:t>
      </w:r>
    </w:p>
    <w:p>
      <w:pPr>
        <w:pStyle w:val="yTable"/>
        <w:pageBreakBefore/>
        <w:tabs>
          <w:tab w:val="left" w:pos="1134"/>
        </w:tabs>
        <w:spacing w:before="0" w:after="120"/>
        <w:rPr>
          <w:b/>
          <w:snapToGrid w:val="0"/>
        </w:rPr>
      </w:pPr>
      <w:r>
        <w:rPr>
          <w:rStyle w:val="CharSClsNo"/>
          <w:b/>
        </w:rPr>
        <w:t>Form 21</w:t>
      </w:r>
      <w:r>
        <w:rPr>
          <w:b/>
          <w:snapToGrid w:val="0"/>
        </w:rPr>
        <w:t>.</w:t>
      </w:r>
      <w:r>
        <w:rPr>
          <w:b/>
          <w:snapToGrid w:val="0"/>
        </w:rPr>
        <w:tab/>
        <w:t>Referendum Ballot Paper</w:t>
      </w:r>
    </w:p>
    <w:p>
      <w:pPr>
        <w:pStyle w:val="yTable"/>
        <w:jc w:val="center"/>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spacing w:before="0" w:after="120"/>
        <w:rPr>
          <w:b/>
          <w:snapToGrid w:val="0"/>
        </w:rPr>
      </w:pPr>
      <w:r>
        <w:rPr>
          <w:rStyle w:val="CharSClsNo"/>
          <w:b/>
        </w:rPr>
        <w:t>Form 22</w:t>
      </w:r>
      <w:r>
        <w:rPr>
          <w:b/>
          <w:snapToGrid w:val="0"/>
        </w:rPr>
        <w:t>.</w:t>
      </w:r>
      <w:r>
        <w:rPr>
          <w:b/>
          <w:snapToGrid w:val="0"/>
        </w:rPr>
        <w:tab/>
        <w:t>Referendum Absent Vote Ballot Paper</w:t>
      </w:r>
    </w:p>
    <w:p>
      <w:pPr>
        <w:pStyle w:val="yTable"/>
        <w:jc w:val="center"/>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Footnotesection"/>
      </w:pPr>
      <w:r>
        <w:tab/>
        <w:t>[Form 22 amended</w:t>
      </w:r>
      <w:del w:id="740" w:author="Master Repository Process" w:date="2021-08-29T03:06:00Z">
        <w:r>
          <w:delText xml:space="preserve"> in</w:delText>
        </w:r>
      </w:del>
      <w:ins w:id="741" w:author="Master Repository Process" w:date="2021-08-29T03:06:00Z">
        <w:r>
          <w:t>:</w:t>
        </w:r>
      </w:ins>
      <w:r>
        <w:t xml:space="preserve"> Gazette 25 Jan 2001 p. 591.]</w:t>
      </w:r>
    </w:p>
    <w:p>
      <w:pPr>
        <w:pStyle w:val="yTable"/>
        <w:pageBreakBefore/>
        <w:spacing w:before="0" w:after="120"/>
        <w:rPr>
          <w:b/>
          <w:snapToGrid w:val="0"/>
        </w:rPr>
      </w:pPr>
      <w:r>
        <w:rPr>
          <w:rStyle w:val="CharSClsNo"/>
          <w:b/>
        </w:rPr>
        <w:t>Form 23</w:t>
      </w:r>
      <w:r>
        <w:rPr>
          <w:b/>
          <w:snapToGrid w:val="0"/>
        </w:rPr>
        <w:t>.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rPr>
          <w:b/>
          <w:i/>
          <w:snapToGrid w:val="0"/>
        </w:rPr>
      </w:pPr>
      <w:r>
        <w:rPr>
          <w:b/>
          <w:i/>
          <w:snapToGrid w:val="0"/>
        </w:rPr>
        <w:t>Notes to Returning Officer when preparing Results of Referendum</w:t>
      </w:r>
    </w:p>
    <w:p>
      <w:pPr>
        <w:pStyle w:val="yTable"/>
        <w:rPr>
          <w:b/>
          <w:i/>
          <w:snapToGrid w:val="0"/>
        </w:rPr>
      </w:pPr>
      <w:r>
        <w:rPr>
          <w:b/>
          <w:i/>
          <w:snapToGrid w:val="0"/>
        </w:rPr>
        <w:t>Referendum or poll</w:t>
      </w:r>
    </w:p>
    <w:p>
      <w:pPr>
        <w:pStyle w:val="yTable"/>
        <w:ind w:left="851"/>
        <w:rPr>
          <w:i/>
          <w:snapToGrid w:val="0"/>
        </w:rPr>
      </w:pPr>
      <w:r>
        <w:rPr>
          <w:i/>
          <w:snapToGrid w:val="0"/>
        </w:rPr>
        <w:t>In the case of a poll replace all references to “referendum” with “poll”.</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ind w:left="851"/>
        <w:rPr>
          <w:i/>
          <w:snapToGrid w:val="0"/>
        </w:rPr>
      </w:pPr>
    </w:p>
    <w:p>
      <w:pPr>
        <w:tabs>
          <w:tab w:val="left" w:pos="329"/>
        </w:tabs>
        <w:ind w:left="329" w:hanging="329"/>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Heading2"/>
      </w:pPr>
      <w:bookmarkStart w:id="742" w:name="_Toc535492354"/>
      <w:bookmarkStart w:id="743" w:name="_Toc535496612"/>
      <w:bookmarkStart w:id="744" w:name="_Toc535567080"/>
      <w:bookmarkStart w:id="745" w:name="_Toc382560378"/>
      <w:bookmarkStart w:id="746" w:name="_Toc385241897"/>
      <w:bookmarkStart w:id="747" w:name="_Toc421008107"/>
      <w:bookmarkStart w:id="748" w:name="_Toc421008245"/>
      <w:bookmarkStart w:id="749" w:name="_Toc435189238"/>
      <w:r>
        <w:t>Notes</w:t>
      </w:r>
      <w:bookmarkEnd w:id="742"/>
      <w:bookmarkEnd w:id="743"/>
      <w:bookmarkEnd w:id="744"/>
      <w:bookmarkEnd w:id="745"/>
      <w:bookmarkEnd w:id="746"/>
      <w:bookmarkEnd w:id="747"/>
      <w:bookmarkEnd w:id="748"/>
      <w:bookmarkEnd w:id="749"/>
    </w:p>
    <w:p>
      <w:pPr>
        <w:pStyle w:val="nSubsection"/>
        <w:rPr>
          <w:snapToGrid w:val="0"/>
        </w:rPr>
      </w:pPr>
      <w:r>
        <w:rPr>
          <w:snapToGrid w:val="0"/>
          <w:vertAlign w:val="superscript"/>
        </w:rPr>
        <w:t>1</w:t>
      </w:r>
      <w:r>
        <w:rPr>
          <w:snapToGrid w:val="0"/>
        </w:rPr>
        <w:tab/>
        <w:t xml:space="preserve">This </w:t>
      </w:r>
      <w:del w:id="750" w:author="Master Repository Process" w:date="2021-08-29T03:06:00Z">
        <w:r>
          <w:rPr>
            <w:snapToGrid w:val="0"/>
          </w:rPr>
          <w:delText xml:space="preserve">reprint </w:delText>
        </w:r>
      </w:del>
      <w:r>
        <w:rPr>
          <w:snapToGrid w:val="0"/>
        </w:rPr>
        <w:t>is a compilation</w:t>
      </w:r>
      <w:del w:id="751" w:author="Master Repository Process" w:date="2021-08-29T03:06:00Z">
        <w:r>
          <w:rPr>
            <w:snapToGrid w:val="0"/>
          </w:rPr>
          <w:delText xml:space="preserve"> as at 4 April 2014</w:delText>
        </w:r>
      </w:del>
      <w:r>
        <w:rPr>
          <w:snapToGrid w:val="0"/>
        </w:rPr>
        <w:t xml:space="preserve"> of the </w:t>
      </w:r>
      <w:r>
        <w:rPr>
          <w:i/>
          <w:noProof/>
          <w:snapToGrid w:val="0"/>
        </w:rPr>
        <w:t>Local Government (Elections)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2" w:name="_Toc535567081"/>
      <w:bookmarkStart w:id="753" w:name="_Toc385241898"/>
      <w:bookmarkStart w:id="754" w:name="_Toc435189239"/>
      <w:r>
        <w:rPr>
          <w:snapToGrid w:val="0"/>
        </w:rPr>
        <w:t>Compilation table</w:t>
      </w:r>
      <w:bookmarkEnd w:id="752"/>
      <w:bookmarkEnd w:id="753"/>
      <w:bookmarkEnd w:id="75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i/>
              </w:rPr>
            </w:pPr>
            <w:r>
              <w:rPr>
                <w:b/>
                <w:i/>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bottom w:val="nil"/>
            </w:tcBorders>
          </w:tcPr>
          <w:p>
            <w:pPr>
              <w:pStyle w:val="nTable"/>
              <w:spacing w:after="40"/>
              <w:ind w:right="113"/>
            </w:pPr>
            <w:r>
              <w:rPr>
                <w:i/>
              </w:rPr>
              <w:t>Local Government (Elections) Regulations 1997</w:t>
            </w:r>
          </w:p>
        </w:tc>
        <w:tc>
          <w:tcPr>
            <w:tcW w:w="1276" w:type="dxa"/>
            <w:tcBorders>
              <w:top w:val="single" w:sz="8" w:space="0" w:color="auto"/>
              <w:bottom w:val="nil"/>
            </w:tcBorders>
          </w:tcPr>
          <w:p>
            <w:pPr>
              <w:pStyle w:val="nTable"/>
              <w:spacing w:after="40"/>
            </w:pPr>
            <w:r>
              <w:t>14 Feb 1997 p. 905</w:t>
            </w:r>
            <w:r>
              <w:noBreakHyphen/>
              <w:t>1008</w:t>
            </w:r>
          </w:p>
        </w:tc>
        <w:tc>
          <w:tcPr>
            <w:tcW w:w="2693" w:type="dxa"/>
            <w:tcBorders>
              <w:top w:val="single" w:sz="8" w:space="0" w:color="auto"/>
              <w:bottom w:val="nil"/>
            </w:tcBorders>
          </w:tcPr>
          <w:p>
            <w:pPr>
              <w:pStyle w:val="nTable"/>
              <w:spacing w:after="40"/>
            </w:pPr>
            <w:r>
              <w:t>14 Feb 1997</w:t>
            </w:r>
          </w:p>
        </w:tc>
      </w:tr>
      <w:tr>
        <w:trPr>
          <w:cantSplit/>
        </w:trPr>
        <w:tc>
          <w:tcPr>
            <w:tcW w:w="3119" w:type="dxa"/>
            <w:tcBorders>
              <w:top w:val="nil"/>
              <w:bottom w:val="nil"/>
            </w:tcBorders>
          </w:tcPr>
          <w:p>
            <w:pPr>
              <w:pStyle w:val="nTable"/>
              <w:spacing w:after="40"/>
              <w:ind w:right="113"/>
              <w:rPr>
                <w:rFonts w:ascii="Arial" w:hAnsi="Arial"/>
                <w:b/>
                <w:i/>
                <w:vertAlign w:val="superscript"/>
              </w:rPr>
            </w:pPr>
            <w:r>
              <w:rPr>
                <w:i/>
              </w:rPr>
              <w:t>Local Government (Elections) Amendment Regulations 1998</w:t>
            </w:r>
            <w:r>
              <w:rPr>
                <w:iCs/>
              </w:rPr>
              <w:t> </w:t>
            </w:r>
            <w:r>
              <w:rPr>
                <w:iCs/>
                <w:vertAlign w:val="superscript"/>
              </w:rPr>
              <w:t>3</w:t>
            </w:r>
          </w:p>
        </w:tc>
        <w:tc>
          <w:tcPr>
            <w:tcW w:w="1276" w:type="dxa"/>
            <w:tcBorders>
              <w:top w:val="nil"/>
              <w:bottom w:val="nil"/>
            </w:tcBorders>
          </w:tcPr>
          <w:p>
            <w:pPr>
              <w:pStyle w:val="nTable"/>
              <w:spacing w:after="40"/>
            </w:pPr>
            <w:r>
              <w:t>20 Nov 1998 p. 6275</w:t>
            </w:r>
            <w:r>
              <w:noBreakHyphen/>
              <w:t>7</w:t>
            </w:r>
          </w:p>
        </w:tc>
        <w:tc>
          <w:tcPr>
            <w:tcW w:w="2693" w:type="dxa"/>
            <w:tcBorders>
              <w:top w:val="nil"/>
              <w:bottom w:val="nil"/>
            </w:tcBorders>
          </w:tcPr>
          <w:p>
            <w:pPr>
              <w:pStyle w:val="nTable"/>
              <w:spacing w:after="40"/>
            </w:pPr>
            <w:r>
              <w:t>20 Nov 1998</w:t>
            </w:r>
          </w:p>
        </w:tc>
      </w:tr>
      <w:tr>
        <w:trPr>
          <w:cantSplit/>
        </w:trPr>
        <w:tc>
          <w:tcPr>
            <w:tcW w:w="3119" w:type="dxa"/>
            <w:tcBorders>
              <w:top w:val="nil"/>
              <w:bottom w:val="nil"/>
            </w:tcBorders>
          </w:tcPr>
          <w:p>
            <w:pPr>
              <w:pStyle w:val="nTable"/>
              <w:spacing w:after="40"/>
              <w:ind w:right="113"/>
              <w:rPr>
                <w:i/>
              </w:rPr>
            </w:pPr>
            <w:r>
              <w:rPr>
                <w:i/>
              </w:rPr>
              <w:t>Local Government (Elections) Amendment Regulations (No. 2) 1998</w:t>
            </w:r>
          </w:p>
        </w:tc>
        <w:tc>
          <w:tcPr>
            <w:tcW w:w="1276" w:type="dxa"/>
            <w:tcBorders>
              <w:top w:val="nil"/>
              <w:bottom w:val="nil"/>
            </w:tcBorders>
          </w:tcPr>
          <w:p>
            <w:pPr>
              <w:pStyle w:val="nTable"/>
              <w:spacing w:after="40"/>
            </w:pPr>
            <w:r>
              <w:t>22 Dec 1998 p. 6868</w:t>
            </w:r>
            <w:r>
              <w:noBreakHyphen/>
              <w:t>78</w:t>
            </w:r>
          </w:p>
        </w:tc>
        <w:tc>
          <w:tcPr>
            <w:tcW w:w="2693" w:type="dxa"/>
            <w:tcBorders>
              <w:top w:val="nil"/>
              <w:bottom w:val="nil"/>
            </w:tcBorders>
          </w:tcPr>
          <w:p>
            <w:pPr>
              <w:pStyle w:val="nTable"/>
              <w:spacing w:after="40"/>
            </w:pPr>
            <w:r>
              <w:t>22 Dec 1998</w:t>
            </w:r>
          </w:p>
        </w:tc>
      </w:tr>
      <w:tr>
        <w:trPr>
          <w:cantSplit/>
        </w:trPr>
        <w:tc>
          <w:tcPr>
            <w:tcW w:w="3119" w:type="dxa"/>
            <w:tcBorders>
              <w:top w:val="nil"/>
              <w:bottom w:val="nil"/>
            </w:tcBorders>
          </w:tcPr>
          <w:p>
            <w:pPr>
              <w:pStyle w:val="nTable"/>
              <w:spacing w:after="40"/>
              <w:ind w:right="113"/>
              <w:rPr>
                <w:i/>
              </w:rPr>
            </w:pPr>
            <w:r>
              <w:rPr>
                <w:i/>
              </w:rPr>
              <w:t>Local Government (Elections) Amendment Regulations 1999</w:t>
            </w:r>
          </w:p>
        </w:tc>
        <w:tc>
          <w:tcPr>
            <w:tcW w:w="1276" w:type="dxa"/>
            <w:tcBorders>
              <w:top w:val="nil"/>
              <w:bottom w:val="nil"/>
            </w:tcBorders>
          </w:tcPr>
          <w:p>
            <w:pPr>
              <w:pStyle w:val="nTable"/>
              <w:spacing w:after="40"/>
            </w:pPr>
            <w:r>
              <w:t>29 Jan 1999 p. 272</w:t>
            </w:r>
          </w:p>
        </w:tc>
        <w:tc>
          <w:tcPr>
            <w:tcW w:w="2693" w:type="dxa"/>
            <w:tcBorders>
              <w:top w:val="nil"/>
              <w:bottom w:val="nil"/>
            </w:tcBorders>
          </w:tcPr>
          <w:p>
            <w:pPr>
              <w:pStyle w:val="nTable"/>
              <w:spacing w:after="40"/>
            </w:pPr>
            <w:r>
              <w:t>29 Jan 1999</w:t>
            </w:r>
          </w:p>
        </w:tc>
      </w:tr>
      <w:tr>
        <w:trPr>
          <w:cantSplit/>
        </w:trPr>
        <w:tc>
          <w:tcPr>
            <w:tcW w:w="3119" w:type="dxa"/>
            <w:tcBorders>
              <w:top w:val="nil"/>
              <w:bottom w:val="nil"/>
            </w:tcBorders>
          </w:tcPr>
          <w:p>
            <w:pPr>
              <w:pStyle w:val="nTable"/>
              <w:spacing w:after="40"/>
              <w:ind w:right="113"/>
              <w:rPr>
                <w:i/>
              </w:rPr>
            </w:pPr>
            <w:r>
              <w:rPr>
                <w:i/>
              </w:rPr>
              <w:t>Local Government (Elections) Amendment Regulations 2001</w:t>
            </w:r>
          </w:p>
        </w:tc>
        <w:tc>
          <w:tcPr>
            <w:tcW w:w="1276" w:type="dxa"/>
            <w:tcBorders>
              <w:top w:val="nil"/>
              <w:bottom w:val="nil"/>
            </w:tcBorders>
          </w:tcPr>
          <w:p>
            <w:pPr>
              <w:pStyle w:val="nTable"/>
              <w:spacing w:after="40"/>
            </w:pPr>
            <w:r>
              <w:t>25 Jan 2001 p. 587</w:t>
            </w:r>
            <w:r>
              <w:noBreakHyphen/>
              <w:t>91</w:t>
            </w:r>
          </w:p>
        </w:tc>
        <w:tc>
          <w:tcPr>
            <w:tcW w:w="2693" w:type="dxa"/>
            <w:tcBorders>
              <w:top w:val="nil"/>
              <w:bottom w:val="nil"/>
            </w:tcBorders>
          </w:tcPr>
          <w:p>
            <w:pPr>
              <w:pStyle w:val="nTable"/>
              <w:spacing w:after="40"/>
            </w:pPr>
            <w:r>
              <w:t>25 Jan 2001</w:t>
            </w:r>
          </w:p>
        </w:tc>
      </w:tr>
      <w:tr>
        <w:trPr>
          <w:cantSplit/>
        </w:trPr>
        <w:tc>
          <w:tcPr>
            <w:tcW w:w="7088" w:type="dxa"/>
            <w:gridSpan w:val="3"/>
            <w:tcBorders>
              <w:top w:val="nil"/>
              <w:bottom w:val="nil"/>
            </w:tcBorders>
          </w:tcPr>
          <w:p>
            <w:pPr>
              <w:pStyle w:val="nTable"/>
              <w:spacing w:after="40"/>
            </w:pPr>
            <w:r>
              <w:rPr>
                <w:b/>
              </w:rPr>
              <w:t xml:space="preserve">Reprint of the </w:t>
            </w:r>
            <w:r>
              <w:rPr>
                <w:b/>
                <w:i/>
              </w:rPr>
              <w:t xml:space="preserve">Local Government (Elections) Regulations 1997 </w:t>
            </w:r>
            <w:r>
              <w:rPr>
                <w:b/>
              </w:rPr>
              <w:t>as at 5 Apr 2002</w:t>
            </w:r>
            <w:r>
              <w:rPr>
                <w:b/>
              </w:rPr>
              <w:br/>
            </w:r>
            <w:r>
              <w:t>(includes amendments listed above)</w:t>
            </w:r>
          </w:p>
        </w:tc>
      </w:tr>
      <w:tr>
        <w:trPr>
          <w:cantSplit/>
        </w:trPr>
        <w:tc>
          <w:tcPr>
            <w:tcW w:w="3119" w:type="dxa"/>
            <w:tcBorders>
              <w:top w:val="nil"/>
              <w:bottom w:val="nil"/>
            </w:tcBorders>
          </w:tcPr>
          <w:p>
            <w:pPr>
              <w:pStyle w:val="nTable"/>
              <w:spacing w:after="40"/>
              <w:ind w:right="113"/>
              <w:rPr>
                <w:i/>
              </w:rPr>
            </w:pPr>
            <w:r>
              <w:rPr>
                <w:i/>
              </w:rPr>
              <w:t>Local Government (Elections) Amendment Regulations 2005</w:t>
            </w:r>
          </w:p>
        </w:tc>
        <w:tc>
          <w:tcPr>
            <w:tcW w:w="1276" w:type="dxa"/>
            <w:tcBorders>
              <w:top w:val="nil"/>
              <w:bottom w:val="nil"/>
            </w:tcBorders>
          </w:tcPr>
          <w:p>
            <w:pPr>
              <w:pStyle w:val="nTable"/>
              <w:spacing w:after="40"/>
            </w:pPr>
            <w:r>
              <w:t>21 Jan 2005 p. 263-8</w:t>
            </w:r>
          </w:p>
        </w:tc>
        <w:tc>
          <w:tcPr>
            <w:tcW w:w="2693" w:type="dxa"/>
            <w:tcBorders>
              <w:top w:val="nil"/>
              <w:bottom w:val="nil"/>
            </w:tcBorders>
          </w:tcPr>
          <w:p>
            <w:pPr>
              <w:pStyle w:val="nTable"/>
              <w:spacing w:after="40"/>
            </w:pPr>
            <w:r>
              <w:t xml:space="preserve">22 Jan 2005 (see r. 2 and </w:t>
            </w:r>
            <w:r>
              <w:rPr>
                <w:i/>
              </w:rPr>
              <w:t>Gazette</w:t>
            </w:r>
            <w:r>
              <w:t xml:space="preserve"> 21 Jan 2005 p. 257)</w:t>
            </w:r>
          </w:p>
        </w:tc>
      </w:tr>
      <w:tr>
        <w:trPr>
          <w:cantSplit/>
        </w:trPr>
        <w:tc>
          <w:tcPr>
            <w:tcW w:w="3119" w:type="dxa"/>
            <w:tcBorders>
              <w:top w:val="nil"/>
              <w:bottom w:val="nil"/>
            </w:tcBorders>
          </w:tcPr>
          <w:p>
            <w:pPr>
              <w:pStyle w:val="nTable"/>
              <w:spacing w:after="40"/>
              <w:ind w:right="113"/>
              <w:rPr>
                <w:i/>
              </w:rPr>
            </w:pPr>
            <w:r>
              <w:rPr>
                <w:i/>
              </w:rPr>
              <w:t>Local Government (Elections) Amendment Regulations (No. 2) 2005</w:t>
            </w:r>
          </w:p>
        </w:tc>
        <w:tc>
          <w:tcPr>
            <w:tcW w:w="1276" w:type="dxa"/>
            <w:tcBorders>
              <w:top w:val="nil"/>
              <w:bottom w:val="nil"/>
            </w:tcBorders>
          </w:tcPr>
          <w:p>
            <w:pPr>
              <w:pStyle w:val="nTable"/>
              <w:spacing w:after="40"/>
            </w:pPr>
            <w:r>
              <w:t>18 Mar 2005</w:t>
            </w:r>
            <w:r>
              <w:br/>
              <w:t>p. 975-9</w:t>
            </w:r>
          </w:p>
        </w:tc>
        <w:tc>
          <w:tcPr>
            <w:tcW w:w="2693" w:type="dxa"/>
            <w:tcBorders>
              <w:top w:val="nil"/>
              <w:bottom w:val="nil"/>
            </w:tcBorders>
          </w:tcPr>
          <w:p>
            <w:pPr>
              <w:pStyle w:val="nTable"/>
              <w:spacing w:after="40"/>
            </w:pPr>
            <w:r>
              <w:t>18 Mar 2005</w:t>
            </w:r>
          </w:p>
        </w:tc>
      </w:tr>
      <w:tr>
        <w:trPr>
          <w:cantSplit/>
        </w:trPr>
        <w:tc>
          <w:tcPr>
            <w:tcW w:w="3119" w:type="dxa"/>
            <w:tcBorders>
              <w:top w:val="nil"/>
              <w:bottom w:val="nil"/>
            </w:tcBorders>
          </w:tcPr>
          <w:p>
            <w:pPr>
              <w:pStyle w:val="nTable"/>
              <w:spacing w:after="40"/>
              <w:ind w:right="113"/>
              <w:rPr>
                <w:iCs/>
              </w:rPr>
            </w:pPr>
            <w:r>
              <w:rPr>
                <w:i/>
              </w:rPr>
              <w:t xml:space="preserve">Local Government (Elections) Amendment Regulations 2007 </w:t>
            </w:r>
          </w:p>
        </w:tc>
        <w:tc>
          <w:tcPr>
            <w:tcW w:w="1276" w:type="dxa"/>
            <w:tcBorders>
              <w:top w:val="nil"/>
              <w:bottom w:val="nil"/>
            </w:tcBorders>
          </w:tcPr>
          <w:p>
            <w:pPr>
              <w:pStyle w:val="nTable"/>
              <w:spacing w:after="40"/>
            </w:pPr>
            <w:r>
              <w:t>3 Aug 2007 p. 3989</w:t>
            </w:r>
            <w:r>
              <w:noBreakHyphen/>
              <w:t>4006</w:t>
            </w:r>
          </w:p>
        </w:tc>
        <w:tc>
          <w:tcPr>
            <w:tcW w:w="2693" w:type="dxa"/>
            <w:tcBorders>
              <w:top w:val="nil"/>
              <w:bottom w:val="nil"/>
            </w:tcBorders>
          </w:tcPr>
          <w:p>
            <w:pPr>
              <w:pStyle w:val="nTable"/>
              <w:spacing w:after="40"/>
            </w:pPr>
            <w:r>
              <w:rPr>
                <w:snapToGrid w:val="0"/>
              </w:rPr>
              <w:t>r. 1 and 2: 3 Aug 2007 (see r. 2(a));</w:t>
            </w:r>
            <w:r>
              <w:rPr>
                <w:snapToGrid w:val="0"/>
              </w:rPr>
              <w:br/>
              <w:t>r. 3, 15-17, 18(1) and (2) and 19: 4 Aug 2007 (see r. 2(b));</w:t>
            </w:r>
            <w:r>
              <w:rPr>
                <w:snapToGrid w:val="0"/>
              </w:rPr>
              <w:br/>
              <w:t xml:space="preserve">r. 4-14 and 18(3)-(12): 6 Sep 2007 (see r. 2(c) and </w:t>
            </w:r>
            <w:r>
              <w:rPr>
                <w:i/>
                <w:iCs/>
                <w:snapToGrid w:val="0"/>
              </w:rPr>
              <w:t>Gazette</w:t>
            </w:r>
            <w:r>
              <w:rPr>
                <w:snapToGrid w:val="0"/>
              </w:rPr>
              <w:t xml:space="preserve"> 3 Aug 2007 p. 3989)</w:t>
            </w:r>
          </w:p>
        </w:tc>
      </w:tr>
      <w:tr>
        <w:trPr>
          <w:cantSplit/>
        </w:trPr>
        <w:tc>
          <w:tcPr>
            <w:tcW w:w="7088" w:type="dxa"/>
            <w:gridSpan w:val="3"/>
            <w:tcBorders>
              <w:top w:val="nil"/>
              <w:bottom w:val="nil"/>
            </w:tcBorders>
          </w:tcPr>
          <w:p>
            <w:pPr>
              <w:pStyle w:val="nTable"/>
              <w:spacing w:after="40"/>
              <w:rPr>
                <w:snapToGrid w:val="0"/>
              </w:rPr>
            </w:pPr>
            <w:r>
              <w:rPr>
                <w:b/>
              </w:rPr>
              <w:t xml:space="preserve">Reprint 2: The </w:t>
            </w:r>
            <w:r>
              <w:rPr>
                <w:b/>
                <w:i/>
              </w:rPr>
              <w:t>Local Government (Elections) Regulations 1997</w:t>
            </w:r>
            <w:r>
              <w:rPr>
                <w:b/>
              </w:rPr>
              <w:t xml:space="preserve"> as at 27 Mar 2009</w:t>
            </w:r>
            <w:r>
              <w:rPr>
                <w:b/>
              </w:rPr>
              <w:br/>
            </w:r>
            <w:r>
              <w:t>(includes amendments listed above)</w:t>
            </w:r>
          </w:p>
        </w:tc>
      </w:tr>
      <w:tr>
        <w:trPr>
          <w:cantSplit/>
        </w:trPr>
        <w:tc>
          <w:tcPr>
            <w:tcW w:w="3119" w:type="dxa"/>
            <w:tcBorders>
              <w:top w:val="nil"/>
              <w:bottom w:val="nil"/>
            </w:tcBorders>
          </w:tcPr>
          <w:p>
            <w:pPr>
              <w:pStyle w:val="nTable"/>
              <w:spacing w:after="40"/>
              <w:ind w:right="113"/>
              <w:rPr>
                <w:iCs/>
              </w:rPr>
            </w:pPr>
            <w:r>
              <w:rPr>
                <w:i/>
              </w:rPr>
              <w:t>Local Government (Elections) Amendment Regulations 2009</w:t>
            </w:r>
          </w:p>
        </w:tc>
        <w:tc>
          <w:tcPr>
            <w:tcW w:w="1276" w:type="dxa"/>
            <w:tcBorders>
              <w:top w:val="nil"/>
              <w:bottom w:val="nil"/>
            </w:tcBorders>
          </w:tcPr>
          <w:p>
            <w:pPr>
              <w:pStyle w:val="nTable"/>
              <w:spacing w:after="40"/>
            </w:pPr>
            <w:r>
              <w:t>14 Aug 2009 p. 3215-20</w:t>
            </w:r>
          </w:p>
        </w:tc>
        <w:tc>
          <w:tcPr>
            <w:tcW w:w="2693" w:type="dxa"/>
            <w:tcBorders>
              <w:top w:val="nil"/>
              <w:bottom w:val="nil"/>
            </w:tcBorders>
          </w:tcPr>
          <w:p>
            <w:pPr>
              <w:pStyle w:val="nTable"/>
              <w:spacing w:after="40"/>
            </w:pPr>
            <w:r>
              <w:rPr>
                <w:snapToGrid w:val="0"/>
              </w:rPr>
              <w:t>r. 1 and 2: 14 Aug 2009 (see r. 2(a));</w:t>
            </w:r>
            <w:r>
              <w:rPr>
                <w:snapToGrid w:val="0"/>
              </w:rPr>
              <w:br/>
              <w:t>Regulations other than r. 1 and 2: 15 Aug 2009 (see r. 2(b))</w:t>
            </w:r>
          </w:p>
        </w:tc>
      </w:tr>
      <w:tr>
        <w:trPr>
          <w:cantSplit/>
        </w:trPr>
        <w:tc>
          <w:tcPr>
            <w:tcW w:w="3119" w:type="dxa"/>
            <w:tcBorders>
              <w:top w:val="nil"/>
              <w:bottom w:val="nil"/>
            </w:tcBorders>
          </w:tcPr>
          <w:p>
            <w:pPr>
              <w:pStyle w:val="nTable"/>
              <w:spacing w:after="40"/>
              <w:ind w:right="113"/>
              <w:rPr>
                <w:i/>
              </w:rPr>
            </w:pPr>
            <w:r>
              <w:rPr>
                <w:i/>
              </w:rPr>
              <w:t>Local Government (Elections) Amendment Regulations (No. 2) 2009</w:t>
            </w:r>
          </w:p>
        </w:tc>
        <w:tc>
          <w:tcPr>
            <w:tcW w:w="1276" w:type="dxa"/>
            <w:tcBorders>
              <w:top w:val="nil"/>
              <w:bottom w:val="nil"/>
            </w:tcBorders>
          </w:tcPr>
          <w:p>
            <w:pPr>
              <w:pStyle w:val="nTable"/>
              <w:spacing w:after="40"/>
            </w:pPr>
            <w:r>
              <w:t>28 Aug 2009 p. 3359</w:t>
            </w:r>
            <w:r>
              <w:noBreakHyphen/>
              <w:t>71</w:t>
            </w:r>
          </w:p>
        </w:tc>
        <w:tc>
          <w:tcPr>
            <w:tcW w:w="2693" w:type="dxa"/>
            <w:tcBorders>
              <w:top w:val="nil"/>
              <w:bottom w:val="nil"/>
            </w:tcBorders>
          </w:tcPr>
          <w:p>
            <w:pPr>
              <w:pStyle w:val="nTable"/>
              <w:spacing w:after="40"/>
              <w:rPr>
                <w:snapToGrid w:val="0"/>
              </w:rPr>
            </w:pPr>
            <w:r>
              <w:rPr>
                <w:snapToGrid w:val="0"/>
                <w:spacing w:val="-2"/>
              </w:rPr>
              <w:t>r. 1 and 2: 28 Aug 2009 (see r. 2(a));</w:t>
            </w:r>
            <w:r>
              <w:rPr>
                <w:snapToGrid w:val="0"/>
                <w:spacing w:val="-2"/>
              </w:rPr>
              <w:br/>
              <w:t xml:space="preserve">Regulations other than r. 1 and 2: 29 Aug 2009 (see r. 2(b) and </w:t>
            </w:r>
            <w:r>
              <w:rPr>
                <w:i/>
                <w:iCs/>
                <w:snapToGrid w:val="0"/>
                <w:spacing w:val="-2"/>
              </w:rPr>
              <w:t>Gazette</w:t>
            </w:r>
            <w:r>
              <w:rPr>
                <w:snapToGrid w:val="0"/>
                <w:spacing w:val="-2"/>
              </w:rPr>
              <w:t xml:space="preserve"> 28 Aug 2009 p. 3347)</w:t>
            </w:r>
          </w:p>
        </w:tc>
      </w:tr>
      <w:tr>
        <w:trPr>
          <w:cantSplit/>
        </w:trPr>
        <w:tc>
          <w:tcPr>
            <w:tcW w:w="3119" w:type="dxa"/>
            <w:tcBorders>
              <w:top w:val="nil"/>
              <w:bottom w:val="nil"/>
            </w:tcBorders>
          </w:tcPr>
          <w:p>
            <w:pPr>
              <w:pStyle w:val="nTable"/>
              <w:spacing w:after="40"/>
              <w:ind w:right="113"/>
              <w:rPr>
                <w:i/>
              </w:rPr>
            </w:pPr>
            <w:r>
              <w:rPr>
                <w:i/>
              </w:rPr>
              <w:t>Local Government (Elections) Amendment Regulations 2012</w:t>
            </w:r>
          </w:p>
        </w:tc>
        <w:tc>
          <w:tcPr>
            <w:tcW w:w="1276" w:type="dxa"/>
            <w:tcBorders>
              <w:top w:val="nil"/>
              <w:bottom w:val="nil"/>
            </w:tcBorders>
          </w:tcPr>
          <w:p>
            <w:pPr>
              <w:pStyle w:val="nTable"/>
              <w:spacing w:after="40"/>
            </w:pPr>
            <w:r>
              <w:t>21 Dec 2012 p. 6642-4</w:t>
            </w:r>
          </w:p>
        </w:tc>
        <w:tc>
          <w:tcPr>
            <w:tcW w:w="2693" w:type="dxa"/>
            <w:tcBorders>
              <w:top w:val="nil"/>
              <w:bottom w:val="nil"/>
            </w:tcBorders>
          </w:tcPr>
          <w:p>
            <w:pPr>
              <w:pStyle w:val="nTable"/>
              <w:spacing w:after="40"/>
              <w:rPr>
                <w:snapToGrid w:val="0"/>
              </w:rPr>
            </w:pPr>
            <w:r>
              <w:rPr>
                <w:snapToGrid w:val="0"/>
                <w:spacing w:val="-2"/>
              </w:rPr>
              <w:t>r. 1 and 2: 21 Dec 2012 (see r. 2(a));</w:t>
            </w:r>
            <w:r>
              <w:rPr>
                <w:snapToGrid w:val="0"/>
                <w:spacing w:val="-2"/>
              </w:rPr>
              <w:br/>
              <w:t>Regulations other than r. 1 and 2: 22 Dec 2012 (see r. 2(b))</w:t>
            </w:r>
          </w:p>
        </w:tc>
      </w:tr>
      <w:tr>
        <w:trPr>
          <w:cantSplit/>
        </w:trPr>
        <w:tc>
          <w:tcPr>
            <w:tcW w:w="7088" w:type="dxa"/>
            <w:gridSpan w:val="3"/>
            <w:tcBorders>
              <w:top w:val="nil"/>
              <w:bottom w:val="nil"/>
            </w:tcBorders>
            <w:shd w:val="clear" w:color="auto" w:fill="auto"/>
          </w:tcPr>
          <w:p>
            <w:pPr>
              <w:pStyle w:val="nTable"/>
              <w:spacing w:after="40"/>
              <w:rPr>
                <w:rFonts w:ascii="Arial" w:hAnsi="Arial"/>
                <w:b/>
                <w:snapToGrid w:val="0"/>
                <w:spacing w:val="-2"/>
              </w:rPr>
            </w:pPr>
            <w:r>
              <w:rPr>
                <w:b/>
              </w:rPr>
              <w:t xml:space="preserve">Reprint 3: The </w:t>
            </w:r>
            <w:r>
              <w:rPr>
                <w:b/>
                <w:i/>
              </w:rPr>
              <w:t>Local Government (Elections) Regulations 1997</w:t>
            </w:r>
            <w:r>
              <w:rPr>
                <w:b/>
              </w:rPr>
              <w:t xml:space="preserve"> as at 4 Apr 2014</w:t>
            </w:r>
            <w:r>
              <w:rPr>
                <w:b/>
              </w:rPr>
              <w:br/>
            </w:r>
            <w:r>
              <w:t>(includes amendments listed above)</w:t>
            </w:r>
          </w:p>
        </w:tc>
      </w:tr>
      <w:tr>
        <w:trPr>
          <w:cantSplit/>
          <w:ins w:id="755" w:author="Master Repository Process" w:date="2021-08-29T03:06:00Z"/>
        </w:trPr>
        <w:tc>
          <w:tcPr>
            <w:tcW w:w="3119" w:type="dxa"/>
            <w:tcBorders>
              <w:top w:val="nil"/>
              <w:bottom w:val="single" w:sz="4" w:space="0" w:color="auto"/>
            </w:tcBorders>
          </w:tcPr>
          <w:p>
            <w:pPr>
              <w:pStyle w:val="nTable"/>
              <w:spacing w:after="40"/>
              <w:ind w:right="113"/>
              <w:rPr>
                <w:ins w:id="756" w:author="Master Repository Process" w:date="2021-08-29T03:06:00Z"/>
                <w:i/>
              </w:rPr>
            </w:pPr>
            <w:ins w:id="757" w:author="Master Repository Process" w:date="2021-08-29T03:06:00Z">
              <w:r>
                <w:rPr>
                  <w:i/>
                </w:rPr>
                <w:t>Local Government (Elections) Amendment Regulations 2019</w:t>
              </w:r>
            </w:ins>
          </w:p>
        </w:tc>
        <w:tc>
          <w:tcPr>
            <w:tcW w:w="1276" w:type="dxa"/>
            <w:tcBorders>
              <w:top w:val="nil"/>
              <w:bottom w:val="single" w:sz="4" w:space="0" w:color="auto"/>
            </w:tcBorders>
          </w:tcPr>
          <w:p>
            <w:pPr>
              <w:pStyle w:val="nTable"/>
              <w:spacing w:after="40"/>
              <w:rPr>
                <w:ins w:id="758" w:author="Master Repository Process" w:date="2021-08-29T03:06:00Z"/>
              </w:rPr>
            </w:pPr>
            <w:ins w:id="759" w:author="Master Repository Process" w:date="2021-08-29T03:06:00Z">
              <w:r>
                <w:t>18 Jan 2019 p. 111</w:t>
              </w:r>
            </w:ins>
          </w:p>
        </w:tc>
        <w:tc>
          <w:tcPr>
            <w:tcW w:w="2693" w:type="dxa"/>
            <w:tcBorders>
              <w:top w:val="nil"/>
              <w:bottom w:val="single" w:sz="4" w:space="0" w:color="auto"/>
            </w:tcBorders>
          </w:tcPr>
          <w:p>
            <w:pPr>
              <w:pStyle w:val="nTable"/>
              <w:spacing w:after="40"/>
              <w:rPr>
                <w:ins w:id="760" w:author="Master Repository Process" w:date="2021-08-29T03:06:00Z"/>
                <w:snapToGrid w:val="0"/>
              </w:rPr>
            </w:pPr>
            <w:ins w:id="761" w:author="Master Repository Process" w:date="2021-08-29T03:06:00Z">
              <w:r>
                <w:rPr>
                  <w:snapToGrid w:val="0"/>
                  <w:spacing w:val="-2"/>
                </w:rPr>
                <w:t>r. 1 and 2: 18 Jan 2019 (see r. 2(a));</w:t>
              </w:r>
              <w:r>
                <w:rPr>
                  <w:snapToGrid w:val="0"/>
                  <w:spacing w:val="-2"/>
                </w:rPr>
                <w:br/>
                <w:t>Regulations other than r. 1 and 2: 19 Jan 2019 (see r. 2(b))</w:t>
              </w:r>
            </w:ins>
          </w:p>
        </w:tc>
      </w:tr>
    </w:tbl>
    <w:p>
      <w:pPr>
        <w:pStyle w:val="nSubsection"/>
        <w:keepNext/>
        <w:keepLines/>
        <w:spacing w:before="160"/>
        <w:rPr>
          <w:snapToGrid w:val="0"/>
          <w:vertAlign w:val="superscript"/>
        </w:rPr>
      </w:pPr>
      <w:r>
        <w:rPr>
          <w:snapToGrid w:val="0"/>
          <w:vertAlign w:val="superscript"/>
        </w:rPr>
        <w:t>2</w:t>
      </w:r>
      <w:r>
        <w:rPr>
          <w:snapToGrid w:val="0"/>
          <w:vertAlign w:val="superscript"/>
        </w:rPr>
        <w:tab/>
      </w:r>
      <w:r>
        <w:rPr>
          <w:i/>
        </w:rPr>
        <w:t>The Criminal Code</w:t>
      </w:r>
      <w:r>
        <w:t xml:space="preserve"> s. 348 and 349 were deleted by the </w:t>
      </w:r>
      <w:r>
        <w:rPr>
          <w:i/>
        </w:rPr>
        <w:t>Defamation Act 2005</w:t>
      </w:r>
      <w:r>
        <w:t xml:space="preserve"> s. 47.</w:t>
      </w:r>
    </w:p>
    <w:p>
      <w:pPr>
        <w:pStyle w:val="nSubsection"/>
        <w:keepNext/>
        <w:keepLines/>
        <w:rPr>
          <w:snapToGrid w:val="0"/>
        </w:rPr>
      </w:pPr>
      <w:r>
        <w:rPr>
          <w:snapToGrid w:val="0"/>
          <w:vertAlign w:val="superscript"/>
        </w:rPr>
        <w:t>3</w:t>
      </w:r>
      <w:r>
        <w:rPr>
          <w:snapToGrid w:val="0"/>
          <w:vertAlign w:val="superscript"/>
        </w:rPr>
        <w:tab/>
      </w:r>
      <w:r>
        <w:rPr>
          <w:snapToGrid w:val="0"/>
        </w:rPr>
        <w:t xml:space="preserve">The </w:t>
      </w:r>
      <w:r>
        <w:rPr>
          <w:i/>
          <w:snapToGrid w:val="0"/>
        </w:rPr>
        <w:t>Local Government (Elections) Amendment Regulations 1998</w:t>
      </w:r>
      <w:r>
        <w:rPr>
          <w:iCs/>
          <w:snapToGrid w:val="0"/>
        </w:rPr>
        <w:t xml:space="preserve"> </w:t>
      </w:r>
      <w:r>
        <w:rPr>
          <w:snapToGrid w:val="0"/>
        </w:rPr>
        <w:t>r. 3 reads as follows:</w:t>
      </w:r>
    </w:p>
    <w:p>
      <w:pPr>
        <w:pStyle w:val="BlankOpen"/>
      </w:pPr>
    </w:p>
    <w:p>
      <w:pPr>
        <w:pStyle w:val="nzHeading5"/>
        <w:spacing w:before="0"/>
      </w:pPr>
      <w:r>
        <w:t>3.</w:t>
      </w:r>
      <w:r>
        <w:tab/>
        <w:t>Application</w:t>
      </w:r>
    </w:p>
    <w:p>
      <w:pPr>
        <w:pStyle w:val="nzSubsection"/>
      </w:pPr>
      <w:r>
        <w:tab/>
      </w:r>
      <w:r>
        <w:tab/>
        <w:t>These amendments to the principal regulations apply to elections that are to take place on or after 1 May 1999.</w:t>
      </w:r>
    </w:p>
    <w:p>
      <w:pPr>
        <w:pStyle w:val="BlankClose"/>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22</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23</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62" w:name="Compilation"/>
    <w:bookmarkEnd w:id="76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3" w:name="Coversheet"/>
    <w:bookmarkEnd w:id="7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695" w:name="Schedule"/>
    <w:bookmarkEnd w:id="6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6F329DE"/>
    <w:multiLevelType w:val="multilevel"/>
    <w:tmpl w:val="B3A656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145CA7"/>
    <w:multiLevelType w:val="hybridMultilevel"/>
    <w:tmpl w:val="61881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117123921"/>
    <w:docVar w:name="WAFER_20131219130944" w:val="RemoveTocBookmarks,RemoveUnusedBookmarks,RemoveLanguageTags,UsedStyles,ResetPageSize,UpdateArrangement"/>
    <w:docVar w:name="WAFER_20131219130944_GUID" w:val="c8d450da-9a06-483e-afcb-bbd0cb31c840"/>
    <w:docVar w:name="WAFER_20140217102901" w:val="RemoveTocBookmarks,RemoveUnusedBookmarks,RemoveLanguageTags,UsedStyles,ResetPageSize,RemoveCustomizations,UpdateArrangement"/>
    <w:docVar w:name="WAFER_20140217102901_GUID" w:val="65d6c734-20de-4c91-81f1-bf824ef0fe4d"/>
    <w:docVar w:name="WAFER_20140314113412" w:val="RemoveTocBookmarks,RemoveUnusedBookmarks,RemoveLanguageTags,UsedStyles,ResetPageSize,RemoveCustomizations"/>
    <w:docVar w:name="WAFER_20140314113412_GUID" w:val="fd04acba-dc3c-4c73-bde9-5a4f252f101a"/>
    <w:docVar w:name="WAFER_20140314113429" w:val="RemoveTocBookmarks,RemoveUnusedBookmarks,RemoveLanguageTags,UsedStyles,RemoveTrackChanges"/>
    <w:docVar w:name="WAFER_20140314113429_GUID" w:val="753cb299-562b-4bd9-b0c4-88fcc9f799a1"/>
    <w:docVar w:name="WAFER_20150602110910" w:val="ResetPageSize,UpdateArrangement,UpdateNTable"/>
    <w:docVar w:name="WAFER_20150602110910_GUID" w:val="114e9a75-fe3d-4c56-8242-3cd82d1fc238"/>
    <w:docVar w:name="WAFER_20151106100515" w:val="UpdateStyles,UsedStyles"/>
    <w:docVar w:name="WAFER_20151106100515_GUID" w:val="818ab8ec-b422-46cd-84b7-256d8cbdd3d0"/>
    <w:docVar w:name="WAFER_20151112155257" w:val="UpdateStyles,UsedStyles"/>
    <w:docVar w:name="WAFER_20151112155257_GUID" w:val="d12bea6d-9216-4881-8f09-a1740757f989"/>
    <w:docVar w:name="WAFER_20190117123921" w:val="RemoveTocBookmarks,RemoveUnusedBookmarks,RemoveLanguageTags,UsedStyles,ResetPageSize"/>
    <w:docVar w:name="WAFER_20190117123921_GUID" w:val="5481f392-183f-4395-a539-fd344b09f6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88FB19-D915-4C88-901C-89E33F8B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8BFC-9D3A-4C53-9D63-31802522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27311</Words>
  <Characters>126180</Characters>
  <Application>Microsoft Office Word</Application>
  <DocSecurity>0</DocSecurity>
  <Lines>4206</Lines>
  <Paragraphs>2601</Paragraphs>
  <ScaleCrop>false</ScaleCrop>
  <HeadingPairs>
    <vt:vector size="2" baseType="variant">
      <vt:variant>
        <vt:lpstr>Title</vt:lpstr>
      </vt:variant>
      <vt:variant>
        <vt:i4>1</vt:i4>
      </vt:variant>
    </vt:vector>
  </HeadingPairs>
  <TitlesOfParts>
    <vt:vector size="1" baseType="lpstr">
      <vt:lpstr>Local Government (Elections) Regulations 1997</vt:lpstr>
    </vt:vector>
  </TitlesOfParts>
  <Manager/>
  <Company/>
  <LinksUpToDate>false</LinksUpToDate>
  <CharactersWithSpaces>150890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03-a0-04 - 03-b0-00</dc:title>
  <dc:subject/>
  <dc:creator/>
  <cp:keywords/>
  <dc:description/>
  <cp:lastModifiedBy>Master Repository Process</cp:lastModifiedBy>
  <cp:revision>2</cp:revision>
  <cp:lastPrinted>2019-01-17T05:49:00Z</cp:lastPrinted>
  <dcterms:created xsi:type="dcterms:W3CDTF">2021-08-28T19:05:00Z</dcterms:created>
  <dcterms:modified xsi:type="dcterms:W3CDTF">2021-08-28T19:06:00Z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DocumentType">
    <vt:lpwstr>Reg</vt:lpwstr>
  </property>
  <property fmtid="{D5CDD505-2E9C-101B-9397-08002B2CF9AE}" pid="4" name="OwlsUID">
    <vt:i4>4576</vt:i4>
  </property>
  <property fmtid="{D5CDD505-2E9C-101B-9397-08002B2CF9AE}" pid="5" name="ReprintNo">
    <vt:lpwstr>3</vt:lpwstr>
  </property>
  <property fmtid="{D5CDD505-2E9C-101B-9397-08002B2CF9AE}" pid="6" name="ReprintedAsAt">
    <vt:filetime>2014-04-03T16:00:00Z</vt:filetime>
  </property>
  <property fmtid="{D5CDD505-2E9C-101B-9397-08002B2CF9AE}" pid="7" name="CommencementDate">
    <vt:lpwstr>20190119</vt:lpwstr>
  </property>
  <property fmtid="{D5CDD505-2E9C-101B-9397-08002B2CF9AE}" pid="8" name="FromSuffix">
    <vt:lpwstr>03-a0-04</vt:lpwstr>
  </property>
  <property fmtid="{D5CDD505-2E9C-101B-9397-08002B2CF9AE}" pid="9" name="FromAsAtDate">
    <vt:lpwstr>04 Apr 2014</vt:lpwstr>
  </property>
  <property fmtid="{D5CDD505-2E9C-101B-9397-08002B2CF9AE}" pid="10" name="ToSuffix">
    <vt:lpwstr>03-b0-00</vt:lpwstr>
  </property>
  <property fmtid="{D5CDD505-2E9C-101B-9397-08002B2CF9AE}" pid="11" name="ToAsAtDate">
    <vt:lpwstr>19 Jan 2019</vt:lpwstr>
  </property>
</Properties>
</file>