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2019</w:t>
      </w:r>
      <w:r>
        <w:fldChar w:fldCharType="end"/>
      </w:r>
      <w:r>
        <w:t xml:space="preserve">, </w:t>
      </w:r>
      <w:r>
        <w:fldChar w:fldCharType="begin"/>
      </w:r>
      <w:r>
        <w:instrText xml:space="preserve"> DocProperty FromSuffix </w:instrText>
      </w:r>
      <w:r>
        <w:fldChar w:fldCharType="separate"/>
      </w:r>
      <w:r>
        <w:t>02-l0-01</w:t>
      </w:r>
      <w:r>
        <w:fldChar w:fldCharType="end"/>
      </w:r>
      <w:r>
        <w:t>] and [</w:t>
      </w:r>
      <w:r>
        <w:fldChar w:fldCharType="begin"/>
      </w:r>
      <w:r>
        <w:instrText xml:space="preserve"> DocProperty ToAsAtDate</w:instrText>
      </w:r>
      <w:r>
        <w:fldChar w:fldCharType="separate"/>
      </w:r>
      <w:r>
        <w:t>03 May 2019</w:t>
      </w:r>
      <w:r>
        <w:fldChar w:fldCharType="end"/>
      </w:r>
      <w:r>
        <w:t xml:space="preserve">, </w:t>
      </w:r>
      <w:r>
        <w:fldChar w:fldCharType="begin"/>
      </w:r>
      <w:r>
        <w:instrText xml:space="preserve"> DocProperty ToSuffix</w:instrText>
      </w:r>
      <w:r>
        <w:fldChar w:fldCharType="separate"/>
      </w:r>
      <w:r>
        <w:t>03-a0-00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ind w:right="575" w:firstLine="284"/>
      </w:pPr>
      <w:r>
        <w:t xml:space="preserve">Racing and Wagering </w:t>
      </w:r>
      <w:smartTag w:uri="urn:schemas-microsoft-com:office:smarttags" w:element="State">
        <w:smartTag w:uri="urn:schemas-microsoft-com:office:smarttags" w:element="place">
          <w:r>
            <w:t>Western Australia</w:t>
          </w:r>
        </w:smartTag>
      </w:smartTag>
      <w:r>
        <w:t xml:space="preserve"> Act 2003</w:t>
      </w:r>
    </w:p>
    <w:p>
      <w:pPr>
        <w:pStyle w:val="LongTitle"/>
        <w:suppressLineNumbers/>
        <w:outlineLvl w:val="0"/>
        <w:rPr>
          <w:snapToGrid w:val="0"/>
        </w:rPr>
      </w:pPr>
      <w:r>
        <w:rPr>
          <w:snapToGrid w:val="0"/>
        </w:rPr>
        <w:t>A</w:t>
      </w:r>
      <w:bookmarkStart w:id="1" w:name="_GoBack"/>
      <w:bookmarkEnd w:id="1"/>
      <w:r>
        <w:rPr>
          <w:snapToGrid w:val="0"/>
        </w:rPr>
        <w:t xml:space="preserve">n Act to — </w:t>
      </w:r>
    </w:p>
    <w:p>
      <w:pPr>
        <w:pStyle w:val="LongTitle2"/>
        <w:rPr>
          <w:snapToGrid w:val="0"/>
        </w:rPr>
      </w:pPr>
      <w:r>
        <w:rPr>
          <w:snapToGrid w:val="0"/>
        </w:rPr>
        <w:tab/>
      </w:r>
      <w:r>
        <w:t>•</w:t>
      </w:r>
      <w:r>
        <w:rPr>
          <w:snapToGrid w:val="0"/>
        </w:rPr>
        <w:tab/>
        <w:t xml:space="preserve">establish Racing and Wagering </w:t>
      </w:r>
      <w:smartTag w:uri="urn:schemas-microsoft-com:office:smarttags" w:element="State">
        <w:smartTag w:uri="urn:schemas-microsoft-com:office:smarttags" w:element="place">
          <w:r>
            <w:rPr>
              <w:snapToGrid w:val="0"/>
            </w:rPr>
            <w:t>Western Australia</w:t>
          </w:r>
        </w:smartTag>
      </w:smartTag>
      <w:r>
        <w:rPr>
          <w:snapToGrid w:val="0"/>
        </w:rPr>
        <w:t>;</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517432808"/>
      <w:bookmarkStart w:id="3" w:name="_Toc520367248"/>
      <w:bookmarkStart w:id="4" w:name="_Toc522022530"/>
      <w:bookmarkStart w:id="5" w:name="_Toc522627683"/>
      <w:bookmarkStart w:id="6" w:name="_Toc277022"/>
      <w:bookmarkStart w:id="7" w:name="_Toc336027"/>
      <w:bookmarkStart w:id="8" w:name="_Toc7793467"/>
      <w:bookmarkStart w:id="9" w:name="_Toc8992270"/>
      <w:bookmarkStart w:id="10" w:name="_Toc378338164"/>
      <w:bookmarkStart w:id="11" w:name="_Toc405541259"/>
      <w:bookmarkStart w:id="12" w:name="_Toc424292355"/>
      <w:bookmarkStart w:id="13" w:name="_Toc455398643"/>
      <w:bookmarkStart w:id="14" w:name="_Toc468975978"/>
      <w:bookmarkStart w:id="15" w:name="_Toc469039700"/>
      <w:bookmarkStart w:id="16" w:name="_Toc532474634"/>
      <w:bookmarkStart w:id="17" w:name="_Toc532474834"/>
      <w:bookmarkStart w:id="18" w:name="_Toc532811070"/>
      <w:bookmarkStart w:id="19" w:name="_Toc536696152"/>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8992271"/>
      <w:bookmarkStart w:id="21" w:name="_Toc405541260"/>
      <w:bookmarkStart w:id="22" w:name="_Toc536696153"/>
      <w:r>
        <w:rPr>
          <w:rStyle w:val="CharSectno"/>
        </w:rPr>
        <w:t>1</w:t>
      </w:r>
      <w:r>
        <w:rPr>
          <w:snapToGrid w:val="0"/>
        </w:rPr>
        <w:t>.</w:t>
      </w:r>
      <w:r>
        <w:rPr>
          <w:snapToGrid w:val="0"/>
        </w:rPr>
        <w:tab/>
        <w:t>Short title</w:t>
      </w:r>
      <w:bookmarkEnd w:id="20"/>
      <w:bookmarkEnd w:id="21"/>
      <w:bookmarkEnd w:id="22"/>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23" w:name="_Toc8992272"/>
      <w:bookmarkStart w:id="24" w:name="_Toc405541261"/>
      <w:bookmarkStart w:id="25" w:name="_Toc536696154"/>
      <w:r>
        <w:rPr>
          <w:rStyle w:val="CharSectno"/>
        </w:rPr>
        <w:t>2</w:t>
      </w:r>
      <w:r>
        <w:t>.</w:t>
      </w:r>
      <w:r>
        <w:tab/>
      </w:r>
      <w:r>
        <w:rPr>
          <w:snapToGrid w:val="0"/>
        </w:rPr>
        <w:t>Commencement</w:t>
      </w:r>
      <w:bookmarkEnd w:id="23"/>
      <w:bookmarkEnd w:id="24"/>
      <w:bookmarkEnd w:id="25"/>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6" w:name="_Toc8992273"/>
      <w:bookmarkStart w:id="27" w:name="_Toc405541262"/>
      <w:bookmarkStart w:id="28" w:name="_Toc536696155"/>
      <w:r>
        <w:rPr>
          <w:rStyle w:val="CharSectno"/>
        </w:rPr>
        <w:t>3</w:t>
      </w:r>
      <w:r>
        <w:t>.</w:t>
      </w:r>
      <w:r>
        <w:tab/>
        <w:t>Terms used in this Act</w:t>
      </w:r>
      <w:bookmarkEnd w:id="26"/>
      <w:bookmarkEnd w:id="27"/>
      <w:bookmarkEnd w:id="28"/>
    </w:p>
    <w:p>
      <w:pPr>
        <w:pStyle w:val="Subsection"/>
      </w:pPr>
      <w:r>
        <w:tab/>
        <w:t>(1)</w:t>
      </w:r>
      <w:r>
        <w:tab/>
        <w:t xml:space="preserve">In this Act, unless the contrary intention appears — </w:t>
      </w:r>
    </w:p>
    <w:p>
      <w:pPr>
        <w:pStyle w:val="Defstart"/>
      </w:pPr>
      <w:r>
        <w:tab/>
      </w:r>
      <w:r>
        <w:rPr>
          <w:rStyle w:val="CharDefText"/>
        </w:rPr>
        <w:t>allied body</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rStyle w:val="CharDefText"/>
        </w:rPr>
        <w:t>Australian Greyhound Racing Rules</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rStyle w:val="CharDefText"/>
        </w:rPr>
        <w:t>Australian Rules of Harness Racing</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rStyle w:val="CharDefText"/>
        </w:rPr>
        <w:t>Australian Rules of Racing</w:t>
      </w:r>
      <w:r>
        <w:t xml:space="preserve"> means the rules relating to the control of thoroughbred racing approved by the Australian Racing Board (or any successor to that body) as amended and in force from time to time;</w:t>
      </w:r>
    </w:p>
    <w:p>
      <w:pPr>
        <w:pStyle w:val="Defstart"/>
      </w:pPr>
      <w:r>
        <w:tab/>
      </w:r>
      <w:r>
        <w:rPr>
          <w:rStyle w:val="CharDefText"/>
        </w:rPr>
        <w:t>board</w:t>
      </w:r>
      <w:r>
        <w:t xml:space="preserve"> means the board of directors of RWWA; </w:t>
      </w:r>
    </w:p>
    <w:p>
      <w:pPr>
        <w:pStyle w:val="Defstart"/>
      </w:pPr>
      <w:r>
        <w:tab/>
      </w:r>
      <w:r>
        <w:rPr>
          <w:rStyle w:val="CharDefText"/>
        </w:rPr>
        <w:t>CEO</w:t>
      </w:r>
      <w:r>
        <w:t xml:space="preserve"> means the person holding the office of chief executive officer of RWWA created under section 20;</w:t>
      </w:r>
    </w:p>
    <w:p>
      <w:pPr>
        <w:pStyle w:val="Defstart"/>
      </w:pPr>
      <w:r>
        <w:tab/>
      </w:r>
      <w:r>
        <w:rPr>
          <w:rStyle w:val="CharDefText"/>
        </w:rPr>
        <w:t>club</w:t>
      </w:r>
      <w:r>
        <w:t xml:space="preserve"> includes a society or association;</w:t>
      </w:r>
    </w:p>
    <w:p>
      <w:pPr>
        <w:pStyle w:val="Defstart"/>
      </w:pPr>
      <w:r>
        <w:lastRenderedPageBreak/>
        <w:tab/>
      </w:r>
      <w:r>
        <w:rPr>
          <w:rStyle w:val="CharDefText"/>
        </w:rPr>
        <w:t>combined totalisator pool scheme</w:t>
      </w:r>
      <w:r>
        <w:t xml:space="preserve"> means a combined totalisator pool scheme in which RWWA participates under section 59;</w:t>
      </w:r>
    </w:p>
    <w:p>
      <w:pPr>
        <w:pStyle w:val="Defstart"/>
      </w:pPr>
      <w:r>
        <w:tab/>
      </w:r>
      <w:r>
        <w:rPr>
          <w:rStyle w:val="CharDefText"/>
        </w:rPr>
        <w:t>Commission</w:t>
      </w:r>
      <w:r>
        <w:t xml:space="preserve"> means the Gaming and Wagering Commission established under section 4 of the </w:t>
      </w:r>
      <w:r>
        <w:rPr>
          <w:i/>
        </w:rPr>
        <w:t>Gaming and Wagering Commission Act 1987</w:t>
      </w:r>
      <w:r>
        <w:t>;</w:t>
      </w:r>
    </w:p>
    <w:p>
      <w:pPr>
        <w:pStyle w:val="Defstart"/>
      </w:pPr>
      <w:r>
        <w:tab/>
      </w:r>
      <w:r>
        <w:rPr>
          <w:rStyle w:val="CharDefText"/>
        </w:rPr>
        <w:t>committee</w:t>
      </w:r>
      <w:r>
        <w:t>, in relation to a racing club, includes the governing body of the club or a body constituted by the club to make determinations on behalf of the club;</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tab/>
      </w:r>
      <w:r>
        <w:rPr>
          <w:rStyle w:val="CharDefText"/>
        </w:rPr>
        <w:t>director</w:t>
      </w:r>
      <w:r>
        <w:rPr>
          <w:b/>
        </w:rPr>
        <w:t xml:space="preserve"> </w:t>
      </w:r>
      <w:r>
        <w:t>means a director appointed, nominated or selected under section 8;</w:t>
      </w:r>
    </w:p>
    <w:p>
      <w:pPr>
        <w:pStyle w:val="Defstart"/>
      </w:pPr>
      <w:r>
        <w:rPr>
          <w:b/>
        </w:rPr>
        <w:tab/>
      </w:r>
      <w:r>
        <w:rPr>
          <w:rStyle w:val="CharDefText"/>
        </w:rPr>
        <w:t>eligible person</w:t>
      </w:r>
      <w:r>
        <w:t xml:space="preserve"> means a person who is eligible to be appointed, nominated or selected as a director;</w:t>
      </w:r>
    </w:p>
    <w:p>
      <w:pPr>
        <w:pStyle w:val="Defstart"/>
      </w:pPr>
      <w:r>
        <w:tab/>
      </w:r>
      <w:r>
        <w:rPr>
          <w:rStyle w:val="CharDefText"/>
        </w:rPr>
        <w:t>fixed odds wager</w:t>
      </w:r>
      <w:r>
        <w:t xml:space="preserve"> means a wager where a fixed amount that will be won if the wager is successful is determined before the wager is accepted;</w:t>
      </w:r>
    </w:p>
    <w:p>
      <w:pPr>
        <w:pStyle w:val="Defstart"/>
      </w:pPr>
      <w:r>
        <w:tab/>
      </w:r>
      <w:r>
        <w:rPr>
          <w:rStyle w:val="CharDefText"/>
        </w:rPr>
        <w:t>gambling</w:t>
      </w:r>
      <w:r>
        <w:t xml:space="preserve"> means wagering or gaming;</w:t>
      </w:r>
    </w:p>
    <w:p>
      <w:pPr>
        <w:pStyle w:val="Defstart"/>
      </w:pPr>
      <w:r>
        <w:tab/>
      </w:r>
      <w:r>
        <w:rPr>
          <w:rStyle w:val="CharDefText"/>
        </w:rPr>
        <w:t>gambling operations</w:t>
      </w:r>
      <w:r>
        <w:t xml:space="preserve"> means the business of RWWA referred to in section 50(1)(b);</w:t>
      </w:r>
    </w:p>
    <w:p>
      <w:pPr>
        <w:pStyle w:val="Defstart"/>
      </w:pPr>
      <w:r>
        <w:rPr>
          <w:b/>
        </w:rPr>
        <w:tab/>
      </w:r>
      <w:r>
        <w:rPr>
          <w:rStyle w:val="CharDefText"/>
        </w:rPr>
        <w:t>gaming</w:t>
      </w:r>
      <w:r>
        <w:t xml:space="preserve"> has the same meaning as in the </w:t>
      </w:r>
      <w:r>
        <w:rPr>
          <w:i/>
        </w:rPr>
        <w:t>Gaming and Wagering Commission Act 1987</w:t>
      </w:r>
      <w:r>
        <w:t>;</w:t>
      </w:r>
    </w:p>
    <w:p>
      <w:pPr>
        <w:pStyle w:val="Defstart"/>
      </w:pPr>
      <w:r>
        <w:tab/>
      </w:r>
      <w:r>
        <w:rPr>
          <w:rStyle w:val="CharDefText"/>
        </w:rPr>
        <w:t>greyhound racing</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rStyle w:val="CharDefText"/>
        </w:rPr>
        <w:t>greyhound race</w:t>
      </w:r>
      <w:r>
        <w:t xml:space="preserve"> and </w:t>
      </w:r>
      <w:r>
        <w:rPr>
          <w:rStyle w:val="CharDefText"/>
        </w:rPr>
        <w:t>greyhound race meeting</w:t>
      </w:r>
      <w:r>
        <w:t xml:space="preserve"> have corresponding meanings;</w:t>
      </w:r>
    </w:p>
    <w:p>
      <w:pPr>
        <w:pStyle w:val="Defstart"/>
      </w:pPr>
      <w:r>
        <w:tab/>
      </w:r>
      <w:r>
        <w:rPr>
          <w:rStyle w:val="CharDefText"/>
        </w:rPr>
        <w:t>harness racing</w:t>
      </w:r>
      <w:r>
        <w:t xml:space="preserve"> means the racing of horses registered with the Australian Harness Racing Council, or otherwise eligible to race, under the Australian Rules of Harness Racing, and includes pacing and trotting, and </w:t>
      </w:r>
      <w:r>
        <w:rPr>
          <w:rStyle w:val="CharDefText"/>
        </w:rPr>
        <w:t>harness race</w:t>
      </w:r>
      <w:r>
        <w:t xml:space="preserve"> and </w:t>
      </w:r>
      <w:r>
        <w:rPr>
          <w:rStyle w:val="CharDefText"/>
        </w:rPr>
        <w:t>harness race meeting</w:t>
      </w:r>
      <w:r>
        <w:t xml:space="preserve"> have corresponding meanings;</w:t>
      </w:r>
    </w:p>
    <w:p>
      <w:pPr>
        <w:pStyle w:val="Defstart"/>
      </w:pPr>
      <w:r>
        <w:tab/>
      </w:r>
      <w:r>
        <w:rPr>
          <w:rStyle w:val="CharDefText"/>
        </w:rPr>
        <w:t>member of staf</w:t>
      </w:r>
      <w:r>
        <w:rPr>
          <w:rStyle w:val="CharDefText"/>
          <w:spacing w:val="40"/>
        </w:rPr>
        <w:t>f</w:t>
      </w:r>
      <w:r>
        <w:t xml:space="preserve"> means a person engaged under section 22;</w:t>
      </w:r>
    </w:p>
    <w:p>
      <w:pPr>
        <w:pStyle w:val="Defstart"/>
      </w:pPr>
      <w:r>
        <w:tab/>
      </w:r>
      <w:r>
        <w:rPr>
          <w:rStyle w:val="CharDefText"/>
        </w:rPr>
        <w:t>metropolitan region</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prescribed</w:t>
      </w:r>
      <w:r>
        <w:t xml:space="preserve"> means prescribed by the regulations;</w:t>
      </w:r>
    </w:p>
    <w:p>
      <w:pPr>
        <w:pStyle w:val="Defstart"/>
      </w:pPr>
      <w:r>
        <w:tab/>
      </w:r>
      <w:r>
        <w:rPr>
          <w:rStyle w:val="CharDefText"/>
        </w:rPr>
        <w:t>race</w:t>
      </w:r>
      <w:r>
        <w:t xml:space="preserve"> means a thoroughbred race, a harness race or a greyhound race;</w:t>
      </w:r>
    </w:p>
    <w:p>
      <w:pPr>
        <w:pStyle w:val="Defstart"/>
      </w:pPr>
      <w:r>
        <w:tab/>
      </w:r>
      <w:r>
        <w:rPr>
          <w:rStyle w:val="CharDefText"/>
        </w:rPr>
        <w:t>racecourse</w:t>
      </w:r>
      <w:r>
        <w:t xml:space="preserve"> means a racecourse used for races;</w:t>
      </w:r>
    </w:p>
    <w:p>
      <w:pPr>
        <w:pStyle w:val="Defstart"/>
      </w:pPr>
      <w:r>
        <w:tab/>
      </w:r>
      <w:r>
        <w:rPr>
          <w:rStyle w:val="CharDefText"/>
        </w:rPr>
        <w:t>race meeting</w:t>
      </w:r>
      <w:r>
        <w:t xml:space="preserve"> means a meeting at which races are held;</w:t>
      </w:r>
    </w:p>
    <w:p>
      <w:pPr>
        <w:pStyle w:val="Defstart"/>
      </w:pPr>
      <w:r>
        <w:tab/>
      </w:r>
      <w:r>
        <w:rPr>
          <w:rStyle w:val="CharDefText"/>
        </w:rPr>
        <w:t>racing club</w:t>
      </w:r>
      <w:r>
        <w:t xml:space="preserve"> means a body of persons, corporate or unincorporate, that promotes or holds, or is formed to promote or hold, a race meeting;</w:t>
      </w:r>
    </w:p>
    <w:p>
      <w:pPr>
        <w:pStyle w:val="Defstart"/>
      </w:pPr>
      <w:r>
        <w:rPr>
          <w:b/>
        </w:rPr>
        <w:tab/>
      </w:r>
      <w:r>
        <w:rPr>
          <w:rStyle w:val="CharDefText"/>
        </w:rPr>
        <w:t>racing industry</w:t>
      </w:r>
      <w:r>
        <w:t xml:space="preserve"> means the thoroughbred racing industry, the harness racing industry and the greyhound racing industry, or any of those industries;</w:t>
      </w:r>
    </w:p>
    <w:p>
      <w:pPr>
        <w:pStyle w:val="Defstart"/>
      </w:pPr>
      <w:r>
        <w:tab/>
      </w:r>
      <w:r>
        <w:rPr>
          <w:rStyle w:val="CharDefText"/>
        </w:rPr>
        <w:t>racing year</w:t>
      </w:r>
      <w:r>
        <w:t xml:space="preserve"> means a period of 12 months commencing on 1 August;</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rules of racing</w:t>
      </w:r>
      <w:r>
        <w:t xml:space="preserve"> means rules made under section 45;</w:t>
      </w:r>
    </w:p>
    <w:p>
      <w:pPr>
        <w:pStyle w:val="Defstart"/>
      </w:pPr>
      <w:r>
        <w:tab/>
      </w:r>
      <w:r>
        <w:rPr>
          <w:rStyle w:val="CharDefText"/>
        </w:rPr>
        <w:t>rules of wagering</w:t>
      </w:r>
      <w:r>
        <w:t xml:space="preserve"> means rules made under section 120;</w:t>
      </w:r>
    </w:p>
    <w:p>
      <w:pPr>
        <w:pStyle w:val="Defstart"/>
      </w:pPr>
      <w:r>
        <w:tab/>
      </w:r>
      <w:r>
        <w:rPr>
          <w:rStyle w:val="CharDefText"/>
        </w:rPr>
        <w:t>RWWA</w:t>
      </w:r>
      <w:r>
        <w:t xml:space="preserve"> means the body corporate called Racing and Wagering Western Australia that is established by section 4;</w:t>
      </w:r>
    </w:p>
    <w:p>
      <w:pPr>
        <w:pStyle w:val="Defstart"/>
        <w:keepNext/>
      </w:pPr>
      <w:r>
        <w:tab/>
      </w:r>
      <w:r>
        <w:rPr>
          <w:rStyle w:val="CharDefText"/>
        </w:rPr>
        <w:t>sporting event</w:t>
      </w:r>
      <w:r>
        <w:t xml:space="preserve"> means — </w:t>
      </w:r>
    </w:p>
    <w:p>
      <w:pPr>
        <w:pStyle w:val="Defpara"/>
      </w:pPr>
      <w:r>
        <w:tab/>
        <w:t>(a)</w:t>
      </w:r>
      <w:r>
        <w:tab/>
        <w:t>any cricket match or series of cricket matches selected by RWWA;</w:t>
      </w:r>
      <w:ins w:id="29" w:author="svcMRProcess" w:date="2019-05-17T13:36:00Z">
        <w:r>
          <w:t xml:space="preserve"> or</w:t>
        </w:r>
      </w:ins>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t>but does not include a race or trial;</w:t>
      </w:r>
    </w:p>
    <w:p>
      <w:pPr>
        <w:pStyle w:val="Defstart"/>
      </w:pPr>
      <w:r>
        <w:tab/>
      </w:r>
      <w:r>
        <w:rPr>
          <w:rStyle w:val="CharDefText"/>
        </w:rPr>
        <w:t>Sports Wagering Account</w:t>
      </w:r>
      <w:r>
        <w:t xml:space="preserve"> means the account referred to in section 110A of the </w:t>
      </w:r>
      <w:r>
        <w:rPr>
          <w:i/>
        </w:rPr>
        <w:t>Gaming and Wagering Commission Act 1987</w:t>
      </w:r>
      <w:r>
        <w:t>;</w:t>
      </w:r>
    </w:p>
    <w:p>
      <w:pPr>
        <w:pStyle w:val="Defstart"/>
      </w:pPr>
      <w:r>
        <w:tab/>
      </w:r>
      <w:r>
        <w:rPr>
          <w:rStyle w:val="CharDefText"/>
        </w:rPr>
        <w:t>subsidiary</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ins w:id="30" w:author="svcMRProcess" w:date="2019-05-17T13:36:00Z">
        <w:r>
          <w:t xml:space="preserve"> or</w:t>
        </w:r>
      </w:ins>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rStyle w:val="CharDefText"/>
        </w:rPr>
        <w:t>thoroughbred racing</w:t>
      </w:r>
      <w:r>
        <w:t xml:space="preserve"> means the racing of horses registered with the Registrar of Racehorses, or otherwise eligible to race, under the Australian Rules of Racing, and </w:t>
      </w:r>
      <w:r>
        <w:rPr>
          <w:rStyle w:val="CharDefText"/>
        </w:rPr>
        <w:t>thoroughbred race</w:t>
      </w:r>
      <w:r>
        <w:t xml:space="preserve"> and </w:t>
      </w:r>
      <w:r>
        <w:rPr>
          <w:rStyle w:val="CharDefText"/>
        </w:rPr>
        <w:t>thoroughbred race meeting</w:t>
      </w:r>
      <w:r>
        <w:t xml:space="preserve"> have corresponding meanings;</w:t>
      </w:r>
    </w:p>
    <w:p>
      <w:pPr>
        <w:pStyle w:val="Defstart"/>
        <w:keepNext/>
        <w:keepLines/>
      </w:pPr>
      <w:r>
        <w:tab/>
      </w:r>
      <w:r>
        <w:rPr>
          <w:rStyle w:val="CharDefText"/>
        </w:rPr>
        <w:t>totalisator</w:t>
      </w:r>
      <w:r>
        <w:t xml:space="preserve"> means the instrument known as </w:t>
      </w:r>
      <w:r>
        <w:rPr>
          <w:rStyle w:val="CharDefText"/>
        </w:rPr>
        <w:t>the totalisator</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rStyle w:val="CharDefText"/>
        </w:rPr>
        <w:t>totalisator agency</w:t>
      </w:r>
      <w:r>
        <w:t xml:space="preserve"> means any totalisator agency established and operated under this Act, and includes any premises on which wagers may be made on a race or event through or with RWWA;</w:t>
      </w:r>
    </w:p>
    <w:p>
      <w:pPr>
        <w:pStyle w:val="Defstart"/>
      </w:pPr>
      <w:r>
        <w:tab/>
      </w:r>
      <w:r>
        <w:rPr>
          <w:rStyle w:val="CharDefText"/>
        </w:rPr>
        <w:t>totalisator ticket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rStyle w:val="CharDefText"/>
        </w:rPr>
        <w:t>Treasurer</w:t>
      </w:r>
      <w:r>
        <w:t xml:space="preserve"> means Treasurer of the State;</w:t>
      </w:r>
    </w:p>
    <w:p>
      <w:pPr>
        <w:pStyle w:val="Defstart"/>
      </w:pPr>
      <w:r>
        <w:rPr>
          <w:b/>
        </w:rPr>
        <w:tab/>
      </w:r>
      <w:r>
        <w:rPr>
          <w:rStyle w:val="CharDefText"/>
        </w:rPr>
        <w:t>trial</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r>
      <w:r>
        <w:rPr>
          <w:rStyle w:val="CharDefText"/>
        </w:rPr>
        <w:t>wagering</w:t>
      </w:r>
      <w:r>
        <w:t xml:space="preserve"> has the same meaning as in the </w:t>
      </w:r>
      <w:r>
        <w:rPr>
          <w:i/>
        </w:rPr>
        <w:t>Gaming and Wagering Commission Act 1987</w:t>
      </w:r>
      <w:r>
        <w:t>;</w:t>
      </w:r>
    </w:p>
    <w:p>
      <w:pPr>
        <w:pStyle w:val="Defstart"/>
      </w:pPr>
      <w:r>
        <w:tab/>
      </w:r>
      <w:r>
        <w:rPr>
          <w:rStyle w:val="CharDefText"/>
        </w:rPr>
        <w:t>WAGRA</w:t>
      </w:r>
      <w:r>
        <w:t xml:space="preserve"> means the Western Australian Greyhound Racing Association established under the </w:t>
      </w:r>
      <w:r>
        <w:rPr>
          <w:i/>
        </w:rPr>
        <w:t>Western Australian Greyhound Racing Association Act 1981</w:t>
      </w:r>
      <w:r>
        <w:t>;</w:t>
      </w:r>
    </w:p>
    <w:p>
      <w:pPr>
        <w:pStyle w:val="Defstart"/>
      </w:pPr>
      <w:r>
        <w:tab/>
      </w:r>
      <w:r>
        <w:rPr>
          <w:rStyle w:val="CharDefText"/>
        </w:rPr>
        <w:t>WATA</w:t>
      </w:r>
      <w:r>
        <w:t xml:space="preserve"> means the Western Australian Trotting Association constituted under the </w:t>
      </w:r>
      <w:r>
        <w:rPr>
          <w:i/>
        </w:rPr>
        <w:t>Western Australian Trotting Association Act 1946</w:t>
      </w:r>
      <w:r>
        <w:t>;</w:t>
      </w:r>
    </w:p>
    <w:p>
      <w:pPr>
        <w:pStyle w:val="Defstart"/>
      </w:pPr>
      <w:r>
        <w:tab/>
      </w:r>
      <w:r>
        <w:rPr>
          <w:rStyle w:val="CharDefText"/>
        </w:rPr>
        <w:t>WATC</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rStyle w:val="CharDefText"/>
        </w:rPr>
        <w:t>this Act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No. 35 of 2003 s. 174; No. 38 of 2005 s. 15.]</w:t>
      </w:r>
    </w:p>
    <w:p>
      <w:pPr>
        <w:pStyle w:val="Heading2"/>
      </w:pPr>
      <w:bookmarkStart w:id="31" w:name="_Toc517432812"/>
      <w:bookmarkStart w:id="32" w:name="_Toc520367252"/>
      <w:bookmarkStart w:id="33" w:name="_Toc522022534"/>
      <w:bookmarkStart w:id="34" w:name="_Toc522627687"/>
      <w:bookmarkStart w:id="35" w:name="_Toc277026"/>
      <w:bookmarkStart w:id="36" w:name="_Toc336031"/>
      <w:bookmarkStart w:id="37" w:name="_Toc7793471"/>
      <w:bookmarkStart w:id="38" w:name="_Toc8992274"/>
      <w:bookmarkStart w:id="39" w:name="_Toc378338168"/>
      <w:bookmarkStart w:id="40" w:name="_Toc405541263"/>
      <w:bookmarkStart w:id="41" w:name="_Toc424292359"/>
      <w:bookmarkStart w:id="42" w:name="_Toc455398647"/>
      <w:bookmarkStart w:id="43" w:name="_Toc468975982"/>
      <w:bookmarkStart w:id="44" w:name="_Toc469039704"/>
      <w:bookmarkStart w:id="45" w:name="_Toc532474638"/>
      <w:bookmarkStart w:id="46" w:name="_Toc532474838"/>
      <w:bookmarkStart w:id="47" w:name="_Toc532811074"/>
      <w:bookmarkStart w:id="48" w:name="_Toc536696156"/>
      <w:r>
        <w:rPr>
          <w:rStyle w:val="CharPartNo"/>
        </w:rPr>
        <w:t>Part 2</w:t>
      </w:r>
      <w:r>
        <w:t xml:space="preserve"> — </w:t>
      </w:r>
      <w:r>
        <w:rPr>
          <w:rStyle w:val="CharPartText"/>
        </w:rPr>
        <w:t xml:space="preserve">Racing and Wagering </w:t>
      </w:r>
      <w:smartTag w:uri="urn:schemas-microsoft-com:office:smarttags" w:element="State">
        <w:smartTag w:uri="urn:schemas-microsoft-com:office:smarttags" w:element="place">
          <w:r>
            <w:rPr>
              <w:rStyle w:val="CharPartText"/>
            </w:rPr>
            <w:t>Western Australia</w:t>
          </w:r>
        </w:smartTag>
      </w:smartTag>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517432813"/>
      <w:bookmarkStart w:id="50" w:name="_Toc520367253"/>
      <w:bookmarkStart w:id="51" w:name="_Toc522022535"/>
      <w:bookmarkStart w:id="52" w:name="_Toc522627688"/>
      <w:bookmarkStart w:id="53" w:name="_Toc277027"/>
      <w:bookmarkStart w:id="54" w:name="_Toc336032"/>
      <w:bookmarkStart w:id="55" w:name="_Toc7793472"/>
      <w:bookmarkStart w:id="56" w:name="_Toc8992275"/>
      <w:bookmarkStart w:id="57" w:name="_Toc378338169"/>
      <w:bookmarkStart w:id="58" w:name="_Toc405541264"/>
      <w:bookmarkStart w:id="59" w:name="_Toc424292360"/>
      <w:bookmarkStart w:id="60" w:name="_Toc455398648"/>
      <w:bookmarkStart w:id="61" w:name="_Toc468975983"/>
      <w:bookmarkStart w:id="62" w:name="_Toc469039705"/>
      <w:bookmarkStart w:id="63" w:name="_Toc532474639"/>
      <w:bookmarkStart w:id="64" w:name="_Toc532474839"/>
      <w:bookmarkStart w:id="65" w:name="_Toc532811075"/>
      <w:bookmarkStart w:id="66" w:name="_Toc536696157"/>
      <w:r>
        <w:rPr>
          <w:rStyle w:val="CharDivNo"/>
        </w:rPr>
        <w:t>Division 1</w:t>
      </w:r>
      <w:r>
        <w:t xml:space="preserve"> — </w:t>
      </w:r>
      <w:r>
        <w:rPr>
          <w:rStyle w:val="CharDivText"/>
        </w:rPr>
        <w:t>Establishment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8992276"/>
      <w:bookmarkStart w:id="68" w:name="_Toc405541265"/>
      <w:bookmarkStart w:id="69" w:name="_Toc536696158"/>
      <w:r>
        <w:rPr>
          <w:rStyle w:val="CharSectno"/>
        </w:rPr>
        <w:t>4</w:t>
      </w:r>
      <w:r>
        <w:t>.</w:t>
      </w:r>
      <w:r>
        <w:tab/>
        <w:t xml:space="preserve">Racing and Wagering </w:t>
      </w:r>
      <w:smartTag w:uri="urn:schemas-microsoft-com:office:smarttags" w:element="State">
        <w:smartTag w:uri="urn:schemas-microsoft-com:office:smarttags" w:element="place">
          <w:r>
            <w:t>Western Australia</w:t>
          </w:r>
        </w:smartTag>
      </w:smartTag>
      <w:r>
        <w:t xml:space="preserve"> established</w:t>
      </w:r>
      <w:bookmarkEnd w:id="67"/>
      <w:bookmarkEnd w:id="68"/>
      <w:bookmarkEnd w:id="69"/>
    </w:p>
    <w:p>
      <w:pPr>
        <w:pStyle w:val="Subsection"/>
      </w:pPr>
      <w:r>
        <w:tab/>
        <w:t>(1)</w:t>
      </w:r>
      <w:r>
        <w:tab/>
        <w:t>A body called Racing and Wagering Western Australia is established.</w:t>
      </w:r>
    </w:p>
    <w:p>
      <w:pPr>
        <w:pStyle w:val="Subsection"/>
      </w:pPr>
      <w:r>
        <w:tab/>
        <w:t>(2)</w:t>
      </w:r>
      <w:r>
        <w:tab/>
        <w:t>RWWA is a body corporate with perpetual succession.</w:t>
      </w:r>
    </w:p>
    <w:p>
      <w:pPr>
        <w:pStyle w:val="Subsection"/>
      </w:pPr>
      <w:r>
        <w:tab/>
        <w:t>(3)</w:t>
      </w:r>
      <w:r>
        <w:tab/>
        <w:t>Proceedings may be taken by or against RWWA in its corporate name.</w:t>
      </w:r>
    </w:p>
    <w:p>
      <w:pPr>
        <w:pStyle w:val="Heading5"/>
      </w:pPr>
      <w:bookmarkStart w:id="70" w:name="_Toc8992277"/>
      <w:bookmarkStart w:id="71" w:name="_Toc405541266"/>
      <w:bookmarkStart w:id="72" w:name="_Toc536696159"/>
      <w:r>
        <w:rPr>
          <w:rStyle w:val="CharSectno"/>
        </w:rPr>
        <w:t>5</w:t>
      </w:r>
      <w:r>
        <w:t>.</w:t>
      </w:r>
      <w:r>
        <w:tab/>
        <w:t>RWWA not an agent of the Crown</w:t>
      </w:r>
      <w:bookmarkEnd w:id="70"/>
      <w:bookmarkEnd w:id="71"/>
      <w:bookmarkEnd w:id="72"/>
    </w:p>
    <w:p>
      <w:pPr>
        <w:pStyle w:val="Subsection"/>
      </w:pPr>
      <w:r>
        <w:tab/>
      </w:r>
      <w:r>
        <w:tab/>
        <w:t>RWWA is not an agent of the Crown and does not have the status, immunity, and privileges of the Crown.</w:t>
      </w:r>
    </w:p>
    <w:p>
      <w:pPr>
        <w:pStyle w:val="Heading5"/>
        <w:spacing w:before="180"/>
      </w:pPr>
      <w:bookmarkStart w:id="73" w:name="_Toc8992278"/>
      <w:bookmarkStart w:id="74" w:name="_Toc405541267"/>
      <w:bookmarkStart w:id="75" w:name="_Toc536696160"/>
      <w:r>
        <w:rPr>
          <w:rStyle w:val="CharSectno"/>
        </w:rPr>
        <w:t>6</w:t>
      </w:r>
      <w:r>
        <w:t>.</w:t>
      </w:r>
      <w:r>
        <w:tab/>
        <w:t>RWWA and officers not part of public sector</w:t>
      </w:r>
      <w:bookmarkEnd w:id="73"/>
      <w:bookmarkEnd w:id="74"/>
      <w:bookmarkEnd w:id="75"/>
    </w:p>
    <w:p>
      <w:pPr>
        <w:pStyle w:val="Subsection"/>
      </w:pPr>
      <w:r>
        <w:tab/>
        <w:t>(1)</w:t>
      </w:r>
      <w:r>
        <w:tab/>
        <w:t xml:space="preserve">RWWA is not, and is not to become, a public sector body under the </w:t>
      </w:r>
      <w:r>
        <w:rPr>
          <w:i/>
        </w:rPr>
        <w:t>Public Sector Management Act 1994</w:t>
      </w:r>
      <w:r>
        <w:t>.</w:t>
      </w:r>
    </w:p>
    <w:p>
      <w:pPr>
        <w:pStyle w:val="Subsection"/>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76" w:name="_Toc517432817"/>
      <w:bookmarkStart w:id="77" w:name="_Toc520367257"/>
      <w:bookmarkStart w:id="78" w:name="_Toc522022539"/>
      <w:bookmarkStart w:id="79" w:name="_Toc522627692"/>
      <w:bookmarkStart w:id="80" w:name="_Toc277031"/>
      <w:bookmarkStart w:id="81" w:name="_Toc336036"/>
      <w:bookmarkStart w:id="82" w:name="_Toc7793476"/>
      <w:bookmarkStart w:id="83" w:name="_Toc8992279"/>
      <w:bookmarkStart w:id="84" w:name="_Toc378338173"/>
      <w:bookmarkStart w:id="85" w:name="_Toc405541268"/>
      <w:bookmarkStart w:id="86" w:name="_Toc424292364"/>
      <w:bookmarkStart w:id="87" w:name="_Toc455398652"/>
      <w:bookmarkStart w:id="88" w:name="_Toc468975987"/>
      <w:bookmarkStart w:id="89" w:name="_Toc469039709"/>
      <w:bookmarkStart w:id="90" w:name="_Toc532474643"/>
      <w:bookmarkStart w:id="91" w:name="_Toc532474843"/>
      <w:bookmarkStart w:id="92" w:name="_Toc532811079"/>
      <w:bookmarkStart w:id="93" w:name="_Toc536696161"/>
      <w:r>
        <w:rPr>
          <w:rStyle w:val="CharDivNo"/>
        </w:rPr>
        <w:t>Division 2</w:t>
      </w:r>
      <w:r>
        <w:t xml:space="preserve"> — </w:t>
      </w:r>
      <w:r>
        <w:rPr>
          <w:rStyle w:val="CharDivText"/>
        </w:rPr>
        <w:t>Board of directors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spacing w:before="180"/>
      </w:pPr>
      <w:bookmarkStart w:id="94" w:name="_Toc8992280"/>
      <w:bookmarkStart w:id="95" w:name="_Toc405541269"/>
      <w:bookmarkStart w:id="96" w:name="_Toc536696162"/>
      <w:r>
        <w:rPr>
          <w:rStyle w:val="CharSectno"/>
        </w:rPr>
        <w:t>7</w:t>
      </w:r>
      <w:r>
        <w:t>.</w:t>
      </w:r>
      <w:r>
        <w:tab/>
        <w:t>Board of directors</w:t>
      </w:r>
      <w:bookmarkEnd w:id="94"/>
      <w:bookmarkEnd w:id="95"/>
      <w:bookmarkEnd w:id="96"/>
    </w:p>
    <w:p>
      <w:pPr>
        <w:pStyle w:val="Subsection"/>
      </w:pPr>
      <w:r>
        <w:tab/>
        <w:t>(1)</w:t>
      </w:r>
      <w:r>
        <w:tab/>
        <w:t>RWWA is to have a board of directors.</w:t>
      </w:r>
    </w:p>
    <w:p>
      <w:pPr>
        <w:pStyle w:val="Subsection"/>
      </w:pPr>
      <w:r>
        <w:tab/>
        <w:t>(2)</w:t>
      </w:r>
      <w:r>
        <w:tab/>
        <w:t>The board of directors is the governing body of RWWA and, in the name of RWWA, is to perform RWWA’s functions under this Act.</w:t>
      </w:r>
    </w:p>
    <w:p>
      <w:pPr>
        <w:pStyle w:val="Heading5"/>
        <w:pageBreakBefore/>
        <w:spacing w:before="0"/>
      </w:pPr>
      <w:bookmarkStart w:id="97" w:name="_Toc8992281"/>
      <w:bookmarkStart w:id="98" w:name="_Toc405541270"/>
      <w:bookmarkStart w:id="99" w:name="_Toc536696163"/>
      <w:r>
        <w:rPr>
          <w:rStyle w:val="CharSectno"/>
        </w:rPr>
        <w:t>8</w:t>
      </w:r>
      <w:r>
        <w:t>.</w:t>
      </w:r>
      <w:r>
        <w:tab/>
        <w:t>How the board of directors is constituted</w:t>
      </w:r>
      <w:bookmarkEnd w:id="97"/>
      <w:bookmarkEnd w:id="98"/>
      <w:bookmarkEnd w:id="99"/>
    </w:p>
    <w:p>
      <w:pPr>
        <w:pStyle w:val="Subsection"/>
        <w:keepNext/>
      </w:pPr>
      <w:r>
        <w:tab/>
        <w:t>(1)</w:t>
      </w:r>
      <w:r>
        <w:tab/>
        <w:t xml:space="preserve">The board of directors is to be constituted by the following directors — </w:t>
      </w:r>
    </w:p>
    <w:p>
      <w:pPr>
        <w:pStyle w:val="Indenta"/>
        <w:spacing w:before="60"/>
      </w:pPr>
      <w:r>
        <w:tab/>
        <w:t>(a)</w:t>
      </w:r>
      <w:r>
        <w:tab/>
        <w:t>the chairperson of the board;</w:t>
      </w:r>
    </w:p>
    <w:p>
      <w:pPr>
        <w:pStyle w:val="Indenta"/>
      </w:pPr>
      <w:r>
        <w:tab/>
        <w:t>(b)</w:t>
      </w:r>
      <w:r>
        <w:tab/>
        <w:t>one person nominated by eligible thoroughbred racing bodies;</w:t>
      </w:r>
    </w:p>
    <w:p>
      <w:pPr>
        <w:pStyle w:val="Indenta"/>
      </w:pPr>
      <w:r>
        <w:tab/>
        <w:t>(c)</w:t>
      </w:r>
      <w:r>
        <w:tab/>
        <w:t>one person nominated by eligible harness racing bodies;</w:t>
      </w:r>
    </w:p>
    <w:p>
      <w:pPr>
        <w:pStyle w:val="Indenta"/>
      </w:pPr>
      <w:r>
        <w:tab/>
        <w:t>(d)</w:t>
      </w:r>
      <w:r>
        <w:tab/>
        <w:t>one person nominated by eligible greyhound racing bodies;</w:t>
      </w:r>
    </w:p>
    <w:p>
      <w:pPr>
        <w:pStyle w:val="Indenta"/>
      </w:pPr>
      <w:r>
        <w:tab/>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t>(5)</w:t>
      </w:r>
      <w:r>
        <w:tab/>
        <w:t>The persons referred to in subsection (1)(e) are to be selected by a panel established under section 11.</w:t>
      </w:r>
    </w:p>
    <w:p>
      <w:pPr>
        <w:pStyle w:val="Subsection"/>
      </w:pPr>
      <w:r>
        <w:tab/>
        <w:t>(6)</w:t>
      </w:r>
      <w:r>
        <w:tab/>
        <w:t>A body is eligible for the purposes of paragraph (b), (c) or (d) of subsection (1) if it has been declared to be an eligible body for the purposes of that paragraph under section 12.</w:t>
      </w:r>
    </w:p>
    <w:p>
      <w:pPr>
        <w:pStyle w:val="Heading5"/>
      </w:pPr>
      <w:bookmarkStart w:id="100" w:name="_Toc8992282"/>
      <w:bookmarkStart w:id="101" w:name="_Toc405541271"/>
      <w:bookmarkStart w:id="102" w:name="_Toc536696164"/>
      <w:r>
        <w:rPr>
          <w:rStyle w:val="CharSectno"/>
        </w:rPr>
        <w:t>9</w:t>
      </w:r>
      <w:r>
        <w:t>.</w:t>
      </w:r>
      <w:r>
        <w:tab/>
        <w:t>Nomination and selection procedure</w:t>
      </w:r>
      <w:bookmarkEnd w:id="100"/>
      <w:bookmarkEnd w:id="101"/>
      <w:bookmarkEnd w:id="102"/>
    </w:p>
    <w:p>
      <w:pPr>
        <w:pStyle w:val="Subsection"/>
        <w:rPr>
          <w:i/>
        </w:rPr>
      </w:pPr>
      <w:r>
        <w:tab/>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keepNext/>
        <w:keepLines/>
      </w:pPr>
      <w:r>
        <w:tab/>
        <w:t>(b)</w:t>
      </w:r>
      <w:r>
        <w:tab/>
        <w:t>other procedures to be followed for making nominations under section 8(1),</w:t>
      </w:r>
    </w:p>
    <w:p>
      <w:pPr>
        <w:pStyle w:val="Subsection"/>
      </w:pPr>
      <w:r>
        <w:tab/>
      </w:r>
      <w:r>
        <w:tab/>
        <w:t>and persons nominated or selected under section 8(1)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03" w:name="_Toc8992283"/>
      <w:bookmarkStart w:id="104" w:name="_Toc405541272"/>
      <w:bookmarkStart w:id="105" w:name="_Toc536696165"/>
      <w:r>
        <w:rPr>
          <w:rStyle w:val="CharSectno"/>
        </w:rPr>
        <w:t>10</w:t>
      </w:r>
      <w:r>
        <w:t>.</w:t>
      </w:r>
      <w:r>
        <w:tab/>
        <w:t>Certain persons not eligible to be a director or a member of a selection panel</w:t>
      </w:r>
      <w:bookmarkEnd w:id="103"/>
      <w:bookmarkEnd w:id="104"/>
      <w:bookmarkEnd w:id="105"/>
    </w:p>
    <w:p>
      <w:pPr>
        <w:pStyle w:val="Subsection"/>
      </w:pPr>
      <w:r>
        <w:tab/>
        <w:t>(1)</w:t>
      </w:r>
      <w:r>
        <w:tab/>
        <w:t xml:space="preserve">A person is not eligible to be appointed, nominated or selected as a director under section 8, or as a member of a selection panel under section 11, if the person is — </w:t>
      </w:r>
    </w:p>
    <w:p>
      <w:pPr>
        <w:pStyle w:val="Indenta"/>
      </w:pPr>
      <w:r>
        <w:tab/>
        <w:t>(a)</w:t>
      </w:r>
      <w:r>
        <w:tab/>
        <w:t>under the age of 18 years;</w:t>
      </w:r>
      <w:ins w:id="106" w:author="svcMRProcess" w:date="2019-05-17T13:36:00Z">
        <w:r>
          <w:t xml:space="preserve"> or</w:t>
        </w:r>
      </w:ins>
    </w:p>
    <w:p>
      <w:pPr>
        <w:pStyle w:val="Indenta"/>
      </w:pPr>
      <w:r>
        <w:tab/>
        <w:t>(b)</w:t>
      </w:r>
      <w:r>
        <w:tab/>
        <w:t>a member of staff of RWWA (not including the CEO);</w:t>
      </w:r>
      <w:ins w:id="107" w:author="svcMRProcess" w:date="2019-05-17T13:36:00Z">
        <w:r>
          <w:t xml:space="preserve"> or</w:t>
        </w:r>
      </w:ins>
    </w:p>
    <w:p>
      <w:pPr>
        <w:pStyle w:val="Indenta"/>
      </w:pPr>
      <w:r>
        <w:tab/>
        <w:t>(c)</w:t>
      </w:r>
      <w:r>
        <w:tab/>
        <w:t>a RWWA agent or a person employed in a RWWA</w:t>
      </w:r>
      <w:r>
        <w:rPr>
          <w:i/>
        </w:rPr>
        <w:t xml:space="preserve"> </w:t>
      </w:r>
      <w:r>
        <w:t>agency;</w:t>
      </w:r>
      <w:ins w:id="108" w:author="svcMRProcess" w:date="2019-05-17T13:36:00Z">
        <w:r>
          <w:t xml:space="preserve"> or</w:t>
        </w:r>
      </w:ins>
    </w:p>
    <w:p>
      <w:pPr>
        <w:pStyle w:val="Indenta"/>
      </w:pPr>
      <w:r>
        <w:tab/>
        <w:t>(d)</w:t>
      </w:r>
      <w:r>
        <w:tab/>
        <w:t>an employee or officer of a racing club;</w:t>
      </w:r>
      <w:ins w:id="109" w:author="svcMRProcess" w:date="2019-05-17T13:36:00Z">
        <w:r>
          <w:t xml:space="preserve"> or</w:t>
        </w:r>
      </w:ins>
    </w:p>
    <w:p>
      <w:pPr>
        <w:pStyle w:val="Indenta"/>
      </w:pPr>
      <w:r>
        <w:tab/>
        <w:t>(e)</w:t>
      </w:r>
      <w:r>
        <w:tab/>
        <w:t>an employee or officer of a body declared to be an eligible body under section 12;</w:t>
      </w:r>
      <w:ins w:id="110" w:author="svcMRProcess" w:date="2019-05-17T13:36:00Z">
        <w:r>
          <w:t xml:space="preserve"> or</w:t>
        </w:r>
      </w:ins>
    </w:p>
    <w:p>
      <w:pPr>
        <w:pStyle w:val="Indenta"/>
      </w:pPr>
      <w:r>
        <w:tab/>
        <w:t>(f)</w:t>
      </w:r>
      <w:r>
        <w:tab/>
        <w:t xml:space="preserve">licensed under the </w:t>
      </w:r>
      <w:r>
        <w:rPr>
          <w:i/>
        </w:rPr>
        <w:t>Betting Control Act 1954</w:t>
      </w:r>
      <w:r>
        <w:t>;</w:t>
      </w:r>
      <w:ins w:id="111" w:author="svcMRProcess" w:date="2019-05-17T13:36:00Z">
        <w:r>
          <w:t xml:space="preserve"> or</w:t>
        </w:r>
      </w:ins>
    </w:p>
    <w:p>
      <w:pPr>
        <w:pStyle w:val="Indenta"/>
      </w:pPr>
      <w:r>
        <w:tab/>
        <w:t>(g)</w:t>
      </w:r>
      <w:r>
        <w:tab/>
        <w:t>currently warned off or disqualified under this Act;</w:t>
      </w:r>
      <w:ins w:id="112" w:author="svcMRProcess" w:date="2019-05-17T13:36:00Z">
        <w:r>
          <w:t xml:space="preserve"> or</w:t>
        </w:r>
      </w:ins>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ins w:id="113" w:author="svcMRProcess" w:date="2019-05-17T13:36:00Z">
        <w:r>
          <w:t>or</w:t>
        </w:r>
      </w:ins>
    </w:p>
    <w:p>
      <w:pPr>
        <w:pStyle w:val="Indenta"/>
      </w:pPr>
      <w:r>
        <w:tab/>
        <w:t>(i)</w:t>
      </w:r>
      <w:r>
        <w:tab/>
        <w:t xml:space="preserve">a person who has been refused a licence under section 14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8(1)(e) if the person is or has been, at any time during the preceding 2 years, a member of the committee of a racing club or the holder of an office on the governing body of a body declared to be an eligible body under section 12.</w:t>
      </w:r>
    </w:p>
    <w:p>
      <w:pPr>
        <w:pStyle w:val="Subsection"/>
      </w:pPr>
      <w:r>
        <w:tab/>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No. 35 of 2003 s. 174(2).]</w:t>
      </w:r>
    </w:p>
    <w:p>
      <w:pPr>
        <w:pStyle w:val="Heading5"/>
      </w:pPr>
      <w:bookmarkStart w:id="114" w:name="_Toc8992284"/>
      <w:bookmarkStart w:id="115" w:name="_Toc405541273"/>
      <w:bookmarkStart w:id="116" w:name="_Toc536696166"/>
      <w:r>
        <w:rPr>
          <w:rStyle w:val="CharSectno"/>
        </w:rPr>
        <w:t>11</w:t>
      </w:r>
      <w:r>
        <w:t>.</w:t>
      </w:r>
      <w:r>
        <w:tab/>
        <w:t>Selection panel</w:t>
      </w:r>
      <w:bookmarkEnd w:id="114"/>
      <w:bookmarkEnd w:id="115"/>
      <w:bookmarkEnd w:id="116"/>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t>(c)</w:t>
      </w:r>
      <w:r>
        <w:tab/>
        <w:t>one person nominated by eligible thoroughbred racing bodies;</w:t>
      </w:r>
    </w:p>
    <w:p>
      <w:pPr>
        <w:pStyle w:val="Indenta"/>
      </w:pPr>
      <w:r>
        <w:tab/>
        <w:t>(d)</w:t>
      </w:r>
      <w:r>
        <w:tab/>
        <w:t>one person nominated by eligible harness racing bodies;</w:t>
      </w:r>
    </w:p>
    <w:p>
      <w:pPr>
        <w:pStyle w:val="Indenta"/>
      </w:pPr>
      <w:r>
        <w:tab/>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(9) and (10), a person remains on the selection panel for such period, not exceeding 3 years, as is specified by the Minister, and is eligible for reappointment or renomination as the case requires.</w:t>
      </w:r>
    </w:p>
    <w:p>
      <w:pPr>
        <w:pStyle w:val="Subsection"/>
      </w:pPr>
      <w:r>
        <w:tab/>
        <w:t>(9)</w:t>
      </w:r>
      <w:r>
        <w:tab/>
        <w:t>A person may resign from the selection panel by written notice to the Minister.</w:t>
      </w:r>
    </w:p>
    <w:p>
      <w:pPr>
        <w:pStyle w:val="Subsection"/>
      </w:pPr>
      <w:r>
        <w:tab/>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No. 8 of 2007 s. 24.]</w:t>
      </w:r>
    </w:p>
    <w:p>
      <w:pPr>
        <w:pStyle w:val="Heading5"/>
      </w:pPr>
      <w:bookmarkStart w:id="117" w:name="_Toc8992285"/>
      <w:bookmarkStart w:id="118" w:name="_Toc405541274"/>
      <w:bookmarkStart w:id="119" w:name="_Toc536696167"/>
      <w:r>
        <w:rPr>
          <w:rStyle w:val="CharSectno"/>
        </w:rPr>
        <w:t>12</w:t>
      </w:r>
      <w:r>
        <w:t>.</w:t>
      </w:r>
      <w:r>
        <w:tab/>
        <w:t>Eligible bodies</w:t>
      </w:r>
      <w:bookmarkEnd w:id="117"/>
      <w:bookmarkEnd w:id="118"/>
      <w:bookmarkEnd w:id="119"/>
    </w:p>
    <w:p>
      <w:pPr>
        <w:pStyle w:val="Subsection"/>
      </w:pPr>
      <w:r>
        <w:tab/>
      </w:r>
      <w:r>
        <w:tab/>
        <w:t>RWWA is to declare, by written notice, which bodies are eligible bodies for the purposes of section 8(1)(b), (c) and (d) and section 11(2)(c), (d) and (e).</w:t>
      </w:r>
    </w:p>
    <w:p>
      <w:pPr>
        <w:pStyle w:val="Footnotesection"/>
      </w:pPr>
      <w:r>
        <w:tab/>
        <w:t>[Section 12 amended: No. 8 of 2007 s. 25.]</w:t>
      </w:r>
    </w:p>
    <w:p>
      <w:pPr>
        <w:pStyle w:val="Heading5"/>
        <w:pageBreakBefore/>
        <w:spacing w:before="0"/>
      </w:pPr>
      <w:bookmarkStart w:id="120" w:name="_Toc8992286"/>
      <w:bookmarkStart w:id="121" w:name="_Toc405541275"/>
      <w:bookmarkStart w:id="122" w:name="_Toc536696168"/>
      <w:r>
        <w:rPr>
          <w:rStyle w:val="CharSectno"/>
        </w:rPr>
        <w:t>13</w:t>
      </w:r>
      <w:r>
        <w:t>.</w:t>
      </w:r>
      <w:r>
        <w:tab/>
        <w:t>Failure to nominate, appoint or resign office</w:t>
      </w:r>
      <w:bookmarkEnd w:id="120"/>
      <w:bookmarkEnd w:id="121"/>
      <w:bookmarkEnd w:id="122"/>
    </w:p>
    <w:p>
      <w:pPr>
        <w:pStyle w:val="Subsection"/>
        <w:keepNext/>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1 clause 3(1),</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pPr>
      <w:bookmarkStart w:id="123" w:name="_Toc8992287"/>
      <w:bookmarkStart w:id="124" w:name="_Toc405541276"/>
      <w:bookmarkStart w:id="125" w:name="_Toc536696169"/>
      <w:r>
        <w:rPr>
          <w:rStyle w:val="CharSectno"/>
        </w:rPr>
        <w:t>14</w:t>
      </w:r>
      <w:r>
        <w:t>.</w:t>
      </w:r>
      <w:r>
        <w:tab/>
        <w:t>Licensing of directors</w:t>
      </w:r>
      <w:bookmarkEnd w:id="123"/>
      <w:bookmarkEnd w:id="124"/>
      <w:bookmarkEnd w:id="125"/>
    </w:p>
    <w:p>
      <w:pPr>
        <w:pStyle w:val="Subsection"/>
      </w:pPr>
      <w:r>
        <w:tab/>
        <w:t>(1)</w:t>
      </w:r>
      <w:r>
        <w:tab/>
        <w:t>The Commission may, in accordance with the regulations, license, or refuse to license, a director.</w:t>
      </w:r>
    </w:p>
    <w:p>
      <w:pPr>
        <w:pStyle w:val="Subsection"/>
      </w:pPr>
      <w:r>
        <w:tab/>
        <w:t>(2)</w:t>
      </w:r>
      <w:r>
        <w:tab/>
        <w:t>The Commission may carry out such investigations as it considers necessary and desirable for the purposes of satisfying itself that a person is a suitable person to be licensed as a director.</w:t>
      </w:r>
    </w:p>
    <w:p>
      <w:pPr>
        <w:pStyle w:val="Subsection"/>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No. 35 of 2003 s. 174(2).]</w:t>
      </w:r>
    </w:p>
    <w:p>
      <w:pPr>
        <w:pStyle w:val="Heading5"/>
      </w:pPr>
      <w:bookmarkStart w:id="126" w:name="_Toc8992288"/>
      <w:bookmarkStart w:id="127" w:name="_Toc405541277"/>
      <w:bookmarkStart w:id="128" w:name="_Toc536696170"/>
      <w:r>
        <w:rPr>
          <w:rStyle w:val="CharSectno"/>
        </w:rPr>
        <w:t>15</w:t>
      </w:r>
      <w:r>
        <w:t>.</w:t>
      </w:r>
      <w:r>
        <w:tab/>
        <w:t>Certain provisions about the board of directors</w:t>
      </w:r>
      <w:bookmarkEnd w:id="126"/>
      <w:bookmarkEnd w:id="127"/>
      <w:bookmarkEnd w:id="128"/>
    </w:p>
    <w:p>
      <w:pPr>
        <w:pStyle w:val="Subsection"/>
      </w:pPr>
      <w:r>
        <w:tab/>
      </w:r>
      <w:r>
        <w:tab/>
        <w:t>Schedule 1 applies in relation to the board of directors.</w:t>
      </w:r>
    </w:p>
    <w:p>
      <w:pPr>
        <w:pStyle w:val="Heading5"/>
      </w:pPr>
      <w:bookmarkStart w:id="129" w:name="_Toc8992289"/>
      <w:bookmarkStart w:id="130" w:name="_Toc405541278"/>
      <w:bookmarkStart w:id="131" w:name="_Toc536696171"/>
      <w:r>
        <w:rPr>
          <w:rStyle w:val="CharSectno"/>
        </w:rPr>
        <w:t>16</w:t>
      </w:r>
      <w:r>
        <w:t>.</w:t>
      </w:r>
      <w:r>
        <w:tab/>
        <w:t>Committees</w:t>
      </w:r>
      <w:bookmarkEnd w:id="129"/>
      <w:bookmarkEnd w:id="130"/>
      <w:bookmarkEnd w:id="131"/>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ageBreakBefore/>
        <w:spacing w:before="0"/>
      </w:pPr>
      <w:bookmarkStart w:id="132" w:name="_Toc8992290"/>
      <w:bookmarkStart w:id="133" w:name="_Toc405541279"/>
      <w:bookmarkStart w:id="134" w:name="_Toc536696172"/>
      <w:r>
        <w:rPr>
          <w:rStyle w:val="CharSectno"/>
        </w:rPr>
        <w:t>17</w:t>
      </w:r>
      <w:r>
        <w:t>.</w:t>
      </w:r>
      <w:r>
        <w:tab/>
        <w:t>Remuneration and allowances</w:t>
      </w:r>
      <w:bookmarkEnd w:id="132"/>
      <w:bookmarkEnd w:id="133"/>
      <w:bookmarkEnd w:id="134"/>
    </w:p>
    <w:p>
      <w:pPr>
        <w:pStyle w:val="Subsection"/>
      </w:pPr>
      <w:r>
        <w:tab/>
        <w:t>(1)</w:t>
      </w:r>
      <w:r>
        <w:tab/>
        <w:t>A director, a member of a selection panel appointed under section 11 or a member of a committee appointed under section 16 or 47 is to be paid out of the funds of RWWA remuneration and allowances determined by the Minister.</w:t>
      </w:r>
    </w:p>
    <w:p>
      <w:pPr>
        <w:pStyle w:val="Subsection"/>
      </w:pPr>
      <w:r>
        <w:tab/>
        <w:t>(2)</w:t>
      </w:r>
      <w:r>
        <w:tab/>
        <w:t>Subject to subsections (3) and (4), the same rates of remuneration and the same allowances are to apply to all the directors.</w:t>
      </w:r>
    </w:p>
    <w:p>
      <w:pPr>
        <w:pStyle w:val="Subsection"/>
      </w:pPr>
      <w:r>
        <w:tab/>
        <w:t>(3)</w:t>
      </w:r>
      <w:r>
        <w:tab/>
        <w:t>Remuneration is not to be paid to a director who holds a full</w:t>
      </w:r>
      <w:r>
        <w:noBreakHyphen/>
        <w:t>time office or position that is remunerated out of moneys appropriated by Parliament.</w:t>
      </w:r>
    </w:p>
    <w:p>
      <w:pPr>
        <w:pStyle w:val="Subsection"/>
        <w:keepNext/>
        <w:keepLines/>
      </w:pPr>
      <w:r>
        <w:tab/>
        <w:t>(4)</w:t>
      </w:r>
      <w:r>
        <w:tab/>
        <w:t xml:space="preserve">Despite subsection (2) — </w:t>
      </w:r>
    </w:p>
    <w:p>
      <w:pPr>
        <w:pStyle w:val="Indenta"/>
        <w:keepNext/>
        <w:keepLines/>
      </w:pPr>
      <w:r>
        <w:tab/>
        <w:t>(a)</w:t>
      </w:r>
      <w:r>
        <w:tab/>
        <w:t>the chairperson is to be paid out of the funds of RWWA additional remuneration and allowances determined by the Minister;</w:t>
      </w:r>
      <w:ins w:id="135" w:author="svcMRProcess" w:date="2019-05-17T13:36:00Z">
        <w:r>
          <w:t xml:space="preserve"> and</w:t>
        </w:r>
      </w:ins>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No. 8 of 2007 s. 26.]</w:t>
      </w:r>
    </w:p>
    <w:p>
      <w:pPr>
        <w:pStyle w:val="Heading5"/>
      </w:pPr>
      <w:bookmarkStart w:id="136" w:name="_Toc8992291"/>
      <w:bookmarkStart w:id="137" w:name="_Toc405541280"/>
      <w:bookmarkStart w:id="138" w:name="_Toc536696173"/>
      <w:r>
        <w:rPr>
          <w:rStyle w:val="CharSectno"/>
        </w:rPr>
        <w:t>18</w:t>
      </w:r>
      <w:r>
        <w:t>.</w:t>
      </w:r>
      <w:r>
        <w:tab/>
        <w:t>Conflict of duties</w:t>
      </w:r>
      <w:bookmarkEnd w:id="136"/>
      <w:bookmarkEnd w:id="137"/>
      <w:bookmarkEnd w:id="138"/>
    </w:p>
    <w:p>
      <w:pPr>
        <w:pStyle w:val="Subsection"/>
      </w:pPr>
      <w:r>
        <w:tab/>
        <w:t>(1)</w:t>
      </w:r>
      <w:r>
        <w:tab/>
        <w:t>When performing a function under this Act a director is to put the interests of RWWA ahead of the interests of any body that nominated the director.</w:t>
      </w:r>
    </w:p>
    <w:p>
      <w:pPr>
        <w:pStyle w:val="Subsection"/>
        <w:keepNext/>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Heading5"/>
      </w:pPr>
      <w:bookmarkStart w:id="139" w:name="_Toc8992292"/>
      <w:bookmarkStart w:id="140" w:name="_Toc405541281"/>
      <w:bookmarkStart w:id="141" w:name="_Toc536696174"/>
      <w:r>
        <w:rPr>
          <w:rStyle w:val="CharSectno"/>
        </w:rPr>
        <w:t>19</w:t>
      </w:r>
      <w:r>
        <w:t>.</w:t>
      </w:r>
      <w:r>
        <w:tab/>
        <w:t>Disclosure of material personal interests</w:t>
      </w:r>
      <w:bookmarkEnd w:id="139"/>
      <w:bookmarkEnd w:id="140"/>
      <w:bookmarkEnd w:id="141"/>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rPr>
          <w:b/>
        </w:rPr>
        <w:tab/>
      </w:r>
      <w:r>
        <w:rPr>
          <w:rStyle w:val="CharDefText"/>
        </w:rPr>
        <w:t>notifiable interest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42" w:name="_Toc517432831"/>
      <w:bookmarkStart w:id="143" w:name="_Toc520367271"/>
      <w:bookmarkStart w:id="144" w:name="_Toc522022553"/>
      <w:bookmarkStart w:id="145" w:name="_Toc522627706"/>
      <w:bookmarkStart w:id="146" w:name="_Toc277045"/>
      <w:bookmarkStart w:id="147" w:name="_Toc336050"/>
      <w:bookmarkStart w:id="148" w:name="_Toc7793490"/>
      <w:bookmarkStart w:id="149" w:name="_Toc8992293"/>
      <w:bookmarkStart w:id="150" w:name="_Toc378338187"/>
      <w:bookmarkStart w:id="151" w:name="_Toc405541282"/>
      <w:bookmarkStart w:id="152" w:name="_Toc424292378"/>
      <w:bookmarkStart w:id="153" w:name="_Toc455398666"/>
      <w:bookmarkStart w:id="154" w:name="_Toc468976001"/>
      <w:bookmarkStart w:id="155" w:name="_Toc469039723"/>
      <w:bookmarkStart w:id="156" w:name="_Toc532474657"/>
      <w:bookmarkStart w:id="157" w:name="_Toc532474857"/>
      <w:bookmarkStart w:id="158" w:name="_Toc532811093"/>
      <w:bookmarkStart w:id="159" w:name="_Toc536696175"/>
      <w:r>
        <w:rPr>
          <w:rStyle w:val="CharDivNo"/>
        </w:rPr>
        <w:t>Division 3</w:t>
      </w:r>
      <w:r>
        <w:t xml:space="preserve"> — </w:t>
      </w:r>
      <w:r>
        <w:rPr>
          <w:rStyle w:val="CharDivText"/>
        </w:rPr>
        <w:t>Staff</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8992294"/>
      <w:bookmarkStart w:id="161" w:name="_Toc405541283"/>
      <w:bookmarkStart w:id="162" w:name="_Toc536696176"/>
      <w:r>
        <w:rPr>
          <w:rStyle w:val="CharSectno"/>
        </w:rPr>
        <w:t>20</w:t>
      </w:r>
      <w:r>
        <w:t>.</w:t>
      </w:r>
      <w:r>
        <w:tab/>
        <w:t>Chief executive officer</w:t>
      </w:r>
      <w:bookmarkEnd w:id="160"/>
      <w:bookmarkEnd w:id="161"/>
      <w:bookmarkEnd w:id="162"/>
    </w:p>
    <w:p>
      <w:pPr>
        <w:pStyle w:val="Subsection"/>
      </w:pPr>
      <w:r>
        <w:tab/>
        <w:t>(1)</w:t>
      </w:r>
      <w:r>
        <w:tab/>
        <w:t>RWWA is to have a chief executive officer.</w:t>
      </w:r>
    </w:p>
    <w:p>
      <w:pPr>
        <w:pStyle w:val="Subsection"/>
        <w:keepNext/>
      </w:pPr>
      <w:r>
        <w:tab/>
        <w:t>(2)</w:t>
      </w:r>
      <w:r>
        <w:tab/>
        <w:t xml:space="preserve">The powers — </w:t>
      </w:r>
    </w:p>
    <w:p>
      <w:pPr>
        <w:pStyle w:val="Indenta"/>
      </w:pPr>
      <w:r>
        <w:tab/>
        <w:t>(a)</w:t>
      </w:r>
      <w:r>
        <w:tab/>
        <w:t>to appoint and remove the CEO; and</w:t>
      </w:r>
    </w:p>
    <w:p>
      <w:pPr>
        <w:pStyle w:val="Indenta"/>
      </w:pPr>
      <w:r>
        <w:tab/>
        <w:t>(b)</w:t>
      </w:r>
      <w:r>
        <w:tab/>
        <w:t>subject to sections 21A and 21B, to fix and alter the terms and conditions of service of the CEO,</w:t>
      </w:r>
    </w:p>
    <w:p>
      <w:pPr>
        <w:pStyle w:val="Subsection"/>
      </w:pPr>
      <w:r>
        <w:tab/>
      </w:r>
      <w:r>
        <w:tab/>
        <w:t>are vested in the board.</w:t>
      </w:r>
    </w:p>
    <w:p>
      <w:pPr>
        <w:pStyle w:val="Subsection"/>
      </w:pPr>
      <w:r>
        <w:tab/>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Subsection"/>
      </w:pPr>
      <w:r>
        <w:tab/>
        <w:t>(6)</w:t>
      </w:r>
      <w:r>
        <w:tab/>
        <w:t>Sections 21A and 21B apply to a person appointed under subsection (5) to act in the office of CEO as if the references in those provisions to the CEO were references to the person so acting.</w:t>
      </w:r>
    </w:p>
    <w:p>
      <w:pPr>
        <w:pStyle w:val="Footnotesection"/>
      </w:pPr>
      <w:r>
        <w:tab/>
        <w:t>[Section 20 amended: No. 46 of 2016 s. 26.]</w:t>
      </w:r>
    </w:p>
    <w:p>
      <w:pPr>
        <w:pStyle w:val="Heading5"/>
      </w:pPr>
      <w:bookmarkStart w:id="163" w:name="_Toc8992295"/>
      <w:bookmarkStart w:id="164" w:name="_Toc429561690"/>
      <w:bookmarkStart w:id="165" w:name="_Toc536696177"/>
      <w:r>
        <w:rPr>
          <w:rStyle w:val="CharSectno"/>
        </w:rPr>
        <w:t>21A</w:t>
      </w:r>
      <w:r>
        <w:t>.</w:t>
      </w:r>
      <w:r>
        <w:tab/>
        <w:t>Remuneration of CEO while RWWA is not a Government entity</w:t>
      </w:r>
      <w:bookmarkEnd w:id="163"/>
      <w:bookmarkEnd w:id="164"/>
      <w:bookmarkEnd w:id="165"/>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CEO is to be determined by the board on the recommendation of the Minister.</w:t>
      </w:r>
    </w:p>
    <w:p>
      <w:pPr>
        <w:pStyle w:val="Subsection"/>
        <w:keepNext/>
      </w:pPr>
      <w:r>
        <w:tab/>
        <w:t>(4)</w:t>
      </w:r>
      <w:r>
        <w:tab/>
        <w:t xml:space="preserve">Subsection (3) — </w:t>
      </w:r>
    </w:p>
    <w:p>
      <w:pPr>
        <w:pStyle w:val="Indenta"/>
      </w:pPr>
      <w:r>
        <w:tab/>
        <w:t>(a)</w:t>
      </w:r>
      <w:r>
        <w:tab/>
        <w:t xml:space="preserve">applies regardless of whether the CEO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CEO.</w:t>
      </w:r>
    </w:p>
    <w:p>
      <w:pPr>
        <w:pStyle w:val="Footnotesection"/>
      </w:pPr>
      <w:r>
        <w:tab/>
        <w:t>[Section 21A inserted: No. 46 of 2016 s. 27.]</w:t>
      </w:r>
    </w:p>
    <w:p>
      <w:pPr>
        <w:pStyle w:val="Heading5"/>
      </w:pPr>
      <w:bookmarkStart w:id="166" w:name="_Toc8992296"/>
      <w:bookmarkStart w:id="167" w:name="_Toc429561691"/>
      <w:bookmarkStart w:id="168" w:name="_Toc536696178"/>
      <w:r>
        <w:rPr>
          <w:rStyle w:val="CharSectno"/>
        </w:rPr>
        <w:t>21B</w:t>
      </w:r>
      <w:r>
        <w:t>.</w:t>
      </w:r>
      <w:r>
        <w:tab/>
        <w:t>Remuneration of CEO while RWWA is a Government entity</w:t>
      </w:r>
      <w:bookmarkEnd w:id="166"/>
      <w:bookmarkEnd w:id="167"/>
      <w:bookmarkEnd w:id="168"/>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RWWA is a Government entity as defined in the </w:t>
      </w:r>
      <w:r>
        <w:rPr>
          <w:i/>
        </w:rPr>
        <w:t>Salaries and Allowances Act 1975</w:t>
      </w:r>
      <w:r>
        <w:t xml:space="preserve"> section 7C(1).</w:t>
      </w:r>
    </w:p>
    <w:p>
      <w:pPr>
        <w:pStyle w:val="Subsection"/>
      </w:pPr>
      <w:r>
        <w:tab/>
        <w:t>(3)</w:t>
      </w:r>
      <w:r>
        <w:tab/>
        <w:t xml:space="preserve">The remuneration of the CEO who is an executive officer, as defined in the </w:t>
      </w:r>
      <w:r>
        <w:rPr>
          <w:i/>
        </w:rPr>
        <w:t>Salaries and Allowances Act 1975</w:t>
      </w:r>
      <w:r>
        <w:t xml:space="preserve"> section 7C(1), is to be set by the board within the range determined by the Salaries and Allowances Tribunal section 7C(2) of that Act.</w:t>
      </w:r>
    </w:p>
    <w:p>
      <w:pPr>
        <w:pStyle w:val="Subsection"/>
      </w:pPr>
      <w:r>
        <w:tab/>
        <w:t>(4)</w:t>
      </w:r>
      <w:r>
        <w:tab/>
        <w:t xml:space="preserve">Any variation to the remuneration of the CEO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21B inserted: No. 46 of 2016 s. 27.]</w:t>
      </w:r>
    </w:p>
    <w:p>
      <w:pPr>
        <w:pStyle w:val="Heading5"/>
      </w:pPr>
      <w:bookmarkStart w:id="169" w:name="_Toc8992297"/>
      <w:bookmarkStart w:id="170" w:name="_Toc405541284"/>
      <w:bookmarkStart w:id="171" w:name="_Toc536696179"/>
      <w:r>
        <w:rPr>
          <w:rStyle w:val="CharSectno"/>
        </w:rPr>
        <w:t>21</w:t>
      </w:r>
      <w:r>
        <w:t>.</w:t>
      </w:r>
      <w:r>
        <w:tab/>
        <w:t>Role of CEO</w:t>
      </w:r>
      <w:bookmarkEnd w:id="169"/>
      <w:bookmarkEnd w:id="170"/>
      <w:bookmarkEnd w:id="171"/>
    </w:p>
    <w:p>
      <w:pPr>
        <w:pStyle w:val="Subsection"/>
        <w:spacing w:before="140"/>
      </w:pPr>
      <w:r>
        <w:tab/>
      </w:r>
      <w:r>
        <w:tab/>
        <w:t>Subject to the control of the board, the CEO is responsible for, and has all the powers needed to administer, the day to day operations of RWWA.</w:t>
      </w:r>
    </w:p>
    <w:p>
      <w:pPr>
        <w:pStyle w:val="Heading5"/>
        <w:pageBreakBefore/>
        <w:spacing w:before="0"/>
      </w:pPr>
      <w:bookmarkStart w:id="172" w:name="_Toc8992298"/>
      <w:bookmarkStart w:id="173" w:name="_Toc405541285"/>
      <w:bookmarkStart w:id="174" w:name="_Toc536696180"/>
      <w:r>
        <w:rPr>
          <w:rStyle w:val="CharSectno"/>
        </w:rPr>
        <w:t>22</w:t>
      </w:r>
      <w:r>
        <w:t>.</w:t>
      </w:r>
      <w:r>
        <w:tab/>
        <w:t>Staff</w:t>
      </w:r>
      <w:bookmarkEnd w:id="172"/>
      <w:bookmarkEnd w:id="173"/>
      <w:bookmarkEnd w:id="174"/>
    </w:p>
    <w:p>
      <w:pPr>
        <w:pStyle w:val="Subsection"/>
      </w:pPr>
      <w:r>
        <w:tab/>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33.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175" w:name="_Toc8992299"/>
      <w:bookmarkStart w:id="176" w:name="_Toc405541286"/>
      <w:bookmarkStart w:id="177" w:name="_Toc536696181"/>
      <w:r>
        <w:rPr>
          <w:rStyle w:val="CharSectno"/>
        </w:rPr>
        <w:t>23</w:t>
      </w:r>
      <w:r>
        <w:t>.</w:t>
      </w:r>
      <w:r>
        <w:tab/>
        <w:t>Superannuation</w:t>
      </w:r>
      <w:bookmarkEnd w:id="175"/>
      <w:bookmarkEnd w:id="176"/>
      <w:bookmarkEnd w:id="177"/>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keepNext/>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178" w:name="_Toc517432838"/>
      <w:bookmarkStart w:id="179" w:name="_Toc520367278"/>
      <w:bookmarkStart w:id="180" w:name="_Toc522022560"/>
      <w:bookmarkStart w:id="181" w:name="_Toc522627713"/>
      <w:bookmarkStart w:id="182" w:name="_Toc277052"/>
      <w:bookmarkStart w:id="183" w:name="_Toc336057"/>
      <w:bookmarkStart w:id="184" w:name="_Toc7793497"/>
      <w:bookmarkStart w:id="185" w:name="_Toc8992300"/>
      <w:bookmarkStart w:id="186" w:name="_Toc378338192"/>
      <w:bookmarkStart w:id="187" w:name="_Toc405541287"/>
      <w:bookmarkStart w:id="188" w:name="_Toc424292383"/>
      <w:bookmarkStart w:id="189" w:name="_Toc455398671"/>
      <w:bookmarkStart w:id="190" w:name="_Toc468976008"/>
      <w:bookmarkStart w:id="191" w:name="_Toc469039730"/>
      <w:bookmarkStart w:id="192" w:name="_Toc532474664"/>
      <w:bookmarkStart w:id="193" w:name="_Toc532474864"/>
      <w:bookmarkStart w:id="194" w:name="_Toc532811100"/>
      <w:bookmarkStart w:id="195" w:name="_Toc536696182"/>
      <w:r>
        <w:rPr>
          <w:rStyle w:val="CharDivNo"/>
        </w:rPr>
        <w:t>Division 4</w:t>
      </w:r>
      <w:r>
        <w:t xml:space="preserve"> — </w:t>
      </w:r>
      <w:r>
        <w:rPr>
          <w:rStyle w:val="CharDivText"/>
        </w:rPr>
        <w:t>Conduct and integrity of staff</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8992301"/>
      <w:bookmarkStart w:id="197" w:name="_Toc405541288"/>
      <w:bookmarkStart w:id="198" w:name="_Toc536696183"/>
      <w:r>
        <w:rPr>
          <w:rStyle w:val="CharSectno"/>
        </w:rPr>
        <w:t>24</w:t>
      </w:r>
      <w:r>
        <w:t>.</w:t>
      </w:r>
      <w:r>
        <w:tab/>
        <w:t>Licensing of key employees</w:t>
      </w:r>
      <w:bookmarkEnd w:id="196"/>
      <w:bookmarkEnd w:id="197"/>
      <w:bookmarkEnd w:id="198"/>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ins w:id="199" w:author="svcMRProcess" w:date="2019-05-17T13:36:00Z">
        <w:r>
          <w:t xml:space="preserve"> and</w:t>
        </w:r>
      </w:ins>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rStyle w:val="CharDefText"/>
        </w:rPr>
        <w:t>public interest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rStyle w:val="CharDefText"/>
        </w:rPr>
        <w:t>RWWA key employee</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No. 8 of 2007 s. 27.]</w:t>
      </w:r>
    </w:p>
    <w:p>
      <w:pPr>
        <w:pStyle w:val="Heading5"/>
        <w:pageBreakBefore/>
        <w:spacing w:before="0"/>
      </w:pPr>
      <w:bookmarkStart w:id="200" w:name="_Toc8992302"/>
      <w:bookmarkStart w:id="201" w:name="_Toc405541289"/>
      <w:bookmarkStart w:id="202" w:name="_Toc536696184"/>
      <w:r>
        <w:rPr>
          <w:rStyle w:val="CharSectno"/>
        </w:rPr>
        <w:t>25</w:t>
      </w:r>
      <w:r>
        <w:t>.</w:t>
      </w:r>
      <w:r>
        <w:tab/>
        <w:t>Duties of CEO and staff</w:t>
      </w:r>
      <w:bookmarkEnd w:id="200"/>
      <w:bookmarkEnd w:id="201"/>
      <w:bookmarkEnd w:id="202"/>
    </w:p>
    <w:p>
      <w:pPr>
        <w:pStyle w:val="Subsection"/>
      </w:pPr>
      <w:r>
        <w:tab/>
        <w:t>(1)</w:t>
      </w:r>
      <w:r>
        <w:tab/>
        <w:t>Schedule 2 has effect in relation to the CEO, former CEOs, members of staff and former members of staff.</w:t>
      </w:r>
    </w:p>
    <w:p>
      <w:pPr>
        <w:pStyle w:val="Subsection"/>
      </w:pPr>
      <w:r>
        <w:tab/>
        <w:t>(2)</w:t>
      </w:r>
      <w:r>
        <w:tab/>
        <w:t xml:space="preserve">For the purposes of Schedule 2,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p>
    <w:p>
      <w:pPr>
        <w:pStyle w:val="Heading2"/>
      </w:pPr>
      <w:bookmarkStart w:id="203" w:name="_Toc517432841"/>
      <w:bookmarkStart w:id="204" w:name="_Toc520367281"/>
      <w:bookmarkStart w:id="205" w:name="_Toc522022563"/>
      <w:bookmarkStart w:id="206" w:name="_Toc522627716"/>
      <w:bookmarkStart w:id="207" w:name="_Toc277055"/>
      <w:bookmarkStart w:id="208" w:name="_Toc336060"/>
      <w:bookmarkStart w:id="209" w:name="_Toc7793500"/>
      <w:bookmarkStart w:id="210" w:name="_Toc8992303"/>
      <w:bookmarkStart w:id="211" w:name="_Toc378338195"/>
      <w:bookmarkStart w:id="212" w:name="_Toc405541290"/>
      <w:bookmarkStart w:id="213" w:name="_Toc424292386"/>
      <w:bookmarkStart w:id="214" w:name="_Toc455398674"/>
      <w:bookmarkStart w:id="215" w:name="_Toc468976011"/>
      <w:bookmarkStart w:id="216" w:name="_Toc469039733"/>
      <w:bookmarkStart w:id="217" w:name="_Toc532474667"/>
      <w:bookmarkStart w:id="218" w:name="_Toc532474867"/>
      <w:bookmarkStart w:id="219" w:name="_Toc532811103"/>
      <w:bookmarkStart w:id="220" w:name="_Toc536696185"/>
      <w:r>
        <w:rPr>
          <w:rStyle w:val="CharPartNo"/>
        </w:rPr>
        <w:t>Part 3</w:t>
      </w:r>
      <w:r>
        <w:t xml:space="preserve"> — </w:t>
      </w:r>
      <w:r>
        <w:rPr>
          <w:rStyle w:val="CharPartText"/>
        </w:rPr>
        <w:t>Functions of RWWA</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3"/>
      </w:pPr>
      <w:bookmarkStart w:id="221" w:name="_Toc517432842"/>
      <w:bookmarkStart w:id="222" w:name="_Toc520367282"/>
      <w:bookmarkStart w:id="223" w:name="_Toc522022564"/>
      <w:bookmarkStart w:id="224" w:name="_Toc522627717"/>
      <w:bookmarkStart w:id="225" w:name="_Toc277056"/>
      <w:bookmarkStart w:id="226" w:name="_Toc336061"/>
      <w:bookmarkStart w:id="227" w:name="_Toc7793501"/>
      <w:bookmarkStart w:id="228" w:name="_Toc8992304"/>
      <w:bookmarkStart w:id="229" w:name="_Toc378338196"/>
      <w:bookmarkStart w:id="230" w:name="_Toc405541291"/>
      <w:bookmarkStart w:id="231" w:name="_Toc424292387"/>
      <w:bookmarkStart w:id="232" w:name="_Toc455398675"/>
      <w:bookmarkStart w:id="233" w:name="_Toc468976012"/>
      <w:bookmarkStart w:id="234" w:name="_Toc469039734"/>
      <w:bookmarkStart w:id="235" w:name="_Toc532474668"/>
      <w:bookmarkStart w:id="236" w:name="_Toc532474868"/>
      <w:bookmarkStart w:id="237" w:name="_Toc532811104"/>
      <w:bookmarkStart w:id="238" w:name="_Toc536696186"/>
      <w:r>
        <w:rPr>
          <w:rStyle w:val="CharDivNo"/>
        </w:rPr>
        <w:t>Division 1</w:t>
      </w:r>
      <w:r>
        <w:t xml:space="preserve"> — </w:t>
      </w:r>
      <w:r>
        <w:rPr>
          <w:rStyle w:val="CharDivText"/>
        </w:rPr>
        <w:t>General provisions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8992305"/>
      <w:bookmarkStart w:id="240" w:name="_Toc405541292"/>
      <w:bookmarkStart w:id="241" w:name="_Toc536696187"/>
      <w:r>
        <w:rPr>
          <w:rStyle w:val="CharSectno"/>
        </w:rPr>
        <w:t>26</w:t>
      </w:r>
      <w:r>
        <w:t>.</w:t>
      </w:r>
      <w:r>
        <w:tab/>
        <w:t>General functions</w:t>
      </w:r>
      <w:bookmarkEnd w:id="239"/>
      <w:bookmarkEnd w:id="240"/>
      <w:bookmarkEnd w:id="241"/>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242" w:name="_Toc8992306"/>
      <w:bookmarkStart w:id="243" w:name="_Toc405541293"/>
      <w:bookmarkStart w:id="244" w:name="_Toc536696188"/>
      <w:r>
        <w:rPr>
          <w:rStyle w:val="CharSectno"/>
        </w:rPr>
        <w:t>27</w:t>
      </w:r>
      <w:r>
        <w:t>.</w:t>
      </w:r>
      <w:r>
        <w:tab/>
        <w:t>RWWA can act at its discretion</w:t>
      </w:r>
      <w:bookmarkEnd w:id="242"/>
      <w:bookmarkEnd w:id="243"/>
      <w:bookmarkEnd w:id="244"/>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245" w:name="_Toc8992307"/>
      <w:bookmarkStart w:id="246" w:name="_Toc405541294"/>
      <w:bookmarkStart w:id="247" w:name="_Toc536696189"/>
      <w:r>
        <w:rPr>
          <w:rStyle w:val="CharSectno"/>
        </w:rPr>
        <w:t>28</w:t>
      </w:r>
      <w:r>
        <w:t>.</w:t>
      </w:r>
      <w:r>
        <w:tab/>
        <w:t>Duty to observe policy instruments</w:t>
      </w:r>
      <w:bookmarkEnd w:id="245"/>
      <w:bookmarkEnd w:id="246"/>
      <w:bookmarkEnd w:id="247"/>
    </w:p>
    <w:p>
      <w:pPr>
        <w:pStyle w:val="Subsection"/>
      </w:pPr>
      <w:r>
        <w:tab/>
      </w:r>
      <w:r>
        <w:tab/>
        <w:t>RWWA is to perform its functions in accordance with its strategic development plan and its statement of corporate intent as existing from time to time.</w:t>
      </w:r>
    </w:p>
    <w:p>
      <w:pPr>
        <w:pStyle w:val="Heading5"/>
      </w:pPr>
      <w:bookmarkStart w:id="248" w:name="_Toc8992308"/>
      <w:bookmarkStart w:id="249" w:name="_Toc405541295"/>
      <w:bookmarkStart w:id="250" w:name="_Toc536696190"/>
      <w:r>
        <w:rPr>
          <w:rStyle w:val="CharSectno"/>
        </w:rPr>
        <w:t>29</w:t>
      </w:r>
      <w:r>
        <w:t>.</w:t>
      </w:r>
      <w:r>
        <w:tab/>
        <w:t>Duty to act on commercial principles</w:t>
      </w:r>
      <w:bookmarkEnd w:id="248"/>
      <w:bookmarkEnd w:id="249"/>
      <w:bookmarkEnd w:id="250"/>
    </w:p>
    <w:p>
      <w:pPr>
        <w:pStyle w:val="Subsection"/>
      </w:pPr>
      <w:r>
        <w:tab/>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28, the duty imposed by section 28 prevails.</w:t>
      </w:r>
    </w:p>
    <w:p>
      <w:pPr>
        <w:pStyle w:val="Heading3"/>
        <w:pageBreakBefore/>
        <w:spacing w:before="0"/>
      </w:pPr>
      <w:bookmarkStart w:id="251" w:name="_Toc517432847"/>
      <w:bookmarkStart w:id="252" w:name="_Toc520367287"/>
      <w:bookmarkStart w:id="253" w:name="_Toc522022569"/>
      <w:bookmarkStart w:id="254" w:name="_Toc522627722"/>
      <w:bookmarkStart w:id="255" w:name="_Toc277061"/>
      <w:bookmarkStart w:id="256" w:name="_Toc336066"/>
      <w:bookmarkStart w:id="257" w:name="_Toc7793506"/>
      <w:bookmarkStart w:id="258" w:name="_Toc8992309"/>
      <w:bookmarkStart w:id="259" w:name="_Toc378338201"/>
      <w:bookmarkStart w:id="260" w:name="_Toc405541296"/>
      <w:bookmarkStart w:id="261" w:name="_Toc424292392"/>
      <w:bookmarkStart w:id="262" w:name="_Toc455398680"/>
      <w:bookmarkStart w:id="263" w:name="_Toc468976017"/>
      <w:bookmarkStart w:id="264" w:name="_Toc469039739"/>
      <w:bookmarkStart w:id="265" w:name="_Toc532474673"/>
      <w:bookmarkStart w:id="266" w:name="_Toc532474873"/>
      <w:bookmarkStart w:id="267" w:name="_Toc532811109"/>
      <w:bookmarkStart w:id="268" w:name="_Toc536696191"/>
      <w:r>
        <w:rPr>
          <w:rStyle w:val="CharDivNo"/>
        </w:rPr>
        <w:t>Division 2</w:t>
      </w:r>
      <w:r>
        <w:t xml:space="preserve"> — </w:t>
      </w:r>
      <w:r>
        <w:rPr>
          <w:rStyle w:val="CharDivText"/>
        </w:rPr>
        <w:t>General powers and related provisions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8992310"/>
      <w:bookmarkStart w:id="270" w:name="_Toc405541297"/>
      <w:bookmarkStart w:id="271" w:name="_Toc536696192"/>
      <w:r>
        <w:rPr>
          <w:rStyle w:val="CharSectno"/>
        </w:rPr>
        <w:t>30</w:t>
      </w:r>
      <w:r>
        <w:t>.</w:t>
      </w:r>
      <w:r>
        <w:tab/>
        <w:t>Powers generally</w:t>
      </w:r>
      <w:bookmarkEnd w:id="269"/>
      <w:bookmarkEnd w:id="270"/>
      <w:bookmarkEnd w:id="271"/>
    </w:p>
    <w:p>
      <w:pPr>
        <w:pStyle w:val="Subsection"/>
        <w:spacing w:before="120"/>
      </w:pPr>
      <w:r>
        <w:tab/>
        <w:t>(1)</w:t>
      </w:r>
      <w:r>
        <w:tab/>
        <w:t>RWWA has all the powers it needs to perform its functions.</w:t>
      </w:r>
    </w:p>
    <w:p>
      <w:pPr>
        <w:pStyle w:val="Subsection"/>
        <w:spacing w:before="120"/>
      </w:pPr>
      <w:r>
        <w:tab/>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Ednotepara"/>
        <w:rPr>
          <w:del w:id="272" w:author="svcMRProcess" w:date="2019-05-17T13:36:00Z"/>
        </w:rPr>
      </w:pPr>
      <w:del w:id="273" w:author="svcMRProcess" w:date="2019-05-17T13:36:00Z">
        <w:r>
          <w:tab/>
          <w:delText>[(ba)</w:delText>
        </w:r>
        <w:r>
          <w:tab/>
          <w:delText>deleted]</w:delText>
        </w:r>
      </w:del>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spacing w:before="100"/>
      </w:pPr>
      <w:r>
        <w:tab/>
        <w:t>(g)</w:t>
      </w:r>
      <w:r>
        <w:tab/>
        <w:t>participate in any business arrangement and acquire, hold and dispose of shares, units or other interests in, or relating to, a business arrangement; and</w:t>
      </w:r>
    </w:p>
    <w:p>
      <w:pPr>
        <w:pStyle w:val="Indenta"/>
        <w:spacing w:before="100"/>
      </w:pPr>
      <w:r>
        <w:tab/>
        <w:t>(h)</w:t>
      </w:r>
      <w:r>
        <w:tab/>
        <w:t>carry out any investigation, survey, exploration or feasibility study; and</w:t>
      </w:r>
    </w:p>
    <w:p>
      <w:pPr>
        <w:pStyle w:val="Indenta"/>
        <w:spacing w:before="100"/>
      </w:pPr>
      <w:r>
        <w:tab/>
        <w:t>(i)</w:t>
      </w:r>
      <w:r>
        <w:tab/>
        <w:t>collaborate in, carry out, or procure the carrying out of, research and publish information that results from the research; and</w:t>
      </w:r>
    </w:p>
    <w:p>
      <w:pPr>
        <w:pStyle w:val="Indenta"/>
        <w:spacing w:before="100"/>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spacing w:before="100"/>
      </w:pPr>
      <w:r>
        <w:tab/>
        <w:t>(k)</w:t>
      </w:r>
      <w:r>
        <w:tab/>
        <w:t xml:space="preserve">promote and market RWWA and its activities. </w:t>
      </w:r>
    </w:p>
    <w:p>
      <w:pPr>
        <w:pStyle w:val="Subsection"/>
        <w:spacing w:before="180"/>
      </w:pPr>
      <w:r>
        <w:tab/>
        <w:t>(3)</w:t>
      </w:r>
      <w:r>
        <w:tab/>
        <w:t>Subsection (2) does not limit subsection (1) or any of RWWA’s other powers.</w:t>
      </w:r>
    </w:p>
    <w:p>
      <w:pPr>
        <w:pStyle w:val="Subsection"/>
        <w:spacing w:before="180"/>
      </w:pPr>
      <w:r>
        <w:tab/>
        <w:t>(4)</w:t>
      </w:r>
      <w:r>
        <w:tab/>
        <w:t xml:space="preserve">RWWA may — </w:t>
      </w:r>
    </w:p>
    <w:p>
      <w:pPr>
        <w:pStyle w:val="Indenta"/>
      </w:pPr>
      <w:r>
        <w:tab/>
        <w:t>(a)</w:t>
      </w:r>
      <w:r>
        <w:tab/>
        <w:t>make gifts for charitable purposes or for other purposes of benefit to the community or a section of the community;</w:t>
      </w:r>
      <w:ins w:id="274" w:author="svcMRProcess" w:date="2019-05-17T13:36:00Z">
        <w:r>
          <w:t xml:space="preserve"> and</w:t>
        </w:r>
      </w:ins>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spacing w:before="180"/>
      </w:pPr>
      <w:r>
        <w:tab/>
        <w:t>(5)</w:t>
      </w:r>
      <w:r>
        <w:tab/>
        <w:t xml:space="preserve">In this section — </w:t>
      </w:r>
    </w:p>
    <w:p>
      <w:pPr>
        <w:pStyle w:val="Defstart"/>
        <w:spacing w:before="100"/>
      </w:pPr>
      <w:r>
        <w:tab/>
      </w:r>
      <w:r>
        <w:rPr>
          <w:rStyle w:val="CharDefText"/>
        </w:rPr>
        <w:t>business arrangement</w:t>
      </w:r>
      <w:r>
        <w:t xml:space="preserve"> means a company, a partnership, a trust, a joint venture or an arrangement for sharing profits;</w:t>
      </w:r>
    </w:p>
    <w:p>
      <w:pPr>
        <w:pStyle w:val="Defstart"/>
        <w:keepNext/>
        <w:keepLines/>
      </w:pPr>
      <w:r>
        <w:tab/>
      </w:r>
      <w:r>
        <w:rPr>
          <w:rStyle w:val="CharDefText"/>
        </w:rPr>
        <w:t>participate</w:t>
      </w:r>
      <w:r>
        <w:t xml:space="preserve"> includes form, promote, establish, enter, manage, dissolve, wind up, and do things incidental to participating in a business arrangement.</w:t>
      </w:r>
    </w:p>
    <w:p>
      <w:pPr>
        <w:pStyle w:val="Footnotesection"/>
        <w:ind w:left="890" w:hanging="890"/>
      </w:pPr>
      <w:r>
        <w:tab/>
        <w:t>[Section 30 amended: No. 70 of 2006 s. 14; No. 29 of 2009 s. 23.]</w:t>
      </w:r>
    </w:p>
    <w:p>
      <w:pPr>
        <w:pStyle w:val="Heading5"/>
      </w:pPr>
      <w:bookmarkStart w:id="275" w:name="_Toc8992311"/>
      <w:bookmarkStart w:id="276" w:name="_Toc405541298"/>
      <w:bookmarkStart w:id="277" w:name="_Toc536696193"/>
      <w:r>
        <w:rPr>
          <w:rStyle w:val="CharSectno"/>
        </w:rPr>
        <w:t>31</w:t>
      </w:r>
      <w:r>
        <w:t>.</w:t>
      </w:r>
      <w:r>
        <w:tab/>
        <w:t>Use of names for RWWA and its operations</w:t>
      </w:r>
      <w:bookmarkEnd w:id="275"/>
      <w:bookmarkEnd w:id="276"/>
      <w:bookmarkEnd w:id="277"/>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pageBreakBefore/>
        <w:spacing w:before="0"/>
      </w:pPr>
      <w:bookmarkStart w:id="278" w:name="_Toc8992312"/>
      <w:bookmarkStart w:id="279" w:name="_Toc405541299"/>
      <w:bookmarkStart w:id="280" w:name="_Toc536696194"/>
      <w:r>
        <w:rPr>
          <w:rStyle w:val="CharSectno"/>
        </w:rPr>
        <w:t>32</w:t>
      </w:r>
      <w:r>
        <w:t>.</w:t>
      </w:r>
      <w:r>
        <w:tab/>
        <w:t>Subsidiaries</w:t>
      </w:r>
      <w:bookmarkEnd w:id="278"/>
      <w:bookmarkEnd w:id="279"/>
      <w:bookmarkEnd w:id="280"/>
    </w:p>
    <w:p>
      <w:pPr>
        <w:pStyle w:val="Subsection"/>
      </w:pPr>
      <w:r>
        <w:tab/>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t>(a)</w:t>
      </w:r>
      <w:r>
        <w:tab/>
        <w:t>contains provisions to the effect of those required by Schedule 3;</w:t>
      </w:r>
      <w:ins w:id="281" w:author="svcMRProcess" w:date="2019-05-17T13:36:00Z">
        <w:r>
          <w:t xml:space="preserve"> and</w:t>
        </w:r>
      </w:ins>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32 amended: No. 30 of 2015 s. 227.]</w:t>
      </w:r>
    </w:p>
    <w:p>
      <w:pPr>
        <w:pStyle w:val="Heading5"/>
      </w:pPr>
      <w:bookmarkStart w:id="282" w:name="_Toc8992313"/>
      <w:bookmarkStart w:id="283" w:name="_Toc405541300"/>
      <w:bookmarkStart w:id="284" w:name="_Toc536696195"/>
      <w:r>
        <w:rPr>
          <w:rStyle w:val="CharSectno"/>
        </w:rPr>
        <w:t>33</w:t>
      </w:r>
      <w:r>
        <w:t>.</w:t>
      </w:r>
      <w:r>
        <w:tab/>
        <w:t>Delegation</w:t>
      </w:r>
      <w:bookmarkEnd w:id="282"/>
      <w:bookmarkEnd w:id="283"/>
      <w:bookmarkEnd w:id="284"/>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ins w:id="285" w:author="svcMRProcess" w:date="2019-05-17T13:36:00Z">
        <w:r>
          <w:t xml:space="preserve"> or</w:t>
        </w:r>
      </w:ins>
    </w:p>
    <w:p>
      <w:pPr>
        <w:pStyle w:val="Indenta"/>
      </w:pPr>
      <w:r>
        <w:tab/>
        <w:t>(b)</w:t>
      </w:r>
      <w:r>
        <w:tab/>
        <w:t>the CEO;</w:t>
      </w:r>
      <w:ins w:id="286" w:author="svcMRProcess" w:date="2019-05-17T13:36:00Z">
        <w:r>
          <w:t xml:space="preserve"> or</w:t>
        </w:r>
      </w:ins>
    </w:p>
    <w:p>
      <w:pPr>
        <w:pStyle w:val="Indenta"/>
      </w:pPr>
      <w:r>
        <w:tab/>
        <w:t>(c)</w:t>
      </w:r>
      <w:r>
        <w:tab/>
        <w:t>a member of staff;</w:t>
      </w:r>
      <w:ins w:id="287" w:author="svcMRProcess" w:date="2019-05-17T13:36:00Z">
        <w:r>
          <w:t xml:space="preserve"> or</w:t>
        </w:r>
      </w:ins>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288" w:name="_Toc517432852"/>
      <w:bookmarkStart w:id="289" w:name="_Toc520367292"/>
      <w:bookmarkStart w:id="290" w:name="_Toc522022574"/>
      <w:bookmarkStart w:id="291" w:name="_Toc522627727"/>
      <w:bookmarkStart w:id="292" w:name="_Toc277066"/>
      <w:bookmarkStart w:id="293" w:name="_Toc336071"/>
      <w:bookmarkStart w:id="294" w:name="_Toc7793511"/>
      <w:bookmarkStart w:id="295" w:name="_Toc8992314"/>
      <w:bookmarkStart w:id="296" w:name="_Toc378338206"/>
      <w:bookmarkStart w:id="297" w:name="_Toc405541301"/>
      <w:bookmarkStart w:id="298" w:name="_Toc424292397"/>
      <w:bookmarkStart w:id="299" w:name="_Toc455398685"/>
      <w:bookmarkStart w:id="300" w:name="_Toc468976022"/>
      <w:bookmarkStart w:id="301" w:name="_Toc469039744"/>
      <w:bookmarkStart w:id="302" w:name="_Toc532474678"/>
      <w:bookmarkStart w:id="303" w:name="_Toc532474878"/>
      <w:bookmarkStart w:id="304" w:name="_Toc532811114"/>
      <w:bookmarkStart w:id="305" w:name="_Toc536696196"/>
      <w:r>
        <w:rPr>
          <w:rStyle w:val="CharPartNo"/>
        </w:rPr>
        <w:t>Part 4</w:t>
      </w:r>
      <w:r>
        <w:t xml:space="preserve"> — </w:t>
      </w:r>
      <w:r>
        <w:rPr>
          <w:rStyle w:val="CharPartText"/>
        </w:rPr>
        <w:t>Specialised functions in relation to racing</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Heading3"/>
      </w:pPr>
      <w:bookmarkStart w:id="306" w:name="_Toc517432853"/>
      <w:bookmarkStart w:id="307" w:name="_Toc520367293"/>
      <w:bookmarkStart w:id="308" w:name="_Toc522022575"/>
      <w:bookmarkStart w:id="309" w:name="_Toc522627728"/>
      <w:bookmarkStart w:id="310" w:name="_Toc277067"/>
      <w:bookmarkStart w:id="311" w:name="_Toc336072"/>
      <w:bookmarkStart w:id="312" w:name="_Toc7793512"/>
      <w:bookmarkStart w:id="313" w:name="_Toc8992315"/>
      <w:bookmarkStart w:id="314" w:name="_Toc378338207"/>
      <w:bookmarkStart w:id="315" w:name="_Toc405541302"/>
      <w:bookmarkStart w:id="316" w:name="_Toc424292398"/>
      <w:bookmarkStart w:id="317" w:name="_Toc455398686"/>
      <w:bookmarkStart w:id="318" w:name="_Toc468976023"/>
      <w:bookmarkStart w:id="319" w:name="_Toc469039745"/>
      <w:bookmarkStart w:id="320" w:name="_Toc532474679"/>
      <w:bookmarkStart w:id="321" w:name="_Toc532474879"/>
      <w:bookmarkStart w:id="322" w:name="_Toc532811115"/>
      <w:bookmarkStart w:id="323" w:name="_Toc536696197"/>
      <w:r>
        <w:rPr>
          <w:rStyle w:val="CharDivNo"/>
        </w:rPr>
        <w:t>Division 1</w:t>
      </w:r>
      <w:r>
        <w:t> — </w:t>
      </w:r>
      <w:r>
        <w:rPr>
          <w:rStyle w:val="CharDivText"/>
        </w:rPr>
        <w:t>General</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pPr>
      <w:bookmarkStart w:id="324" w:name="_Toc8992316"/>
      <w:bookmarkStart w:id="325" w:name="_Toc405541303"/>
      <w:bookmarkStart w:id="326" w:name="_Toc536696198"/>
      <w:r>
        <w:rPr>
          <w:rStyle w:val="CharSectno"/>
        </w:rPr>
        <w:t>34</w:t>
      </w:r>
      <w:r>
        <w:t>.</w:t>
      </w:r>
      <w:r>
        <w:tab/>
        <w:t>Terms used in this Part</w:t>
      </w:r>
      <w:bookmarkEnd w:id="324"/>
      <w:bookmarkEnd w:id="325"/>
      <w:bookmarkEnd w:id="326"/>
    </w:p>
    <w:p>
      <w:pPr>
        <w:pStyle w:val="Subsection"/>
      </w:pPr>
      <w:r>
        <w:tab/>
      </w:r>
      <w:r>
        <w:tab/>
        <w:t xml:space="preserve">In this Part a reference to a </w:t>
      </w:r>
      <w:r>
        <w:rPr>
          <w:rStyle w:val="CharDefText"/>
        </w:rPr>
        <w:t>person associated with racing</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327" w:name="_Toc8992317"/>
      <w:bookmarkStart w:id="328" w:name="_Toc405541304"/>
      <w:bookmarkStart w:id="329" w:name="_Toc536696199"/>
      <w:r>
        <w:rPr>
          <w:rStyle w:val="CharSectno"/>
        </w:rPr>
        <w:t>35</w:t>
      </w:r>
      <w:r>
        <w:t>.</w:t>
      </w:r>
      <w:r>
        <w:tab/>
        <w:t>Functions in relation to racing in general</w:t>
      </w:r>
      <w:bookmarkEnd w:id="327"/>
      <w:bookmarkEnd w:id="328"/>
      <w:bookmarkEnd w:id="329"/>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 xml:space="preserve">to enter into contracts or arrangements for the commercial exploitation of information held by RWWA relating to the racing industry in </w:t>
      </w:r>
      <w:smartTag w:uri="urn:schemas-microsoft-com:office:smarttags" w:element="place">
        <w:smartTag w:uri="urn:schemas-microsoft-com:office:smarttags" w:element="State">
          <w:r>
            <w:t>Western Australia</w:t>
          </w:r>
        </w:smartTag>
      </w:smartTag>
      <w:r>
        <w:t>;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 xml:space="preserve">to liaise with government and other authorities, whether in or out of </w:t>
      </w:r>
      <w:smartTag w:uri="urn:schemas-microsoft-com:office:smarttags" w:element="State">
        <w:r>
          <w:t>Western Australia</w:t>
        </w:r>
      </w:smartTag>
      <w:r>
        <w:t xml:space="preserve">, with respect to, and to represent the interests of, the racing industry in </w:t>
      </w:r>
      <w:smartTag w:uri="urn:schemas-microsoft-com:office:smarttags" w:element="place">
        <w:smartTag w:uri="urn:schemas-microsoft-com:office:smarttags" w:element="State">
          <w:r>
            <w:t>Western Australia</w:t>
          </w:r>
        </w:smartTag>
      </w:smartTag>
      <w:r>
        <w:t>.</w:t>
      </w:r>
    </w:p>
    <w:p>
      <w:pPr>
        <w:pStyle w:val="Subsection"/>
      </w:pPr>
      <w:r>
        <w:tab/>
        <w:t>(2)</w:t>
      </w:r>
      <w:r>
        <w:tab/>
        <w:t>Nothing in this Act confers on RWWA power to conduct race meetings on its own behalf.</w:t>
      </w:r>
    </w:p>
    <w:p>
      <w:pPr>
        <w:pStyle w:val="Footnotesection"/>
      </w:pPr>
      <w:r>
        <w:tab/>
        <w:t>[Section 35 amended: No. 70 of 2006 s. 15.]</w:t>
      </w:r>
    </w:p>
    <w:p>
      <w:pPr>
        <w:pStyle w:val="Heading5"/>
      </w:pPr>
      <w:bookmarkStart w:id="330" w:name="_Toc8992318"/>
      <w:bookmarkStart w:id="331" w:name="_Toc405541305"/>
      <w:bookmarkStart w:id="332" w:name="_Toc536696200"/>
      <w:r>
        <w:rPr>
          <w:rStyle w:val="CharSectno"/>
        </w:rPr>
        <w:t>36</w:t>
      </w:r>
      <w:r>
        <w:t>.</w:t>
      </w:r>
      <w:r>
        <w:tab/>
        <w:t>Thoroughbred racing</w:t>
      </w:r>
      <w:bookmarkEnd w:id="330"/>
      <w:bookmarkEnd w:id="331"/>
      <w:bookmarkEnd w:id="332"/>
    </w:p>
    <w:p>
      <w:pPr>
        <w:pStyle w:val="Subsection"/>
      </w:pPr>
      <w:r>
        <w:tab/>
        <w:t>(1)</w:t>
      </w:r>
      <w:r>
        <w:tab/>
        <w:t xml:space="preserve">Subject to this Act, RWWA has all the functions of the principal club for </w:t>
      </w:r>
      <w:smartTag w:uri="urn:schemas-microsoft-com:office:smarttags" w:element="State">
        <w:r>
          <w:t>Western Australia</w:t>
        </w:r>
      </w:smartTag>
      <w:r>
        <w:t xml:space="preserve"> and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 xml:space="preserve">WATC ceases to have the functions that are solely the functions of the principal club for </w:t>
      </w:r>
      <w:smartTag w:uri="urn:schemas-microsoft-com:office:smarttags" w:element="State">
        <w:r>
          <w:t>Western Australia</w:t>
        </w:r>
      </w:smartTag>
      <w:r>
        <w:t xml:space="preserve"> or committee of the principal club for </w:t>
      </w:r>
      <w:smartTag w:uri="urn:schemas-microsoft-com:office:smarttags" w:element="State">
        <w:smartTag w:uri="urn:schemas-microsoft-com:office:smarttags" w:element="place">
          <w:r>
            <w:t>Western Australia</w:t>
          </w:r>
        </w:smartTag>
      </w:smartTag>
      <w:r>
        <w:t xml:space="preserve"> under the Australian Rules of Racing.</w:t>
      </w:r>
    </w:p>
    <w:p>
      <w:pPr>
        <w:pStyle w:val="Heading5"/>
        <w:pageBreakBefore/>
        <w:spacing w:before="0"/>
      </w:pPr>
      <w:bookmarkStart w:id="333" w:name="_Toc8992319"/>
      <w:bookmarkStart w:id="334" w:name="_Toc405541306"/>
      <w:bookmarkStart w:id="335" w:name="_Toc536696201"/>
      <w:r>
        <w:rPr>
          <w:rStyle w:val="CharSectno"/>
        </w:rPr>
        <w:t>37</w:t>
      </w:r>
      <w:r>
        <w:t>.</w:t>
      </w:r>
      <w:r>
        <w:tab/>
        <w:t>Harness racing</w:t>
      </w:r>
      <w:bookmarkEnd w:id="333"/>
      <w:bookmarkEnd w:id="334"/>
      <w:bookmarkEnd w:id="335"/>
    </w:p>
    <w:p>
      <w:pPr>
        <w:pStyle w:val="Subsection"/>
      </w:pPr>
      <w:r>
        <w:tab/>
        <w:t>(1)</w:t>
      </w:r>
      <w:r>
        <w:tab/>
        <w:t xml:space="preserve">Subject to this Act, RWWA has all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 xml:space="preserve">WATA ceases to have the functions that are solely the functions of the controlling body for </w:t>
      </w:r>
      <w:smartTag w:uri="urn:schemas-microsoft-com:office:smarttags" w:element="State">
        <w:smartTag w:uri="urn:schemas-microsoft-com:office:smarttags" w:element="place">
          <w:r>
            <w:t>Western Australia</w:t>
          </w:r>
        </w:smartTag>
      </w:smartTag>
      <w:r>
        <w:t xml:space="preserve"> under the Australian Rules of Harness Racing.</w:t>
      </w:r>
    </w:p>
    <w:p>
      <w:pPr>
        <w:pStyle w:val="Heading5"/>
      </w:pPr>
      <w:bookmarkStart w:id="336" w:name="_Toc8992320"/>
      <w:bookmarkStart w:id="337" w:name="_Toc405541307"/>
      <w:bookmarkStart w:id="338" w:name="_Toc536696202"/>
      <w:r>
        <w:rPr>
          <w:rStyle w:val="CharSectno"/>
        </w:rPr>
        <w:t>38</w:t>
      </w:r>
      <w:r>
        <w:t>.</w:t>
      </w:r>
      <w:r>
        <w:tab/>
        <w:t>Greyhound racing</w:t>
      </w:r>
      <w:bookmarkEnd w:id="336"/>
      <w:bookmarkEnd w:id="337"/>
      <w:bookmarkEnd w:id="338"/>
    </w:p>
    <w:p>
      <w:pPr>
        <w:pStyle w:val="Subsection"/>
      </w:pPr>
      <w:r>
        <w:tab/>
        <w:t>(1)</w:t>
      </w:r>
      <w:r>
        <w:tab/>
        <w:t xml:space="preserve">Subject to this Act, RWWA has all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 xml:space="preserve">WAGRA ceases to have the functions that are solely the functions of the racing authority and registration authority for </w:t>
      </w:r>
      <w:smartTag w:uri="urn:schemas-microsoft-com:office:smarttags" w:element="State">
        <w:smartTag w:uri="urn:schemas-microsoft-com:office:smarttags" w:element="place">
          <w:r>
            <w:t>Western Australia</w:t>
          </w:r>
        </w:smartTag>
      </w:smartTag>
      <w:r>
        <w:t xml:space="preserve"> under the Australian Greyhound Racing Rules.</w:t>
      </w:r>
    </w:p>
    <w:p>
      <w:pPr>
        <w:pStyle w:val="Heading5"/>
      </w:pPr>
      <w:bookmarkStart w:id="339" w:name="_Toc8992321"/>
      <w:bookmarkStart w:id="340" w:name="_Toc405541308"/>
      <w:bookmarkStart w:id="341" w:name="_Toc536696203"/>
      <w:r>
        <w:rPr>
          <w:rStyle w:val="CharSectno"/>
        </w:rPr>
        <w:t>39</w:t>
      </w:r>
      <w:r>
        <w:t>.</w:t>
      </w:r>
      <w:r>
        <w:tab/>
        <w:t>Licensing of racecourses, race meetings, races and tracks</w:t>
      </w:r>
      <w:bookmarkEnd w:id="339"/>
      <w:bookmarkEnd w:id="340"/>
      <w:bookmarkEnd w:id="341"/>
    </w:p>
    <w:p>
      <w:pPr>
        <w:pStyle w:val="Subsection"/>
      </w:pPr>
      <w:r>
        <w:tab/>
        <w:t>(1)</w:t>
      </w:r>
      <w:r>
        <w:tab/>
        <w:t xml:space="preserve">RWWA may, in accordance with the rules of racing and the regulations, license or refuse to license — </w:t>
      </w:r>
    </w:p>
    <w:p>
      <w:pPr>
        <w:pStyle w:val="Indenta"/>
      </w:pPr>
      <w:r>
        <w:tab/>
        <w:t>(a)</w:t>
      </w:r>
      <w:r>
        <w:tab/>
        <w:t>a racecourse;</w:t>
      </w:r>
      <w:ins w:id="342" w:author="svcMRProcess" w:date="2019-05-17T13:36:00Z">
        <w:r>
          <w:t xml:space="preserve"> and</w:t>
        </w:r>
      </w:ins>
    </w:p>
    <w:p>
      <w:pPr>
        <w:pStyle w:val="Indenta"/>
      </w:pPr>
      <w:r>
        <w:tab/>
        <w:t>(b)</w:t>
      </w:r>
      <w:r>
        <w:tab/>
        <w:t xml:space="preserve">a race meeting; </w:t>
      </w:r>
      <w:ins w:id="343" w:author="svcMRProcess" w:date="2019-05-17T13:36:00Z">
        <w:r>
          <w:t>and</w:t>
        </w:r>
      </w:ins>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344" w:name="_Toc8992322"/>
      <w:bookmarkStart w:id="345" w:name="_Toc405541309"/>
      <w:bookmarkStart w:id="346" w:name="_Toc536696204"/>
      <w:r>
        <w:rPr>
          <w:rStyle w:val="CharSectno"/>
        </w:rPr>
        <w:t>40</w:t>
      </w:r>
      <w:r>
        <w:t>.</w:t>
      </w:r>
      <w:r>
        <w:tab/>
        <w:t>Registration of racing clubs</w:t>
      </w:r>
      <w:bookmarkEnd w:id="344"/>
      <w:bookmarkEnd w:id="345"/>
      <w:bookmarkEnd w:id="346"/>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347" w:name="_Toc8992323"/>
      <w:bookmarkStart w:id="348" w:name="_Toc405541310"/>
      <w:bookmarkStart w:id="349" w:name="_Toc536696205"/>
      <w:r>
        <w:rPr>
          <w:rStyle w:val="CharSectno"/>
        </w:rPr>
        <w:t>41</w:t>
      </w:r>
      <w:r>
        <w:t>.</w:t>
      </w:r>
      <w:r>
        <w:tab/>
        <w:t>Registration of horses and greyhounds</w:t>
      </w:r>
      <w:bookmarkEnd w:id="347"/>
      <w:bookmarkEnd w:id="348"/>
      <w:bookmarkEnd w:id="349"/>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ins w:id="350" w:author="svcMRProcess" w:date="2019-05-17T13:36:00Z">
        <w:r>
          <w:t xml:space="preserve"> or</w:t>
        </w:r>
      </w:ins>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pageBreakBefore/>
        <w:spacing w:before="0"/>
      </w:pPr>
      <w:bookmarkStart w:id="351" w:name="_Toc8992324"/>
      <w:bookmarkStart w:id="352" w:name="_Toc405541311"/>
      <w:bookmarkStart w:id="353" w:name="_Toc536696206"/>
      <w:r>
        <w:rPr>
          <w:rStyle w:val="CharSectno"/>
        </w:rPr>
        <w:t>42</w:t>
      </w:r>
      <w:r>
        <w:t>.</w:t>
      </w:r>
      <w:r>
        <w:tab/>
        <w:t>Licensing of owners, trainers, jockeys, drivers and associated persons</w:t>
      </w:r>
      <w:bookmarkEnd w:id="351"/>
      <w:bookmarkEnd w:id="352"/>
      <w:bookmarkEnd w:id="353"/>
    </w:p>
    <w:p>
      <w:pPr>
        <w:pStyle w:val="Subsection"/>
      </w:pPr>
      <w:r>
        <w:tab/>
        <w:t>(1)</w:t>
      </w:r>
      <w:r>
        <w:tab/>
        <w:t xml:space="preserve">In this section — </w:t>
      </w:r>
    </w:p>
    <w:p>
      <w:pPr>
        <w:pStyle w:val="Defstart"/>
      </w:pPr>
      <w:r>
        <w:rPr>
          <w:b/>
        </w:rPr>
        <w:tab/>
      </w:r>
      <w:r>
        <w:rPr>
          <w:rStyle w:val="CharDefText"/>
        </w:rPr>
        <w:t>licence</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ins w:id="354" w:author="svcMRProcess" w:date="2019-05-17T13:36:00Z">
        <w:r>
          <w:t xml:space="preserve"> or</w:t>
        </w:r>
      </w:ins>
    </w:p>
    <w:p>
      <w:pPr>
        <w:pStyle w:val="Indenta"/>
      </w:pPr>
      <w:r>
        <w:tab/>
        <w:t>(b)</w:t>
      </w:r>
      <w:r>
        <w:tab/>
        <w:t>any jockey, apprentice jockey or track work rider;</w:t>
      </w:r>
      <w:ins w:id="355" w:author="svcMRProcess" w:date="2019-05-17T13:36:00Z">
        <w:r>
          <w:t xml:space="preserve"> or</w:t>
        </w:r>
      </w:ins>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356" w:name="_Toc8992325"/>
      <w:bookmarkStart w:id="357" w:name="_Toc405541312"/>
      <w:bookmarkStart w:id="358" w:name="_Toc536696207"/>
      <w:r>
        <w:rPr>
          <w:rStyle w:val="CharSectno"/>
        </w:rPr>
        <w:t>43</w:t>
      </w:r>
      <w:r>
        <w:t>.</w:t>
      </w:r>
      <w:r>
        <w:tab/>
        <w:t>Directions by RWWA</w:t>
      </w:r>
      <w:bookmarkEnd w:id="356"/>
      <w:bookmarkEnd w:id="357"/>
      <w:bookmarkEnd w:id="358"/>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 7 Division 2 by that racing club or allied body is being considered, or has been granted, by RWWA.</w:t>
      </w:r>
    </w:p>
    <w:p>
      <w:pPr>
        <w:pStyle w:val="Subsection"/>
        <w:keepNext/>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359" w:name="_Toc8992326"/>
      <w:bookmarkStart w:id="360" w:name="_Toc405541313"/>
      <w:bookmarkStart w:id="361" w:name="_Toc536696208"/>
      <w:r>
        <w:rPr>
          <w:rStyle w:val="CharSectno"/>
        </w:rPr>
        <w:t>44</w:t>
      </w:r>
      <w:r>
        <w:t>.</w:t>
      </w:r>
      <w:r>
        <w:tab/>
        <w:t>Other disciplinary action that may be taken by RWWA</w:t>
      </w:r>
      <w:bookmarkEnd w:id="359"/>
      <w:bookmarkEnd w:id="360"/>
      <w:bookmarkEnd w:id="361"/>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ins w:id="362" w:author="svcMRProcess" w:date="2019-05-17T13:36:00Z">
        <w:r>
          <w:t xml:space="preserve"> or</w:t>
        </w:r>
      </w:ins>
    </w:p>
    <w:p>
      <w:pPr>
        <w:pStyle w:val="Indenti"/>
      </w:pPr>
      <w:r>
        <w:tab/>
        <w:t>(ii)</w:t>
      </w:r>
      <w:r>
        <w:tab/>
        <w:t>any jockey;</w:t>
      </w:r>
      <w:ins w:id="363" w:author="svcMRProcess" w:date="2019-05-17T13:36:00Z">
        <w:r>
          <w:t xml:space="preserve"> or</w:t>
        </w:r>
      </w:ins>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45(6)(g)),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364" w:name="_Toc8992327"/>
      <w:bookmarkStart w:id="365" w:name="_Toc405541314"/>
      <w:bookmarkStart w:id="366" w:name="_Toc536696209"/>
      <w:r>
        <w:rPr>
          <w:rStyle w:val="CharSectno"/>
        </w:rPr>
        <w:t>45</w:t>
      </w:r>
      <w:r>
        <w:t>.</w:t>
      </w:r>
      <w:r>
        <w:tab/>
        <w:t>Rules of racing</w:t>
      </w:r>
      <w:bookmarkEnd w:id="364"/>
      <w:bookmarkEnd w:id="365"/>
      <w:bookmarkEnd w:id="366"/>
    </w:p>
    <w:p>
      <w:pPr>
        <w:pStyle w:val="Subsection"/>
      </w:pPr>
      <w:r>
        <w:tab/>
        <w:t>(1)</w:t>
      </w:r>
      <w:r>
        <w:tab/>
        <w:t xml:space="preserve">RWWA may make rules of racing with respect to the control, regulation and supervision of — </w:t>
      </w:r>
    </w:p>
    <w:p>
      <w:pPr>
        <w:pStyle w:val="Indenta"/>
      </w:pPr>
      <w:r>
        <w:tab/>
        <w:t>(a)</w:t>
      </w:r>
      <w:r>
        <w:tab/>
        <w:t>thoroughbred racing (the Rules of Thoroughbred Racing);</w:t>
      </w:r>
      <w:ins w:id="367" w:author="svcMRProcess" w:date="2019-05-17T13:36:00Z">
        <w:r>
          <w:t xml:space="preserve"> and</w:t>
        </w:r>
      </w:ins>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ins w:id="368" w:author="svcMRProcess" w:date="2019-05-17T13:36:00Z">
        <w:r>
          <w:t xml:space="preserve"> and</w:t>
        </w:r>
      </w:ins>
    </w:p>
    <w:p>
      <w:pPr>
        <w:pStyle w:val="Indenta"/>
      </w:pPr>
      <w:r>
        <w:tab/>
        <w:t>(b)</w:t>
      </w:r>
      <w:r>
        <w:tab/>
        <w:t>the effect of a disqualification of, or other penalty imposed on, a person, horse or greyhound under section 44(1)(a);</w:t>
      </w:r>
      <w:ins w:id="369" w:author="svcMRProcess" w:date="2019-05-17T13:36:00Z">
        <w:r>
          <w:t xml:space="preserve"> and</w:t>
        </w:r>
      </w:ins>
    </w:p>
    <w:p>
      <w:pPr>
        <w:pStyle w:val="Indenta"/>
      </w:pPr>
      <w:r>
        <w:tab/>
        <w:t>(c)</w:t>
      </w:r>
      <w:r>
        <w:tab/>
        <w:t>the holding and conduct of race meetings and of races at any such meeting;</w:t>
      </w:r>
      <w:ins w:id="370" w:author="svcMRProcess" w:date="2019-05-17T13:36:00Z">
        <w:r>
          <w:t xml:space="preserve"> and</w:t>
        </w:r>
      </w:ins>
    </w:p>
    <w:p>
      <w:pPr>
        <w:pStyle w:val="Indenta"/>
      </w:pPr>
      <w:r>
        <w:tab/>
        <w:t>(d)</w:t>
      </w:r>
      <w:r>
        <w:tab/>
        <w:t>the holding and conduct of trials and jump</w:t>
      </w:r>
      <w:r>
        <w:noBreakHyphen/>
        <w:t>outs at a racecourse or a training or trial track;</w:t>
      </w:r>
      <w:ins w:id="371" w:author="svcMRProcess" w:date="2019-05-17T13:36:00Z">
        <w:r>
          <w:t xml:space="preserve"> and</w:t>
        </w:r>
      </w:ins>
    </w:p>
    <w:p>
      <w:pPr>
        <w:pStyle w:val="Indenta"/>
      </w:pPr>
      <w:r>
        <w:tab/>
        <w:t>(e)</w:t>
      </w:r>
      <w:r>
        <w:tab/>
        <w:t>the keeping of horses and greyhounds which are in the care or custody of persons licensed under this Act;</w:t>
      </w:r>
      <w:ins w:id="372" w:author="svcMRProcess" w:date="2019-05-17T13:36:00Z">
        <w:r>
          <w:t xml:space="preserve"> and</w:t>
        </w:r>
      </w:ins>
    </w:p>
    <w:p>
      <w:pPr>
        <w:pStyle w:val="Indenta"/>
      </w:pPr>
      <w:r>
        <w:tab/>
        <w:t>(f)</w:t>
      </w:r>
      <w:r>
        <w:tab/>
        <w:t>the breeding of thoroughbred racing horses, harness racing horses and greyhounds;</w:t>
      </w:r>
      <w:ins w:id="373" w:author="svcMRProcess" w:date="2019-05-17T13:36:00Z">
        <w:r>
          <w:t xml:space="preserve"> and</w:t>
        </w:r>
      </w:ins>
    </w:p>
    <w:p>
      <w:pPr>
        <w:pStyle w:val="Indenta"/>
      </w:pPr>
      <w:r>
        <w:tab/>
        <w:t>(g)</w:t>
      </w:r>
      <w:r>
        <w:tab/>
        <w:t>the naming and identification of thoroughbred racing horses, harness racing horses and greyhounds;</w:t>
      </w:r>
      <w:ins w:id="374" w:author="svcMRProcess" w:date="2019-05-17T13:36:00Z">
        <w:r>
          <w:t xml:space="preserve"> and</w:t>
        </w:r>
      </w:ins>
    </w:p>
    <w:p>
      <w:pPr>
        <w:pStyle w:val="Indenta"/>
      </w:pPr>
      <w:r>
        <w:tab/>
        <w:t>(h)</w:t>
      </w:r>
      <w:r>
        <w:tab/>
        <w:t>prizes for races;</w:t>
      </w:r>
      <w:ins w:id="375" w:author="svcMRProcess" w:date="2019-05-17T13:36:00Z">
        <w:r>
          <w:t xml:space="preserve"> and</w:t>
        </w:r>
      </w:ins>
    </w:p>
    <w:p>
      <w:pPr>
        <w:pStyle w:val="Indenta"/>
      </w:pPr>
      <w:r>
        <w:tab/>
        <w:t>(i)</w:t>
      </w:r>
      <w:r>
        <w:tab/>
        <w:t>fees and charges to be paid to RWWA in respect of licensing, registration, the services of stewards and other matters under this Act, and the recovery of fees and charges;</w:t>
      </w:r>
      <w:ins w:id="376" w:author="svcMRProcess" w:date="2019-05-17T13:36:00Z">
        <w:r>
          <w:t xml:space="preserve"> and</w:t>
        </w:r>
      </w:ins>
    </w:p>
    <w:p>
      <w:pPr>
        <w:pStyle w:val="Indenta"/>
      </w:pPr>
      <w:r>
        <w:tab/>
        <w:t>(j)</w:t>
      </w:r>
      <w:r>
        <w:tab/>
        <w:t>the appointment of stewards;</w:t>
      </w:r>
      <w:ins w:id="377" w:author="svcMRProcess" w:date="2019-05-17T13:36:00Z">
        <w:r>
          <w:t xml:space="preserve"> and</w:t>
        </w:r>
      </w:ins>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ins w:id="378" w:author="svcMRProcess" w:date="2019-05-17T13:36:00Z">
        <w:r>
          <w:t xml:space="preserve"> and</w:t>
        </w:r>
      </w:ins>
    </w:p>
    <w:p>
      <w:pPr>
        <w:pStyle w:val="Indenta"/>
      </w:pPr>
      <w:r>
        <w:tab/>
        <w:t>(b)</w:t>
      </w:r>
      <w:r>
        <w:tab/>
        <w:t>racing clubs and their managing bodies, members, officers, employees and agents;</w:t>
      </w:r>
      <w:ins w:id="379" w:author="svcMRProcess" w:date="2019-05-17T13:36:00Z">
        <w:r>
          <w:t xml:space="preserve"> and</w:t>
        </w:r>
      </w:ins>
    </w:p>
    <w:p>
      <w:pPr>
        <w:pStyle w:val="Indenta"/>
      </w:pPr>
      <w:r>
        <w:tab/>
        <w:t>(c)</w:t>
      </w:r>
      <w:r>
        <w:tab/>
        <w:t>persons having the management and control of racecourses or trial tracks and their employees and agents;</w:t>
      </w:r>
      <w:ins w:id="380" w:author="svcMRProcess" w:date="2019-05-17T13:36:00Z">
        <w:r>
          <w:t xml:space="preserve"> and</w:t>
        </w:r>
      </w:ins>
    </w:p>
    <w:p>
      <w:pPr>
        <w:pStyle w:val="Indenta"/>
      </w:pPr>
      <w:r>
        <w:tab/>
        <w:t>(d)</w:t>
      </w:r>
      <w:r>
        <w:tab/>
        <w:t>trainers, owners and lessees of horses or greyhounds and their employees and agents;</w:t>
      </w:r>
      <w:ins w:id="381" w:author="svcMRProcess" w:date="2019-05-17T13:36:00Z">
        <w:r>
          <w:t xml:space="preserve"> and</w:t>
        </w:r>
      </w:ins>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ins w:id="382" w:author="svcMRProcess" w:date="2019-05-17T13:36:00Z">
        <w:r>
          <w:t xml:space="preserve"> and</w:t>
        </w:r>
      </w:ins>
    </w:p>
    <w:p>
      <w:pPr>
        <w:pStyle w:val="Indenta"/>
      </w:pPr>
      <w:r>
        <w:tab/>
        <w:t>(f)</w:t>
      </w:r>
      <w:r>
        <w:tab/>
        <w:t>jockeys, drivers, stablehands, attendants and all other persons participating in, or associated with the keeping, training and racing of horses or greyhounds; and</w:t>
      </w:r>
    </w:p>
    <w:p>
      <w:pPr>
        <w:pStyle w:val="Indenta"/>
      </w:pPr>
      <w:r>
        <w:tab/>
        <w:t>(g)</w:t>
      </w:r>
      <w:r>
        <w:tab/>
        <w:t>all persons attending race meetings or trials or wagering at race meetings.</w:t>
      </w:r>
    </w:p>
    <w:p>
      <w:pPr>
        <w:pStyle w:val="Subsection"/>
      </w:pPr>
      <w:r>
        <w:tab/>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383" w:name="_Toc8992328"/>
      <w:bookmarkStart w:id="384" w:name="_Toc405541315"/>
      <w:bookmarkStart w:id="385" w:name="_Toc536696210"/>
      <w:r>
        <w:rPr>
          <w:rStyle w:val="CharSectno"/>
        </w:rPr>
        <w:t>46</w:t>
      </w:r>
      <w:r>
        <w:t>.</w:t>
      </w:r>
      <w:r>
        <w:tab/>
        <w:t>Production of racing club records to RWWA</w:t>
      </w:r>
      <w:bookmarkEnd w:id="383"/>
      <w:bookmarkEnd w:id="384"/>
      <w:bookmarkEnd w:id="385"/>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386" w:name="_Toc517432867"/>
      <w:bookmarkStart w:id="387" w:name="_Toc520367307"/>
      <w:bookmarkStart w:id="388" w:name="_Toc522022589"/>
      <w:bookmarkStart w:id="389" w:name="_Toc522627742"/>
      <w:bookmarkStart w:id="390" w:name="_Toc277081"/>
      <w:bookmarkStart w:id="391" w:name="_Toc336086"/>
      <w:bookmarkStart w:id="392" w:name="_Toc7793526"/>
      <w:bookmarkStart w:id="393" w:name="_Toc8992329"/>
      <w:bookmarkStart w:id="394" w:name="_Toc378338221"/>
      <w:bookmarkStart w:id="395" w:name="_Toc405541316"/>
      <w:bookmarkStart w:id="396" w:name="_Toc424292412"/>
      <w:bookmarkStart w:id="397" w:name="_Toc455398700"/>
      <w:bookmarkStart w:id="398" w:name="_Toc468976037"/>
      <w:bookmarkStart w:id="399" w:name="_Toc469039759"/>
      <w:bookmarkStart w:id="400" w:name="_Toc532474693"/>
      <w:bookmarkStart w:id="401" w:name="_Toc532474893"/>
      <w:bookmarkStart w:id="402" w:name="_Toc532811129"/>
      <w:bookmarkStart w:id="403" w:name="_Toc536696211"/>
      <w:r>
        <w:rPr>
          <w:rStyle w:val="CharDivNo"/>
        </w:rPr>
        <w:t>Division 2</w:t>
      </w:r>
      <w:r>
        <w:t> — </w:t>
      </w:r>
      <w:r>
        <w:rPr>
          <w:rStyle w:val="CharDivText"/>
        </w:rPr>
        <w:t>Integrity Assurance Committee</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8992330"/>
      <w:bookmarkStart w:id="405" w:name="_Toc405541317"/>
      <w:bookmarkStart w:id="406" w:name="_Toc536696212"/>
      <w:r>
        <w:rPr>
          <w:rStyle w:val="CharSectno"/>
        </w:rPr>
        <w:t>47</w:t>
      </w:r>
      <w:r>
        <w:t>.</w:t>
      </w:r>
      <w:r>
        <w:tab/>
        <w:t>Integrity Assurance Committee</w:t>
      </w:r>
      <w:bookmarkEnd w:id="404"/>
      <w:bookmarkEnd w:id="405"/>
      <w:bookmarkEnd w:id="406"/>
    </w:p>
    <w:p>
      <w:pPr>
        <w:pStyle w:val="Subsection"/>
      </w:pPr>
      <w:r>
        <w:tab/>
        <w:t>(1)</w:t>
      </w:r>
      <w:r>
        <w:tab/>
        <w:t xml:space="preserve">The board must establish a committee called the Integrity Assurance Committee (the </w:t>
      </w:r>
      <w:r>
        <w:rPr>
          <w:rStyle w:val="CharDefText"/>
        </w:rPr>
        <w:t>IAC</w:t>
      </w:r>
      <w:r>
        <w:t>).</w:t>
      </w:r>
    </w:p>
    <w:p>
      <w:pPr>
        <w:pStyle w:val="Subsection"/>
      </w:pPr>
      <w:r>
        <w:tab/>
        <w:t>(2)</w:t>
      </w:r>
      <w:r>
        <w:tab/>
        <w:t>The board may alter or reconstitute the IAC at any time.</w:t>
      </w:r>
    </w:p>
    <w:p>
      <w:pPr>
        <w:pStyle w:val="Heading5"/>
      </w:pPr>
      <w:bookmarkStart w:id="407" w:name="_Toc8992331"/>
      <w:bookmarkStart w:id="408" w:name="_Toc405541318"/>
      <w:bookmarkStart w:id="409" w:name="_Toc536696213"/>
      <w:r>
        <w:rPr>
          <w:rStyle w:val="CharSectno"/>
        </w:rPr>
        <w:t>48</w:t>
      </w:r>
      <w:r>
        <w:t>.</w:t>
      </w:r>
      <w:r>
        <w:tab/>
        <w:t>Constitution of IAC</w:t>
      </w:r>
      <w:bookmarkEnd w:id="407"/>
      <w:bookmarkEnd w:id="408"/>
      <w:bookmarkEnd w:id="409"/>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ins w:id="410" w:author="svcMRProcess" w:date="2019-05-17T13:36:00Z">
        <w:r>
          <w:t xml:space="preserve"> or</w:t>
        </w:r>
      </w:ins>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t>(3)</w:t>
      </w:r>
      <w:r>
        <w:tab/>
        <w:t>Subject to subsection (2), the IAC may determine its own procedures.</w:t>
      </w:r>
    </w:p>
    <w:p>
      <w:pPr>
        <w:pStyle w:val="Heading5"/>
      </w:pPr>
      <w:bookmarkStart w:id="411" w:name="_Toc8992332"/>
      <w:bookmarkStart w:id="412" w:name="_Toc405541319"/>
      <w:bookmarkStart w:id="413" w:name="_Toc536696214"/>
      <w:r>
        <w:rPr>
          <w:rStyle w:val="CharSectno"/>
        </w:rPr>
        <w:t>49</w:t>
      </w:r>
      <w:r>
        <w:t>.</w:t>
      </w:r>
      <w:r>
        <w:tab/>
        <w:t>Functions of IAC</w:t>
      </w:r>
      <w:bookmarkEnd w:id="411"/>
      <w:bookmarkEnd w:id="412"/>
      <w:bookmarkEnd w:id="413"/>
    </w:p>
    <w:p>
      <w:pPr>
        <w:pStyle w:val="Subsection"/>
      </w:pPr>
      <w:r>
        <w:tab/>
        <w:t>(1)</w:t>
      </w:r>
      <w:r>
        <w:tab/>
        <w:t xml:space="preserve">The IAC has primary oversight of those aspects of RWWA’s functions that relate to — </w:t>
      </w:r>
    </w:p>
    <w:p>
      <w:pPr>
        <w:pStyle w:val="Indenta"/>
      </w:pPr>
      <w:r>
        <w:tab/>
        <w:t>(a)</w:t>
      </w:r>
      <w:r>
        <w:tab/>
        <w:t>stewards;</w:t>
      </w:r>
      <w:ins w:id="414" w:author="svcMRProcess" w:date="2019-05-17T13:36:00Z">
        <w:r>
          <w:t xml:space="preserve"> and</w:t>
        </w:r>
      </w:ins>
    </w:p>
    <w:p>
      <w:pPr>
        <w:pStyle w:val="Indenta"/>
      </w:pPr>
      <w:r>
        <w:tab/>
        <w:t>(b)</w:t>
      </w:r>
      <w:r>
        <w:tab/>
        <w:t>drug testing and control;</w:t>
      </w:r>
      <w:ins w:id="415" w:author="svcMRProcess" w:date="2019-05-17T13:36:00Z">
        <w:r>
          <w:t xml:space="preserve"> and</w:t>
        </w:r>
      </w:ins>
    </w:p>
    <w:p>
      <w:pPr>
        <w:pStyle w:val="Indenta"/>
      </w:pPr>
      <w:r>
        <w:tab/>
        <w:t>(c)</w:t>
      </w:r>
      <w:r>
        <w:tab/>
        <w:t>licensing and registration;</w:t>
      </w:r>
      <w:ins w:id="416" w:author="svcMRProcess" w:date="2019-05-17T13:36:00Z">
        <w:r>
          <w:t xml:space="preserve"> and</w:t>
        </w:r>
      </w:ins>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417" w:name="_Toc517432871"/>
      <w:bookmarkStart w:id="418" w:name="_Toc520367311"/>
      <w:bookmarkStart w:id="419" w:name="_Toc522022593"/>
      <w:bookmarkStart w:id="420" w:name="_Toc522627746"/>
      <w:bookmarkStart w:id="421" w:name="_Toc277085"/>
      <w:bookmarkStart w:id="422" w:name="_Toc336090"/>
      <w:bookmarkStart w:id="423" w:name="_Toc7793530"/>
      <w:bookmarkStart w:id="424" w:name="_Toc8992333"/>
      <w:bookmarkStart w:id="425" w:name="_Toc378338225"/>
      <w:bookmarkStart w:id="426" w:name="_Toc405541320"/>
      <w:bookmarkStart w:id="427" w:name="_Toc424292416"/>
      <w:bookmarkStart w:id="428" w:name="_Toc455398704"/>
      <w:bookmarkStart w:id="429" w:name="_Toc468976041"/>
      <w:bookmarkStart w:id="430" w:name="_Toc469039763"/>
      <w:bookmarkStart w:id="431" w:name="_Toc532474697"/>
      <w:bookmarkStart w:id="432" w:name="_Toc532474897"/>
      <w:bookmarkStart w:id="433" w:name="_Toc532811133"/>
      <w:bookmarkStart w:id="434" w:name="_Toc536696215"/>
      <w:r>
        <w:rPr>
          <w:rStyle w:val="CharPartNo"/>
        </w:rPr>
        <w:t>Part 5</w:t>
      </w:r>
      <w:r>
        <w:t> — </w:t>
      </w:r>
      <w:r>
        <w:rPr>
          <w:rStyle w:val="CharPartText"/>
        </w:rPr>
        <w:t>Specialised functions in relation to gambling</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3"/>
      </w:pPr>
      <w:bookmarkStart w:id="435" w:name="_Toc517432872"/>
      <w:bookmarkStart w:id="436" w:name="_Toc520367312"/>
      <w:bookmarkStart w:id="437" w:name="_Toc522022594"/>
      <w:bookmarkStart w:id="438" w:name="_Toc522627747"/>
      <w:bookmarkStart w:id="439" w:name="_Toc277086"/>
      <w:bookmarkStart w:id="440" w:name="_Toc336091"/>
      <w:bookmarkStart w:id="441" w:name="_Toc7793531"/>
      <w:bookmarkStart w:id="442" w:name="_Toc8992334"/>
      <w:bookmarkStart w:id="443" w:name="_Toc378338226"/>
      <w:bookmarkStart w:id="444" w:name="_Toc405541321"/>
      <w:bookmarkStart w:id="445" w:name="_Toc424292417"/>
      <w:bookmarkStart w:id="446" w:name="_Toc455398705"/>
      <w:bookmarkStart w:id="447" w:name="_Toc468976042"/>
      <w:bookmarkStart w:id="448" w:name="_Toc469039764"/>
      <w:bookmarkStart w:id="449" w:name="_Toc532474698"/>
      <w:bookmarkStart w:id="450" w:name="_Toc532474898"/>
      <w:bookmarkStart w:id="451" w:name="_Toc532811134"/>
      <w:bookmarkStart w:id="452" w:name="_Toc536696216"/>
      <w:r>
        <w:rPr>
          <w:rStyle w:val="CharDivNo"/>
        </w:rPr>
        <w:t>Division 1</w:t>
      </w:r>
      <w:r>
        <w:t> — </w:t>
      </w:r>
      <w:r>
        <w:rPr>
          <w:rStyle w:val="CharDivText"/>
        </w:rPr>
        <w:t>General</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pPr>
        <w:pStyle w:val="Heading5"/>
      </w:pPr>
      <w:bookmarkStart w:id="453" w:name="_Toc8992335"/>
      <w:bookmarkStart w:id="454" w:name="_Toc405541322"/>
      <w:bookmarkStart w:id="455" w:name="_Toc536696217"/>
      <w:r>
        <w:rPr>
          <w:rStyle w:val="CharSectno"/>
        </w:rPr>
        <w:t>50</w:t>
      </w:r>
      <w:r>
        <w:t>.</w:t>
      </w:r>
      <w:r>
        <w:tab/>
        <w:t>Functions of RWWA in relation to gambling</w:t>
      </w:r>
      <w:bookmarkEnd w:id="453"/>
      <w:bookmarkEnd w:id="454"/>
      <w:bookmarkEnd w:id="455"/>
    </w:p>
    <w:p>
      <w:pPr>
        <w:pStyle w:val="Subsection"/>
      </w:pPr>
      <w:r>
        <w:tab/>
        <w:t>(1)</w:t>
      </w:r>
      <w:r>
        <w:tab/>
        <w:t xml:space="preserve">Without limiting the functions and powers of RWWA under Parts 3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keepNext/>
        <w:keepLines/>
      </w:pPr>
      <w:r>
        <w:tab/>
        <w:t>(c)</w:t>
      </w:r>
      <w:r>
        <w:tab/>
        <w:t>to develop and implement a scheme for the distribution of net profits and to negotiate funding arrangements with individual racing clubs.</w:t>
      </w:r>
    </w:p>
    <w:p>
      <w:pPr>
        <w:pStyle w:val="Ednotesubsection"/>
        <w:keepNext/>
        <w:keepLines/>
      </w:pPr>
      <w:r>
        <w:tab/>
        <w:t>[(2)</w:t>
      </w:r>
      <w:r>
        <w:tab/>
        <w:t>deleted]</w:t>
      </w:r>
    </w:p>
    <w:p>
      <w:pPr>
        <w:pStyle w:val="Footnotesection"/>
      </w:pPr>
      <w:r>
        <w:tab/>
        <w:t>[Section 50 amended: No. 32 of 2014 s. 9.]</w:t>
      </w:r>
    </w:p>
    <w:p>
      <w:pPr>
        <w:pStyle w:val="Heading5"/>
      </w:pPr>
      <w:bookmarkStart w:id="456" w:name="_Toc8992336"/>
      <w:bookmarkStart w:id="457" w:name="_Toc405541323"/>
      <w:bookmarkStart w:id="458" w:name="_Toc536696218"/>
      <w:r>
        <w:rPr>
          <w:rStyle w:val="CharSectno"/>
        </w:rPr>
        <w:t>51</w:t>
      </w:r>
      <w:r>
        <w:t>.</w:t>
      </w:r>
      <w:r>
        <w:tab/>
        <w:t>Establishment of offices and agencies</w:t>
      </w:r>
      <w:bookmarkEnd w:id="456"/>
      <w:bookmarkEnd w:id="457"/>
      <w:bookmarkEnd w:id="458"/>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rPr>
          <w:ins w:id="459" w:author="svcMRProcess" w:date="2019-05-17T13:36:00Z"/>
        </w:rPr>
      </w:pPr>
      <w:ins w:id="460" w:author="svcMRProcess" w:date="2019-05-17T13:36:00Z">
        <w:r>
          <w:tab/>
        </w:r>
        <w:r>
          <w:tab/>
          <w:t>and</w:t>
        </w:r>
      </w:ins>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461" w:name="_Toc8992337"/>
      <w:bookmarkStart w:id="462" w:name="_Toc405541324"/>
      <w:bookmarkStart w:id="463" w:name="_Toc536696219"/>
      <w:r>
        <w:rPr>
          <w:rStyle w:val="CharSectno"/>
        </w:rPr>
        <w:t>52</w:t>
      </w:r>
      <w:r>
        <w:t>.</w:t>
      </w:r>
      <w:r>
        <w:tab/>
        <w:t>Commission may direct RWWA not to establish agency</w:t>
      </w:r>
      <w:bookmarkEnd w:id="461"/>
      <w:bookmarkEnd w:id="462"/>
      <w:bookmarkEnd w:id="463"/>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464" w:name="_Toc8992338"/>
      <w:bookmarkStart w:id="465" w:name="_Toc405541325"/>
      <w:bookmarkStart w:id="466" w:name="_Toc536696220"/>
      <w:r>
        <w:rPr>
          <w:rStyle w:val="CharSectno"/>
        </w:rPr>
        <w:t>53</w:t>
      </w:r>
      <w:r>
        <w:t>.</w:t>
      </w:r>
      <w:r>
        <w:tab/>
        <w:t>Payments to Commission</w:t>
      </w:r>
      <w:bookmarkEnd w:id="464"/>
      <w:bookmarkEnd w:id="465"/>
      <w:bookmarkEnd w:id="466"/>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467" w:name="_Toc517432877"/>
      <w:bookmarkStart w:id="468" w:name="_Toc520367317"/>
      <w:bookmarkStart w:id="469" w:name="_Toc522022599"/>
      <w:bookmarkStart w:id="470" w:name="_Toc522627752"/>
      <w:bookmarkStart w:id="471" w:name="_Toc277091"/>
      <w:bookmarkStart w:id="472" w:name="_Toc336096"/>
      <w:bookmarkStart w:id="473" w:name="_Toc7793536"/>
      <w:bookmarkStart w:id="474" w:name="_Toc8992339"/>
      <w:bookmarkStart w:id="475" w:name="_Toc378338231"/>
      <w:bookmarkStart w:id="476" w:name="_Toc405541326"/>
      <w:bookmarkStart w:id="477" w:name="_Toc424292422"/>
      <w:bookmarkStart w:id="478" w:name="_Toc455398710"/>
      <w:bookmarkStart w:id="479" w:name="_Toc468976047"/>
      <w:bookmarkStart w:id="480" w:name="_Toc469039769"/>
      <w:bookmarkStart w:id="481" w:name="_Toc532474703"/>
      <w:bookmarkStart w:id="482" w:name="_Toc532474903"/>
      <w:bookmarkStart w:id="483" w:name="_Toc532811139"/>
      <w:bookmarkStart w:id="484" w:name="_Toc536696221"/>
      <w:r>
        <w:rPr>
          <w:rStyle w:val="CharDivNo"/>
        </w:rPr>
        <w:t>Division 2</w:t>
      </w:r>
      <w:r>
        <w:t> — </w:t>
      </w:r>
      <w:r>
        <w:rPr>
          <w:rStyle w:val="CharDivText"/>
        </w:rPr>
        <w:t>Conduct of wagering</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Heading5"/>
      </w:pPr>
      <w:bookmarkStart w:id="485" w:name="_Toc8992340"/>
      <w:bookmarkStart w:id="486" w:name="_Toc405541327"/>
      <w:bookmarkStart w:id="487" w:name="_Toc536696222"/>
      <w:r>
        <w:rPr>
          <w:rStyle w:val="CharSectno"/>
        </w:rPr>
        <w:t>54</w:t>
      </w:r>
      <w:r>
        <w:t>.</w:t>
      </w:r>
      <w:r>
        <w:tab/>
        <w:t>RWWA may conduct wagering</w:t>
      </w:r>
      <w:bookmarkEnd w:id="485"/>
      <w:bookmarkEnd w:id="486"/>
      <w:bookmarkEnd w:id="487"/>
    </w:p>
    <w:p>
      <w:pPr>
        <w:pStyle w:val="Subsection"/>
      </w:pPr>
      <w:r>
        <w:tab/>
        <w:t>(1)</w:t>
      </w:r>
      <w:r>
        <w:tab/>
        <w:t xml:space="preserve">In this section — </w:t>
      </w:r>
    </w:p>
    <w:p>
      <w:pPr>
        <w:pStyle w:val="Defstart"/>
      </w:pPr>
      <w:r>
        <w:tab/>
      </w:r>
      <w:r>
        <w:rPr>
          <w:rStyle w:val="CharDefText"/>
        </w:rPr>
        <w:t>race</w:t>
      </w:r>
      <w:r>
        <w:t xml:space="preserve"> does not include a trial or training race.</w:t>
      </w:r>
    </w:p>
    <w:p>
      <w:pPr>
        <w:pStyle w:val="Subsection"/>
      </w:pPr>
      <w:r>
        <w:tab/>
        <w:t>(2)</w:t>
      </w:r>
      <w:r>
        <w:tab/>
        <w:t xml:space="preserve">RWWA may conduct — </w:t>
      </w:r>
    </w:p>
    <w:p>
      <w:pPr>
        <w:pStyle w:val="Indenta"/>
      </w:pPr>
      <w:r>
        <w:tab/>
        <w:t>(a)</w:t>
      </w:r>
      <w:r>
        <w:tab/>
        <w:t xml:space="preserve">totalisator wagering and fixed odds wagering on — </w:t>
      </w:r>
    </w:p>
    <w:p>
      <w:pPr>
        <w:pStyle w:val="Indenti"/>
      </w:pPr>
      <w:r>
        <w:tab/>
        <w:t>(i)</w:t>
      </w:r>
      <w:r>
        <w:tab/>
        <w:t xml:space="preserve">any race or series of races, whether conducted in </w:t>
      </w:r>
      <w:smartTag w:uri="urn:schemas-microsoft-com:office:smarttags" w:element="place">
        <w:smartTag w:uri="urn:schemas-microsoft-com:office:smarttags" w:element="State">
          <w:r>
            <w:t>Western Australia</w:t>
          </w:r>
        </w:smartTag>
      </w:smartTag>
      <w:r>
        <w:t xml:space="preserve"> or elsewhere;</w:t>
      </w:r>
      <w:ins w:id="488" w:author="svcMRProcess" w:date="2019-05-17T13:36:00Z">
        <w:r>
          <w:t xml:space="preserve"> and</w:t>
        </w:r>
      </w:ins>
    </w:p>
    <w:p>
      <w:pPr>
        <w:pStyle w:val="Indenti"/>
      </w:pPr>
      <w:r>
        <w:tab/>
        <w:t>(ii)</w:t>
      </w:r>
      <w:r>
        <w:tab/>
        <w:t xml:space="preserve">any sporting event or series of sporting events, whether conducted in </w:t>
      </w:r>
      <w:smartTag w:uri="urn:schemas-microsoft-com:office:smarttags" w:element="place">
        <w:smartTag w:uri="urn:schemas-microsoft-com:office:smarttags" w:element="State">
          <w:r>
            <w:t>Western Australia</w:t>
          </w:r>
        </w:smartTag>
      </w:smartTag>
      <w:r>
        <w:t xml:space="preserve"> or elsewhere;</w:t>
      </w:r>
      <w:ins w:id="489" w:author="svcMRProcess" w:date="2019-05-17T13:36:00Z">
        <w:r>
          <w:t xml:space="preserve"> and</w:t>
        </w:r>
      </w:ins>
    </w:p>
    <w:p>
      <w:pPr>
        <w:pStyle w:val="Indenti"/>
      </w:pPr>
      <w:r>
        <w:tab/>
        <w:t>(iii)</w:t>
      </w:r>
      <w:r>
        <w:tab/>
        <w:t xml:space="preserve">any other event or type of event, whether conducted in </w:t>
      </w:r>
      <w:smartTag w:uri="urn:schemas-microsoft-com:office:smarttags" w:element="place">
        <w:smartTag w:uri="urn:schemas-microsoft-com:office:smarttags" w:element="State">
          <w:r>
            <w:t>Western Australia</w:t>
          </w:r>
        </w:smartTag>
      </w:smartTag>
      <w:r>
        <w:t xml:space="preserve"> or elsewhere; and</w:t>
      </w:r>
    </w:p>
    <w:p>
      <w:pPr>
        <w:pStyle w:val="Indenti"/>
      </w:pPr>
      <w:r>
        <w:tab/>
        <w:t>(iv)</w:t>
      </w:r>
      <w:r>
        <w:tab/>
        <w:t>any contingency of, or relating to, a race, sporting event or other event or type of event;</w:t>
      </w:r>
    </w:p>
    <w:p>
      <w:pPr>
        <w:pStyle w:val="Indenta"/>
      </w:pPr>
      <w:r>
        <w:tab/>
      </w:r>
      <w:r>
        <w:tab/>
        <w:t>and</w:t>
      </w:r>
    </w:p>
    <w:p>
      <w:pPr>
        <w:pStyle w:val="Indenta"/>
        <w:rPr>
          <w:spacing w:val="-4"/>
        </w:rPr>
      </w:pPr>
      <w:r>
        <w:tab/>
        <w:t>(b)</w:t>
      </w:r>
      <w:r>
        <w:tab/>
      </w:r>
      <w:r>
        <w:rPr>
          <w:spacing w:val="-4"/>
        </w:rPr>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80"/>
      </w:pPr>
      <w:r>
        <w:tab/>
        <w:t>(4)</w:t>
      </w:r>
      <w:r>
        <w:tab/>
        <w:t>The Commission may reach an opinion under subsection (3) in respect of totalisator wagering or fixed odds wagering or both of them.</w:t>
      </w:r>
    </w:p>
    <w:p>
      <w:pPr>
        <w:pStyle w:val="Subsection"/>
        <w:spacing w:before="180"/>
      </w:pPr>
      <w:r>
        <w:tab/>
        <w:t>(5)</w:t>
      </w:r>
      <w:r>
        <w:tab/>
        <w:t>Wagering authorised under this section must be conducted in accordance with the regulations and the rules of wagering.</w:t>
      </w:r>
    </w:p>
    <w:p>
      <w:pPr>
        <w:pStyle w:val="Heading5"/>
        <w:spacing w:before="240"/>
      </w:pPr>
      <w:bookmarkStart w:id="490" w:name="_Toc8992341"/>
      <w:bookmarkStart w:id="491" w:name="_Toc405541328"/>
      <w:bookmarkStart w:id="492" w:name="_Toc536696223"/>
      <w:r>
        <w:rPr>
          <w:rStyle w:val="CharSectno"/>
        </w:rPr>
        <w:t>55</w:t>
      </w:r>
      <w:r>
        <w:t>.</w:t>
      </w:r>
      <w:r>
        <w:tab/>
        <w:t>Totalisator and fixed odds wagers authorised</w:t>
      </w:r>
      <w:bookmarkEnd w:id="490"/>
      <w:bookmarkEnd w:id="491"/>
      <w:bookmarkEnd w:id="492"/>
    </w:p>
    <w:p>
      <w:pPr>
        <w:pStyle w:val="Subsection"/>
        <w:spacing w:before="180"/>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59;</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spacing w:before="180"/>
      </w:pPr>
      <w:r>
        <w:tab/>
      </w:r>
      <w:r>
        <w:tab/>
        <w:t>at offices and totalisator agencies established by RWWA under section 51.</w:t>
      </w:r>
    </w:p>
    <w:p>
      <w:pPr>
        <w:pStyle w:val="Subsection"/>
        <w:keepNext/>
        <w:keepLines/>
        <w:spacing w:before="120"/>
      </w:pPr>
      <w:r>
        <w:tab/>
        <w:t>(2)</w:t>
      </w:r>
      <w:r>
        <w:tab/>
        <w:t xml:space="preserve">Despite any other law — </w:t>
      </w:r>
    </w:p>
    <w:p>
      <w:pPr>
        <w:pStyle w:val="Indenta"/>
        <w:keepNext/>
        <w:keepLines/>
        <w:spacing w:before="60"/>
      </w:pPr>
      <w:r>
        <w:tab/>
        <w:t>(a)</w:t>
      </w:r>
      <w:r>
        <w:tab/>
        <w:t xml:space="preserve">fixed odds wagers under section 54 may be lodged with and received by or on behalf of RWWA for — </w:t>
      </w:r>
    </w:p>
    <w:p>
      <w:pPr>
        <w:pStyle w:val="Indenti"/>
        <w:spacing w:before="60"/>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493" w:name="_Toc8992342"/>
      <w:bookmarkStart w:id="494" w:name="_Toc405541329"/>
      <w:bookmarkStart w:id="495" w:name="_Toc536696224"/>
      <w:r>
        <w:rPr>
          <w:rStyle w:val="CharSectno"/>
        </w:rPr>
        <w:t>56</w:t>
      </w:r>
      <w:r>
        <w:t>.</w:t>
      </w:r>
      <w:r>
        <w:tab/>
        <w:t>Wagering on RWWA totalisator or with RWWA is not an offence</w:t>
      </w:r>
      <w:bookmarkEnd w:id="493"/>
      <w:bookmarkEnd w:id="494"/>
      <w:bookmarkEnd w:id="495"/>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496" w:name="_Toc8992343"/>
      <w:bookmarkStart w:id="497" w:name="_Toc405541330"/>
      <w:bookmarkStart w:id="498" w:name="_Toc536696225"/>
      <w:r>
        <w:rPr>
          <w:rStyle w:val="CharSectno"/>
        </w:rPr>
        <w:t>57</w:t>
      </w:r>
      <w:r>
        <w:t>.</w:t>
      </w:r>
      <w:r>
        <w:tab/>
        <w:t>RWWA not precluded from not accepting, or from refunding, wagers</w:t>
      </w:r>
      <w:bookmarkEnd w:id="496"/>
      <w:bookmarkEnd w:id="497"/>
      <w:bookmarkEnd w:id="498"/>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ins w:id="499" w:author="svcMRProcess" w:date="2019-05-17T13:36:00Z">
        <w:r>
          <w:t xml:space="preserve"> or</w:t>
        </w:r>
      </w:ins>
    </w:p>
    <w:p>
      <w:pPr>
        <w:pStyle w:val="Indenti"/>
      </w:pPr>
      <w:r>
        <w:tab/>
        <w:t>(ii)</w:t>
      </w:r>
      <w:r>
        <w:tab/>
        <w:t>any sporting event or series of events;</w:t>
      </w:r>
      <w:ins w:id="500" w:author="svcMRProcess" w:date="2019-05-17T13:36:00Z">
        <w:r>
          <w:t xml:space="preserve"> or</w:t>
        </w:r>
      </w:ins>
    </w:p>
    <w:p>
      <w:pPr>
        <w:pStyle w:val="Indenti"/>
      </w:pPr>
      <w:r>
        <w:tab/>
        <w:t>(iii)</w:t>
      </w:r>
      <w:r>
        <w:tab/>
        <w:t>any other event or type of event;</w:t>
      </w:r>
      <w:ins w:id="501" w:author="svcMRProcess" w:date="2019-05-17T13:36:00Z">
        <w:r>
          <w:t xml:space="preserve"> or</w:t>
        </w:r>
      </w:ins>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502" w:name="_Toc517432882"/>
      <w:bookmarkStart w:id="503" w:name="_Toc520367322"/>
      <w:bookmarkStart w:id="504" w:name="_Toc522022604"/>
      <w:bookmarkStart w:id="505" w:name="_Toc522627757"/>
      <w:bookmarkStart w:id="506" w:name="_Toc277096"/>
      <w:bookmarkStart w:id="507" w:name="_Toc336101"/>
      <w:bookmarkStart w:id="508" w:name="_Toc7793541"/>
      <w:bookmarkStart w:id="509" w:name="_Toc8992344"/>
      <w:bookmarkStart w:id="510" w:name="_Toc378338236"/>
      <w:bookmarkStart w:id="511" w:name="_Toc405541331"/>
      <w:bookmarkStart w:id="512" w:name="_Toc424292427"/>
      <w:bookmarkStart w:id="513" w:name="_Toc455398715"/>
      <w:bookmarkStart w:id="514" w:name="_Toc468976052"/>
      <w:bookmarkStart w:id="515" w:name="_Toc469039774"/>
      <w:bookmarkStart w:id="516" w:name="_Toc532474708"/>
      <w:bookmarkStart w:id="517" w:name="_Toc532474908"/>
      <w:bookmarkStart w:id="518" w:name="_Toc532811144"/>
      <w:bookmarkStart w:id="519" w:name="_Toc536696226"/>
      <w:r>
        <w:rPr>
          <w:rStyle w:val="CharDivNo"/>
        </w:rPr>
        <w:t>Division 3</w:t>
      </w:r>
      <w:r>
        <w:t> — </w:t>
      </w:r>
      <w:r>
        <w:rPr>
          <w:rStyle w:val="CharDivText"/>
        </w:rPr>
        <w:t>Totalisator wagering</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8992345"/>
      <w:bookmarkStart w:id="521" w:name="_Toc405541332"/>
      <w:bookmarkStart w:id="522" w:name="_Toc536696227"/>
      <w:r>
        <w:rPr>
          <w:rStyle w:val="CharSectno"/>
        </w:rPr>
        <w:t>58</w:t>
      </w:r>
      <w:r>
        <w:t>.</w:t>
      </w:r>
      <w:r>
        <w:tab/>
        <w:t>Wagers transmitted from racing club to RWWA</w:t>
      </w:r>
      <w:bookmarkEnd w:id="520"/>
      <w:bookmarkEnd w:id="521"/>
      <w:bookmarkEnd w:id="522"/>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keepNext/>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523" w:name="_Toc8992346"/>
      <w:bookmarkStart w:id="524" w:name="_Toc405541333"/>
      <w:bookmarkStart w:id="525" w:name="_Toc536696228"/>
      <w:r>
        <w:rPr>
          <w:rStyle w:val="CharSectno"/>
        </w:rPr>
        <w:t>59</w:t>
      </w:r>
      <w:r>
        <w:t>.</w:t>
      </w:r>
      <w:r>
        <w:tab/>
        <w:t>Combined totalisator pool schemes</w:t>
      </w:r>
      <w:bookmarkEnd w:id="523"/>
      <w:bookmarkEnd w:id="524"/>
      <w:bookmarkEnd w:id="525"/>
    </w:p>
    <w:p>
      <w:pPr>
        <w:pStyle w:val="Subsection"/>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w:t>
      </w:r>
    </w:p>
    <w:p>
      <w:pPr>
        <w:pStyle w:val="Subsection"/>
      </w:pPr>
      <w:r>
        <w:tab/>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ins w:id="526" w:author="svcMRProcess" w:date="2019-05-17T13:36:00Z">
        <w:r>
          <w:t xml:space="preserve"> and</w:t>
        </w:r>
      </w:ins>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Footnotesection"/>
      </w:pPr>
      <w:r>
        <w:tab/>
        <w:t>[Section 59 amended: No. 29 of 2009 s. 24.]</w:t>
      </w:r>
    </w:p>
    <w:p>
      <w:pPr>
        <w:pStyle w:val="Heading5"/>
      </w:pPr>
      <w:bookmarkStart w:id="527" w:name="_Toc8992347"/>
      <w:bookmarkStart w:id="528" w:name="_Toc405541334"/>
      <w:bookmarkStart w:id="529" w:name="_Toc536696229"/>
      <w:r>
        <w:rPr>
          <w:rStyle w:val="CharSectno"/>
        </w:rPr>
        <w:t>60</w:t>
      </w:r>
      <w:r>
        <w:t>.</w:t>
      </w:r>
      <w:r>
        <w:tab/>
        <w:t>Payment of refunds and dividends by RWWA</w:t>
      </w:r>
      <w:bookmarkEnd w:id="527"/>
      <w:bookmarkEnd w:id="528"/>
      <w:bookmarkEnd w:id="529"/>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59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530" w:name="_Toc517432886"/>
      <w:bookmarkStart w:id="531" w:name="_Toc520367326"/>
      <w:bookmarkStart w:id="532" w:name="_Toc522022608"/>
      <w:bookmarkStart w:id="533" w:name="_Toc522627761"/>
      <w:bookmarkStart w:id="534" w:name="_Toc277100"/>
      <w:bookmarkStart w:id="535" w:name="_Toc336105"/>
      <w:bookmarkStart w:id="536" w:name="_Toc7793545"/>
      <w:bookmarkStart w:id="537" w:name="_Toc8992348"/>
      <w:bookmarkStart w:id="538" w:name="_Toc378338240"/>
      <w:bookmarkStart w:id="539" w:name="_Toc405541335"/>
      <w:bookmarkStart w:id="540" w:name="_Toc424292431"/>
      <w:bookmarkStart w:id="541" w:name="_Toc455398719"/>
      <w:bookmarkStart w:id="542" w:name="_Toc468976056"/>
      <w:bookmarkStart w:id="543" w:name="_Toc469039778"/>
      <w:bookmarkStart w:id="544" w:name="_Toc532474712"/>
      <w:bookmarkStart w:id="545" w:name="_Toc532474912"/>
      <w:bookmarkStart w:id="546" w:name="_Toc532811148"/>
      <w:bookmarkStart w:id="547" w:name="_Toc536696230"/>
      <w:r>
        <w:rPr>
          <w:rStyle w:val="CharDivNo"/>
        </w:rPr>
        <w:t>Division 4</w:t>
      </w:r>
      <w:r>
        <w:t> — </w:t>
      </w:r>
      <w:r>
        <w:rPr>
          <w:rStyle w:val="CharDivText"/>
        </w:rPr>
        <w:t>Fixed odds wagering</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pPr>
      <w:bookmarkStart w:id="548" w:name="_Toc8992349"/>
      <w:bookmarkStart w:id="549" w:name="_Toc405541336"/>
      <w:bookmarkStart w:id="550" w:name="_Toc536696231"/>
      <w:r>
        <w:rPr>
          <w:rStyle w:val="CharSectno"/>
        </w:rPr>
        <w:t>61</w:t>
      </w:r>
      <w:r>
        <w:t>.</w:t>
      </w:r>
      <w:r>
        <w:tab/>
        <w:t>Fixed odds wagering arrangements with other persons</w:t>
      </w:r>
      <w:bookmarkEnd w:id="548"/>
      <w:bookmarkEnd w:id="549"/>
      <w:bookmarkEnd w:id="550"/>
    </w:p>
    <w:p>
      <w:pPr>
        <w:pStyle w:val="Subsection"/>
        <w:keepNext/>
      </w:pPr>
      <w:r>
        <w:tab/>
        <w:t>(1)</w:t>
      </w:r>
      <w:r>
        <w:tab/>
        <w:t xml:space="preserve">In this section — </w:t>
      </w:r>
    </w:p>
    <w:p>
      <w:pPr>
        <w:pStyle w:val="Defstart"/>
      </w:pPr>
      <w:r>
        <w:tab/>
      </w:r>
      <w:r>
        <w:rPr>
          <w:rStyle w:val="CharDefText"/>
        </w:rPr>
        <w:t>approved</w:t>
      </w:r>
      <w:r>
        <w:t xml:space="preserve"> means approved by the Minister on the recommendation of the Commission.</w:t>
      </w:r>
    </w:p>
    <w:p>
      <w:pPr>
        <w:pStyle w:val="Subsection"/>
      </w:pPr>
      <w:r>
        <w:tab/>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w:t>
      </w:r>
    </w:p>
    <w:p>
      <w:pPr>
        <w:pStyle w:val="Subsection"/>
      </w:pPr>
      <w:r>
        <w:tab/>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keepNext/>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ins w:id="551" w:author="svcMRProcess" w:date="2019-05-17T13:36:00Z">
        <w:r>
          <w:t xml:space="preserve"> and</w:t>
        </w:r>
      </w:ins>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Footnotesection"/>
      </w:pPr>
      <w:r>
        <w:tab/>
        <w:t>[Section 61 amended: No. 29 of 2009 s. 25.]</w:t>
      </w:r>
    </w:p>
    <w:p>
      <w:pPr>
        <w:pStyle w:val="Heading5"/>
        <w:spacing w:before="240"/>
      </w:pPr>
      <w:bookmarkStart w:id="552" w:name="_Toc8992350"/>
      <w:bookmarkStart w:id="553" w:name="_Toc405541337"/>
      <w:bookmarkStart w:id="554" w:name="_Toc536696232"/>
      <w:r>
        <w:rPr>
          <w:rStyle w:val="CharSectno"/>
        </w:rPr>
        <w:t>62</w:t>
      </w:r>
      <w:r>
        <w:t>.</w:t>
      </w:r>
      <w:r>
        <w:tab/>
        <w:t>Payment of fixed odds winning by RWWA</w:t>
      </w:r>
      <w:bookmarkEnd w:id="552"/>
      <w:bookmarkEnd w:id="553"/>
      <w:bookmarkEnd w:id="554"/>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555" w:name="_Toc517432889"/>
      <w:bookmarkStart w:id="556" w:name="_Toc520367329"/>
      <w:bookmarkStart w:id="557" w:name="_Toc522022611"/>
      <w:bookmarkStart w:id="558" w:name="_Toc522627764"/>
      <w:bookmarkStart w:id="559" w:name="_Toc277103"/>
      <w:bookmarkStart w:id="560" w:name="_Toc336108"/>
      <w:bookmarkStart w:id="561" w:name="_Toc7793548"/>
      <w:bookmarkStart w:id="562" w:name="_Toc8992351"/>
      <w:bookmarkStart w:id="563" w:name="_Toc378338243"/>
      <w:bookmarkStart w:id="564" w:name="_Toc405541338"/>
      <w:bookmarkStart w:id="565" w:name="_Toc424292434"/>
      <w:bookmarkStart w:id="566" w:name="_Toc455398722"/>
      <w:bookmarkStart w:id="567" w:name="_Toc468976059"/>
      <w:bookmarkStart w:id="568" w:name="_Toc469039781"/>
      <w:bookmarkStart w:id="569" w:name="_Toc532474715"/>
      <w:bookmarkStart w:id="570" w:name="_Toc532474915"/>
      <w:bookmarkStart w:id="571" w:name="_Toc532811151"/>
      <w:bookmarkStart w:id="572" w:name="_Toc536696233"/>
      <w:r>
        <w:rPr>
          <w:rStyle w:val="CharDivNo"/>
        </w:rPr>
        <w:t>Division 5</w:t>
      </w:r>
      <w:r>
        <w:t> — </w:t>
      </w:r>
      <w:r>
        <w:rPr>
          <w:rStyle w:val="CharDivText"/>
        </w:rPr>
        <w:t>Miscellaneous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spacing w:before="240"/>
      </w:pPr>
      <w:bookmarkStart w:id="573" w:name="_Toc8992352"/>
      <w:bookmarkStart w:id="574" w:name="_Toc405541339"/>
      <w:bookmarkStart w:id="575" w:name="_Toc536696234"/>
      <w:r>
        <w:rPr>
          <w:rStyle w:val="CharSectno"/>
        </w:rPr>
        <w:t>63</w:t>
      </w:r>
      <w:r>
        <w:t>.</w:t>
      </w:r>
      <w:r>
        <w:tab/>
        <w:t>Provisions relating to wagers through RWWA</w:t>
      </w:r>
      <w:bookmarkEnd w:id="573"/>
      <w:bookmarkEnd w:id="574"/>
      <w:bookmarkEnd w:id="575"/>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ins w:id="576" w:author="svcMRProcess" w:date="2019-05-17T13:36:00Z">
        <w:r>
          <w:t xml:space="preserve"> or</w:t>
        </w:r>
      </w:ins>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ageBreakBefore/>
        <w:spacing w:before="0"/>
      </w:pPr>
      <w:bookmarkStart w:id="577" w:name="_Toc8992353"/>
      <w:bookmarkStart w:id="578" w:name="_Toc405541340"/>
      <w:bookmarkStart w:id="579" w:name="_Toc536696235"/>
      <w:r>
        <w:rPr>
          <w:rStyle w:val="CharSectno"/>
        </w:rPr>
        <w:t>64</w:t>
      </w:r>
      <w:r>
        <w:t>.</w:t>
      </w:r>
      <w:r>
        <w:tab/>
        <w:t>Wagering accounts</w:t>
      </w:r>
      <w:bookmarkEnd w:id="577"/>
      <w:bookmarkEnd w:id="578"/>
      <w:bookmarkEnd w:id="579"/>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580" w:name="_Toc8992354"/>
      <w:bookmarkStart w:id="581" w:name="_Toc405541341"/>
      <w:bookmarkStart w:id="582" w:name="_Toc536696236"/>
      <w:r>
        <w:rPr>
          <w:rStyle w:val="CharSectno"/>
        </w:rPr>
        <w:t>65</w:t>
      </w:r>
      <w:r>
        <w:t>.</w:t>
      </w:r>
      <w:r>
        <w:tab/>
        <w:t>Minimum amount of a wager</w:t>
      </w:r>
      <w:bookmarkEnd w:id="580"/>
      <w:bookmarkEnd w:id="581"/>
      <w:bookmarkEnd w:id="582"/>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583" w:name="_Toc517432893"/>
      <w:bookmarkStart w:id="584" w:name="_Toc520367333"/>
      <w:bookmarkStart w:id="585" w:name="_Toc522022615"/>
      <w:bookmarkStart w:id="586" w:name="_Toc522627768"/>
      <w:bookmarkStart w:id="587" w:name="_Toc277107"/>
      <w:bookmarkStart w:id="588" w:name="_Toc336112"/>
      <w:bookmarkStart w:id="589" w:name="_Toc7793552"/>
      <w:bookmarkStart w:id="590" w:name="_Toc8992355"/>
      <w:bookmarkStart w:id="591" w:name="_Toc378338247"/>
      <w:bookmarkStart w:id="592" w:name="_Toc405541342"/>
      <w:bookmarkStart w:id="593" w:name="_Toc424292438"/>
      <w:bookmarkStart w:id="594" w:name="_Toc455398726"/>
      <w:bookmarkStart w:id="595" w:name="_Toc468976063"/>
      <w:bookmarkStart w:id="596" w:name="_Toc469039785"/>
      <w:bookmarkStart w:id="597" w:name="_Toc532474719"/>
      <w:bookmarkStart w:id="598" w:name="_Toc532474919"/>
      <w:bookmarkStart w:id="599" w:name="_Toc532811155"/>
      <w:bookmarkStart w:id="600" w:name="_Toc536696237"/>
      <w:r>
        <w:rPr>
          <w:rStyle w:val="CharPartNo"/>
        </w:rPr>
        <w:t>Part 6</w:t>
      </w:r>
      <w:r>
        <w:t xml:space="preserve"> — </w:t>
      </w:r>
      <w:r>
        <w:rPr>
          <w:rStyle w:val="CharPartText"/>
        </w:rPr>
        <w:t>Accountability</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3"/>
      </w:pPr>
      <w:bookmarkStart w:id="601" w:name="_Toc517432894"/>
      <w:bookmarkStart w:id="602" w:name="_Toc520367334"/>
      <w:bookmarkStart w:id="603" w:name="_Toc522022616"/>
      <w:bookmarkStart w:id="604" w:name="_Toc522627769"/>
      <w:bookmarkStart w:id="605" w:name="_Toc277108"/>
      <w:bookmarkStart w:id="606" w:name="_Toc336113"/>
      <w:bookmarkStart w:id="607" w:name="_Toc7793553"/>
      <w:bookmarkStart w:id="608" w:name="_Toc8992356"/>
      <w:bookmarkStart w:id="609" w:name="_Toc378338248"/>
      <w:bookmarkStart w:id="610" w:name="_Toc405541343"/>
      <w:bookmarkStart w:id="611" w:name="_Toc424292439"/>
      <w:bookmarkStart w:id="612" w:name="_Toc455398727"/>
      <w:bookmarkStart w:id="613" w:name="_Toc468976064"/>
      <w:bookmarkStart w:id="614" w:name="_Toc469039786"/>
      <w:bookmarkStart w:id="615" w:name="_Toc532474720"/>
      <w:bookmarkStart w:id="616" w:name="_Toc532474920"/>
      <w:bookmarkStart w:id="617" w:name="_Toc532811156"/>
      <w:bookmarkStart w:id="618" w:name="_Toc536696238"/>
      <w:r>
        <w:rPr>
          <w:rStyle w:val="CharDivNo"/>
        </w:rPr>
        <w:t>Division 1</w:t>
      </w:r>
      <w:r>
        <w:t xml:space="preserve"> — </w:t>
      </w:r>
      <w:r>
        <w:rPr>
          <w:rStyle w:val="CharDivText"/>
        </w:rPr>
        <w:t>Strategic development plans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Heading5"/>
        <w:spacing w:before="240"/>
      </w:pPr>
      <w:bookmarkStart w:id="619" w:name="_Toc8992357"/>
      <w:bookmarkStart w:id="620" w:name="_Toc405541344"/>
      <w:bookmarkStart w:id="621" w:name="_Toc536696239"/>
      <w:r>
        <w:rPr>
          <w:rStyle w:val="CharSectno"/>
        </w:rPr>
        <w:t>66</w:t>
      </w:r>
      <w:r>
        <w:t>.</w:t>
      </w:r>
      <w:r>
        <w:tab/>
        <w:t>Draft strategic development plan to be submitted to Minister</w:t>
      </w:r>
      <w:bookmarkEnd w:id="619"/>
      <w:bookmarkEnd w:id="620"/>
      <w:bookmarkEnd w:id="621"/>
    </w:p>
    <w:p>
      <w:pPr>
        <w:pStyle w:val="Subsection"/>
        <w:spacing w:before="180"/>
      </w:pPr>
      <w:r>
        <w:tab/>
        <w:t>(1)</w:t>
      </w:r>
      <w:r>
        <w:tab/>
        <w:t>The board must in each year prepare, and submit to the Minister for the Minister’s agreement, a draft strategic development plan for RWWA and any subsidiary.</w:t>
      </w:r>
    </w:p>
    <w:p>
      <w:pPr>
        <w:pStyle w:val="Subsection"/>
        <w:spacing w:before="180"/>
      </w:pPr>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spacing w:before="180"/>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No. 77 of 2006 s. 13.]</w:t>
      </w:r>
    </w:p>
    <w:p>
      <w:pPr>
        <w:pStyle w:val="Heading5"/>
        <w:spacing w:before="240"/>
      </w:pPr>
      <w:bookmarkStart w:id="622" w:name="_Toc8992358"/>
      <w:bookmarkStart w:id="623" w:name="_Toc405541345"/>
      <w:bookmarkStart w:id="624" w:name="_Toc536696240"/>
      <w:r>
        <w:rPr>
          <w:rStyle w:val="CharSectno"/>
        </w:rPr>
        <w:t>67</w:t>
      </w:r>
      <w:r>
        <w:t>.</w:t>
      </w:r>
      <w:r>
        <w:tab/>
        <w:t>Period to which strategic development plan relates</w:t>
      </w:r>
      <w:bookmarkEnd w:id="622"/>
      <w:bookmarkEnd w:id="623"/>
      <w:bookmarkEnd w:id="624"/>
    </w:p>
    <w:p>
      <w:pPr>
        <w:pStyle w:val="Subsection"/>
        <w:spacing w:before="180"/>
      </w:pPr>
      <w:r>
        <w:tab/>
      </w:r>
      <w:r>
        <w:tab/>
        <w:t>A strategic development plan is to cover a forecast period of 5 years or a lesser period agreed with the Minister.</w:t>
      </w:r>
    </w:p>
    <w:p>
      <w:pPr>
        <w:pStyle w:val="Heading5"/>
        <w:spacing w:before="240"/>
      </w:pPr>
      <w:bookmarkStart w:id="625" w:name="_Toc8992359"/>
      <w:bookmarkStart w:id="626" w:name="_Toc405541346"/>
      <w:bookmarkStart w:id="627" w:name="_Toc536696241"/>
      <w:r>
        <w:rPr>
          <w:rStyle w:val="CharSectno"/>
        </w:rPr>
        <w:t>68</w:t>
      </w:r>
      <w:r>
        <w:t>.</w:t>
      </w:r>
      <w:r>
        <w:tab/>
        <w:t>Matters to be included in strategic development plan</w:t>
      </w:r>
      <w:bookmarkEnd w:id="625"/>
      <w:bookmarkEnd w:id="626"/>
      <w:bookmarkEnd w:id="627"/>
    </w:p>
    <w:p>
      <w:pPr>
        <w:pStyle w:val="Subsection"/>
        <w:spacing w:before="180"/>
      </w:pPr>
      <w:r>
        <w:tab/>
        <w:t>(1)</w:t>
      </w:r>
      <w:r>
        <w:tab/>
        <w:t>A strategic development plan must set out economic and financial objectives and operational targets and how those objectives and targets will be achieved.</w:t>
      </w:r>
    </w:p>
    <w:p>
      <w:pPr>
        <w:pStyle w:val="Subsection"/>
        <w:keepNext/>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ins w:id="628" w:author="svcMRProcess" w:date="2019-05-17T13:36:00Z">
        <w:r>
          <w:t>and</w:t>
        </w:r>
      </w:ins>
    </w:p>
    <w:p>
      <w:pPr>
        <w:pStyle w:val="Indenta"/>
      </w:pPr>
      <w:r>
        <w:tab/>
        <w:t>(b)</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Subsection"/>
      </w:pPr>
      <w:r>
        <w:tab/>
        <w:t>(3)</w:t>
      </w:r>
      <w:r>
        <w:tab/>
        <w:t>A strategic development plan must set out the proportions in which funds will be distributed under sections</w:t>
      </w:r>
      <w:del w:id="629" w:author="svcMRProcess" w:date="2019-05-17T13:36:00Z">
        <w:r>
          <w:delText xml:space="preserve"> </w:delText>
        </w:r>
      </w:del>
      <w:ins w:id="630" w:author="svcMRProcess" w:date="2019-05-17T13:36:00Z">
        <w:r>
          <w:t> </w:t>
        </w:r>
      </w:ins>
      <w:r>
        <w:t>107A(2) and 107B(3).</w:t>
      </w:r>
    </w:p>
    <w:p>
      <w:pPr>
        <w:pStyle w:val="Footnotesection"/>
      </w:pPr>
      <w:r>
        <w:tab/>
        <w:t>[Section 68 amended: No. 38 of 2005 s. 15; No. 29 of 2009 s. 26; No. 37 of 2018 s. 36 and 68.]</w:t>
      </w:r>
    </w:p>
    <w:p>
      <w:pPr>
        <w:pStyle w:val="Heading5"/>
      </w:pPr>
      <w:bookmarkStart w:id="631" w:name="_Toc8992360"/>
      <w:bookmarkStart w:id="632" w:name="_Toc405541347"/>
      <w:bookmarkStart w:id="633" w:name="_Toc536696242"/>
      <w:r>
        <w:rPr>
          <w:rStyle w:val="CharSectno"/>
        </w:rPr>
        <w:t>69</w:t>
      </w:r>
      <w:r>
        <w:t>.</w:t>
      </w:r>
      <w:r>
        <w:tab/>
        <w:t>Strategic development plan to be agreed if possible</w:t>
      </w:r>
      <w:bookmarkEnd w:id="631"/>
      <w:bookmarkEnd w:id="632"/>
      <w:bookmarkEnd w:id="633"/>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634" w:name="_Toc8992361"/>
      <w:bookmarkStart w:id="635" w:name="_Toc405541348"/>
      <w:bookmarkStart w:id="636" w:name="_Toc536696243"/>
      <w:r>
        <w:rPr>
          <w:rStyle w:val="CharSectno"/>
        </w:rPr>
        <w:t>70</w:t>
      </w:r>
      <w:r>
        <w:t>.</w:t>
      </w:r>
      <w:r>
        <w:tab/>
        <w:t>Minister’s powers in relation to draft strategic development plan</w:t>
      </w:r>
      <w:bookmarkEnd w:id="634"/>
      <w:bookmarkEnd w:id="635"/>
      <w:bookmarkEnd w:id="636"/>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t>(5)</w:t>
      </w:r>
      <w:r>
        <w:tab/>
        <w:t>The Minister must within 14 days after a direction is given cause a copy of it to be laid before each House of Parliament or dealt with in accordance with section 117.</w:t>
      </w:r>
    </w:p>
    <w:p>
      <w:pPr>
        <w:pStyle w:val="Heading5"/>
      </w:pPr>
      <w:bookmarkStart w:id="637" w:name="_Toc8992362"/>
      <w:bookmarkStart w:id="638" w:name="_Toc405541349"/>
      <w:bookmarkStart w:id="639" w:name="_Toc536696244"/>
      <w:r>
        <w:rPr>
          <w:rStyle w:val="CharSectno"/>
        </w:rPr>
        <w:t>71</w:t>
      </w:r>
      <w:r>
        <w:t>.</w:t>
      </w:r>
      <w:r>
        <w:tab/>
        <w:t>Strategic development plan pending agreement</w:t>
      </w:r>
      <w:bookmarkEnd w:id="637"/>
      <w:bookmarkEnd w:id="638"/>
      <w:bookmarkEnd w:id="639"/>
    </w:p>
    <w:p>
      <w:pPr>
        <w:pStyle w:val="Subsection"/>
      </w:pPr>
      <w:r>
        <w:tab/>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72.</w:t>
      </w:r>
    </w:p>
    <w:p>
      <w:pPr>
        <w:pStyle w:val="Subsection"/>
      </w:pPr>
      <w:r>
        <w:tab/>
        <w:t>(2)</w:t>
      </w:r>
      <w:r>
        <w:tab/>
        <w:t xml:space="preserve">In subsection (1) —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640" w:name="_Toc8992363"/>
      <w:bookmarkStart w:id="641" w:name="_Toc405541350"/>
      <w:bookmarkStart w:id="642" w:name="_Toc536696245"/>
      <w:r>
        <w:rPr>
          <w:rStyle w:val="CharSectno"/>
        </w:rPr>
        <w:t>72</w:t>
      </w:r>
      <w:r>
        <w:t>.</w:t>
      </w:r>
      <w:r>
        <w:tab/>
        <w:t>Minister’s agreement to draft strategic development plan</w:t>
      </w:r>
      <w:bookmarkEnd w:id="640"/>
      <w:bookmarkEnd w:id="641"/>
      <w:bookmarkEnd w:id="642"/>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643" w:name="_Toc8992364"/>
      <w:bookmarkStart w:id="644" w:name="_Toc405541351"/>
      <w:bookmarkStart w:id="645" w:name="_Toc536696246"/>
      <w:r>
        <w:rPr>
          <w:rStyle w:val="CharSectno"/>
        </w:rPr>
        <w:t>73</w:t>
      </w:r>
      <w:r>
        <w:t>.</w:t>
      </w:r>
      <w:r>
        <w:tab/>
        <w:t>Modifications of strategic development plan</w:t>
      </w:r>
      <w:bookmarkEnd w:id="643"/>
      <w:bookmarkEnd w:id="644"/>
      <w:bookmarkEnd w:id="645"/>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t>(4)</w:t>
      </w:r>
      <w:r>
        <w:tab/>
        <w:t>The Minister must within 14 days after a direction is given cause a copy of it to be laid before each House of Parliament or dealt with in accordance with section 117.</w:t>
      </w:r>
    </w:p>
    <w:p>
      <w:pPr>
        <w:pStyle w:val="Heading5"/>
      </w:pPr>
      <w:bookmarkStart w:id="646" w:name="_Toc8992365"/>
      <w:bookmarkStart w:id="647" w:name="_Toc405541352"/>
      <w:bookmarkStart w:id="648" w:name="_Toc536696247"/>
      <w:r>
        <w:rPr>
          <w:rStyle w:val="CharSectno"/>
        </w:rPr>
        <w:t>74</w:t>
      </w:r>
      <w:r>
        <w:t>.</w:t>
      </w:r>
      <w:r>
        <w:tab/>
        <w:t>Concurrence of Treasurer</w:t>
      </w:r>
      <w:bookmarkEnd w:id="646"/>
      <w:bookmarkEnd w:id="647"/>
      <w:bookmarkEnd w:id="648"/>
    </w:p>
    <w:p>
      <w:pPr>
        <w:pStyle w:val="Subsection"/>
      </w:pPr>
      <w:r>
        <w:tab/>
      </w:r>
      <w:r>
        <w:tab/>
        <w:t xml:space="preserve">The Minister is not to — </w:t>
      </w:r>
    </w:p>
    <w:p>
      <w:pPr>
        <w:pStyle w:val="Indenta"/>
      </w:pPr>
      <w:r>
        <w:tab/>
        <w:t>(a)</w:t>
      </w:r>
      <w:r>
        <w:tab/>
        <w:t>agree to a strategic development plan under section 72; or</w:t>
      </w:r>
    </w:p>
    <w:p>
      <w:pPr>
        <w:pStyle w:val="Indenta"/>
      </w:pPr>
      <w:r>
        <w:tab/>
        <w:t>(b)</w:t>
      </w:r>
      <w:r>
        <w:tab/>
        <w:t>agree to or direct any modification of a strategic development plan under section 73,</w:t>
      </w:r>
    </w:p>
    <w:p>
      <w:pPr>
        <w:pStyle w:val="Subsection"/>
      </w:pPr>
      <w:r>
        <w:tab/>
      </w:r>
      <w:r>
        <w:tab/>
        <w:t>except with the Treasurer’s concurrence.</w:t>
      </w:r>
    </w:p>
    <w:p>
      <w:pPr>
        <w:pStyle w:val="Heading3"/>
      </w:pPr>
      <w:bookmarkStart w:id="649" w:name="_Toc517432904"/>
      <w:bookmarkStart w:id="650" w:name="_Toc520367344"/>
      <w:bookmarkStart w:id="651" w:name="_Toc522022626"/>
      <w:bookmarkStart w:id="652" w:name="_Toc522627779"/>
      <w:bookmarkStart w:id="653" w:name="_Toc277118"/>
      <w:bookmarkStart w:id="654" w:name="_Toc336123"/>
      <w:bookmarkStart w:id="655" w:name="_Toc7793563"/>
      <w:bookmarkStart w:id="656" w:name="_Toc8992366"/>
      <w:bookmarkStart w:id="657" w:name="_Toc378338258"/>
      <w:bookmarkStart w:id="658" w:name="_Toc405541353"/>
      <w:bookmarkStart w:id="659" w:name="_Toc424292449"/>
      <w:bookmarkStart w:id="660" w:name="_Toc455398737"/>
      <w:bookmarkStart w:id="661" w:name="_Toc468976074"/>
      <w:bookmarkStart w:id="662" w:name="_Toc469039796"/>
      <w:bookmarkStart w:id="663" w:name="_Toc532474730"/>
      <w:bookmarkStart w:id="664" w:name="_Toc532474930"/>
      <w:bookmarkStart w:id="665" w:name="_Toc532811166"/>
      <w:bookmarkStart w:id="666" w:name="_Toc536696248"/>
      <w:r>
        <w:rPr>
          <w:rStyle w:val="CharDivNo"/>
        </w:rPr>
        <w:t>Division 2</w:t>
      </w:r>
      <w:r>
        <w:t xml:space="preserve"> — </w:t>
      </w:r>
      <w:r>
        <w:rPr>
          <w:rStyle w:val="CharDivText"/>
        </w:rPr>
        <w:t>Statement of corporate intent</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8992367"/>
      <w:bookmarkStart w:id="668" w:name="_Toc405541354"/>
      <w:bookmarkStart w:id="669" w:name="_Toc536696249"/>
      <w:r>
        <w:rPr>
          <w:rStyle w:val="CharSectno"/>
        </w:rPr>
        <w:t>75</w:t>
      </w:r>
      <w:r>
        <w:t>.</w:t>
      </w:r>
      <w:r>
        <w:tab/>
        <w:t>Statement of corporate intent to be submitted to Minister</w:t>
      </w:r>
      <w:bookmarkEnd w:id="667"/>
      <w:bookmarkEnd w:id="668"/>
      <w:bookmarkEnd w:id="669"/>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ageBreakBefore/>
        <w:spacing w:before="0"/>
      </w:pPr>
      <w:bookmarkStart w:id="670" w:name="_Toc8992368"/>
      <w:bookmarkStart w:id="671" w:name="_Toc405541355"/>
      <w:bookmarkStart w:id="672" w:name="_Toc536696250"/>
      <w:r>
        <w:rPr>
          <w:rStyle w:val="CharSectno"/>
        </w:rPr>
        <w:t>76</w:t>
      </w:r>
      <w:r>
        <w:t>.</w:t>
      </w:r>
      <w:r>
        <w:tab/>
        <w:t>Period to which statement of corporate intent relates</w:t>
      </w:r>
      <w:bookmarkEnd w:id="670"/>
      <w:bookmarkEnd w:id="671"/>
      <w:bookmarkEnd w:id="672"/>
    </w:p>
    <w:p>
      <w:pPr>
        <w:pStyle w:val="Subsection"/>
      </w:pPr>
      <w:r>
        <w:tab/>
      </w:r>
      <w:r>
        <w:tab/>
        <w:t>A statement of corporate intent is to cover a financial year.</w:t>
      </w:r>
    </w:p>
    <w:p>
      <w:pPr>
        <w:pStyle w:val="Heading5"/>
      </w:pPr>
      <w:bookmarkStart w:id="673" w:name="_Toc8992369"/>
      <w:bookmarkStart w:id="674" w:name="_Toc405541356"/>
      <w:bookmarkStart w:id="675" w:name="_Toc536696251"/>
      <w:r>
        <w:rPr>
          <w:rStyle w:val="CharSectno"/>
        </w:rPr>
        <w:t>77</w:t>
      </w:r>
      <w:r>
        <w:t>.</w:t>
      </w:r>
      <w:r>
        <w:tab/>
        <w:t>Matters to be included in statement of corporate intent</w:t>
      </w:r>
      <w:bookmarkEnd w:id="673"/>
      <w:bookmarkEnd w:id="674"/>
      <w:bookmarkEnd w:id="675"/>
    </w:p>
    <w:p>
      <w:pPr>
        <w:pStyle w:val="Subsection"/>
      </w:pPr>
      <w:r>
        <w:tab/>
        <w:t>(1)</w:t>
      </w:r>
      <w:r>
        <w:tab/>
        <w:t>A statement of corporate intent must be consistent with the strategic development plan under Division 1 for RWWA and any subsidiary.</w:t>
      </w:r>
    </w:p>
    <w:p>
      <w:pPr>
        <w:pStyle w:val="Subsection"/>
      </w:pPr>
      <w:r>
        <w:tab/>
        <w:t>(2)</w:t>
      </w:r>
      <w:r>
        <w:tab/>
        <w:t xml:space="preserve">The statement of corporate intent for RWWA and any subsidiary must set out — </w:t>
      </w:r>
    </w:p>
    <w:p>
      <w:pPr>
        <w:pStyle w:val="Indenta"/>
      </w:pPr>
      <w:r>
        <w:tab/>
        <w:t>(a)</w:t>
      </w:r>
      <w:r>
        <w:tab/>
        <w:t>an outline of objectives; and</w:t>
      </w:r>
    </w:p>
    <w:p>
      <w:pPr>
        <w:pStyle w:val="Indenta"/>
      </w:pPr>
      <w:r>
        <w:tab/>
        <w:t>(b)</w:t>
      </w:r>
      <w:r>
        <w:tab/>
        <w:t>an outline of main undertakings during the relevant financial year; and</w:t>
      </w:r>
    </w:p>
    <w:p>
      <w:pPr>
        <w:pStyle w:val="Indenta"/>
      </w:pPr>
      <w:r>
        <w:tab/>
        <w:t>(c)</w:t>
      </w:r>
      <w:r>
        <w:tab/>
        <w:t>the proportions in which funds will be distributed under section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 and</w:t>
      </w:r>
    </w:p>
    <w:p>
      <w:pPr>
        <w:pStyle w:val="Indenta"/>
      </w:pPr>
      <w:r>
        <w:tab/>
        <w:t>(da)</w:t>
      </w:r>
      <w:r>
        <w:tab/>
        <w:t>the proportions in which funds will be distributed under sections 107A(2) and 107B(3); and</w:t>
      </w:r>
    </w:p>
    <w:p>
      <w:pPr>
        <w:pStyle w:val="Indenta"/>
      </w:pPr>
      <w:r>
        <w:tab/>
        <w:t>(d)</w:t>
      </w:r>
      <w:r>
        <w:tab/>
        <w:t>an outline of the nature and scope of the functions proposed to be performed during the relevant financial year; and</w:t>
      </w:r>
    </w:p>
    <w:p>
      <w:pPr>
        <w:pStyle w:val="Indenta"/>
      </w:pPr>
      <w:r>
        <w:tab/>
        <w:t>(e)</w:t>
      </w:r>
      <w:r>
        <w:tab/>
        <w:t>the performance targets and other measures by which performances may be judged in relation to objectives for the relevant financial year; and</w:t>
      </w:r>
    </w:p>
    <w:p>
      <w:pPr>
        <w:pStyle w:val="Indenta"/>
      </w:pPr>
      <w:r>
        <w:tab/>
        <w:t>(f)</w:t>
      </w:r>
      <w:r>
        <w:tab/>
        <w:t>the accounting policies that apply to the preparation of accounts; and</w:t>
      </w:r>
    </w:p>
    <w:p>
      <w:pPr>
        <w:pStyle w:val="Indenta"/>
      </w:pPr>
      <w:r>
        <w:tab/>
        <w:t>(g)</w:t>
      </w:r>
      <w:r>
        <w:tab/>
        <w:t>the type of information to be given to the Minister, including information to be given in the annual report;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No. 38 of 2005 s. 15; No. 29 of 2009 s. 27; No. 37 of 2018 s. 37 and 69.]</w:t>
      </w:r>
    </w:p>
    <w:p>
      <w:pPr>
        <w:pStyle w:val="Heading5"/>
      </w:pPr>
      <w:bookmarkStart w:id="676" w:name="_Toc8992370"/>
      <w:bookmarkStart w:id="677" w:name="_Toc405541357"/>
      <w:bookmarkStart w:id="678" w:name="_Toc536696252"/>
      <w:r>
        <w:rPr>
          <w:rStyle w:val="CharSectno"/>
        </w:rPr>
        <w:t>78</w:t>
      </w:r>
      <w:r>
        <w:t>.</w:t>
      </w:r>
      <w:r>
        <w:tab/>
        <w:t>Minister may request revision of statement of corporate intent</w:t>
      </w:r>
      <w:bookmarkEnd w:id="676"/>
      <w:bookmarkEnd w:id="677"/>
      <w:bookmarkEnd w:id="678"/>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679" w:name="_Toc8992371"/>
      <w:bookmarkStart w:id="680" w:name="_Toc405541358"/>
      <w:bookmarkStart w:id="681" w:name="_Toc536696253"/>
      <w:r>
        <w:rPr>
          <w:rStyle w:val="CharSectno"/>
        </w:rPr>
        <w:t>79</w:t>
      </w:r>
      <w:r>
        <w:t>.</w:t>
      </w:r>
      <w:r>
        <w:tab/>
        <w:t>Statement of corporate intent laid before Parliament</w:t>
      </w:r>
      <w:bookmarkEnd w:id="679"/>
      <w:bookmarkEnd w:id="680"/>
      <w:bookmarkEnd w:id="681"/>
    </w:p>
    <w:p>
      <w:pPr>
        <w:pStyle w:val="Subsection"/>
      </w:pPr>
      <w:r>
        <w:tab/>
        <w:t>(1)</w:t>
      </w:r>
      <w:r>
        <w:tab/>
        <w:t>The Minister must within 14 days after receiving a statement of corporate intent under section 75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ageBreakBefore/>
        <w:spacing w:before="0"/>
      </w:pPr>
      <w:bookmarkStart w:id="682" w:name="_Toc8992372"/>
      <w:bookmarkStart w:id="683" w:name="_Toc405541359"/>
      <w:bookmarkStart w:id="684" w:name="_Toc536696254"/>
      <w:r>
        <w:rPr>
          <w:rStyle w:val="CharSectno"/>
        </w:rPr>
        <w:t>80</w:t>
      </w:r>
      <w:r>
        <w:t>.</w:t>
      </w:r>
      <w:r>
        <w:tab/>
        <w:t>Modifications of statement of corporate intent</w:t>
      </w:r>
      <w:bookmarkEnd w:id="682"/>
      <w:bookmarkEnd w:id="683"/>
      <w:bookmarkEnd w:id="684"/>
    </w:p>
    <w:p>
      <w:pPr>
        <w:pStyle w:val="Subsection"/>
      </w:pPr>
      <w:r>
        <w:tab/>
      </w:r>
      <w:r>
        <w:tab/>
        <w:t>A statement of corporate intent may be modified by the board.</w:t>
      </w:r>
    </w:p>
    <w:p>
      <w:pPr>
        <w:pStyle w:val="Heading3"/>
      </w:pPr>
      <w:bookmarkStart w:id="685" w:name="_Toc517432911"/>
      <w:bookmarkStart w:id="686" w:name="_Toc520367351"/>
      <w:bookmarkStart w:id="687" w:name="_Toc522022633"/>
      <w:bookmarkStart w:id="688" w:name="_Toc522627786"/>
      <w:bookmarkStart w:id="689" w:name="_Toc277125"/>
      <w:bookmarkStart w:id="690" w:name="_Toc336130"/>
      <w:bookmarkStart w:id="691" w:name="_Toc7793570"/>
      <w:bookmarkStart w:id="692" w:name="_Toc8992373"/>
      <w:bookmarkStart w:id="693" w:name="_Toc378338265"/>
      <w:bookmarkStart w:id="694" w:name="_Toc405541360"/>
      <w:bookmarkStart w:id="695" w:name="_Toc424292456"/>
      <w:bookmarkStart w:id="696" w:name="_Toc455398744"/>
      <w:bookmarkStart w:id="697" w:name="_Toc468976081"/>
      <w:bookmarkStart w:id="698" w:name="_Toc469039803"/>
      <w:bookmarkStart w:id="699" w:name="_Toc532474737"/>
      <w:bookmarkStart w:id="700" w:name="_Toc532474937"/>
      <w:bookmarkStart w:id="701" w:name="_Toc532811173"/>
      <w:bookmarkStart w:id="702" w:name="_Toc536696255"/>
      <w:r>
        <w:rPr>
          <w:rStyle w:val="CharDivNo"/>
        </w:rPr>
        <w:t>Division 3</w:t>
      </w:r>
      <w:r>
        <w:t> — </w:t>
      </w:r>
      <w:r>
        <w:rPr>
          <w:rStyle w:val="CharDivText"/>
        </w:rPr>
        <w:t>Directions, consultation and provision of information</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8992374"/>
      <w:bookmarkStart w:id="704" w:name="_Toc405541361"/>
      <w:bookmarkStart w:id="705" w:name="_Toc536696256"/>
      <w:r>
        <w:rPr>
          <w:rStyle w:val="CharSectno"/>
        </w:rPr>
        <w:t>81</w:t>
      </w:r>
      <w:r>
        <w:t>.</w:t>
      </w:r>
      <w:r>
        <w:tab/>
        <w:t>Directions to RWWA</w:t>
      </w:r>
      <w:bookmarkEnd w:id="703"/>
      <w:bookmarkEnd w:id="704"/>
      <w:bookmarkEnd w:id="705"/>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706" w:name="_Toc8992375"/>
      <w:bookmarkStart w:id="707" w:name="_Toc405541362"/>
      <w:bookmarkStart w:id="708" w:name="_Toc536696257"/>
      <w:r>
        <w:rPr>
          <w:rStyle w:val="CharSectno"/>
        </w:rPr>
        <w:t>82</w:t>
      </w:r>
      <w:r>
        <w:t>.</w:t>
      </w:r>
      <w:r>
        <w:tab/>
        <w:t>Consultation</w:t>
      </w:r>
      <w:bookmarkEnd w:id="706"/>
      <w:bookmarkEnd w:id="707"/>
      <w:bookmarkEnd w:id="708"/>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709" w:name="_Toc8992376"/>
      <w:bookmarkStart w:id="710" w:name="_Toc405541363"/>
      <w:bookmarkStart w:id="711" w:name="_Toc536696258"/>
      <w:r>
        <w:rPr>
          <w:rStyle w:val="CharSectno"/>
        </w:rPr>
        <w:t>83</w:t>
      </w:r>
      <w:r>
        <w:t>.</w:t>
      </w:r>
      <w:r>
        <w:tab/>
        <w:t>Minister to have access to information</w:t>
      </w:r>
      <w:bookmarkEnd w:id="709"/>
      <w:bookmarkEnd w:id="710"/>
      <w:bookmarkEnd w:id="711"/>
    </w:p>
    <w:p>
      <w:pPr>
        <w:pStyle w:val="Subsection"/>
      </w:pPr>
      <w:r>
        <w:tab/>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t>(b)</w:t>
      </w:r>
      <w:r>
        <w:tab/>
        <w:t>request the CEO or the board to give the Minister access to information;</w:t>
      </w:r>
    </w:p>
    <w:p>
      <w:pPr>
        <w:pStyle w:val="Indenta"/>
      </w:pPr>
      <w:r>
        <w:tab/>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RWWA.</w:t>
      </w:r>
    </w:p>
    <w:p>
      <w:pPr>
        <w:pStyle w:val="Heading5"/>
      </w:pPr>
      <w:bookmarkStart w:id="712" w:name="_Toc8992377"/>
      <w:bookmarkStart w:id="713" w:name="_Toc405541364"/>
      <w:bookmarkStart w:id="714" w:name="_Toc536696259"/>
      <w:r>
        <w:rPr>
          <w:rStyle w:val="CharSectno"/>
        </w:rPr>
        <w:t>84</w:t>
      </w:r>
      <w:r>
        <w:t>.</w:t>
      </w:r>
      <w:r>
        <w:tab/>
        <w:t>Minister to be kept informed</w:t>
      </w:r>
      <w:bookmarkEnd w:id="712"/>
      <w:bookmarkEnd w:id="713"/>
      <w:bookmarkEnd w:id="714"/>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ins w:id="715" w:author="svcMRProcess" w:date="2019-05-17T13:36:00Z">
        <w:r>
          <w:t xml:space="preserve"> and</w:t>
        </w:r>
      </w:ins>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keepNext/>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716" w:name="_Toc8992378"/>
      <w:bookmarkStart w:id="717" w:name="_Toc405541365"/>
      <w:bookmarkStart w:id="718" w:name="_Toc536696260"/>
      <w:r>
        <w:rPr>
          <w:rStyle w:val="CharSectno"/>
        </w:rPr>
        <w:t>85</w:t>
      </w:r>
      <w:r>
        <w:t>.</w:t>
      </w:r>
      <w:r>
        <w:tab/>
        <w:t>Notice of financial difficulty</w:t>
      </w:r>
      <w:bookmarkEnd w:id="716"/>
      <w:bookmarkEnd w:id="717"/>
      <w:bookmarkEnd w:id="718"/>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ins w:id="719" w:author="svcMRProcess" w:date="2019-05-17T13:36:00Z">
        <w:r>
          <w:t xml:space="preserve"> and</w:t>
        </w:r>
      </w:ins>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720" w:name="_Toc8992379"/>
      <w:bookmarkStart w:id="721" w:name="_Toc405541366"/>
      <w:bookmarkStart w:id="722" w:name="_Toc536696261"/>
      <w:r>
        <w:rPr>
          <w:rStyle w:val="CharSectno"/>
        </w:rPr>
        <w:t>86</w:t>
      </w:r>
      <w:r>
        <w:t>.</w:t>
      </w:r>
      <w:r>
        <w:tab/>
        <w:t>RWWA records</w:t>
      </w:r>
      <w:bookmarkEnd w:id="720"/>
      <w:bookmarkEnd w:id="721"/>
      <w:bookmarkEnd w:id="722"/>
    </w:p>
    <w:p>
      <w:pPr>
        <w:pStyle w:val="Subsection"/>
      </w:pPr>
      <w:r>
        <w:tab/>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No. 35 of 2003 s. 174(2).]</w:t>
      </w:r>
    </w:p>
    <w:p>
      <w:pPr>
        <w:pStyle w:val="Heading3"/>
      </w:pPr>
      <w:bookmarkStart w:id="723" w:name="_Toc517432918"/>
      <w:bookmarkStart w:id="724" w:name="_Toc520367358"/>
      <w:bookmarkStart w:id="725" w:name="_Toc522022640"/>
      <w:bookmarkStart w:id="726" w:name="_Toc522627793"/>
      <w:bookmarkStart w:id="727" w:name="_Toc277132"/>
      <w:bookmarkStart w:id="728" w:name="_Toc336137"/>
      <w:bookmarkStart w:id="729" w:name="_Toc7793577"/>
      <w:bookmarkStart w:id="730" w:name="_Toc8992380"/>
      <w:bookmarkStart w:id="731" w:name="_Toc378338272"/>
      <w:bookmarkStart w:id="732" w:name="_Toc405541367"/>
      <w:bookmarkStart w:id="733" w:name="_Toc424292463"/>
      <w:bookmarkStart w:id="734" w:name="_Toc455398751"/>
      <w:bookmarkStart w:id="735" w:name="_Toc468976088"/>
      <w:bookmarkStart w:id="736" w:name="_Toc469039810"/>
      <w:bookmarkStart w:id="737" w:name="_Toc532474744"/>
      <w:bookmarkStart w:id="738" w:name="_Toc532474944"/>
      <w:bookmarkStart w:id="739" w:name="_Toc532811180"/>
      <w:bookmarkStart w:id="740" w:name="_Toc536696262"/>
      <w:r>
        <w:rPr>
          <w:rStyle w:val="CharDivNo"/>
        </w:rPr>
        <w:t>Division 4</w:t>
      </w:r>
      <w:r>
        <w:t xml:space="preserve"> — </w:t>
      </w:r>
      <w:r>
        <w:rPr>
          <w:rStyle w:val="CharDivText"/>
        </w:rPr>
        <w:t>Protection from liability</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8992381"/>
      <w:bookmarkStart w:id="742" w:name="_Toc405541368"/>
      <w:bookmarkStart w:id="743" w:name="_Toc536696263"/>
      <w:r>
        <w:rPr>
          <w:rStyle w:val="CharSectno"/>
        </w:rPr>
        <w:t>87</w:t>
      </w:r>
      <w:r>
        <w:t>.</w:t>
      </w:r>
      <w:r>
        <w:tab/>
        <w:t>Protection for disclosure</w:t>
      </w:r>
      <w:bookmarkEnd w:id="741"/>
      <w:bookmarkEnd w:id="742"/>
      <w:bookmarkEnd w:id="743"/>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744" w:name="_Toc517432920"/>
      <w:bookmarkStart w:id="745" w:name="_Toc520367360"/>
      <w:bookmarkStart w:id="746" w:name="_Toc522022642"/>
      <w:bookmarkStart w:id="747" w:name="_Toc522627795"/>
      <w:bookmarkStart w:id="748" w:name="_Toc277134"/>
      <w:bookmarkStart w:id="749" w:name="_Toc336139"/>
      <w:bookmarkStart w:id="750" w:name="_Toc7793579"/>
      <w:bookmarkStart w:id="751" w:name="_Toc8992382"/>
      <w:bookmarkStart w:id="752" w:name="_Toc378338274"/>
      <w:bookmarkStart w:id="753" w:name="_Toc405541369"/>
      <w:bookmarkStart w:id="754" w:name="_Toc424292465"/>
      <w:bookmarkStart w:id="755" w:name="_Toc455398753"/>
      <w:bookmarkStart w:id="756" w:name="_Toc468976090"/>
      <w:bookmarkStart w:id="757" w:name="_Toc469039812"/>
      <w:bookmarkStart w:id="758" w:name="_Toc532474746"/>
      <w:bookmarkStart w:id="759" w:name="_Toc532474946"/>
      <w:bookmarkStart w:id="760" w:name="_Toc532811182"/>
      <w:bookmarkStart w:id="761" w:name="_Toc536696264"/>
      <w:r>
        <w:rPr>
          <w:rStyle w:val="CharPartNo"/>
        </w:rPr>
        <w:t>Part 7</w:t>
      </w:r>
      <w:r>
        <w:t xml:space="preserve"> — </w:t>
      </w:r>
      <w:r>
        <w:rPr>
          <w:rStyle w:val="CharPartText"/>
        </w:rPr>
        <w:t>Financial provisions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3"/>
      </w:pPr>
      <w:bookmarkStart w:id="762" w:name="_Toc517432921"/>
      <w:bookmarkStart w:id="763" w:name="_Toc520367361"/>
      <w:bookmarkStart w:id="764" w:name="_Toc522022643"/>
      <w:bookmarkStart w:id="765" w:name="_Toc522627796"/>
      <w:bookmarkStart w:id="766" w:name="_Toc277135"/>
      <w:bookmarkStart w:id="767" w:name="_Toc336140"/>
      <w:bookmarkStart w:id="768" w:name="_Toc7793580"/>
      <w:bookmarkStart w:id="769" w:name="_Toc8992383"/>
      <w:bookmarkStart w:id="770" w:name="_Toc378338275"/>
      <w:bookmarkStart w:id="771" w:name="_Toc405541370"/>
      <w:bookmarkStart w:id="772" w:name="_Toc424292466"/>
      <w:bookmarkStart w:id="773" w:name="_Toc455398754"/>
      <w:bookmarkStart w:id="774" w:name="_Toc468976091"/>
      <w:bookmarkStart w:id="775" w:name="_Toc469039813"/>
      <w:bookmarkStart w:id="776" w:name="_Toc532474747"/>
      <w:bookmarkStart w:id="777" w:name="_Toc532474947"/>
      <w:bookmarkStart w:id="778" w:name="_Toc532811183"/>
      <w:bookmarkStart w:id="779" w:name="_Toc536696265"/>
      <w:r>
        <w:rPr>
          <w:rStyle w:val="CharDivNo"/>
        </w:rPr>
        <w:t>Division 1</w:t>
      </w:r>
      <w:r>
        <w:t xml:space="preserve"> — </w:t>
      </w:r>
      <w:r>
        <w:rPr>
          <w:rStyle w:val="CharDivText"/>
        </w:rPr>
        <w:t>General</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Heading5"/>
      </w:pPr>
      <w:bookmarkStart w:id="780" w:name="_Toc8992384"/>
      <w:bookmarkStart w:id="781" w:name="_Toc405541371"/>
      <w:bookmarkStart w:id="782" w:name="_Toc536696266"/>
      <w:r>
        <w:rPr>
          <w:rStyle w:val="CharSectno"/>
        </w:rPr>
        <w:t>88</w:t>
      </w:r>
      <w:r>
        <w:t>.</w:t>
      </w:r>
      <w:r>
        <w:tab/>
        <w:t>Bank account</w:t>
      </w:r>
      <w:bookmarkEnd w:id="780"/>
      <w:bookmarkEnd w:id="781"/>
      <w:bookmarkEnd w:id="782"/>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 xml:space="preserve">[Section 88 amended: No. 77 of 2006 </w:t>
      </w:r>
      <w:del w:id="783" w:author="svcMRProcess" w:date="2019-05-17T13:36:00Z">
        <w:r>
          <w:delText>s. 17</w:delText>
        </w:r>
      </w:del>
      <w:ins w:id="784" w:author="svcMRProcess" w:date="2019-05-17T13:36:00Z">
        <w:r>
          <w:t>Sch. 1 cl. 142</w:t>
        </w:r>
      </w:ins>
      <w:r>
        <w:t>.]</w:t>
      </w:r>
    </w:p>
    <w:p>
      <w:pPr>
        <w:pStyle w:val="Heading5"/>
      </w:pPr>
      <w:bookmarkStart w:id="785" w:name="_Toc8992385"/>
      <w:bookmarkStart w:id="786" w:name="_Toc405541372"/>
      <w:bookmarkStart w:id="787" w:name="_Toc536696267"/>
      <w:r>
        <w:rPr>
          <w:rStyle w:val="CharSectno"/>
        </w:rPr>
        <w:t>89</w:t>
      </w:r>
      <w:r>
        <w:t>.</w:t>
      </w:r>
      <w:r>
        <w:tab/>
        <w:t>Investment</w:t>
      </w:r>
      <w:bookmarkEnd w:id="785"/>
      <w:bookmarkEnd w:id="786"/>
      <w:bookmarkEnd w:id="787"/>
    </w:p>
    <w:p>
      <w:pPr>
        <w:pStyle w:val="Subsection"/>
      </w:pPr>
      <w:r>
        <w:tab/>
      </w:r>
      <w:r>
        <w:tab/>
        <w:t xml:space="preserve">Funds of RWWA that are in an account described in paragraph (b) of the definition of </w:t>
      </w:r>
      <w:r>
        <w:rPr>
          <w:b/>
          <w:bCs/>
          <w:i/>
          <w:iCs/>
        </w:rPr>
        <w:t>account</w:t>
      </w:r>
      <w:r>
        <w:t xml:space="preserve"> in section 88(1)(b) and are not being used for the performance of RWWA’s functions may be invested in such investments as the board determines.</w:t>
      </w:r>
    </w:p>
    <w:p>
      <w:pPr>
        <w:pStyle w:val="Footnotesection"/>
      </w:pPr>
      <w:r>
        <w:tab/>
        <w:t>[Section 89 amended: No. 28 of 2006 s. 405.]</w:t>
      </w:r>
    </w:p>
    <w:p>
      <w:pPr>
        <w:pStyle w:val="Heading5"/>
      </w:pPr>
      <w:bookmarkStart w:id="788" w:name="_Toc8992386"/>
      <w:bookmarkStart w:id="789" w:name="_Toc405541373"/>
      <w:bookmarkStart w:id="790" w:name="_Toc536696268"/>
      <w:r>
        <w:rPr>
          <w:rStyle w:val="CharSectno"/>
        </w:rPr>
        <w:t>90</w:t>
      </w:r>
      <w:r>
        <w:t>.</w:t>
      </w:r>
      <w:r>
        <w:tab/>
        <w:t>Reserve accounts</w:t>
      </w:r>
      <w:bookmarkEnd w:id="788"/>
      <w:bookmarkEnd w:id="789"/>
      <w:bookmarkEnd w:id="790"/>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 xml:space="preserve">[Section 90 amended: No. 77 of 2006 </w:t>
      </w:r>
      <w:del w:id="791" w:author="svcMRProcess" w:date="2019-05-17T13:36:00Z">
        <w:r>
          <w:delText>s. 17</w:delText>
        </w:r>
      </w:del>
      <w:ins w:id="792" w:author="svcMRProcess" w:date="2019-05-17T13:36:00Z">
        <w:r>
          <w:t>Sch. 1 cl. 142</w:t>
        </w:r>
      </w:ins>
      <w:r>
        <w:t>.]</w:t>
      </w:r>
    </w:p>
    <w:p>
      <w:pPr>
        <w:pStyle w:val="Heading5"/>
        <w:pageBreakBefore/>
        <w:spacing w:before="0"/>
      </w:pPr>
      <w:bookmarkStart w:id="793" w:name="_Toc8992387"/>
      <w:bookmarkStart w:id="794" w:name="_Toc405541374"/>
      <w:bookmarkStart w:id="795" w:name="_Toc536696269"/>
      <w:r>
        <w:rPr>
          <w:rStyle w:val="CharSectno"/>
        </w:rPr>
        <w:t>91</w:t>
      </w:r>
      <w:r>
        <w:t>.</w:t>
      </w:r>
      <w:r>
        <w:tab/>
        <w:t>Payment of outgoings and expenses</w:t>
      </w:r>
      <w:bookmarkEnd w:id="793"/>
      <w:bookmarkEnd w:id="794"/>
      <w:bookmarkEnd w:id="795"/>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796" w:name="_Toc517432926"/>
      <w:bookmarkStart w:id="797" w:name="_Toc520367366"/>
      <w:bookmarkStart w:id="798" w:name="_Toc522022648"/>
      <w:bookmarkStart w:id="799" w:name="_Toc522627801"/>
      <w:bookmarkStart w:id="800" w:name="_Toc277140"/>
      <w:bookmarkStart w:id="801" w:name="_Toc336145"/>
      <w:bookmarkStart w:id="802" w:name="_Toc7793585"/>
      <w:bookmarkStart w:id="803" w:name="_Toc8992388"/>
      <w:bookmarkStart w:id="804" w:name="_Toc378338280"/>
      <w:bookmarkStart w:id="805" w:name="_Toc405541375"/>
      <w:bookmarkStart w:id="806" w:name="_Toc424292471"/>
      <w:bookmarkStart w:id="807" w:name="_Toc455398759"/>
      <w:bookmarkStart w:id="808" w:name="_Toc468976096"/>
      <w:bookmarkStart w:id="809" w:name="_Toc469039818"/>
      <w:bookmarkStart w:id="810" w:name="_Toc532474752"/>
      <w:bookmarkStart w:id="811" w:name="_Toc532474952"/>
      <w:bookmarkStart w:id="812" w:name="_Toc532811188"/>
      <w:bookmarkStart w:id="813" w:name="_Toc536696270"/>
      <w:r>
        <w:rPr>
          <w:rStyle w:val="CharDivNo"/>
        </w:rPr>
        <w:t>Division 2</w:t>
      </w:r>
      <w:r>
        <w:t> — </w:t>
      </w:r>
      <w:r>
        <w:rPr>
          <w:rStyle w:val="CharDivText"/>
        </w:rPr>
        <w:t>Loans and grants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Heading5"/>
      </w:pPr>
      <w:bookmarkStart w:id="814" w:name="_Toc8992389"/>
      <w:bookmarkStart w:id="815" w:name="_Toc405541376"/>
      <w:bookmarkStart w:id="816" w:name="_Toc536696271"/>
      <w:r>
        <w:rPr>
          <w:rStyle w:val="CharSectno"/>
        </w:rPr>
        <w:t>92</w:t>
      </w:r>
      <w:r>
        <w:t>.</w:t>
      </w:r>
      <w:r>
        <w:tab/>
        <w:t>RWWA may lend or grant money to racing clubs and allied bodies</w:t>
      </w:r>
      <w:bookmarkEnd w:id="814"/>
      <w:bookmarkEnd w:id="815"/>
      <w:bookmarkEnd w:id="816"/>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ins w:id="817" w:author="svcMRProcess" w:date="2019-05-17T13:36:00Z">
        <w:r>
          <w:t xml:space="preserve"> or</w:t>
        </w:r>
      </w:ins>
    </w:p>
    <w:p>
      <w:pPr>
        <w:pStyle w:val="Indenti"/>
      </w:pPr>
      <w:r>
        <w:tab/>
        <w:t>(ii)</w:t>
      </w:r>
      <w:r>
        <w:tab/>
        <w:t>establish a new racecourse or training track;</w:t>
      </w:r>
      <w:ins w:id="818" w:author="svcMRProcess" w:date="2019-05-17T13:36:00Z">
        <w:r>
          <w:t xml:space="preserve"> or</w:t>
        </w:r>
      </w:ins>
    </w:p>
    <w:p>
      <w:pPr>
        <w:pStyle w:val="Indenti"/>
      </w:pPr>
      <w:r>
        <w:tab/>
        <w:t>(iii)</w:t>
      </w:r>
      <w:r>
        <w:tab/>
        <w:t>discharge or reduce an existing loan previously obtained by the racing club or allied body;</w:t>
      </w:r>
      <w:ins w:id="819" w:author="svcMRProcess" w:date="2019-05-17T13:36:00Z">
        <w:r>
          <w:t xml:space="preserve"> or</w:t>
        </w:r>
      </w:ins>
    </w:p>
    <w:p>
      <w:pPr>
        <w:pStyle w:val="Indenti"/>
      </w:pPr>
      <w:r>
        <w:tab/>
        <w:t>(iv)</w:t>
      </w:r>
      <w:r>
        <w:tab/>
        <w:t xml:space="preserve">conduct its affairs during a period of financial difficulty; </w:t>
      </w:r>
      <w:ins w:id="820" w:author="svcMRProcess" w:date="2019-05-17T13:36:00Z">
        <w:r>
          <w:t>or</w:t>
        </w:r>
      </w:ins>
    </w:p>
    <w:p>
      <w:pPr>
        <w:pStyle w:val="Indenti"/>
      </w:pPr>
      <w:r>
        <w:tab/>
        <w:t>(v)</w:t>
      </w:r>
      <w:r>
        <w:tab/>
        <w:t>carry out works to improve safety at a racecourse or training track; or</w:t>
      </w:r>
    </w:p>
    <w:p>
      <w:pPr>
        <w:pStyle w:val="Indenti"/>
      </w:pPr>
      <w:r>
        <w:tab/>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ageBreakBefore/>
        <w:spacing w:before="0"/>
      </w:pPr>
      <w:bookmarkStart w:id="821" w:name="_Toc8992390"/>
      <w:bookmarkStart w:id="822" w:name="_Toc405541377"/>
      <w:bookmarkStart w:id="823" w:name="_Toc536696272"/>
      <w:r>
        <w:rPr>
          <w:rStyle w:val="CharSectno"/>
        </w:rPr>
        <w:t>93</w:t>
      </w:r>
      <w:r>
        <w:t>.</w:t>
      </w:r>
      <w:r>
        <w:tab/>
        <w:t>Terms and conditions of loan</w:t>
      </w:r>
      <w:bookmarkEnd w:id="821"/>
      <w:bookmarkEnd w:id="822"/>
      <w:bookmarkEnd w:id="823"/>
    </w:p>
    <w:p>
      <w:pPr>
        <w:pStyle w:val="Subsection"/>
      </w:pPr>
      <w:r>
        <w:tab/>
        <w:t>(1)</w:t>
      </w:r>
      <w:r>
        <w:tab/>
        <w:t>A loan or grant made to a racing club or allied body under section 92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824" w:name="_Toc8992391"/>
      <w:bookmarkStart w:id="825" w:name="_Toc405541378"/>
      <w:bookmarkStart w:id="826" w:name="_Toc536696273"/>
      <w:r>
        <w:rPr>
          <w:rStyle w:val="CharSectno"/>
        </w:rPr>
        <w:t>94</w:t>
      </w:r>
      <w:r>
        <w:t>.</w:t>
      </w:r>
      <w:r>
        <w:tab/>
        <w:t>Failure to comply with terms and conditions</w:t>
      </w:r>
      <w:bookmarkEnd w:id="824"/>
      <w:bookmarkEnd w:id="825"/>
      <w:bookmarkEnd w:id="826"/>
    </w:p>
    <w:p>
      <w:pPr>
        <w:pStyle w:val="Subsection"/>
      </w:pPr>
      <w:r>
        <w:tab/>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(1)(d) is recoverable in a court of competent jurisdiction as a debt due to RWWA.</w:t>
      </w:r>
    </w:p>
    <w:p>
      <w:pPr>
        <w:pStyle w:val="Heading5"/>
        <w:pageBreakBefore/>
        <w:spacing w:before="0"/>
      </w:pPr>
      <w:bookmarkStart w:id="827" w:name="_Toc8992392"/>
      <w:bookmarkStart w:id="828" w:name="_Toc405541379"/>
      <w:bookmarkStart w:id="829" w:name="_Toc536696274"/>
      <w:r>
        <w:rPr>
          <w:rStyle w:val="CharSectno"/>
        </w:rPr>
        <w:t>95</w:t>
      </w:r>
      <w:r>
        <w:t>.</w:t>
      </w:r>
      <w:r>
        <w:tab/>
        <w:t>Application and security for loan or grant</w:t>
      </w:r>
      <w:bookmarkEnd w:id="827"/>
      <w:bookmarkEnd w:id="828"/>
      <w:bookmarkEnd w:id="829"/>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ins w:id="830" w:author="svcMRProcess" w:date="2019-05-17T13:36:00Z">
        <w:r>
          <w:t xml:space="preserve"> and</w:t>
        </w:r>
      </w:ins>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831" w:name="_Toc8992393"/>
      <w:bookmarkStart w:id="832" w:name="_Toc405541380"/>
      <w:bookmarkStart w:id="833" w:name="_Toc536696275"/>
      <w:r>
        <w:rPr>
          <w:rStyle w:val="CharSectno"/>
        </w:rPr>
        <w:t>96</w:t>
      </w:r>
      <w:r>
        <w:t>.</w:t>
      </w:r>
      <w:r>
        <w:tab/>
        <w:t>Club or allied body may make representations to board</w:t>
      </w:r>
      <w:bookmarkEnd w:id="831"/>
      <w:bookmarkEnd w:id="832"/>
      <w:bookmarkEnd w:id="833"/>
    </w:p>
    <w:p>
      <w:pPr>
        <w:pStyle w:val="Subsection"/>
      </w:pPr>
      <w:r>
        <w:tab/>
      </w:r>
      <w:r>
        <w:tab/>
        <w:t xml:space="preserve">Before RWWA — </w:t>
      </w:r>
    </w:p>
    <w:p>
      <w:pPr>
        <w:pStyle w:val="Indenta"/>
      </w:pPr>
      <w:r>
        <w:tab/>
        <w:t>(a)</w:t>
      </w:r>
      <w:r>
        <w:tab/>
        <w:t>makes, or refuses to make, a loan or grant to a racing club or an allied body under section 92;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834" w:name="_Toc517432932"/>
      <w:bookmarkStart w:id="835" w:name="_Toc520367372"/>
      <w:bookmarkStart w:id="836" w:name="_Toc522022654"/>
      <w:bookmarkStart w:id="837" w:name="_Toc522627807"/>
      <w:bookmarkStart w:id="838" w:name="_Toc277146"/>
      <w:bookmarkStart w:id="839" w:name="_Toc336151"/>
      <w:bookmarkStart w:id="840" w:name="_Toc7793591"/>
      <w:bookmarkStart w:id="841" w:name="_Toc8992394"/>
      <w:bookmarkStart w:id="842" w:name="_Toc378338286"/>
      <w:bookmarkStart w:id="843" w:name="_Toc405541381"/>
      <w:bookmarkStart w:id="844" w:name="_Toc424292477"/>
      <w:bookmarkStart w:id="845" w:name="_Toc455398765"/>
      <w:bookmarkStart w:id="846" w:name="_Toc468976102"/>
      <w:bookmarkStart w:id="847" w:name="_Toc469039824"/>
      <w:bookmarkStart w:id="848" w:name="_Toc532474758"/>
      <w:bookmarkStart w:id="849" w:name="_Toc532474958"/>
      <w:bookmarkStart w:id="850" w:name="_Toc532811194"/>
      <w:bookmarkStart w:id="851" w:name="_Toc536696276"/>
      <w:r>
        <w:rPr>
          <w:rStyle w:val="CharDivNo"/>
        </w:rPr>
        <w:t>Division 3</w:t>
      </w:r>
      <w:r>
        <w:t xml:space="preserve"> — </w:t>
      </w:r>
      <w:r>
        <w:rPr>
          <w:rStyle w:val="CharDivText"/>
        </w:rPr>
        <w:t>Borrowing</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Heading5"/>
      </w:pPr>
      <w:bookmarkStart w:id="852" w:name="_Toc8992395"/>
      <w:bookmarkStart w:id="853" w:name="_Toc405541382"/>
      <w:bookmarkStart w:id="854" w:name="_Toc536696277"/>
      <w:r>
        <w:rPr>
          <w:rStyle w:val="CharSectno"/>
        </w:rPr>
        <w:t>97</w:t>
      </w:r>
      <w:r>
        <w:t>.</w:t>
      </w:r>
      <w:r>
        <w:tab/>
        <w:t>Borrowing</w:t>
      </w:r>
      <w:bookmarkEnd w:id="852"/>
      <w:bookmarkEnd w:id="853"/>
      <w:bookmarkEnd w:id="854"/>
    </w:p>
    <w:p>
      <w:pPr>
        <w:pStyle w:val="Subsection"/>
      </w:pPr>
      <w:r>
        <w:tab/>
        <w:t>(1)</w:t>
      </w:r>
      <w:r>
        <w:tab/>
        <w:t xml:space="preserve">RWWA may, subject to section 98 — </w:t>
      </w:r>
    </w:p>
    <w:p>
      <w:pPr>
        <w:pStyle w:val="Indenta"/>
      </w:pPr>
      <w:r>
        <w:tab/>
        <w:t>(a)</w:t>
      </w:r>
      <w:r>
        <w:tab/>
        <w:t>borrow or re</w:t>
      </w:r>
      <w:r>
        <w:noBreakHyphen/>
        <w:t>borrow moneys;</w:t>
      </w:r>
      <w:ins w:id="855" w:author="svcMRProcess" w:date="2019-05-17T13:36:00Z">
        <w:r>
          <w:t xml:space="preserve"> or</w:t>
        </w:r>
      </w:ins>
    </w:p>
    <w:p>
      <w:pPr>
        <w:pStyle w:val="Indenta"/>
      </w:pPr>
      <w:r>
        <w:tab/>
        <w:t>(b)</w:t>
      </w:r>
      <w:r>
        <w:tab/>
        <w:t>obtain credit; or</w:t>
      </w:r>
    </w:p>
    <w:p>
      <w:pPr>
        <w:pStyle w:val="Indenta"/>
      </w:pPr>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856" w:name="_Toc8992396"/>
      <w:bookmarkStart w:id="857" w:name="_Toc405541383"/>
      <w:bookmarkStart w:id="858" w:name="_Toc536696278"/>
      <w:r>
        <w:rPr>
          <w:rStyle w:val="CharSectno"/>
        </w:rPr>
        <w:t>98</w:t>
      </w:r>
      <w:r>
        <w:t>.</w:t>
      </w:r>
      <w:r>
        <w:tab/>
        <w:t>Borrowing restrictions</w:t>
      </w:r>
      <w:bookmarkEnd w:id="856"/>
      <w:bookmarkEnd w:id="857"/>
      <w:bookmarkEnd w:id="858"/>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(4)</w:t>
      </w:r>
      <w:r>
        <w:tab/>
        <w:t>A limit for the time being in force may be varied for a subsequent financial year.</w:t>
      </w:r>
    </w:p>
    <w:p>
      <w:pPr>
        <w:pStyle w:val="Subsection"/>
      </w:pPr>
      <w:r>
        <w:tab/>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ageBreakBefore/>
        <w:spacing w:before="0"/>
      </w:pPr>
      <w:bookmarkStart w:id="859" w:name="_Toc8992397"/>
      <w:bookmarkStart w:id="860" w:name="_Toc405541384"/>
      <w:bookmarkStart w:id="861" w:name="_Toc536696279"/>
      <w:r>
        <w:rPr>
          <w:rStyle w:val="CharSectno"/>
        </w:rPr>
        <w:t>99</w:t>
      </w:r>
      <w:r>
        <w:t>.</w:t>
      </w:r>
      <w:r>
        <w:tab/>
        <w:t>Hedging transactions</w:t>
      </w:r>
      <w:bookmarkEnd w:id="859"/>
      <w:bookmarkEnd w:id="860"/>
      <w:bookmarkEnd w:id="861"/>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862" w:name="_Toc517432936"/>
      <w:bookmarkStart w:id="863" w:name="_Toc520367376"/>
      <w:bookmarkStart w:id="864" w:name="_Toc522022658"/>
      <w:bookmarkStart w:id="865" w:name="_Toc522627811"/>
      <w:bookmarkStart w:id="866" w:name="_Toc277150"/>
      <w:bookmarkStart w:id="867" w:name="_Toc336155"/>
      <w:bookmarkStart w:id="868" w:name="_Toc7793595"/>
      <w:bookmarkStart w:id="869" w:name="_Toc8992398"/>
      <w:bookmarkStart w:id="870" w:name="_Toc378338290"/>
      <w:bookmarkStart w:id="871" w:name="_Toc405541385"/>
      <w:bookmarkStart w:id="872" w:name="_Toc424292481"/>
      <w:bookmarkStart w:id="873" w:name="_Toc455398769"/>
      <w:bookmarkStart w:id="874" w:name="_Toc468976106"/>
      <w:bookmarkStart w:id="875" w:name="_Toc469039828"/>
      <w:bookmarkStart w:id="876" w:name="_Toc532474762"/>
      <w:bookmarkStart w:id="877" w:name="_Toc532474962"/>
      <w:bookmarkStart w:id="878" w:name="_Toc532811198"/>
      <w:bookmarkStart w:id="879" w:name="_Toc536696280"/>
      <w:r>
        <w:rPr>
          <w:rStyle w:val="CharDivNo"/>
        </w:rPr>
        <w:t>Division 4</w:t>
      </w:r>
      <w:r>
        <w:t> — </w:t>
      </w:r>
      <w:r>
        <w:rPr>
          <w:rStyle w:val="CharDivText"/>
        </w:rPr>
        <w:t>Guarantees</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pPr>
      <w:bookmarkStart w:id="880" w:name="_Toc8992399"/>
      <w:bookmarkStart w:id="881" w:name="_Toc405541386"/>
      <w:bookmarkStart w:id="882" w:name="_Toc536696281"/>
      <w:r>
        <w:rPr>
          <w:rStyle w:val="CharSectno"/>
        </w:rPr>
        <w:t>100</w:t>
      </w:r>
      <w:r>
        <w:t>.</w:t>
      </w:r>
      <w:r>
        <w:tab/>
        <w:t>Guarantees</w:t>
      </w:r>
      <w:bookmarkEnd w:id="880"/>
      <w:bookmarkEnd w:id="881"/>
      <w:bookmarkEnd w:id="882"/>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No. 77 of 2006 s. 4 and 5(1).]</w:t>
      </w:r>
    </w:p>
    <w:p>
      <w:pPr>
        <w:pStyle w:val="Heading5"/>
      </w:pPr>
      <w:bookmarkStart w:id="883" w:name="_Toc8992400"/>
      <w:bookmarkStart w:id="884" w:name="_Toc405541387"/>
      <w:bookmarkStart w:id="885" w:name="_Toc536696282"/>
      <w:r>
        <w:rPr>
          <w:rStyle w:val="CharSectno"/>
        </w:rPr>
        <w:t>101</w:t>
      </w:r>
      <w:r>
        <w:t>.</w:t>
      </w:r>
      <w:r>
        <w:tab/>
        <w:t>Charges for guarantee</w:t>
      </w:r>
      <w:bookmarkEnd w:id="883"/>
      <w:bookmarkEnd w:id="884"/>
      <w:bookmarkEnd w:id="885"/>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No. 77 of 2006 s. 4.]</w:t>
      </w:r>
    </w:p>
    <w:p>
      <w:pPr>
        <w:pStyle w:val="Heading3"/>
      </w:pPr>
      <w:bookmarkStart w:id="886" w:name="_Toc517432939"/>
      <w:bookmarkStart w:id="887" w:name="_Toc520367379"/>
      <w:bookmarkStart w:id="888" w:name="_Toc522022661"/>
      <w:bookmarkStart w:id="889" w:name="_Toc522627814"/>
      <w:bookmarkStart w:id="890" w:name="_Toc277153"/>
      <w:bookmarkStart w:id="891" w:name="_Toc336158"/>
      <w:bookmarkStart w:id="892" w:name="_Toc7793598"/>
      <w:bookmarkStart w:id="893" w:name="_Toc8992401"/>
      <w:bookmarkStart w:id="894" w:name="_Toc378338293"/>
      <w:bookmarkStart w:id="895" w:name="_Toc405541388"/>
      <w:bookmarkStart w:id="896" w:name="_Toc424292484"/>
      <w:bookmarkStart w:id="897" w:name="_Toc455398772"/>
      <w:bookmarkStart w:id="898" w:name="_Toc468976109"/>
      <w:bookmarkStart w:id="899" w:name="_Toc469039831"/>
      <w:bookmarkStart w:id="900" w:name="_Toc532474765"/>
      <w:bookmarkStart w:id="901" w:name="_Toc532474965"/>
      <w:bookmarkStart w:id="902" w:name="_Toc532811201"/>
      <w:bookmarkStart w:id="903" w:name="_Toc536696283"/>
      <w:r>
        <w:rPr>
          <w:rStyle w:val="CharDivNo"/>
        </w:rPr>
        <w:t>Division 5</w:t>
      </w:r>
      <w:r>
        <w:t> — </w:t>
      </w:r>
      <w:r>
        <w:rPr>
          <w:rStyle w:val="CharDivText"/>
        </w:rPr>
        <w:t>Financial provisions in relation to wagering</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Ednotesection"/>
      </w:pPr>
      <w:bookmarkStart w:id="904" w:name="_Toc405541389"/>
      <w:r>
        <w:t>[</w:t>
      </w:r>
      <w:r>
        <w:rPr>
          <w:b/>
        </w:rPr>
        <w:t>102.</w:t>
      </w:r>
      <w:r>
        <w:tab/>
        <w:t>Deleted: No. 37 of 2018 s. 70.]</w:t>
      </w:r>
    </w:p>
    <w:p>
      <w:pPr>
        <w:pStyle w:val="Heading5"/>
      </w:pPr>
      <w:bookmarkStart w:id="905" w:name="_Toc8992402"/>
      <w:bookmarkStart w:id="906" w:name="_Toc405541390"/>
      <w:bookmarkStart w:id="907" w:name="_Toc536696284"/>
      <w:bookmarkEnd w:id="904"/>
      <w:r>
        <w:rPr>
          <w:rStyle w:val="CharSectno"/>
        </w:rPr>
        <w:t>103</w:t>
      </w:r>
      <w:r>
        <w:t>.</w:t>
      </w:r>
      <w:r>
        <w:tab/>
        <w:t>Supplementary pool schemes</w:t>
      </w:r>
      <w:bookmarkEnd w:id="905"/>
      <w:bookmarkEnd w:id="906"/>
      <w:bookmarkEnd w:id="907"/>
    </w:p>
    <w:p>
      <w:pPr>
        <w:pStyle w:val="Subsection"/>
      </w:pPr>
      <w:r>
        <w:tab/>
      </w:r>
      <w:r>
        <w:tab/>
        <w:t>RWWA may supplement the amount in any totalisator pool using moneys set aside for that purpose.</w:t>
      </w:r>
    </w:p>
    <w:p>
      <w:pPr>
        <w:pStyle w:val="Heading5"/>
      </w:pPr>
      <w:bookmarkStart w:id="908" w:name="_Toc8992403"/>
      <w:bookmarkStart w:id="909" w:name="_Toc405541391"/>
      <w:bookmarkStart w:id="910" w:name="_Toc536696285"/>
      <w:r>
        <w:rPr>
          <w:rStyle w:val="CharSectno"/>
        </w:rPr>
        <w:t>104</w:t>
      </w:r>
      <w:r>
        <w:t>.</w:t>
      </w:r>
      <w:r>
        <w:tab/>
        <w:t>Unclaimed dividends, fixed odds winnings and refunds</w:t>
      </w:r>
      <w:bookmarkEnd w:id="908"/>
      <w:bookmarkEnd w:id="909"/>
      <w:bookmarkEnd w:id="910"/>
    </w:p>
    <w:p>
      <w:pPr>
        <w:pStyle w:val="Subsection"/>
      </w:pPr>
      <w:r>
        <w:tab/>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64.</w:t>
      </w:r>
    </w:p>
    <w:p>
      <w:pPr>
        <w:pStyle w:val="Footnotesection"/>
      </w:pPr>
      <w:r>
        <w:tab/>
        <w:t>[Section 104 amended: No. 35 of 2003 s. 174(2).]</w:t>
      </w:r>
    </w:p>
    <w:p>
      <w:pPr>
        <w:pStyle w:val="Ednotesection"/>
      </w:pPr>
      <w:bookmarkStart w:id="911" w:name="_Toc405541392"/>
      <w:r>
        <w:t>[</w:t>
      </w:r>
      <w:r>
        <w:rPr>
          <w:b/>
        </w:rPr>
        <w:t>105.</w:t>
      </w:r>
      <w:r>
        <w:tab/>
        <w:t>Deleted: No. 37 of 2018 s. 71.]</w:t>
      </w:r>
    </w:p>
    <w:p>
      <w:pPr>
        <w:pStyle w:val="Heading5"/>
      </w:pPr>
      <w:bookmarkStart w:id="912" w:name="_Toc8992404"/>
      <w:bookmarkStart w:id="913" w:name="_Toc405541393"/>
      <w:bookmarkStart w:id="914" w:name="_Toc536696286"/>
      <w:bookmarkEnd w:id="911"/>
      <w:r>
        <w:rPr>
          <w:rStyle w:val="CharSectno"/>
        </w:rPr>
        <w:t>106</w:t>
      </w:r>
      <w:r>
        <w:t>.</w:t>
      </w:r>
      <w:r>
        <w:tab/>
        <w:t>Allocation of RWWA’s funds after 31 July 2006</w:t>
      </w:r>
      <w:bookmarkEnd w:id="912"/>
      <w:bookmarkEnd w:id="913"/>
      <w:bookmarkEnd w:id="914"/>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ins w:id="915" w:author="svcMRProcess" w:date="2019-05-17T13:36:00Z">
        <w:r>
          <w:t xml:space="preserve"> and</w:t>
        </w:r>
      </w:ins>
    </w:p>
    <w:p>
      <w:pPr>
        <w:pStyle w:val="Indenta"/>
      </w:pPr>
      <w:r>
        <w:tab/>
        <w:t>(b)</w:t>
      </w:r>
      <w:r>
        <w:tab/>
        <w:t>all moneys payable by way of dividends, winnings and refunds in respect of wagers made through or with RWWA;</w:t>
      </w:r>
      <w:ins w:id="916" w:author="svcMRProcess" w:date="2019-05-17T13:36:00Z">
        <w:r>
          <w:t xml:space="preserve"> and</w:t>
        </w:r>
      </w:ins>
    </w:p>
    <w:p>
      <w:pPr>
        <w:pStyle w:val="Indenta"/>
      </w:pPr>
      <w:r>
        <w:tab/>
        <w:t>(c)</w:t>
      </w:r>
      <w:r>
        <w:tab/>
        <w:t>any amount required to be paid under section 53 to the Commission;</w:t>
      </w:r>
      <w:ins w:id="917" w:author="svcMRProcess" w:date="2019-05-17T13:36:00Z">
        <w:r>
          <w:t xml:space="preserve"> and</w:t>
        </w:r>
      </w:ins>
    </w:p>
    <w:p>
      <w:pPr>
        <w:pStyle w:val="Indenta"/>
      </w:pPr>
      <w:r>
        <w:tab/>
        <w:t>(d)</w:t>
      </w:r>
      <w:r>
        <w:tab/>
        <w:t>the respective amounts, required for the time being, to a reserve account opened under section 90;</w:t>
      </w:r>
      <w:ins w:id="918" w:author="svcMRProcess" w:date="2019-05-17T13:36:00Z">
        <w:r>
          <w:t xml:space="preserve"> and</w:t>
        </w:r>
      </w:ins>
    </w:p>
    <w:p>
      <w:pPr>
        <w:pStyle w:val="Indenta"/>
      </w:pPr>
      <w:r>
        <w:tab/>
        <w:t>(e)</w:t>
      </w:r>
      <w:r>
        <w:tab/>
        <w:t>any grants or loans payable to racing clubs under section 92;</w:t>
      </w:r>
      <w:ins w:id="919" w:author="svcMRProcess" w:date="2019-05-17T13:36:00Z">
        <w:r>
          <w:t xml:space="preserve"> and</w:t>
        </w:r>
      </w:ins>
    </w:p>
    <w:p>
      <w:pPr>
        <w:pStyle w:val="Ednotepara"/>
      </w:pPr>
      <w:r>
        <w:tab/>
        <w:t>[(f)</w:t>
      </w:r>
      <w:r>
        <w:tab/>
        <w:t>deleted]</w:t>
      </w:r>
    </w:p>
    <w:p>
      <w:pPr>
        <w:pStyle w:val="Indenta"/>
      </w:pPr>
      <w:r>
        <w:tab/>
        <w:t>(g)</w:t>
      </w:r>
      <w:r>
        <w:tab/>
        <w:t>any amount required to be paid under section 104 to the Sports Wagering Account;</w:t>
      </w:r>
      <w:ins w:id="920" w:author="svcMRProcess" w:date="2019-05-17T13:36:00Z">
        <w:r>
          <w:t xml:space="preserve"> and</w:t>
        </w:r>
      </w:ins>
    </w:p>
    <w:p>
      <w:pPr>
        <w:pStyle w:val="Indenta"/>
      </w:pPr>
      <w:r>
        <w:tab/>
        <w:t>(ga)</w:t>
      </w:r>
      <w:r>
        <w:tab/>
        <w:t xml:space="preserve">any amount of betting tax payable under the </w:t>
      </w:r>
      <w:r>
        <w:rPr>
          <w:i/>
        </w:rPr>
        <w:t>Betting Tax Assessment Act 2018</w:t>
      </w:r>
      <w:r>
        <w:t xml:space="preserve"> section 15;</w:t>
      </w:r>
      <w:ins w:id="921" w:author="svcMRProcess" w:date="2019-05-17T13:36:00Z">
        <w:r>
          <w:t xml:space="preserve"> and</w:t>
        </w:r>
      </w:ins>
    </w:p>
    <w:p>
      <w:pPr>
        <w:pStyle w:val="Indenta"/>
        <w:spacing w:before="60"/>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ins w:id="922" w:author="svcMRProcess" w:date="2019-05-17T13:36:00Z">
        <w:r>
          <w:t xml:space="preserve"> and</w:t>
        </w:r>
      </w:ins>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Footnotesection"/>
      </w:pPr>
      <w:r>
        <w:tab/>
        <w:t>[Section 106 amended: No. 2 of 2007 s. 5; No. 37 of 2018 s. 39 and 72.]</w:t>
      </w:r>
    </w:p>
    <w:p>
      <w:pPr>
        <w:pStyle w:val="Heading5"/>
      </w:pPr>
      <w:bookmarkStart w:id="923" w:name="_Toc8992405"/>
      <w:bookmarkStart w:id="924" w:name="_Toc405541394"/>
      <w:bookmarkStart w:id="925" w:name="_Toc536696287"/>
      <w:r>
        <w:rPr>
          <w:rStyle w:val="CharSectno"/>
        </w:rPr>
        <w:t>107A</w:t>
      </w:r>
      <w:r>
        <w:t>.</w:t>
      </w:r>
      <w:r>
        <w:tab/>
        <w:t>Distribution of funds from the racing bets levy</w:t>
      </w:r>
      <w:bookmarkEnd w:id="923"/>
      <w:bookmarkEnd w:id="924"/>
      <w:bookmarkEnd w:id="925"/>
    </w:p>
    <w:p>
      <w:pPr>
        <w:pStyle w:val="Subsection"/>
      </w:pPr>
      <w:r>
        <w:tab/>
        <w:t>(1)</w:t>
      </w:r>
      <w:r>
        <w:tab/>
        <w:t xml:space="preserve">If RWWA receives moneys from the Commission under the </w:t>
      </w:r>
      <w:r>
        <w:rPr>
          <w:i/>
        </w:rPr>
        <w:t>Gaming and Wagering Commission Act 1987</w:t>
      </w:r>
      <w:r>
        <w:t xml:space="preserve"> section 110B(5), RWWA is to credit those moneys to an account (the </w:t>
      </w:r>
      <w:r>
        <w:rPr>
          <w:rStyle w:val="CharDefText"/>
        </w:rPr>
        <w:t>racing bets levy account</w:t>
      </w:r>
      <w:r>
        <w:t>) maintained under section 88 for the sole purpose of dealing with those moneys under this section.</w:t>
      </w:r>
    </w:p>
    <w:p>
      <w:pPr>
        <w:pStyle w:val="Subsection"/>
      </w:pPr>
      <w:r>
        <w:tab/>
        <w:t>(2)</w:t>
      </w:r>
      <w:r>
        <w:tab/>
        <w:t xml:space="preserve">The funds in the racing bets levy account are to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107A inserted: No. 29 of 2009 s. 28.]</w:t>
      </w:r>
    </w:p>
    <w:p>
      <w:pPr>
        <w:pStyle w:val="Heading5"/>
      </w:pPr>
      <w:bookmarkStart w:id="926" w:name="_Toc536696288"/>
      <w:bookmarkStart w:id="927" w:name="_Toc8992406"/>
      <w:bookmarkStart w:id="928" w:name="_Toc405541395"/>
      <w:bookmarkStart w:id="929" w:name="_Toc517432947"/>
      <w:bookmarkStart w:id="930" w:name="_Toc520367387"/>
      <w:bookmarkStart w:id="931" w:name="_Toc522022669"/>
      <w:bookmarkStart w:id="932" w:name="_Toc522627822"/>
      <w:r>
        <w:rPr>
          <w:rStyle w:val="CharSectno"/>
        </w:rPr>
        <w:t>107B</w:t>
      </w:r>
      <w:r>
        <w:t>.</w:t>
      </w:r>
      <w:r>
        <w:tab/>
        <w:t>Allocation and distribution of proportion of funds from betting tax</w:t>
      </w:r>
      <w:bookmarkEnd w:id="926"/>
      <w:bookmarkEnd w:id="927"/>
    </w:p>
    <w:p>
      <w:pPr>
        <w:pStyle w:val="Subsection"/>
      </w:pPr>
      <w:r>
        <w:tab/>
        <w:t>(1)</w:t>
      </w:r>
      <w:r>
        <w:tab/>
        <w:t xml:space="preserve">Each month the Treasurer must pay to RWWA an amount equal to 30% of the amount of betting tax imposed by the </w:t>
      </w:r>
      <w:r>
        <w:rPr>
          <w:i/>
        </w:rPr>
        <w:t>Betting Tax Act 2018</w:t>
      </w:r>
      <w:r>
        <w:t xml:space="preserve"> section 4 that was credited to the Consolidated Account in the previous month.</w:t>
      </w:r>
    </w:p>
    <w:p>
      <w:pPr>
        <w:pStyle w:val="Subsection"/>
      </w:pPr>
      <w:r>
        <w:tab/>
        <w:t>(2)</w:t>
      </w:r>
      <w:r>
        <w:tab/>
        <w:t xml:space="preserve">Payments under subsection (1) must be — </w:t>
      </w:r>
    </w:p>
    <w:p>
      <w:pPr>
        <w:pStyle w:val="Indenta"/>
      </w:pPr>
      <w:r>
        <w:tab/>
        <w:t>(a)</w:t>
      </w:r>
      <w:r>
        <w:tab/>
        <w:t>charged to the Consolidated Account which is appropriated accordingly; and</w:t>
      </w:r>
    </w:p>
    <w:p>
      <w:pPr>
        <w:pStyle w:val="Indenta"/>
      </w:pPr>
      <w:r>
        <w:tab/>
        <w:t>(b)</w:t>
      </w:r>
      <w:r>
        <w:tab/>
        <w:t xml:space="preserve">credited to an account (the </w:t>
      </w:r>
      <w:r>
        <w:rPr>
          <w:rStyle w:val="CharDefText"/>
        </w:rPr>
        <w:t>betting tax account</w:t>
      </w:r>
      <w:r>
        <w:t>) maintained under section 88 for the sole purpose of dealing with those payments under this section.</w:t>
      </w:r>
    </w:p>
    <w:p>
      <w:pPr>
        <w:pStyle w:val="Subsection"/>
      </w:pPr>
      <w:r>
        <w:tab/>
        <w:t>(3)</w:t>
      </w:r>
      <w:r>
        <w:tab/>
        <w:t xml:space="preserve">The funds in the betting tax account must be paid or credited by RWWA, in such amounts as it determines, to — </w:t>
      </w:r>
    </w:p>
    <w:p>
      <w:pPr>
        <w:pStyle w:val="Indenta"/>
      </w:pPr>
      <w:r>
        <w:tab/>
        <w:t>(a)</w:t>
      </w:r>
      <w:r>
        <w:tab/>
        <w:t>thoroughbred racing clubs registered with RWWA; and</w:t>
      </w:r>
    </w:p>
    <w:p>
      <w:pPr>
        <w:pStyle w:val="Indenta"/>
      </w:pPr>
      <w:r>
        <w:tab/>
        <w:t>(b)</w:t>
      </w:r>
      <w:r>
        <w:tab/>
        <w:t>harness racing clubs registered with RWWA; and</w:t>
      </w:r>
    </w:p>
    <w:p>
      <w:pPr>
        <w:pStyle w:val="Indenta"/>
      </w:pPr>
      <w:r>
        <w:tab/>
        <w:t>(c)</w:t>
      </w:r>
      <w:r>
        <w:tab/>
        <w:t>greyhound racing clubs registered with RWWA.</w:t>
      </w:r>
    </w:p>
    <w:p>
      <w:pPr>
        <w:pStyle w:val="Footnotesection"/>
      </w:pPr>
      <w:r>
        <w:tab/>
        <w:t>[Section 107B inserted: No. 37 of 2018 s. 40.]</w:t>
      </w:r>
    </w:p>
    <w:p>
      <w:pPr>
        <w:pStyle w:val="Ednotesection"/>
      </w:pPr>
      <w:r>
        <w:t>[</w:t>
      </w:r>
      <w:r>
        <w:rPr>
          <w:b/>
        </w:rPr>
        <w:t>107.</w:t>
      </w:r>
      <w:r>
        <w:tab/>
        <w:t>Deleted: No. 37 of 2018 s. 73.]</w:t>
      </w:r>
    </w:p>
    <w:p>
      <w:pPr>
        <w:pStyle w:val="Heading3"/>
        <w:spacing w:before="220"/>
      </w:pPr>
      <w:bookmarkStart w:id="933" w:name="_Toc277159"/>
      <w:bookmarkStart w:id="934" w:name="_Toc336164"/>
      <w:bookmarkStart w:id="935" w:name="_Toc7793604"/>
      <w:bookmarkStart w:id="936" w:name="_Toc8992407"/>
      <w:bookmarkStart w:id="937" w:name="_Toc378338301"/>
      <w:bookmarkStart w:id="938" w:name="_Toc405541396"/>
      <w:bookmarkStart w:id="939" w:name="_Toc424292492"/>
      <w:bookmarkStart w:id="940" w:name="_Toc455398780"/>
      <w:bookmarkStart w:id="941" w:name="_Toc468976117"/>
      <w:bookmarkStart w:id="942" w:name="_Toc469039839"/>
      <w:bookmarkStart w:id="943" w:name="_Toc532474773"/>
      <w:bookmarkStart w:id="944" w:name="_Toc532474973"/>
      <w:bookmarkStart w:id="945" w:name="_Toc532811210"/>
      <w:bookmarkStart w:id="946" w:name="_Toc536696289"/>
      <w:bookmarkEnd w:id="928"/>
      <w:r>
        <w:rPr>
          <w:rStyle w:val="CharDivNo"/>
        </w:rPr>
        <w:t>Division 6</w:t>
      </w:r>
      <w:r>
        <w:t> — </w:t>
      </w:r>
      <w:r>
        <w:rPr>
          <w:rStyle w:val="CharDivText"/>
        </w:rPr>
        <w:t>General</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rPr>
          <w:i/>
        </w:rPr>
      </w:pPr>
      <w:bookmarkStart w:id="947" w:name="_Toc8992408"/>
      <w:bookmarkStart w:id="948" w:name="_Toc405541397"/>
      <w:bookmarkStart w:id="949" w:name="_Toc536696290"/>
      <w:r>
        <w:rPr>
          <w:rStyle w:val="CharSectno"/>
        </w:rPr>
        <w:t>108</w:t>
      </w:r>
      <w:r>
        <w:t>.</w:t>
      </w:r>
      <w:r>
        <w:tab/>
        <w:t xml:space="preserve">Application of </w:t>
      </w:r>
      <w:r>
        <w:rPr>
          <w:i/>
          <w:iCs/>
        </w:rPr>
        <w:t>Financial Management Act 2006</w:t>
      </w:r>
      <w:r>
        <w:t xml:space="preserve"> and </w:t>
      </w:r>
      <w:r>
        <w:rPr>
          <w:i/>
          <w:iCs/>
        </w:rPr>
        <w:t>Auditor General Act 2006</w:t>
      </w:r>
      <w:bookmarkEnd w:id="947"/>
      <w:bookmarkEnd w:id="948"/>
      <w:bookmarkEnd w:id="949"/>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pPr>
      <w:r>
        <w:tab/>
        <w:t>(2)</w:t>
      </w:r>
      <w:r>
        <w:tab/>
        <w:t>Despite the provisions of the</w:t>
      </w:r>
      <w:r>
        <w:rPr>
          <w:i/>
        </w:rPr>
        <w:t xml:space="preserve"> </w:t>
      </w:r>
      <w:r>
        <w:rPr>
          <w:i/>
          <w:iCs/>
        </w:rPr>
        <w:t>Financial Management Act 2006</w:t>
      </w:r>
      <w:r>
        <w:t>, the financial year of RWWA ends on 31 July.</w:t>
      </w:r>
    </w:p>
    <w:p>
      <w:pPr>
        <w:pStyle w:val="Footnotesection"/>
      </w:pPr>
      <w:r>
        <w:tab/>
        <w:t xml:space="preserve">[Section 108 amended: No. 77 of 2006 </w:t>
      </w:r>
      <w:del w:id="950" w:author="svcMRProcess" w:date="2019-05-17T13:36:00Z">
        <w:r>
          <w:delText>s. 17</w:delText>
        </w:r>
      </w:del>
      <w:ins w:id="951" w:author="svcMRProcess" w:date="2019-05-17T13:36:00Z">
        <w:r>
          <w:t>Sch. 1 cl. 142</w:t>
        </w:r>
      </w:ins>
      <w:r>
        <w:t>.]</w:t>
      </w:r>
    </w:p>
    <w:p>
      <w:pPr>
        <w:pStyle w:val="Heading2"/>
      </w:pPr>
      <w:bookmarkStart w:id="952" w:name="_Toc517432949"/>
      <w:bookmarkStart w:id="953" w:name="_Toc520367389"/>
      <w:bookmarkStart w:id="954" w:name="_Toc522022671"/>
      <w:bookmarkStart w:id="955" w:name="_Toc522627824"/>
      <w:bookmarkStart w:id="956" w:name="_Toc277161"/>
      <w:bookmarkStart w:id="957" w:name="_Toc336166"/>
      <w:bookmarkStart w:id="958" w:name="_Toc7793606"/>
      <w:bookmarkStart w:id="959" w:name="_Toc8992409"/>
      <w:bookmarkStart w:id="960" w:name="_Toc378338303"/>
      <w:bookmarkStart w:id="961" w:name="_Toc405541398"/>
      <w:bookmarkStart w:id="962" w:name="_Toc424292494"/>
      <w:bookmarkStart w:id="963" w:name="_Toc455398782"/>
      <w:bookmarkStart w:id="964" w:name="_Toc468976119"/>
      <w:bookmarkStart w:id="965" w:name="_Toc469039841"/>
      <w:bookmarkStart w:id="966" w:name="_Toc532474775"/>
      <w:bookmarkStart w:id="967" w:name="_Toc532474975"/>
      <w:bookmarkStart w:id="968" w:name="_Toc532811212"/>
      <w:bookmarkStart w:id="969" w:name="_Toc536696291"/>
      <w:r>
        <w:rPr>
          <w:rStyle w:val="CharPartNo"/>
        </w:rPr>
        <w:t>Part 8</w:t>
      </w:r>
      <w:r>
        <w:t xml:space="preserve"> — </w:t>
      </w:r>
      <w:r>
        <w:rPr>
          <w:rStyle w:val="CharPartText"/>
        </w:rPr>
        <w:t>Miscellaneous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3"/>
      </w:pPr>
      <w:bookmarkStart w:id="970" w:name="_Toc517432950"/>
      <w:bookmarkStart w:id="971" w:name="_Toc520367390"/>
      <w:bookmarkStart w:id="972" w:name="_Toc522022672"/>
      <w:bookmarkStart w:id="973" w:name="_Toc522627825"/>
      <w:bookmarkStart w:id="974" w:name="_Toc277162"/>
      <w:bookmarkStart w:id="975" w:name="_Toc336167"/>
      <w:bookmarkStart w:id="976" w:name="_Toc7793607"/>
      <w:bookmarkStart w:id="977" w:name="_Toc8992410"/>
      <w:bookmarkStart w:id="978" w:name="_Toc378338304"/>
      <w:bookmarkStart w:id="979" w:name="_Toc405541399"/>
      <w:bookmarkStart w:id="980" w:name="_Toc424292495"/>
      <w:bookmarkStart w:id="981" w:name="_Toc455398783"/>
      <w:bookmarkStart w:id="982" w:name="_Toc468976120"/>
      <w:bookmarkStart w:id="983" w:name="_Toc469039842"/>
      <w:bookmarkStart w:id="984" w:name="_Toc532474776"/>
      <w:bookmarkStart w:id="985" w:name="_Toc532474976"/>
      <w:bookmarkStart w:id="986" w:name="_Toc532811213"/>
      <w:bookmarkStart w:id="987" w:name="_Toc536696292"/>
      <w:r>
        <w:rPr>
          <w:rStyle w:val="CharDivNo"/>
        </w:rPr>
        <w:t>Division 1</w:t>
      </w:r>
      <w:r>
        <w:t xml:space="preserve"> — </w:t>
      </w:r>
      <w:r>
        <w:rPr>
          <w:rStyle w:val="CharDivText"/>
        </w:rPr>
        <w:t>Protection of people dealing with RWWA</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Heading5"/>
      </w:pPr>
      <w:bookmarkStart w:id="988" w:name="_Toc8992411"/>
      <w:bookmarkStart w:id="989" w:name="_Toc405541400"/>
      <w:bookmarkStart w:id="990" w:name="_Toc536696293"/>
      <w:r>
        <w:rPr>
          <w:rStyle w:val="CharSectno"/>
        </w:rPr>
        <w:t>109</w:t>
      </w:r>
      <w:r>
        <w:t>.</w:t>
      </w:r>
      <w:r>
        <w:tab/>
        <w:t>People dealing with RWWA may make assumptions</w:t>
      </w:r>
      <w:bookmarkEnd w:id="988"/>
      <w:bookmarkEnd w:id="989"/>
      <w:bookmarkEnd w:id="990"/>
    </w:p>
    <w:p>
      <w:pPr>
        <w:pStyle w:val="Subsection"/>
      </w:pPr>
      <w:r>
        <w:tab/>
        <w:t>(1)</w:t>
      </w:r>
      <w:r>
        <w:tab/>
        <w:t>A person having dealings with RWWA is entitled to make the assumptions mentioned in section 111.</w:t>
      </w:r>
    </w:p>
    <w:p>
      <w:pPr>
        <w:pStyle w:val="Subsection"/>
      </w:pPr>
      <w:r>
        <w:tab/>
        <w:t>(2)</w:t>
      </w:r>
      <w:r>
        <w:tab/>
        <w:t>In any proceedings in relation to the dealings, any assertion by RWWA that the matters that the person is entitled to assume were not correct must be disregarded.</w:t>
      </w:r>
    </w:p>
    <w:p>
      <w:pPr>
        <w:pStyle w:val="Heading5"/>
      </w:pPr>
      <w:bookmarkStart w:id="991" w:name="_Toc8992412"/>
      <w:bookmarkStart w:id="992" w:name="_Toc405541401"/>
      <w:bookmarkStart w:id="993" w:name="_Toc536696294"/>
      <w:r>
        <w:rPr>
          <w:rStyle w:val="CharSectno"/>
        </w:rPr>
        <w:t>110</w:t>
      </w:r>
      <w:r>
        <w:t>.</w:t>
      </w:r>
      <w:r>
        <w:tab/>
        <w:t>Third parties may make assumptions</w:t>
      </w:r>
      <w:bookmarkEnd w:id="991"/>
      <w:bookmarkEnd w:id="992"/>
      <w:bookmarkEnd w:id="993"/>
    </w:p>
    <w:p>
      <w:pPr>
        <w:pStyle w:val="Subsection"/>
        <w:rPr>
          <w:snapToGrid w:val="0"/>
        </w:rPr>
      </w:pPr>
      <w:r>
        <w:rPr>
          <w:snapToGrid w:val="0"/>
        </w:rPr>
        <w:tab/>
        <w:t>(1)</w:t>
      </w:r>
      <w:r>
        <w:rPr>
          <w:snapToGrid w:val="0"/>
        </w:rPr>
        <w:tab/>
        <w:t xml:space="preserve">A person (the </w:t>
      </w:r>
      <w:r>
        <w:rPr>
          <w:rStyle w:val="CharDefText"/>
        </w:rPr>
        <w:t>third party</w:t>
      </w:r>
      <w:r>
        <w:rPr>
          <w:snapToGrid w:val="0"/>
        </w:rPr>
        <w:t xml:space="preserve">) having dealings with a person (the </w:t>
      </w:r>
      <w:r>
        <w:rPr>
          <w:rStyle w:val="CharDefText"/>
        </w:rPr>
        <w:t>new owner</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994" w:name="_Toc8992413"/>
      <w:bookmarkStart w:id="995" w:name="_Toc405541402"/>
      <w:bookmarkStart w:id="996" w:name="_Toc536696295"/>
      <w:r>
        <w:rPr>
          <w:rStyle w:val="CharSectno"/>
        </w:rPr>
        <w:t>111</w:t>
      </w:r>
      <w:r>
        <w:t>.</w:t>
      </w:r>
      <w:r>
        <w:tab/>
        <w:t>Things that can be assumed</w:t>
      </w:r>
      <w:bookmarkEnd w:id="994"/>
      <w:bookmarkEnd w:id="995"/>
      <w:bookmarkEnd w:id="996"/>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ins w:id="997" w:author="svcMRProcess" w:date="2019-05-17T13:36:00Z">
        <w:r>
          <w:rPr>
            <w:snapToGrid w:val="0"/>
          </w:rPr>
          <w:t xml:space="preserve"> and</w:t>
        </w:r>
      </w:ins>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ins w:id="998" w:author="svcMRProcess" w:date="2019-05-17T13:36:00Z"/>
        </w:rPr>
      </w:pPr>
      <w:ins w:id="999" w:author="svcMRProcess" w:date="2019-05-17T13:36:00Z">
        <w:r>
          <w:rPr>
            <w:snapToGrid w:val="0"/>
          </w:rPr>
          <w:tab/>
        </w:r>
        <w:r>
          <w:tab/>
          <w:t>and</w:t>
        </w:r>
      </w:ins>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ins w:id="1000" w:author="svcMRProcess" w:date="2019-05-17T13:36:00Z">
        <w:r>
          <w:rPr>
            <w:snapToGrid w:val="0"/>
          </w:rPr>
          <w:t xml:space="preserve"> and</w:t>
        </w:r>
      </w:ins>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ins w:id="1001" w:author="svcMRProcess" w:date="2019-05-17T13:36:00Z">
        <w:r>
          <w:rPr>
            <w:snapToGrid w:val="0"/>
          </w:rPr>
          <w:t xml:space="preserve"> and</w:t>
        </w:r>
      </w:ins>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002" w:name="_Toc8992414"/>
      <w:bookmarkStart w:id="1003" w:name="_Toc405541403"/>
      <w:bookmarkStart w:id="1004" w:name="_Toc536696296"/>
      <w:r>
        <w:rPr>
          <w:rStyle w:val="CharSectno"/>
        </w:rPr>
        <w:t>112</w:t>
      </w:r>
      <w:r>
        <w:t>.</w:t>
      </w:r>
      <w:r>
        <w:tab/>
        <w:t>When those things cannot be assumed</w:t>
      </w:r>
      <w:bookmarkEnd w:id="1002"/>
      <w:bookmarkEnd w:id="1003"/>
      <w:bookmarkEnd w:id="1004"/>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005" w:name="_Toc517432955"/>
      <w:bookmarkStart w:id="1006" w:name="_Toc520367395"/>
      <w:bookmarkStart w:id="1007" w:name="_Toc522022677"/>
      <w:bookmarkStart w:id="1008" w:name="_Toc522627830"/>
      <w:bookmarkStart w:id="1009" w:name="_Toc277167"/>
      <w:bookmarkStart w:id="1010" w:name="_Toc336172"/>
      <w:bookmarkStart w:id="1011" w:name="_Toc7793612"/>
      <w:bookmarkStart w:id="1012" w:name="_Toc8992415"/>
      <w:bookmarkStart w:id="1013" w:name="_Toc378338309"/>
      <w:bookmarkStart w:id="1014" w:name="_Toc405541404"/>
      <w:bookmarkStart w:id="1015" w:name="_Toc424292500"/>
      <w:bookmarkStart w:id="1016" w:name="_Toc455398788"/>
      <w:bookmarkStart w:id="1017" w:name="_Toc468976125"/>
      <w:bookmarkStart w:id="1018" w:name="_Toc469039847"/>
      <w:bookmarkStart w:id="1019" w:name="_Toc532474781"/>
      <w:bookmarkStart w:id="1020" w:name="_Toc532474981"/>
      <w:bookmarkStart w:id="1021" w:name="_Toc532811218"/>
      <w:bookmarkStart w:id="1022" w:name="_Toc536696297"/>
      <w:r>
        <w:rPr>
          <w:rStyle w:val="CharDivNo"/>
        </w:rPr>
        <w:t>Division 2</w:t>
      </w:r>
      <w:r>
        <w:t xml:space="preserve"> — </w:t>
      </w:r>
      <w:r>
        <w:rPr>
          <w:rStyle w:val="CharDivText"/>
        </w:rPr>
        <w:t>Other provisions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pPr>
      <w:bookmarkStart w:id="1023" w:name="_Toc8992416"/>
      <w:bookmarkStart w:id="1024" w:name="_Toc405541405"/>
      <w:bookmarkStart w:id="1025" w:name="_Toc536696298"/>
      <w:r>
        <w:rPr>
          <w:rStyle w:val="CharSectno"/>
        </w:rPr>
        <w:t>113</w:t>
      </w:r>
      <w:r>
        <w:t>.</w:t>
      </w:r>
      <w:r>
        <w:tab/>
        <w:t>Entry and inspection of premises</w:t>
      </w:r>
      <w:bookmarkEnd w:id="1023"/>
      <w:bookmarkEnd w:id="1024"/>
      <w:bookmarkEnd w:id="1025"/>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ins w:id="1026" w:author="svcMRProcess" w:date="2019-05-17T13:36:00Z">
        <w:r>
          <w:t xml:space="preserve"> or</w:t>
        </w:r>
      </w:ins>
    </w:p>
    <w:p>
      <w:pPr>
        <w:pStyle w:val="Indenta"/>
      </w:pPr>
      <w:r>
        <w:tab/>
        <w:t>(b)</w:t>
      </w:r>
      <w:r>
        <w:tab/>
        <w:t>a racecourse;</w:t>
      </w:r>
      <w:ins w:id="1027" w:author="svcMRProcess" w:date="2019-05-17T13:36:00Z">
        <w:r>
          <w:t xml:space="preserve"> or</w:t>
        </w:r>
      </w:ins>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ins w:id="1028" w:author="svcMRProcess" w:date="2019-05-17T13:36:00Z">
        <w:r>
          <w:rPr>
            <w:snapToGrid w:val="0"/>
          </w:rPr>
          <w:t xml:space="preserve"> and</w:t>
        </w:r>
      </w:ins>
    </w:p>
    <w:p>
      <w:pPr>
        <w:pStyle w:val="Indenti"/>
      </w:pPr>
      <w:r>
        <w:tab/>
        <w:t>(ii)</w:t>
      </w:r>
      <w:r>
        <w:tab/>
        <w:t>to answer (orally or in writing) questions put by the authorised person that are relevant to the investigation;</w:t>
      </w:r>
      <w:ins w:id="1029" w:author="svcMRProcess" w:date="2019-05-17T13:36:00Z">
        <w:r>
          <w:rPr>
            <w:snapToGrid w:val="0"/>
          </w:rPr>
          <w:t xml:space="preserve"> and</w:t>
        </w:r>
      </w:ins>
    </w:p>
    <w:p>
      <w:pPr>
        <w:pStyle w:val="Indenti"/>
      </w:pPr>
      <w:r>
        <w:tab/>
        <w:t>(iii)</w:t>
      </w:r>
      <w:r>
        <w:tab/>
        <w:t>to give the authorised person any information in the person’s possession or control that is relevant to the inspection;</w:t>
      </w:r>
      <w:ins w:id="1030" w:author="svcMRProcess" w:date="2019-05-17T13:36:00Z">
        <w:r>
          <w:rPr>
            <w:snapToGrid w:val="0"/>
          </w:rPr>
          <w:t xml:space="preserve"> and</w:t>
        </w:r>
      </w:ins>
    </w:p>
    <w:p>
      <w:pPr>
        <w:pStyle w:val="Indenti"/>
      </w:pPr>
      <w:r>
        <w:tab/>
        <w:t>(iv)</w:t>
      </w:r>
      <w:r>
        <w:tab/>
        <w:t>to operate or allow the authorised person to operate equipment or facilities on the premises for inspection purposes;</w:t>
      </w:r>
      <w:ins w:id="1031" w:author="svcMRProcess" w:date="2019-05-17T13:36:00Z">
        <w:r>
          <w:rPr>
            <w:snapToGrid w:val="0"/>
          </w:rPr>
          <w:t xml:space="preserve"> and</w:t>
        </w:r>
      </w:ins>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ins w:id="1032" w:author="svcMRProcess" w:date="2019-05-17T13:36:00Z">
        <w:r>
          <w:t xml:space="preserve"> or</w:t>
        </w:r>
      </w:ins>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Ednotesection"/>
      </w:pPr>
      <w:bookmarkStart w:id="1033" w:name="_Toc405541406"/>
      <w:r>
        <w:t>[</w:t>
      </w:r>
      <w:r>
        <w:rPr>
          <w:b/>
        </w:rPr>
        <w:t>114.</w:t>
      </w:r>
      <w:r>
        <w:tab/>
        <w:t>Deleted: No. 37 of 2018 s. 74.]</w:t>
      </w:r>
    </w:p>
    <w:p>
      <w:pPr>
        <w:pStyle w:val="Heading5"/>
      </w:pPr>
      <w:bookmarkStart w:id="1034" w:name="_Toc8992417"/>
      <w:bookmarkStart w:id="1035" w:name="_Toc405541407"/>
      <w:bookmarkStart w:id="1036" w:name="_Toc536696299"/>
      <w:bookmarkEnd w:id="1033"/>
      <w:r>
        <w:rPr>
          <w:rStyle w:val="CharSectno"/>
        </w:rPr>
        <w:t>115</w:t>
      </w:r>
      <w:r>
        <w:t>.</w:t>
      </w:r>
      <w:r>
        <w:tab/>
        <w:t>Miscellaneous offences</w:t>
      </w:r>
      <w:bookmarkEnd w:id="1034"/>
      <w:bookmarkEnd w:id="1035"/>
      <w:bookmarkEnd w:id="1036"/>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037" w:name="_Toc8992418"/>
      <w:bookmarkStart w:id="1038" w:name="_Toc405541408"/>
      <w:bookmarkStart w:id="1039" w:name="_Toc536696300"/>
      <w:r>
        <w:rPr>
          <w:rStyle w:val="CharSectno"/>
        </w:rPr>
        <w:t>116</w:t>
      </w:r>
      <w:r>
        <w:t>.</w:t>
      </w:r>
      <w:r>
        <w:tab/>
        <w:t>Immunity from certain claims</w:t>
      </w:r>
      <w:bookmarkEnd w:id="1037"/>
      <w:bookmarkEnd w:id="1038"/>
      <w:bookmarkEnd w:id="1039"/>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040" w:name="_Toc8992419"/>
      <w:bookmarkStart w:id="1041" w:name="_Toc405541409"/>
      <w:bookmarkStart w:id="1042" w:name="_Toc536696301"/>
      <w:r>
        <w:rPr>
          <w:rStyle w:val="CharSectno"/>
        </w:rPr>
        <w:t>117</w:t>
      </w:r>
      <w:r>
        <w:t>.</w:t>
      </w:r>
      <w:r>
        <w:tab/>
        <w:t>Laying documents before House of Parliament that is not sitting</w:t>
      </w:r>
      <w:bookmarkEnd w:id="1040"/>
      <w:bookmarkEnd w:id="1041"/>
      <w:bookmarkEnd w:id="1042"/>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w:t>
      </w:r>
      <w:r>
        <w:rPr>
          <w:bCs/>
        </w:rPr>
        <w:t>a document</w:t>
      </w:r>
      <w:r>
        <w:t xml:space="preserve"> transmitted to the Clerk of a House is taken to have been laid before that House.</w:t>
      </w:r>
    </w:p>
    <w:p>
      <w:pPr>
        <w:pStyle w:val="Subsection"/>
      </w:pPr>
      <w:r>
        <w:tab/>
        <w:t>(3)</w:t>
      </w:r>
      <w:r>
        <w:tab/>
        <w:t>The laying of a copy of the text of a document that is taken to have occurred under subsection (2) is to be recorded in the Minutes, or Votes and Proceedings, of the House on the first sitting day of the House after the Clerk received the copy.</w:t>
      </w:r>
    </w:p>
    <w:p>
      <w:pPr>
        <w:pStyle w:val="Footnotesection"/>
      </w:pPr>
      <w:r>
        <w:tab/>
        <w:t>[Section 117 amended: No. 8 of 2009 s. 106.]</w:t>
      </w:r>
    </w:p>
    <w:p>
      <w:pPr>
        <w:pStyle w:val="Heading5"/>
      </w:pPr>
      <w:bookmarkStart w:id="1043" w:name="_Toc8992420"/>
      <w:bookmarkStart w:id="1044" w:name="_Toc405541410"/>
      <w:bookmarkStart w:id="1045" w:name="_Toc536696302"/>
      <w:r>
        <w:rPr>
          <w:rStyle w:val="CharSectno"/>
        </w:rPr>
        <w:t>118</w:t>
      </w:r>
      <w:r>
        <w:t>.</w:t>
      </w:r>
      <w:r>
        <w:tab/>
        <w:t>Execution of documents by RWWA</w:t>
      </w:r>
      <w:bookmarkEnd w:id="1043"/>
      <w:bookmarkEnd w:id="1044"/>
      <w:bookmarkEnd w:id="1045"/>
    </w:p>
    <w:p>
      <w:pPr>
        <w:pStyle w:val="Subsection"/>
      </w:pPr>
      <w:r>
        <w:tab/>
        <w:t>(1)</w:t>
      </w:r>
      <w:r>
        <w:tab/>
        <w:t>RWWA is to have a common seal.</w:t>
      </w:r>
    </w:p>
    <w:p>
      <w:pPr>
        <w:pStyle w:val="Subsection"/>
        <w:keepNext/>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046" w:name="_Toc8992421"/>
      <w:bookmarkStart w:id="1047" w:name="_Toc405541411"/>
      <w:bookmarkStart w:id="1048" w:name="_Toc536696303"/>
      <w:r>
        <w:rPr>
          <w:rStyle w:val="CharSectno"/>
        </w:rPr>
        <w:t>119</w:t>
      </w:r>
      <w:r>
        <w:t>.</w:t>
      </w:r>
      <w:r>
        <w:tab/>
        <w:t>Contract formalities</w:t>
      </w:r>
      <w:bookmarkEnd w:id="1046"/>
      <w:bookmarkEnd w:id="1047"/>
      <w:bookmarkEnd w:id="1048"/>
    </w:p>
    <w:p>
      <w:pPr>
        <w:pStyle w:val="Subsection"/>
        <w:rPr>
          <w:snapToGrid w:val="0"/>
        </w:rPr>
      </w:pPr>
      <w:r>
        <w:rPr>
          <w:snapToGrid w:val="0"/>
        </w:rPr>
        <w:tab/>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049" w:name="_Toc8992422"/>
      <w:bookmarkStart w:id="1050" w:name="_Toc405541412"/>
      <w:bookmarkStart w:id="1051" w:name="_Toc536696304"/>
      <w:r>
        <w:rPr>
          <w:rStyle w:val="CharSectno"/>
        </w:rPr>
        <w:t>120</w:t>
      </w:r>
      <w:r>
        <w:t>.</w:t>
      </w:r>
      <w:r>
        <w:tab/>
        <w:t>Rules of wagering</w:t>
      </w:r>
      <w:bookmarkEnd w:id="1049"/>
      <w:bookmarkEnd w:id="1050"/>
      <w:bookmarkEnd w:id="1051"/>
    </w:p>
    <w:p>
      <w:pPr>
        <w:pStyle w:val="Subsection"/>
      </w:pPr>
      <w:r>
        <w:tab/>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ins w:id="1052" w:author="svcMRProcess" w:date="2019-05-17T13:36:00Z">
        <w:r>
          <w:rPr>
            <w:snapToGrid w:val="0"/>
          </w:rPr>
          <w:t xml:space="preserve"> and</w:t>
        </w:r>
      </w:ins>
    </w:p>
    <w:p>
      <w:pPr>
        <w:pStyle w:val="Indenta"/>
      </w:pPr>
      <w:r>
        <w:tab/>
        <w:t>(b)</w:t>
      </w:r>
      <w:r>
        <w:tab/>
        <w:t xml:space="preserve">prescribing the powers and duties of stewards in relation to totalisators on racecourses and persons licensed under the </w:t>
      </w:r>
      <w:r>
        <w:rPr>
          <w:i/>
        </w:rPr>
        <w:t>Betting Control Act 1954</w:t>
      </w:r>
      <w:r>
        <w:t>;</w:t>
      </w:r>
      <w:ins w:id="1053" w:author="svcMRProcess" w:date="2019-05-17T13:36:00Z">
        <w:r>
          <w:rPr>
            <w:snapToGrid w:val="0"/>
          </w:rPr>
          <w:t xml:space="preserve"> and</w:t>
        </w:r>
      </w:ins>
    </w:p>
    <w:p>
      <w:pPr>
        <w:pStyle w:val="Indenta"/>
      </w:pPr>
      <w:r>
        <w:tab/>
        <w:t>(c)</w:t>
      </w:r>
      <w:r>
        <w:tab/>
        <w:t>in relation to off</w:t>
      </w:r>
      <w:r>
        <w:noBreakHyphen/>
        <w:t>course wagering;</w:t>
      </w:r>
      <w:ins w:id="1054" w:author="svcMRProcess" w:date="2019-05-17T13:36:00Z">
        <w:r>
          <w:rPr>
            <w:snapToGrid w:val="0"/>
          </w:rPr>
          <w:t xml:space="preserve"> and</w:t>
        </w:r>
      </w:ins>
    </w:p>
    <w:p>
      <w:pPr>
        <w:pStyle w:val="Indenta"/>
      </w:pPr>
      <w:r>
        <w:tab/>
        <w:t>(d)</w:t>
      </w:r>
      <w:r>
        <w:tab/>
        <w:t>in relation to fixed odds wagering;</w:t>
      </w:r>
      <w:ins w:id="1055" w:author="svcMRProcess" w:date="2019-05-17T13:36:00Z">
        <w:r>
          <w:rPr>
            <w:snapToGrid w:val="0"/>
          </w:rPr>
          <w:t xml:space="preserve"> and</w:t>
        </w:r>
      </w:ins>
    </w:p>
    <w:p>
      <w:pPr>
        <w:pStyle w:val="Indenta"/>
      </w:pPr>
      <w:r>
        <w:tab/>
        <w:t>(e)</w:t>
      </w:r>
      <w:r>
        <w:tab/>
        <w:t>providing for the custody of its property;</w:t>
      </w:r>
      <w:ins w:id="1056" w:author="svcMRProcess" w:date="2019-05-17T13:36:00Z">
        <w:r>
          <w:rPr>
            <w:snapToGrid w:val="0"/>
          </w:rPr>
          <w:t xml:space="preserve"> and</w:t>
        </w:r>
      </w:ins>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057" w:name="_Toc8992423"/>
      <w:bookmarkStart w:id="1058" w:name="_Toc405541413"/>
      <w:bookmarkStart w:id="1059" w:name="_Toc536696305"/>
      <w:r>
        <w:rPr>
          <w:rStyle w:val="CharSectno"/>
        </w:rPr>
        <w:t>121</w:t>
      </w:r>
      <w:r>
        <w:t>.</w:t>
      </w:r>
      <w:r>
        <w:tab/>
        <w:t>Regulations</w:t>
      </w:r>
      <w:bookmarkEnd w:id="1057"/>
      <w:bookmarkEnd w:id="1058"/>
      <w:bookmarkEnd w:id="105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24, and the conditions and fees applicable to the licensing;</w:t>
      </w:r>
      <w:ins w:id="1060" w:author="svcMRProcess" w:date="2019-05-17T13:36:00Z">
        <w:r>
          <w:t xml:space="preserve"> </w:t>
        </w:r>
      </w:ins>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ins w:id="1061" w:author="svcMRProcess" w:date="2019-05-17T13:36:00Z">
        <w:r>
          <w:t xml:space="preserve"> or</w:t>
        </w:r>
      </w:ins>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 39;</w:t>
      </w:r>
      <w:ins w:id="1062" w:author="svcMRProcess" w:date="2019-05-17T13:36:00Z">
        <w:r>
          <w:t xml:space="preserve"> </w:t>
        </w:r>
      </w:ins>
    </w:p>
    <w:p>
      <w:pPr>
        <w:pStyle w:val="Indenta"/>
      </w:pPr>
      <w:r>
        <w:tab/>
        <w:t>(d)</w:t>
      </w:r>
      <w:r>
        <w:tab/>
        <w:t>the application for, and the issue, refusal, suspension or cancellation of, the registration of a racing club under section 40;</w:t>
      </w:r>
      <w:ins w:id="1063" w:author="svcMRProcess" w:date="2019-05-17T13:36:00Z">
        <w:r>
          <w:t xml:space="preserve"> </w:t>
        </w:r>
      </w:ins>
    </w:p>
    <w:p>
      <w:pPr>
        <w:pStyle w:val="Indenta"/>
      </w:pPr>
      <w:r>
        <w:tab/>
        <w:t>(e)</w:t>
      </w:r>
      <w:r>
        <w:tab/>
        <w:t>the application for, and the issue, refusal, suspension or cancellation of, the registration of a horse or greyhound under section 41;</w:t>
      </w:r>
      <w:ins w:id="1064" w:author="svcMRProcess" w:date="2019-05-17T13:36:00Z">
        <w:r>
          <w:t xml:space="preserve"> </w:t>
        </w:r>
      </w:ins>
    </w:p>
    <w:p>
      <w:pPr>
        <w:pStyle w:val="Indenta"/>
      </w:pPr>
      <w:r>
        <w:tab/>
        <w:t>(f)</w:t>
      </w:r>
      <w:r>
        <w:tab/>
        <w:t>the application for, and the issue, refusal, suspension or cancellation of a licence under section 42;</w:t>
      </w:r>
      <w:ins w:id="1065" w:author="svcMRProcess" w:date="2019-05-17T13:36:00Z">
        <w:r>
          <w:t xml:space="preserve"> </w:t>
        </w:r>
      </w:ins>
    </w:p>
    <w:p>
      <w:pPr>
        <w:pStyle w:val="Indenta"/>
      </w:pPr>
      <w:r>
        <w:tab/>
        <w:t>(g)</w:t>
      </w:r>
      <w:r>
        <w:tab/>
        <w:t>the establishment of totalisator agencies and the role of the Commission under section 52;</w:t>
      </w:r>
    </w:p>
    <w:p>
      <w:pPr>
        <w:pStyle w:val="Indenta"/>
      </w:pPr>
      <w:r>
        <w:tab/>
        <w:t>(h)</w:t>
      </w:r>
      <w:r>
        <w:tab/>
        <w:t xml:space="preserve">requirements for racing clubs which have received a loan or grant under section 92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066" w:name="_Toc8992424"/>
      <w:bookmarkStart w:id="1067" w:name="_Toc405541414"/>
      <w:bookmarkStart w:id="1068" w:name="_Toc536696306"/>
      <w:r>
        <w:rPr>
          <w:rStyle w:val="CharSectno"/>
        </w:rPr>
        <w:t>122</w:t>
      </w:r>
      <w:r>
        <w:t>.</w:t>
      </w:r>
      <w:r>
        <w:tab/>
        <w:t>Review of Act</w:t>
      </w:r>
      <w:bookmarkEnd w:id="1066"/>
      <w:bookmarkEnd w:id="1067"/>
      <w:bookmarkEnd w:id="1068"/>
    </w:p>
    <w:p>
      <w:pPr>
        <w:pStyle w:val="Subsection"/>
      </w:pPr>
      <w:r>
        <w:tab/>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ins w:id="1069" w:author="svcMRProcess" w:date="2019-05-17T13:36:00Z">
        <w:r>
          <w:t xml:space="preserve"> and</w:t>
        </w:r>
      </w:ins>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keepLines/>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pStyle w:val="Ednotepart"/>
      </w:pPr>
      <w:bookmarkStart w:id="1070" w:name="_Toc532811229"/>
      <w:r>
        <w:t>[Part 9 deleted: No. 37 of 2018 s. 75.]</w:t>
      </w:r>
    </w:p>
    <w:bookmarkEnd w:id="1070"/>
    <w:p>
      <w:pPr>
        <w:pStyle w:val="Subsection"/>
        <w:rPr>
          <w:del w:id="1071" w:author="svcMRProcess" w:date="2019-05-17T13:36:00Z"/>
        </w:rPr>
      </w:pP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072" w:name="_Toc517432966"/>
      <w:bookmarkStart w:id="1073" w:name="_Toc520367406"/>
      <w:bookmarkStart w:id="1074" w:name="_Toc522022688"/>
      <w:bookmarkStart w:id="1075" w:name="_Toc522627841"/>
      <w:bookmarkStart w:id="1076" w:name="_Toc277177"/>
      <w:bookmarkStart w:id="1077" w:name="_Toc336182"/>
      <w:bookmarkStart w:id="1078" w:name="_Toc7793622"/>
      <w:bookmarkStart w:id="1079" w:name="_Toc8992425"/>
      <w:bookmarkStart w:id="1080" w:name="_Toc378338320"/>
      <w:bookmarkStart w:id="1081" w:name="_Toc405541415"/>
      <w:bookmarkStart w:id="1082" w:name="_Toc424292511"/>
      <w:bookmarkStart w:id="1083" w:name="_Toc455398799"/>
      <w:bookmarkStart w:id="1084" w:name="_Toc468976136"/>
      <w:bookmarkStart w:id="1085" w:name="_Toc469039858"/>
      <w:bookmarkStart w:id="1086" w:name="_Toc532474792"/>
      <w:bookmarkStart w:id="1087" w:name="_Toc532474992"/>
      <w:bookmarkStart w:id="1088" w:name="_Toc532811232"/>
      <w:bookmarkStart w:id="1089" w:name="_Toc536696307"/>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ShoulderClause"/>
      </w:pPr>
      <w:r>
        <w:t>[s. 15]</w:t>
      </w:r>
    </w:p>
    <w:p>
      <w:pPr>
        <w:pStyle w:val="yHeading5"/>
        <w:outlineLvl w:val="0"/>
      </w:pPr>
      <w:bookmarkStart w:id="1090" w:name="_Toc8992426"/>
      <w:bookmarkStart w:id="1091" w:name="_Toc405541416"/>
      <w:bookmarkStart w:id="1092" w:name="_Toc536696308"/>
      <w:r>
        <w:rPr>
          <w:rStyle w:val="CharSClsNo"/>
        </w:rPr>
        <w:t>1</w:t>
      </w:r>
      <w:r>
        <w:t>.</w:t>
      </w:r>
      <w:r>
        <w:tab/>
        <w:t>Term of office</w:t>
      </w:r>
      <w:bookmarkEnd w:id="1090"/>
      <w:bookmarkEnd w:id="1091"/>
      <w:bookmarkEnd w:id="1092"/>
    </w:p>
    <w:p>
      <w:pPr>
        <w:pStyle w:val="ySubsection"/>
      </w:pPr>
      <w:r>
        <w:tab/>
        <w:t>(1)</w:t>
      </w:r>
      <w:r>
        <w:tab/>
        <w:t>Subject to clause 2,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093" w:name="_Toc8992427"/>
      <w:bookmarkStart w:id="1094" w:name="_Toc405541417"/>
      <w:bookmarkStart w:id="1095" w:name="_Toc536696309"/>
      <w:r>
        <w:rPr>
          <w:rStyle w:val="CharSClsNo"/>
        </w:rPr>
        <w:t>2</w:t>
      </w:r>
      <w:r>
        <w:t>.</w:t>
      </w:r>
      <w:r>
        <w:tab/>
        <w:t>Casual vacancies</w:t>
      </w:r>
      <w:bookmarkEnd w:id="1093"/>
      <w:bookmarkEnd w:id="1094"/>
      <w:bookmarkEnd w:id="1095"/>
    </w:p>
    <w:p>
      <w:pPr>
        <w:pStyle w:val="ySubsection"/>
      </w:pPr>
      <w:r>
        <w:tab/>
        <w:t>(1)</w:t>
      </w:r>
      <w:r>
        <w:tab/>
        <w:t xml:space="preserve">The office of a director becomes vacant if the director — </w:t>
      </w:r>
    </w:p>
    <w:p>
      <w:pPr>
        <w:pStyle w:val="yIndenta"/>
      </w:pPr>
      <w:r>
        <w:tab/>
        <w:t>(a)</w:t>
      </w:r>
      <w:r>
        <w:tab/>
        <w:t>dies;</w:t>
      </w:r>
      <w:ins w:id="1096" w:author="svcMRProcess" w:date="2019-05-17T13:36:00Z">
        <w:r>
          <w:t xml:space="preserve"> or</w:t>
        </w:r>
      </w:ins>
    </w:p>
    <w:p>
      <w:pPr>
        <w:pStyle w:val="yIndenta"/>
      </w:pPr>
      <w:r>
        <w:tab/>
        <w:t>(b)</w:t>
      </w:r>
      <w:r>
        <w:tab/>
        <w:t>resigns the office by instrument in writing addressed to the Minister;</w:t>
      </w:r>
      <w:ins w:id="1097" w:author="svcMRProcess" w:date="2019-05-17T13:36:00Z">
        <w:r>
          <w:t xml:space="preserve"> or</w:t>
        </w:r>
      </w:ins>
    </w:p>
    <w:p>
      <w:pPr>
        <w:pStyle w:val="yIndenta"/>
      </w:pPr>
      <w:r>
        <w:tab/>
        <w:t>(c)</w:t>
      </w:r>
      <w:r>
        <w:tab/>
        <w:t>is absent from 4 consecutive meetings of RWWA of which reasonable notice had been given to the director, except on leave granted by RWWA;</w:t>
      </w:r>
      <w:ins w:id="1098" w:author="svcMRProcess" w:date="2019-05-17T13:36:00Z">
        <w:r>
          <w:t xml:space="preserve"> or</w:t>
        </w:r>
      </w:ins>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ins w:id="1099" w:author="svcMRProcess" w:date="2019-05-17T13:36:00Z">
        <w:r>
          <w:t xml:space="preserve"> or</w:t>
        </w:r>
      </w:ins>
    </w:p>
    <w:p>
      <w:pPr>
        <w:pStyle w:val="yIndenta"/>
      </w:pPr>
      <w:r>
        <w:tab/>
        <w:t>(e)</w:t>
      </w:r>
      <w:r>
        <w:tab/>
        <w:t xml:space="preserve">is refused a licence under section 14 of this Act or has the licence revoked under section 109K(3) of the </w:t>
      </w:r>
      <w:r>
        <w:rPr>
          <w:i/>
        </w:rPr>
        <w:t>Gaming and Wagering Commission Act 1987</w:t>
      </w:r>
      <w:r>
        <w:t>;</w:t>
      </w:r>
      <w:ins w:id="1100" w:author="svcMRProcess" w:date="2019-05-17T13:36:00Z">
        <w:r>
          <w:t xml:space="preserve"> or</w:t>
        </w:r>
      </w:ins>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t>(2)</w:t>
      </w:r>
      <w:r>
        <w:tab/>
        <w:t>The Minister may remove a director from office for incapacity, incompetence or misbehaviour.</w:t>
      </w:r>
    </w:p>
    <w:p>
      <w:pPr>
        <w:pStyle w:val="yFootnotesection"/>
      </w:pPr>
      <w:r>
        <w:tab/>
        <w:t>[Clause 2 amended: No. 35 of 2003 s. 174(2).]</w:t>
      </w:r>
    </w:p>
    <w:p>
      <w:pPr>
        <w:pStyle w:val="yHeading5"/>
        <w:outlineLvl w:val="0"/>
      </w:pPr>
      <w:bookmarkStart w:id="1101" w:name="_Toc8992428"/>
      <w:bookmarkStart w:id="1102" w:name="_Toc405541418"/>
      <w:bookmarkStart w:id="1103" w:name="_Toc536696310"/>
      <w:r>
        <w:rPr>
          <w:rStyle w:val="CharSClsNo"/>
        </w:rPr>
        <w:t>3</w:t>
      </w:r>
      <w:r>
        <w:t>.</w:t>
      </w:r>
      <w:r>
        <w:tab/>
        <w:t>Deputy chairperson</w:t>
      </w:r>
      <w:bookmarkEnd w:id="1101"/>
      <w:bookmarkEnd w:id="1102"/>
      <w:bookmarkEnd w:id="1103"/>
    </w:p>
    <w:p>
      <w:pPr>
        <w:pStyle w:val="ySubsection"/>
      </w:pPr>
      <w:r>
        <w:tab/>
        <w:t>(1)</w:t>
      </w:r>
      <w:r>
        <w:tab/>
        <w:t>The board is to appoint a director to be the deputy chairperson.</w:t>
      </w:r>
    </w:p>
    <w:p>
      <w:pPr>
        <w:pStyle w:val="ySubsection"/>
      </w:pPr>
      <w:r>
        <w:tab/>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104" w:name="_Toc8992429"/>
      <w:bookmarkStart w:id="1105" w:name="_Toc405541419"/>
      <w:bookmarkStart w:id="1106" w:name="_Toc536696311"/>
      <w:r>
        <w:rPr>
          <w:rStyle w:val="CharSClsNo"/>
        </w:rPr>
        <w:t>4</w:t>
      </w:r>
      <w:r>
        <w:t>.</w:t>
      </w:r>
      <w:r>
        <w:tab/>
        <w:t>Alternate directors</w:t>
      </w:r>
      <w:bookmarkEnd w:id="1104"/>
      <w:bookmarkEnd w:id="1105"/>
      <w:bookmarkEnd w:id="1106"/>
    </w:p>
    <w:p>
      <w:pPr>
        <w:pStyle w:val="ySubsection"/>
      </w:pPr>
      <w:r>
        <w:tab/>
        <w:t>(1)</w:t>
      </w:r>
      <w:r>
        <w:tab/>
        <w:t>A person may be nominated or selected under section 8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 10, 13 and 14 apply (with any necessary changes) in relation to alternate directors as they apply to directors.</w:t>
      </w:r>
    </w:p>
    <w:p>
      <w:pPr>
        <w:pStyle w:val="ySubsection"/>
      </w:pPr>
      <w:r>
        <w:tab/>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17.</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pageBreakBefore/>
        <w:spacing w:before="0"/>
        <w:outlineLvl w:val="0"/>
      </w:pPr>
      <w:bookmarkStart w:id="1107" w:name="_Toc8992430"/>
      <w:bookmarkStart w:id="1108" w:name="_Toc405541420"/>
      <w:bookmarkStart w:id="1109" w:name="_Toc536696312"/>
      <w:r>
        <w:rPr>
          <w:rStyle w:val="CharSClsNo"/>
        </w:rPr>
        <w:t>5</w:t>
      </w:r>
      <w:r>
        <w:t>.</w:t>
      </w:r>
      <w:r>
        <w:tab/>
        <w:t>Meetings</w:t>
      </w:r>
      <w:bookmarkEnd w:id="1107"/>
      <w:bookmarkEnd w:id="1108"/>
      <w:bookmarkEnd w:id="1109"/>
    </w:p>
    <w:p>
      <w:pPr>
        <w:pStyle w:val="ySubsection"/>
      </w:pPr>
      <w:r>
        <w:tab/>
        <w:t>(1)</w:t>
      </w:r>
      <w:r>
        <w:tab/>
        <w:t>The first meeting of the board is to be convened by the chairperson and, subject to subclause (2), subsequent meetings are to be held at such times and places as the board determines.</w:t>
      </w:r>
    </w:p>
    <w:p>
      <w:pPr>
        <w:pStyle w:val="ySubsection"/>
      </w:pPr>
      <w:r>
        <w:tab/>
        <w:t>(2)</w:t>
      </w:r>
      <w:r>
        <w:tab/>
        <w:t>A special meeting of the board may at any time be convened by the chairperson or any 2 directors.</w:t>
      </w:r>
    </w:p>
    <w:p>
      <w:pPr>
        <w:pStyle w:val="ySubsection"/>
      </w:pPr>
      <w:r>
        <w:tab/>
        <w:t>(3)</w:t>
      </w:r>
      <w:r>
        <w:tab/>
        <w:t>The chairperson, or the deputy chairperson acting under clause 3(2), is to preside at all meetings of the board at or in which he or she is present, or participating under clause 6.</w:t>
      </w:r>
    </w:p>
    <w:p>
      <w:pPr>
        <w:pStyle w:val="ySubsection"/>
      </w:pPr>
      <w:r>
        <w:tab/>
        <w:t>(4)</w:t>
      </w:r>
      <w:r>
        <w:tab/>
        <w:t>If both the chairperson and the deputy chairperson are not present or participating, the directors present or participating are to appoint a director to preside.</w:t>
      </w:r>
    </w:p>
    <w:p>
      <w:pPr>
        <w:pStyle w:val="ySubsection"/>
      </w:pPr>
      <w:r>
        <w:tab/>
        <w:t>(5)</w:t>
      </w:r>
      <w:r>
        <w:tab/>
        <w:t xml:space="preserve">At any meeting of the board — </w:t>
      </w:r>
    </w:p>
    <w:p>
      <w:pPr>
        <w:pStyle w:val="yIndenta"/>
        <w:spacing w:before="100"/>
      </w:pPr>
      <w:r>
        <w:tab/>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110" w:name="_Toc8992431"/>
      <w:bookmarkStart w:id="1111" w:name="_Toc405541421"/>
      <w:bookmarkStart w:id="1112" w:name="_Toc536696313"/>
      <w:r>
        <w:rPr>
          <w:rStyle w:val="CharSClsNo"/>
        </w:rPr>
        <w:t>6</w:t>
      </w:r>
      <w:r>
        <w:t>.</w:t>
      </w:r>
      <w:r>
        <w:tab/>
        <w:t>Telephone and video meetings</w:t>
      </w:r>
      <w:bookmarkEnd w:id="1110"/>
      <w:bookmarkEnd w:id="1111"/>
      <w:bookmarkEnd w:id="1112"/>
    </w:p>
    <w:p>
      <w:pPr>
        <w:pStyle w:val="ySubsection"/>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113" w:name="_Toc8992432"/>
      <w:bookmarkStart w:id="1114" w:name="_Toc405541422"/>
      <w:bookmarkStart w:id="1115" w:name="_Toc536696314"/>
      <w:r>
        <w:rPr>
          <w:rStyle w:val="CharSClsNo"/>
        </w:rPr>
        <w:t>7</w:t>
      </w:r>
      <w:r>
        <w:t>.</w:t>
      </w:r>
      <w:r>
        <w:tab/>
        <w:t>Resolution may be passed without meeting</w:t>
      </w:r>
      <w:bookmarkEnd w:id="1113"/>
      <w:bookmarkEnd w:id="1114"/>
      <w:bookmarkEnd w:id="1115"/>
    </w:p>
    <w:p>
      <w:pPr>
        <w:pStyle w:val="ySubsection"/>
      </w:pPr>
      <w:r>
        <w:tab/>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Indenta"/>
        <w:rPr>
          <w:ins w:id="1116" w:author="svcMRProcess" w:date="2019-05-17T13:36:00Z"/>
        </w:rPr>
      </w:pPr>
      <w:ins w:id="1117" w:author="svcMRProcess" w:date="2019-05-17T13:36:00Z">
        <w:r>
          <w:rPr>
            <w:snapToGrid w:val="0"/>
          </w:rPr>
          <w:tab/>
        </w:r>
        <w:r>
          <w:rPr>
            <w:snapToGrid w:val="0"/>
          </w:rPr>
          <w:tab/>
        </w:r>
        <w:r>
          <w:t>and</w:t>
        </w:r>
      </w:ins>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1118" w:name="_Toc8992433"/>
      <w:bookmarkStart w:id="1119" w:name="_Toc405541423"/>
      <w:bookmarkStart w:id="1120" w:name="_Toc536696315"/>
      <w:r>
        <w:rPr>
          <w:rStyle w:val="CharSClsNo"/>
        </w:rPr>
        <w:t>8</w:t>
      </w:r>
      <w:r>
        <w:t>.</w:t>
      </w:r>
      <w:r>
        <w:tab/>
        <w:t>Voting by interested directors</w:t>
      </w:r>
      <w:bookmarkEnd w:id="1118"/>
      <w:bookmarkEnd w:id="1119"/>
      <w:bookmarkEnd w:id="1120"/>
    </w:p>
    <w:p>
      <w:pPr>
        <w:pStyle w:val="ySubsection"/>
      </w:pPr>
      <w:r>
        <w:tab/>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keepNext/>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t>(4)</w:t>
      </w:r>
      <w:r>
        <w:tab/>
        <w:t>Despite clause 5(5),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t>(6)</w:t>
      </w:r>
      <w:r>
        <w:tab/>
        <w:t>The Minister may by writing declare that subclauses (1) and (4) do not apply in relation to a specified matter either generally or in voting on particular resolutions.</w:t>
      </w:r>
    </w:p>
    <w:p>
      <w:pPr>
        <w:pStyle w:val="ySubsection"/>
      </w:pPr>
      <w:r>
        <w:tab/>
        <w:t>(7)</w:t>
      </w:r>
      <w:r>
        <w:tab/>
        <w:t>The Minister must within 14 days after a declaration under subclause (6) is made cause a copy of the declaration to be laid before each House of Parliament or to be dealt with under section 117.</w:t>
      </w:r>
    </w:p>
    <w:p>
      <w:pPr>
        <w:pStyle w:val="yHeading5"/>
        <w:outlineLvl w:val="0"/>
      </w:pPr>
      <w:bookmarkStart w:id="1121" w:name="_Toc8992434"/>
      <w:bookmarkStart w:id="1122" w:name="_Toc405541424"/>
      <w:bookmarkStart w:id="1123" w:name="_Toc536696316"/>
      <w:r>
        <w:rPr>
          <w:rStyle w:val="CharSClsNo"/>
        </w:rPr>
        <w:t>9</w:t>
      </w:r>
      <w:r>
        <w:t>.</w:t>
      </w:r>
      <w:r>
        <w:tab/>
        <w:t>Minutes of meetings and resolutions</w:t>
      </w:r>
      <w:bookmarkEnd w:id="1121"/>
      <w:bookmarkEnd w:id="1122"/>
      <w:bookmarkEnd w:id="1123"/>
    </w:p>
    <w:p>
      <w:pPr>
        <w:pStyle w:val="ySubsection"/>
      </w:pPr>
      <w:r>
        <w:tab/>
      </w:r>
      <w:r>
        <w:tab/>
        <w:t>The board is to ensure that an accurate record is kept and preserved of the proceedings at each meeting of the board and of each resolution passed under clause 7.</w:t>
      </w:r>
    </w:p>
    <w:p>
      <w:pPr>
        <w:pStyle w:val="yHeading5"/>
        <w:pageBreakBefore/>
        <w:spacing w:before="0"/>
        <w:outlineLvl w:val="0"/>
      </w:pPr>
      <w:bookmarkStart w:id="1124" w:name="_Toc8992435"/>
      <w:bookmarkStart w:id="1125" w:name="_Toc405541425"/>
      <w:bookmarkStart w:id="1126" w:name="_Toc536696317"/>
      <w:r>
        <w:rPr>
          <w:rStyle w:val="CharSClsNo"/>
        </w:rPr>
        <w:t>10</w:t>
      </w:r>
      <w:r>
        <w:t>.</w:t>
      </w:r>
      <w:r>
        <w:tab/>
        <w:t>Leave of absence</w:t>
      </w:r>
      <w:bookmarkEnd w:id="1124"/>
      <w:bookmarkEnd w:id="1125"/>
      <w:bookmarkEnd w:id="1126"/>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1127" w:name="_Toc8992436"/>
      <w:bookmarkStart w:id="1128" w:name="_Toc405541426"/>
      <w:bookmarkStart w:id="1129" w:name="_Toc536696318"/>
      <w:r>
        <w:rPr>
          <w:rStyle w:val="CharSClsNo"/>
        </w:rPr>
        <w:t>11</w:t>
      </w:r>
      <w:r>
        <w:t>.</w:t>
      </w:r>
      <w:r>
        <w:tab/>
        <w:t>Board to determine own procedures</w:t>
      </w:r>
      <w:bookmarkEnd w:id="1127"/>
      <w:bookmarkEnd w:id="1128"/>
      <w:bookmarkEnd w:id="1129"/>
    </w:p>
    <w:p>
      <w:pPr>
        <w:pStyle w:val="ySubsection"/>
      </w:pPr>
      <w:r>
        <w:tab/>
      </w:r>
      <w:r>
        <w:tab/>
        <w:t>Subject to this Act, the board may determine its own procedures.</w:t>
      </w:r>
    </w:p>
    <w:p>
      <w:pPr>
        <w:pStyle w:val="yFootnotesection"/>
        <w:rPr>
          <w:del w:id="1130" w:author="svcMRProcess" w:date="2019-05-17T13:36:00Z"/>
        </w:rPr>
      </w:pPr>
      <w:bookmarkStart w:id="1131" w:name="_Toc517432978"/>
      <w:bookmarkStart w:id="1132" w:name="_Toc520367418"/>
      <w:bookmarkStart w:id="1133" w:name="_Toc522022700"/>
      <w:bookmarkStart w:id="1134" w:name="_Toc522627853"/>
      <w:bookmarkStart w:id="1135" w:name="_Toc277189"/>
      <w:bookmarkStart w:id="1136" w:name="_Toc336194"/>
      <w:bookmarkStart w:id="1137" w:name="_Toc7793634"/>
      <w:bookmarkStart w:id="1138" w:name="_Toc8992437"/>
    </w:p>
    <w:p>
      <w:pPr>
        <w:pStyle w:val="yScheduleHeading"/>
        <w:outlineLvl w:val="0"/>
      </w:pPr>
      <w:bookmarkStart w:id="1139" w:name="_Toc378338332"/>
      <w:bookmarkStart w:id="1140" w:name="_Toc405541427"/>
      <w:bookmarkStart w:id="1141" w:name="_Toc424292523"/>
      <w:bookmarkStart w:id="1142" w:name="_Toc455398811"/>
      <w:bookmarkStart w:id="1143" w:name="_Toc468976148"/>
      <w:bookmarkStart w:id="1144" w:name="_Toc469039870"/>
      <w:bookmarkStart w:id="1145" w:name="_Toc532474804"/>
      <w:bookmarkStart w:id="1146" w:name="_Toc532475004"/>
      <w:bookmarkStart w:id="1147" w:name="_Toc532811244"/>
      <w:bookmarkStart w:id="1148" w:name="_Toc536696319"/>
      <w:r>
        <w:rPr>
          <w:rStyle w:val="CharSchNo"/>
        </w:rPr>
        <w:t>Schedule 2</w:t>
      </w:r>
      <w:r>
        <w:t> — </w:t>
      </w:r>
      <w:r>
        <w:rPr>
          <w:rStyle w:val="CharSchText"/>
        </w:rPr>
        <w:t>Provisions about CEO and staff</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p>
    <w:p>
      <w:pPr>
        <w:pStyle w:val="yShoulderClause"/>
      </w:pPr>
      <w:r>
        <w:t>[s. 25]</w:t>
      </w:r>
    </w:p>
    <w:p>
      <w:pPr>
        <w:pStyle w:val="yHeading3"/>
        <w:outlineLvl w:val="0"/>
      </w:pPr>
      <w:bookmarkStart w:id="1149" w:name="_Toc517432979"/>
      <w:bookmarkStart w:id="1150" w:name="_Toc520367419"/>
      <w:bookmarkStart w:id="1151" w:name="_Toc522022701"/>
      <w:bookmarkStart w:id="1152" w:name="_Toc522627854"/>
      <w:bookmarkStart w:id="1153" w:name="_Toc277190"/>
      <w:bookmarkStart w:id="1154" w:name="_Toc336195"/>
      <w:bookmarkStart w:id="1155" w:name="_Toc7793635"/>
      <w:bookmarkStart w:id="1156" w:name="_Toc8992438"/>
      <w:bookmarkStart w:id="1157" w:name="_Toc378338333"/>
      <w:bookmarkStart w:id="1158" w:name="_Toc405541428"/>
      <w:bookmarkStart w:id="1159" w:name="_Toc424292524"/>
      <w:bookmarkStart w:id="1160" w:name="_Toc455398812"/>
      <w:bookmarkStart w:id="1161" w:name="_Toc468976149"/>
      <w:bookmarkStart w:id="1162" w:name="_Toc469039871"/>
      <w:bookmarkStart w:id="1163" w:name="_Toc532474805"/>
      <w:bookmarkStart w:id="1164" w:name="_Toc532475005"/>
      <w:bookmarkStart w:id="1165" w:name="_Toc532811245"/>
      <w:bookmarkStart w:id="1166" w:name="_Toc536696320"/>
      <w:r>
        <w:rPr>
          <w:rStyle w:val="CharSDivNo"/>
        </w:rPr>
        <w:t>Division 1</w:t>
      </w:r>
      <w:r>
        <w:rPr>
          <w:b w:val="0"/>
        </w:rPr>
        <w:t> — </w:t>
      </w:r>
      <w:r>
        <w:rPr>
          <w:rStyle w:val="CharSDivText"/>
        </w:rPr>
        <w:t>General duties of CEO</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Heading5"/>
        <w:outlineLvl w:val="0"/>
      </w:pPr>
      <w:bookmarkStart w:id="1167" w:name="_Toc8992439"/>
      <w:bookmarkStart w:id="1168" w:name="_Toc405541429"/>
      <w:bookmarkStart w:id="1169" w:name="_Toc536696321"/>
      <w:r>
        <w:rPr>
          <w:rStyle w:val="CharSClsNo"/>
        </w:rPr>
        <w:t>1</w:t>
      </w:r>
      <w:r>
        <w:t>.</w:t>
      </w:r>
      <w:r>
        <w:tab/>
        <w:t>Duties of CEO</w:t>
      </w:r>
      <w:bookmarkEnd w:id="1167"/>
      <w:bookmarkEnd w:id="1168"/>
      <w:bookmarkEnd w:id="1169"/>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1170" w:name="_Toc517432981"/>
      <w:bookmarkStart w:id="1171" w:name="_Toc520367421"/>
      <w:bookmarkStart w:id="1172" w:name="_Toc522022703"/>
      <w:bookmarkStart w:id="1173" w:name="_Toc522627856"/>
      <w:bookmarkStart w:id="1174" w:name="_Toc277192"/>
      <w:bookmarkStart w:id="1175" w:name="_Toc336197"/>
      <w:bookmarkStart w:id="1176" w:name="_Toc7793637"/>
      <w:bookmarkStart w:id="1177" w:name="_Toc8992440"/>
      <w:bookmarkStart w:id="1178" w:name="_Toc378338335"/>
      <w:bookmarkStart w:id="1179" w:name="_Toc405541430"/>
      <w:bookmarkStart w:id="1180" w:name="_Toc424292526"/>
      <w:bookmarkStart w:id="1181" w:name="_Toc455398814"/>
      <w:bookmarkStart w:id="1182" w:name="_Toc468976151"/>
      <w:bookmarkStart w:id="1183" w:name="_Toc469039873"/>
      <w:bookmarkStart w:id="1184" w:name="_Toc532474807"/>
      <w:bookmarkStart w:id="1185" w:name="_Toc532475007"/>
      <w:bookmarkStart w:id="1186" w:name="_Toc532811247"/>
      <w:bookmarkStart w:id="1187" w:name="_Toc536696322"/>
      <w:r>
        <w:rPr>
          <w:rStyle w:val="CharSDivNo"/>
        </w:rPr>
        <w:t>Division 2</w:t>
      </w:r>
      <w:r>
        <w:rPr>
          <w:b w:val="0"/>
        </w:rPr>
        <w:t> — </w:t>
      </w:r>
      <w:r>
        <w:rPr>
          <w:rStyle w:val="CharDivText"/>
        </w:rPr>
        <w:t>Particular duties stated</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pPr>
        <w:pStyle w:val="yHeading5"/>
        <w:outlineLvl w:val="0"/>
      </w:pPr>
      <w:bookmarkStart w:id="1188" w:name="_Toc8992441"/>
      <w:bookmarkStart w:id="1189" w:name="_Toc405541431"/>
      <w:bookmarkStart w:id="1190" w:name="_Toc536696323"/>
      <w:r>
        <w:rPr>
          <w:rStyle w:val="CharSClsNo"/>
        </w:rPr>
        <w:t>2</w:t>
      </w:r>
      <w:r>
        <w:t>.</w:t>
      </w:r>
      <w:r>
        <w:tab/>
        <w:t>Terms used in this Division</w:t>
      </w:r>
      <w:bookmarkEnd w:id="1188"/>
      <w:bookmarkEnd w:id="1189"/>
      <w:bookmarkEnd w:id="1190"/>
    </w:p>
    <w:p>
      <w:pPr>
        <w:pStyle w:val="ySubsection"/>
      </w:pPr>
      <w:r>
        <w:tab/>
        <w:t>(1)</w:t>
      </w:r>
      <w:r>
        <w:tab/>
        <w:t xml:space="preserve">In this Division — </w:t>
      </w:r>
    </w:p>
    <w:p>
      <w:pPr>
        <w:pStyle w:val="yDefstart"/>
      </w:pPr>
      <w:r>
        <w:rPr>
          <w:b/>
        </w:rPr>
        <w:tab/>
      </w:r>
      <w:r>
        <w:rPr>
          <w:rStyle w:val="CharDefText"/>
        </w:rPr>
        <w:t>officer</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1.</w:t>
      </w:r>
    </w:p>
    <w:p>
      <w:pPr>
        <w:pStyle w:val="yHeading5"/>
        <w:outlineLvl w:val="0"/>
      </w:pPr>
      <w:bookmarkStart w:id="1191" w:name="_Toc8992442"/>
      <w:bookmarkStart w:id="1192" w:name="_Toc405541432"/>
      <w:bookmarkStart w:id="1193" w:name="_Toc536696324"/>
      <w:r>
        <w:rPr>
          <w:rStyle w:val="CharSClsNo"/>
        </w:rPr>
        <w:t>3</w:t>
      </w:r>
      <w:r>
        <w:t>.</w:t>
      </w:r>
      <w:r>
        <w:tab/>
        <w:t>Duty to act honestly</w:t>
      </w:r>
      <w:bookmarkEnd w:id="1191"/>
      <w:bookmarkEnd w:id="1192"/>
      <w:bookmarkEnd w:id="1193"/>
    </w:p>
    <w:p>
      <w:pPr>
        <w:pStyle w:val="ySubsection"/>
        <w:rPr>
          <w:snapToGrid w:val="0"/>
        </w:rPr>
      </w:pPr>
      <w:r>
        <w:rPr>
          <w:snapToGrid w:val="0"/>
        </w:rPr>
        <w:tab/>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1194" w:name="_Toc8992443"/>
      <w:bookmarkStart w:id="1195" w:name="_Toc405541433"/>
      <w:bookmarkStart w:id="1196" w:name="_Toc536696325"/>
      <w:r>
        <w:rPr>
          <w:rStyle w:val="CharSClsNo"/>
        </w:rPr>
        <w:t>4</w:t>
      </w:r>
      <w:r>
        <w:t>.</w:t>
      </w:r>
      <w:r>
        <w:tab/>
        <w:t>Duty to exercise reasonable care and diligence</w:t>
      </w:r>
      <w:bookmarkEnd w:id="1194"/>
      <w:bookmarkEnd w:id="1195"/>
      <w:bookmarkEnd w:id="1196"/>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1197" w:name="_Toc8992444"/>
      <w:bookmarkStart w:id="1198" w:name="_Toc405541434"/>
      <w:bookmarkStart w:id="1199" w:name="_Toc536696326"/>
      <w:r>
        <w:rPr>
          <w:rStyle w:val="CharSClsNo"/>
        </w:rPr>
        <w:t>5</w:t>
      </w:r>
      <w:r>
        <w:t>.</w:t>
      </w:r>
      <w:r>
        <w:tab/>
        <w:t>Duty not to make improper use of information</w:t>
      </w:r>
      <w:bookmarkEnd w:id="1197"/>
      <w:bookmarkEnd w:id="1198"/>
      <w:bookmarkEnd w:id="1199"/>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1200" w:name="_Toc8992445"/>
      <w:bookmarkStart w:id="1201" w:name="_Toc405541435"/>
      <w:bookmarkStart w:id="1202" w:name="_Toc536696327"/>
      <w:r>
        <w:rPr>
          <w:rStyle w:val="CharSClsNo"/>
        </w:rPr>
        <w:t>6</w:t>
      </w:r>
      <w:r>
        <w:t>.</w:t>
      </w:r>
      <w:r>
        <w:tab/>
        <w:t>Duty not to make improper use of position</w:t>
      </w:r>
      <w:bookmarkEnd w:id="1200"/>
      <w:bookmarkEnd w:id="1201"/>
      <w:bookmarkEnd w:id="1202"/>
    </w:p>
    <w:p>
      <w:pPr>
        <w:pStyle w:val="ySubsection"/>
        <w:rPr>
          <w:snapToGrid w:val="0"/>
        </w:rPr>
      </w:pPr>
      <w:r>
        <w:rPr>
          <w:snapToGrid w:val="0"/>
        </w:rPr>
        <w:tab/>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1203" w:name="_Toc517432987"/>
      <w:bookmarkStart w:id="1204" w:name="_Toc520367427"/>
      <w:bookmarkStart w:id="1205" w:name="_Toc522022709"/>
      <w:bookmarkStart w:id="1206" w:name="_Toc522627862"/>
      <w:bookmarkStart w:id="1207" w:name="_Toc277198"/>
      <w:bookmarkStart w:id="1208" w:name="_Toc336203"/>
      <w:bookmarkStart w:id="1209" w:name="_Toc7793643"/>
      <w:bookmarkStart w:id="1210" w:name="_Toc8992446"/>
      <w:bookmarkStart w:id="1211" w:name="_Toc378338341"/>
      <w:bookmarkStart w:id="1212" w:name="_Toc405541436"/>
      <w:bookmarkStart w:id="1213" w:name="_Toc424292532"/>
      <w:bookmarkStart w:id="1214" w:name="_Toc455398820"/>
      <w:bookmarkStart w:id="1215" w:name="_Toc468976157"/>
      <w:bookmarkStart w:id="1216" w:name="_Toc469039879"/>
      <w:bookmarkStart w:id="1217" w:name="_Toc532474813"/>
      <w:bookmarkStart w:id="1218" w:name="_Toc532475013"/>
      <w:bookmarkStart w:id="1219" w:name="_Toc532811253"/>
      <w:bookmarkStart w:id="1220" w:name="_Toc536696328"/>
      <w:r>
        <w:rPr>
          <w:rStyle w:val="CharSDivNo"/>
        </w:rPr>
        <w:t>Division 3 </w:t>
      </w:r>
      <w:r>
        <w:rPr>
          <w:b w:val="0"/>
        </w:rPr>
        <w:t>— </w:t>
      </w:r>
      <w:r>
        <w:rPr>
          <w:rStyle w:val="CharSDivText"/>
        </w:rPr>
        <w:t>Compensation</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yHeading5"/>
        <w:spacing w:before="200"/>
        <w:outlineLvl w:val="0"/>
      </w:pPr>
      <w:bookmarkStart w:id="1221" w:name="_Toc8992447"/>
      <w:bookmarkStart w:id="1222" w:name="_Toc405541437"/>
      <w:bookmarkStart w:id="1223" w:name="_Toc536696329"/>
      <w:r>
        <w:rPr>
          <w:rStyle w:val="CharSClsNo"/>
        </w:rPr>
        <w:t>7</w:t>
      </w:r>
      <w:r>
        <w:t>.</w:t>
      </w:r>
      <w:r>
        <w:tab/>
        <w:t>Payment of compensation may be ordered</w:t>
      </w:r>
      <w:bookmarkEnd w:id="1221"/>
      <w:bookmarkEnd w:id="1222"/>
      <w:bookmarkEnd w:id="1223"/>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1224" w:name="_Toc8992448"/>
      <w:bookmarkStart w:id="1225" w:name="_Toc405541438"/>
      <w:bookmarkStart w:id="1226" w:name="_Toc536696330"/>
      <w:r>
        <w:rPr>
          <w:rStyle w:val="CharSClsNo"/>
        </w:rPr>
        <w:t>8</w:t>
      </w:r>
      <w:r>
        <w:t>.</w:t>
      </w:r>
      <w:r>
        <w:tab/>
        <w:t>Civil proceedings for recovery</w:t>
      </w:r>
      <w:bookmarkEnd w:id="1224"/>
      <w:bookmarkEnd w:id="1225"/>
      <w:bookmarkEnd w:id="1226"/>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1227" w:name="_Toc517432990"/>
      <w:bookmarkStart w:id="1228" w:name="_Toc520367430"/>
      <w:bookmarkStart w:id="1229" w:name="_Toc522022712"/>
      <w:bookmarkStart w:id="1230" w:name="_Toc522627865"/>
      <w:bookmarkStart w:id="1231" w:name="_Toc277201"/>
      <w:bookmarkStart w:id="1232" w:name="_Toc336206"/>
      <w:bookmarkStart w:id="1233" w:name="_Toc7793646"/>
      <w:bookmarkStart w:id="1234" w:name="_Toc8992449"/>
      <w:bookmarkStart w:id="1235" w:name="_Toc378338344"/>
      <w:bookmarkStart w:id="1236" w:name="_Toc405541439"/>
      <w:bookmarkStart w:id="1237" w:name="_Toc424292535"/>
      <w:bookmarkStart w:id="1238" w:name="_Toc455398823"/>
      <w:bookmarkStart w:id="1239" w:name="_Toc468976160"/>
      <w:bookmarkStart w:id="1240" w:name="_Toc469039882"/>
      <w:bookmarkStart w:id="1241" w:name="_Toc532474816"/>
      <w:bookmarkStart w:id="1242" w:name="_Toc532475016"/>
      <w:bookmarkStart w:id="1243" w:name="_Toc532811256"/>
      <w:bookmarkStart w:id="1244" w:name="_Toc536696331"/>
      <w:r>
        <w:rPr>
          <w:rStyle w:val="CharSDivNo"/>
        </w:rPr>
        <w:t>Division 4</w:t>
      </w:r>
      <w:r>
        <w:rPr>
          <w:b w:val="0"/>
        </w:rPr>
        <w:t> — </w:t>
      </w:r>
      <w:r>
        <w:rPr>
          <w:rStyle w:val="CharSDivText"/>
        </w:rPr>
        <w:t>Relief from liability</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p>
      <w:pPr>
        <w:pStyle w:val="yHeading5"/>
        <w:outlineLvl w:val="0"/>
      </w:pPr>
      <w:bookmarkStart w:id="1245" w:name="_Toc8992450"/>
      <w:bookmarkStart w:id="1246" w:name="_Toc405541440"/>
      <w:bookmarkStart w:id="1247" w:name="_Toc536696332"/>
      <w:r>
        <w:rPr>
          <w:rStyle w:val="CharSClsNo"/>
        </w:rPr>
        <w:t>9</w:t>
      </w:r>
      <w:r>
        <w:t>.</w:t>
      </w:r>
      <w:r>
        <w:tab/>
        <w:t>Relief from liability</w:t>
      </w:r>
      <w:bookmarkEnd w:id="1245"/>
      <w:bookmarkEnd w:id="1246"/>
      <w:bookmarkEnd w:id="1247"/>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ins w:id="1248" w:author="svcMRProcess" w:date="2019-05-17T13:36:00Z">
        <w:r>
          <w:rPr>
            <w:snapToGrid w:val="0"/>
          </w:rPr>
          <w:t xml:space="preserve"> and</w:t>
        </w:r>
      </w:ins>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249" w:name="_Toc8992451"/>
      <w:bookmarkStart w:id="1250" w:name="_Toc405541441"/>
      <w:bookmarkStart w:id="1251" w:name="_Toc536696333"/>
      <w:r>
        <w:rPr>
          <w:rStyle w:val="CharSClsNo"/>
        </w:rPr>
        <w:t>10</w:t>
      </w:r>
      <w:r>
        <w:t>.</w:t>
      </w:r>
      <w:r>
        <w:tab/>
        <w:t>Application for relief</w:t>
      </w:r>
      <w:bookmarkEnd w:id="1249"/>
      <w:bookmarkEnd w:id="1250"/>
      <w:bookmarkEnd w:id="1251"/>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1252" w:name="_Toc8992452"/>
      <w:bookmarkStart w:id="1253" w:name="_Toc405541442"/>
      <w:bookmarkStart w:id="1254" w:name="_Toc536696334"/>
      <w:r>
        <w:rPr>
          <w:rStyle w:val="CharSClsNo"/>
        </w:rPr>
        <w:t>11</w:t>
      </w:r>
      <w:r>
        <w:t>.</w:t>
      </w:r>
      <w:r>
        <w:tab/>
        <w:t>Case may be withdrawn from jury</w:t>
      </w:r>
      <w:bookmarkEnd w:id="1252"/>
      <w:bookmarkEnd w:id="1253"/>
      <w:bookmarkEnd w:id="1254"/>
    </w:p>
    <w:p>
      <w:pPr>
        <w:pStyle w:val="ySubsection"/>
        <w:rPr>
          <w:snapToGrid w:val="0"/>
        </w:rPr>
      </w:pPr>
      <w:r>
        <w:rPr>
          <w:snapToGrid w:val="0"/>
        </w:rPr>
        <w:tab/>
      </w:r>
      <w:r>
        <w:rPr>
          <w:snapToGrid w:val="0"/>
        </w:rPr>
        <w:tab/>
        <w:t>Where a case to which clause 9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1255" w:name="_Toc8992453"/>
      <w:bookmarkStart w:id="1256" w:name="_Toc405541443"/>
      <w:bookmarkStart w:id="1257" w:name="_Toc536696335"/>
      <w:r>
        <w:rPr>
          <w:rStyle w:val="CharSClsNo"/>
        </w:rPr>
        <w:t>12</w:t>
      </w:r>
      <w:r>
        <w:t>.</w:t>
      </w:r>
      <w:r>
        <w:tab/>
        <w:t>Compliance with directions</w:t>
      </w:r>
      <w:bookmarkEnd w:id="1255"/>
      <w:bookmarkEnd w:id="1256"/>
      <w:bookmarkEnd w:id="1257"/>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pageBreakBefore/>
        <w:spacing w:before="0"/>
        <w:outlineLvl w:val="0"/>
        <w:rPr>
          <w:rStyle w:val="CharDivText"/>
        </w:rPr>
      </w:pPr>
      <w:bookmarkStart w:id="1258" w:name="_Toc517432995"/>
      <w:bookmarkStart w:id="1259" w:name="_Toc520367435"/>
      <w:bookmarkStart w:id="1260" w:name="_Toc522022717"/>
      <w:bookmarkStart w:id="1261" w:name="_Toc522627870"/>
      <w:bookmarkStart w:id="1262" w:name="_Toc277206"/>
      <w:bookmarkStart w:id="1263" w:name="_Toc336211"/>
      <w:bookmarkStart w:id="1264" w:name="_Toc7793651"/>
      <w:bookmarkStart w:id="1265" w:name="_Toc8992454"/>
      <w:bookmarkStart w:id="1266" w:name="_Toc378338349"/>
      <w:bookmarkStart w:id="1267" w:name="_Toc405541444"/>
      <w:bookmarkStart w:id="1268" w:name="_Toc424292540"/>
      <w:bookmarkStart w:id="1269" w:name="_Toc455398828"/>
      <w:bookmarkStart w:id="1270" w:name="_Toc468976165"/>
      <w:bookmarkStart w:id="1271" w:name="_Toc469039887"/>
      <w:bookmarkStart w:id="1272" w:name="_Toc532474821"/>
      <w:bookmarkStart w:id="1273" w:name="_Toc532475021"/>
      <w:bookmarkStart w:id="1274" w:name="_Toc532811261"/>
      <w:bookmarkStart w:id="1275" w:name="_Toc536696336"/>
      <w:r>
        <w:rPr>
          <w:rStyle w:val="CharSDivNo"/>
        </w:rPr>
        <w:t>Division 5</w:t>
      </w:r>
      <w:r>
        <w:rPr>
          <w:b w:val="0"/>
        </w:rPr>
        <w:t> — </w:t>
      </w:r>
      <w:r>
        <w:rPr>
          <w:rStyle w:val="CharSDivText"/>
        </w:rPr>
        <w:t>Restrictions on indemnities and exemptions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yHeading5"/>
        <w:outlineLvl w:val="0"/>
      </w:pPr>
      <w:bookmarkStart w:id="1276" w:name="_Toc8992455"/>
      <w:bookmarkStart w:id="1277" w:name="_Toc405541445"/>
      <w:bookmarkStart w:id="1278" w:name="_Toc536696337"/>
      <w:r>
        <w:rPr>
          <w:rStyle w:val="CharSClsNo"/>
        </w:rPr>
        <w:t>13</w:t>
      </w:r>
      <w:r>
        <w:t>.</w:t>
      </w:r>
      <w:r>
        <w:tab/>
        <w:t>Indemnification and exemption of CEO and executive officers</w:t>
      </w:r>
      <w:bookmarkEnd w:id="1276"/>
      <w:bookmarkEnd w:id="1277"/>
      <w:bookmarkEnd w:id="1278"/>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ins w:id="1279" w:author="svcMRProcess" w:date="2019-05-17T13:36:00Z">
        <w:r>
          <w:t xml:space="preserve"> or</w:t>
        </w:r>
      </w:ins>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pageBreakBefore/>
        <w:spacing w:before="0"/>
        <w:outlineLvl w:val="0"/>
      </w:pPr>
      <w:bookmarkStart w:id="1280" w:name="_Toc8992456"/>
      <w:bookmarkStart w:id="1281" w:name="_Toc405541446"/>
      <w:bookmarkStart w:id="1282" w:name="_Toc536696338"/>
      <w:r>
        <w:rPr>
          <w:rStyle w:val="CharSClsNo"/>
        </w:rPr>
        <w:t>14</w:t>
      </w:r>
      <w:r>
        <w:t>.</w:t>
      </w:r>
      <w:r>
        <w:tab/>
        <w:t>Insurance premiums for certain liabilities of CEO and executive officers</w:t>
      </w:r>
      <w:bookmarkEnd w:id="1280"/>
      <w:bookmarkEnd w:id="1281"/>
      <w:bookmarkEnd w:id="1282"/>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283" w:name="_Toc8992457"/>
      <w:bookmarkStart w:id="1284" w:name="_Toc405541447"/>
      <w:bookmarkStart w:id="1285" w:name="_Toc536696339"/>
      <w:r>
        <w:rPr>
          <w:rStyle w:val="CharSClsNo"/>
        </w:rPr>
        <w:t>15</w:t>
      </w:r>
      <w:r>
        <w:t>.</w:t>
      </w:r>
      <w:r>
        <w:tab/>
        <w:t>Certain indemnities, exemptions, payments and agreements not authorised and certain documents void</w:t>
      </w:r>
      <w:bookmarkEnd w:id="1283"/>
      <w:bookmarkEnd w:id="1284"/>
      <w:bookmarkEnd w:id="1285"/>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286" w:name="_Toc517432999"/>
      <w:bookmarkStart w:id="1287" w:name="_Toc520367439"/>
      <w:bookmarkStart w:id="1288" w:name="_Toc522022721"/>
      <w:bookmarkStart w:id="1289" w:name="_Toc522627874"/>
      <w:bookmarkStart w:id="1290" w:name="_Toc277210"/>
      <w:bookmarkStart w:id="1291" w:name="_Toc336215"/>
      <w:bookmarkStart w:id="1292" w:name="_Toc7793655"/>
      <w:bookmarkStart w:id="1293" w:name="_Toc8992458"/>
      <w:bookmarkStart w:id="1294" w:name="_Toc378338353"/>
      <w:bookmarkStart w:id="1295" w:name="_Toc405541448"/>
      <w:bookmarkStart w:id="1296" w:name="_Toc424292544"/>
      <w:bookmarkStart w:id="1297" w:name="_Toc455398832"/>
      <w:bookmarkStart w:id="1298" w:name="_Toc468976169"/>
      <w:bookmarkStart w:id="1299" w:name="_Toc469039891"/>
      <w:bookmarkStart w:id="1300" w:name="_Toc532474825"/>
      <w:bookmarkStart w:id="1301" w:name="_Toc532475025"/>
      <w:bookmarkStart w:id="1302" w:name="_Toc532811265"/>
      <w:bookmarkStart w:id="1303" w:name="_Toc536696340"/>
      <w:r>
        <w:rPr>
          <w:rStyle w:val="CharSchNo"/>
        </w:rPr>
        <w:t>Schedule 3</w:t>
      </w:r>
      <w:r>
        <w:rPr>
          <w:rStyle w:val="CharSDivNo"/>
        </w:rPr>
        <w:t> </w:t>
      </w:r>
      <w:r>
        <w:t>—</w:t>
      </w:r>
      <w:r>
        <w:rPr>
          <w:rStyle w:val="CharSDivText"/>
        </w:rPr>
        <w:t> </w:t>
      </w:r>
      <w:r>
        <w:rPr>
          <w:rStyle w:val="CharSchText"/>
        </w:rPr>
        <w:t>Provisions to be included in constitution of subsidiaries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p>
    <w:p>
      <w:pPr>
        <w:pStyle w:val="yShoulderClause"/>
      </w:pPr>
      <w:r>
        <w:t>[s. 32]</w:t>
      </w:r>
    </w:p>
    <w:p>
      <w:pPr>
        <w:pStyle w:val="yHeading5"/>
        <w:spacing w:before="120"/>
        <w:outlineLvl w:val="0"/>
      </w:pPr>
      <w:bookmarkStart w:id="1304" w:name="_Toc8992459"/>
      <w:bookmarkStart w:id="1305" w:name="_Toc405541449"/>
      <w:bookmarkStart w:id="1306" w:name="_Toc536696341"/>
      <w:r>
        <w:rPr>
          <w:rStyle w:val="CharSClsNo"/>
        </w:rPr>
        <w:t>1</w:t>
      </w:r>
      <w:r>
        <w:t>.</w:t>
      </w:r>
      <w:r>
        <w:tab/>
        <w:t>Disposal of shares</w:t>
      </w:r>
      <w:bookmarkEnd w:id="1304"/>
      <w:bookmarkEnd w:id="1305"/>
      <w:bookmarkEnd w:id="1306"/>
    </w:p>
    <w:p>
      <w:pPr>
        <w:pStyle w:val="ySubsection"/>
        <w:rPr>
          <w:snapToGrid w:val="0"/>
        </w:rPr>
      </w:pPr>
      <w:r>
        <w:rPr>
          <w:snapToGrid w:val="0"/>
        </w:rPr>
        <w:tab/>
        <w:t>(1)</w:t>
      </w:r>
      <w:r>
        <w:rPr>
          <w:snapToGrid w:val="0"/>
        </w:rPr>
        <w:tab/>
        <w:t>RWWA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1307" w:name="_Toc8992460"/>
      <w:bookmarkStart w:id="1308" w:name="_Toc405541450"/>
      <w:bookmarkStart w:id="1309" w:name="_Toc536696342"/>
      <w:r>
        <w:rPr>
          <w:rStyle w:val="CharSClsNo"/>
        </w:rPr>
        <w:t>2</w:t>
      </w:r>
      <w:r>
        <w:t>.</w:t>
      </w:r>
      <w:r>
        <w:tab/>
        <w:t>Directors</w:t>
      </w:r>
      <w:bookmarkEnd w:id="1307"/>
      <w:bookmarkEnd w:id="1308"/>
      <w:bookmarkEnd w:id="1309"/>
    </w:p>
    <w:p>
      <w:pPr>
        <w:pStyle w:val="ySubsection"/>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1310" w:name="_Toc8992461"/>
      <w:bookmarkStart w:id="1311" w:name="_Toc405541451"/>
      <w:bookmarkStart w:id="1312" w:name="_Toc536696343"/>
      <w:r>
        <w:rPr>
          <w:rStyle w:val="CharSClsNo"/>
        </w:rPr>
        <w:t>3</w:t>
      </w:r>
      <w:r>
        <w:t>.</w:t>
      </w:r>
      <w:r>
        <w:tab/>
        <w:t>Further shares</w:t>
      </w:r>
      <w:bookmarkEnd w:id="1310"/>
      <w:bookmarkEnd w:id="1311"/>
      <w:bookmarkEnd w:id="1312"/>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1313" w:name="_Toc8992462"/>
      <w:bookmarkStart w:id="1314" w:name="_Toc405541452"/>
      <w:bookmarkStart w:id="1315" w:name="_Toc536696344"/>
      <w:r>
        <w:rPr>
          <w:rStyle w:val="CharSClsNo"/>
        </w:rPr>
        <w:t>4</w:t>
      </w:r>
      <w:r>
        <w:t>.</w:t>
      </w:r>
      <w:r>
        <w:tab/>
        <w:t>Subsidiaries of subsidiary</w:t>
      </w:r>
      <w:bookmarkEnd w:id="1313"/>
      <w:bookmarkEnd w:id="1314"/>
      <w:bookmarkEnd w:id="1315"/>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outlineLvl w:val="0"/>
      </w:pPr>
      <w:bookmarkStart w:id="1317" w:name="_Toc517433004"/>
      <w:bookmarkStart w:id="1318" w:name="_Toc520367444"/>
      <w:bookmarkStart w:id="1319" w:name="_Toc522022726"/>
      <w:bookmarkStart w:id="1320" w:name="_Toc522627879"/>
      <w:bookmarkStart w:id="1321" w:name="_Toc277215"/>
      <w:bookmarkStart w:id="1322" w:name="_Toc336220"/>
      <w:bookmarkStart w:id="1323" w:name="_Toc7793660"/>
      <w:bookmarkStart w:id="1324" w:name="_Toc8992463"/>
      <w:bookmarkStart w:id="1325" w:name="_Toc378338358"/>
      <w:bookmarkStart w:id="1326" w:name="_Toc405541453"/>
      <w:bookmarkStart w:id="1327" w:name="_Toc424292549"/>
      <w:bookmarkStart w:id="1328" w:name="_Toc455398837"/>
      <w:bookmarkStart w:id="1329" w:name="_Toc468976174"/>
      <w:bookmarkStart w:id="1330" w:name="_Toc469039896"/>
      <w:bookmarkStart w:id="1331" w:name="_Toc532474830"/>
      <w:bookmarkStart w:id="1332" w:name="_Toc532475030"/>
      <w:bookmarkStart w:id="1333" w:name="_Toc532811270"/>
      <w:bookmarkStart w:id="1334" w:name="_Toc536696345"/>
      <w:r>
        <w:t>Notes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nSubsection"/>
      </w:pPr>
      <w:r>
        <w:rPr>
          <w:vertAlign w:val="superscript"/>
        </w:rPr>
        <w:t>1</w:t>
      </w:r>
      <w:r>
        <w:tab/>
        <w:t xml:space="preserve">This is a compilation of the </w:t>
      </w:r>
      <w:r>
        <w:rPr>
          <w:i/>
          <w:noProof/>
        </w:rPr>
        <w:t>Racing and Wagering Western Australia Act 2003</w:t>
      </w:r>
      <w:r>
        <w:t xml:space="preserve"> and includes the amendments made by the other written laws referred to in the following table </w:t>
      </w:r>
      <w:del w:id="1335" w:author="svcMRProcess" w:date="2019-05-17T13:36:00Z">
        <w:r>
          <w:rPr>
            <w:snapToGrid w:val="0"/>
            <w:vertAlign w:val="superscript"/>
          </w:rPr>
          <w:delText>4</w:delText>
        </w:r>
      </w:del>
      <w:ins w:id="1336" w:author="svcMRProcess" w:date="2019-05-17T13:36:00Z">
        <w:r>
          <w:rPr>
            <w:vertAlign w:val="superscript"/>
          </w:rPr>
          <w:t>2</w:t>
        </w:r>
      </w:ins>
      <w:r>
        <w:t>.  The table also contains information about any reprint.</w:t>
      </w:r>
    </w:p>
    <w:p>
      <w:pPr>
        <w:pStyle w:val="nHeading3"/>
        <w:rPr>
          <w:snapToGrid w:val="0"/>
        </w:rPr>
      </w:pPr>
      <w:bookmarkStart w:id="1337" w:name="_Toc8992464"/>
      <w:bookmarkStart w:id="1338" w:name="_Toc405541454"/>
      <w:bookmarkStart w:id="1339" w:name="_Toc536696346"/>
      <w:r>
        <w:rPr>
          <w:snapToGrid w:val="0"/>
        </w:rPr>
        <w:t>Compilation table</w:t>
      </w:r>
      <w:bookmarkEnd w:id="1337"/>
      <w:bookmarkEnd w:id="1338"/>
      <w:bookmarkEnd w:id="13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c>
          <w:tcPr>
            <w:tcW w:w="2268"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Racing and Wagering Western Australia Act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36 of 2003</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26 Jun 2003</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 xml:space="preserve">s. 1 and 2: 26 Jun 2003; </w:t>
            </w:r>
            <w:r>
              <w:rPr>
                <w:rFonts w:ascii="Times New Roman" w:hAnsi="Times New Roman"/>
                <w:szCs w:val="19"/>
              </w:rPr>
              <w:br/>
              <w:t xml:space="preserve">Act other than s. 1 and  2: 1 Aug 2003 (see s. 2 and </w:t>
            </w:r>
            <w:r>
              <w:rPr>
                <w:rFonts w:ascii="Times New Roman" w:hAnsi="Times New Roman"/>
                <w:i/>
                <w:szCs w:val="19"/>
              </w:rPr>
              <w:t>Gazette</w:t>
            </w:r>
            <w:r>
              <w:rPr>
                <w:rFonts w:ascii="Times New Roman" w:hAnsi="Times New Roman"/>
                <w:szCs w:val="19"/>
              </w:rPr>
              <w:t xml:space="preserve"> 29 Jul 2003 p. 3259)</w:t>
            </w:r>
          </w:p>
        </w:tc>
      </w:tr>
      <w:tr>
        <w:tc>
          <w:tcPr>
            <w:tcW w:w="2268" w:type="dxa"/>
          </w:tcPr>
          <w:p>
            <w:pPr>
              <w:pStyle w:val="nTable"/>
              <w:spacing w:after="40"/>
              <w:rPr>
                <w:rFonts w:ascii="Times New Roman" w:hAnsi="Times New Roman"/>
                <w:i/>
                <w:snapToGrid w:val="0"/>
                <w:szCs w:val="19"/>
                <w:vertAlign w:val="superscript"/>
              </w:rPr>
            </w:pPr>
            <w:r>
              <w:rPr>
                <w:rFonts w:ascii="Times New Roman" w:hAnsi="Times New Roman"/>
                <w:i/>
                <w:szCs w:val="19"/>
              </w:rPr>
              <w:t>Racing and Gambling Legislation Amendment and Repeal Act 2003</w:t>
            </w:r>
            <w:r>
              <w:rPr>
                <w:rFonts w:ascii="Times New Roman" w:hAnsi="Times New Roman"/>
                <w:szCs w:val="19"/>
              </w:rPr>
              <w:t xml:space="preserve"> s. 174</w:t>
            </w:r>
            <w:del w:id="1340" w:author="svcMRProcess" w:date="2019-05-17T13:36:00Z">
              <w:r>
                <w:rPr>
                  <w:rFonts w:ascii="Times New Roman" w:hAnsi="Times New Roman"/>
                  <w:szCs w:val="19"/>
                  <w:vertAlign w:val="superscript"/>
                </w:rPr>
                <w:delText> 3</w:delText>
              </w:r>
            </w:del>
          </w:p>
        </w:tc>
        <w:tc>
          <w:tcPr>
            <w:tcW w:w="1134" w:type="dxa"/>
          </w:tcPr>
          <w:p>
            <w:pPr>
              <w:pStyle w:val="nTable"/>
              <w:spacing w:after="40"/>
              <w:rPr>
                <w:rFonts w:ascii="Times New Roman" w:hAnsi="Times New Roman"/>
                <w:szCs w:val="19"/>
              </w:rPr>
            </w:pPr>
            <w:r>
              <w:rPr>
                <w:rFonts w:ascii="Times New Roman" w:hAnsi="Times New Roman"/>
                <w:szCs w:val="19"/>
              </w:rPr>
              <w:t>35 of 2003</w:t>
            </w:r>
          </w:p>
        </w:tc>
        <w:tc>
          <w:tcPr>
            <w:tcW w:w="1134" w:type="dxa"/>
          </w:tcPr>
          <w:p>
            <w:pPr>
              <w:pStyle w:val="nTable"/>
              <w:spacing w:after="40"/>
              <w:rPr>
                <w:rFonts w:ascii="Times New Roman" w:hAnsi="Times New Roman"/>
                <w:szCs w:val="19"/>
              </w:rPr>
            </w:pPr>
            <w:r>
              <w:rPr>
                <w:rFonts w:ascii="Times New Roman" w:hAnsi="Times New Roman"/>
                <w:szCs w:val="19"/>
              </w:rPr>
              <w:t>26 Jun 2003</w:t>
            </w:r>
          </w:p>
        </w:tc>
        <w:tc>
          <w:tcPr>
            <w:tcW w:w="2551" w:type="dxa"/>
          </w:tcPr>
          <w:p>
            <w:pPr>
              <w:pStyle w:val="nTable"/>
              <w:spacing w:after="40"/>
              <w:rPr>
                <w:rFonts w:ascii="Times New Roman" w:hAnsi="Times New Roman"/>
                <w:szCs w:val="19"/>
              </w:rPr>
            </w:pPr>
            <w:r>
              <w:rPr>
                <w:rFonts w:ascii="Times New Roman" w:hAnsi="Times New Roman"/>
                <w:szCs w:val="19"/>
              </w:rPr>
              <w:t xml:space="preserve">30 Jan 2004 (see s. 2 and </w:t>
            </w:r>
            <w:r>
              <w:rPr>
                <w:rFonts w:ascii="Times New Roman" w:hAnsi="Times New Roman"/>
                <w:i/>
                <w:szCs w:val="19"/>
              </w:rPr>
              <w:t>Gazette</w:t>
            </w:r>
            <w:r>
              <w:rPr>
                <w:rFonts w:ascii="Times New Roman" w:hAnsi="Times New Roman"/>
                <w:szCs w:val="19"/>
              </w:rPr>
              <w:t xml:space="preserve"> 30 Jan 2004 p. 397)</w:t>
            </w:r>
          </w:p>
        </w:tc>
      </w:tr>
      <w:tr>
        <w:tc>
          <w:tcPr>
            <w:tcW w:w="2268" w:type="dxa"/>
          </w:tcPr>
          <w:p>
            <w:pPr>
              <w:pStyle w:val="nTable"/>
              <w:spacing w:after="40"/>
              <w:rPr>
                <w:rFonts w:ascii="Times New Roman" w:hAnsi="Times New Roman"/>
                <w:i/>
                <w:szCs w:val="19"/>
              </w:rPr>
            </w:pPr>
            <w:r>
              <w:rPr>
                <w:rFonts w:ascii="Times New Roman" w:hAnsi="Times New Roman"/>
                <w:i/>
                <w:snapToGrid w:val="0"/>
                <w:szCs w:val="19"/>
              </w:rPr>
              <w:t>Planning and Development (Consequential and Transitional Provisions) Act 2005</w:t>
            </w:r>
            <w:r>
              <w:rPr>
                <w:rFonts w:ascii="Times New Roman" w:hAnsi="Times New Roman"/>
                <w:iCs/>
                <w:szCs w:val="19"/>
              </w:rPr>
              <w:t xml:space="preserve"> s. 15</w:t>
            </w:r>
          </w:p>
        </w:tc>
        <w:tc>
          <w:tcPr>
            <w:tcW w:w="1134" w:type="dxa"/>
          </w:tcPr>
          <w:p>
            <w:pPr>
              <w:pStyle w:val="nTable"/>
              <w:spacing w:after="40"/>
              <w:rPr>
                <w:rFonts w:ascii="Times New Roman" w:hAnsi="Times New Roman"/>
                <w:szCs w:val="19"/>
              </w:rPr>
            </w:pPr>
            <w:r>
              <w:rPr>
                <w:rFonts w:ascii="Times New Roman" w:hAnsi="Times New Roman"/>
                <w:snapToGrid w:val="0"/>
                <w:szCs w:val="19"/>
              </w:rPr>
              <w:t>38 of 2005</w:t>
            </w:r>
          </w:p>
        </w:tc>
        <w:tc>
          <w:tcPr>
            <w:tcW w:w="1134" w:type="dxa"/>
          </w:tcPr>
          <w:p>
            <w:pPr>
              <w:pStyle w:val="nTable"/>
              <w:spacing w:after="40"/>
              <w:rPr>
                <w:rFonts w:ascii="Times New Roman" w:hAnsi="Times New Roman"/>
                <w:szCs w:val="19"/>
              </w:rPr>
            </w:pPr>
            <w:r>
              <w:rPr>
                <w:rFonts w:ascii="Times New Roman" w:hAnsi="Times New Roman"/>
                <w:szCs w:val="19"/>
              </w:rPr>
              <w:t>12 Dec 2005</w:t>
            </w:r>
          </w:p>
        </w:tc>
        <w:tc>
          <w:tcPr>
            <w:tcW w:w="2551" w:type="dxa"/>
          </w:tcPr>
          <w:p>
            <w:pPr>
              <w:pStyle w:val="nTable"/>
              <w:spacing w:after="40"/>
              <w:rPr>
                <w:rFonts w:ascii="Times New Roman" w:hAnsi="Times New Roman"/>
                <w:szCs w:val="19"/>
              </w:rPr>
            </w:pPr>
            <w:r>
              <w:rPr>
                <w:rFonts w:ascii="Times New Roman" w:hAnsi="Times New Roman"/>
                <w:szCs w:val="19"/>
              </w:rPr>
              <w:t xml:space="preserve">9 Apr 2006 (see s. 2 and </w:t>
            </w:r>
            <w:r>
              <w:rPr>
                <w:rFonts w:ascii="Times New Roman" w:hAnsi="Times New Roman"/>
                <w:i/>
                <w:iCs/>
                <w:szCs w:val="19"/>
              </w:rPr>
              <w:t>Gazette</w:t>
            </w:r>
            <w:r>
              <w:rPr>
                <w:rFonts w:ascii="Times New Roman" w:hAnsi="Times New Roman"/>
                <w:szCs w:val="19"/>
              </w:rPr>
              <w:t xml:space="preserve"> 21 Mar 2006 p. 1078)</w:t>
            </w:r>
          </w:p>
        </w:tc>
      </w:tr>
      <w:tr>
        <w:tc>
          <w:tcPr>
            <w:tcW w:w="2268" w:type="dxa"/>
          </w:tcPr>
          <w:p>
            <w:pPr>
              <w:pStyle w:val="nTable"/>
              <w:spacing w:after="40"/>
              <w:rPr>
                <w:rFonts w:ascii="Times New Roman" w:hAnsi="Times New Roman"/>
                <w:i/>
                <w:snapToGrid w:val="0"/>
                <w:szCs w:val="19"/>
              </w:rPr>
            </w:pPr>
            <w:r>
              <w:rPr>
                <w:rFonts w:ascii="Times New Roman" w:hAnsi="Times New Roman"/>
                <w:i/>
                <w:snapToGrid w:val="0"/>
                <w:szCs w:val="19"/>
              </w:rPr>
              <w:t>Machinery of Government (Miscellaneous Amendments) Act 2006</w:t>
            </w:r>
            <w:r>
              <w:rPr>
                <w:rFonts w:ascii="Times New Roman" w:hAnsi="Times New Roman"/>
                <w:i/>
                <w:iCs/>
                <w:snapToGrid w:val="0"/>
                <w:szCs w:val="19"/>
              </w:rPr>
              <w:t xml:space="preserve"> </w:t>
            </w:r>
            <w:r>
              <w:rPr>
                <w:rFonts w:ascii="Times New Roman" w:hAnsi="Times New Roman"/>
                <w:snapToGrid w:val="0"/>
                <w:szCs w:val="19"/>
              </w:rPr>
              <w:t>Pt. 16 Div. 2</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28 of 2006</w:t>
            </w:r>
          </w:p>
        </w:tc>
        <w:tc>
          <w:tcPr>
            <w:tcW w:w="1134" w:type="dxa"/>
          </w:tcPr>
          <w:p>
            <w:pPr>
              <w:pStyle w:val="nTable"/>
              <w:spacing w:after="40"/>
              <w:rPr>
                <w:rFonts w:ascii="Times New Roman" w:hAnsi="Times New Roman"/>
                <w:szCs w:val="19"/>
              </w:rPr>
            </w:pPr>
            <w:r>
              <w:rPr>
                <w:rFonts w:ascii="Times New Roman" w:hAnsi="Times New Roman"/>
                <w:szCs w:val="19"/>
              </w:rPr>
              <w:t>26 Jun 2006</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2006 (see s. 2 and </w:t>
            </w:r>
            <w:r>
              <w:rPr>
                <w:rFonts w:ascii="Times New Roman" w:hAnsi="Times New Roman"/>
                <w:i/>
                <w:iCs/>
                <w:szCs w:val="19"/>
              </w:rPr>
              <w:t>Gazette</w:t>
            </w:r>
            <w:r>
              <w:rPr>
                <w:rFonts w:ascii="Times New Roman" w:hAnsi="Times New Roman"/>
                <w:szCs w:val="19"/>
              </w:rPr>
              <w:t xml:space="preserve"> 27 Jun 2006 p. 2347)</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1: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22 Sep 2006</w:t>
            </w:r>
            <w:r>
              <w:rPr>
                <w:rFonts w:ascii="Times New Roman" w:hAnsi="Times New Roman"/>
                <w:szCs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iCs/>
                <w:snapToGrid w:val="0"/>
                <w:szCs w:val="19"/>
              </w:rPr>
            </w:pPr>
            <w:r>
              <w:rPr>
                <w:rFonts w:ascii="Times New Roman" w:hAnsi="Times New Roman"/>
                <w:i/>
                <w:snapToGrid w:val="0"/>
                <w:szCs w:val="19"/>
              </w:rPr>
              <w:t>Betting and Racing Legislation Amendment Act 2006</w:t>
            </w:r>
            <w:r>
              <w:rPr>
                <w:rFonts w:ascii="Times New Roman" w:hAnsi="Times New Roman"/>
                <w:iCs/>
                <w:snapToGrid w:val="0"/>
                <w:szCs w:val="19"/>
              </w:rPr>
              <w:t xml:space="preserve"> Pt. 3</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70 of 2006</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13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9 Jul 2007 (see s. 2 and </w:t>
            </w:r>
            <w:r>
              <w:rPr>
                <w:rFonts w:ascii="Times New Roman" w:hAnsi="Times New Roman"/>
                <w:i/>
                <w:iCs/>
                <w:snapToGrid w:val="0"/>
                <w:szCs w:val="19"/>
              </w:rPr>
              <w:t>Gazette</w:t>
            </w:r>
            <w:r>
              <w:rPr>
                <w:rFonts w:ascii="Times New Roman" w:hAnsi="Times New Roman"/>
                <w:snapToGrid w:val="0"/>
                <w:szCs w:val="19"/>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i/>
                <w:iCs/>
                <w:snapToGrid w:val="0"/>
                <w:szCs w:val="19"/>
              </w:rPr>
            </w:pPr>
            <w:r>
              <w:rPr>
                <w:rFonts w:ascii="Times New Roman" w:hAnsi="Times New Roman"/>
                <w:i/>
                <w:snapToGrid w:val="0"/>
                <w:szCs w:val="19"/>
              </w:rPr>
              <w:t xml:space="preserve">Financial Legislation Amendment and Repeal Act 2006 </w:t>
            </w:r>
            <w:r>
              <w:rPr>
                <w:rFonts w:ascii="Times New Roman" w:hAnsi="Times New Roman"/>
                <w:iCs/>
                <w:snapToGrid w:val="0"/>
                <w:szCs w:val="19"/>
              </w:rPr>
              <w:t>s. 4, 5(1), 13 and</w:t>
            </w:r>
            <w:del w:id="1341" w:author="svcMRProcess" w:date="2019-05-17T13:36:00Z">
              <w:r>
                <w:rPr>
                  <w:rFonts w:ascii="Times New Roman" w:hAnsi="Times New Roman"/>
                  <w:iCs/>
                  <w:snapToGrid w:val="0"/>
                  <w:szCs w:val="19"/>
                </w:rPr>
                <w:delText> 17</w:delText>
              </w:r>
            </w:del>
            <w:ins w:id="1342" w:author="svcMRProcess" w:date="2019-05-17T13:36:00Z">
              <w:r>
                <w:rPr>
                  <w:rFonts w:ascii="Times New Roman" w:hAnsi="Times New Roman"/>
                  <w:iCs/>
                  <w:snapToGrid w:val="0"/>
                  <w:szCs w:val="19"/>
                </w:rPr>
                <w:t xml:space="preserve"> Sch. 1 cl. 142</w:t>
              </w:r>
            </w:ins>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77 of 2006 </w:t>
            </w:r>
          </w:p>
        </w:tc>
        <w:tc>
          <w:tcPr>
            <w:tcW w:w="1134" w:type="dxa"/>
            <w:tcBorders>
              <w:top w:val="nil"/>
              <w:bottom w:val="nil"/>
            </w:tcBorders>
          </w:tcPr>
          <w:p>
            <w:pPr>
              <w:pStyle w:val="nTable"/>
              <w:spacing w:after="40"/>
              <w:rPr>
                <w:rFonts w:ascii="Times New Roman" w:hAnsi="Times New Roman"/>
                <w:szCs w:val="19"/>
              </w:rPr>
            </w:pPr>
            <w:r>
              <w:rPr>
                <w:rFonts w:ascii="Times New Roman" w:hAnsi="Times New Roman"/>
                <w:snapToGrid w:val="0"/>
                <w:szCs w:val="19"/>
              </w:rPr>
              <w:t>21 Dec 2006</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 xml:space="preserve">1 Feb 2007 (see s. 2(1) and </w:t>
            </w:r>
            <w:r>
              <w:rPr>
                <w:rFonts w:ascii="Times New Roman" w:hAnsi="Times New Roman"/>
                <w:i/>
                <w:iCs/>
                <w:snapToGrid w:val="0"/>
                <w:szCs w:val="19"/>
              </w:rPr>
              <w:t>Gazette</w:t>
            </w:r>
            <w:r>
              <w:rPr>
                <w:rFonts w:ascii="Times New Roman" w:hAnsi="Times New Roman"/>
                <w:snapToGrid w:val="0"/>
                <w:szCs w:val="19"/>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New Roman" w:hAnsi="Times New Roman"/>
                <w:i/>
                <w:snapToGrid w:val="0"/>
                <w:szCs w:val="19"/>
              </w:rPr>
            </w:pPr>
            <w:r>
              <w:rPr>
                <w:rFonts w:ascii="Times New Roman" w:hAnsi="Times New Roman"/>
                <w:i/>
                <w:snapToGrid w:val="0"/>
                <w:szCs w:val="19"/>
              </w:rPr>
              <w:t>Racing and Wagering Legislation Amendment Act 2007</w:t>
            </w:r>
            <w:r>
              <w:rPr>
                <w:rFonts w:ascii="Times New Roman" w:hAnsi="Times New Roman"/>
                <w:iCs/>
                <w:snapToGrid w:val="0"/>
                <w:szCs w:val="19"/>
              </w:rPr>
              <w:t xml:space="preserve"> Pt. 2</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 of 2007</w:t>
            </w:r>
          </w:p>
        </w:tc>
        <w:tc>
          <w:tcPr>
            <w:tcW w:w="1134" w:type="dxa"/>
            <w:tcBorders>
              <w:top w:val="nil"/>
              <w:bottom w:val="nil"/>
            </w:tcBorders>
          </w:tcPr>
          <w:p>
            <w:pPr>
              <w:pStyle w:val="nTable"/>
              <w:spacing w:after="40"/>
              <w:rPr>
                <w:rFonts w:ascii="Times New Roman" w:hAnsi="Times New Roman"/>
                <w:snapToGrid w:val="0"/>
                <w:szCs w:val="19"/>
              </w:rPr>
            </w:pPr>
            <w:r>
              <w:rPr>
                <w:rFonts w:ascii="Times New Roman" w:hAnsi="Times New Roman"/>
                <w:szCs w:val="19"/>
              </w:rPr>
              <w:t>28 Mar 2007</w:t>
            </w:r>
          </w:p>
        </w:tc>
        <w:tc>
          <w:tcPr>
            <w:tcW w:w="2551" w:type="dxa"/>
            <w:tcBorders>
              <w:top w:val="nil"/>
              <w:bottom w:val="nil"/>
            </w:tcBorders>
          </w:tcPr>
          <w:p>
            <w:pPr>
              <w:pStyle w:val="nTable"/>
              <w:spacing w:after="40"/>
              <w:rPr>
                <w:rFonts w:ascii="Times New Roman" w:hAnsi="Times New Roman"/>
                <w:snapToGrid w:val="0"/>
                <w:szCs w:val="19"/>
              </w:rPr>
            </w:pPr>
            <w:r>
              <w:rPr>
                <w:rFonts w:ascii="Times New Roman" w:hAnsi="Times New Roman"/>
                <w:snapToGrid w:val="0"/>
                <w:szCs w:val="19"/>
              </w:rPr>
              <w:t>1 Jul 2007 (see s. 2)</w:t>
            </w:r>
          </w:p>
        </w:tc>
      </w:tr>
      <w:tr>
        <w:trPr>
          <w:cantSplit/>
        </w:trPr>
        <w:tc>
          <w:tcPr>
            <w:tcW w:w="2268" w:type="dxa"/>
          </w:tcPr>
          <w:p>
            <w:pPr>
              <w:pStyle w:val="nTable"/>
              <w:spacing w:after="40"/>
              <w:rPr>
                <w:rFonts w:ascii="Times New Roman" w:hAnsi="Times New Roman"/>
                <w:iCs/>
                <w:snapToGrid w:val="0"/>
                <w:szCs w:val="19"/>
              </w:rPr>
            </w:pPr>
            <w:r>
              <w:rPr>
                <w:rFonts w:ascii="Times New Roman" w:hAnsi="Times New Roman"/>
                <w:i/>
                <w:snapToGrid w:val="0"/>
                <w:szCs w:val="19"/>
              </w:rPr>
              <w:t>Racing, Wagering and Betting Legislation Amendment and Repeal Act 2007 </w:t>
            </w:r>
            <w:r>
              <w:rPr>
                <w:rFonts w:ascii="Times New Roman" w:hAnsi="Times New Roman"/>
                <w:iCs/>
                <w:snapToGrid w:val="0"/>
                <w:szCs w:val="19"/>
              </w:rPr>
              <w:t>Pt. 5</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8 of 2007</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13 Jun 2007</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14 Jun 2007 (see s. 2)</w:t>
            </w:r>
          </w:p>
        </w:tc>
      </w:tr>
      <w:tr>
        <w:trPr>
          <w:cantSplit/>
        </w:trPr>
        <w:tc>
          <w:tcPr>
            <w:tcW w:w="7087" w:type="dxa"/>
            <w:gridSpan w:val="4"/>
          </w:tcPr>
          <w:p>
            <w:pPr>
              <w:pStyle w:val="nTable"/>
              <w:spacing w:after="40"/>
              <w:rPr>
                <w:rFonts w:ascii="Times New Roman" w:hAnsi="Times New Roman"/>
                <w:szCs w:val="19"/>
              </w:rPr>
            </w:pPr>
            <w:r>
              <w:rPr>
                <w:rFonts w:ascii="Times New Roman" w:hAnsi="Times New Roman"/>
                <w:b/>
                <w:bCs/>
                <w:szCs w:val="19"/>
              </w:rPr>
              <w:t xml:space="preserve">Reprint 2:  The </w:t>
            </w:r>
            <w:r>
              <w:rPr>
                <w:rFonts w:ascii="Times New Roman" w:hAnsi="Times New Roman"/>
                <w:b/>
                <w:bCs/>
                <w:i/>
                <w:snapToGrid w:val="0"/>
                <w:szCs w:val="19"/>
              </w:rPr>
              <w:t xml:space="preserve">Racing and Wagering Western Australia Act 2003 </w:t>
            </w:r>
            <w:r>
              <w:rPr>
                <w:rFonts w:ascii="Times New Roman" w:hAnsi="Times New Roman"/>
                <w:b/>
                <w:bCs/>
                <w:szCs w:val="19"/>
              </w:rPr>
              <w:t>as at 4 Apr 2008</w:t>
            </w:r>
            <w:r>
              <w:rPr>
                <w:rFonts w:ascii="Times New Roman" w:hAnsi="Times New Roman"/>
                <w:szCs w:val="19"/>
              </w:rPr>
              <w:t xml:space="preserve"> (includes amendments listed above)</w:t>
            </w:r>
          </w:p>
        </w:tc>
      </w:tr>
      <w:tr>
        <w:trPr>
          <w:cantSplit/>
        </w:trPr>
        <w:tc>
          <w:tcPr>
            <w:tcW w:w="2268"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106</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68" w:type="dxa"/>
          </w:tcPr>
          <w:p>
            <w:pPr>
              <w:pStyle w:val="nTable"/>
              <w:spacing w:after="40"/>
              <w:ind w:right="113"/>
              <w:rPr>
                <w:rFonts w:ascii="Times New Roman" w:hAnsi="Times New Roman"/>
                <w:i/>
                <w:szCs w:val="19"/>
              </w:rPr>
            </w:pPr>
            <w:r>
              <w:rPr>
                <w:rFonts w:ascii="Times New Roman" w:hAnsi="Times New Roman"/>
                <w:i/>
                <w:iCs/>
                <w:snapToGrid w:val="0"/>
                <w:szCs w:val="19"/>
              </w:rPr>
              <w:t>Racing and Wagering Legislation Amendment Act 2009</w:t>
            </w:r>
            <w:r>
              <w:rPr>
                <w:rFonts w:ascii="Times New Roman" w:hAnsi="Times New Roman"/>
                <w:iCs/>
                <w:snapToGrid w:val="0"/>
                <w:szCs w:val="19"/>
              </w:rPr>
              <w:t xml:space="preserve"> Pt. 4</w:t>
            </w:r>
          </w:p>
        </w:tc>
        <w:tc>
          <w:tcPr>
            <w:tcW w:w="1134" w:type="dxa"/>
          </w:tcPr>
          <w:p>
            <w:pPr>
              <w:pStyle w:val="nTable"/>
              <w:spacing w:after="40"/>
              <w:rPr>
                <w:rFonts w:ascii="Times New Roman" w:hAnsi="Times New Roman"/>
                <w:szCs w:val="19"/>
              </w:rPr>
            </w:pPr>
            <w:r>
              <w:rPr>
                <w:rFonts w:ascii="Times New Roman" w:hAnsi="Times New Roman"/>
                <w:szCs w:val="19"/>
              </w:rPr>
              <w:t>29 of 2009</w:t>
            </w:r>
          </w:p>
        </w:tc>
        <w:tc>
          <w:tcPr>
            <w:tcW w:w="1134" w:type="dxa"/>
          </w:tcPr>
          <w:p>
            <w:pPr>
              <w:pStyle w:val="nTable"/>
              <w:spacing w:after="40"/>
              <w:rPr>
                <w:rFonts w:ascii="Times New Roman" w:hAnsi="Times New Roman"/>
                <w:szCs w:val="19"/>
              </w:rPr>
            </w:pPr>
            <w:r>
              <w:rPr>
                <w:rFonts w:ascii="Times New Roman" w:hAnsi="Times New Roman"/>
                <w:snapToGrid w:val="0"/>
                <w:szCs w:val="19"/>
              </w:rPr>
              <w:t>23 Nov 2009</w:t>
            </w:r>
          </w:p>
        </w:tc>
        <w:tc>
          <w:tcPr>
            <w:tcW w:w="2551" w:type="dxa"/>
          </w:tcPr>
          <w:p>
            <w:pPr>
              <w:pStyle w:val="nTable"/>
              <w:spacing w:after="40"/>
              <w:rPr>
                <w:rFonts w:ascii="Times New Roman" w:hAnsi="Times New Roman"/>
                <w:szCs w:val="19"/>
              </w:rPr>
            </w:pPr>
            <w:r>
              <w:rPr>
                <w:rFonts w:ascii="Times New Roman" w:hAnsi="Times New Roman"/>
                <w:szCs w:val="19"/>
              </w:rPr>
              <w:t xml:space="preserve">11 Jan 2010 (see s. 2(b) and </w:t>
            </w:r>
            <w:r>
              <w:rPr>
                <w:rFonts w:ascii="Times New Roman" w:hAnsi="Times New Roman"/>
                <w:i/>
                <w:iCs/>
                <w:szCs w:val="19"/>
              </w:rPr>
              <w:t>Gazette</w:t>
            </w:r>
            <w:r>
              <w:rPr>
                <w:rFonts w:ascii="Times New Roman" w:hAnsi="Times New Roman"/>
                <w:szCs w:val="19"/>
              </w:rPr>
              <w:t xml:space="preserve"> 8 Jan 2010 p. 9-10)</w:t>
            </w:r>
          </w:p>
        </w:tc>
      </w:tr>
      <w:tr>
        <w:trPr>
          <w:cantSplit/>
        </w:trPr>
        <w:tc>
          <w:tcPr>
            <w:tcW w:w="2268"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Statutes (Repeals) Act 2014</w:t>
            </w:r>
            <w:r>
              <w:rPr>
                <w:rFonts w:ascii="Times New Roman" w:hAnsi="Times New Roman"/>
                <w:iCs/>
                <w:snapToGrid w:val="0"/>
                <w:szCs w:val="19"/>
              </w:rPr>
              <w:t xml:space="preserve"> s. 9</w:t>
            </w:r>
          </w:p>
        </w:tc>
        <w:tc>
          <w:tcPr>
            <w:tcW w:w="1134" w:type="dxa"/>
          </w:tcPr>
          <w:p>
            <w:pPr>
              <w:pStyle w:val="nTable"/>
              <w:spacing w:after="40"/>
              <w:rPr>
                <w:rFonts w:ascii="Times New Roman" w:hAnsi="Times New Roman"/>
                <w:szCs w:val="19"/>
              </w:rPr>
            </w:pPr>
            <w:r>
              <w:rPr>
                <w:rFonts w:ascii="Times New Roman" w:hAnsi="Times New Roman"/>
                <w:szCs w:val="19"/>
              </w:rPr>
              <w:t>32 of 2014</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 Dec 2014</w:t>
            </w:r>
          </w:p>
        </w:tc>
        <w:tc>
          <w:tcPr>
            <w:tcW w:w="2551" w:type="dxa"/>
          </w:tcPr>
          <w:p>
            <w:pPr>
              <w:pStyle w:val="nTable"/>
              <w:spacing w:after="40"/>
              <w:rPr>
                <w:rFonts w:ascii="Times New Roman" w:hAnsi="Times New Roman"/>
                <w:szCs w:val="19"/>
              </w:rPr>
            </w:pPr>
            <w:r>
              <w:rPr>
                <w:rFonts w:ascii="Times New Roman" w:hAnsi="Times New Roman"/>
                <w:szCs w:val="19"/>
              </w:rPr>
              <w:t>4 Dec 2014 (see s. 2(b))</w:t>
            </w:r>
          </w:p>
        </w:tc>
      </w:tr>
      <w:tr>
        <w:trPr>
          <w:cantSplit/>
        </w:trPr>
        <w:tc>
          <w:tcPr>
            <w:tcW w:w="2268" w:type="dxa"/>
          </w:tcPr>
          <w:p>
            <w:pPr>
              <w:pStyle w:val="nTable"/>
              <w:spacing w:after="40"/>
              <w:ind w:right="113"/>
              <w:rPr>
                <w:rFonts w:ascii="Times New Roman" w:hAnsi="Times New Roman"/>
                <w:i/>
                <w:iCs/>
                <w:snapToGrid w:val="0"/>
                <w:szCs w:val="19"/>
              </w:rPr>
            </w:pPr>
            <w:r>
              <w:rPr>
                <w:rFonts w:ascii="Times New Roman" w:hAnsi="Times New Roman"/>
                <w:i/>
                <w:noProof/>
                <w:szCs w:val="19"/>
              </w:rPr>
              <w:t xml:space="preserve">Associations Incorporation Act 2015 </w:t>
            </w:r>
            <w:r>
              <w:rPr>
                <w:rFonts w:ascii="Times New Roman" w:hAnsi="Times New Roman"/>
                <w:noProof/>
                <w:szCs w:val="19"/>
              </w:rPr>
              <w:t>s. 227</w:t>
            </w:r>
          </w:p>
        </w:tc>
        <w:tc>
          <w:tcPr>
            <w:tcW w:w="1134" w:type="dxa"/>
          </w:tcPr>
          <w:p>
            <w:pPr>
              <w:pStyle w:val="nTable"/>
              <w:spacing w:after="40"/>
              <w:rPr>
                <w:rFonts w:ascii="Times New Roman" w:hAnsi="Times New Roman"/>
                <w:szCs w:val="19"/>
              </w:rPr>
            </w:pPr>
            <w:r>
              <w:rPr>
                <w:rFonts w:ascii="Times New Roman" w:hAnsi="Times New Roman"/>
                <w:szCs w:val="19"/>
              </w:rPr>
              <w:t>30 of 2015</w:t>
            </w:r>
          </w:p>
        </w:tc>
        <w:tc>
          <w:tcPr>
            <w:tcW w:w="1134" w:type="dxa"/>
          </w:tcPr>
          <w:p>
            <w:pPr>
              <w:pStyle w:val="nTable"/>
              <w:spacing w:after="40"/>
              <w:rPr>
                <w:rFonts w:ascii="Times New Roman" w:hAnsi="Times New Roman"/>
                <w:snapToGrid w:val="0"/>
                <w:szCs w:val="19"/>
              </w:rPr>
            </w:pPr>
            <w:r>
              <w:rPr>
                <w:rFonts w:ascii="Times New Roman" w:hAnsi="Times New Roman"/>
                <w:szCs w:val="19"/>
              </w:rPr>
              <w:t>2 Nov 2015</w:t>
            </w:r>
          </w:p>
        </w:tc>
        <w:tc>
          <w:tcPr>
            <w:tcW w:w="2551" w:type="dxa"/>
          </w:tcPr>
          <w:p>
            <w:pPr>
              <w:pStyle w:val="nTable"/>
              <w:spacing w:after="40"/>
              <w:rPr>
                <w:rFonts w:ascii="Times New Roman" w:hAnsi="Times New Roman"/>
                <w:szCs w:val="19"/>
              </w:rPr>
            </w:pPr>
            <w:r>
              <w:rPr>
                <w:rFonts w:ascii="Times New Roman" w:hAnsi="Times New Roman"/>
                <w:szCs w:val="19"/>
              </w:rPr>
              <w:t xml:space="preserve">1 Jul 2016 (see s. 2(b) and </w:t>
            </w:r>
            <w:r>
              <w:rPr>
                <w:rFonts w:ascii="Times New Roman" w:hAnsi="Times New Roman"/>
                <w:i/>
                <w:szCs w:val="19"/>
              </w:rPr>
              <w:t>Gazette</w:t>
            </w:r>
            <w:r>
              <w:rPr>
                <w:rFonts w:ascii="Times New Roman" w:hAnsi="Times New Roman"/>
                <w:szCs w:val="19"/>
              </w:rPr>
              <w:t xml:space="preserve"> 24 Jun 2016 p. 2291-2)</w:t>
            </w:r>
          </w:p>
        </w:tc>
      </w:tr>
      <w:tr>
        <w:trPr>
          <w:cantSplit/>
        </w:trPr>
        <w:tc>
          <w:tcPr>
            <w:tcW w:w="2268" w:type="dxa"/>
          </w:tcPr>
          <w:p>
            <w:pPr>
              <w:pStyle w:val="nTable"/>
              <w:spacing w:after="40"/>
              <w:ind w:right="113"/>
              <w:rPr>
                <w:rFonts w:ascii="Times New Roman" w:hAnsi="Times New Roman"/>
                <w:i/>
                <w:noProof/>
                <w:szCs w:val="19"/>
              </w:rPr>
            </w:pPr>
            <w:r>
              <w:rPr>
                <w:rFonts w:ascii="Times New Roman" w:hAnsi="Times New Roman"/>
                <w:i/>
                <w:noProof/>
                <w:szCs w:val="19"/>
              </w:rPr>
              <w:t>Executive Officer Remuneration (Government Entities) Legislation Amendment Act 2016</w:t>
            </w:r>
            <w:r>
              <w:rPr>
                <w:rFonts w:ascii="Times New Roman" w:hAnsi="Times New Roman"/>
                <w:noProof/>
                <w:szCs w:val="19"/>
              </w:rPr>
              <w:t xml:space="preserve"> Pt. 3 Div 5</w:t>
            </w:r>
          </w:p>
        </w:tc>
        <w:tc>
          <w:tcPr>
            <w:tcW w:w="1134" w:type="dxa"/>
          </w:tcPr>
          <w:p>
            <w:pPr>
              <w:pStyle w:val="nTable"/>
              <w:spacing w:after="40"/>
              <w:rPr>
                <w:rFonts w:ascii="Times New Roman" w:hAnsi="Times New Roman"/>
                <w:szCs w:val="19"/>
              </w:rPr>
            </w:pPr>
            <w:r>
              <w:rPr>
                <w:rFonts w:ascii="Times New Roman" w:hAnsi="Times New Roman"/>
                <w:szCs w:val="19"/>
              </w:rPr>
              <w:t>46 of 2016</w:t>
            </w:r>
          </w:p>
        </w:tc>
        <w:tc>
          <w:tcPr>
            <w:tcW w:w="1134" w:type="dxa"/>
          </w:tcPr>
          <w:p>
            <w:pPr>
              <w:pStyle w:val="nTable"/>
              <w:spacing w:after="40"/>
              <w:rPr>
                <w:rFonts w:ascii="Times New Roman" w:hAnsi="Times New Roman"/>
                <w:szCs w:val="19"/>
              </w:rPr>
            </w:pPr>
            <w:r>
              <w:rPr>
                <w:rFonts w:ascii="Times New Roman" w:hAnsi="Times New Roman"/>
                <w:szCs w:val="19"/>
              </w:rPr>
              <w:t>7 Dec 2016</w:t>
            </w:r>
          </w:p>
        </w:tc>
        <w:tc>
          <w:tcPr>
            <w:tcW w:w="2551" w:type="dxa"/>
          </w:tcPr>
          <w:p>
            <w:pPr>
              <w:pStyle w:val="nTable"/>
              <w:spacing w:after="40"/>
              <w:rPr>
                <w:rFonts w:ascii="Times New Roman" w:hAnsi="Times New Roman"/>
                <w:szCs w:val="19"/>
              </w:rPr>
            </w:pPr>
            <w:r>
              <w:rPr>
                <w:rFonts w:ascii="Times New Roman" w:hAnsi="Times New Roman"/>
                <w:szCs w:val="19"/>
              </w:rPr>
              <w:t>8 Dec 2016 (see s. 2(b))</w:t>
            </w:r>
          </w:p>
        </w:tc>
      </w:tr>
      <w:tr>
        <w:trPr>
          <w:cantSplit/>
        </w:trPr>
        <w:tc>
          <w:tcPr>
            <w:tcW w:w="2268" w:type="dxa"/>
          </w:tcPr>
          <w:p>
            <w:pPr>
              <w:pStyle w:val="nTable"/>
              <w:spacing w:after="40"/>
              <w:ind w:right="113"/>
              <w:rPr>
                <w:rFonts w:ascii="Times New Roman" w:hAnsi="Times New Roman"/>
                <w:i/>
                <w:noProof/>
                <w:szCs w:val="19"/>
              </w:rPr>
            </w:pPr>
            <w:r>
              <w:rPr>
                <w:i/>
              </w:rPr>
              <w:t>Betting Tax Assessment Act 2018</w:t>
            </w:r>
            <w:r>
              <w:t xml:space="preserve"> Pt. 8 Div. 1 Subdiv. 2 and Div. 2 Subdiv. 3</w:t>
            </w:r>
          </w:p>
        </w:tc>
        <w:tc>
          <w:tcPr>
            <w:tcW w:w="1134" w:type="dxa"/>
          </w:tcPr>
          <w:p>
            <w:pPr>
              <w:pStyle w:val="nTable"/>
              <w:spacing w:after="40"/>
              <w:rPr>
                <w:rFonts w:ascii="Times New Roman" w:hAnsi="Times New Roman"/>
                <w:szCs w:val="19"/>
              </w:rPr>
            </w:pPr>
            <w:r>
              <w:t>37 of 2018</w:t>
            </w:r>
          </w:p>
        </w:tc>
        <w:tc>
          <w:tcPr>
            <w:tcW w:w="1134" w:type="dxa"/>
          </w:tcPr>
          <w:p>
            <w:pPr>
              <w:pStyle w:val="nTable"/>
              <w:spacing w:after="40"/>
              <w:rPr>
                <w:rFonts w:ascii="Times New Roman" w:hAnsi="Times New Roman"/>
                <w:szCs w:val="19"/>
              </w:rPr>
            </w:pPr>
            <w:r>
              <w:t>12 Dec 2018</w:t>
            </w:r>
          </w:p>
        </w:tc>
        <w:tc>
          <w:tcPr>
            <w:tcW w:w="2551" w:type="dxa"/>
          </w:tcPr>
          <w:p>
            <w:pPr>
              <w:pStyle w:val="nTable"/>
              <w:spacing w:after="40"/>
              <w:rPr>
                <w:del w:id="1343" w:author="svcMRProcess" w:date="2019-05-17T13:36:00Z"/>
              </w:rPr>
            </w:pPr>
            <w:r>
              <w:t>Pt. 8 Div. 1 Subdiv. 2: 1 Jan 2019 (see s. 2(c</w:t>
            </w:r>
            <w:del w:id="1344" w:author="svcMRProcess" w:date="2019-05-17T13:36:00Z">
              <w:r>
                <w:delText>))</w:delText>
              </w:r>
            </w:del>
            <w:ins w:id="1345" w:author="svcMRProcess" w:date="2019-05-17T13:36:00Z">
              <w:r>
                <w:t>));</w:t>
              </w:r>
            </w:ins>
            <w:r>
              <w:br/>
              <w:t>Pt. 8 Div. 2 Subdiv. 3:</w:t>
            </w:r>
          </w:p>
          <w:p>
            <w:pPr>
              <w:pStyle w:val="nTable"/>
              <w:spacing w:after="40"/>
              <w:rPr>
                <w:rFonts w:ascii="Times New Roman" w:hAnsi="Times New Roman"/>
                <w:szCs w:val="19"/>
              </w:rPr>
            </w:pPr>
            <w:ins w:id="1346" w:author="svcMRProcess" w:date="2019-05-17T13:36:00Z">
              <w:r>
                <w:t xml:space="preserve"> </w:t>
              </w:r>
              <w:r>
                <w:br/>
              </w:r>
            </w:ins>
            <w:r>
              <w:rPr>
                <w:rFonts w:ascii="Times New Roman" w:hAnsi="Times New Roman"/>
                <w:szCs w:val="19"/>
              </w:rPr>
              <w:t xml:space="preserve">1 Feb 2019 (see s. 2(b) and </w:t>
            </w:r>
            <w:r>
              <w:rPr>
                <w:rFonts w:ascii="Times New Roman" w:hAnsi="Times New Roman"/>
                <w:i/>
                <w:szCs w:val="19"/>
              </w:rPr>
              <w:t>Gazette</w:t>
            </w:r>
            <w:r>
              <w:rPr>
                <w:rFonts w:ascii="Times New Roman" w:hAnsi="Times New Roman"/>
                <w:szCs w:val="19"/>
              </w:rPr>
              <w:t xml:space="preserve"> 25 Jan 2019 p. 193)</w:t>
            </w:r>
          </w:p>
        </w:tc>
      </w:tr>
      <w:tr>
        <w:trPr>
          <w:cantSplit/>
          <w:ins w:id="1347" w:author="svcMRProcess" w:date="2019-05-17T13:36:00Z"/>
        </w:trPr>
        <w:tc>
          <w:tcPr>
            <w:tcW w:w="7087" w:type="dxa"/>
            <w:gridSpan w:val="4"/>
            <w:tcBorders>
              <w:bottom w:val="single" w:sz="8" w:space="0" w:color="auto"/>
            </w:tcBorders>
            <w:shd w:val="clear" w:color="auto" w:fill="auto"/>
          </w:tcPr>
          <w:p>
            <w:pPr>
              <w:pStyle w:val="nTable"/>
              <w:spacing w:after="40"/>
              <w:rPr>
                <w:ins w:id="1348" w:author="svcMRProcess" w:date="2019-05-17T13:36:00Z"/>
                <w:rFonts w:ascii="Times New Roman" w:hAnsi="Times New Roman"/>
                <w:szCs w:val="19"/>
              </w:rPr>
            </w:pPr>
            <w:ins w:id="1349" w:author="svcMRProcess" w:date="2019-05-17T13:36:00Z">
              <w:r>
                <w:rPr>
                  <w:rFonts w:ascii="Times New Roman" w:hAnsi="Times New Roman"/>
                  <w:b/>
                  <w:szCs w:val="19"/>
                </w:rPr>
                <w:t xml:space="preserve">Reprint 3: The </w:t>
              </w:r>
              <w:r>
                <w:rPr>
                  <w:rFonts w:ascii="Times New Roman" w:hAnsi="Times New Roman"/>
                  <w:b/>
                  <w:i/>
                  <w:noProof/>
                  <w:szCs w:val="19"/>
                </w:rPr>
                <w:t>Racing and Wagering Western Australia Act 2003</w:t>
              </w:r>
              <w:r>
                <w:rPr>
                  <w:rFonts w:ascii="Times New Roman" w:hAnsi="Times New Roman"/>
                  <w:b/>
                  <w:szCs w:val="19"/>
                </w:rPr>
                <w:t xml:space="preserve"> as at 3 May 2019</w:t>
              </w:r>
              <w:r>
                <w:rPr>
                  <w:rFonts w:ascii="Times New Roman" w:hAnsi="Times New Roman"/>
                  <w:szCs w:val="19"/>
                </w:rPr>
                <w:t xml:space="preserve"> (includes amendments listed above)</w:t>
              </w:r>
            </w:ins>
          </w:p>
        </w:tc>
      </w:tr>
    </w:tbl>
    <w:p>
      <w:pPr>
        <w:pStyle w:val="nSubsection"/>
        <w:spacing w:before="160"/>
        <w:rPr>
          <w:del w:id="1350" w:author="svcMRProcess" w:date="2019-05-17T13:36:00Z"/>
        </w:rPr>
      </w:pPr>
      <w:del w:id="1351" w:author="svcMRProcess" w:date="2019-05-17T13:36:00Z">
        <w:r>
          <w:rPr>
            <w:vertAlign w:val="superscript"/>
          </w:rPr>
          <w:delText>2</w:delText>
        </w:r>
        <w:r>
          <w:tab/>
          <w:delText xml:space="preserve">Under the </w:delText>
        </w:r>
        <w:r>
          <w:rPr>
            <w:i/>
          </w:rPr>
          <w:delText>Racing and Gambling Legislation Amendment and Repeal Act 2003</w:delText>
        </w:r>
        <w:r>
          <w:delText xml:space="preserve"> s. 7(2) the appointed day is 30 Jan 2004 (see </w:delText>
        </w:r>
        <w:r>
          <w:rPr>
            <w:i/>
          </w:rPr>
          <w:delText>Gazette</w:delText>
        </w:r>
        <w:r>
          <w:delText xml:space="preserve"> 30 Jan 2004 p. 401).</w:delText>
        </w:r>
      </w:del>
    </w:p>
    <w:p>
      <w:pPr>
        <w:pStyle w:val="nSubsection"/>
        <w:spacing w:before="160"/>
        <w:rPr>
          <w:del w:id="1352" w:author="svcMRProcess" w:date="2019-05-17T13:36:00Z"/>
        </w:rPr>
      </w:pPr>
      <w:del w:id="1353" w:author="svcMRProcess" w:date="2019-05-17T13:36:00Z">
        <w:r>
          <w:rPr>
            <w:vertAlign w:val="superscript"/>
          </w:rPr>
          <w:delText>3</w:delText>
        </w:r>
        <w:r>
          <w:tab/>
          <w:delText xml:space="preserve">The </w:delText>
        </w:r>
        <w:r>
          <w:rPr>
            <w:i/>
          </w:rPr>
          <w:delText>Racing and Gambling Legislation Amendment and Repeal Act 2003</w:delText>
        </w:r>
        <w:r>
          <w:delText xml:space="preserve"> s. 19 is a transitional provision that is of no further effect.</w:delText>
        </w:r>
      </w:del>
    </w:p>
    <w:p>
      <w:pPr>
        <w:pStyle w:val="nSubsection"/>
        <w:spacing w:before="160"/>
        <w:rPr>
          <w:snapToGrid w:val="0"/>
        </w:rPr>
      </w:pPr>
      <w:del w:id="1354" w:author="svcMRProcess" w:date="2019-05-17T13:36:00Z">
        <w:r>
          <w:rPr>
            <w:snapToGrid w:val="0"/>
            <w:vertAlign w:val="superscript"/>
          </w:rPr>
          <w:delText>4</w:delText>
        </w:r>
      </w:del>
      <w:ins w:id="1355" w:author="svcMRProcess" w:date="2019-05-17T13:36:00Z">
        <w:r>
          <w:rPr>
            <w:vertAlign w:val="superscript"/>
          </w:rPr>
          <w:t>2</w:t>
        </w:r>
      </w:ins>
      <w:r>
        <w:tab/>
      </w:r>
      <w:r>
        <w:rPr>
          <w:snapToGrid w:val="0"/>
        </w:rPr>
        <w:t xml:space="preserve">The amendment in the </w:t>
      </w:r>
      <w:r>
        <w:rPr>
          <w:i/>
          <w:snapToGrid w:val="0"/>
        </w:rPr>
        <w:t xml:space="preserve">State Superannuation Amendment Act 2007 </w:t>
      </w:r>
      <w:r>
        <w:rPr>
          <w:snapToGrid w:val="0"/>
        </w:rPr>
        <w:t xml:space="preserve">s. 86 is not included because it was repealed by the </w:t>
      </w:r>
      <w:r>
        <w:rPr>
          <w:i/>
          <w:snapToGrid w:val="0"/>
        </w:rPr>
        <w:t>State Superannuation Amendment Act 2011</w:t>
      </w:r>
      <w:r>
        <w:rPr>
          <w:snapToGrid w:val="0"/>
        </w:rPr>
        <w:t xml:space="preserve"> s. 4 before the amendment </w:t>
      </w:r>
      <w:del w:id="1356" w:author="svcMRProcess" w:date="2019-05-17T13:36:00Z">
        <w:r>
          <w:rPr>
            <w:snapToGrid w:val="0"/>
          </w:rPr>
          <w:delText>purported to come into operation</w:delText>
        </w:r>
      </w:del>
      <w:ins w:id="1357" w:author="svcMRProcess" w:date="2019-05-17T13:36:00Z">
        <w:r>
          <w:rPr>
            <w:snapToGrid w:val="0"/>
          </w:rPr>
          <w:t>commenced</w:t>
        </w:r>
      </w:ins>
      <w:r>
        <w:rPr>
          <w:snapToGrid w:val="0"/>
        </w:rPr>
        <w:t>.</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358" w:name="Compilation"/>
    <w:bookmarkEnd w:id="13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59" w:name="Coversheet"/>
    <w:bookmarkEnd w:id="13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316" w:name="Schedule"/>
    <w:bookmarkEnd w:id="13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2115724"/>
    <w:docVar w:name="WAFER_20140124140409" w:val="RemoveTocBookmarks,RemoveUnusedBookmarks,RemoveLanguageTags,UsedStyles,ResetPageSize,UpdateArrangement"/>
    <w:docVar w:name="WAFER_20140124140409_GUID" w:val="15306bb2-6967-40bb-aad1-731d972ee9ff"/>
    <w:docVar w:name="WAFER_20140124143539" w:val="RemoveTocBookmarks,RunningHeaders"/>
    <w:docVar w:name="WAFER_20140124143539_GUID" w:val="1aaf4e76-af3f-44d5-898f-8e1088c36b75"/>
    <w:docVar w:name="WAFER_20150710113915" w:val="ResetPageSize,UpdateArrangement,UpdateNTable"/>
    <w:docVar w:name="WAFER_20150710113915_GUID" w:val="27d9fe48-167d-421f-9bd6-fed9d37f89fc"/>
    <w:docVar w:name="WAFER_20151104142842" w:val="UpdateStyles,UsedStyles"/>
    <w:docVar w:name="WAFER_20151104142842_GUID" w:val="4d9e2623-93ac-4610-8b8a-23507dcbf814"/>
    <w:docVar w:name="WAFER_20180622092725" w:val="RemoveTocBookmarks,RemoveUnusedBookmarks,RemoveLanguageTags,UsedStyles,ResetPageSize,RemoveCustomizations"/>
    <w:docVar w:name="WAFER_20180622092725_GUID" w:val="cecaa219-f308-4e98-b225-08a2736c51c1"/>
    <w:docVar w:name="WAFER_20180622115724" w:val="RemoveTocBookmarks,RemoveUnusedBookmarks,RemoveLanguageTags,UsedStyles,ResetPageSize,RemoveCustomizations"/>
    <w:docVar w:name="WAFER_20180622115724_GUID" w:val="e1ea898b-e3fc-4262-80a3-c3f904c8d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A4BAB-5148-472F-9D89-C70FF17E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22404</Words>
  <Characters>106197</Characters>
  <Application>Microsoft Office Word</Application>
  <DocSecurity>0</DocSecurity>
  <Lines>2870</Lines>
  <Paragraphs>1648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126953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02-l0-01 - 03-a0-00</dc:title>
  <dc:subject/>
  <dc:creator/>
  <cp:keywords/>
  <dc:description/>
  <cp:lastModifiedBy>svcMRProcess</cp:lastModifiedBy>
  <cp:revision>2</cp:revision>
  <cp:lastPrinted>2019-05-06T01:07:00Z</cp:lastPrinted>
  <dcterms:created xsi:type="dcterms:W3CDTF">2019-05-17T05:36:00Z</dcterms:created>
  <dcterms:modified xsi:type="dcterms:W3CDTF">2019-05-17T05:36:00Z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DocumentType">
    <vt:lpwstr>Act</vt:lpwstr>
  </property>
  <property fmtid="{D5CDD505-2E9C-101B-9397-08002B2CF9AE}" pid="4" name="OwlsUID">
    <vt:i4>6491</vt:i4>
  </property>
  <property fmtid="{D5CDD505-2E9C-101B-9397-08002B2CF9AE}" pid="5" name="ReprintedAsAt">
    <vt:filetime>2019-05-02T16:00:00Z</vt:filetime>
  </property>
  <property fmtid="{D5CDD505-2E9C-101B-9397-08002B2CF9AE}" pid="6" name="ReprintNo">
    <vt:lpwstr>3</vt:lpwstr>
  </property>
  <property fmtid="{D5CDD505-2E9C-101B-9397-08002B2CF9AE}" pid="7" name="CommencementDate">
    <vt:lpwstr>20190503</vt:lpwstr>
  </property>
  <property fmtid="{D5CDD505-2E9C-101B-9397-08002B2CF9AE}" pid="8" name="FromSuffix">
    <vt:lpwstr>02-l0-01</vt:lpwstr>
  </property>
  <property fmtid="{D5CDD505-2E9C-101B-9397-08002B2CF9AE}" pid="9" name="FromAsAtDate">
    <vt:lpwstr>01 Feb 2019</vt:lpwstr>
  </property>
  <property fmtid="{D5CDD505-2E9C-101B-9397-08002B2CF9AE}" pid="10" name="ToSuffix">
    <vt:lpwstr>03-a0-00</vt:lpwstr>
  </property>
  <property fmtid="{D5CDD505-2E9C-101B-9397-08002B2CF9AE}" pid="11" name="ToAsAtDate">
    <vt:lpwstr>03 May 2019</vt:lpwstr>
  </property>
</Properties>
</file>