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Radiation Safety (Qualifications) Regulations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02-e0-01</w:t>
      </w:r>
      <w:r>
        <w:fldChar w:fldCharType="end"/>
      </w:r>
      <w:r>
        <w:t>] and [</w:t>
      </w:r>
      <w:r>
        <w:fldChar w:fldCharType="begin"/>
      </w:r>
      <w:r>
        <w:instrText xml:space="preserve"> DocProperty ToAsAtDate</w:instrText>
      </w:r>
      <w:r>
        <w:fldChar w:fldCharType="separate"/>
      </w:r>
      <w:r>
        <w:t>14 Jun 2019</w:t>
      </w:r>
      <w:r>
        <w:fldChar w:fldCharType="end"/>
      </w:r>
      <w:r>
        <w:t xml:space="preserve">, </w:t>
      </w:r>
      <w:r>
        <w:fldChar w:fldCharType="begin"/>
      </w:r>
      <w:r>
        <w:instrText xml:space="preserve"> DocProperty ToSuffix</w:instrText>
      </w:r>
      <w:r>
        <w:fldChar w:fldCharType="separate"/>
      </w:r>
      <w:r>
        <w:t>02-f0-00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Radiation Safety Act 1975</w:t>
      </w:r>
    </w:p>
    <w:p>
      <w:pPr>
        <w:pStyle w:val="NameofActReg"/>
        <w:rPr>
          <w:rStyle w:val="CharSectno"/>
        </w:rPr>
      </w:pPr>
      <w:r>
        <w:rPr>
          <w:rStyle w:val="CharSectno"/>
        </w:rPr>
        <w:t>Radiation Safety (Qualifications) Regulations 1980</w:t>
      </w:r>
    </w:p>
    <w:p>
      <w:pPr>
        <w:pStyle w:val="Heading5"/>
        <w:rPr>
          <w:snapToGrid w:val="0"/>
        </w:rPr>
      </w:pPr>
      <w:bookmarkStart w:id="1" w:name="_Toc11402374"/>
      <w:bookmarkStart w:id="2" w:name="_Toc407618065"/>
      <w:bookmarkStart w:id="3" w:name="_Toc412555555"/>
      <w:bookmarkStart w:id="4" w:name="_Toc486598698"/>
      <w:r>
        <w:rPr>
          <w:rStyle w:val="CharSectno"/>
        </w:rPr>
        <w:t>1</w:t>
      </w:r>
      <w:bookmarkStart w:id="5" w:name="_GoBack"/>
      <w:bookmarkEnd w:id="5"/>
      <w:r>
        <w:rPr>
          <w:snapToGrid w:val="0"/>
        </w:rPr>
        <w:t>.</w:t>
      </w:r>
      <w:r>
        <w:rPr>
          <w:snapToGrid w:val="0"/>
        </w:rPr>
        <w:tab/>
        <w:t>Citation</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Radiation Safety (Qualifications) Regulations 1980 </w:t>
      </w:r>
      <w:r>
        <w:rPr>
          <w:snapToGrid w:val="0"/>
          <w:vertAlign w:val="superscript"/>
        </w:rPr>
        <w:t>1</w:t>
      </w:r>
      <w:r>
        <w:rPr>
          <w:snapToGrid w:val="0"/>
        </w:rPr>
        <w:t>.</w:t>
      </w:r>
    </w:p>
    <w:p>
      <w:pPr>
        <w:pStyle w:val="Heading5"/>
        <w:rPr>
          <w:snapToGrid w:val="0"/>
        </w:rPr>
      </w:pPr>
      <w:bookmarkStart w:id="6" w:name="_Toc11402375"/>
      <w:bookmarkStart w:id="7" w:name="_Toc407618066"/>
      <w:bookmarkStart w:id="8" w:name="_Toc412555556"/>
      <w:bookmarkStart w:id="9" w:name="_Toc486598699"/>
      <w:r>
        <w:rPr>
          <w:rStyle w:val="CharSectno"/>
        </w:rPr>
        <w:t>2</w:t>
      </w:r>
      <w:r>
        <w:rPr>
          <w:snapToGrid w:val="0"/>
        </w:rPr>
        <w:t>.</w:t>
      </w:r>
      <w:r>
        <w:rPr>
          <w:snapToGrid w:val="0"/>
        </w:rPr>
        <w:tab/>
        <w:t>Term used: approved</w:t>
      </w:r>
      <w:bookmarkEnd w:id="6"/>
      <w:bookmarkEnd w:id="7"/>
      <w:bookmarkEnd w:id="8"/>
      <w:bookmarkEnd w:id="9"/>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approved</w:t>
      </w:r>
      <w:r>
        <w:t xml:space="preserve"> means approved by the Council.</w:t>
      </w:r>
    </w:p>
    <w:p>
      <w:pPr>
        <w:pStyle w:val="Footnotesection"/>
      </w:pPr>
      <w:bookmarkStart w:id="10" w:name="endcomma"/>
      <w:bookmarkEnd w:id="10"/>
      <w:r>
        <w:tab/>
        <w:t xml:space="preserve">[Regulation 2 amended: Gazette 20 Jul 1990 p. 3466; 14 Sep 1999 p. 4530.] </w:t>
      </w:r>
    </w:p>
    <w:p>
      <w:pPr>
        <w:pStyle w:val="Heading5"/>
        <w:rPr>
          <w:snapToGrid w:val="0"/>
        </w:rPr>
      </w:pPr>
      <w:bookmarkStart w:id="11" w:name="_Toc11402376"/>
      <w:bookmarkStart w:id="12" w:name="_Toc407618067"/>
      <w:bookmarkStart w:id="13" w:name="_Toc412555557"/>
      <w:bookmarkStart w:id="14" w:name="_Toc486598700"/>
      <w:r>
        <w:rPr>
          <w:rStyle w:val="CharSectno"/>
        </w:rPr>
        <w:t>3</w:t>
      </w:r>
      <w:r>
        <w:rPr>
          <w:snapToGrid w:val="0"/>
        </w:rPr>
        <w:t>.</w:t>
      </w:r>
      <w:r>
        <w:rPr>
          <w:snapToGrid w:val="0"/>
        </w:rPr>
        <w:tab/>
        <w:t>Qualifications required of persons engaged in certain activities</w:t>
      </w:r>
      <w:bookmarkEnd w:id="11"/>
      <w:bookmarkEnd w:id="12"/>
      <w:bookmarkEnd w:id="13"/>
      <w:bookmarkEnd w:id="14"/>
      <w:r>
        <w:rPr>
          <w:snapToGrid w:val="0"/>
        </w:rPr>
        <w:t xml:space="preserve"> </w:t>
      </w:r>
    </w:p>
    <w:p>
      <w:pPr>
        <w:pStyle w:val="Subsection"/>
        <w:rPr>
          <w:snapToGrid w:val="0"/>
        </w:rPr>
      </w:pPr>
      <w:r>
        <w:rPr>
          <w:snapToGrid w:val="0"/>
        </w:rPr>
        <w:tab/>
        <w:t>(1)</w:t>
      </w:r>
      <w:r>
        <w:rPr>
          <w:snapToGrid w:val="0"/>
        </w:rPr>
        <w:tab/>
        <w:t>A person shall not engage in — </w:t>
      </w:r>
    </w:p>
    <w:p>
      <w:pPr>
        <w:pStyle w:val="Indenta"/>
        <w:rPr>
          <w:snapToGrid w:val="0"/>
        </w:rPr>
      </w:pPr>
      <w:r>
        <w:rPr>
          <w:snapToGrid w:val="0"/>
        </w:rPr>
        <w:tab/>
        <w:t>(a)</w:t>
      </w:r>
      <w:r>
        <w:rPr>
          <w:snapToGrid w:val="0"/>
        </w:rPr>
        <w:tab/>
        <w:t>the use of — </w:t>
      </w:r>
    </w:p>
    <w:p>
      <w:pPr>
        <w:pStyle w:val="Indenti"/>
        <w:rPr>
          <w:snapToGrid w:val="0"/>
        </w:rPr>
      </w:pPr>
      <w:r>
        <w:rPr>
          <w:snapToGrid w:val="0"/>
        </w:rPr>
        <w:tab/>
        <w:t>(i)</w:t>
      </w:r>
      <w:r>
        <w:rPr>
          <w:snapToGrid w:val="0"/>
        </w:rPr>
        <w:tab/>
        <w:t>irradiating apparatus for chiropractic radiography or industrial radiography; or</w:t>
      </w:r>
    </w:p>
    <w:p>
      <w:pPr>
        <w:pStyle w:val="Indenti"/>
        <w:rPr>
          <w:snapToGrid w:val="0"/>
        </w:rPr>
      </w:pPr>
      <w:r>
        <w:rPr>
          <w:snapToGrid w:val="0"/>
        </w:rPr>
        <w:tab/>
        <w:t>(ii)</w:t>
      </w:r>
      <w:r>
        <w:rPr>
          <w:snapToGrid w:val="0"/>
        </w:rPr>
        <w:tab/>
        <w:t>radioactive substances for industrial radiography or veterinary therapy;</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installation or repair of — </w:t>
      </w:r>
    </w:p>
    <w:p>
      <w:pPr>
        <w:pStyle w:val="Indenti"/>
        <w:rPr>
          <w:snapToGrid w:val="0"/>
        </w:rPr>
      </w:pPr>
      <w:r>
        <w:rPr>
          <w:snapToGrid w:val="0"/>
        </w:rPr>
        <w:tab/>
        <w:t>(i)</w:t>
      </w:r>
      <w:r>
        <w:rPr>
          <w:snapToGrid w:val="0"/>
        </w:rPr>
        <w:tab/>
        <w:t>X</w:t>
      </w:r>
      <w:r>
        <w:rPr>
          <w:snapToGrid w:val="0"/>
        </w:rPr>
        <w:noBreakHyphen/>
        <w:t>ray apparatus; or</w:t>
      </w:r>
    </w:p>
    <w:p>
      <w:pPr>
        <w:pStyle w:val="Indenti"/>
        <w:rPr>
          <w:snapToGrid w:val="0"/>
        </w:rPr>
      </w:pPr>
      <w:r>
        <w:rPr>
          <w:snapToGrid w:val="0"/>
        </w:rPr>
        <w:tab/>
        <w:t>(ii)</w:t>
      </w:r>
      <w:r>
        <w:rPr>
          <w:snapToGrid w:val="0"/>
        </w:rPr>
        <w:tab/>
        <w:t>equipment incorporating radioactive substances,</w:t>
      </w:r>
    </w:p>
    <w:p>
      <w:pPr>
        <w:pStyle w:val="Subsection"/>
        <w:rPr>
          <w:snapToGrid w:val="0"/>
        </w:rPr>
      </w:pPr>
      <w:r>
        <w:rPr>
          <w:snapToGrid w:val="0"/>
        </w:rPr>
        <w:tab/>
      </w:r>
      <w:r>
        <w:rPr>
          <w:snapToGrid w:val="0"/>
        </w:rPr>
        <w:tab/>
        <w:t>unless he has passed an examination in radiation safety conducted by or on behalf of the Council, possesses an approved qualification in radiation safety or has been exempted from compliance with this subregulation under subregulation (2).</w:t>
      </w:r>
    </w:p>
    <w:p>
      <w:pPr>
        <w:pStyle w:val="Subsection"/>
        <w:rPr>
          <w:snapToGrid w:val="0"/>
        </w:rPr>
      </w:pPr>
      <w:r>
        <w:rPr>
          <w:snapToGrid w:val="0"/>
        </w:rPr>
        <w:tab/>
        <w:t>(2)</w:t>
      </w:r>
      <w:r>
        <w:rPr>
          <w:snapToGrid w:val="0"/>
        </w:rPr>
        <w:tab/>
        <w:t>The Council may, on the application of a person who wishes to engage in one or more of the activities referred to in paragraphs (a) and (c) of subregulation (1), exempt that person from compliance with that subregulation subject to such conditions, restrictions or limitations as the Council may under section 36 of the Act impose.</w:t>
      </w:r>
    </w:p>
    <w:p>
      <w:pPr>
        <w:pStyle w:val="Footnotesection"/>
        <w:ind w:left="890" w:hanging="890"/>
      </w:pPr>
      <w:r>
        <w:tab/>
        <w:t>[Regulation 3 amended: Gazette 14 Sep 1999 p. 4530.]</w:t>
      </w:r>
    </w:p>
    <w:p>
      <w:pPr>
        <w:pStyle w:val="Heading5"/>
        <w:rPr>
          <w:snapToGrid w:val="0"/>
        </w:rPr>
      </w:pPr>
      <w:bookmarkStart w:id="15" w:name="_Toc11402377"/>
      <w:bookmarkStart w:id="16" w:name="_Toc407618068"/>
      <w:bookmarkStart w:id="17" w:name="_Toc412555558"/>
      <w:bookmarkStart w:id="18" w:name="_Toc486598701"/>
      <w:r>
        <w:rPr>
          <w:rStyle w:val="CharSectno"/>
        </w:rPr>
        <w:t>4</w:t>
      </w:r>
      <w:r>
        <w:rPr>
          <w:snapToGrid w:val="0"/>
        </w:rPr>
        <w:t>.</w:t>
      </w:r>
      <w:r>
        <w:rPr>
          <w:snapToGrid w:val="0"/>
        </w:rPr>
        <w:tab/>
        <w:t>Council may require qualifications of certain persons</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The Council may, for the purpose of ensuring that a person who wishes to operate or use a particular type of radioactive substance, irradiating apparatus or electronic product, other than a radioactive substance, irradiating apparatus or electronic product referred to in regulation 3(1), for a purpose referred to in section 26(1)(a) of the Act is capable of doing so safely, require that person to pass an examination in radiation safety conducted by or on behalf of the Council or to possess an approved qualification in radiation safety within such period as is specified in that requirement.</w:t>
      </w:r>
    </w:p>
    <w:p>
      <w:pPr>
        <w:pStyle w:val="Heading5"/>
        <w:rPr>
          <w:snapToGrid w:val="0"/>
        </w:rPr>
      </w:pPr>
      <w:bookmarkStart w:id="19" w:name="_Toc11402378"/>
      <w:bookmarkStart w:id="20" w:name="_Toc407618069"/>
      <w:bookmarkStart w:id="21" w:name="_Toc412555559"/>
      <w:bookmarkStart w:id="22" w:name="_Toc486598702"/>
      <w:r>
        <w:rPr>
          <w:rStyle w:val="CharSectno"/>
        </w:rPr>
        <w:t>5</w:t>
      </w:r>
      <w:r>
        <w:rPr>
          <w:snapToGrid w:val="0"/>
        </w:rPr>
        <w:t>.</w:t>
      </w:r>
      <w:r>
        <w:rPr>
          <w:snapToGrid w:val="0"/>
        </w:rPr>
        <w:tab/>
        <w:t>Syllabus for examination in radiation safety</w:t>
      </w:r>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The syllabus for the examination in radiation safety referred to in regulations 3 and 4 shall consist of such of the subjects specified in Schedule 1 as the Council considers appropriate in each case.</w:t>
      </w:r>
    </w:p>
    <w:p>
      <w:pPr>
        <w:pStyle w:val="Subsection"/>
        <w:keepNext/>
        <w:rPr>
          <w:snapToGrid w:val="0"/>
        </w:rPr>
      </w:pPr>
      <w:r>
        <w:rPr>
          <w:snapToGrid w:val="0"/>
        </w:rPr>
        <w:tab/>
        <w:t>(2)</w:t>
      </w:r>
      <w:r>
        <w:rPr>
          <w:snapToGrid w:val="0"/>
        </w:rPr>
        <w:tab/>
        <w:t>A list of standards, rules, codes and specifications referred to in item 9 of Schedule 1 is to be made available free of charge at the office of the Council.</w:t>
      </w:r>
    </w:p>
    <w:p>
      <w:pPr>
        <w:pStyle w:val="Footnotesection"/>
      </w:pPr>
      <w:r>
        <w:tab/>
        <w:t xml:space="preserve">[Regulation 5 amended: Gazette 19 Apr 1984 p. 1108; 21 Feb 1997 p. 1172.] </w:t>
      </w:r>
    </w:p>
    <w:p>
      <w:pPr>
        <w:pStyle w:val="Heading5"/>
        <w:rPr>
          <w:snapToGrid w:val="0"/>
        </w:rPr>
      </w:pPr>
      <w:bookmarkStart w:id="23" w:name="_Toc11402379"/>
      <w:bookmarkStart w:id="24" w:name="_Toc407618070"/>
      <w:bookmarkStart w:id="25" w:name="_Toc412555560"/>
      <w:bookmarkStart w:id="26" w:name="_Toc486598703"/>
      <w:r>
        <w:rPr>
          <w:rStyle w:val="CharSectno"/>
        </w:rPr>
        <w:t>5A</w:t>
      </w:r>
      <w:r>
        <w:rPr>
          <w:snapToGrid w:val="0"/>
        </w:rPr>
        <w:t>.</w:t>
      </w:r>
      <w:r>
        <w:rPr>
          <w:snapToGrid w:val="0"/>
        </w:rPr>
        <w:tab/>
        <w:t>Fees</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The fees specified in Schedule 2 are payable by persons desiring to sit for the examination in radiation safety referred to in regulations 3 and 4.</w:t>
      </w:r>
    </w:p>
    <w:p>
      <w:pPr>
        <w:pStyle w:val="Footnotesection"/>
      </w:pPr>
      <w:r>
        <w:tab/>
        <w:t xml:space="preserve">[Regulation 5A inserted: Gazette 19 Apr 1984 p. 1108.] </w:t>
      </w:r>
    </w:p>
    <w:p>
      <w:pPr>
        <w:pStyle w:val="Heading5"/>
        <w:rPr>
          <w:snapToGrid w:val="0"/>
        </w:rPr>
      </w:pPr>
      <w:bookmarkStart w:id="27" w:name="_Toc11402380"/>
      <w:bookmarkStart w:id="28" w:name="_Toc407618071"/>
      <w:bookmarkStart w:id="29" w:name="_Toc412555561"/>
      <w:bookmarkStart w:id="30" w:name="_Toc486598704"/>
      <w:r>
        <w:rPr>
          <w:rStyle w:val="CharSectno"/>
        </w:rPr>
        <w:t>6</w:t>
      </w:r>
      <w:r>
        <w:rPr>
          <w:snapToGrid w:val="0"/>
        </w:rPr>
        <w:t xml:space="preserve">. </w:t>
      </w:r>
      <w:r>
        <w:rPr>
          <w:snapToGrid w:val="0"/>
        </w:rPr>
        <w:tab/>
        <w:t>Penalty</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A person who commits the offence of contravening regulation 3 or a requirement made under regulation 4 is liable on conviction to a fine not exceeding $1 000.</w:t>
      </w:r>
    </w:p>
    <w:p>
      <w:pPr>
        <w:pStyle w:val="Subsection"/>
        <w:rPr>
          <w:snapToGrid w:val="0"/>
        </w:rPr>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1" w:name="_Toc11332282"/>
      <w:bookmarkStart w:id="32" w:name="_Toc11332621"/>
      <w:bookmarkStart w:id="33" w:name="_Toc11402288"/>
      <w:bookmarkStart w:id="34" w:name="_Toc11402381"/>
      <w:bookmarkStart w:id="35" w:name="_Toc407618072"/>
      <w:bookmarkStart w:id="36" w:name="_Toc412541764"/>
      <w:bookmarkStart w:id="37" w:name="_Toc412541801"/>
      <w:bookmarkStart w:id="38" w:name="_Toc412541828"/>
      <w:bookmarkStart w:id="39" w:name="_Toc412555562"/>
      <w:bookmarkStart w:id="40" w:name="_Toc419719663"/>
      <w:bookmarkStart w:id="41" w:name="_Toc419723090"/>
      <w:bookmarkStart w:id="42" w:name="_Toc419723161"/>
      <w:bookmarkStart w:id="43" w:name="_Toc423430448"/>
      <w:bookmarkStart w:id="44" w:name="_Toc455400850"/>
      <w:bookmarkStart w:id="45" w:name="_Toc486584569"/>
      <w:bookmarkStart w:id="46" w:name="_Toc486598705"/>
      <w:r>
        <w:rPr>
          <w:rStyle w:val="CharSchNo"/>
        </w:rPr>
        <w:t>Schedule 1</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yShoulderClause"/>
        <w:rPr>
          <w:snapToGrid w:val="0"/>
        </w:rPr>
      </w:pPr>
      <w:r>
        <w:rPr>
          <w:snapToGrid w:val="0"/>
        </w:rPr>
        <w:t>[Regulation 5]</w:t>
      </w:r>
    </w:p>
    <w:p>
      <w:pPr>
        <w:pStyle w:val="MiscellaneousHeading"/>
        <w:rPr>
          <w:b/>
          <w:snapToGrid w:val="0"/>
        </w:rPr>
      </w:pPr>
      <w:r>
        <w:rPr>
          <w:rStyle w:val="CharSchText"/>
          <w:b/>
          <w:snapToGrid w:val="0"/>
          <w:sz w:val="28"/>
        </w:rPr>
        <w:t>Subjects comprising syllabus of radiation safety examination</w:t>
      </w:r>
    </w:p>
    <w:p>
      <w:pPr>
        <w:pStyle w:val="yNumberedItem"/>
        <w:rPr>
          <w:snapToGrid w:val="0"/>
        </w:rPr>
      </w:pPr>
      <w:r>
        <w:rPr>
          <w:snapToGrid w:val="0"/>
        </w:rPr>
        <w:t>1.</w:t>
      </w:r>
      <w:r>
        <w:rPr>
          <w:snapToGrid w:val="0"/>
        </w:rPr>
        <w:tab/>
        <w:t>Properties and uses of radiation.</w:t>
      </w:r>
    </w:p>
    <w:p>
      <w:pPr>
        <w:pStyle w:val="yNumberedItem"/>
        <w:rPr>
          <w:snapToGrid w:val="0"/>
        </w:rPr>
      </w:pPr>
      <w:r>
        <w:rPr>
          <w:snapToGrid w:val="0"/>
        </w:rPr>
        <w:t>2.</w:t>
      </w:r>
      <w:r>
        <w:rPr>
          <w:snapToGrid w:val="0"/>
        </w:rPr>
        <w:tab/>
        <w:t>Production, detection and measurement of radiation.</w:t>
      </w:r>
    </w:p>
    <w:p>
      <w:pPr>
        <w:pStyle w:val="yNumberedItem"/>
        <w:rPr>
          <w:snapToGrid w:val="0"/>
        </w:rPr>
      </w:pPr>
      <w:r>
        <w:rPr>
          <w:snapToGrid w:val="0"/>
        </w:rPr>
        <w:t>3.</w:t>
      </w:r>
      <w:r>
        <w:rPr>
          <w:snapToGrid w:val="0"/>
        </w:rPr>
        <w:tab/>
        <w:t>Biological effects of radiation.</w:t>
      </w:r>
    </w:p>
    <w:p>
      <w:pPr>
        <w:pStyle w:val="yNumberedItem"/>
        <w:rPr>
          <w:snapToGrid w:val="0"/>
        </w:rPr>
      </w:pPr>
      <w:r>
        <w:rPr>
          <w:snapToGrid w:val="0"/>
        </w:rPr>
        <w:t>4.</w:t>
      </w:r>
      <w:r>
        <w:rPr>
          <w:snapToGrid w:val="0"/>
        </w:rPr>
        <w:tab/>
        <w:t>Circumstances which may give rise to radiation hazards and means of protecting persons from those hazards.</w:t>
      </w:r>
    </w:p>
    <w:p>
      <w:pPr>
        <w:pStyle w:val="yNumberedItem"/>
        <w:rPr>
          <w:snapToGrid w:val="0"/>
        </w:rPr>
      </w:pPr>
      <w:r>
        <w:rPr>
          <w:snapToGrid w:val="0"/>
        </w:rPr>
        <w:t>5.</w:t>
      </w:r>
      <w:r>
        <w:rPr>
          <w:snapToGrid w:val="0"/>
        </w:rPr>
        <w:tab/>
        <w:t>Theory and practice of production of radiographic or other images of persons, animals or things for diagnostic purposes.</w:t>
      </w:r>
    </w:p>
    <w:p>
      <w:pPr>
        <w:pStyle w:val="yNumberedItem"/>
        <w:rPr>
          <w:snapToGrid w:val="0"/>
        </w:rPr>
      </w:pPr>
      <w:r>
        <w:rPr>
          <w:snapToGrid w:val="0"/>
        </w:rPr>
        <w:t>6.</w:t>
      </w:r>
      <w:r>
        <w:rPr>
          <w:snapToGrid w:val="0"/>
        </w:rPr>
        <w:tab/>
        <w:t>Recognition of technical artefacts, and normal anatomy and pathology of persons shown in images.</w:t>
      </w:r>
    </w:p>
    <w:p>
      <w:pPr>
        <w:pStyle w:val="yNumberedItem"/>
        <w:rPr>
          <w:snapToGrid w:val="0"/>
        </w:rPr>
      </w:pPr>
      <w:r>
        <w:rPr>
          <w:snapToGrid w:val="0"/>
        </w:rPr>
        <w:t>7.</w:t>
      </w:r>
      <w:r>
        <w:rPr>
          <w:snapToGrid w:val="0"/>
        </w:rPr>
        <w:tab/>
        <w:t>Measures to be taken to eliminate unnecessary exposure, and to reduce dose from necessary exposure, of persons submitted to radiation for diagnostic purposes.</w:t>
      </w:r>
    </w:p>
    <w:p>
      <w:pPr>
        <w:pStyle w:val="yNumberedItem"/>
        <w:rPr>
          <w:snapToGrid w:val="0"/>
        </w:rPr>
      </w:pPr>
      <w:r>
        <w:rPr>
          <w:snapToGrid w:val="0"/>
        </w:rPr>
        <w:t>8.</w:t>
      </w:r>
      <w:r>
        <w:rPr>
          <w:snapToGrid w:val="0"/>
        </w:rPr>
        <w:tab/>
        <w:t xml:space="preserve">The </w:t>
      </w:r>
      <w:r>
        <w:rPr>
          <w:i/>
          <w:snapToGrid w:val="0"/>
        </w:rPr>
        <w:t>Radiation Safety Act 1975</w:t>
      </w:r>
      <w:r>
        <w:rPr>
          <w:snapToGrid w:val="0"/>
        </w:rPr>
        <w:t>, and regulations made thereunder, together with all amendments to that Act and those regulations.</w:t>
      </w:r>
    </w:p>
    <w:p>
      <w:pPr>
        <w:pStyle w:val="yNumberedItem"/>
        <w:rPr>
          <w:snapToGrid w:val="0"/>
        </w:rPr>
      </w:pPr>
      <w:r>
        <w:rPr>
          <w:snapToGrid w:val="0"/>
        </w:rPr>
        <w:t>9.</w:t>
      </w:r>
      <w:r>
        <w:rPr>
          <w:snapToGrid w:val="0"/>
        </w:rPr>
        <w:tab/>
        <w:t>Standards, rules, codes or specifications recognized by the Council for the purposes of regulation 5(1).</w:t>
      </w:r>
    </w:p>
    <w:p>
      <w:pPr>
        <w:pStyle w:val="yFootnotesection"/>
      </w:pPr>
      <w:r>
        <w:tab/>
        <w:t xml:space="preserve">[Schedule 1 amended: Gazette 19 Apr 1984 p. 1108; 15 Mar 1991 p. 1127; 24 Jan 1992 p. 367; 25 Jun 1993 p. 3078; 21 Feb 1997 p. 1172.] </w:t>
      </w:r>
    </w:p>
    <w:p>
      <w:pPr>
        <w:pStyle w:val="yScheduleHeading"/>
      </w:pPr>
      <w:bookmarkStart w:id="47" w:name="_Toc11332283"/>
      <w:bookmarkStart w:id="48" w:name="_Toc11332622"/>
      <w:bookmarkStart w:id="49" w:name="_Toc11402289"/>
      <w:bookmarkStart w:id="50" w:name="_Toc11402382"/>
      <w:bookmarkStart w:id="51" w:name="_Toc407618073"/>
      <w:bookmarkStart w:id="52" w:name="_Toc412541765"/>
      <w:bookmarkStart w:id="53" w:name="_Toc412541802"/>
      <w:bookmarkStart w:id="54" w:name="_Toc412541829"/>
      <w:bookmarkStart w:id="55" w:name="_Toc412555563"/>
      <w:bookmarkStart w:id="56" w:name="_Toc419719664"/>
      <w:bookmarkStart w:id="57" w:name="_Toc419723091"/>
      <w:bookmarkStart w:id="58" w:name="_Toc419723162"/>
      <w:bookmarkStart w:id="59" w:name="_Toc423430449"/>
      <w:bookmarkStart w:id="60" w:name="_Toc455400851"/>
      <w:bookmarkStart w:id="61" w:name="_Toc486584570"/>
      <w:bookmarkStart w:id="62" w:name="_Toc486598706"/>
      <w:r>
        <w:rPr>
          <w:rStyle w:val="CharSchNo"/>
        </w:rPr>
        <w:t>Schedule 2</w:t>
      </w:r>
      <w:r>
        <w:t xml:space="preserve"> — </w:t>
      </w:r>
      <w:r>
        <w:rPr>
          <w:rStyle w:val="CharSchText"/>
        </w:rPr>
        <w:t>Fees for examinations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yShoulderClause"/>
        <w:spacing w:after="120"/>
        <w:rPr>
          <w:snapToGrid w:val="0"/>
        </w:rPr>
      </w:pPr>
      <w:r>
        <w:rPr>
          <w:snapToGrid w:val="0"/>
        </w:rPr>
        <w:t>[Regulation 5A]</w:t>
      </w:r>
    </w:p>
    <w:tbl>
      <w:tblPr>
        <w:tblW w:w="0" w:type="auto"/>
        <w:tblInd w:w="141" w:type="dxa"/>
        <w:tblLayout w:type="fixed"/>
        <w:tblCellMar>
          <w:left w:w="141" w:type="dxa"/>
          <w:right w:w="141" w:type="dxa"/>
        </w:tblCellMar>
        <w:tblLook w:val="0000" w:firstRow="0" w:lastRow="0" w:firstColumn="0" w:lastColumn="0" w:noHBand="0" w:noVBand="0"/>
      </w:tblPr>
      <w:tblGrid>
        <w:gridCol w:w="993"/>
        <w:gridCol w:w="5103"/>
        <w:gridCol w:w="992"/>
      </w:tblGrid>
      <w:tr>
        <w:tc>
          <w:tcPr>
            <w:tcW w:w="993" w:type="dxa"/>
          </w:tcPr>
          <w:p>
            <w:pPr>
              <w:pStyle w:val="yTable"/>
            </w:pPr>
          </w:p>
        </w:tc>
        <w:tc>
          <w:tcPr>
            <w:tcW w:w="5103" w:type="dxa"/>
          </w:tcPr>
          <w:p>
            <w:pPr>
              <w:pStyle w:val="yTable"/>
              <w:tabs>
                <w:tab w:val="left" w:pos="567"/>
              </w:tabs>
            </w:pPr>
          </w:p>
        </w:tc>
        <w:tc>
          <w:tcPr>
            <w:tcW w:w="992" w:type="dxa"/>
          </w:tcPr>
          <w:p>
            <w:pPr>
              <w:pStyle w:val="yTable"/>
            </w:pPr>
            <w:r>
              <w:t>Fee ($)</w:t>
            </w:r>
          </w:p>
        </w:tc>
      </w:tr>
      <w:tr>
        <w:tc>
          <w:tcPr>
            <w:tcW w:w="993" w:type="dxa"/>
          </w:tcPr>
          <w:p>
            <w:pPr>
              <w:pStyle w:val="yTable"/>
            </w:pPr>
            <w:r>
              <w:t>1.</w:t>
            </w:r>
          </w:p>
        </w:tc>
        <w:tc>
          <w:tcPr>
            <w:tcW w:w="5103" w:type="dxa"/>
          </w:tcPr>
          <w:p>
            <w:pPr>
              <w:pStyle w:val="yTable"/>
              <w:tabs>
                <w:tab w:val="left" w:pos="567"/>
              </w:tabs>
            </w:pPr>
            <w:r>
              <w:t>Where the examination is in those parts of the syllabus set by the Council for persons desiring to engage in the use of irradiating apparatus for chiropractic radiography — </w:t>
            </w:r>
          </w:p>
        </w:tc>
        <w:tc>
          <w:tcPr>
            <w:tcW w:w="992" w:type="dxa"/>
          </w:tcPr>
          <w:p>
            <w:pPr>
              <w:pStyle w:val="yTable"/>
              <w:ind w:right="57"/>
              <w:jc w:val="right"/>
            </w:pPr>
          </w:p>
        </w:tc>
      </w:tr>
      <w:tr>
        <w:tc>
          <w:tcPr>
            <w:tcW w:w="993" w:type="dxa"/>
          </w:tcPr>
          <w:p>
            <w:pPr>
              <w:pStyle w:val="yTable"/>
            </w:pPr>
          </w:p>
        </w:tc>
        <w:tc>
          <w:tcPr>
            <w:tcW w:w="5103" w:type="dxa"/>
          </w:tcPr>
          <w:p>
            <w:pPr>
              <w:pStyle w:val="yTable"/>
              <w:tabs>
                <w:tab w:val="left" w:pos="567"/>
              </w:tabs>
              <w:ind w:left="567" w:hanging="567"/>
            </w:pPr>
            <w:r>
              <w:t>(a)</w:t>
            </w:r>
            <w:r>
              <w:tab/>
              <w:t>fee for restricted spinal examination (5 parts)</w:t>
            </w:r>
          </w:p>
        </w:tc>
        <w:tc>
          <w:tcPr>
            <w:tcW w:w="992" w:type="dxa"/>
          </w:tcPr>
          <w:p>
            <w:pPr>
              <w:pStyle w:val="yTable"/>
              <w:ind w:right="57"/>
              <w:jc w:val="right"/>
            </w:pPr>
            <w:r>
              <w:rPr>
                <w:szCs w:val="22"/>
              </w:rPr>
              <w:t>770.00</w:t>
            </w:r>
          </w:p>
        </w:tc>
      </w:tr>
      <w:tr>
        <w:tc>
          <w:tcPr>
            <w:tcW w:w="993" w:type="dxa"/>
          </w:tcPr>
          <w:p>
            <w:pPr>
              <w:pStyle w:val="yTable"/>
            </w:pPr>
          </w:p>
        </w:tc>
        <w:tc>
          <w:tcPr>
            <w:tcW w:w="5103" w:type="dxa"/>
          </w:tcPr>
          <w:p>
            <w:pPr>
              <w:pStyle w:val="yTable"/>
              <w:tabs>
                <w:tab w:val="left" w:pos="567"/>
              </w:tabs>
              <w:ind w:left="567" w:hanging="567"/>
            </w:pPr>
            <w:r>
              <w:t>(b)</w:t>
            </w:r>
            <w:r>
              <w:tab/>
              <w:t xml:space="preserve">fee for extended (skull, chest, extremity) examination </w:t>
            </w:r>
          </w:p>
        </w:tc>
        <w:tc>
          <w:tcPr>
            <w:tcW w:w="992" w:type="dxa"/>
          </w:tcPr>
          <w:p>
            <w:pPr>
              <w:pStyle w:val="yTable"/>
              <w:ind w:right="57"/>
              <w:jc w:val="right"/>
            </w:pPr>
          </w:p>
          <w:p>
            <w:pPr>
              <w:pStyle w:val="yTable"/>
              <w:spacing w:before="0"/>
              <w:ind w:right="57"/>
              <w:jc w:val="right"/>
            </w:pPr>
            <w:r>
              <w:rPr>
                <w:szCs w:val="22"/>
              </w:rPr>
              <w:t>385.00</w:t>
            </w:r>
          </w:p>
        </w:tc>
      </w:tr>
      <w:tr>
        <w:tc>
          <w:tcPr>
            <w:tcW w:w="993" w:type="dxa"/>
          </w:tcPr>
          <w:p>
            <w:pPr>
              <w:pStyle w:val="yTable"/>
            </w:pPr>
          </w:p>
        </w:tc>
        <w:tc>
          <w:tcPr>
            <w:tcW w:w="5103" w:type="dxa"/>
          </w:tcPr>
          <w:p>
            <w:pPr>
              <w:pStyle w:val="yTable"/>
              <w:tabs>
                <w:tab w:val="left" w:pos="567"/>
              </w:tabs>
              <w:ind w:left="567" w:hanging="567"/>
            </w:pPr>
            <w:r>
              <w:t>(c)</w:t>
            </w:r>
            <w:r>
              <w:tab/>
              <w:t>fee for examination in both (a) and (b)</w:t>
            </w:r>
          </w:p>
        </w:tc>
        <w:tc>
          <w:tcPr>
            <w:tcW w:w="992" w:type="dxa"/>
          </w:tcPr>
          <w:p>
            <w:pPr>
              <w:pStyle w:val="yTable"/>
              <w:ind w:right="57"/>
              <w:jc w:val="right"/>
            </w:pPr>
            <w:r>
              <w:rPr>
                <w:szCs w:val="22"/>
              </w:rPr>
              <w:t>700.00</w:t>
            </w:r>
          </w:p>
        </w:tc>
      </w:tr>
      <w:tr>
        <w:tc>
          <w:tcPr>
            <w:tcW w:w="993" w:type="dxa"/>
          </w:tcPr>
          <w:p>
            <w:pPr>
              <w:pStyle w:val="yTable"/>
            </w:pPr>
          </w:p>
        </w:tc>
        <w:tc>
          <w:tcPr>
            <w:tcW w:w="5103" w:type="dxa"/>
          </w:tcPr>
          <w:p>
            <w:pPr>
              <w:pStyle w:val="yTable"/>
              <w:tabs>
                <w:tab w:val="left" w:pos="567"/>
              </w:tabs>
              <w:ind w:left="567" w:hanging="567"/>
            </w:pPr>
            <w:r>
              <w:t>(d)</w:t>
            </w:r>
            <w:r>
              <w:tab/>
              <w:t>fee for examination in part or parts of (a) or (b) or both (a) and (b)</w:t>
            </w:r>
          </w:p>
        </w:tc>
        <w:tc>
          <w:tcPr>
            <w:tcW w:w="992" w:type="dxa"/>
          </w:tcPr>
          <w:p>
            <w:pPr>
              <w:pStyle w:val="yTable"/>
              <w:ind w:right="57"/>
              <w:jc w:val="right"/>
            </w:pPr>
          </w:p>
          <w:p>
            <w:pPr>
              <w:pStyle w:val="yTable"/>
              <w:spacing w:before="0"/>
              <w:ind w:right="57"/>
              <w:jc w:val="right"/>
            </w:pPr>
            <w:r>
              <w:rPr>
                <w:szCs w:val="22"/>
              </w:rPr>
              <w:t>385.00</w:t>
            </w:r>
          </w:p>
        </w:tc>
      </w:tr>
      <w:tr>
        <w:tc>
          <w:tcPr>
            <w:tcW w:w="993" w:type="dxa"/>
          </w:tcPr>
          <w:p>
            <w:pPr>
              <w:pStyle w:val="yTable"/>
            </w:pPr>
            <w:r>
              <w:t>2.</w:t>
            </w:r>
          </w:p>
        </w:tc>
        <w:tc>
          <w:tcPr>
            <w:tcW w:w="5103" w:type="dxa"/>
          </w:tcPr>
          <w:p>
            <w:pPr>
              <w:pStyle w:val="yTable"/>
              <w:tabs>
                <w:tab w:val="left" w:pos="567"/>
              </w:tabs>
            </w:pPr>
            <w:r>
              <w:t>Where the examination is conducted for the Council and is in a subject or subjects in a syllabus other than the syllabus referred to in item 1 — </w:t>
            </w:r>
          </w:p>
        </w:tc>
        <w:tc>
          <w:tcPr>
            <w:tcW w:w="992" w:type="dxa"/>
          </w:tcPr>
          <w:p>
            <w:pPr>
              <w:pStyle w:val="yTable"/>
              <w:ind w:right="57"/>
              <w:jc w:val="right"/>
            </w:pPr>
          </w:p>
        </w:tc>
      </w:tr>
      <w:tr>
        <w:tc>
          <w:tcPr>
            <w:tcW w:w="993" w:type="dxa"/>
          </w:tcPr>
          <w:p>
            <w:pPr>
              <w:pStyle w:val="yTable"/>
            </w:pPr>
          </w:p>
        </w:tc>
        <w:tc>
          <w:tcPr>
            <w:tcW w:w="5103" w:type="dxa"/>
          </w:tcPr>
          <w:p>
            <w:pPr>
              <w:pStyle w:val="yTable"/>
              <w:tabs>
                <w:tab w:val="left" w:pos="567"/>
              </w:tabs>
            </w:pPr>
            <w:r>
              <w:t>fee for each subject</w:t>
            </w:r>
          </w:p>
        </w:tc>
        <w:tc>
          <w:tcPr>
            <w:tcW w:w="992" w:type="dxa"/>
          </w:tcPr>
          <w:p>
            <w:pPr>
              <w:pStyle w:val="yTable"/>
              <w:ind w:right="57"/>
              <w:jc w:val="right"/>
            </w:pPr>
            <w:r>
              <w:rPr>
                <w:szCs w:val="22"/>
              </w:rPr>
              <w:t>40.00</w:t>
            </w:r>
          </w:p>
        </w:tc>
      </w:tr>
    </w:tbl>
    <w:p>
      <w:pPr>
        <w:pStyle w:val="yFootnotesection"/>
        <w:spacing w:before="160"/>
      </w:pPr>
      <w:r>
        <w:tab/>
        <w:t>[Schedule 2 inserted: Gazette 28 Jun 1996 p. 3020</w:t>
      </w:r>
      <w:r>
        <w:noBreakHyphen/>
        <w:t>1; amended: Gazette 14 Sep 1999 p. 4529-30; 30 Jun 2000 p. 3414; 30 Dec 2014 p. 5504; 19 May 2015 p. 1753</w:t>
      </w:r>
      <w:r>
        <w:noBreakHyphen/>
        <w:t>4; 17 Jun 2016 p. 2104</w:t>
      </w:r>
      <w:r>
        <w:noBreakHyphen/>
        <w:t>5; 30 Jun 2017 p. 3573.]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64" w:name="_Toc11332284"/>
      <w:bookmarkStart w:id="65" w:name="_Toc11332623"/>
      <w:bookmarkStart w:id="66" w:name="_Toc11402290"/>
      <w:bookmarkStart w:id="67" w:name="_Toc11402383"/>
      <w:bookmarkStart w:id="68" w:name="_Toc407618074"/>
      <w:bookmarkStart w:id="69" w:name="_Toc412541766"/>
      <w:bookmarkStart w:id="70" w:name="_Toc412541803"/>
      <w:bookmarkStart w:id="71" w:name="_Toc412541830"/>
      <w:bookmarkStart w:id="72" w:name="_Toc412555564"/>
      <w:bookmarkStart w:id="73" w:name="_Toc419719665"/>
      <w:bookmarkStart w:id="74" w:name="_Toc419723092"/>
      <w:bookmarkStart w:id="75" w:name="_Toc419723163"/>
      <w:bookmarkStart w:id="76" w:name="_Toc423430450"/>
      <w:bookmarkStart w:id="77" w:name="_Toc455400852"/>
      <w:bookmarkStart w:id="78" w:name="_Toc486584571"/>
      <w:bookmarkStart w:id="79" w:name="_Toc486598707"/>
      <w:r>
        <w:t>Notes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nSubsection"/>
      </w:pPr>
      <w:r>
        <w:rPr>
          <w:vertAlign w:val="superscript"/>
        </w:rPr>
        <w:t>1</w:t>
      </w:r>
      <w:r>
        <w:tab/>
        <w:t xml:space="preserve">This is a compilation of the </w:t>
      </w:r>
      <w:r>
        <w:rPr>
          <w:i/>
          <w:noProof/>
        </w:rPr>
        <w:t>Radiation Safety (Qualifications) Regulations 1980</w:t>
      </w:r>
      <w:r>
        <w:t xml:space="preserve"> and includes the amendments made by the other written laws referred to in the following table</w:t>
      </w:r>
      <w:ins w:id="80" w:author="Master Repository Process" w:date="2021-09-12T10:17:00Z">
        <w:r>
          <w:rPr>
            <w:snapToGrid w:val="0"/>
          </w:rPr>
          <w:t> </w:t>
        </w:r>
        <w:r>
          <w:rPr>
            <w:snapToGrid w:val="0"/>
            <w:vertAlign w:val="superscript"/>
          </w:rPr>
          <w:t>1a</w:t>
        </w:r>
      </w:ins>
      <w:r>
        <w:t>.  The table also contains information about any reprint.</w:t>
      </w:r>
    </w:p>
    <w:p>
      <w:pPr>
        <w:pStyle w:val="nHeading3"/>
      </w:pPr>
      <w:bookmarkStart w:id="81" w:name="_Toc11402384"/>
      <w:bookmarkStart w:id="82" w:name="_Toc412555565"/>
      <w:bookmarkStart w:id="83" w:name="_Toc486598708"/>
      <w:r>
        <w:t>Compilation table</w:t>
      </w:r>
      <w:bookmarkEnd w:id="81"/>
      <w:bookmarkEnd w:id="82"/>
      <w:bookmarkEnd w:id="83"/>
    </w:p>
    <w:tbl>
      <w:tblPr>
        <w:tblW w:w="7087" w:type="dxa"/>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70"/>
            </w:pPr>
            <w:r>
              <w:rPr>
                <w:i/>
              </w:rPr>
              <w:t>Radiation Safety (Qualifications) Regulations 1980</w:t>
            </w:r>
          </w:p>
        </w:tc>
        <w:tc>
          <w:tcPr>
            <w:tcW w:w="1276" w:type="dxa"/>
            <w:gridSpan w:val="2"/>
          </w:tcPr>
          <w:p>
            <w:pPr>
              <w:pStyle w:val="nTable"/>
              <w:spacing w:after="40"/>
            </w:pPr>
            <w:r>
              <w:t>6 Jun 1980 p. 1669</w:t>
            </w:r>
            <w:r>
              <w:noBreakHyphen/>
              <w:t>71</w:t>
            </w:r>
          </w:p>
        </w:tc>
        <w:tc>
          <w:tcPr>
            <w:tcW w:w="2693" w:type="dxa"/>
            <w:gridSpan w:val="2"/>
          </w:tcPr>
          <w:p>
            <w:pPr>
              <w:pStyle w:val="nTable"/>
              <w:spacing w:after="40"/>
            </w:pPr>
            <w:r>
              <w:t>6 Jun 1980</w:t>
            </w:r>
          </w:p>
        </w:tc>
      </w:tr>
      <w:tr>
        <w:trPr>
          <w:cantSplit/>
        </w:trPr>
        <w:tc>
          <w:tcPr>
            <w:tcW w:w="3118" w:type="dxa"/>
          </w:tcPr>
          <w:p>
            <w:pPr>
              <w:pStyle w:val="nTable"/>
              <w:spacing w:after="40"/>
              <w:ind w:right="170"/>
            </w:pPr>
            <w:r>
              <w:rPr>
                <w:i/>
              </w:rPr>
              <w:t>Radiation Safety (Qualifications) Amendment Regulations 1984</w:t>
            </w:r>
          </w:p>
        </w:tc>
        <w:tc>
          <w:tcPr>
            <w:tcW w:w="1276" w:type="dxa"/>
            <w:gridSpan w:val="2"/>
          </w:tcPr>
          <w:p>
            <w:pPr>
              <w:pStyle w:val="nTable"/>
              <w:spacing w:after="40"/>
            </w:pPr>
            <w:r>
              <w:t>19 Apr 1984 p. 1108</w:t>
            </w:r>
          </w:p>
        </w:tc>
        <w:tc>
          <w:tcPr>
            <w:tcW w:w="2693" w:type="dxa"/>
            <w:gridSpan w:val="2"/>
          </w:tcPr>
          <w:p>
            <w:pPr>
              <w:pStyle w:val="nTable"/>
              <w:spacing w:after="40"/>
            </w:pPr>
            <w:r>
              <w:t>19 Apr 1984</w:t>
            </w:r>
          </w:p>
        </w:tc>
      </w:tr>
      <w:tr>
        <w:trPr>
          <w:cantSplit/>
        </w:trPr>
        <w:tc>
          <w:tcPr>
            <w:tcW w:w="3118" w:type="dxa"/>
          </w:tcPr>
          <w:p>
            <w:pPr>
              <w:pStyle w:val="nTable"/>
              <w:spacing w:after="40"/>
              <w:ind w:right="170"/>
              <w:rPr>
                <w:i/>
              </w:rPr>
            </w:pPr>
            <w:r>
              <w:rPr>
                <w:i/>
              </w:rPr>
              <w:t>Radiation Safety (Qualifications) Amendment Regulations 1988</w:t>
            </w:r>
          </w:p>
        </w:tc>
        <w:tc>
          <w:tcPr>
            <w:tcW w:w="1276" w:type="dxa"/>
            <w:gridSpan w:val="2"/>
          </w:tcPr>
          <w:p>
            <w:pPr>
              <w:pStyle w:val="nTable"/>
              <w:spacing w:after="40"/>
            </w:pPr>
            <w:r>
              <w:t>24 Jun 1988 p. 2008</w:t>
            </w:r>
          </w:p>
        </w:tc>
        <w:tc>
          <w:tcPr>
            <w:tcW w:w="2693" w:type="dxa"/>
            <w:gridSpan w:val="2"/>
          </w:tcPr>
          <w:p>
            <w:pPr>
              <w:pStyle w:val="nTable"/>
              <w:spacing w:after="40"/>
            </w:pPr>
            <w:r>
              <w:t>24 Jun 1988</w:t>
            </w:r>
          </w:p>
        </w:tc>
      </w:tr>
      <w:tr>
        <w:trPr>
          <w:cantSplit/>
        </w:trPr>
        <w:tc>
          <w:tcPr>
            <w:tcW w:w="3118" w:type="dxa"/>
          </w:tcPr>
          <w:p>
            <w:pPr>
              <w:pStyle w:val="nTable"/>
              <w:spacing w:after="40"/>
              <w:ind w:right="170"/>
            </w:pPr>
            <w:r>
              <w:rPr>
                <w:i/>
              </w:rPr>
              <w:t>Radiation Safety (Qualifications) Amendment Regulations 1989</w:t>
            </w:r>
          </w:p>
        </w:tc>
        <w:tc>
          <w:tcPr>
            <w:tcW w:w="1276" w:type="dxa"/>
            <w:gridSpan w:val="2"/>
          </w:tcPr>
          <w:p>
            <w:pPr>
              <w:pStyle w:val="nTable"/>
              <w:spacing w:after="40"/>
            </w:pPr>
            <w:r>
              <w:t>17 Nov 1989 p. 4108</w:t>
            </w:r>
          </w:p>
        </w:tc>
        <w:tc>
          <w:tcPr>
            <w:tcW w:w="2693" w:type="dxa"/>
            <w:gridSpan w:val="2"/>
          </w:tcPr>
          <w:p>
            <w:pPr>
              <w:pStyle w:val="nTable"/>
              <w:spacing w:after="40"/>
            </w:pPr>
            <w:r>
              <w:t>17 Nov 1989</w:t>
            </w:r>
          </w:p>
        </w:tc>
      </w:tr>
      <w:tr>
        <w:trPr>
          <w:cantSplit/>
        </w:trPr>
        <w:tc>
          <w:tcPr>
            <w:tcW w:w="3118" w:type="dxa"/>
          </w:tcPr>
          <w:p>
            <w:pPr>
              <w:pStyle w:val="nTable"/>
              <w:spacing w:after="40"/>
              <w:ind w:right="170"/>
            </w:pPr>
            <w:r>
              <w:rPr>
                <w:i/>
              </w:rPr>
              <w:t>Radiation Safety (Qualifications) Amendment Regulations 1990</w:t>
            </w:r>
          </w:p>
        </w:tc>
        <w:tc>
          <w:tcPr>
            <w:tcW w:w="1276" w:type="dxa"/>
            <w:gridSpan w:val="2"/>
          </w:tcPr>
          <w:p>
            <w:pPr>
              <w:pStyle w:val="nTable"/>
              <w:spacing w:after="40"/>
            </w:pPr>
            <w:r>
              <w:t>20 Jul 1990 p. 3466</w:t>
            </w:r>
          </w:p>
        </w:tc>
        <w:tc>
          <w:tcPr>
            <w:tcW w:w="2693" w:type="dxa"/>
            <w:gridSpan w:val="2"/>
          </w:tcPr>
          <w:p>
            <w:pPr>
              <w:pStyle w:val="nTable"/>
              <w:spacing w:after="40"/>
            </w:pPr>
            <w:r>
              <w:t>20 Jul 1990</w:t>
            </w:r>
          </w:p>
        </w:tc>
      </w:tr>
      <w:tr>
        <w:trPr>
          <w:cantSplit/>
        </w:trPr>
        <w:tc>
          <w:tcPr>
            <w:tcW w:w="3118" w:type="dxa"/>
          </w:tcPr>
          <w:p>
            <w:pPr>
              <w:pStyle w:val="nTable"/>
              <w:spacing w:after="40"/>
              <w:ind w:right="170"/>
            </w:pPr>
            <w:r>
              <w:rPr>
                <w:i/>
              </w:rPr>
              <w:t>Radiation Safety (Qualifications) Amendment Regulations 1991</w:t>
            </w:r>
          </w:p>
        </w:tc>
        <w:tc>
          <w:tcPr>
            <w:tcW w:w="1276" w:type="dxa"/>
            <w:gridSpan w:val="2"/>
          </w:tcPr>
          <w:p>
            <w:pPr>
              <w:pStyle w:val="nTable"/>
              <w:spacing w:after="40"/>
            </w:pPr>
            <w:r>
              <w:t>15 Mar 1991 p. 1127</w:t>
            </w:r>
          </w:p>
        </w:tc>
        <w:tc>
          <w:tcPr>
            <w:tcW w:w="2693" w:type="dxa"/>
            <w:gridSpan w:val="2"/>
          </w:tcPr>
          <w:p>
            <w:pPr>
              <w:pStyle w:val="nTable"/>
              <w:spacing w:after="40"/>
            </w:pPr>
            <w:r>
              <w:t>15 Mar 1991</w:t>
            </w:r>
          </w:p>
        </w:tc>
      </w:tr>
      <w:tr>
        <w:trPr>
          <w:cantSplit/>
        </w:trPr>
        <w:tc>
          <w:tcPr>
            <w:tcW w:w="3118" w:type="dxa"/>
          </w:tcPr>
          <w:p>
            <w:pPr>
              <w:pStyle w:val="nTable"/>
              <w:spacing w:after="40"/>
              <w:ind w:right="170"/>
              <w:rPr>
                <w:i/>
              </w:rPr>
            </w:pPr>
            <w:r>
              <w:rPr>
                <w:i/>
              </w:rPr>
              <w:t>Radiation Safety (Qualifications) Amendment Regulations (No. 2) 1991</w:t>
            </w:r>
          </w:p>
        </w:tc>
        <w:tc>
          <w:tcPr>
            <w:tcW w:w="1276" w:type="dxa"/>
            <w:gridSpan w:val="2"/>
          </w:tcPr>
          <w:p>
            <w:pPr>
              <w:pStyle w:val="nTable"/>
              <w:spacing w:after="40"/>
            </w:pPr>
            <w:r>
              <w:t>28 Jun 1991 p. 3146</w:t>
            </w:r>
          </w:p>
        </w:tc>
        <w:tc>
          <w:tcPr>
            <w:tcW w:w="2693" w:type="dxa"/>
            <w:gridSpan w:val="2"/>
          </w:tcPr>
          <w:p>
            <w:pPr>
              <w:pStyle w:val="nTable"/>
              <w:spacing w:after="40"/>
            </w:pPr>
            <w:r>
              <w:t>1 Jul 1991 (see r. 2)</w:t>
            </w:r>
          </w:p>
        </w:tc>
      </w:tr>
      <w:tr>
        <w:trPr>
          <w:cantSplit/>
        </w:trPr>
        <w:tc>
          <w:tcPr>
            <w:tcW w:w="3118" w:type="dxa"/>
          </w:tcPr>
          <w:p>
            <w:pPr>
              <w:pStyle w:val="nTable"/>
              <w:spacing w:after="40"/>
              <w:ind w:right="170"/>
              <w:rPr>
                <w:i/>
              </w:rPr>
            </w:pPr>
            <w:r>
              <w:rPr>
                <w:i/>
              </w:rPr>
              <w:t>Radiation Safety (Qualifications) Amendment Regulations (No. 3) 1991</w:t>
            </w:r>
          </w:p>
        </w:tc>
        <w:tc>
          <w:tcPr>
            <w:tcW w:w="1276" w:type="dxa"/>
            <w:gridSpan w:val="2"/>
          </w:tcPr>
          <w:p>
            <w:pPr>
              <w:pStyle w:val="nTable"/>
              <w:spacing w:after="40"/>
            </w:pPr>
            <w:r>
              <w:t>24 Jan 1992 p. 367</w:t>
            </w:r>
          </w:p>
        </w:tc>
        <w:tc>
          <w:tcPr>
            <w:tcW w:w="2693" w:type="dxa"/>
            <w:gridSpan w:val="2"/>
          </w:tcPr>
          <w:p>
            <w:pPr>
              <w:pStyle w:val="nTable"/>
              <w:spacing w:after="40"/>
            </w:pPr>
            <w:r>
              <w:t>24 Jan 1992</w:t>
            </w:r>
          </w:p>
        </w:tc>
      </w:tr>
      <w:tr>
        <w:trPr>
          <w:cantSplit/>
        </w:trPr>
        <w:tc>
          <w:tcPr>
            <w:tcW w:w="3118" w:type="dxa"/>
          </w:tcPr>
          <w:p>
            <w:pPr>
              <w:pStyle w:val="nTable"/>
              <w:spacing w:after="40"/>
              <w:ind w:right="170"/>
              <w:rPr>
                <w:i/>
              </w:rPr>
            </w:pPr>
            <w:r>
              <w:rPr>
                <w:i/>
              </w:rPr>
              <w:t>Radiation Safety (Qualifications) Amendment Regulations 1992</w:t>
            </w:r>
          </w:p>
        </w:tc>
        <w:tc>
          <w:tcPr>
            <w:tcW w:w="1276" w:type="dxa"/>
            <w:gridSpan w:val="2"/>
          </w:tcPr>
          <w:p>
            <w:pPr>
              <w:pStyle w:val="nTable"/>
              <w:spacing w:after="40"/>
            </w:pPr>
            <w:r>
              <w:t>26 Jun 1992 p. 2699</w:t>
            </w:r>
          </w:p>
        </w:tc>
        <w:tc>
          <w:tcPr>
            <w:tcW w:w="2693" w:type="dxa"/>
            <w:gridSpan w:val="2"/>
          </w:tcPr>
          <w:p>
            <w:pPr>
              <w:pStyle w:val="nTable"/>
              <w:spacing w:after="40"/>
            </w:pPr>
            <w:r>
              <w:t>1 Jul 1992 (see r. 2)</w:t>
            </w:r>
          </w:p>
        </w:tc>
      </w:tr>
      <w:tr>
        <w:trPr>
          <w:cantSplit/>
        </w:trPr>
        <w:tc>
          <w:tcPr>
            <w:tcW w:w="3118" w:type="dxa"/>
          </w:tcPr>
          <w:p>
            <w:pPr>
              <w:pStyle w:val="nTable"/>
              <w:spacing w:after="40"/>
              <w:ind w:right="170"/>
              <w:rPr>
                <w:i/>
              </w:rPr>
            </w:pPr>
            <w:r>
              <w:rPr>
                <w:i/>
              </w:rPr>
              <w:t>Radiation Safety (Qualifications) Amendment Regulations 1993</w:t>
            </w:r>
          </w:p>
        </w:tc>
        <w:tc>
          <w:tcPr>
            <w:tcW w:w="1276" w:type="dxa"/>
            <w:gridSpan w:val="2"/>
          </w:tcPr>
          <w:p>
            <w:pPr>
              <w:pStyle w:val="nTable"/>
              <w:spacing w:after="40"/>
            </w:pPr>
            <w:r>
              <w:t>25 Jun 1993 p. 3077</w:t>
            </w:r>
            <w:r>
              <w:noBreakHyphen/>
              <w:t>8</w:t>
            </w:r>
          </w:p>
        </w:tc>
        <w:tc>
          <w:tcPr>
            <w:tcW w:w="2693" w:type="dxa"/>
            <w:gridSpan w:val="2"/>
          </w:tcPr>
          <w:p>
            <w:pPr>
              <w:pStyle w:val="nTable"/>
              <w:spacing w:after="40"/>
            </w:pPr>
            <w:r>
              <w:t>25 Jun 1993</w:t>
            </w:r>
          </w:p>
        </w:tc>
      </w:tr>
      <w:tr>
        <w:trPr>
          <w:cantSplit/>
        </w:trPr>
        <w:tc>
          <w:tcPr>
            <w:tcW w:w="3118" w:type="dxa"/>
          </w:tcPr>
          <w:p>
            <w:pPr>
              <w:pStyle w:val="nTable"/>
              <w:spacing w:after="40"/>
              <w:ind w:right="170"/>
              <w:rPr>
                <w:i/>
              </w:rPr>
            </w:pPr>
            <w:r>
              <w:rPr>
                <w:i/>
              </w:rPr>
              <w:t>Radiation Safety (Qualifications) Amendment Regulations (No. 2) 1993</w:t>
            </w:r>
          </w:p>
        </w:tc>
        <w:tc>
          <w:tcPr>
            <w:tcW w:w="1276" w:type="dxa"/>
            <w:gridSpan w:val="2"/>
          </w:tcPr>
          <w:p>
            <w:pPr>
              <w:pStyle w:val="nTable"/>
              <w:spacing w:after="40"/>
            </w:pPr>
            <w:r>
              <w:t>25 Jun 1993 p. 3091</w:t>
            </w:r>
          </w:p>
        </w:tc>
        <w:tc>
          <w:tcPr>
            <w:tcW w:w="2693" w:type="dxa"/>
            <w:gridSpan w:val="2"/>
          </w:tcPr>
          <w:p>
            <w:pPr>
              <w:pStyle w:val="nTable"/>
              <w:spacing w:after="40"/>
            </w:pPr>
            <w:r>
              <w:t>1 Oct 1993</w:t>
            </w:r>
          </w:p>
        </w:tc>
      </w:tr>
      <w:tr>
        <w:trPr>
          <w:cantSplit/>
        </w:trPr>
        <w:tc>
          <w:tcPr>
            <w:tcW w:w="3118" w:type="dxa"/>
          </w:tcPr>
          <w:p>
            <w:pPr>
              <w:pStyle w:val="nTable"/>
              <w:spacing w:after="40"/>
              <w:ind w:right="170"/>
            </w:pPr>
            <w:r>
              <w:rPr>
                <w:i/>
              </w:rPr>
              <w:t>Radiation Safety (Qualifications) Amendment Regulations 1994</w:t>
            </w:r>
          </w:p>
        </w:tc>
        <w:tc>
          <w:tcPr>
            <w:tcW w:w="1276" w:type="dxa"/>
            <w:gridSpan w:val="2"/>
          </w:tcPr>
          <w:p>
            <w:pPr>
              <w:pStyle w:val="nTable"/>
              <w:spacing w:after="40"/>
            </w:pPr>
            <w:r>
              <w:t>27 May 1994 p. 2211</w:t>
            </w:r>
          </w:p>
        </w:tc>
        <w:tc>
          <w:tcPr>
            <w:tcW w:w="2693" w:type="dxa"/>
            <w:gridSpan w:val="2"/>
          </w:tcPr>
          <w:p>
            <w:pPr>
              <w:pStyle w:val="nTable"/>
              <w:spacing w:after="40"/>
            </w:pPr>
            <w:r>
              <w:t>1 Jul 1994 (see r. 2)</w:t>
            </w:r>
          </w:p>
        </w:tc>
      </w:tr>
      <w:tr>
        <w:trPr>
          <w:cantSplit/>
        </w:trPr>
        <w:tc>
          <w:tcPr>
            <w:tcW w:w="3118" w:type="dxa"/>
          </w:tcPr>
          <w:p>
            <w:pPr>
              <w:pStyle w:val="nTable"/>
              <w:spacing w:after="40"/>
              <w:ind w:right="170"/>
            </w:pPr>
            <w:r>
              <w:rPr>
                <w:i/>
              </w:rPr>
              <w:t>Radiation Safety (Qualifications) Amendment Regulations 1995</w:t>
            </w:r>
          </w:p>
        </w:tc>
        <w:tc>
          <w:tcPr>
            <w:tcW w:w="1276" w:type="dxa"/>
            <w:gridSpan w:val="2"/>
          </w:tcPr>
          <w:p>
            <w:pPr>
              <w:pStyle w:val="nTable"/>
              <w:spacing w:after="40"/>
            </w:pPr>
            <w:r>
              <w:t>27 Jun 1995 p. 2549</w:t>
            </w:r>
          </w:p>
        </w:tc>
        <w:tc>
          <w:tcPr>
            <w:tcW w:w="2693" w:type="dxa"/>
            <w:gridSpan w:val="2"/>
          </w:tcPr>
          <w:p>
            <w:pPr>
              <w:pStyle w:val="nTable"/>
              <w:spacing w:after="40"/>
            </w:pPr>
            <w:r>
              <w:t>1 Oct 1995 (see r. 2)</w:t>
            </w:r>
          </w:p>
        </w:tc>
      </w:tr>
      <w:tr>
        <w:trPr>
          <w:cantSplit/>
        </w:trPr>
        <w:tc>
          <w:tcPr>
            <w:tcW w:w="3118" w:type="dxa"/>
          </w:tcPr>
          <w:p>
            <w:pPr>
              <w:pStyle w:val="nTable"/>
              <w:spacing w:after="40"/>
              <w:ind w:right="170"/>
            </w:pPr>
            <w:r>
              <w:rPr>
                <w:i/>
              </w:rPr>
              <w:t>Radiation Safety (Qualifications) Amendment Regulations (No. 2) 1996</w:t>
            </w:r>
          </w:p>
        </w:tc>
        <w:tc>
          <w:tcPr>
            <w:tcW w:w="1276" w:type="dxa"/>
            <w:gridSpan w:val="2"/>
          </w:tcPr>
          <w:p>
            <w:pPr>
              <w:pStyle w:val="nTable"/>
              <w:spacing w:after="40"/>
            </w:pPr>
            <w:r>
              <w:t>28 Jun 1996 p. 3020</w:t>
            </w:r>
            <w:r>
              <w:noBreakHyphen/>
              <w:t>1</w:t>
            </w:r>
          </w:p>
        </w:tc>
        <w:tc>
          <w:tcPr>
            <w:tcW w:w="2693" w:type="dxa"/>
            <w:gridSpan w:val="2"/>
          </w:tcPr>
          <w:p>
            <w:pPr>
              <w:pStyle w:val="nTable"/>
              <w:spacing w:after="40"/>
            </w:pPr>
            <w:r>
              <w:t>1 Oct 1996 (see r. 2)</w:t>
            </w:r>
          </w:p>
        </w:tc>
      </w:tr>
      <w:tr>
        <w:trPr>
          <w:cantSplit/>
        </w:trPr>
        <w:tc>
          <w:tcPr>
            <w:tcW w:w="3118" w:type="dxa"/>
          </w:tcPr>
          <w:p>
            <w:pPr>
              <w:pStyle w:val="nTable"/>
              <w:spacing w:after="40"/>
              <w:ind w:right="170"/>
            </w:pPr>
            <w:r>
              <w:rPr>
                <w:i/>
              </w:rPr>
              <w:t>Radiation Safety (Qualifications) Amendment Regulations 1997</w:t>
            </w:r>
          </w:p>
        </w:tc>
        <w:tc>
          <w:tcPr>
            <w:tcW w:w="1276" w:type="dxa"/>
            <w:gridSpan w:val="2"/>
          </w:tcPr>
          <w:p>
            <w:pPr>
              <w:pStyle w:val="nTable"/>
              <w:spacing w:after="40"/>
            </w:pPr>
            <w:r>
              <w:t>21 Feb 1997 p. 1171</w:t>
            </w:r>
            <w:r>
              <w:noBreakHyphen/>
              <w:t>2</w:t>
            </w:r>
          </w:p>
        </w:tc>
        <w:tc>
          <w:tcPr>
            <w:tcW w:w="2693" w:type="dxa"/>
            <w:gridSpan w:val="2"/>
          </w:tcPr>
          <w:p>
            <w:pPr>
              <w:pStyle w:val="nTable"/>
              <w:spacing w:after="40"/>
            </w:pPr>
            <w:r>
              <w:t>21 Feb 1997</w:t>
            </w:r>
          </w:p>
        </w:tc>
      </w:tr>
      <w:tr>
        <w:trPr>
          <w:cantSplit/>
        </w:trPr>
        <w:tc>
          <w:tcPr>
            <w:tcW w:w="7087" w:type="dxa"/>
            <w:gridSpan w:val="5"/>
          </w:tcPr>
          <w:p>
            <w:pPr>
              <w:pStyle w:val="nTable"/>
              <w:spacing w:after="40"/>
            </w:pPr>
            <w:r>
              <w:rPr>
                <w:b/>
              </w:rPr>
              <w:t xml:space="preserve">Reprint of the </w:t>
            </w:r>
            <w:r>
              <w:rPr>
                <w:b/>
                <w:i/>
              </w:rPr>
              <w:t xml:space="preserve">Radiation Safety (Qualifications) Regulations 1980 </w:t>
            </w:r>
            <w:r>
              <w:rPr>
                <w:b/>
              </w:rPr>
              <w:t>as at 26 Mar 1999</w:t>
            </w:r>
            <w:r>
              <w:t xml:space="preserve"> (includes amendments listed above)</w:t>
            </w:r>
          </w:p>
        </w:tc>
      </w:tr>
      <w:tr>
        <w:trPr>
          <w:cantSplit/>
        </w:trPr>
        <w:tc>
          <w:tcPr>
            <w:tcW w:w="3118" w:type="dxa"/>
          </w:tcPr>
          <w:p>
            <w:pPr>
              <w:pStyle w:val="nTable"/>
              <w:spacing w:after="40"/>
              <w:ind w:right="170"/>
              <w:rPr>
                <w:i/>
              </w:rPr>
            </w:pPr>
            <w:r>
              <w:rPr>
                <w:i/>
              </w:rPr>
              <w:t>Radiation Safety (Qualifications) Amendment Regulations 1999</w:t>
            </w:r>
          </w:p>
        </w:tc>
        <w:tc>
          <w:tcPr>
            <w:tcW w:w="1276" w:type="dxa"/>
            <w:gridSpan w:val="2"/>
          </w:tcPr>
          <w:p>
            <w:pPr>
              <w:pStyle w:val="nTable"/>
              <w:spacing w:after="40"/>
            </w:pPr>
            <w:r>
              <w:t>14 Sep 1999 p. 4529-30</w:t>
            </w:r>
          </w:p>
        </w:tc>
        <w:tc>
          <w:tcPr>
            <w:tcW w:w="2693" w:type="dxa"/>
            <w:gridSpan w:val="2"/>
          </w:tcPr>
          <w:p>
            <w:pPr>
              <w:pStyle w:val="nTable"/>
              <w:spacing w:after="40"/>
            </w:pPr>
            <w:r>
              <w:t>1 Oct 1999 (see r. 2)</w:t>
            </w:r>
          </w:p>
        </w:tc>
      </w:tr>
      <w:tr>
        <w:trPr>
          <w:cantSplit/>
        </w:trPr>
        <w:tc>
          <w:tcPr>
            <w:tcW w:w="3118" w:type="dxa"/>
          </w:tcPr>
          <w:p>
            <w:pPr>
              <w:pStyle w:val="nTable"/>
              <w:spacing w:after="40"/>
              <w:ind w:right="170"/>
              <w:rPr>
                <w:i/>
              </w:rPr>
            </w:pPr>
            <w:r>
              <w:rPr>
                <w:i/>
              </w:rPr>
              <w:t>Radiation Safety (Qualifications) Amendment Regulations (No. 2) 1999</w:t>
            </w:r>
          </w:p>
        </w:tc>
        <w:tc>
          <w:tcPr>
            <w:tcW w:w="1276" w:type="dxa"/>
            <w:gridSpan w:val="2"/>
          </w:tcPr>
          <w:p>
            <w:pPr>
              <w:pStyle w:val="nTable"/>
              <w:spacing w:after="40"/>
            </w:pPr>
            <w:r>
              <w:t>14 Sep 1999 p. 4530</w:t>
            </w:r>
          </w:p>
        </w:tc>
        <w:tc>
          <w:tcPr>
            <w:tcW w:w="2693" w:type="dxa"/>
            <w:gridSpan w:val="2"/>
          </w:tcPr>
          <w:p>
            <w:pPr>
              <w:pStyle w:val="nTable"/>
              <w:spacing w:after="40"/>
            </w:pPr>
            <w:r>
              <w:t>14 Sep 1999</w:t>
            </w:r>
          </w:p>
        </w:tc>
      </w:tr>
      <w:tr>
        <w:trPr>
          <w:cantSplit/>
        </w:trPr>
        <w:tc>
          <w:tcPr>
            <w:tcW w:w="3118" w:type="dxa"/>
          </w:tcPr>
          <w:p>
            <w:pPr>
              <w:pStyle w:val="nTable"/>
              <w:spacing w:after="40"/>
              <w:ind w:right="170"/>
              <w:rPr>
                <w:i/>
              </w:rPr>
            </w:pPr>
            <w:r>
              <w:rPr>
                <w:i/>
              </w:rPr>
              <w:t>Radiation Safety (Qualifications) Amendment Regulations 2000</w:t>
            </w:r>
          </w:p>
        </w:tc>
        <w:tc>
          <w:tcPr>
            <w:tcW w:w="1276" w:type="dxa"/>
            <w:gridSpan w:val="2"/>
          </w:tcPr>
          <w:p>
            <w:pPr>
              <w:pStyle w:val="nTable"/>
              <w:spacing w:after="40"/>
            </w:pPr>
            <w:r>
              <w:t>30 Jun 2000 p. 3413</w:t>
            </w:r>
            <w:r>
              <w:noBreakHyphen/>
              <w:t>14</w:t>
            </w:r>
          </w:p>
        </w:tc>
        <w:tc>
          <w:tcPr>
            <w:tcW w:w="2693" w:type="dxa"/>
            <w:gridSpan w:val="2"/>
          </w:tcPr>
          <w:p>
            <w:pPr>
              <w:pStyle w:val="nTable"/>
              <w:spacing w:after="40"/>
            </w:pPr>
            <w:r>
              <w:t>1 Jul 2000 (see r. 2)</w:t>
            </w:r>
          </w:p>
          <w:p>
            <w:pPr>
              <w:pStyle w:val="nTable"/>
              <w:spacing w:after="40"/>
            </w:pPr>
          </w:p>
        </w:tc>
      </w:tr>
      <w:tr>
        <w:trPr>
          <w:cantSplit/>
        </w:trPr>
        <w:tc>
          <w:tcPr>
            <w:tcW w:w="3118" w:type="dxa"/>
            <w:shd w:val="clear" w:color="auto" w:fill="auto"/>
          </w:tcPr>
          <w:p>
            <w:pPr>
              <w:pStyle w:val="nTable"/>
              <w:spacing w:after="40"/>
              <w:ind w:right="170"/>
              <w:rPr>
                <w:i/>
              </w:rPr>
            </w:pPr>
            <w:r>
              <w:rPr>
                <w:i/>
              </w:rPr>
              <w:t>Radiation Safety (Qualifications) Amendment Regulations 2014</w:t>
            </w:r>
          </w:p>
        </w:tc>
        <w:tc>
          <w:tcPr>
            <w:tcW w:w="1276" w:type="dxa"/>
            <w:gridSpan w:val="2"/>
            <w:shd w:val="clear" w:color="auto" w:fill="auto"/>
          </w:tcPr>
          <w:p>
            <w:pPr>
              <w:pStyle w:val="nTable"/>
              <w:spacing w:after="40"/>
            </w:pPr>
            <w:r>
              <w:t>30 Dec 2014 p. 5503</w:t>
            </w:r>
            <w:r>
              <w:noBreakHyphen/>
              <w:t>4</w:t>
            </w:r>
          </w:p>
        </w:tc>
        <w:tc>
          <w:tcPr>
            <w:tcW w:w="2693" w:type="dxa"/>
            <w:gridSpan w:val="2"/>
            <w:shd w:val="clear" w:color="auto" w:fill="auto"/>
          </w:tcPr>
          <w:p>
            <w:pPr>
              <w:pStyle w:val="nTable"/>
              <w:spacing w:after="40"/>
            </w:pPr>
            <w:r>
              <w:rPr>
                <w:bCs/>
                <w:snapToGrid w:val="0"/>
                <w:spacing w:val="-2"/>
              </w:rPr>
              <w:t>r. 1 and 2: 30 Dec 2014 (see r. 2(a));</w:t>
            </w:r>
            <w:r>
              <w:rPr>
                <w:bCs/>
                <w:snapToGrid w:val="0"/>
                <w:spacing w:val="-2"/>
              </w:rPr>
              <w:br/>
              <w:t>Regulations other than r. 1 and 2: 31 Dec 2014 (see r. 2(b))</w:t>
            </w:r>
          </w:p>
        </w:tc>
      </w:tr>
      <w:tr>
        <w:trPr>
          <w:cantSplit/>
        </w:trPr>
        <w:tc>
          <w:tcPr>
            <w:tcW w:w="7087" w:type="dxa"/>
            <w:gridSpan w:val="5"/>
            <w:shd w:val="clear" w:color="auto" w:fill="auto"/>
          </w:tcPr>
          <w:p>
            <w:pPr>
              <w:pStyle w:val="nTable"/>
              <w:spacing w:after="40"/>
              <w:rPr>
                <w:bCs/>
                <w:snapToGrid w:val="0"/>
                <w:spacing w:val="-2"/>
              </w:rPr>
            </w:pPr>
            <w:r>
              <w:rPr>
                <w:b/>
                <w:bCs/>
                <w:snapToGrid w:val="0"/>
                <w:spacing w:val="-2"/>
              </w:rPr>
              <w:t xml:space="preserve">Reprint 2: The </w:t>
            </w:r>
            <w:r>
              <w:rPr>
                <w:b/>
                <w:bCs/>
                <w:i/>
                <w:noProof/>
                <w:snapToGrid w:val="0"/>
                <w:spacing w:val="-2"/>
              </w:rPr>
              <w:t>Radiation Safety (Qualifications) Regulations 1980</w:t>
            </w:r>
            <w:r>
              <w:rPr>
                <w:b/>
                <w:bCs/>
                <w:snapToGrid w:val="0"/>
                <w:spacing w:val="-2"/>
              </w:rPr>
              <w:t xml:space="preserve"> as at 6 Feb 2015</w:t>
            </w:r>
            <w:r>
              <w:rPr>
                <w:bCs/>
                <w:snapToGrid w:val="0"/>
                <w:spacing w:val="-2"/>
              </w:rPr>
              <w:t xml:space="preserve"> (includes amendments listed above)</w:t>
            </w:r>
          </w:p>
        </w:tc>
      </w:tr>
      <w:tr>
        <w:trPr>
          <w:cantSplit/>
        </w:trPr>
        <w:tc>
          <w:tcPr>
            <w:tcW w:w="3147" w:type="dxa"/>
            <w:gridSpan w:val="2"/>
            <w:shd w:val="clear" w:color="auto" w:fill="auto"/>
          </w:tcPr>
          <w:p>
            <w:pPr>
              <w:pStyle w:val="nTable"/>
              <w:spacing w:after="40"/>
              <w:rPr>
                <w:b/>
                <w:bCs/>
                <w:snapToGrid w:val="0"/>
                <w:spacing w:val="-2"/>
              </w:rPr>
            </w:pPr>
            <w:r>
              <w:rPr>
                <w:i/>
              </w:rPr>
              <w:t>Radiation Safety (Qualifications) Amendment Regulations 2015</w:t>
            </w:r>
          </w:p>
        </w:tc>
        <w:tc>
          <w:tcPr>
            <w:tcW w:w="1276" w:type="dxa"/>
            <w:gridSpan w:val="2"/>
            <w:shd w:val="clear" w:color="auto" w:fill="auto"/>
          </w:tcPr>
          <w:p>
            <w:pPr>
              <w:pStyle w:val="nTable"/>
              <w:spacing w:after="40"/>
              <w:rPr>
                <w:b/>
                <w:bCs/>
                <w:snapToGrid w:val="0"/>
                <w:spacing w:val="-2"/>
              </w:rPr>
            </w:pPr>
            <w:r>
              <w:t>19 May 2015 p. 1753</w:t>
            </w:r>
            <w:r>
              <w:noBreakHyphen/>
              <w:t>4</w:t>
            </w:r>
          </w:p>
        </w:tc>
        <w:tc>
          <w:tcPr>
            <w:tcW w:w="2664" w:type="dxa"/>
            <w:shd w:val="clear" w:color="auto" w:fill="auto"/>
          </w:tcPr>
          <w:p>
            <w:pPr>
              <w:pStyle w:val="nTable"/>
              <w:spacing w:after="40"/>
              <w:rPr>
                <w:b/>
                <w:bCs/>
                <w:snapToGrid w:val="0"/>
                <w:spacing w:val="-2"/>
              </w:rPr>
            </w:pPr>
            <w:r>
              <w:rPr>
                <w:bCs/>
                <w:snapToGrid w:val="0"/>
                <w:spacing w:val="-2"/>
              </w:rPr>
              <w:t xml:space="preserve">r. 1 and 2: </w:t>
            </w:r>
            <w:r>
              <w:t>19 May 2015</w:t>
            </w:r>
            <w:r>
              <w:rPr>
                <w:bCs/>
                <w:snapToGrid w:val="0"/>
                <w:spacing w:val="-2"/>
              </w:rPr>
              <w:t xml:space="preserve"> (see r. 2(a));</w:t>
            </w:r>
            <w:r>
              <w:rPr>
                <w:bCs/>
                <w:snapToGrid w:val="0"/>
                <w:spacing w:val="-2"/>
              </w:rPr>
              <w:br/>
              <w:t xml:space="preserve">Regulations other than r. 1 and 2: </w:t>
            </w:r>
            <w:r>
              <w:t>1 Jul 2015 (see r. 2(b))</w:t>
            </w:r>
          </w:p>
        </w:tc>
      </w:tr>
      <w:tr>
        <w:trPr>
          <w:cantSplit/>
        </w:trPr>
        <w:tc>
          <w:tcPr>
            <w:tcW w:w="3147" w:type="dxa"/>
            <w:gridSpan w:val="2"/>
            <w:shd w:val="clear" w:color="auto" w:fill="auto"/>
          </w:tcPr>
          <w:p>
            <w:pPr>
              <w:pStyle w:val="nTable"/>
              <w:spacing w:after="40"/>
            </w:pPr>
            <w:r>
              <w:rPr>
                <w:i/>
              </w:rPr>
              <w:t>Health Regulations Amendment (Fees and Charges) Regulations 2016</w:t>
            </w:r>
            <w:r>
              <w:t xml:space="preserve"> Pt. 7</w:t>
            </w:r>
          </w:p>
        </w:tc>
        <w:tc>
          <w:tcPr>
            <w:tcW w:w="1276" w:type="dxa"/>
            <w:gridSpan w:val="2"/>
            <w:shd w:val="clear" w:color="auto" w:fill="auto"/>
          </w:tcPr>
          <w:p>
            <w:pPr>
              <w:pStyle w:val="nTable"/>
              <w:spacing w:after="40"/>
            </w:pPr>
            <w:r>
              <w:t>17 Jun 2016 p. 2101-5</w:t>
            </w:r>
          </w:p>
        </w:tc>
        <w:tc>
          <w:tcPr>
            <w:tcW w:w="2664" w:type="dxa"/>
            <w:shd w:val="clear" w:color="auto" w:fill="auto"/>
          </w:tcPr>
          <w:p>
            <w:pPr>
              <w:pStyle w:val="nTable"/>
              <w:spacing w:after="40"/>
              <w:rPr>
                <w:bCs/>
                <w:snapToGrid w:val="0"/>
                <w:spacing w:val="-2"/>
              </w:rPr>
            </w:pPr>
            <w:r>
              <w:rPr>
                <w:bCs/>
                <w:snapToGrid w:val="0"/>
                <w:spacing w:val="-2"/>
              </w:rPr>
              <w:t>1 Jul 2016 (see r. 2(b))</w:t>
            </w:r>
          </w:p>
        </w:tc>
      </w:tr>
      <w:tr>
        <w:trPr>
          <w:cantSplit/>
        </w:trPr>
        <w:tc>
          <w:tcPr>
            <w:tcW w:w="3147" w:type="dxa"/>
            <w:gridSpan w:val="2"/>
            <w:tcBorders>
              <w:bottom w:val="single" w:sz="8" w:space="0" w:color="auto"/>
            </w:tcBorders>
            <w:shd w:val="clear" w:color="auto" w:fill="auto"/>
          </w:tcPr>
          <w:p>
            <w:pPr>
              <w:pStyle w:val="nTable"/>
              <w:spacing w:after="40"/>
              <w:rPr>
                <w:i/>
              </w:rPr>
            </w:pPr>
            <w:r>
              <w:rPr>
                <w:i/>
              </w:rPr>
              <w:t>Health Regulations Amendment (Fees and Charges) Regulations 2017</w:t>
            </w:r>
            <w:r>
              <w:t xml:space="preserve"> Pt. 10</w:t>
            </w:r>
          </w:p>
        </w:tc>
        <w:tc>
          <w:tcPr>
            <w:tcW w:w="1276" w:type="dxa"/>
            <w:gridSpan w:val="2"/>
            <w:tcBorders>
              <w:bottom w:val="single" w:sz="8" w:space="0" w:color="auto"/>
            </w:tcBorders>
            <w:shd w:val="clear" w:color="auto" w:fill="auto"/>
          </w:tcPr>
          <w:p>
            <w:pPr>
              <w:pStyle w:val="nTable"/>
              <w:spacing w:after="40"/>
            </w:pPr>
            <w:r>
              <w:t>30 Jun 2017 p. 3568</w:t>
            </w:r>
            <w:r>
              <w:noBreakHyphen/>
              <w:t>74</w:t>
            </w:r>
          </w:p>
        </w:tc>
        <w:tc>
          <w:tcPr>
            <w:tcW w:w="2664" w:type="dxa"/>
            <w:tcBorders>
              <w:bottom w:val="single" w:sz="8" w:space="0" w:color="auto"/>
            </w:tcBorders>
            <w:shd w:val="clear" w:color="auto" w:fill="auto"/>
          </w:tcPr>
          <w:p>
            <w:pPr>
              <w:pStyle w:val="nTable"/>
              <w:spacing w:after="40"/>
              <w:rPr>
                <w:bCs/>
                <w:snapToGrid w:val="0"/>
                <w:spacing w:val="-2"/>
              </w:rPr>
            </w:pPr>
            <w:r>
              <w:rPr>
                <w:bCs/>
                <w:snapToGrid w:val="0"/>
              </w:rPr>
              <w:t>1 Jul 2017 (see r. 2(b))</w:t>
            </w:r>
          </w:p>
        </w:tc>
      </w:tr>
    </w:tbl>
    <w:p>
      <w:pPr>
        <w:rPr>
          <w:del w:id="84" w:author="Master Repository Process" w:date="2021-09-12T10:17:00Z"/>
        </w:rPr>
      </w:pPr>
    </w:p>
    <w:p>
      <w:pPr>
        <w:rPr>
          <w:del w:id="85" w:author="Master Repository Process" w:date="2021-09-12T10:17:00Z"/>
        </w:r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Subsection"/>
        <w:spacing w:before="360"/>
        <w:rPr>
          <w:ins w:id="86" w:author="Master Repository Process" w:date="2021-09-12T10:17:00Z"/>
        </w:rPr>
      </w:pPr>
      <w:del w:id="87" w:author="Master Repository Process" w:date="2021-09-12T10:17:00Z">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bottom</wp:align>
                  </wp:positionV>
                  <wp:extent cx="127000" cy="24511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del w:id="88" w:author="Master Repository Process" w:date="2021-09-12T10:17:00Z"/>
                                  <w:rFonts w:ascii="Arial" w:hAnsi="Arial" w:cs="Arial"/>
                                  <w:sz w:val="12"/>
                                </w:rPr>
                              </w:pPr>
                              <w:del w:id="89" w:author="Master Repository Process" w:date="2021-09-12T10:17:00Z">
                                <w:r>
                                  <w:rPr>
                                    <w:rFonts w:ascii="Arial" w:hAnsi="Arial" w:cs="Arial"/>
                                    <w:sz w:val="12"/>
                                  </w:rPr>
                                  <w:delText>By Authority: JOHN A. STRIJK, Government Printer</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left:0;text-align:left;margin-left:0;margin-top:0;width:10pt;height:193pt;z-index:25165926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" stroked="f" strokeweight=".5pt">
                  <v:textbox>
                    <w:txbxContent>
                      <w:p>
                        <w:pPr>
                          <w:pBdr>
                            <w:top w:val="double" w:sz="4" w:space="0" w:color="auto"/>
                          </w:pBdr>
                          <w:ind w:left="2381" w:right="2381"/>
                          <w:jc w:val="center"/>
                          <w:rPr>
                            <w:del w:id="90" w:author="Master Repository Process" w:date="2021-09-12T10:17:00Z"/>
                            <w:rFonts w:ascii="Arial" w:hAnsi="Arial" w:cs="Arial"/>
                            <w:sz w:val="12"/>
                          </w:rPr>
                        </w:pPr>
                        <w:del w:id="91" w:author="Master Repository Process" w:date="2021-09-12T10:17:00Z">
                          <w:r>
                            <w:rPr>
                              <w:rFonts w:ascii="Arial" w:hAnsi="Arial" w:cs="Arial"/>
                              <w:sz w:val="12"/>
                            </w:rPr>
                            <w:delText>By Authority: JOHN A. STRIJK, Government Printer</w:delText>
                          </w:r>
                        </w:del>
                      </w:p>
                    </w:txbxContent>
                  </v:textbox>
                  <w10:wrap anchorx="page" anchory="page"/>
                </v:shape>
              </w:pict>
            </mc:Fallback>
          </mc:AlternateContent>
        </w:r>
      </w:del>
      <w:ins w:id="92" w:author="Master Repository Process" w:date="2021-09-12T10:17: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3" w:author="Master Repository Process" w:date="2021-09-12T10:17:00Z"/>
        </w:rPr>
      </w:pPr>
      <w:bookmarkStart w:id="94" w:name="_Toc11327828"/>
      <w:bookmarkStart w:id="95" w:name="_Toc11402385"/>
      <w:ins w:id="96" w:author="Master Repository Process" w:date="2021-09-12T10:17:00Z">
        <w:r>
          <w:t>Provisions that have not come into operation</w:t>
        </w:r>
        <w:bookmarkEnd w:id="94"/>
        <w:bookmarkEnd w:id="95"/>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97" w:author="Master Repository Process" w:date="2021-09-12T10:17:00Z"/>
        </w:trPr>
        <w:tc>
          <w:tcPr>
            <w:tcW w:w="3118" w:type="dxa"/>
          </w:tcPr>
          <w:p>
            <w:pPr>
              <w:pStyle w:val="nTable"/>
              <w:spacing w:after="40"/>
              <w:rPr>
                <w:ins w:id="98" w:author="Master Repository Process" w:date="2021-09-12T10:17:00Z"/>
                <w:b/>
              </w:rPr>
            </w:pPr>
            <w:ins w:id="99" w:author="Master Repository Process" w:date="2021-09-12T10:17:00Z">
              <w:r>
                <w:rPr>
                  <w:b/>
                </w:rPr>
                <w:t>Citation</w:t>
              </w:r>
            </w:ins>
          </w:p>
        </w:tc>
        <w:tc>
          <w:tcPr>
            <w:tcW w:w="1276" w:type="dxa"/>
          </w:tcPr>
          <w:p>
            <w:pPr>
              <w:pStyle w:val="nTable"/>
              <w:spacing w:after="40"/>
              <w:rPr>
                <w:ins w:id="100" w:author="Master Repository Process" w:date="2021-09-12T10:17:00Z"/>
                <w:b/>
              </w:rPr>
            </w:pPr>
            <w:ins w:id="101" w:author="Master Repository Process" w:date="2021-09-12T10:17:00Z">
              <w:r>
                <w:rPr>
                  <w:b/>
                </w:rPr>
                <w:t>Gazettal</w:t>
              </w:r>
            </w:ins>
          </w:p>
        </w:tc>
        <w:tc>
          <w:tcPr>
            <w:tcW w:w="2693" w:type="dxa"/>
          </w:tcPr>
          <w:p>
            <w:pPr>
              <w:pStyle w:val="nTable"/>
              <w:spacing w:after="40"/>
              <w:rPr>
                <w:ins w:id="102" w:author="Master Repository Process" w:date="2021-09-12T10:17:00Z"/>
                <w:b/>
              </w:rPr>
            </w:pPr>
            <w:ins w:id="103" w:author="Master Repository Process" w:date="2021-09-12T10:17:00Z">
              <w:r>
                <w:rPr>
                  <w:b/>
                </w:rPr>
                <w:t>Commencement</w:t>
              </w:r>
            </w:ins>
          </w:p>
        </w:tc>
      </w:tr>
      <w:tr>
        <w:trPr>
          <w:ins w:id="104" w:author="Master Repository Process" w:date="2021-09-12T10:17:00Z"/>
        </w:trPr>
        <w:tc>
          <w:tcPr>
            <w:tcW w:w="3118" w:type="dxa"/>
          </w:tcPr>
          <w:p>
            <w:pPr>
              <w:pStyle w:val="nTable"/>
              <w:spacing w:after="40"/>
              <w:rPr>
                <w:ins w:id="105" w:author="Master Repository Process" w:date="2021-09-12T10:17:00Z"/>
              </w:rPr>
            </w:pPr>
            <w:ins w:id="106" w:author="Master Repository Process" w:date="2021-09-12T10:17:00Z">
              <w:r>
                <w:rPr>
                  <w:i/>
                </w:rPr>
                <w:t>Health Regulations Amendment (Fees and Charges) Regulations 2019</w:t>
              </w:r>
              <w:r>
                <w:t xml:space="preserve"> Pt. 10</w:t>
              </w:r>
              <w:r>
                <w:rPr>
                  <w:snapToGrid w:val="0"/>
                </w:rPr>
                <w:t> </w:t>
              </w:r>
              <w:r>
                <w:rPr>
                  <w:snapToGrid w:val="0"/>
                  <w:vertAlign w:val="superscript"/>
                </w:rPr>
                <w:t>2</w:t>
              </w:r>
            </w:ins>
          </w:p>
        </w:tc>
        <w:tc>
          <w:tcPr>
            <w:tcW w:w="1276" w:type="dxa"/>
          </w:tcPr>
          <w:p>
            <w:pPr>
              <w:pStyle w:val="nTable"/>
              <w:spacing w:after="40"/>
              <w:rPr>
                <w:ins w:id="107" w:author="Master Repository Process" w:date="2021-09-12T10:17:00Z"/>
              </w:rPr>
            </w:pPr>
            <w:ins w:id="108" w:author="Master Repository Process" w:date="2021-09-12T10:17:00Z">
              <w:r>
                <w:t>14 Jun 2019 p. 1883</w:t>
              </w:r>
              <w:r>
                <w:noBreakHyphen/>
                <w:t>94</w:t>
              </w:r>
            </w:ins>
          </w:p>
        </w:tc>
        <w:tc>
          <w:tcPr>
            <w:tcW w:w="2693" w:type="dxa"/>
          </w:tcPr>
          <w:p>
            <w:pPr>
              <w:pStyle w:val="nTable"/>
              <w:spacing w:after="40"/>
              <w:rPr>
                <w:ins w:id="109" w:author="Master Repository Process" w:date="2021-09-12T10:17:00Z"/>
              </w:rPr>
            </w:pPr>
            <w:ins w:id="110" w:author="Master Repository Process" w:date="2021-09-12T10:17:00Z">
              <w:r>
                <w:t>1 Jul 2019 (see r. 2(b))</w:t>
              </w:r>
            </w:ins>
          </w:p>
        </w:tc>
      </w:tr>
    </w:tbl>
    <w:p>
      <w:pPr>
        <w:pStyle w:val="nSubsection"/>
        <w:rPr>
          <w:ins w:id="111" w:author="Master Repository Process" w:date="2021-09-12T10:17:00Z"/>
          <w:snapToGrid w:val="0"/>
        </w:rPr>
      </w:pPr>
      <w:ins w:id="112" w:author="Master Repository Process" w:date="2021-09-12T10:17:00Z">
        <w:r>
          <w:rPr>
            <w:vertAlign w:val="superscript"/>
          </w:rPr>
          <w:t>2</w:t>
        </w:r>
        <w:r>
          <w:rPr>
            <w:snapToGrid w:val="0"/>
          </w:rPr>
          <w:tab/>
          <w:t xml:space="preserve">On the date as at which this compilation was prepared, the </w:t>
        </w:r>
        <w:r>
          <w:rPr>
            <w:i/>
            <w:snapToGrid w:val="0"/>
          </w:rPr>
          <w:t xml:space="preserve">Health Regulations Amendment (Fees and Charges) Regulations 2019 </w:t>
        </w:r>
        <w:r>
          <w:rPr>
            <w:snapToGrid w:val="0"/>
          </w:rPr>
          <w:t>Pt. 10 had not come into operation. It reads as follows:</w:t>
        </w:r>
      </w:ins>
    </w:p>
    <w:p>
      <w:pPr>
        <w:pStyle w:val="BlankOpen"/>
        <w:rPr>
          <w:ins w:id="113" w:author="Master Repository Process" w:date="2021-09-12T10:17:00Z"/>
          <w:snapToGrid w:val="0"/>
        </w:rPr>
      </w:pPr>
    </w:p>
    <w:p>
      <w:pPr>
        <w:pStyle w:val="nzHeading2"/>
        <w:rPr>
          <w:ins w:id="114" w:author="Master Repository Process" w:date="2021-09-12T10:17:00Z"/>
        </w:rPr>
      </w:pPr>
      <w:bookmarkStart w:id="115" w:name="_Toc7165217"/>
      <w:bookmarkStart w:id="116" w:name="_Toc7165264"/>
      <w:bookmarkStart w:id="117" w:name="_Toc7165353"/>
      <w:ins w:id="118" w:author="Master Repository Process" w:date="2021-09-12T10:17:00Z">
        <w:r>
          <w:t>Part 10</w:t>
        </w:r>
        <w:r>
          <w:rPr>
            <w:rStyle w:val="CharDivNo"/>
          </w:rPr>
          <w:t> </w:t>
        </w:r>
        <w:r>
          <w:t>—</w:t>
        </w:r>
        <w:r>
          <w:rPr>
            <w:rStyle w:val="CharDivText"/>
          </w:rPr>
          <w:t> </w:t>
        </w:r>
        <w:r>
          <w:t>Radiation Safety (Qualifications) Regulations 1980 amended</w:t>
        </w:r>
        <w:bookmarkEnd w:id="115"/>
        <w:bookmarkEnd w:id="116"/>
        <w:bookmarkEnd w:id="117"/>
      </w:ins>
    </w:p>
    <w:p>
      <w:pPr>
        <w:pStyle w:val="nzHeading5"/>
        <w:rPr>
          <w:ins w:id="119" w:author="Master Repository Process" w:date="2021-09-12T10:17:00Z"/>
        </w:rPr>
      </w:pPr>
      <w:bookmarkStart w:id="120" w:name="_Toc7165265"/>
      <w:bookmarkStart w:id="121" w:name="_Toc7165354"/>
      <w:ins w:id="122" w:author="Master Repository Process" w:date="2021-09-12T10:17:00Z">
        <w:r>
          <w:t>20.</w:t>
        </w:r>
        <w:r>
          <w:tab/>
          <w:t>Regulations amended</w:t>
        </w:r>
        <w:bookmarkEnd w:id="120"/>
        <w:bookmarkEnd w:id="121"/>
      </w:ins>
    </w:p>
    <w:p>
      <w:pPr>
        <w:pStyle w:val="nzSubsection"/>
        <w:rPr>
          <w:ins w:id="123" w:author="Master Repository Process" w:date="2021-09-12T10:17:00Z"/>
        </w:rPr>
      </w:pPr>
      <w:ins w:id="124" w:author="Master Repository Process" w:date="2021-09-12T10:17:00Z">
        <w:r>
          <w:tab/>
        </w:r>
        <w:r>
          <w:tab/>
          <w:t xml:space="preserve">This Part amends the </w:t>
        </w:r>
        <w:r>
          <w:rPr>
            <w:i/>
          </w:rPr>
          <w:t>Radiation Safety (Qualifications) Regulations 1980</w:t>
        </w:r>
        <w:r>
          <w:t>.</w:t>
        </w:r>
      </w:ins>
    </w:p>
    <w:p>
      <w:pPr>
        <w:pStyle w:val="nzHeading5"/>
        <w:rPr>
          <w:ins w:id="125" w:author="Master Repository Process" w:date="2021-09-12T10:17:00Z"/>
        </w:rPr>
      </w:pPr>
      <w:bookmarkStart w:id="126" w:name="_Toc7165266"/>
      <w:bookmarkStart w:id="127" w:name="_Toc7165355"/>
      <w:ins w:id="128" w:author="Master Repository Process" w:date="2021-09-12T10:17:00Z">
        <w:r>
          <w:t>21.</w:t>
        </w:r>
        <w:r>
          <w:tab/>
          <w:t>Schedule 2 amended</w:t>
        </w:r>
        <w:bookmarkEnd w:id="126"/>
        <w:bookmarkEnd w:id="127"/>
      </w:ins>
    </w:p>
    <w:p>
      <w:pPr>
        <w:pStyle w:val="nzSubsection"/>
        <w:rPr>
          <w:ins w:id="129" w:author="Master Repository Process" w:date="2021-09-12T10:17:00Z"/>
        </w:rPr>
      </w:pPr>
      <w:ins w:id="130" w:author="Master Repository Process" w:date="2021-09-12T10:17:00Z">
        <w:r>
          <w:tab/>
        </w:r>
        <w:r>
          <w:tab/>
          <w:t>In Schedule 2:</w:t>
        </w:r>
      </w:ins>
    </w:p>
    <w:p>
      <w:pPr>
        <w:pStyle w:val="nzIndenta"/>
        <w:rPr>
          <w:ins w:id="131" w:author="Master Repository Process" w:date="2021-09-12T10:17:00Z"/>
        </w:rPr>
      </w:pPr>
      <w:ins w:id="132" w:author="Master Repository Process" w:date="2021-09-12T10:17:00Z">
        <w:r>
          <w:tab/>
          <w:t>(a)</w:t>
        </w:r>
        <w:r>
          <w:tab/>
          <w:t>in item 1(c) delete “</w:t>
        </w:r>
        <w:r>
          <w:rPr>
            <w:sz w:val="22"/>
            <w:szCs w:val="22"/>
          </w:rPr>
          <w:t>700.00</w:t>
        </w:r>
        <w:r>
          <w:t>” and insert:</w:t>
        </w:r>
      </w:ins>
    </w:p>
    <w:p>
      <w:pPr>
        <w:pStyle w:val="BlankOpen"/>
        <w:rPr>
          <w:ins w:id="133" w:author="Master Repository Process" w:date="2021-09-12T10:17:00Z"/>
        </w:rPr>
      </w:pPr>
    </w:p>
    <w:p>
      <w:pPr>
        <w:pStyle w:val="nzIndenta"/>
        <w:rPr>
          <w:ins w:id="134" w:author="Master Repository Process" w:date="2021-09-12T10:17:00Z"/>
        </w:rPr>
      </w:pPr>
      <w:ins w:id="135" w:author="Master Repository Process" w:date="2021-09-12T10:17:00Z">
        <w:r>
          <w:tab/>
        </w:r>
        <w:r>
          <w:tab/>
        </w:r>
        <w:r>
          <w:rPr>
            <w:sz w:val="22"/>
            <w:szCs w:val="22"/>
          </w:rPr>
          <w:t>770.00</w:t>
        </w:r>
      </w:ins>
    </w:p>
    <w:p>
      <w:pPr>
        <w:pStyle w:val="BlankClose"/>
        <w:rPr>
          <w:ins w:id="136" w:author="Master Repository Process" w:date="2021-09-12T10:17:00Z"/>
        </w:rPr>
      </w:pPr>
    </w:p>
    <w:p>
      <w:pPr>
        <w:pStyle w:val="nzIndenta"/>
        <w:rPr>
          <w:ins w:id="137" w:author="Master Repository Process" w:date="2021-09-12T10:17:00Z"/>
        </w:rPr>
      </w:pPr>
      <w:ins w:id="138" w:author="Master Repository Process" w:date="2021-09-12T10:17:00Z">
        <w:r>
          <w:tab/>
          <w:t>(b)</w:t>
        </w:r>
        <w:r>
          <w:tab/>
          <w:t>in item 2 delete “</w:t>
        </w:r>
        <w:r>
          <w:rPr>
            <w:sz w:val="22"/>
          </w:rPr>
          <w:t>40.00</w:t>
        </w:r>
        <w:r>
          <w:t>” and insert:</w:t>
        </w:r>
      </w:ins>
    </w:p>
    <w:p>
      <w:pPr>
        <w:pStyle w:val="BlankOpen"/>
        <w:rPr>
          <w:ins w:id="139" w:author="Master Repository Process" w:date="2021-09-12T10:17:00Z"/>
        </w:rPr>
      </w:pPr>
    </w:p>
    <w:p>
      <w:pPr>
        <w:pStyle w:val="nzIndenta"/>
        <w:rPr>
          <w:ins w:id="140" w:author="Master Repository Process" w:date="2021-09-12T10:17:00Z"/>
        </w:rPr>
      </w:pPr>
      <w:ins w:id="141" w:author="Master Repository Process" w:date="2021-09-12T10:17:00Z">
        <w:r>
          <w:tab/>
        </w:r>
        <w:r>
          <w:tab/>
        </w:r>
        <w:r>
          <w:rPr>
            <w:sz w:val="22"/>
            <w:szCs w:val="22"/>
          </w:rPr>
          <w:t>44.00</w:t>
        </w:r>
      </w:ins>
    </w:p>
    <w:p>
      <w:pPr>
        <w:pStyle w:val="BlankClose"/>
        <w:rPr>
          <w:ins w:id="142" w:author="Master Repository Process" w:date="2021-09-12T10:17:00Z"/>
        </w:rPr>
      </w:pPr>
    </w:p>
    <w:p>
      <w:pPr>
        <w:rPr>
          <w:ins w:id="143" w:author="Master Repository Process" w:date="2021-09-12T10:17:00Z"/>
        </w:rPr>
      </w:pPr>
    </w:p>
    <w:p>
      <w:pPr>
        <w:rPr>
          <w:ins w:id="144" w:author="Master Repository Process" w:date="2021-09-12T10:17:00Z"/>
        </w:r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5" w:name="Compilation"/>
    <w:bookmarkEnd w:id="14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6" w:name="Coversheet"/>
    <w:bookmarkEnd w:id="14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Radiation Safety (Qualifications) Regulations 1980</w:t>
          </w:r>
          <w:r>
            <w:rPr>
              <w:b/>
            </w:rPr>
            <w:cr/>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Radiation Safety (Qualifications) Regulations 1980</w:t>
          </w:r>
          <w:r>
            <w:rPr>
              <w:b/>
            </w:rPr>
            <w:cr/>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3" w:name="Schedule"/>
    <w:bookmarkEnd w:id="6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13122635"/>
    <w:docVar w:name="WAFER_20140124140540" w:val="RemoveTocBookmarks,RemoveUnusedBookmarks,RemoveLanguageTags,UsedStyles,ResetPageSize,UpdateArrangement"/>
    <w:docVar w:name="WAFER_20140124140540_GUID" w:val="01ee27f3-5998-4148-8ba8-ee7d654d3db6"/>
    <w:docVar w:name="WAFER_20140124143647" w:val="RemoveTocBookmarks,RunningHeaders"/>
    <w:docVar w:name="WAFER_20140124143647_GUID" w:val="8faec371-1f26-4011-887d-6033918cbd80"/>
    <w:docVar w:name="WAFER_20141229103423" w:val="RemoveTocBookmarks,RemoveUnusedBookmarks,RemoveLanguageTags,UsedStyles,ResetPageSize,UpdateArrangement"/>
    <w:docVar w:name="WAFER_20141229103423_GUID" w:val="7400b1c5-6a56-46a4-baf8-3e2fa3feab35"/>
    <w:docVar w:name="WAFER_20150224114626" w:val="ResetPageSize,UpdateArrangement,UpdateNTable"/>
    <w:docVar w:name="WAFER_20150224114626_GUID" w:val="e0cb7068-c6bb-4b94-82bd-ae919895c502"/>
    <w:docVar w:name="WAFER_20151112114138" w:val="UpdateStyles,UsedStyles"/>
    <w:docVar w:name="WAFER_20151112114138_GUID" w:val="06130761-a821-445d-a57e-460caa0c455c"/>
    <w:docVar w:name="WAFER_20190613122635" w:val="RemoveTocBookmarks,RemoveUnusedBookmarks,RemoveLanguageTags,ResetPageSize,RunningHeaders,UpdateStyles,UsedStyles"/>
    <w:docVar w:name="WAFER_20190613122635_GUID" w:val="4e1d9df0-f488-47f6-9f93-788bc55939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AB58B74-DA56-44CF-BC58-BB75F3D0A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E2939-6D4D-464D-8C63-68DB3B648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1491</Words>
  <Characters>7696</Characters>
  <Application>Microsoft Office Word</Application>
  <DocSecurity>0</DocSecurity>
  <Lines>320</Lines>
  <Paragraphs>191</Paragraphs>
  <ScaleCrop>false</ScaleCrop>
  <HeadingPairs>
    <vt:vector size="2" baseType="variant">
      <vt:variant>
        <vt:lpstr>Title</vt:lpstr>
      </vt:variant>
      <vt:variant>
        <vt:i4>1</vt:i4>
      </vt:variant>
    </vt:vector>
  </HeadingPairs>
  <TitlesOfParts>
    <vt:vector size="1" baseType="lpstr">
      <vt:lpstr>Radiation Safety (Qualifications) Regulations 1980 - 02-e0-00</vt:lpstr>
    </vt:vector>
  </TitlesOfParts>
  <Manager/>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(Qualifications) Regulations 1980 02-e0-01 - 02-f0-00</dc:title>
  <dc:subject/>
  <dc:creator/>
  <cp:keywords/>
  <dc:description/>
  <cp:lastModifiedBy>Master Repository Process</cp:lastModifiedBy>
  <cp:revision>2</cp:revision>
  <cp:lastPrinted>2015-02-24T07:56:00Z</cp:lastPrinted>
  <dcterms:created xsi:type="dcterms:W3CDTF">2021-09-12T02:17:00Z</dcterms:created>
  <dcterms:modified xsi:type="dcterms:W3CDTF">2021-09-12T02:17:00Z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June 1980 pp.1669-71</vt:lpwstr>
  </property>
  <property fmtid="{D5CDD505-2E9C-101B-9397-08002B2CF9AE}" pid="3" name="OWLSUId">
    <vt:i4>4730</vt:i4>
  </property>
  <property fmtid="{D5CDD505-2E9C-101B-9397-08002B2CF9AE}" pid="4" name="DocumentType">
    <vt:lpwstr>Reg</vt:lpwstr>
  </property>
  <property fmtid="{D5CDD505-2E9C-101B-9397-08002B2CF9AE}" pid="5" name="ReprintedAsAt">
    <vt:filetime>2015-02-05T16:00:00Z</vt:filetime>
  </property>
  <property fmtid="{D5CDD505-2E9C-101B-9397-08002B2CF9AE}" pid="6" name="ReprintNo">
    <vt:lpwstr>2</vt:lpwstr>
  </property>
  <property fmtid="{D5CDD505-2E9C-101B-9397-08002B2CF9AE}" pid="7" name="CommencementDate">
    <vt:lpwstr>20190614</vt:lpwstr>
  </property>
  <property fmtid="{D5CDD505-2E9C-101B-9397-08002B2CF9AE}" pid="8" name="FromSuffix">
    <vt:lpwstr>02-e0-01</vt:lpwstr>
  </property>
  <property fmtid="{D5CDD505-2E9C-101B-9397-08002B2CF9AE}" pid="9" name="FromAsAtDate">
    <vt:lpwstr>01 Jul 2017</vt:lpwstr>
  </property>
  <property fmtid="{D5CDD505-2E9C-101B-9397-08002B2CF9AE}" pid="10" name="ToSuffix">
    <vt:lpwstr>02-f0-00</vt:lpwstr>
  </property>
  <property fmtid="{D5CDD505-2E9C-101B-9397-08002B2CF9AE}" pid="11" name="ToAsAtDate">
    <vt:lpwstr>14 Jun 2019</vt:lpwstr>
  </property>
</Properties>
</file>