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404845906"/>
      <w:bookmarkStart w:id="2" w:name="_Toc11752500"/>
      <w:bookmarkStart w:id="3" w:name="_Toc51787393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11752501"/>
      <w:bookmarkStart w:id="7" w:name="_Toc51787393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8" w:name="_Toc404845908"/>
      <w:bookmarkStart w:id="9" w:name="_Toc11752502"/>
      <w:bookmarkStart w:id="10" w:name="_Toc517873936"/>
      <w:r>
        <w:rPr>
          <w:rStyle w:val="CharSectno"/>
        </w:rPr>
        <w:t>2A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11" w:name="_Toc404845909"/>
      <w:bookmarkStart w:id="12" w:name="_Toc11752503"/>
      <w:bookmarkStart w:id="13" w:name="_Toc517873937"/>
      <w:r>
        <w:rPr>
          <w:rStyle w:val="CharSectno"/>
        </w:rPr>
        <w:t>3</w:t>
      </w:r>
      <w:r>
        <w:rPr>
          <w:snapToGrid w:val="0"/>
        </w:rPr>
        <w:t>.</w:t>
      </w:r>
      <w:r>
        <w:rPr>
          <w:snapToGrid w:val="0"/>
        </w:rPr>
        <w:tab/>
        <w:t>Prescribed fees, rates and sums</w:t>
      </w:r>
      <w:bookmarkEnd w:id="11"/>
      <w:bookmarkEnd w:id="12"/>
      <w:bookmarkEnd w:id="13"/>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$129.00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$2 179.00.</w:t>
      </w:r>
    </w:p>
    <w:p>
      <w:pPr>
        <w:pStyle w:val="Subsection"/>
        <w:spacing w:before="180"/>
        <w:rPr>
          <w:snapToGrid w:val="0"/>
        </w:rPr>
      </w:pPr>
      <w:r>
        <w:rPr>
          <w:snapToGrid w:val="0"/>
        </w:rPr>
        <w:tab/>
        <w:t>(7)</w:t>
      </w:r>
      <w:r>
        <w:rPr>
          <w:snapToGrid w:val="0"/>
        </w:rPr>
        <w:tab/>
        <w:t>For the purposes of section 139(b) of the Act, the prescribed rate is a rate of </w:t>
      </w:r>
      <w:r>
        <w:t>$833.00.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$18 145.00.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$16 532.00.</w:t>
      </w:r>
    </w:p>
    <w:p>
      <w:pPr>
        <w:pStyle w:val="Subsection"/>
        <w:spacing w:before="180"/>
      </w:pPr>
      <w:r>
        <w:tab/>
        <w:t>(10)</w:t>
      </w:r>
      <w:r>
        <w:tab/>
        <w:t>For the purposes of section 141A of the Act, the fee is $16 532.00.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w:t>
      </w:r>
    </w:p>
    <w:p>
      <w:pPr>
        <w:pStyle w:val="Ednotesection"/>
        <w:spacing w:before="260"/>
      </w:pPr>
      <w:r>
        <w:t>[</w:t>
      </w:r>
      <w:r>
        <w:rPr>
          <w:b/>
          <w:bCs/>
        </w:rPr>
        <w:t>3A.</w:t>
      </w:r>
      <w:r>
        <w:rPr>
          <w:b/>
          <w:bCs/>
        </w:rPr>
        <w:tab/>
      </w:r>
      <w:r>
        <w:t>Deleted: Gazette 23 Jun 2009 p. 2475.]</w:t>
      </w:r>
    </w:p>
    <w:p>
      <w:pPr>
        <w:pStyle w:val="Heading5"/>
        <w:rPr>
          <w:snapToGrid w:val="0"/>
        </w:rPr>
      </w:pPr>
      <w:bookmarkStart w:id="14" w:name="_Toc404845910"/>
      <w:bookmarkStart w:id="15" w:name="_Toc11752504"/>
      <w:bookmarkStart w:id="16" w:name="_Toc517873938"/>
      <w:r>
        <w:rPr>
          <w:rStyle w:val="CharSectno"/>
        </w:rPr>
        <w:t>4</w:t>
      </w:r>
      <w:r>
        <w:rPr>
          <w:snapToGrid w:val="0"/>
        </w:rPr>
        <w:t>.</w:t>
      </w:r>
      <w:r>
        <w:rPr>
          <w:snapToGrid w:val="0"/>
        </w:rPr>
        <w:tab/>
        <w:t>Form of instrument of transfer</w:t>
      </w:r>
      <w:bookmarkEnd w:id="14"/>
      <w:bookmarkEnd w:id="15"/>
      <w:bookmarkEnd w:id="16"/>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7" w:name="_Toc404845911"/>
      <w:bookmarkStart w:id="18" w:name="_Toc11752505"/>
      <w:bookmarkStart w:id="19" w:name="_Toc517873939"/>
      <w:r>
        <w:rPr>
          <w:rStyle w:val="CharSectno"/>
        </w:rPr>
        <w:t>5</w:t>
      </w:r>
      <w:r>
        <w:rPr>
          <w:snapToGrid w:val="0"/>
        </w:rPr>
        <w:t>.</w:t>
      </w:r>
      <w:r>
        <w:rPr>
          <w:snapToGrid w:val="0"/>
        </w:rPr>
        <w:tab/>
        <w:t>Instrument under Act s. 81(4)(b)</w:t>
      </w:r>
      <w:bookmarkEnd w:id="17"/>
      <w:bookmarkEnd w:id="18"/>
      <w:bookmarkEnd w:id="19"/>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20" w:name="_Toc404845912"/>
      <w:bookmarkStart w:id="21" w:name="_Toc11752506"/>
      <w:bookmarkStart w:id="22" w:name="_Toc517873940"/>
      <w:r>
        <w:rPr>
          <w:rStyle w:val="CharSectno"/>
        </w:rPr>
        <w:t>8</w:t>
      </w:r>
      <w:r>
        <w:rPr>
          <w:snapToGrid w:val="0"/>
        </w:rPr>
        <w:t>.</w:t>
      </w:r>
      <w:r>
        <w:rPr>
          <w:snapToGrid w:val="0"/>
        </w:rPr>
        <w:tab/>
        <w:t>Royalty value — deductible imposts</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23" w:name="_Toc404845913"/>
      <w:bookmarkStart w:id="24" w:name="_Toc11752507"/>
      <w:bookmarkStart w:id="25" w:name="_Toc517873941"/>
      <w:r>
        <w:rPr>
          <w:rStyle w:val="CharSectno"/>
        </w:rPr>
        <w:t>9</w:t>
      </w:r>
      <w:r>
        <w:t>.</w:t>
      </w:r>
      <w:r>
        <w:tab/>
        <w:t xml:space="preserve">Application of Geocentric Datum of </w:t>
      </w:r>
      <w:smartTag w:uri="urn:schemas-microsoft-com:office:smarttags" w:element="country-region">
        <w:r>
          <w:t>Australia</w:t>
        </w:r>
      </w:smartTag>
      <w:bookmarkEnd w:id="23"/>
      <w:bookmarkEnd w:id="24"/>
      <w:bookmarkEnd w:id="25"/>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26" w:name="_Toc404845914"/>
      <w:bookmarkStart w:id="27" w:name="_Toc11752508"/>
      <w:bookmarkStart w:id="28" w:name="_Toc517873942"/>
      <w:r>
        <w:rPr>
          <w:rStyle w:val="CharSectno"/>
        </w:rPr>
        <w:t>10</w:t>
      </w:r>
      <w:r>
        <w:t>.</w:t>
      </w:r>
      <w:r>
        <w:tab/>
        <w:t>Application of GDA to certain instruments</w:t>
      </w:r>
      <w:bookmarkEnd w:id="26"/>
      <w:bookmarkEnd w:id="27"/>
      <w:bookmarkEnd w:id="28"/>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7217</w:t>
      </w:r>
      <w:r>
        <w:noBreakHyphen/>
        <w:t>18.]</w:t>
      </w:r>
    </w:p>
    <w:p>
      <w:pPr>
        <w:pStyle w:val="Heading5"/>
      </w:pPr>
      <w:bookmarkStart w:id="29" w:name="_Toc404845915"/>
      <w:bookmarkStart w:id="30" w:name="_Toc11752509"/>
      <w:bookmarkStart w:id="31" w:name="_Toc517873943"/>
      <w:r>
        <w:rPr>
          <w:rStyle w:val="CharSectno"/>
        </w:rPr>
        <w:t>11</w:t>
      </w:r>
      <w:r>
        <w:t>.</w:t>
      </w:r>
      <w:r>
        <w:tab/>
        <w:t>Application of Australian Geodetic Datum</w:t>
      </w:r>
      <w:bookmarkEnd w:id="29"/>
      <w:bookmarkEnd w:id="30"/>
      <w:bookmarkEnd w:id="31"/>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32" w:name="_Toc11752510"/>
      <w:bookmarkStart w:id="33" w:name="_Toc517873944"/>
      <w:r>
        <w:rPr>
          <w:rStyle w:val="CharSectno"/>
        </w:rPr>
        <w:t>12</w:t>
      </w:r>
      <w:r>
        <w:t>.</w:t>
      </w:r>
      <w:r>
        <w:tab/>
        <w:t>Transitional provision: operation of r. 3</w:t>
      </w:r>
      <w:bookmarkEnd w:id="32"/>
      <w:bookmarkEnd w:id="3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4" w:name="_Toc514404374"/>
      <w:bookmarkStart w:id="35" w:name="_Toc514404442"/>
      <w:bookmarkStart w:id="36" w:name="_Toc514405698"/>
      <w:bookmarkStart w:id="37" w:name="_Toc514405766"/>
      <w:bookmarkStart w:id="38" w:name="_Toc514420626"/>
      <w:bookmarkStart w:id="39" w:name="_Toc517873945"/>
      <w:bookmarkStart w:id="40" w:name="_Toc11752486"/>
      <w:bookmarkStart w:id="41" w:name="_Toc11752511"/>
      <w:bookmarkStart w:id="42" w:name="_Toc482954538"/>
      <w:bookmarkStart w:id="43" w:name="_Toc482954602"/>
      <w:bookmarkStart w:id="44" w:name="_Toc482954752"/>
      <w:bookmarkStart w:id="45" w:name="_Toc482969316"/>
      <w:bookmarkStart w:id="46" w:name="_Toc482969380"/>
      <w:bookmarkStart w:id="47" w:name="_Toc482969444"/>
      <w:bookmarkStart w:id="48" w:name="_Toc486413631"/>
      <w:bookmarkStart w:id="49" w:name="_Toc404845916"/>
      <w:bookmarkStart w:id="50" w:name="_Toc423414571"/>
      <w:bookmarkStart w:id="51" w:name="_Toc423506270"/>
      <w:bookmarkStart w:id="52" w:name="_Toc455397908"/>
      <w:r>
        <w:rPr>
          <w:rStyle w:val="CharSchNo"/>
        </w:rPr>
        <w:t>Schedule 1</w:t>
      </w:r>
      <w:r>
        <w:rPr>
          <w:rStyle w:val="CharSDivNo"/>
        </w:rPr>
        <w:t> </w:t>
      </w:r>
      <w:r>
        <w:t>—</w:t>
      </w:r>
      <w:r>
        <w:rPr>
          <w:rStyle w:val="CharSDivText"/>
        </w:rPr>
        <w:t> </w:t>
      </w:r>
      <w:r>
        <w:rPr>
          <w:rStyle w:val="CharSchText"/>
        </w:rPr>
        <w:t>Prescribed fees</w:t>
      </w:r>
      <w:bookmarkEnd w:id="34"/>
      <w:bookmarkEnd w:id="35"/>
      <w:bookmarkEnd w:id="36"/>
      <w:bookmarkEnd w:id="37"/>
      <w:bookmarkEnd w:id="38"/>
      <w:bookmarkEnd w:id="39"/>
      <w:bookmarkEnd w:id="40"/>
      <w:bookmarkEnd w:id="41"/>
    </w:p>
    <w:p>
      <w:pPr>
        <w:pStyle w:val="yShoulderClause"/>
      </w:pPr>
      <w:r>
        <w:t>[r. 3(1)]</w:t>
      </w:r>
    </w:p>
    <w:p>
      <w:pPr>
        <w:pStyle w:val="yFootnoteheading"/>
        <w:spacing w:after="120"/>
      </w:pPr>
      <w:r>
        <w:tab/>
        <w:t>[Heading inserted: Gazette 25 Jun 2018 p. 2316.]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szCs w:val="22"/>
              </w:rPr>
              <w:t>Column 1</w:t>
            </w:r>
            <w:r>
              <w:rPr>
                <w:b/>
                <w:szCs w:val="22"/>
              </w:rPr>
              <w:br/>
              <w:t>Item</w:t>
            </w:r>
          </w:p>
        </w:tc>
        <w:tc>
          <w:tcPr>
            <w:tcW w:w="2126" w:type="dxa"/>
          </w:tcPr>
          <w:p>
            <w:pPr>
              <w:pStyle w:val="yTableNAm"/>
              <w:jc w:val="center"/>
            </w:pPr>
            <w:r>
              <w:rPr>
                <w:b/>
                <w:szCs w:val="22"/>
              </w:rPr>
              <w:t>Column 2</w:t>
            </w:r>
            <w:r>
              <w:rPr>
                <w:b/>
                <w:szCs w:val="22"/>
              </w:rPr>
              <w:br/>
              <w:t>Provision of Act</w:t>
            </w:r>
          </w:p>
        </w:tc>
        <w:tc>
          <w:tcPr>
            <w:tcW w:w="2835" w:type="dxa"/>
          </w:tcPr>
          <w:p>
            <w:pPr>
              <w:pStyle w:val="yTableNAm"/>
              <w:jc w:val="center"/>
            </w:pPr>
            <w:r>
              <w:rPr>
                <w:b/>
                <w:szCs w:val="22"/>
              </w:rPr>
              <w:t>Column 3</w:t>
            </w:r>
            <w:r>
              <w:rPr>
                <w:b/>
                <w:szCs w:val="22"/>
              </w:rPr>
              <w:br/>
              <w:t>Amount of prescribed fee</w:t>
            </w:r>
            <w:r>
              <w:rPr>
                <w:b/>
                <w:szCs w:val="22"/>
              </w:rPr>
              <w:br/>
              <w:t>($)</w:t>
            </w:r>
          </w:p>
        </w:tc>
      </w:tr>
      <w:tr>
        <w:trPr>
          <w:jc w:val="center"/>
        </w:trPr>
        <w:tc>
          <w:tcPr>
            <w:tcW w:w="1276" w:type="dxa"/>
          </w:tcPr>
          <w:p>
            <w:pPr>
              <w:pStyle w:val="yTableNAm"/>
              <w:jc w:val="center"/>
            </w:pPr>
            <w:r>
              <w:rPr>
                <w:szCs w:val="22"/>
              </w:rPr>
              <w:t>1.</w:t>
            </w:r>
          </w:p>
        </w:tc>
        <w:tc>
          <w:tcPr>
            <w:tcW w:w="2126" w:type="dxa"/>
          </w:tcPr>
          <w:p>
            <w:pPr>
              <w:pStyle w:val="yTableNAm"/>
            </w:pPr>
            <w:r>
              <w:rPr>
                <w:szCs w:val="22"/>
              </w:rPr>
              <w:t>s. 21(1)(f)</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2.</w:t>
            </w:r>
          </w:p>
        </w:tc>
        <w:tc>
          <w:tcPr>
            <w:tcW w:w="2126" w:type="dxa"/>
          </w:tcPr>
          <w:p>
            <w:pPr>
              <w:pStyle w:val="yTableNAm"/>
            </w:pPr>
            <w:r>
              <w:rPr>
                <w:szCs w:val="22"/>
              </w:rPr>
              <w:t>s. 24(1)(a)</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3.</w:t>
            </w:r>
          </w:p>
        </w:tc>
        <w:tc>
          <w:tcPr>
            <w:tcW w:w="2126" w:type="dxa"/>
          </w:tcPr>
          <w:p>
            <w:pPr>
              <w:pStyle w:val="yTableNAm"/>
            </w:pPr>
            <w:r>
              <w:rPr>
                <w:szCs w:val="22"/>
              </w:rPr>
              <w:t>s. 30(2)(c)</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4.</w:t>
            </w:r>
          </w:p>
        </w:tc>
        <w:tc>
          <w:tcPr>
            <w:tcW w:w="2126" w:type="dxa"/>
          </w:tcPr>
          <w:p>
            <w:pPr>
              <w:pStyle w:val="yTableNAm"/>
            </w:pPr>
            <w:r>
              <w:rPr>
                <w:szCs w:val="22"/>
              </w:rPr>
              <w:t>s. 38A(2)(e)</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5.</w:t>
            </w:r>
          </w:p>
        </w:tc>
        <w:tc>
          <w:tcPr>
            <w:tcW w:w="2126" w:type="dxa"/>
          </w:tcPr>
          <w:p>
            <w:pPr>
              <w:pStyle w:val="yTableNAm"/>
            </w:pPr>
            <w:r>
              <w:rPr>
                <w:szCs w:val="22"/>
              </w:rPr>
              <w:t>s. 38CA(2)(d)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6.</w:t>
            </w:r>
          </w:p>
        </w:tc>
        <w:tc>
          <w:tcPr>
            <w:tcW w:w="2126" w:type="dxa"/>
          </w:tcPr>
          <w:p>
            <w:pPr>
              <w:pStyle w:val="yTableNAm"/>
            </w:pPr>
            <w:r>
              <w:rPr>
                <w:szCs w:val="22"/>
              </w:rPr>
              <w:t>s. 38F(2)(d)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7.</w:t>
            </w:r>
          </w:p>
        </w:tc>
        <w:tc>
          <w:tcPr>
            <w:tcW w:w="2126" w:type="dxa"/>
          </w:tcPr>
          <w:p>
            <w:pPr>
              <w:pStyle w:val="yTableNAm"/>
            </w:pPr>
            <w:r>
              <w:rPr>
                <w:szCs w:val="22"/>
              </w:rPr>
              <w:t>s. 41(1)(e)</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8.</w:t>
            </w:r>
          </w:p>
        </w:tc>
        <w:tc>
          <w:tcPr>
            <w:tcW w:w="2126" w:type="dxa"/>
          </w:tcPr>
          <w:p>
            <w:pPr>
              <w:pStyle w:val="yTableNAm"/>
            </w:pPr>
            <w:r>
              <w:rPr>
                <w:szCs w:val="22"/>
              </w:rPr>
              <w:t>s. 48(1)(a)</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9.</w:t>
            </w:r>
          </w:p>
        </w:tc>
        <w:tc>
          <w:tcPr>
            <w:tcW w:w="2126" w:type="dxa"/>
          </w:tcPr>
          <w:p>
            <w:pPr>
              <w:pStyle w:val="yTableNAm"/>
            </w:pPr>
            <w:r>
              <w:rPr>
                <w:szCs w:val="22"/>
              </w:rPr>
              <w:t>s. 51(2)(e)</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10.</w:t>
            </w:r>
          </w:p>
        </w:tc>
        <w:tc>
          <w:tcPr>
            <w:tcW w:w="2126" w:type="dxa"/>
          </w:tcPr>
          <w:p>
            <w:pPr>
              <w:pStyle w:val="yTableNAm"/>
            </w:pPr>
            <w:r>
              <w:rPr>
                <w:szCs w:val="22"/>
              </w:rPr>
              <w:t>s. 54(2)(d)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11.</w:t>
            </w:r>
          </w:p>
        </w:tc>
        <w:tc>
          <w:tcPr>
            <w:tcW w:w="2126" w:type="dxa"/>
          </w:tcPr>
          <w:p>
            <w:pPr>
              <w:pStyle w:val="yTableNAm"/>
            </w:pPr>
            <w:r>
              <w:rPr>
                <w:szCs w:val="22"/>
              </w:rPr>
              <w:t>s. 60B(2)(d)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12.</w:t>
            </w:r>
          </w:p>
        </w:tc>
        <w:tc>
          <w:tcPr>
            <w:tcW w:w="2126" w:type="dxa"/>
          </w:tcPr>
          <w:p>
            <w:pPr>
              <w:pStyle w:val="yTableNAm"/>
            </w:pPr>
            <w:r>
              <w:rPr>
                <w:szCs w:val="22"/>
              </w:rPr>
              <w:t>s. 60J(2)(d)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13.</w:t>
            </w:r>
          </w:p>
        </w:tc>
        <w:tc>
          <w:tcPr>
            <w:tcW w:w="2126" w:type="dxa"/>
          </w:tcPr>
          <w:p>
            <w:pPr>
              <w:pStyle w:val="yTableNAm"/>
            </w:pPr>
            <w:r>
              <w:rPr>
                <w:szCs w:val="22"/>
              </w:rPr>
              <w:t>s. 64(1)(f)</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14.</w:t>
            </w:r>
          </w:p>
        </w:tc>
        <w:tc>
          <w:tcPr>
            <w:tcW w:w="2126" w:type="dxa"/>
          </w:tcPr>
          <w:p>
            <w:pPr>
              <w:pStyle w:val="yTableNAm"/>
            </w:pPr>
            <w:r>
              <w:rPr>
                <w:szCs w:val="22"/>
              </w:rPr>
              <w:t>s. 71(2)(e)</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15.</w:t>
            </w:r>
          </w:p>
        </w:tc>
        <w:tc>
          <w:tcPr>
            <w:tcW w:w="2126" w:type="dxa"/>
          </w:tcPr>
          <w:p>
            <w:pPr>
              <w:pStyle w:val="yTableNAm"/>
            </w:pPr>
            <w:r>
              <w:rPr>
                <w:szCs w:val="22"/>
              </w:rPr>
              <w:t>s. 79(2)</w:t>
            </w:r>
          </w:p>
        </w:tc>
        <w:tc>
          <w:tcPr>
            <w:tcW w:w="2835" w:type="dxa"/>
          </w:tcPr>
          <w:p>
            <w:pPr>
              <w:pStyle w:val="yTableNAm"/>
              <w:jc w:val="center"/>
            </w:pPr>
            <w:r>
              <w:rPr>
                <w:szCs w:val="22"/>
              </w:rPr>
              <w:t>129.00</w:t>
            </w:r>
          </w:p>
        </w:tc>
      </w:tr>
      <w:tr>
        <w:trPr>
          <w:jc w:val="center"/>
        </w:trPr>
        <w:tc>
          <w:tcPr>
            <w:tcW w:w="1276" w:type="dxa"/>
          </w:tcPr>
          <w:p>
            <w:pPr>
              <w:pStyle w:val="yTableNAm"/>
              <w:jc w:val="center"/>
            </w:pPr>
            <w:r>
              <w:rPr>
                <w:szCs w:val="22"/>
              </w:rPr>
              <w:t>16.</w:t>
            </w:r>
          </w:p>
        </w:tc>
        <w:tc>
          <w:tcPr>
            <w:tcW w:w="2126" w:type="dxa"/>
          </w:tcPr>
          <w:p>
            <w:pPr>
              <w:pStyle w:val="yTableNAm"/>
            </w:pPr>
            <w:r>
              <w:rPr>
                <w:szCs w:val="22"/>
              </w:rPr>
              <w:t>s. 79(3)(b)</w:t>
            </w:r>
          </w:p>
        </w:tc>
        <w:tc>
          <w:tcPr>
            <w:tcW w:w="2835" w:type="dxa"/>
          </w:tcPr>
          <w:p>
            <w:pPr>
              <w:pStyle w:val="yTableNAm"/>
              <w:jc w:val="center"/>
            </w:pPr>
            <w:r>
              <w:rPr>
                <w:szCs w:val="22"/>
              </w:rPr>
              <w:t>129.00</w:t>
            </w:r>
          </w:p>
        </w:tc>
      </w:tr>
      <w:tr>
        <w:trPr>
          <w:jc w:val="center"/>
        </w:trPr>
        <w:tc>
          <w:tcPr>
            <w:tcW w:w="1276" w:type="dxa"/>
          </w:tcPr>
          <w:p>
            <w:pPr>
              <w:pStyle w:val="yTableNAm"/>
              <w:jc w:val="center"/>
            </w:pPr>
            <w:r>
              <w:rPr>
                <w:szCs w:val="22"/>
              </w:rPr>
              <w:t>17.</w:t>
            </w:r>
          </w:p>
        </w:tc>
        <w:tc>
          <w:tcPr>
            <w:tcW w:w="2126" w:type="dxa"/>
          </w:tcPr>
          <w:p>
            <w:pPr>
              <w:pStyle w:val="yTableNAm"/>
            </w:pPr>
            <w:r>
              <w:rPr>
                <w:szCs w:val="22"/>
              </w:rPr>
              <w:t>s. 86(1)</w:t>
            </w:r>
          </w:p>
        </w:tc>
        <w:tc>
          <w:tcPr>
            <w:tcW w:w="2835" w:type="dxa"/>
          </w:tcPr>
          <w:p>
            <w:pPr>
              <w:pStyle w:val="yTableNAm"/>
              <w:jc w:val="center"/>
            </w:pPr>
            <w:r>
              <w:rPr>
                <w:szCs w:val="22"/>
              </w:rPr>
              <w:t>129.00</w:t>
            </w:r>
          </w:p>
        </w:tc>
      </w:tr>
      <w:tr>
        <w:trPr>
          <w:jc w:val="center"/>
        </w:trPr>
        <w:tc>
          <w:tcPr>
            <w:tcW w:w="1276" w:type="dxa"/>
          </w:tcPr>
          <w:p>
            <w:pPr>
              <w:pStyle w:val="yTableNAm"/>
              <w:jc w:val="center"/>
            </w:pPr>
            <w:r>
              <w:rPr>
                <w:szCs w:val="22"/>
              </w:rPr>
              <w:t>18.</w:t>
            </w:r>
          </w:p>
        </w:tc>
        <w:tc>
          <w:tcPr>
            <w:tcW w:w="2126" w:type="dxa"/>
          </w:tcPr>
          <w:p>
            <w:pPr>
              <w:pStyle w:val="yTableNAm"/>
            </w:pPr>
            <w:r>
              <w:rPr>
                <w:szCs w:val="22"/>
              </w:rPr>
              <w:t>s. 87(3)</w:t>
            </w:r>
          </w:p>
        </w:tc>
        <w:tc>
          <w:tcPr>
            <w:tcW w:w="2835" w:type="dxa"/>
          </w:tcPr>
          <w:p>
            <w:pPr>
              <w:pStyle w:val="yTableNAm"/>
              <w:jc w:val="center"/>
            </w:pPr>
            <w:r>
              <w:rPr>
                <w:szCs w:val="22"/>
              </w:rPr>
              <w:t>129.00</w:t>
            </w:r>
          </w:p>
        </w:tc>
      </w:tr>
      <w:tr>
        <w:trPr>
          <w:jc w:val="center"/>
        </w:trPr>
        <w:tc>
          <w:tcPr>
            <w:tcW w:w="1276" w:type="dxa"/>
          </w:tcPr>
          <w:p>
            <w:pPr>
              <w:pStyle w:val="yTableNAm"/>
              <w:jc w:val="center"/>
            </w:pPr>
            <w:r>
              <w:rPr>
                <w:szCs w:val="22"/>
              </w:rPr>
              <w:t>19.</w:t>
            </w:r>
          </w:p>
        </w:tc>
        <w:tc>
          <w:tcPr>
            <w:tcW w:w="2126" w:type="dxa"/>
          </w:tcPr>
          <w:p>
            <w:pPr>
              <w:pStyle w:val="yTableNAm"/>
            </w:pPr>
            <w:r>
              <w:rPr>
                <w:szCs w:val="22"/>
              </w:rPr>
              <w:t>s. 111(2)(d)</w:t>
            </w:r>
          </w:p>
        </w:tc>
        <w:tc>
          <w:tcPr>
            <w:tcW w:w="2835" w:type="dxa"/>
          </w:tcPr>
          <w:p>
            <w:pPr>
              <w:pStyle w:val="yTableNAm"/>
              <w:jc w:val="center"/>
            </w:pPr>
            <w:r>
              <w:rPr>
                <w:szCs w:val="22"/>
              </w:rPr>
              <w:t>6 519.00</w:t>
            </w:r>
          </w:p>
        </w:tc>
      </w:tr>
      <w:tr>
        <w:trPr>
          <w:jc w:val="center"/>
        </w:trPr>
        <w:tc>
          <w:tcPr>
            <w:tcW w:w="1276" w:type="dxa"/>
          </w:tcPr>
          <w:p>
            <w:pPr>
              <w:pStyle w:val="yTableNAm"/>
              <w:jc w:val="center"/>
            </w:pPr>
            <w:r>
              <w:rPr>
                <w:szCs w:val="22"/>
              </w:rPr>
              <w:t>20.</w:t>
            </w:r>
          </w:p>
        </w:tc>
        <w:tc>
          <w:tcPr>
            <w:tcW w:w="2126" w:type="dxa"/>
          </w:tcPr>
          <w:p>
            <w:pPr>
              <w:pStyle w:val="yTableNAm"/>
            </w:pPr>
            <w:r>
              <w:rPr>
                <w:szCs w:val="22"/>
              </w:rPr>
              <w:t>s. 141</w:t>
            </w:r>
          </w:p>
        </w:tc>
        <w:tc>
          <w:tcPr>
            <w:tcW w:w="2835" w:type="dxa"/>
          </w:tcPr>
          <w:p>
            <w:pPr>
              <w:pStyle w:val="yTableNAm"/>
              <w:jc w:val="center"/>
            </w:pPr>
            <w:r>
              <w:rPr>
                <w:szCs w:val="22"/>
              </w:rPr>
              <w:t>207.00</w:t>
            </w:r>
          </w:p>
        </w:tc>
      </w:tr>
    </w:tbl>
    <w:p>
      <w:pPr>
        <w:pStyle w:val="yFootnotesection"/>
      </w:pPr>
      <w:r>
        <w:tab/>
        <w:t>[Schedule 1 inserted: Gazette 25 Jun 2018 p. 2316</w:t>
      </w:r>
      <w:r>
        <w:noBreakHyphen/>
        <w:t>17.]</w:t>
      </w:r>
    </w:p>
    <w:bookmarkEnd w:id="42"/>
    <w:bookmarkEnd w:id="43"/>
    <w:bookmarkEnd w:id="44"/>
    <w:bookmarkEnd w:id="45"/>
    <w:bookmarkEnd w:id="46"/>
    <w:bookmarkEnd w:id="47"/>
    <w:bookmarkEnd w:id="48"/>
    <w:p>
      <w:pPr>
        <w:pStyle w:val="yFootnotesection"/>
      </w:pPr>
    </w:p>
    <w:bookmarkEnd w:id="49"/>
    <w:bookmarkEnd w:id="50"/>
    <w:bookmarkEnd w:id="51"/>
    <w:bookmarkEnd w:id="52"/>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54" w:name="_Toc404845917"/>
      <w:bookmarkStart w:id="55" w:name="_Toc423414572"/>
      <w:bookmarkStart w:id="56" w:name="_Toc423506271"/>
      <w:bookmarkStart w:id="57" w:name="_Toc455397909"/>
      <w:bookmarkStart w:id="58" w:name="_Toc486413632"/>
      <w:bookmarkStart w:id="59" w:name="_Toc517873947"/>
      <w:bookmarkStart w:id="60" w:name="_Toc11752487"/>
      <w:bookmarkStart w:id="61" w:name="_Toc11752512"/>
      <w:r>
        <w:rPr>
          <w:rStyle w:val="CharSchNo"/>
        </w:rPr>
        <w:t>Schedule 2</w:t>
      </w:r>
      <w:bookmarkEnd w:id="54"/>
      <w:bookmarkEnd w:id="55"/>
      <w:bookmarkEnd w:id="56"/>
      <w:bookmarkEnd w:id="57"/>
      <w:bookmarkEnd w:id="58"/>
      <w:bookmarkEnd w:id="59"/>
      <w:bookmarkEnd w:id="60"/>
      <w:bookmarkEnd w:id="61"/>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62" w:name="_Toc404845918"/>
      <w:bookmarkStart w:id="63" w:name="_Toc423414573"/>
      <w:bookmarkStart w:id="64" w:name="_Toc423506272"/>
      <w:bookmarkStart w:id="65" w:name="_Toc455397910"/>
      <w:bookmarkStart w:id="66" w:name="_Toc486413633"/>
      <w:bookmarkStart w:id="67" w:name="_Toc517873948"/>
      <w:bookmarkStart w:id="68" w:name="_Toc11752488"/>
      <w:bookmarkStart w:id="69" w:name="_Toc11752513"/>
      <w:r>
        <w:t>Notes</w:t>
      </w:r>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ins w:id="70" w:author="Master Repository Process" w:date="2021-09-11T19:00:00Z">
        <w:r>
          <w:rPr>
            <w:snapToGrid w:val="0"/>
            <w:vertAlign w:val="superscript"/>
          </w:rPr>
          <w:t> 1a</w:t>
        </w:r>
      </w:ins>
      <w:r>
        <w:rPr>
          <w:snapToGrid w:val="0"/>
        </w:rPr>
        <w:t>.  The table also contains information about any reprint.</w:t>
      </w:r>
    </w:p>
    <w:p>
      <w:pPr>
        <w:pStyle w:val="nHeading3"/>
        <w:rPr>
          <w:snapToGrid w:val="0"/>
        </w:rPr>
      </w:pPr>
      <w:bookmarkStart w:id="71" w:name="_Toc404845919"/>
      <w:bookmarkStart w:id="72" w:name="_Toc11752514"/>
      <w:bookmarkStart w:id="73" w:name="_Toc517873949"/>
      <w:r>
        <w:rPr>
          <w:snapToGrid w:val="0"/>
        </w:rPr>
        <w:t>Compilation table</w:t>
      </w:r>
      <w:bookmarkEnd w:id="71"/>
      <w:bookmarkEnd w:id="72"/>
      <w:bookmarkEnd w:id="7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21"/>
        <w:gridCol w:w="9"/>
      </w:tblGrid>
      <w:tr>
        <w:trPr>
          <w:gridAfter w:val="1"/>
          <w:wAfter w:w="9" w:type="dxa"/>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721" w:type="dxa"/>
          </w:tcPr>
          <w:p>
            <w:pPr>
              <w:pStyle w:val="nTable"/>
              <w:spacing w:after="40"/>
            </w:pPr>
            <w:r>
              <w:t xml:space="preserve">1 Oct 1990 (see r. 2 and </w:t>
            </w:r>
            <w:r>
              <w:rPr>
                <w:i/>
              </w:rPr>
              <w:t>Gazette</w:t>
            </w:r>
            <w:r>
              <w:t xml:space="preserve"> 28 Sep 1990 p. 5099)</w:t>
            </w:r>
          </w:p>
        </w:tc>
      </w:tr>
      <w:tr>
        <w:trPr>
          <w:gridAfter w:val="1"/>
          <w:wAfter w:w="9"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721" w:type="dxa"/>
          </w:tcPr>
          <w:p>
            <w:pPr>
              <w:pStyle w:val="nTable"/>
              <w:spacing w:after="40"/>
            </w:pPr>
            <w:r>
              <w:t>24 Dec 1993</w:t>
            </w:r>
          </w:p>
        </w:tc>
      </w:tr>
      <w:tr>
        <w:trPr>
          <w:gridAfter w:val="1"/>
          <w:wAfter w:w="9"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721" w:type="dxa"/>
          </w:tcPr>
          <w:p>
            <w:pPr>
              <w:pStyle w:val="nTable"/>
              <w:spacing w:after="40"/>
            </w:pPr>
            <w:r>
              <w:t>20 May 1994</w:t>
            </w:r>
          </w:p>
        </w:tc>
      </w:tr>
      <w:tr>
        <w:trPr>
          <w:gridAfter w:val="1"/>
          <w:wAfter w:w="9"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721" w:type="dxa"/>
          </w:tcPr>
          <w:p>
            <w:pPr>
              <w:pStyle w:val="nTable"/>
              <w:spacing w:after="40"/>
            </w:pPr>
            <w:r>
              <w:t xml:space="preserve">22 Jul 1994 (see r. 2 and </w:t>
            </w:r>
            <w:r>
              <w:rPr>
                <w:i/>
              </w:rPr>
              <w:t>Gazette</w:t>
            </w:r>
            <w:r>
              <w:t xml:space="preserve"> 22 Jul 1994 p. 3728)</w:t>
            </w:r>
          </w:p>
        </w:tc>
      </w:tr>
      <w:tr>
        <w:trPr>
          <w:gridAfter w:val="1"/>
          <w:wAfter w:w="9"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721" w:type="dxa"/>
          </w:tcPr>
          <w:p>
            <w:pPr>
              <w:pStyle w:val="nTable"/>
              <w:spacing w:after="40"/>
            </w:pPr>
            <w:r>
              <w:t>8 Feb 2000</w:t>
            </w:r>
          </w:p>
        </w:tc>
      </w:tr>
      <w:tr>
        <w:trPr>
          <w:gridAfter w:val="1"/>
          <w:wAfter w:w="9"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721" w:type="dxa"/>
          </w:tcPr>
          <w:p>
            <w:pPr>
              <w:pStyle w:val="nTable"/>
              <w:spacing w:after="40"/>
            </w:pPr>
            <w:r>
              <w:t>1 Jul 2000 (see r. 2)</w:t>
            </w:r>
          </w:p>
        </w:tc>
      </w:tr>
      <w:tr>
        <w:trPr>
          <w:gridAfter w:val="1"/>
          <w:wAfter w:w="9"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721" w:type="dxa"/>
          </w:tcPr>
          <w:p>
            <w:pPr>
              <w:pStyle w:val="nTable"/>
              <w:spacing w:after="40"/>
            </w:pPr>
            <w:r>
              <w:t xml:space="preserve">16 Dec 2000 (see r. 2 and </w:t>
            </w:r>
            <w:r>
              <w:rPr>
                <w:i/>
              </w:rPr>
              <w:t xml:space="preserve">Gazette </w:t>
            </w:r>
            <w:r>
              <w:t>15 Dec 2000 p. 7201)</w:t>
            </w:r>
          </w:p>
        </w:tc>
      </w:tr>
      <w:tr>
        <w:trPr>
          <w:gridAfter w:val="1"/>
          <w:wAfter w:w="9" w:type="dxa"/>
          <w:cantSplit/>
        </w:trPr>
        <w:tc>
          <w:tcPr>
            <w:tcW w:w="7116"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721" w:type="dxa"/>
          </w:tcPr>
          <w:p>
            <w:pPr>
              <w:pStyle w:val="nTable"/>
              <w:spacing w:after="40"/>
            </w:pPr>
            <w:r>
              <w:t>1 Jul 2002 (see r. 2)</w:t>
            </w:r>
          </w:p>
        </w:tc>
      </w:tr>
      <w:tr>
        <w:trPr>
          <w:gridAfter w:val="1"/>
          <w:wAfter w:w="9"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721" w:type="dxa"/>
          </w:tcPr>
          <w:p>
            <w:pPr>
              <w:pStyle w:val="nTable"/>
              <w:spacing w:after="40"/>
            </w:pPr>
            <w:r>
              <w:t>28 Feb 2003</w:t>
            </w:r>
          </w:p>
        </w:tc>
      </w:tr>
      <w:tr>
        <w:trPr>
          <w:gridAfter w:val="1"/>
          <w:wAfter w:w="9"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721" w:type="dxa"/>
          </w:tcPr>
          <w:p>
            <w:pPr>
              <w:pStyle w:val="nTable"/>
              <w:spacing w:after="40"/>
            </w:pPr>
            <w:r>
              <w:rPr>
                <w:snapToGrid w:val="0"/>
              </w:rPr>
              <w:t>r. 1 and 2: 23 Jun 2009 (see r. 2(a));</w:t>
            </w:r>
            <w:r>
              <w:rPr>
                <w:snapToGrid w:val="0"/>
              </w:rPr>
              <w:br/>
              <w:t>Regulations other than r. 1 and 2: 1 Jul 2009 (see r. 2(b))</w:t>
            </w:r>
          </w:p>
        </w:tc>
      </w:tr>
      <w:tr>
        <w:trPr>
          <w:gridAfter w:val="1"/>
          <w:wAfter w:w="9"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721"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721"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721"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After w:val="1"/>
          <w:wAfter w:w="9" w:type="dxa"/>
          <w:cantSplit/>
        </w:trPr>
        <w:tc>
          <w:tcPr>
            <w:tcW w:w="7116"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721"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After w:val="1"/>
          <w:wAfter w:w="9"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721"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After w:val="1"/>
          <w:wAfter w:w="9"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721"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gridAfter w:val="1"/>
          <w:wAfter w:w="9"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721"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721"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9" w:type="dxa"/>
          <w:cantSplit/>
        </w:trPr>
        <w:tc>
          <w:tcPr>
            <w:tcW w:w="7116"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721"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721"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gridAfter w:val="1"/>
          <w:wAfter w:w="9"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721" w:type="dxa"/>
            <w:shd w:val="clear" w:color="auto" w:fill="auto"/>
          </w:tcPr>
          <w:p>
            <w:pPr>
              <w:pStyle w:val="nTable"/>
              <w:spacing w:after="40"/>
              <w:rPr>
                <w:bCs/>
                <w:snapToGrid w:val="0"/>
              </w:rPr>
            </w:pPr>
            <w:r>
              <w:rPr>
                <w:bCs/>
                <w:snapToGrid w:val="0"/>
              </w:rP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single" w:sz="4" w:space="0" w:color="auto"/>
            </w:tcBorders>
          </w:tcPr>
          <w:p>
            <w:pPr>
              <w:pStyle w:val="nTable"/>
              <w:spacing w:after="40"/>
            </w:pPr>
            <w:r>
              <w:t>25 Jun 2018 p. 2297</w:t>
            </w:r>
            <w:r>
              <w:noBreakHyphen/>
              <w:t>324</w:t>
            </w:r>
          </w:p>
        </w:tc>
        <w:tc>
          <w:tcPr>
            <w:tcW w:w="2730"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74" w:author="Master Repository Process" w:date="2021-09-11T19:00:00Z"/>
        </w:rPr>
      </w:pPr>
      <w:ins w:id="75" w:author="Master Repository Process" w:date="2021-09-11T19:0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6" w:author="Master Repository Process" w:date="2021-09-11T19:00:00Z"/>
        </w:rPr>
      </w:pPr>
      <w:bookmarkStart w:id="77" w:name="_Toc11752515"/>
      <w:ins w:id="78" w:author="Master Repository Process" w:date="2021-09-11T19:00:00Z">
        <w:r>
          <w:t>Provisions that have not come into operation</w:t>
        </w:r>
        <w:bookmarkEnd w:id="7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9" w:author="Master Repository Process" w:date="2021-09-11T19:00:00Z"/>
        </w:trPr>
        <w:tc>
          <w:tcPr>
            <w:tcW w:w="3118" w:type="dxa"/>
          </w:tcPr>
          <w:p>
            <w:pPr>
              <w:pStyle w:val="nTable"/>
              <w:spacing w:after="40"/>
              <w:rPr>
                <w:ins w:id="80" w:author="Master Repository Process" w:date="2021-09-11T19:00:00Z"/>
                <w:b/>
              </w:rPr>
            </w:pPr>
            <w:ins w:id="81" w:author="Master Repository Process" w:date="2021-09-11T19:00:00Z">
              <w:r>
                <w:rPr>
                  <w:b/>
                </w:rPr>
                <w:t>Citation</w:t>
              </w:r>
            </w:ins>
          </w:p>
        </w:tc>
        <w:tc>
          <w:tcPr>
            <w:tcW w:w="1276" w:type="dxa"/>
          </w:tcPr>
          <w:p>
            <w:pPr>
              <w:pStyle w:val="nTable"/>
              <w:spacing w:after="40"/>
              <w:rPr>
                <w:ins w:id="82" w:author="Master Repository Process" w:date="2021-09-11T19:00:00Z"/>
                <w:b/>
              </w:rPr>
            </w:pPr>
            <w:ins w:id="83" w:author="Master Repository Process" w:date="2021-09-11T19:00:00Z">
              <w:r>
                <w:rPr>
                  <w:b/>
                </w:rPr>
                <w:t>Gazettal</w:t>
              </w:r>
            </w:ins>
          </w:p>
        </w:tc>
        <w:tc>
          <w:tcPr>
            <w:tcW w:w="2693" w:type="dxa"/>
          </w:tcPr>
          <w:p>
            <w:pPr>
              <w:pStyle w:val="nTable"/>
              <w:spacing w:after="40"/>
              <w:rPr>
                <w:ins w:id="84" w:author="Master Repository Process" w:date="2021-09-11T19:00:00Z"/>
                <w:b/>
              </w:rPr>
            </w:pPr>
            <w:ins w:id="85" w:author="Master Repository Process" w:date="2021-09-11T19:00:00Z">
              <w:r>
                <w:rPr>
                  <w:b/>
                </w:rPr>
                <w:t>Commencement</w:t>
              </w:r>
            </w:ins>
          </w:p>
        </w:tc>
      </w:tr>
      <w:tr>
        <w:trPr>
          <w:ins w:id="86" w:author="Master Repository Process" w:date="2021-09-11T19:00:00Z"/>
        </w:trPr>
        <w:tc>
          <w:tcPr>
            <w:tcW w:w="3118" w:type="dxa"/>
          </w:tcPr>
          <w:p>
            <w:pPr>
              <w:pStyle w:val="nTable"/>
              <w:spacing w:after="40"/>
              <w:rPr>
                <w:ins w:id="87" w:author="Master Repository Process" w:date="2021-09-11T19:00:00Z"/>
              </w:rPr>
            </w:pPr>
            <w:ins w:id="88" w:author="Master Repository Process" w:date="2021-09-11T19:00:00Z">
              <w:r>
                <w:rPr>
                  <w:i/>
                </w:rPr>
                <w:t>Mines and Petroleum Regulations Amendment (Fees and Charges) Regulations 2019</w:t>
              </w:r>
              <w:r>
                <w:t xml:space="preserve"> Pt. 11</w:t>
              </w:r>
              <w:r>
                <w:rPr>
                  <w:vertAlign w:val="superscript"/>
                </w:rPr>
                <w:t> 3</w:t>
              </w:r>
            </w:ins>
          </w:p>
        </w:tc>
        <w:tc>
          <w:tcPr>
            <w:tcW w:w="1276" w:type="dxa"/>
          </w:tcPr>
          <w:p>
            <w:pPr>
              <w:pStyle w:val="nTable"/>
              <w:spacing w:after="40"/>
              <w:rPr>
                <w:ins w:id="89" w:author="Master Repository Process" w:date="2021-09-11T19:00:00Z"/>
              </w:rPr>
            </w:pPr>
            <w:ins w:id="90" w:author="Master Repository Process" w:date="2021-09-11T19:00:00Z">
              <w:r>
                <w:t>18 Jun 2019 p. 2040</w:t>
              </w:r>
              <w:r>
                <w:noBreakHyphen/>
                <w:t>56</w:t>
              </w:r>
            </w:ins>
          </w:p>
        </w:tc>
        <w:tc>
          <w:tcPr>
            <w:tcW w:w="2693" w:type="dxa"/>
          </w:tcPr>
          <w:p>
            <w:pPr>
              <w:pStyle w:val="nTable"/>
              <w:spacing w:after="40"/>
              <w:rPr>
                <w:ins w:id="91" w:author="Master Repository Process" w:date="2021-09-11T19:00:00Z"/>
              </w:rPr>
            </w:pPr>
            <w:ins w:id="92" w:author="Master Repository Process" w:date="2021-09-11T19:00:00Z">
              <w:r>
                <w:t>1 Jul 2019 (see r. 2(b))</w:t>
              </w:r>
            </w:ins>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pStyle w:val="nSubsection"/>
        <w:rPr>
          <w:ins w:id="93" w:author="Master Repository Process" w:date="2021-09-11T19:00:00Z"/>
        </w:rPr>
      </w:pPr>
      <w:ins w:id="94" w:author="Master Repository Process" w:date="2021-09-11T19:00:00Z">
        <w:r>
          <w:rPr>
            <w:vertAlign w:val="superscript"/>
          </w:rPr>
          <w:t>3</w:t>
        </w:r>
        <w:r>
          <w:tab/>
          <w:t xml:space="preserve">On the date as at which this compilation was prepared, the </w:t>
        </w:r>
        <w:r>
          <w:rPr>
            <w:i/>
          </w:rPr>
          <w:t>Mines and Petroleum Regulations Amendment (Fees and Charges) Regulations 2019</w:t>
        </w:r>
        <w:r>
          <w:t xml:space="preserve"> Pt. 11 had not come into operation.  It reads as follows:</w:t>
        </w:r>
      </w:ins>
    </w:p>
    <w:p>
      <w:pPr>
        <w:pStyle w:val="BlankOpen"/>
        <w:rPr>
          <w:ins w:id="95" w:author="Master Repository Process" w:date="2021-09-11T19:00:00Z"/>
        </w:rPr>
      </w:pPr>
    </w:p>
    <w:p>
      <w:pPr>
        <w:pStyle w:val="nzHeading2"/>
        <w:rPr>
          <w:ins w:id="96" w:author="Master Repository Process" w:date="2021-09-11T19:00:00Z"/>
        </w:rPr>
      </w:pPr>
      <w:bookmarkStart w:id="97" w:name="_Toc8722741"/>
      <w:bookmarkStart w:id="98" w:name="_Toc8722811"/>
      <w:bookmarkStart w:id="99" w:name="_Toc8725103"/>
      <w:bookmarkStart w:id="100" w:name="_Toc8731423"/>
      <w:bookmarkStart w:id="101" w:name="_Toc8731792"/>
      <w:bookmarkStart w:id="102" w:name="_Toc8744456"/>
      <w:bookmarkStart w:id="103" w:name="_Toc8744692"/>
      <w:ins w:id="104" w:author="Master Repository Process" w:date="2021-09-11T19:00:00Z">
        <w:r>
          <w:rPr>
            <w:rStyle w:val="CharPartNo"/>
          </w:rPr>
          <w:t>Part 11</w:t>
        </w:r>
        <w:r>
          <w:rPr>
            <w:rStyle w:val="CharDivNo"/>
          </w:rPr>
          <w:t> </w:t>
        </w:r>
        <w:r>
          <w:t>—</w:t>
        </w:r>
        <w:r>
          <w:rPr>
            <w:rStyle w:val="CharDivText"/>
          </w:rPr>
          <w:t> </w:t>
        </w:r>
        <w:r>
          <w:rPr>
            <w:rStyle w:val="CharPartText"/>
            <w:i/>
          </w:rPr>
          <w:t>Petroleum (Submerged Lands) Regulations 1990</w:t>
        </w:r>
        <w:r>
          <w:rPr>
            <w:rStyle w:val="CharPartText"/>
          </w:rPr>
          <w:t xml:space="preserve"> amended</w:t>
        </w:r>
        <w:bookmarkEnd w:id="97"/>
        <w:bookmarkEnd w:id="98"/>
        <w:bookmarkEnd w:id="99"/>
        <w:bookmarkEnd w:id="100"/>
        <w:bookmarkEnd w:id="101"/>
        <w:bookmarkEnd w:id="102"/>
        <w:bookmarkEnd w:id="103"/>
      </w:ins>
    </w:p>
    <w:p>
      <w:pPr>
        <w:pStyle w:val="nzHeading5"/>
        <w:rPr>
          <w:ins w:id="105" w:author="Master Repository Process" w:date="2021-09-11T19:00:00Z"/>
        </w:rPr>
      </w:pPr>
      <w:bookmarkStart w:id="106" w:name="_Toc8731424"/>
      <w:bookmarkStart w:id="107" w:name="_Toc8744457"/>
      <w:bookmarkStart w:id="108" w:name="_Toc8744693"/>
      <w:ins w:id="109" w:author="Master Repository Process" w:date="2021-09-11T19:00:00Z">
        <w:r>
          <w:rPr>
            <w:rStyle w:val="CharSectno"/>
          </w:rPr>
          <w:t>29</w:t>
        </w:r>
        <w:r>
          <w:t>.</w:t>
        </w:r>
        <w:r>
          <w:tab/>
          <w:t>Regulations amended</w:t>
        </w:r>
        <w:bookmarkEnd w:id="106"/>
        <w:bookmarkEnd w:id="107"/>
        <w:bookmarkEnd w:id="108"/>
      </w:ins>
    </w:p>
    <w:p>
      <w:pPr>
        <w:pStyle w:val="nzSubsection"/>
        <w:rPr>
          <w:ins w:id="110" w:author="Master Repository Process" w:date="2021-09-11T19:00:00Z"/>
        </w:rPr>
      </w:pPr>
      <w:ins w:id="111" w:author="Master Repository Process" w:date="2021-09-11T19:00:00Z">
        <w:r>
          <w:tab/>
        </w:r>
        <w:r>
          <w:tab/>
          <w:t xml:space="preserve">This Part amends the </w:t>
        </w:r>
        <w:r>
          <w:rPr>
            <w:i/>
          </w:rPr>
          <w:t>Petroleum (Submerged Lands) Regulations 1990</w:t>
        </w:r>
        <w:r>
          <w:t>.</w:t>
        </w:r>
      </w:ins>
    </w:p>
    <w:p>
      <w:pPr>
        <w:pStyle w:val="nzHeading5"/>
        <w:rPr>
          <w:ins w:id="112" w:author="Master Repository Process" w:date="2021-09-11T19:00:00Z"/>
        </w:rPr>
      </w:pPr>
      <w:bookmarkStart w:id="113" w:name="_Toc8731425"/>
      <w:bookmarkStart w:id="114" w:name="_Toc8744458"/>
      <w:bookmarkStart w:id="115" w:name="_Toc8744694"/>
      <w:ins w:id="116" w:author="Master Repository Process" w:date="2021-09-11T19:00:00Z">
        <w:r>
          <w:rPr>
            <w:rStyle w:val="CharSectno"/>
          </w:rPr>
          <w:t>30</w:t>
        </w:r>
        <w:r>
          <w:t>.</w:t>
        </w:r>
        <w:r>
          <w:tab/>
          <w:t>Regulation 3 amended</w:t>
        </w:r>
        <w:bookmarkEnd w:id="113"/>
        <w:bookmarkEnd w:id="114"/>
        <w:bookmarkEnd w:id="115"/>
      </w:ins>
    </w:p>
    <w:p>
      <w:pPr>
        <w:pStyle w:val="nzSubsection"/>
        <w:rPr>
          <w:ins w:id="117" w:author="Master Repository Process" w:date="2021-09-11T19:00:00Z"/>
        </w:rPr>
      </w:pPr>
      <w:ins w:id="118" w:author="Master Repository Process" w:date="2021-09-11T19:00:00Z">
        <w:r>
          <w:tab/>
          <w:t>(1)</w:t>
        </w:r>
        <w:r>
          <w:tab/>
          <w:t>In regulation 3(2) delete “$129.00” and insert:</w:t>
        </w:r>
      </w:ins>
    </w:p>
    <w:p>
      <w:pPr>
        <w:pStyle w:val="BlankOpen"/>
        <w:rPr>
          <w:ins w:id="119" w:author="Master Repository Process" w:date="2021-09-11T19:00:00Z"/>
        </w:rPr>
      </w:pPr>
    </w:p>
    <w:p>
      <w:pPr>
        <w:pStyle w:val="nzSubsection"/>
        <w:rPr>
          <w:ins w:id="120" w:author="Master Repository Process" w:date="2021-09-11T19:00:00Z"/>
        </w:rPr>
      </w:pPr>
      <w:ins w:id="121" w:author="Master Repository Process" w:date="2021-09-11T19:00:00Z">
        <w:r>
          <w:tab/>
        </w:r>
        <w:r>
          <w:tab/>
          <w:t>$135.00</w:t>
        </w:r>
      </w:ins>
    </w:p>
    <w:p>
      <w:pPr>
        <w:pStyle w:val="BlankClose"/>
        <w:rPr>
          <w:ins w:id="122" w:author="Master Repository Process" w:date="2021-09-11T19:00:00Z"/>
        </w:rPr>
      </w:pPr>
    </w:p>
    <w:p>
      <w:pPr>
        <w:pStyle w:val="nzSubsection"/>
        <w:rPr>
          <w:ins w:id="123" w:author="Master Repository Process" w:date="2021-09-11T19:00:00Z"/>
        </w:rPr>
      </w:pPr>
      <w:ins w:id="124" w:author="Master Repository Process" w:date="2021-09-11T19:00:00Z">
        <w:r>
          <w:tab/>
          <w:t>(2)</w:t>
        </w:r>
        <w:r>
          <w:tab/>
          <w:t>In regulation 3(6) delete “$2 179.00.” and insert:</w:t>
        </w:r>
      </w:ins>
    </w:p>
    <w:p>
      <w:pPr>
        <w:pStyle w:val="BlankOpen"/>
        <w:rPr>
          <w:ins w:id="125" w:author="Master Repository Process" w:date="2021-09-11T19:00:00Z"/>
        </w:rPr>
      </w:pPr>
    </w:p>
    <w:p>
      <w:pPr>
        <w:pStyle w:val="nzSubsection"/>
        <w:rPr>
          <w:ins w:id="126" w:author="Master Repository Process" w:date="2021-09-11T19:00:00Z"/>
        </w:rPr>
      </w:pPr>
      <w:ins w:id="127" w:author="Master Repository Process" w:date="2021-09-11T19:00:00Z">
        <w:r>
          <w:tab/>
        </w:r>
        <w:r>
          <w:tab/>
          <w:t>$2 288.00.</w:t>
        </w:r>
      </w:ins>
    </w:p>
    <w:p>
      <w:pPr>
        <w:pStyle w:val="BlankClose"/>
        <w:rPr>
          <w:ins w:id="128" w:author="Master Repository Process" w:date="2021-09-11T19:00:00Z"/>
        </w:rPr>
      </w:pPr>
    </w:p>
    <w:p>
      <w:pPr>
        <w:pStyle w:val="nzSubsection"/>
        <w:rPr>
          <w:ins w:id="129" w:author="Master Repository Process" w:date="2021-09-11T19:00:00Z"/>
        </w:rPr>
      </w:pPr>
      <w:ins w:id="130" w:author="Master Repository Process" w:date="2021-09-11T19:00:00Z">
        <w:r>
          <w:tab/>
          <w:t>(3)</w:t>
        </w:r>
        <w:r>
          <w:tab/>
          <w:t>In regulation 3(7) delete “$833.00.” and insert:</w:t>
        </w:r>
      </w:ins>
    </w:p>
    <w:p>
      <w:pPr>
        <w:pStyle w:val="BlankOpen"/>
        <w:rPr>
          <w:ins w:id="131" w:author="Master Repository Process" w:date="2021-09-11T19:00:00Z"/>
        </w:rPr>
      </w:pPr>
    </w:p>
    <w:p>
      <w:pPr>
        <w:pStyle w:val="nzSubsection"/>
        <w:rPr>
          <w:ins w:id="132" w:author="Master Repository Process" w:date="2021-09-11T19:00:00Z"/>
        </w:rPr>
      </w:pPr>
      <w:ins w:id="133" w:author="Master Repository Process" w:date="2021-09-11T19:00:00Z">
        <w:r>
          <w:tab/>
        </w:r>
        <w:r>
          <w:tab/>
          <w:t>$875.00.</w:t>
        </w:r>
      </w:ins>
    </w:p>
    <w:p>
      <w:pPr>
        <w:pStyle w:val="BlankClose"/>
        <w:rPr>
          <w:ins w:id="134" w:author="Master Repository Process" w:date="2021-09-11T19:00:00Z"/>
        </w:rPr>
      </w:pPr>
    </w:p>
    <w:p>
      <w:pPr>
        <w:pStyle w:val="nzSubsection"/>
        <w:rPr>
          <w:ins w:id="135" w:author="Master Repository Process" w:date="2021-09-11T19:00:00Z"/>
        </w:rPr>
      </w:pPr>
      <w:ins w:id="136" w:author="Master Repository Process" w:date="2021-09-11T19:00:00Z">
        <w:r>
          <w:tab/>
          <w:t>(4)</w:t>
        </w:r>
        <w:r>
          <w:tab/>
          <w:t>In regulation 3(8) delete “$18 145.00.” and insert:</w:t>
        </w:r>
      </w:ins>
    </w:p>
    <w:p>
      <w:pPr>
        <w:pStyle w:val="BlankOpen"/>
        <w:rPr>
          <w:ins w:id="137" w:author="Master Repository Process" w:date="2021-09-11T19:00:00Z"/>
        </w:rPr>
      </w:pPr>
    </w:p>
    <w:p>
      <w:pPr>
        <w:pStyle w:val="nzSubsection"/>
        <w:rPr>
          <w:ins w:id="138" w:author="Master Repository Process" w:date="2021-09-11T19:00:00Z"/>
        </w:rPr>
      </w:pPr>
      <w:ins w:id="139" w:author="Master Repository Process" w:date="2021-09-11T19:00:00Z">
        <w:r>
          <w:tab/>
        </w:r>
        <w:r>
          <w:tab/>
          <w:t>$19 050.00.</w:t>
        </w:r>
      </w:ins>
    </w:p>
    <w:p>
      <w:pPr>
        <w:pStyle w:val="BlankClose"/>
        <w:rPr>
          <w:ins w:id="140" w:author="Master Repository Process" w:date="2021-09-11T19:00:00Z"/>
        </w:rPr>
      </w:pPr>
    </w:p>
    <w:p>
      <w:pPr>
        <w:pStyle w:val="nzHeading5"/>
        <w:rPr>
          <w:ins w:id="141" w:author="Master Repository Process" w:date="2021-09-11T19:00:00Z"/>
        </w:rPr>
      </w:pPr>
      <w:bookmarkStart w:id="142" w:name="_Toc8731426"/>
      <w:bookmarkStart w:id="143" w:name="_Toc8744459"/>
      <w:bookmarkStart w:id="144" w:name="_Toc8744695"/>
      <w:ins w:id="145" w:author="Master Repository Process" w:date="2021-09-11T19:00:00Z">
        <w:r>
          <w:rPr>
            <w:rStyle w:val="CharSectno"/>
          </w:rPr>
          <w:t>31</w:t>
        </w:r>
        <w:r>
          <w:t>.</w:t>
        </w:r>
        <w:r>
          <w:tab/>
          <w:t>Schedule 1 replaced</w:t>
        </w:r>
        <w:bookmarkEnd w:id="142"/>
        <w:bookmarkEnd w:id="143"/>
        <w:bookmarkEnd w:id="144"/>
      </w:ins>
    </w:p>
    <w:p>
      <w:pPr>
        <w:pStyle w:val="nzSubsection"/>
        <w:rPr>
          <w:ins w:id="146" w:author="Master Repository Process" w:date="2021-09-11T19:00:00Z"/>
        </w:rPr>
      </w:pPr>
      <w:ins w:id="147" w:author="Master Repository Process" w:date="2021-09-11T19:00:00Z">
        <w:r>
          <w:tab/>
        </w:r>
        <w:r>
          <w:tab/>
          <w:t xml:space="preserve">Delete Schedule 1 and insert: </w:t>
        </w:r>
      </w:ins>
    </w:p>
    <w:p>
      <w:pPr>
        <w:pStyle w:val="BlankOpen"/>
        <w:rPr>
          <w:ins w:id="148" w:author="Master Repository Process" w:date="2021-09-11T19:00:00Z"/>
        </w:rPr>
      </w:pPr>
    </w:p>
    <w:p>
      <w:pPr>
        <w:pStyle w:val="nzHeading2"/>
        <w:rPr>
          <w:ins w:id="149" w:author="Master Repository Process" w:date="2021-09-11T19:00:00Z"/>
        </w:rPr>
      </w:pPr>
      <w:bookmarkStart w:id="150" w:name="_Toc8722745"/>
      <w:bookmarkStart w:id="151" w:name="_Toc8722815"/>
      <w:bookmarkStart w:id="152" w:name="_Toc8725107"/>
      <w:bookmarkStart w:id="153" w:name="_Toc8731427"/>
      <w:bookmarkStart w:id="154" w:name="_Toc8731796"/>
      <w:bookmarkStart w:id="155" w:name="_Toc8744460"/>
      <w:bookmarkStart w:id="156" w:name="_Toc8744696"/>
      <w:ins w:id="157" w:author="Master Repository Process" w:date="2021-09-11T19:00:00Z">
        <w:r>
          <w:t>Schedule 1 — Prescribed fees</w:t>
        </w:r>
        <w:bookmarkEnd w:id="150"/>
        <w:bookmarkEnd w:id="151"/>
        <w:bookmarkEnd w:id="152"/>
        <w:bookmarkEnd w:id="153"/>
        <w:bookmarkEnd w:id="154"/>
        <w:bookmarkEnd w:id="155"/>
        <w:bookmarkEnd w:id="156"/>
      </w:ins>
    </w:p>
    <w:p>
      <w:pPr>
        <w:pStyle w:val="nzShoulderClause"/>
        <w:rPr>
          <w:ins w:id="158" w:author="Master Repository Process" w:date="2021-09-11T19:00:00Z"/>
        </w:rPr>
      </w:pPr>
      <w:ins w:id="159" w:author="Master Repository Process" w:date="2021-09-11T19:00:00Z">
        <w:r>
          <w:t>[r. 3(1)]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3"/>
        <w:gridCol w:w="1805"/>
        <w:gridCol w:w="2978"/>
      </w:tblGrid>
      <w:tr>
        <w:trPr>
          <w:tblHeader/>
          <w:jc w:val="center"/>
          <w:ins w:id="160" w:author="Master Repository Process" w:date="2021-09-11T19:00:00Z"/>
        </w:trPr>
        <w:tc>
          <w:tcPr>
            <w:tcW w:w="1383" w:type="dxa"/>
          </w:tcPr>
          <w:p>
            <w:pPr>
              <w:pStyle w:val="nzTable"/>
              <w:rPr>
                <w:ins w:id="161" w:author="Master Repository Process" w:date="2021-09-11T19:00:00Z"/>
                <w:b/>
              </w:rPr>
            </w:pPr>
            <w:ins w:id="162" w:author="Master Repository Process" w:date="2021-09-11T19:00:00Z">
              <w:r>
                <w:rPr>
                  <w:b/>
                </w:rPr>
                <w:t>Column 1</w:t>
              </w:r>
              <w:r>
                <w:rPr>
                  <w:b/>
                </w:rPr>
                <w:br/>
                <w:t>Item</w:t>
              </w:r>
            </w:ins>
          </w:p>
        </w:tc>
        <w:tc>
          <w:tcPr>
            <w:tcW w:w="1805" w:type="dxa"/>
          </w:tcPr>
          <w:p>
            <w:pPr>
              <w:pStyle w:val="nzTable"/>
              <w:rPr>
                <w:ins w:id="163" w:author="Master Repository Process" w:date="2021-09-11T19:00:00Z"/>
                <w:b/>
              </w:rPr>
            </w:pPr>
            <w:ins w:id="164" w:author="Master Repository Process" w:date="2021-09-11T19:00:00Z">
              <w:r>
                <w:rPr>
                  <w:b/>
                </w:rPr>
                <w:t>Column 2</w:t>
              </w:r>
              <w:r>
                <w:rPr>
                  <w:b/>
                </w:rPr>
                <w:br/>
                <w:t>Provision of Act</w:t>
              </w:r>
            </w:ins>
          </w:p>
        </w:tc>
        <w:tc>
          <w:tcPr>
            <w:tcW w:w="2978" w:type="dxa"/>
          </w:tcPr>
          <w:p>
            <w:pPr>
              <w:pStyle w:val="nzTable"/>
              <w:rPr>
                <w:ins w:id="165" w:author="Master Repository Process" w:date="2021-09-11T19:00:00Z"/>
                <w:b/>
              </w:rPr>
            </w:pPr>
            <w:ins w:id="166" w:author="Master Repository Process" w:date="2021-09-11T19:00:00Z">
              <w:r>
                <w:rPr>
                  <w:b/>
                </w:rPr>
                <w:t>Column 3</w:t>
              </w:r>
              <w:r>
                <w:rPr>
                  <w:b/>
                </w:rPr>
                <w:br/>
                <w:t>Amount of prescribed fee</w:t>
              </w:r>
              <w:r>
                <w:rPr>
                  <w:b/>
                </w:rPr>
                <w:br/>
                <w:t>($)</w:t>
              </w:r>
            </w:ins>
          </w:p>
        </w:tc>
      </w:tr>
      <w:tr>
        <w:trPr>
          <w:jc w:val="center"/>
          <w:ins w:id="167" w:author="Master Repository Process" w:date="2021-09-11T19:00:00Z"/>
        </w:trPr>
        <w:tc>
          <w:tcPr>
            <w:tcW w:w="1383" w:type="dxa"/>
            <w:vAlign w:val="center"/>
          </w:tcPr>
          <w:p>
            <w:pPr>
              <w:pStyle w:val="nzTable"/>
              <w:rPr>
                <w:ins w:id="168" w:author="Master Repository Process" w:date="2021-09-11T19:00:00Z"/>
              </w:rPr>
            </w:pPr>
            <w:ins w:id="169" w:author="Master Repository Process" w:date="2021-09-11T19:00:00Z">
              <w:r>
                <w:t>1.</w:t>
              </w:r>
            </w:ins>
          </w:p>
        </w:tc>
        <w:tc>
          <w:tcPr>
            <w:tcW w:w="1805" w:type="dxa"/>
            <w:vAlign w:val="center"/>
          </w:tcPr>
          <w:p>
            <w:pPr>
              <w:pStyle w:val="nzTable"/>
              <w:rPr>
                <w:ins w:id="170" w:author="Master Repository Process" w:date="2021-09-11T19:00:00Z"/>
              </w:rPr>
            </w:pPr>
            <w:ins w:id="171" w:author="Master Repository Process" w:date="2021-09-11T19:00:00Z">
              <w:r>
                <w:t>s. 21(1)(f)</w:t>
              </w:r>
            </w:ins>
          </w:p>
        </w:tc>
        <w:tc>
          <w:tcPr>
            <w:tcW w:w="2978" w:type="dxa"/>
            <w:vAlign w:val="center"/>
          </w:tcPr>
          <w:p>
            <w:pPr>
              <w:pStyle w:val="nzTable"/>
              <w:rPr>
                <w:ins w:id="172" w:author="Master Repository Process" w:date="2021-09-11T19:00:00Z"/>
              </w:rPr>
            </w:pPr>
            <w:ins w:id="173" w:author="Master Repository Process" w:date="2021-09-11T19:00:00Z">
              <w:r>
                <w:t>6</w:t>
              </w:r>
              <w:r>
                <w:rPr>
                  <w:szCs w:val="22"/>
                </w:rPr>
                <w:t> 845.00</w:t>
              </w:r>
            </w:ins>
          </w:p>
        </w:tc>
      </w:tr>
      <w:tr>
        <w:trPr>
          <w:jc w:val="center"/>
          <w:ins w:id="174" w:author="Master Repository Process" w:date="2021-09-11T19:00:00Z"/>
        </w:trPr>
        <w:tc>
          <w:tcPr>
            <w:tcW w:w="1383" w:type="dxa"/>
            <w:vAlign w:val="center"/>
          </w:tcPr>
          <w:p>
            <w:pPr>
              <w:pStyle w:val="nzTable"/>
              <w:rPr>
                <w:ins w:id="175" w:author="Master Repository Process" w:date="2021-09-11T19:00:00Z"/>
              </w:rPr>
            </w:pPr>
            <w:ins w:id="176" w:author="Master Repository Process" w:date="2021-09-11T19:00:00Z">
              <w:r>
                <w:t>2.</w:t>
              </w:r>
            </w:ins>
          </w:p>
        </w:tc>
        <w:tc>
          <w:tcPr>
            <w:tcW w:w="1805" w:type="dxa"/>
            <w:vAlign w:val="center"/>
          </w:tcPr>
          <w:p>
            <w:pPr>
              <w:pStyle w:val="nzTable"/>
              <w:rPr>
                <w:ins w:id="177" w:author="Master Repository Process" w:date="2021-09-11T19:00:00Z"/>
              </w:rPr>
            </w:pPr>
            <w:ins w:id="178" w:author="Master Repository Process" w:date="2021-09-11T19:00:00Z">
              <w:r>
                <w:t>s. 24(1)(a)</w:t>
              </w:r>
            </w:ins>
          </w:p>
        </w:tc>
        <w:tc>
          <w:tcPr>
            <w:tcW w:w="2978" w:type="dxa"/>
            <w:vAlign w:val="center"/>
          </w:tcPr>
          <w:p>
            <w:pPr>
              <w:pStyle w:val="nzTable"/>
              <w:rPr>
                <w:ins w:id="179" w:author="Master Repository Process" w:date="2021-09-11T19:00:00Z"/>
              </w:rPr>
            </w:pPr>
            <w:ins w:id="180" w:author="Master Repository Process" w:date="2021-09-11T19:00:00Z">
              <w:r>
                <w:rPr>
                  <w:szCs w:val="22"/>
                </w:rPr>
                <w:t>6 845.00</w:t>
              </w:r>
            </w:ins>
          </w:p>
        </w:tc>
      </w:tr>
      <w:tr>
        <w:trPr>
          <w:jc w:val="center"/>
          <w:ins w:id="181" w:author="Master Repository Process" w:date="2021-09-11T19:00:00Z"/>
        </w:trPr>
        <w:tc>
          <w:tcPr>
            <w:tcW w:w="1383" w:type="dxa"/>
            <w:vAlign w:val="center"/>
          </w:tcPr>
          <w:p>
            <w:pPr>
              <w:pStyle w:val="nzTable"/>
              <w:rPr>
                <w:ins w:id="182" w:author="Master Repository Process" w:date="2021-09-11T19:00:00Z"/>
              </w:rPr>
            </w:pPr>
            <w:ins w:id="183" w:author="Master Repository Process" w:date="2021-09-11T19:00:00Z">
              <w:r>
                <w:t>3.</w:t>
              </w:r>
            </w:ins>
          </w:p>
        </w:tc>
        <w:tc>
          <w:tcPr>
            <w:tcW w:w="1805" w:type="dxa"/>
            <w:vAlign w:val="center"/>
          </w:tcPr>
          <w:p>
            <w:pPr>
              <w:pStyle w:val="nzTable"/>
              <w:rPr>
                <w:ins w:id="184" w:author="Master Repository Process" w:date="2021-09-11T19:00:00Z"/>
              </w:rPr>
            </w:pPr>
            <w:ins w:id="185" w:author="Master Repository Process" w:date="2021-09-11T19:00:00Z">
              <w:r>
                <w:t>s. 30(2)(c)</w:t>
              </w:r>
            </w:ins>
          </w:p>
        </w:tc>
        <w:tc>
          <w:tcPr>
            <w:tcW w:w="2978" w:type="dxa"/>
            <w:vAlign w:val="center"/>
          </w:tcPr>
          <w:p>
            <w:pPr>
              <w:pStyle w:val="nzTable"/>
              <w:rPr>
                <w:ins w:id="186" w:author="Master Repository Process" w:date="2021-09-11T19:00:00Z"/>
              </w:rPr>
            </w:pPr>
            <w:ins w:id="187" w:author="Master Repository Process" w:date="2021-09-11T19:00:00Z">
              <w:r>
                <w:rPr>
                  <w:szCs w:val="22"/>
                </w:rPr>
                <w:t>6 845.00</w:t>
              </w:r>
            </w:ins>
          </w:p>
        </w:tc>
      </w:tr>
      <w:tr>
        <w:trPr>
          <w:jc w:val="center"/>
          <w:ins w:id="188" w:author="Master Repository Process" w:date="2021-09-11T19:00:00Z"/>
        </w:trPr>
        <w:tc>
          <w:tcPr>
            <w:tcW w:w="1383" w:type="dxa"/>
            <w:vAlign w:val="center"/>
          </w:tcPr>
          <w:p>
            <w:pPr>
              <w:pStyle w:val="nzTable"/>
              <w:rPr>
                <w:ins w:id="189" w:author="Master Repository Process" w:date="2021-09-11T19:00:00Z"/>
              </w:rPr>
            </w:pPr>
            <w:ins w:id="190" w:author="Master Repository Process" w:date="2021-09-11T19:00:00Z">
              <w:r>
                <w:t>4.</w:t>
              </w:r>
            </w:ins>
          </w:p>
        </w:tc>
        <w:tc>
          <w:tcPr>
            <w:tcW w:w="1805" w:type="dxa"/>
            <w:vAlign w:val="center"/>
          </w:tcPr>
          <w:p>
            <w:pPr>
              <w:pStyle w:val="nzTable"/>
              <w:rPr>
                <w:ins w:id="191" w:author="Master Repository Process" w:date="2021-09-11T19:00:00Z"/>
              </w:rPr>
            </w:pPr>
            <w:ins w:id="192" w:author="Master Repository Process" w:date="2021-09-11T19:00:00Z">
              <w:r>
                <w:t>s. 38A(2)(e)</w:t>
              </w:r>
            </w:ins>
          </w:p>
        </w:tc>
        <w:tc>
          <w:tcPr>
            <w:tcW w:w="2978" w:type="dxa"/>
            <w:vAlign w:val="center"/>
          </w:tcPr>
          <w:p>
            <w:pPr>
              <w:pStyle w:val="nzTable"/>
              <w:rPr>
                <w:ins w:id="193" w:author="Master Repository Process" w:date="2021-09-11T19:00:00Z"/>
              </w:rPr>
            </w:pPr>
            <w:ins w:id="194" w:author="Master Repository Process" w:date="2021-09-11T19:00:00Z">
              <w:r>
                <w:rPr>
                  <w:szCs w:val="22"/>
                </w:rPr>
                <w:t>6 845.00</w:t>
              </w:r>
            </w:ins>
          </w:p>
        </w:tc>
      </w:tr>
      <w:tr>
        <w:trPr>
          <w:jc w:val="center"/>
          <w:ins w:id="195" w:author="Master Repository Process" w:date="2021-09-11T19:00:00Z"/>
        </w:trPr>
        <w:tc>
          <w:tcPr>
            <w:tcW w:w="1383" w:type="dxa"/>
            <w:vAlign w:val="center"/>
          </w:tcPr>
          <w:p>
            <w:pPr>
              <w:pStyle w:val="nzTable"/>
              <w:rPr>
                <w:ins w:id="196" w:author="Master Repository Process" w:date="2021-09-11T19:00:00Z"/>
              </w:rPr>
            </w:pPr>
            <w:ins w:id="197" w:author="Master Repository Process" w:date="2021-09-11T19:00:00Z">
              <w:r>
                <w:t>5.</w:t>
              </w:r>
            </w:ins>
          </w:p>
        </w:tc>
        <w:tc>
          <w:tcPr>
            <w:tcW w:w="1805" w:type="dxa"/>
            <w:vAlign w:val="center"/>
          </w:tcPr>
          <w:p>
            <w:pPr>
              <w:pStyle w:val="nzTable"/>
              <w:rPr>
                <w:ins w:id="198" w:author="Master Repository Process" w:date="2021-09-11T19:00:00Z"/>
              </w:rPr>
            </w:pPr>
            <w:ins w:id="199" w:author="Master Repository Process" w:date="2021-09-11T19:00:00Z">
              <w:r>
                <w:t>s. 38CA(2)(d)</w:t>
              </w:r>
            </w:ins>
          </w:p>
        </w:tc>
        <w:tc>
          <w:tcPr>
            <w:tcW w:w="2978" w:type="dxa"/>
            <w:vAlign w:val="center"/>
          </w:tcPr>
          <w:p>
            <w:pPr>
              <w:pStyle w:val="nzTable"/>
              <w:rPr>
                <w:ins w:id="200" w:author="Master Repository Process" w:date="2021-09-11T19:00:00Z"/>
              </w:rPr>
            </w:pPr>
            <w:ins w:id="201" w:author="Master Repository Process" w:date="2021-09-11T19:00:00Z">
              <w:r>
                <w:rPr>
                  <w:szCs w:val="22"/>
                </w:rPr>
                <w:t>6 845.00</w:t>
              </w:r>
            </w:ins>
          </w:p>
        </w:tc>
      </w:tr>
      <w:tr>
        <w:trPr>
          <w:jc w:val="center"/>
          <w:ins w:id="202" w:author="Master Repository Process" w:date="2021-09-11T19:00:00Z"/>
        </w:trPr>
        <w:tc>
          <w:tcPr>
            <w:tcW w:w="1383" w:type="dxa"/>
            <w:vAlign w:val="center"/>
          </w:tcPr>
          <w:p>
            <w:pPr>
              <w:pStyle w:val="nzTable"/>
              <w:rPr>
                <w:ins w:id="203" w:author="Master Repository Process" w:date="2021-09-11T19:00:00Z"/>
              </w:rPr>
            </w:pPr>
            <w:ins w:id="204" w:author="Master Repository Process" w:date="2021-09-11T19:00:00Z">
              <w:r>
                <w:t>6.</w:t>
              </w:r>
            </w:ins>
          </w:p>
        </w:tc>
        <w:tc>
          <w:tcPr>
            <w:tcW w:w="1805" w:type="dxa"/>
            <w:vAlign w:val="center"/>
          </w:tcPr>
          <w:p>
            <w:pPr>
              <w:pStyle w:val="nzTable"/>
              <w:rPr>
                <w:ins w:id="205" w:author="Master Repository Process" w:date="2021-09-11T19:00:00Z"/>
              </w:rPr>
            </w:pPr>
            <w:ins w:id="206" w:author="Master Repository Process" w:date="2021-09-11T19:00:00Z">
              <w:r>
                <w:t>s. 38F(2)(d)</w:t>
              </w:r>
            </w:ins>
          </w:p>
        </w:tc>
        <w:tc>
          <w:tcPr>
            <w:tcW w:w="2978" w:type="dxa"/>
            <w:vAlign w:val="center"/>
          </w:tcPr>
          <w:p>
            <w:pPr>
              <w:pStyle w:val="nzTable"/>
              <w:rPr>
                <w:ins w:id="207" w:author="Master Repository Process" w:date="2021-09-11T19:00:00Z"/>
              </w:rPr>
            </w:pPr>
            <w:ins w:id="208" w:author="Master Repository Process" w:date="2021-09-11T19:00:00Z">
              <w:r>
                <w:rPr>
                  <w:szCs w:val="22"/>
                </w:rPr>
                <w:t>6 845.00</w:t>
              </w:r>
            </w:ins>
          </w:p>
        </w:tc>
      </w:tr>
      <w:tr>
        <w:trPr>
          <w:jc w:val="center"/>
          <w:ins w:id="209" w:author="Master Repository Process" w:date="2021-09-11T19:00:00Z"/>
        </w:trPr>
        <w:tc>
          <w:tcPr>
            <w:tcW w:w="1383" w:type="dxa"/>
            <w:vAlign w:val="center"/>
          </w:tcPr>
          <w:p>
            <w:pPr>
              <w:pStyle w:val="nzTable"/>
              <w:rPr>
                <w:ins w:id="210" w:author="Master Repository Process" w:date="2021-09-11T19:00:00Z"/>
              </w:rPr>
            </w:pPr>
            <w:ins w:id="211" w:author="Master Repository Process" w:date="2021-09-11T19:00:00Z">
              <w:r>
                <w:t>7.</w:t>
              </w:r>
            </w:ins>
          </w:p>
        </w:tc>
        <w:tc>
          <w:tcPr>
            <w:tcW w:w="1805" w:type="dxa"/>
            <w:vAlign w:val="center"/>
          </w:tcPr>
          <w:p>
            <w:pPr>
              <w:pStyle w:val="nzTable"/>
              <w:rPr>
                <w:ins w:id="212" w:author="Master Repository Process" w:date="2021-09-11T19:00:00Z"/>
              </w:rPr>
            </w:pPr>
            <w:ins w:id="213" w:author="Master Repository Process" w:date="2021-09-11T19:00:00Z">
              <w:r>
                <w:t>s. 41(1)(e)</w:t>
              </w:r>
            </w:ins>
          </w:p>
        </w:tc>
        <w:tc>
          <w:tcPr>
            <w:tcW w:w="2978" w:type="dxa"/>
            <w:vAlign w:val="center"/>
          </w:tcPr>
          <w:p>
            <w:pPr>
              <w:pStyle w:val="nzTable"/>
              <w:rPr>
                <w:ins w:id="214" w:author="Master Repository Process" w:date="2021-09-11T19:00:00Z"/>
              </w:rPr>
            </w:pPr>
            <w:ins w:id="215" w:author="Master Repository Process" w:date="2021-09-11T19:00:00Z">
              <w:r>
                <w:rPr>
                  <w:szCs w:val="22"/>
                </w:rPr>
                <w:t>6 845.00</w:t>
              </w:r>
            </w:ins>
          </w:p>
        </w:tc>
      </w:tr>
      <w:tr>
        <w:trPr>
          <w:jc w:val="center"/>
          <w:ins w:id="216" w:author="Master Repository Process" w:date="2021-09-11T19:00:00Z"/>
        </w:trPr>
        <w:tc>
          <w:tcPr>
            <w:tcW w:w="1383" w:type="dxa"/>
            <w:vAlign w:val="center"/>
          </w:tcPr>
          <w:p>
            <w:pPr>
              <w:pStyle w:val="nzTable"/>
              <w:rPr>
                <w:ins w:id="217" w:author="Master Repository Process" w:date="2021-09-11T19:00:00Z"/>
              </w:rPr>
            </w:pPr>
            <w:ins w:id="218" w:author="Master Repository Process" w:date="2021-09-11T19:00:00Z">
              <w:r>
                <w:t>8.</w:t>
              </w:r>
            </w:ins>
          </w:p>
        </w:tc>
        <w:tc>
          <w:tcPr>
            <w:tcW w:w="1805" w:type="dxa"/>
            <w:vAlign w:val="center"/>
          </w:tcPr>
          <w:p>
            <w:pPr>
              <w:pStyle w:val="nzTable"/>
              <w:rPr>
                <w:ins w:id="219" w:author="Master Repository Process" w:date="2021-09-11T19:00:00Z"/>
              </w:rPr>
            </w:pPr>
            <w:ins w:id="220" w:author="Master Repository Process" w:date="2021-09-11T19:00:00Z">
              <w:r>
                <w:t>s. 48(1)(a)</w:t>
              </w:r>
            </w:ins>
          </w:p>
        </w:tc>
        <w:tc>
          <w:tcPr>
            <w:tcW w:w="2978" w:type="dxa"/>
            <w:vAlign w:val="center"/>
          </w:tcPr>
          <w:p>
            <w:pPr>
              <w:pStyle w:val="nzTable"/>
              <w:rPr>
                <w:ins w:id="221" w:author="Master Repository Process" w:date="2021-09-11T19:00:00Z"/>
              </w:rPr>
            </w:pPr>
            <w:ins w:id="222" w:author="Master Repository Process" w:date="2021-09-11T19:00:00Z">
              <w:r>
                <w:rPr>
                  <w:szCs w:val="22"/>
                </w:rPr>
                <w:t>6 845.00</w:t>
              </w:r>
            </w:ins>
          </w:p>
        </w:tc>
      </w:tr>
      <w:tr>
        <w:trPr>
          <w:jc w:val="center"/>
          <w:ins w:id="223" w:author="Master Repository Process" w:date="2021-09-11T19:00:00Z"/>
        </w:trPr>
        <w:tc>
          <w:tcPr>
            <w:tcW w:w="1383" w:type="dxa"/>
            <w:vAlign w:val="center"/>
          </w:tcPr>
          <w:p>
            <w:pPr>
              <w:pStyle w:val="nzTable"/>
              <w:rPr>
                <w:ins w:id="224" w:author="Master Repository Process" w:date="2021-09-11T19:00:00Z"/>
              </w:rPr>
            </w:pPr>
            <w:ins w:id="225" w:author="Master Repository Process" w:date="2021-09-11T19:00:00Z">
              <w:r>
                <w:t>9.</w:t>
              </w:r>
            </w:ins>
          </w:p>
        </w:tc>
        <w:tc>
          <w:tcPr>
            <w:tcW w:w="1805" w:type="dxa"/>
            <w:vAlign w:val="center"/>
          </w:tcPr>
          <w:p>
            <w:pPr>
              <w:pStyle w:val="nzTable"/>
              <w:rPr>
                <w:ins w:id="226" w:author="Master Repository Process" w:date="2021-09-11T19:00:00Z"/>
              </w:rPr>
            </w:pPr>
            <w:ins w:id="227" w:author="Master Repository Process" w:date="2021-09-11T19:00:00Z">
              <w:r>
                <w:t>s. 51(2)(e)</w:t>
              </w:r>
            </w:ins>
          </w:p>
        </w:tc>
        <w:tc>
          <w:tcPr>
            <w:tcW w:w="2978" w:type="dxa"/>
            <w:vAlign w:val="center"/>
          </w:tcPr>
          <w:p>
            <w:pPr>
              <w:pStyle w:val="nzTable"/>
              <w:rPr>
                <w:ins w:id="228" w:author="Master Repository Process" w:date="2021-09-11T19:00:00Z"/>
              </w:rPr>
            </w:pPr>
            <w:ins w:id="229" w:author="Master Repository Process" w:date="2021-09-11T19:00:00Z">
              <w:r>
                <w:rPr>
                  <w:szCs w:val="22"/>
                </w:rPr>
                <w:t>6 845.00</w:t>
              </w:r>
            </w:ins>
          </w:p>
        </w:tc>
      </w:tr>
      <w:tr>
        <w:trPr>
          <w:jc w:val="center"/>
          <w:ins w:id="230" w:author="Master Repository Process" w:date="2021-09-11T19:00:00Z"/>
        </w:trPr>
        <w:tc>
          <w:tcPr>
            <w:tcW w:w="1383" w:type="dxa"/>
            <w:vAlign w:val="center"/>
          </w:tcPr>
          <w:p>
            <w:pPr>
              <w:pStyle w:val="nzTable"/>
              <w:rPr>
                <w:ins w:id="231" w:author="Master Repository Process" w:date="2021-09-11T19:00:00Z"/>
              </w:rPr>
            </w:pPr>
            <w:ins w:id="232" w:author="Master Repository Process" w:date="2021-09-11T19:00:00Z">
              <w:r>
                <w:t>10.</w:t>
              </w:r>
            </w:ins>
          </w:p>
        </w:tc>
        <w:tc>
          <w:tcPr>
            <w:tcW w:w="1805" w:type="dxa"/>
            <w:vAlign w:val="center"/>
          </w:tcPr>
          <w:p>
            <w:pPr>
              <w:pStyle w:val="nzTable"/>
              <w:rPr>
                <w:ins w:id="233" w:author="Master Repository Process" w:date="2021-09-11T19:00:00Z"/>
              </w:rPr>
            </w:pPr>
            <w:ins w:id="234" w:author="Master Repository Process" w:date="2021-09-11T19:00:00Z">
              <w:r>
                <w:t>s. 54(2)(d)</w:t>
              </w:r>
            </w:ins>
          </w:p>
        </w:tc>
        <w:tc>
          <w:tcPr>
            <w:tcW w:w="2978" w:type="dxa"/>
            <w:vAlign w:val="center"/>
          </w:tcPr>
          <w:p>
            <w:pPr>
              <w:pStyle w:val="nzTable"/>
              <w:rPr>
                <w:ins w:id="235" w:author="Master Repository Process" w:date="2021-09-11T19:00:00Z"/>
              </w:rPr>
            </w:pPr>
            <w:ins w:id="236" w:author="Master Repository Process" w:date="2021-09-11T19:00:00Z">
              <w:r>
                <w:rPr>
                  <w:szCs w:val="22"/>
                </w:rPr>
                <w:t>6 845.00</w:t>
              </w:r>
            </w:ins>
          </w:p>
        </w:tc>
      </w:tr>
      <w:tr>
        <w:trPr>
          <w:jc w:val="center"/>
          <w:ins w:id="237" w:author="Master Repository Process" w:date="2021-09-11T19:00:00Z"/>
        </w:trPr>
        <w:tc>
          <w:tcPr>
            <w:tcW w:w="1383" w:type="dxa"/>
            <w:vAlign w:val="center"/>
          </w:tcPr>
          <w:p>
            <w:pPr>
              <w:pStyle w:val="nzTable"/>
              <w:rPr>
                <w:ins w:id="238" w:author="Master Repository Process" w:date="2021-09-11T19:00:00Z"/>
              </w:rPr>
            </w:pPr>
            <w:ins w:id="239" w:author="Master Repository Process" w:date="2021-09-11T19:00:00Z">
              <w:r>
                <w:t>11.</w:t>
              </w:r>
            </w:ins>
          </w:p>
        </w:tc>
        <w:tc>
          <w:tcPr>
            <w:tcW w:w="1805" w:type="dxa"/>
            <w:vAlign w:val="center"/>
          </w:tcPr>
          <w:p>
            <w:pPr>
              <w:pStyle w:val="nzTable"/>
              <w:rPr>
                <w:ins w:id="240" w:author="Master Repository Process" w:date="2021-09-11T19:00:00Z"/>
              </w:rPr>
            </w:pPr>
            <w:ins w:id="241" w:author="Master Repository Process" w:date="2021-09-11T19:00:00Z">
              <w:r>
                <w:t>s. 60B(2)(d)</w:t>
              </w:r>
            </w:ins>
          </w:p>
        </w:tc>
        <w:tc>
          <w:tcPr>
            <w:tcW w:w="2978" w:type="dxa"/>
            <w:vAlign w:val="center"/>
          </w:tcPr>
          <w:p>
            <w:pPr>
              <w:pStyle w:val="nzTable"/>
              <w:rPr>
                <w:ins w:id="242" w:author="Master Repository Process" w:date="2021-09-11T19:00:00Z"/>
              </w:rPr>
            </w:pPr>
            <w:ins w:id="243" w:author="Master Repository Process" w:date="2021-09-11T19:00:00Z">
              <w:r>
                <w:rPr>
                  <w:szCs w:val="22"/>
                </w:rPr>
                <w:t>6 845.00</w:t>
              </w:r>
            </w:ins>
          </w:p>
        </w:tc>
      </w:tr>
      <w:tr>
        <w:trPr>
          <w:jc w:val="center"/>
          <w:ins w:id="244" w:author="Master Repository Process" w:date="2021-09-11T19:00:00Z"/>
        </w:trPr>
        <w:tc>
          <w:tcPr>
            <w:tcW w:w="1383" w:type="dxa"/>
            <w:vAlign w:val="center"/>
          </w:tcPr>
          <w:p>
            <w:pPr>
              <w:pStyle w:val="nzTable"/>
              <w:rPr>
                <w:ins w:id="245" w:author="Master Repository Process" w:date="2021-09-11T19:00:00Z"/>
              </w:rPr>
            </w:pPr>
            <w:ins w:id="246" w:author="Master Repository Process" w:date="2021-09-11T19:00:00Z">
              <w:r>
                <w:t>12.</w:t>
              </w:r>
            </w:ins>
          </w:p>
        </w:tc>
        <w:tc>
          <w:tcPr>
            <w:tcW w:w="1805" w:type="dxa"/>
            <w:vAlign w:val="center"/>
          </w:tcPr>
          <w:p>
            <w:pPr>
              <w:pStyle w:val="nzTable"/>
              <w:rPr>
                <w:ins w:id="247" w:author="Master Repository Process" w:date="2021-09-11T19:00:00Z"/>
              </w:rPr>
            </w:pPr>
            <w:ins w:id="248" w:author="Master Repository Process" w:date="2021-09-11T19:00:00Z">
              <w:r>
                <w:t>s. 60J(2)(d)</w:t>
              </w:r>
            </w:ins>
          </w:p>
        </w:tc>
        <w:tc>
          <w:tcPr>
            <w:tcW w:w="2978" w:type="dxa"/>
            <w:vAlign w:val="center"/>
          </w:tcPr>
          <w:p>
            <w:pPr>
              <w:pStyle w:val="nzTable"/>
              <w:rPr>
                <w:ins w:id="249" w:author="Master Repository Process" w:date="2021-09-11T19:00:00Z"/>
              </w:rPr>
            </w:pPr>
            <w:ins w:id="250" w:author="Master Repository Process" w:date="2021-09-11T19:00:00Z">
              <w:r>
                <w:rPr>
                  <w:szCs w:val="22"/>
                </w:rPr>
                <w:t>6 845.00</w:t>
              </w:r>
            </w:ins>
          </w:p>
        </w:tc>
      </w:tr>
      <w:tr>
        <w:trPr>
          <w:jc w:val="center"/>
          <w:ins w:id="251" w:author="Master Repository Process" w:date="2021-09-11T19:00:00Z"/>
        </w:trPr>
        <w:tc>
          <w:tcPr>
            <w:tcW w:w="1383" w:type="dxa"/>
            <w:vAlign w:val="center"/>
          </w:tcPr>
          <w:p>
            <w:pPr>
              <w:pStyle w:val="nzTable"/>
              <w:rPr>
                <w:ins w:id="252" w:author="Master Repository Process" w:date="2021-09-11T19:00:00Z"/>
              </w:rPr>
            </w:pPr>
            <w:ins w:id="253" w:author="Master Repository Process" w:date="2021-09-11T19:00:00Z">
              <w:r>
                <w:t>13.</w:t>
              </w:r>
            </w:ins>
          </w:p>
        </w:tc>
        <w:tc>
          <w:tcPr>
            <w:tcW w:w="1805" w:type="dxa"/>
            <w:vAlign w:val="center"/>
          </w:tcPr>
          <w:p>
            <w:pPr>
              <w:pStyle w:val="nzTable"/>
              <w:rPr>
                <w:ins w:id="254" w:author="Master Repository Process" w:date="2021-09-11T19:00:00Z"/>
              </w:rPr>
            </w:pPr>
            <w:ins w:id="255" w:author="Master Repository Process" w:date="2021-09-11T19:00:00Z">
              <w:r>
                <w:t>s. 64(1)(f)</w:t>
              </w:r>
            </w:ins>
          </w:p>
        </w:tc>
        <w:tc>
          <w:tcPr>
            <w:tcW w:w="2978" w:type="dxa"/>
            <w:vAlign w:val="center"/>
          </w:tcPr>
          <w:p>
            <w:pPr>
              <w:pStyle w:val="nzTable"/>
              <w:rPr>
                <w:ins w:id="256" w:author="Master Repository Process" w:date="2021-09-11T19:00:00Z"/>
              </w:rPr>
            </w:pPr>
            <w:ins w:id="257" w:author="Master Repository Process" w:date="2021-09-11T19:00:00Z">
              <w:r>
                <w:rPr>
                  <w:szCs w:val="22"/>
                </w:rPr>
                <w:t>6 845.00</w:t>
              </w:r>
            </w:ins>
          </w:p>
        </w:tc>
      </w:tr>
      <w:tr>
        <w:trPr>
          <w:jc w:val="center"/>
          <w:ins w:id="258" w:author="Master Repository Process" w:date="2021-09-11T19:00:00Z"/>
        </w:trPr>
        <w:tc>
          <w:tcPr>
            <w:tcW w:w="1383" w:type="dxa"/>
            <w:vAlign w:val="center"/>
          </w:tcPr>
          <w:p>
            <w:pPr>
              <w:pStyle w:val="nzTable"/>
              <w:rPr>
                <w:ins w:id="259" w:author="Master Repository Process" w:date="2021-09-11T19:00:00Z"/>
              </w:rPr>
            </w:pPr>
            <w:ins w:id="260" w:author="Master Repository Process" w:date="2021-09-11T19:00:00Z">
              <w:r>
                <w:t>14.</w:t>
              </w:r>
            </w:ins>
          </w:p>
        </w:tc>
        <w:tc>
          <w:tcPr>
            <w:tcW w:w="1805" w:type="dxa"/>
            <w:vAlign w:val="center"/>
          </w:tcPr>
          <w:p>
            <w:pPr>
              <w:pStyle w:val="nzTable"/>
              <w:rPr>
                <w:ins w:id="261" w:author="Master Repository Process" w:date="2021-09-11T19:00:00Z"/>
              </w:rPr>
            </w:pPr>
            <w:ins w:id="262" w:author="Master Repository Process" w:date="2021-09-11T19:00:00Z">
              <w:r>
                <w:t>s. 71(2)(e)</w:t>
              </w:r>
            </w:ins>
          </w:p>
        </w:tc>
        <w:tc>
          <w:tcPr>
            <w:tcW w:w="2978" w:type="dxa"/>
            <w:vAlign w:val="center"/>
          </w:tcPr>
          <w:p>
            <w:pPr>
              <w:pStyle w:val="nzTable"/>
              <w:rPr>
                <w:ins w:id="263" w:author="Master Repository Process" w:date="2021-09-11T19:00:00Z"/>
              </w:rPr>
            </w:pPr>
            <w:ins w:id="264" w:author="Master Repository Process" w:date="2021-09-11T19:00:00Z">
              <w:r>
                <w:rPr>
                  <w:szCs w:val="22"/>
                </w:rPr>
                <w:t>6 845.00</w:t>
              </w:r>
            </w:ins>
          </w:p>
        </w:tc>
      </w:tr>
      <w:tr>
        <w:trPr>
          <w:jc w:val="center"/>
          <w:ins w:id="265" w:author="Master Repository Process" w:date="2021-09-11T19:00:00Z"/>
        </w:trPr>
        <w:tc>
          <w:tcPr>
            <w:tcW w:w="1383" w:type="dxa"/>
            <w:vAlign w:val="center"/>
          </w:tcPr>
          <w:p>
            <w:pPr>
              <w:pStyle w:val="nzTable"/>
              <w:rPr>
                <w:ins w:id="266" w:author="Master Repository Process" w:date="2021-09-11T19:00:00Z"/>
              </w:rPr>
            </w:pPr>
            <w:ins w:id="267" w:author="Master Repository Process" w:date="2021-09-11T19:00:00Z">
              <w:r>
                <w:t>15.</w:t>
              </w:r>
            </w:ins>
          </w:p>
        </w:tc>
        <w:tc>
          <w:tcPr>
            <w:tcW w:w="1805" w:type="dxa"/>
            <w:vAlign w:val="center"/>
          </w:tcPr>
          <w:p>
            <w:pPr>
              <w:pStyle w:val="nzTable"/>
              <w:rPr>
                <w:ins w:id="268" w:author="Master Repository Process" w:date="2021-09-11T19:00:00Z"/>
              </w:rPr>
            </w:pPr>
            <w:ins w:id="269" w:author="Master Repository Process" w:date="2021-09-11T19:00:00Z">
              <w:r>
                <w:t>s. 79(2)</w:t>
              </w:r>
            </w:ins>
          </w:p>
        </w:tc>
        <w:tc>
          <w:tcPr>
            <w:tcW w:w="2978" w:type="dxa"/>
            <w:vAlign w:val="center"/>
          </w:tcPr>
          <w:p>
            <w:pPr>
              <w:pStyle w:val="nzTable"/>
              <w:rPr>
                <w:ins w:id="270" w:author="Master Repository Process" w:date="2021-09-11T19:00:00Z"/>
              </w:rPr>
            </w:pPr>
            <w:ins w:id="271" w:author="Master Repository Process" w:date="2021-09-11T19:00:00Z">
              <w:r>
                <w:rPr>
                  <w:szCs w:val="22"/>
                </w:rPr>
                <w:t>135.00</w:t>
              </w:r>
            </w:ins>
          </w:p>
        </w:tc>
      </w:tr>
      <w:tr>
        <w:trPr>
          <w:jc w:val="center"/>
          <w:ins w:id="272" w:author="Master Repository Process" w:date="2021-09-11T19:00:00Z"/>
        </w:trPr>
        <w:tc>
          <w:tcPr>
            <w:tcW w:w="1383" w:type="dxa"/>
            <w:vAlign w:val="center"/>
          </w:tcPr>
          <w:p>
            <w:pPr>
              <w:pStyle w:val="nzTable"/>
              <w:rPr>
                <w:ins w:id="273" w:author="Master Repository Process" w:date="2021-09-11T19:00:00Z"/>
              </w:rPr>
            </w:pPr>
            <w:ins w:id="274" w:author="Master Repository Process" w:date="2021-09-11T19:00:00Z">
              <w:r>
                <w:t>16.</w:t>
              </w:r>
            </w:ins>
          </w:p>
        </w:tc>
        <w:tc>
          <w:tcPr>
            <w:tcW w:w="1805" w:type="dxa"/>
            <w:vAlign w:val="center"/>
          </w:tcPr>
          <w:p>
            <w:pPr>
              <w:pStyle w:val="nzTable"/>
              <w:rPr>
                <w:ins w:id="275" w:author="Master Repository Process" w:date="2021-09-11T19:00:00Z"/>
              </w:rPr>
            </w:pPr>
            <w:ins w:id="276" w:author="Master Repository Process" w:date="2021-09-11T19:00:00Z">
              <w:r>
                <w:t>s. 79(3)(b)</w:t>
              </w:r>
            </w:ins>
          </w:p>
        </w:tc>
        <w:tc>
          <w:tcPr>
            <w:tcW w:w="2978" w:type="dxa"/>
            <w:vAlign w:val="center"/>
          </w:tcPr>
          <w:p>
            <w:pPr>
              <w:pStyle w:val="nzTable"/>
              <w:rPr>
                <w:ins w:id="277" w:author="Master Repository Process" w:date="2021-09-11T19:00:00Z"/>
              </w:rPr>
            </w:pPr>
            <w:ins w:id="278" w:author="Master Repository Process" w:date="2021-09-11T19:00:00Z">
              <w:r>
                <w:rPr>
                  <w:szCs w:val="22"/>
                </w:rPr>
                <w:t>135.00</w:t>
              </w:r>
            </w:ins>
          </w:p>
        </w:tc>
      </w:tr>
      <w:tr>
        <w:trPr>
          <w:jc w:val="center"/>
          <w:ins w:id="279" w:author="Master Repository Process" w:date="2021-09-11T19:00:00Z"/>
        </w:trPr>
        <w:tc>
          <w:tcPr>
            <w:tcW w:w="1383" w:type="dxa"/>
            <w:vAlign w:val="center"/>
          </w:tcPr>
          <w:p>
            <w:pPr>
              <w:pStyle w:val="nzTable"/>
              <w:rPr>
                <w:ins w:id="280" w:author="Master Repository Process" w:date="2021-09-11T19:00:00Z"/>
              </w:rPr>
            </w:pPr>
            <w:ins w:id="281" w:author="Master Repository Process" w:date="2021-09-11T19:00:00Z">
              <w:r>
                <w:t>17.</w:t>
              </w:r>
            </w:ins>
          </w:p>
        </w:tc>
        <w:tc>
          <w:tcPr>
            <w:tcW w:w="1805" w:type="dxa"/>
            <w:vAlign w:val="center"/>
          </w:tcPr>
          <w:p>
            <w:pPr>
              <w:pStyle w:val="nzTable"/>
              <w:rPr>
                <w:ins w:id="282" w:author="Master Repository Process" w:date="2021-09-11T19:00:00Z"/>
              </w:rPr>
            </w:pPr>
            <w:ins w:id="283" w:author="Master Repository Process" w:date="2021-09-11T19:00:00Z">
              <w:r>
                <w:t>s. 86(1)</w:t>
              </w:r>
            </w:ins>
          </w:p>
        </w:tc>
        <w:tc>
          <w:tcPr>
            <w:tcW w:w="2978" w:type="dxa"/>
            <w:vAlign w:val="center"/>
          </w:tcPr>
          <w:p>
            <w:pPr>
              <w:pStyle w:val="nzTable"/>
              <w:rPr>
                <w:ins w:id="284" w:author="Master Repository Process" w:date="2021-09-11T19:00:00Z"/>
              </w:rPr>
            </w:pPr>
            <w:ins w:id="285" w:author="Master Repository Process" w:date="2021-09-11T19:00:00Z">
              <w:r>
                <w:rPr>
                  <w:szCs w:val="22"/>
                </w:rPr>
                <w:t>135.00</w:t>
              </w:r>
            </w:ins>
          </w:p>
        </w:tc>
      </w:tr>
      <w:tr>
        <w:trPr>
          <w:jc w:val="center"/>
          <w:ins w:id="286" w:author="Master Repository Process" w:date="2021-09-11T19:00:00Z"/>
        </w:trPr>
        <w:tc>
          <w:tcPr>
            <w:tcW w:w="1383" w:type="dxa"/>
            <w:vAlign w:val="center"/>
          </w:tcPr>
          <w:p>
            <w:pPr>
              <w:pStyle w:val="nzTable"/>
              <w:rPr>
                <w:ins w:id="287" w:author="Master Repository Process" w:date="2021-09-11T19:00:00Z"/>
              </w:rPr>
            </w:pPr>
            <w:ins w:id="288" w:author="Master Repository Process" w:date="2021-09-11T19:00:00Z">
              <w:r>
                <w:t>18.</w:t>
              </w:r>
            </w:ins>
          </w:p>
        </w:tc>
        <w:tc>
          <w:tcPr>
            <w:tcW w:w="1805" w:type="dxa"/>
            <w:vAlign w:val="center"/>
          </w:tcPr>
          <w:p>
            <w:pPr>
              <w:pStyle w:val="nzTable"/>
              <w:rPr>
                <w:ins w:id="289" w:author="Master Repository Process" w:date="2021-09-11T19:00:00Z"/>
              </w:rPr>
            </w:pPr>
            <w:ins w:id="290" w:author="Master Repository Process" w:date="2021-09-11T19:00:00Z">
              <w:r>
                <w:t>s. 87(3)</w:t>
              </w:r>
            </w:ins>
          </w:p>
        </w:tc>
        <w:tc>
          <w:tcPr>
            <w:tcW w:w="2978" w:type="dxa"/>
            <w:vAlign w:val="center"/>
          </w:tcPr>
          <w:p>
            <w:pPr>
              <w:pStyle w:val="nzTable"/>
              <w:rPr>
                <w:ins w:id="291" w:author="Master Repository Process" w:date="2021-09-11T19:00:00Z"/>
              </w:rPr>
            </w:pPr>
            <w:ins w:id="292" w:author="Master Repository Process" w:date="2021-09-11T19:00:00Z">
              <w:r>
                <w:rPr>
                  <w:szCs w:val="22"/>
                </w:rPr>
                <w:t>135.00</w:t>
              </w:r>
            </w:ins>
          </w:p>
        </w:tc>
      </w:tr>
      <w:tr>
        <w:trPr>
          <w:jc w:val="center"/>
          <w:ins w:id="293" w:author="Master Repository Process" w:date="2021-09-11T19:00:00Z"/>
        </w:trPr>
        <w:tc>
          <w:tcPr>
            <w:tcW w:w="1383" w:type="dxa"/>
            <w:vAlign w:val="center"/>
          </w:tcPr>
          <w:p>
            <w:pPr>
              <w:pStyle w:val="nzTable"/>
              <w:rPr>
                <w:ins w:id="294" w:author="Master Repository Process" w:date="2021-09-11T19:00:00Z"/>
              </w:rPr>
            </w:pPr>
            <w:ins w:id="295" w:author="Master Repository Process" w:date="2021-09-11T19:00:00Z">
              <w:r>
                <w:t>19.</w:t>
              </w:r>
            </w:ins>
          </w:p>
        </w:tc>
        <w:tc>
          <w:tcPr>
            <w:tcW w:w="1805" w:type="dxa"/>
            <w:vAlign w:val="center"/>
          </w:tcPr>
          <w:p>
            <w:pPr>
              <w:pStyle w:val="nzTable"/>
              <w:rPr>
                <w:ins w:id="296" w:author="Master Repository Process" w:date="2021-09-11T19:00:00Z"/>
              </w:rPr>
            </w:pPr>
            <w:ins w:id="297" w:author="Master Repository Process" w:date="2021-09-11T19:00:00Z">
              <w:r>
                <w:t>s. 111(2)(d)</w:t>
              </w:r>
            </w:ins>
          </w:p>
        </w:tc>
        <w:tc>
          <w:tcPr>
            <w:tcW w:w="2978" w:type="dxa"/>
            <w:vAlign w:val="center"/>
          </w:tcPr>
          <w:p>
            <w:pPr>
              <w:pStyle w:val="nzTable"/>
              <w:rPr>
                <w:ins w:id="298" w:author="Master Repository Process" w:date="2021-09-11T19:00:00Z"/>
              </w:rPr>
            </w:pPr>
            <w:ins w:id="299" w:author="Master Repository Process" w:date="2021-09-11T19:00:00Z">
              <w:r>
                <w:rPr>
                  <w:szCs w:val="22"/>
                </w:rPr>
                <w:t>6 845.00</w:t>
              </w:r>
            </w:ins>
          </w:p>
        </w:tc>
      </w:tr>
      <w:tr>
        <w:trPr>
          <w:jc w:val="center"/>
          <w:ins w:id="300" w:author="Master Repository Process" w:date="2021-09-11T19:00:00Z"/>
        </w:trPr>
        <w:tc>
          <w:tcPr>
            <w:tcW w:w="1383" w:type="dxa"/>
            <w:vAlign w:val="center"/>
          </w:tcPr>
          <w:p>
            <w:pPr>
              <w:pStyle w:val="nzTable"/>
              <w:rPr>
                <w:ins w:id="301" w:author="Master Repository Process" w:date="2021-09-11T19:00:00Z"/>
              </w:rPr>
            </w:pPr>
            <w:ins w:id="302" w:author="Master Repository Process" w:date="2021-09-11T19:00:00Z">
              <w:r>
                <w:t>20.</w:t>
              </w:r>
            </w:ins>
          </w:p>
        </w:tc>
        <w:tc>
          <w:tcPr>
            <w:tcW w:w="1805" w:type="dxa"/>
            <w:vAlign w:val="center"/>
          </w:tcPr>
          <w:p>
            <w:pPr>
              <w:pStyle w:val="nzTable"/>
              <w:rPr>
                <w:ins w:id="303" w:author="Master Repository Process" w:date="2021-09-11T19:00:00Z"/>
              </w:rPr>
            </w:pPr>
            <w:ins w:id="304" w:author="Master Repository Process" w:date="2021-09-11T19:00:00Z">
              <w:r>
                <w:t>s. 141</w:t>
              </w:r>
            </w:ins>
          </w:p>
        </w:tc>
        <w:tc>
          <w:tcPr>
            <w:tcW w:w="2978" w:type="dxa"/>
            <w:vAlign w:val="center"/>
          </w:tcPr>
          <w:p>
            <w:pPr>
              <w:pStyle w:val="nzTable"/>
              <w:rPr>
                <w:ins w:id="305" w:author="Master Repository Process" w:date="2021-09-11T19:00:00Z"/>
              </w:rPr>
            </w:pPr>
            <w:ins w:id="306" w:author="Master Repository Process" w:date="2021-09-11T19:00:00Z">
              <w:r>
                <w:rPr>
                  <w:szCs w:val="22"/>
                </w:rPr>
                <w:t>217.00</w:t>
              </w:r>
            </w:ins>
          </w:p>
        </w:tc>
      </w:tr>
    </w:tbl>
    <w:p>
      <w:pPr>
        <w:pStyle w:val="BlankClose"/>
        <w:rPr>
          <w:ins w:id="307" w:author="Master Repository Process" w:date="2021-09-11T19:00:00Z"/>
        </w:rPr>
      </w:pPr>
    </w:p>
    <w:p>
      <w:pPr>
        <w:rPr>
          <w:ins w:id="308" w:author="Master Repository Process" w:date="2021-09-11T19:00:00Z"/>
        </w:rPr>
      </w:pPr>
    </w:p>
    <w:p>
      <w:pPr>
        <w:sectPr>
          <w:headerReference w:type="even" r:id="rId26"/>
          <w:headerReference w:type="default" r:id="rId27"/>
          <w:type w:val="continuous"/>
          <w:pgSz w:w="11907" w:h="16840" w:code="9"/>
          <w:pgMar w:top="2381" w:right="2410" w:bottom="3544" w:left="2410"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0" w:name="Coversheet"/>
    <w:bookmarkEnd w:id="3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6C48BADA-F0DD-4ADA-851B-B1A7CD5B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0354-9D2B-4568-A8A6-33C79990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3376</Words>
  <Characters>16408</Characters>
  <Application>Microsoft Office Word</Application>
  <DocSecurity>0</DocSecurity>
  <Lines>683</Lines>
  <Paragraphs>482</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03-e0-02 - 03-f0-01</dc:title>
  <dc:subject/>
  <dc:creator/>
  <cp:keywords/>
  <dc:description/>
  <cp:lastModifiedBy>Master Repository Process</cp:lastModifiedBy>
  <cp:revision>2</cp:revision>
  <cp:lastPrinted>2014-11-25T02:07:00Z</cp:lastPrinted>
  <dcterms:created xsi:type="dcterms:W3CDTF">2021-09-11T10:59:00Z</dcterms:created>
  <dcterms:modified xsi:type="dcterms:W3CDTF">2021-09-11T11:00:00Z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20190618</vt:lpwstr>
  </property>
  <property fmtid="{D5CDD505-2E9C-101B-9397-08002B2CF9AE}" pid="8" name="FromSuffix">
    <vt:lpwstr>03-e0-02</vt:lpwstr>
  </property>
  <property fmtid="{D5CDD505-2E9C-101B-9397-08002B2CF9AE}" pid="9" name="FromAsAtDate">
    <vt:lpwstr>01 Jul 2018</vt:lpwstr>
  </property>
  <property fmtid="{D5CDD505-2E9C-101B-9397-08002B2CF9AE}" pid="10" name="ToSuffix">
    <vt:lpwstr>03-f0-01</vt:lpwstr>
  </property>
  <property fmtid="{D5CDD505-2E9C-101B-9397-08002B2CF9AE}" pid="11" name="ToAsAtDate">
    <vt:lpwstr>18 Jun 2019</vt:lpwstr>
  </property>
</Properties>
</file>