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2019</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18 Jul 2020</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4:55:00Z"/>
        </w:rPr>
      </w:pPr>
      <w:del w:id="2" w:author="Master Repository Process" w:date="2021-09-12T14:55:00Z">
        <w:r>
          <w:lastRenderedPageBreak/>
          <w:delText>Western Australia</w:delText>
        </w:r>
      </w:del>
    </w:p>
    <w:p>
      <w:pPr>
        <w:pStyle w:val="PrincipalActReg"/>
        <w:spacing w:after="600"/>
        <w:rPr>
          <w:snapToGrid w:val="0"/>
        </w:rPr>
      </w:pPr>
      <w:r>
        <w:rPr>
          <w:snapToGrid w:val="0"/>
        </w:rPr>
        <w:t>Rottnest Island Authority Act 1987</w:t>
      </w:r>
    </w:p>
    <w:p>
      <w:pPr>
        <w:pStyle w:val="NameofActReg"/>
        <w:spacing w:before="600" w:after="720"/>
      </w:pPr>
      <w:r>
        <w:t>Rottnest Island Regulations 1988</w:t>
      </w:r>
    </w:p>
    <w:p>
      <w:pPr>
        <w:pStyle w:val="Heading2"/>
        <w:pageBreakBefore w:val="0"/>
        <w:spacing w:before="240"/>
      </w:pPr>
      <w:bookmarkStart w:id="3" w:name="_Toc45803418"/>
      <w:bookmarkStart w:id="4" w:name="_Toc45804246"/>
      <w:bookmarkStart w:id="5" w:name="_Toc45876597"/>
      <w:bookmarkStart w:id="6" w:name="_Toc1624012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8" w:name="_Toc45876598"/>
      <w:bookmarkStart w:id="9" w:name="_Toc16240127"/>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del w:id="10" w:author="Master Repository Process" w:date="2021-09-12T14:5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1" w:name="_Toc45876599"/>
      <w:bookmarkStart w:id="12" w:name="_Toc1624012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del w:id="13" w:author="Master Repository Process" w:date="2021-09-12T14:55:00Z">
        <w:r>
          <w:rPr>
            <w:snapToGrid w:val="0"/>
            <w:vertAlign w:val="superscript"/>
          </w:rPr>
          <w:delText xml:space="preserve"> 1</w:delText>
        </w:r>
      </w:del>
      <w:r>
        <w:rPr>
          <w:snapToGrid w:val="0"/>
        </w:rPr>
        <w:t>.</w:t>
      </w:r>
    </w:p>
    <w:p>
      <w:pPr>
        <w:pStyle w:val="Heading5"/>
        <w:rPr>
          <w:snapToGrid w:val="0"/>
        </w:rPr>
      </w:pPr>
      <w:bookmarkStart w:id="14" w:name="_Toc45876600"/>
      <w:bookmarkStart w:id="15" w:name="_Toc1624012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w:t>
      </w:r>
      <w:del w:id="16" w:author="Master Repository Process" w:date="2021-09-12T14:55:00Z">
        <w:r>
          <w:rPr>
            <w:vertAlign w:val="superscript"/>
          </w:rPr>
          <w:delText>2</w:delText>
        </w:r>
      </w:del>
      <w:ins w:id="17" w:author="Master Repository Process" w:date="2021-09-12T14:55:00Z">
        <w:r>
          <w:rPr>
            <w:vertAlign w:val="superscript"/>
          </w:rPr>
          <w:t>1</w:t>
        </w:r>
      </w:ins>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w:t>
      </w:r>
      <w:del w:id="18" w:author="Master Repository Process" w:date="2021-09-12T14:55:00Z">
        <w:r>
          <w:rPr>
            <w:vertAlign w:val="superscript"/>
          </w:rPr>
          <w:delText>2</w:delText>
        </w:r>
      </w:del>
      <w:ins w:id="19" w:author="Master Repository Process" w:date="2021-09-12T14:55:00Z">
        <w:r>
          <w:rPr>
            <w:vertAlign w:val="superscript"/>
          </w:rPr>
          <w:t>1</w:t>
        </w:r>
      </w:ins>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0" w:name="_Toc45876601"/>
      <w:bookmarkStart w:id="21" w:name="_Toc16240130"/>
      <w:r>
        <w:rPr>
          <w:rStyle w:val="CharSectno"/>
        </w:rPr>
        <w:t>4</w:t>
      </w:r>
      <w:r>
        <w:rPr>
          <w:snapToGrid w:val="0"/>
        </w:rPr>
        <w:t>.</w:t>
      </w:r>
      <w:r>
        <w:rPr>
          <w:snapToGrid w:val="0"/>
        </w:rPr>
        <w:tab/>
        <w:t>Permission, meaning, granting etc. of</w:t>
      </w:r>
      <w:bookmarkEnd w:id="20"/>
      <w:bookmarkEnd w:id="21"/>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2" w:name="_Toc45803423"/>
      <w:bookmarkStart w:id="23" w:name="_Toc45804251"/>
      <w:bookmarkStart w:id="24" w:name="_Toc45876602"/>
      <w:bookmarkStart w:id="25" w:name="_Toc16240131"/>
      <w:r>
        <w:rPr>
          <w:rStyle w:val="CharPartNo"/>
        </w:rPr>
        <w:t>Part 2</w:t>
      </w:r>
      <w:r>
        <w:rPr>
          <w:b w:val="0"/>
        </w:rPr>
        <w:t> </w:t>
      </w:r>
      <w:r>
        <w:t>—</w:t>
      </w:r>
      <w:r>
        <w:rPr>
          <w:b w:val="0"/>
        </w:rPr>
        <w:t> </w:t>
      </w:r>
      <w:r>
        <w:rPr>
          <w:rStyle w:val="CharPartText"/>
        </w:rPr>
        <w:t>Fees</w:t>
      </w:r>
      <w:bookmarkEnd w:id="22"/>
      <w:bookmarkEnd w:id="23"/>
      <w:bookmarkEnd w:id="24"/>
      <w:bookmarkEnd w:id="25"/>
    </w:p>
    <w:p>
      <w:pPr>
        <w:pStyle w:val="Footnoteheading"/>
        <w:tabs>
          <w:tab w:val="left" w:pos="851"/>
        </w:tabs>
      </w:pPr>
      <w:r>
        <w:tab/>
        <w:t>[Heading inserted: Gazette 29 Jun 2004 p. 2546.]</w:t>
      </w:r>
    </w:p>
    <w:p>
      <w:pPr>
        <w:pStyle w:val="Heading5"/>
        <w:rPr>
          <w:snapToGrid w:val="0"/>
        </w:rPr>
      </w:pPr>
      <w:bookmarkStart w:id="26" w:name="_Toc45876603"/>
      <w:bookmarkStart w:id="27" w:name="_Toc16240132"/>
      <w:r>
        <w:rPr>
          <w:rStyle w:val="CharSectno"/>
        </w:rPr>
        <w:t>5</w:t>
      </w:r>
      <w:r>
        <w:rPr>
          <w:snapToGrid w:val="0"/>
        </w:rPr>
        <w:t>.</w:t>
      </w:r>
      <w:r>
        <w:rPr>
          <w:snapToGrid w:val="0"/>
        </w:rPr>
        <w:tab/>
        <w:t>Admission fees</w:t>
      </w:r>
      <w:bookmarkEnd w:id="26"/>
      <w:bookmarkEnd w:id="2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8" w:name="_Toc45876604"/>
      <w:bookmarkStart w:id="29" w:name="_Toc16240133"/>
      <w:r>
        <w:rPr>
          <w:rStyle w:val="CharSectno"/>
        </w:rPr>
        <w:t>6</w:t>
      </w:r>
      <w:r>
        <w:t>.</w:t>
      </w:r>
      <w:r>
        <w:tab/>
        <w:t>Collection and payment of admission fees by ferry operators</w:t>
      </w:r>
      <w:bookmarkEnd w:id="28"/>
      <w:bookmarkEnd w:id="29"/>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30" w:name="_Toc45876605"/>
      <w:bookmarkStart w:id="31" w:name="_Toc16240134"/>
      <w:r>
        <w:rPr>
          <w:rStyle w:val="CharSectno"/>
        </w:rPr>
        <w:t>6A</w:t>
      </w:r>
      <w:r>
        <w:t>.</w:t>
      </w:r>
      <w:r>
        <w:tab/>
        <w:t>Audit of accounts etc. of certain transport operators as to admission fees</w:t>
      </w:r>
      <w:bookmarkEnd w:id="30"/>
      <w:bookmarkEnd w:id="31"/>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32" w:name="_Toc45876606"/>
      <w:bookmarkStart w:id="33" w:name="_Toc16240135"/>
      <w:r>
        <w:rPr>
          <w:rStyle w:val="CharSectno"/>
        </w:rPr>
        <w:t>7</w:t>
      </w:r>
      <w:r>
        <w:rPr>
          <w:snapToGrid w:val="0"/>
        </w:rPr>
        <w:t>.</w:t>
      </w:r>
      <w:r>
        <w:rPr>
          <w:snapToGrid w:val="0"/>
        </w:rPr>
        <w:tab/>
        <w:t>Annual fee for non</w:t>
      </w:r>
      <w:r>
        <w:rPr>
          <w:snapToGrid w:val="0"/>
        </w:rPr>
        <w:noBreakHyphen/>
        <w:t>commercial vessels etc. in lieu of admission fees</w:t>
      </w:r>
      <w:bookmarkEnd w:id="32"/>
      <w:bookmarkEnd w:id="33"/>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34" w:name="_Toc45876607"/>
      <w:bookmarkStart w:id="35" w:name="_Toc16240136"/>
      <w:r>
        <w:rPr>
          <w:rStyle w:val="CharSectno"/>
        </w:rPr>
        <w:t>7A</w:t>
      </w:r>
      <w:r>
        <w:t>.</w:t>
      </w:r>
      <w:r>
        <w:tab/>
        <w:t>Payment of admission fees by domestic commercial vessel operators</w:t>
      </w:r>
      <w:bookmarkEnd w:id="34"/>
      <w:bookmarkEnd w:id="3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36" w:name="_Toc45876608"/>
      <w:bookmarkStart w:id="37" w:name="_Toc16240137"/>
      <w:r>
        <w:rPr>
          <w:rStyle w:val="CharSectno"/>
        </w:rPr>
        <w:t>7B</w:t>
      </w:r>
      <w:r>
        <w:rPr>
          <w:snapToGrid w:val="0"/>
        </w:rPr>
        <w:t>.</w:t>
      </w:r>
      <w:r>
        <w:rPr>
          <w:snapToGrid w:val="0"/>
        </w:rPr>
        <w:tab/>
        <w:t>Aerodrome usage fees</w:t>
      </w:r>
      <w:bookmarkEnd w:id="36"/>
      <w:bookmarkEnd w:id="37"/>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8" w:name="_Toc45876609"/>
      <w:bookmarkStart w:id="39" w:name="_Toc16240138"/>
      <w:r>
        <w:rPr>
          <w:rStyle w:val="CharSectno"/>
        </w:rPr>
        <w:t>7C</w:t>
      </w:r>
      <w:r>
        <w:t>.</w:t>
      </w:r>
      <w:r>
        <w:tab/>
        <w:t>Annual fees for certain aircraft in lieu of admission fees and aerodrome usage fees</w:t>
      </w:r>
      <w:bookmarkEnd w:id="38"/>
      <w:bookmarkEnd w:id="39"/>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w:t>
      </w:r>
      <w:del w:id="40" w:author="Master Repository Process" w:date="2021-09-12T14:55:00Z">
        <w:r>
          <w:delText>5B</w:delText>
        </w:r>
      </w:del>
      <w:ins w:id="41" w:author="Master Repository Process" w:date="2021-09-12T14:55:00Z">
        <w:r>
          <w:t>5</w:t>
        </w:r>
      </w:ins>
      <w:r>
        <w:t>;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[Regulation 7C inserted: Gazette 21 Dec 2018 p. 4855</w:t>
      </w:r>
      <w:ins w:id="42" w:author="Master Repository Process" w:date="2021-09-12T14:55:00Z">
        <w:r>
          <w:t>; amended: SL 2020/118 r. 4</w:t>
        </w:r>
      </w:ins>
      <w:r>
        <w:t xml:space="preserve">.] </w:t>
      </w:r>
    </w:p>
    <w:p>
      <w:pPr>
        <w:pStyle w:val="Heading5"/>
        <w:rPr>
          <w:snapToGrid w:val="0"/>
        </w:rPr>
      </w:pPr>
      <w:bookmarkStart w:id="43" w:name="_Toc45876610"/>
      <w:bookmarkStart w:id="44" w:name="_Toc16240139"/>
      <w:r>
        <w:rPr>
          <w:rStyle w:val="CharSectno"/>
        </w:rPr>
        <w:t>7D</w:t>
      </w:r>
      <w:r>
        <w:rPr>
          <w:snapToGrid w:val="0"/>
        </w:rPr>
        <w:t>.</w:t>
      </w:r>
      <w:r>
        <w:rPr>
          <w:snapToGrid w:val="0"/>
        </w:rPr>
        <w:tab/>
        <w:t>Exceptions to r. 7B and 7C</w:t>
      </w:r>
      <w:bookmarkEnd w:id="43"/>
      <w:bookmarkEnd w:id="4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45" w:name="_Toc45876611"/>
      <w:bookmarkStart w:id="46" w:name="_Toc16240140"/>
      <w:r>
        <w:rPr>
          <w:rStyle w:val="CharSectno"/>
        </w:rPr>
        <w:t>7E</w:t>
      </w:r>
      <w:r>
        <w:t>.</w:t>
      </w:r>
      <w:r>
        <w:tab/>
        <w:t>Recovery of fees</w:t>
      </w:r>
      <w:bookmarkEnd w:id="45"/>
      <w:bookmarkEnd w:id="46"/>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47" w:name="_Toc45803433"/>
      <w:bookmarkStart w:id="48" w:name="_Toc45804261"/>
      <w:bookmarkStart w:id="49" w:name="_Toc45876612"/>
      <w:bookmarkStart w:id="50" w:name="_Toc16240141"/>
      <w:r>
        <w:rPr>
          <w:rStyle w:val="CharPartNo"/>
        </w:rPr>
        <w:t>Part 3</w:t>
      </w:r>
      <w:r>
        <w:rPr>
          <w:rStyle w:val="CharDivNo"/>
        </w:rPr>
        <w:t> </w:t>
      </w:r>
      <w:r>
        <w:t>—</w:t>
      </w:r>
      <w:r>
        <w:rPr>
          <w:rStyle w:val="CharDivText"/>
        </w:rPr>
        <w:t> </w:t>
      </w:r>
      <w:r>
        <w:rPr>
          <w:rStyle w:val="CharPartText"/>
        </w:rPr>
        <w:t>Residence on Island</w:t>
      </w:r>
      <w:bookmarkEnd w:id="47"/>
      <w:bookmarkEnd w:id="48"/>
      <w:bookmarkEnd w:id="49"/>
      <w:bookmarkEnd w:id="50"/>
      <w:r>
        <w:rPr>
          <w:rStyle w:val="CharPartText"/>
        </w:rPr>
        <w:t xml:space="preserve"> </w:t>
      </w:r>
    </w:p>
    <w:p>
      <w:pPr>
        <w:pStyle w:val="Heading5"/>
        <w:rPr>
          <w:snapToGrid w:val="0"/>
        </w:rPr>
      </w:pPr>
      <w:bookmarkStart w:id="51" w:name="_Toc45876613"/>
      <w:bookmarkStart w:id="52" w:name="_Toc16240142"/>
      <w:r>
        <w:rPr>
          <w:rStyle w:val="CharSectno"/>
        </w:rPr>
        <w:t>8</w:t>
      </w:r>
      <w:r>
        <w:rPr>
          <w:snapToGrid w:val="0"/>
        </w:rPr>
        <w:t>.</w:t>
      </w:r>
      <w:r>
        <w:rPr>
          <w:snapToGrid w:val="0"/>
        </w:rPr>
        <w:tab/>
        <w:t>Licence to occupy accommodation</w:t>
      </w:r>
      <w:bookmarkEnd w:id="51"/>
      <w:bookmarkEnd w:id="52"/>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53" w:name="_Toc45876614"/>
      <w:bookmarkStart w:id="54" w:name="_Toc16240143"/>
      <w:r>
        <w:rPr>
          <w:rStyle w:val="CharSectno"/>
        </w:rPr>
        <w:t>9</w:t>
      </w:r>
      <w:r>
        <w:rPr>
          <w:snapToGrid w:val="0"/>
        </w:rPr>
        <w:t>.</w:t>
      </w:r>
      <w:r>
        <w:rPr>
          <w:snapToGrid w:val="0"/>
        </w:rPr>
        <w:tab/>
        <w:t>Casual residence on Island</w:t>
      </w:r>
      <w:bookmarkEnd w:id="53"/>
      <w:bookmarkEnd w:id="54"/>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55" w:name="_Toc45876615"/>
      <w:bookmarkStart w:id="56" w:name="_Toc16240144"/>
      <w:r>
        <w:rPr>
          <w:rStyle w:val="CharSectno"/>
        </w:rPr>
        <w:t>10</w:t>
      </w:r>
      <w:r>
        <w:rPr>
          <w:snapToGrid w:val="0"/>
        </w:rPr>
        <w:t>.</w:t>
      </w:r>
      <w:r>
        <w:rPr>
          <w:snapToGrid w:val="0"/>
        </w:rPr>
        <w:tab/>
        <w:t>Conditions on r. 8 licences</w:t>
      </w:r>
      <w:bookmarkEnd w:id="55"/>
      <w:bookmarkEnd w:id="5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7" w:name="_Toc45803437"/>
      <w:bookmarkStart w:id="58" w:name="_Toc45804265"/>
      <w:bookmarkStart w:id="59" w:name="_Toc45876616"/>
      <w:bookmarkStart w:id="60" w:name="_Toc16240145"/>
      <w:r>
        <w:rPr>
          <w:rStyle w:val="CharPartNo"/>
        </w:rPr>
        <w:t>Part 4</w:t>
      </w:r>
      <w:r>
        <w:t> — </w:t>
      </w:r>
      <w:r>
        <w:rPr>
          <w:rStyle w:val="CharPartText"/>
        </w:rPr>
        <w:t>Moorings</w:t>
      </w:r>
      <w:bookmarkEnd w:id="57"/>
      <w:bookmarkEnd w:id="58"/>
      <w:bookmarkEnd w:id="59"/>
      <w:bookmarkEnd w:id="60"/>
    </w:p>
    <w:p>
      <w:pPr>
        <w:pStyle w:val="Footnoteheading"/>
        <w:ind w:left="890"/>
        <w:rPr>
          <w:snapToGrid w:val="0"/>
        </w:rPr>
      </w:pPr>
      <w:r>
        <w:rPr>
          <w:snapToGrid w:val="0"/>
        </w:rPr>
        <w:tab/>
        <w:t>[Heading inserted: Gazette 4 Jul 1997 p. 3512.]</w:t>
      </w:r>
    </w:p>
    <w:p>
      <w:pPr>
        <w:pStyle w:val="Heading3"/>
        <w:rPr>
          <w:snapToGrid w:val="0"/>
        </w:rPr>
      </w:pPr>
      <w:bookmarkStart w:id="61" w:name="_Toc45803438"/>
      <w:bookmarkStart w:id="62" w:name="_Toc45804266"/>
      <w:bookmarkStart w:id="63" w:name="_Toc45876617"/>
      <w:bookmarkStart w:id="64" w:name="_Toc16240146"/>
      <w:r>
        <w:rPr>
          <w:rStyle w:val="CharDivNo"/>
        </w:rPr>
        <w:t>Division 1</w:t>
      </w:r>
      <w:r>
        <w:rPr>
          <w:snapToGrid w:val="0"/>
        </w:rPr>
        <w:t> — </w:t>
      </w:r>
      <w:r>
        <w:rPr>
          <w:rStyle w:val="CharDivText"/>
        </w:rPr>
        <w:t>General control provisions</w:t>
      </w:r>
      <w:bookmarkEnd w:id="61"/>
      <w:bookmarkEnd w:id="62"/>
      <w:bookmarkEnd w:id="63"/>
      <w:bookmarkEnd w:id="64"/>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65" w:name="_Toc45876618"/>
      <w:bookmarkStart w:id="66" w:name="_Toc16240147"/>
      <w:r>
        <w:rPr>
          <w:rStyle w:val="CharSectno"/>
        </w:rPr>
        <w:t>11</w:t>
      </w:r>
      <w:r>
        <w:rPr>
          <w:snapToGrid w:val="0"/>
        </w:rPr>
        <w:t>.</w:t>
      </w:r>
      <w:r>
        <w:rPr>
          <w:snapToGrid w:val="0"/>
        </w:rPr>
        <w:tab/>
        <w:t>Installing and using moorings</w:t>
      </w:r>
      <w:bookmarkEnd w:id="65"/>
      <w:bookmarkEnd w:id="6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67" w:name="_Toc45876619"/>
      <w:bookmarkStart w:id="68" w:name="_Toc16240148"/>
      <w:r>
        <w:rPr>
          <w:rStyle w:val="CharSectno"/>
        </w:rPr>
        <w:t>12</w:t>
      </w:r>
      <w:r>
        <w:rPr>
          <w:snapToGrid w:val="0"/>
        </w:rPr>
        <w:t>.</w:t>
      </w:r>
      <w:r>
        <w:rPr>
          <w:snapToGrid w:val="0"/>
        </w:rPr>
        <w:tab/>
        <w:t>Anchoring vessels</w:t>
      </w:r>
      <w:bookmarkEnd w:id="67"/>
      <w:bookmarkEnd w:id="68"/>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69" w:name="_Toc45876620"/>
      <w:bookmarkStart w:id="70" w:name="_Toc16240149"/>
      <w:r>
        <w:rPr>
          <w:rStyle w:val="CharSectno"/>
        </w:rPr>
        <w:t>13A</w:t>
      </w:r>
      <w:r>
        <w:t>.</w:t>
      </w:r>
      <w:r>
        <w:tab/>
        <w:t>Securing vessel by means of another vessel’s anchor</w:t>
      </w:r>
      <w:bookmarkEnd w:id="69"/>
      <w:bookmarkEnd w:id="70"/>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71" w:name="_Toc45876621"/>
      <w:bookmarkStart w:id="72" w:name="_Toc16240150"/>
      <w:r>
        <w:rPr>
          <w:rStyle w:val="CharSectno"/>
        </w:rPr>
        <w:t>13</w:t>
      </w:r>
      <w:r>
        <w:rPr>
          <w:snapToGrid w:val="0"/>
        </w:rPr>
        <w:t>.</w:t>
      </w:r>
      <w:r>
        <w:rPr>
          <w:snapToGrid w:val="0"/>
        </w:rPr>
        <w:tab/>
        <w:t>Anchored and moored vessels to have competent operators</w:t>
      </w:r>
      <w:bookmarkEnd w:id="71"/>
      <w:bookmarkEnd w:id="7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73" w:name="_Toc45876622"/>
      <w:bookmarkStart w:id="74" w:name="_Toc16240151"/>
      <w:r>
        <w:rPr>
          <w:rStyle w:val="CharSectno"/>
        </w:rPr>
        <w:t>14</w:t>
      </w:r>
      <w:r>
        <w:rPr>
          <w:snapToGrid w:val="0"/>
        </w:rPr>
        <w:t>.</w:t>
      </w:r>
      <w:r>
        <w:rPr>
          <w:snapToGrid w:val="0"/>
        </w:rPr>
        <w:tab/>
        <w:t>Application of r. 11, 12 and 13 to person on vessel</w:t>
      </w:r>
      <w:bookmarkEnd w:id="73"/>
      <w:bookmarkEnd w:id="7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75" w:name="_Toc45803444"/>
      <w:bookmarkStart w:id="76" w:name="_Toc45804272"/>
      <w:bookmarkStart w:id="77" w:name="_Toc45876623"/>
      <w:bookmarkStart w:id="78" w:name="_Toc16240152"/>
      <w:r>
        <w:rPr>
          <w:rStyle w:val="CharDivNo"/>
        </w:rPr>
        <w:t>Division 2</w:t>
      </w:r>
      <w:r>
        <w:rPr>
          <w:snapToGrid w:val="0"/>
        </w:rPr>
        <w:t> — </w:t>
      </w:r>
      <w:r>
        <w:rPr>
          <w:rStyle w:val="CharDivText"/>
        </w:rPr>
        <w:t>Rental moorings</w:t>
      </w:r>
      <w:bookmarkEnd w:id="75"/>
      <w:bookmarkEnd w:id="76"/>
      <w:bookmarkEnd w:id="77"/>
      <w:bookmarkEnd w:id="78"/>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79" w:name="_Toc45876624"/>
      <w:bookmarkStart w:id="80" w:name="_Toc16240153"/>
      <w:r>
        <w:rPr>
          <w:rStyle w:val="CharSectno"/>
        </w:rPr>
        <w:t>15</w:t>
      </w:r>
      <w:r>
        <w:rPr>
          <w:snapToGrid w:val="0"/>
        </w:rPr>
        <w:t>.</w:t>
      </w:r>
      <w:r>
        <w:rPr>
          <w:snapToGrid w:val="0"/>
        </w:rPr>
        <w:tab/>
        <w:t>Licence to occupy rental mooring</w:t>
      </w:r>
      <w:bookmarkEnd w:id="79"/>
      <w:bookmarkEnd w:id="8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81" w:name="_Toc45876625"/>
      <w:bookmarkStart w:id="82" w:name="_Toc16240154"/>
      <w:r>
        <w:rPr>
          <w:rStyle w:val="CharSectno"/>
        </w:rPr>
        <w:t>16</w:t>
      </w:r>
      <w:r>
        <w:rPr>
          <w:snapToGrid w:val="0"/>
        </w:rPr>
        <w:t>.</w:t>
      </w:r>
      <w:r>
        <w:rPr>
          <w:snapToGrid w:val="0"/>
        </w:rPr>
        <w:tab/>
        <w:t>Rent for r. 15 licence</w:t>
      </w:r>
      <w:bookmarkEnd w:id="81"/>
      <w:bookmarkEnd w:id="82"/>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83" w:name="_Toc45876626"/>
      <w:bookmarkStart w:id="84" w:name="_Toc16240155"/>
      <w:r>
        <w:rPr>
          <w:rStyle w:val="CharSectno"/>
        </w:rPr>
        <w:t>17</w:t>
      </w:r>
      <w:r>
        <w:rPr>
          <w:snapToGrid w:val="0"/>
        </w:rPr>
        <w:t>.</w:t>
      </w:r>
      <w:r>
        <w:rPr>
          <w:snapToGrid w:val="0"/>
        </w:rPr>
        <w:tab/>
        <w:t>Cancellation of r. 15 licence</w:t>
      </w:r>
      <w:bookmarkEnd w:id="83"/>
      <w:bookmarkEnd w:id="8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85" w:name="_Toc45876627"/>
      <w:bookmarkStart w:id="86" w:name="_Toc16240156"/>
      <w:r>
        <w:rPr>
          <w:rStyle w:val="CharSectno"/>
        </w:rPr>
        <w:t>18</w:t>
      </w:r>
      <w:r>
        <w:rPr>
          <w:snapToGrid w:val="0"/>
        </w:rPr>
        <w:t>.</w:t>
      </w:r>
      <w:r>
        <w:rPr>
          <w:snapToGrid w:val="0"/>
        </w:rPr>
        <w:tab/>
        <w:t>Damage to rental mooring</w:t>
      </w:r>
      <w:bookmarkEnd w:id="85"/>
      <w:bookmarkEnd w:id="86"/>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87" w:name="_Toc45803449"/>
      <w:bookmarkStart w:id="88" w:name="_Toc45804277"/>
      <w:bookmarkStart w:id="89" w:name="_Toc45876628"/>
      <w:bookmarkStart w:id="90" w:name="_Toc16240157"/>
      <w:r>
        <w:rPr>
          <w:rStyle w:val="CharDivNo"/>
        </w:rPr>
        <w:t>Division 3</w:t>
      </w:r>
      <w:r>
        <w:rPr>
          <w:snapToGrid w:val="0"/>
        </w:rPr>
        <w:t> — </w:t>
      </w:r>
      <w:r>
        <w:rPr>
          <w:rStyle w:val="CharDivText"/>
        </w:rPr>
        <w:t>Mooring site licences</w:t>
      </w:r>
      <w:bookmarkEnd w:id="87"/>
      <w:bookmarkEnd w:id="88"/>
      <w:bookmarkEnd w:id="89"/>
      <w:bookmarkEnd w:id="90"/>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91" w:name="_Toc45876629"/>
      <w:bookmarkStart w:id="92" w:name="_Toc16240158"/>
      <w:r>
        <w:rPr>
          <w:rStyle w:val="CharSectno"/>
        </w:rPr>
        <w:t>19</w:t>
      </w:r>
      <w:r>
        <w:rPr>
          <w:snapToGrid w:val="0"/>
        </w:rPr>
        <w:t>.</w:t>
      </w:r>
      <w:r>
        <w:rPr>
          <w:snapToGrid w:val="0"/>
        </w:rPr>
        <w:tab/>
        <w:t>Terms used</w:t>
      </w:r>
      <w:bookmarkEnd w:id="91"/>
      <w:bookmarkEnd w:id="92"/>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93" w:name="_Toc45876630"/>
      <w:bookmarkStart w:id="94" w:name="_Toc16240159"/>
      <w:r>
        <w:rPr>
          <w:rStyle w:val="CharSectno"/>
        </w:rPr>
        <w:t>19A</w:t>
      </w:r>
      <w:r>
        <w:t>.</w:t>
      </w:r>
      <w:r>
        <w:tab/>
        <w:t>Authorisation to be secured to mooring</w:t>
      </w:r>
      <w:bookmarkEnd w:id="93"/>
      <w:bookmarkEnd w:id="94"/>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95" w:name="_Toc45876631"/>
      <w:bookmarkStart w:id="96" w:name="_Toc16240160"/>
      <w:r>
        <w:rPr>
          <w:rStyle w:val="CharSectno"/>
        </w:rPr>
        <w:t>20</w:t>
      </w:r>
      <w:r>
        <w:rPr>
          <w:snapToGrid w:val="0"/>
        </w:rPr>
        <w:t>.</w:t>
      </w:r>
      <w:r>
        <w:rPr>
          <w:snapToGrid w:val="0"/>
        </w:rPr>
        <w:tab/>
        <w:t>Application for and grant of licences</w:t>
      </w:r>
      <w:bookmarkEnd w:id="95"/>
      <w:bookmarkEnd w:id="9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97" w:name="_Toc45876632"/>
      <w:bookmarkStart w:id="98" w:name="_Toc16240161"/>
      <w:r>
        <w:rPr>
          <w:rStyle w:val="CharSectno"/>
        </w:rPr>
        <w:t>21</w:t>
      </w:r>
      <w:r>
        <w:rPr>
          <w:snapToGrid w:val="0"/>
        </w:rPr>
        <w:t>.</w:t>
      </w:r>
      <w:r>
        <w:rPr>
          <w:snapToGrid w:val="0"/>
        </w:rPr>
        <w:tab/>
        <w:t>Waiting lists of applicants</w:t>
      </w:r>
      <w:bookmarkEnd w:id="97"/>
      <w:bookmarkEnd w:id="9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99" w:name="_Toc45876633"/>
      <w:bookmarkStart w:id="100" w:name="_Toc16240162"/>
      <w:r>
        <w:rPr>
          <w:rStyle w:val="CharSectno"/>
        </w:rPr>
        <w:t>22</w:t>
      </w:r>
      <w:r>
        <w:rPr>
          <w:snapToGrid w:val="0"/>
        </w:rPr>
        <w:t>.</w:t>
      </w:r>
      <w:r>
        <w:rPr>
          <w:snapToGrid w:val="0"/>
        </w:rPr>
        <w:tab/>
        <w:t>Offer and acceptance of licences</w:t>
      </w:r>
      <w:bookmarkEnd w:id="99"/>
      <w:bookmarkEnd w:id="10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101" w:name="_Toc45876634"/>
      <w:bookmarkStart w:id="102" w:name="_Toc16240163"/>
      <w:r>
        <w:rPr>
          <w:rStyle w:val="CharSectno"/>
        </w:rPr>
        <w:t>23</w:t>
      </w:r>
      <w:r>
        <w:rPr>
          <w:snapToGrid w:val="0"/>
        </w:rPr>
        <w:t>.</w:t>
      </w:r>
      <w:r>
        <w:rPr>
          <w:snapToGrid w:val="0"/>
        </w:rPr>
        <w:tab/>
        <w:t>Authority not obliged to offer licence</w:t>
      </w:r>
      <w:bookmarkEnd w:id="101"/>
      <w:bookmarkEnd w:id="10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103" w:name="_Toc45876635"/>
      <w:bookmarkStart w:id="104" w:name="_Toc16240164"/>
      <w:r>
        <w:rPr>
          <w:rStyle w:val="CharSectno"/>
        </w:rPr>
        <w:t>24</w:t>
      </w:r>
      <w:r>
        <w:rPr>
          <w:snapToGrid w:val="0"/>
        </w:rPr>
        <w:t>.</w:t>
      </w:r>
      <w:r>
        <w:rPr>
          <w:snapToGrid w:val="0"/>
        </w:rPr>
        <w:tab/>
        <w:t>Licences, issue and content of</w:t>
      </w:r>
      <w:bookmarkEnd w:id="103"/>
      <w:bookmarkEnd w:id="10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del w:id="105" w:author="Master Repository Process" w:date="2021-09-12T14:55:00Z">
        <w:r>
          <w:rPr>
            <w:iCs/>
            <w:snapToGrid w:val="0"/>
            <w:vertAlign w:val="superscript"/>
          </w:rPr>
          <w:delText>2</w:delText>
        </w:r>
      </w:del>
      <w:ins w:id="106" w:author="Master Repository Process" w:date="2021-09-12T14:55:00Z">
        <w:r>
          <w:rPr>
            <w:snapToGrid w:val="0"/>
            <w:vertAlign w:val="superscript"/>
          </w:rPr>
          <w:t>1</w:t>
        </w:r>
      </w:ins>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107" w:name="_Toc45876636"/>
      <w:bookmarkStart w:id="108" w:name="_Toc16240165"/>
      <w:r>
        <w:rPr>
          <w:rStyle w:val="CharSectno"/>
        </w:rPr>
        <w:t>25</w:t>
      </w:r>
      <w:r>
        <w:rPr>
          <w:snapToGrid w:val="0"/>
        </w:rPr>
        <w:t>.</w:t>
      </w:r>
      <w:r>
        <w:rPr>
          <w:snapToGrid w:val="0"/>
        </w:rPr>
        <w:tab/>
        <w:t>Register of licences</w:t>
      </w:r>
      <w:bookmarkEnd w:id="107"/>
      <w:bookmarkEnd w:id="108"/>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del w:id="109" w:author="Master Repository Process" w:date="2021-09-12T14:55:00Z">
        <w:r>
          <w:rPr>
            <w:iCs/>
            <w:snapToGrid w:val="0"/>
            <w:vertAlign w:val="superscript"/>
          </w:rPr>
          <w:delText>2</w:delText>
        </w:r>
      </w:del>
      <w:ins w:id="110" w:author="Master Repository Process" w:date="2021-09-12T14:55:00Z">
        <w:r>
          <w:rPr>
            <w:snapToGrid w:val="0"/>
            <w:vertAlign w:val="superscript"/>
          </w:rPr>
          <w:t>1</w:t>
        </w:r>
      </w:ins>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111" w:name="_Toc45876637"/>
      <w:bookmarkStart w:id="112" w:name="_Toc16240166"/>
      <w:r>
        <w:rPr>
          <w:rStyle w:val="CharSectno"/>
        </w:rPr>
        <w:t>26</w:t>
      </w:r>
      <w:r>
        <w:rPr>
          <w:snapToGrid w:val="0"/>
        </w:rPr>
        <w:t>.</w:t>
      </w:r>
      <w:r>
        <w:rPr>
          <w:snapToGrid w:val="0"/>
        </w:rPr>
        <w:tab/>
        <w:t>Licensed vessels for mooring site moorings; substituting vessels</w:t>
      </w:r>
      <w:bookmarkEnd w:id="111"/>
      <w:bookmarkEnd w:id="112"/>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w:t>
      </w:r>
      <w:del w:id="113" w:author="Master Repository Process" w:date="2021-09-12T14:55:00Z">
        <w:r>
          <w:delText>7A</w:delText>
        </w:r>
      </w:del>
      <w:ins w:id="114" w:author="Master Repository Process" w:date="2021-09-12T14:55:00Z">
        <w:r>
          <w:t>8</w:t>
        </w:r>
      </w:ins>
      <w:r>
        <w:t>.</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w:t>
      </w:r>
      <w:ins w:id="115" w:author="Master Repository Process" w:date="2021-09-12T14:55:00Z">
        <w:r>
          <w:t>; SL 2020/118 r. 5</w:t>
        </w:r>
      </w:ins>
      <w:r>
        <w:t>.]</w:t>
      </w:r>
    </w:p>
    <w:p>
      <w:pPr>
        <w:pStyle w:val="Heading5"/>
        <w:rPr>
          <w:snapToGrid w:val="0"/>
        </w:rPr>
      </w:pPr>
      <w:bookmarkStart w:id="116" w:name="_Toc45876638"/>
      <w:bookmarkStart w:id="117" w:name="_Toc16240167"/>
      <w:r>
        <w:rPr>
          <w:rStyle w:val="CharSectno"/>
        </w:rPr>
        <w:t>27</w:t>
      </w:r>
      <w:r>
        <w:rPr>
          <w:snapToGrid w:val="0"/>
        </w:rPr>
        <w:t>.</w:t>
      </w:r>
      <w:r>
        <w:rPr>
          <w:snapToGrid w:val="0"/>
        </w:rPr>
        <w:tab/>
        <w:t>Additional vessels for mooring site moorings, registration of etc.</w:t>
      </w:r>
      <w:bookmarkEnd w:id="116"/>
      <w:bookmarkEnd w:id="11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118" w:name="_Toc45876639"/>
      <w:bookmarkStart w:id="119" w:name="_Toc16240168"/>
      <w:r>
        <w:rPr>
          <w:rStyle w:val="CharSectno"/>
        </w:rPr>
        <w:t>28</w:t>
      </w:r>
      <w:r>
        <w:rPr>
          <w:snapToGrid w:val="0"/>
        </w:rPr>
        <w:t>.</w:t>
      </w:r>
      <w:r>
        <w:rPr>
          <w:snapToGrid w:val="0"/>
        </w:rPr>
        <w:tab/>
        <w:t>Mooring specifications, compliance requirements as to</w:t>
      </w:r>
      <w:bookmarkEnd w:id="118"/>
      <w:bookmarkEnd w:id="11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20" w:name="_Toc45876640"/>
      <w:bookmarkStart w:id="121" w:name="_Toc16240169"/>
      <w:r>
        <w:rPr>
          <w:rStyle w:val="CharSectno"/>
        </w:rPr>
        <w:t>28A</w:t>
      </w:r>
      <w:r>
        <w:t>.</w:t>
      </w:r>
      <w:r>
        <w:tab/>
        <w:t>Authority may reject mooring inspection report</w:t>
      </w:r>
      <w:bookmarkEnd w:id="120"/>
      <w:bookmarkEnd w:id="121"/>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22" w:name="_Toc45876641"/>
      <w:bookmarkStart w:id="123" w:name="_Toc16240170"/>
      <w:r>
        <w:rPr>
          <w:rStyle w:val="CharSectno"/>
        </w:rPr>
        <w:t>29</w:t>
      </w:r>
      <w:r>
        <w:rPr>
          <w:snapToGrid w:val="0"/>
        </w:rPr>
        <w:t>.</w:t>
      </w:r>
      <w:r>
        <w:rPr>
          <w:snapToGrid w:val="0"/>
        </w:rPr>
        <w:tab/>
        <w:t>Unattended vessels on mooring site mooring</w:t>
      </w:r>
      <w:bookmarkEnd w:id="122"/>
      <w:bookmarkEnd w:id="123"/>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24" w:name="_Toc45876642"/>
      <w:bookmarkStart w:id="125" w:name="_Toc16240171"/>
      <w:r>
        <w:rPr>
          <w:rStyle w:val="CharSectno"/>
        </w:rPr>
        <w:t>30</w:t>
      </w:r>
      <w:r>
        <w:rPr>
          <w:snapToGrid w:val="0"/>
        </w:rPr>
        <w:t>.</w:t>
      </w:r>
      <w:r>
        <w:rPr>
          <w:snapToGrid w:val="0"/>
        </w:rPr>
        <w:tab/>
        <w:t>Licences, nature of, duties of holder on cessation of; exchange of sites</w:t>
      </w:r>
      <w:bookmarkEnd w:id="124"/>
      <w:bookmarkEnd w:id="12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w:t>
      </w:r>
      <w:del w:id="126" w:author="Master Repository Process" w:date="2021-09-12T14:55:00Z">
        <w:r>
          <w:delText>7B</w:delText>
        </w:r>
      </w:del>
      <w:ins w:id="127" w:author="Master Repository Process" w:date="2021-09-12T14:55:00Z">
        <w:r>
          <w:t>9</w:t>
        </w:r>
      </w:ins>
      <w:r>
        <w:t>;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w:t>
      </w:r>
      <w:ins w:id="128" w:author="Master Repository Process" w:date="2021-09-12T14:55:00Z">
        <w:r>
          <w:t>; SL 2020/118 r. 6</w:t>
        </w:r>
      </w:ins>
      <w:r>
        <w:t>.]</w:t>
      </w:r>
    </w:p>
    <w:p>
      <w:pPr>
        <w:pStyle w:val="Heading5"/>
      </w:pPr>
      <w:bookmarkStart w:id="129" w:name="_Toc45876643"/>
      <w:bookmarkStart w:id="130" w:name="_Toc16240172"/>
      <w:r>
        <w:rPr>
          <w:rStyle w:val="CharSectno"/>
        </w:rPr>
        <w:t>31A</w:t>
      </w:r>
      <w:r>
        <w:t>.</w:t>
      </w:r>
      <w:r>
        <w:tab/>
        <w:t>Authorised user may use mooring site with licensee’s consent</w:t>
      </w:r>
      <w:bookmarkEnd w:id="129"/>
      <w:bookmarkEnd w:id="13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31" w:name="_Toc45876644"/>
      <w:bookmarkStart w:id="132" w:name="_Toc16240173"/>
      <w:r>
        <w:rPr>
          <w:rStyle w:val="CharSectno"/>
        </w:rPr>
        <w:t>31B</w:t>
      </w:r>
      <w:r>
        <w:t>.</w:t>
      </w:r>
      <w:r>
        <w:tab/>
        <w:t>How licensee authorises person to be authorised user of mooring site</w:t>
      </w:r>
      <w:bookmarkEnd w:id="131"/>
      <w:bookmarkEnd w:id="13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33" w:name="_Toc45876645"/>
      <w:bookmarkStart w:id="134" w:name="_Toc16240174"/>
      <w:r>
        <w:rPr>
          <w:rStyle w:val="CharSectno"/>
        </w:rPr>
        <w:t>31C</w:t>
      </w:r>
      <w:r>
        <w:t>.</w:t>
      </w:r>
      <w:r>
        <w:tab/>
        <w:t>How Authority authorises person to be authorised user of mooring site</w:t>
      </w:r>
      <w:bookmarkEnd w:id="133"/>
      <w:bookmarkEnd w:id="134"/>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35" w:name="_Toc45876646"/>
      <w:bookmarkStart w:id="136" w:name="_Toc16240175"/>
      <w:r>
        <w:rPr>
          <w:rStyle w:val="CharSectno"/>
        </w:rPr>
        <w:t>31D</w:t>
      </w:r>
      <w:r>
        <w:t>.</w:t>
      </w:r>
      <w:r>
        <w:tab/>
        <w:t>Changing authorised user’s authorised vessel</w:t>
      </w:r>
      <w:bookmarkEnd w:id="135"/>
      <w:bookmarkEnd w:id="13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37" w:name="_Toc45876647"/>
      <w:bookmarkStart w:id="138" w:name="_Toc16240176"/>
      <w:r>
        <w:rPr>
          <w:rStyle w:val="CharSectno"/>
        </w:rPr>
        <w:t>31E</w:t>
      </w:r>
      <w:r>
        <w:t>.</w:t>
      </w:r>
      <w:r>
        <w:tab/>
        <w:t>Annual payments by authorised users</w:t>
      </w:r>
      <w:bookmarkEnd w:id="137"/>
      <w:bookmarkEnd w:id="13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39" w:name="_Toc45876648"/>
      <w:bookmarkStart w:id="140" w:name="_Toc16240177"/>
      <w:r>
        <w:rPr>
          <w:rStyle w:val="CharSectno"/>
        </w:rPr>
        <w:t>31F</w:t>
      </w:r>
      <w:r>
        <w:t>.</w:t>
      </w:r>
      <w:r>
        <w:tab/>
        <w:t>Revoking etc. authorisation given under r. 31B or 31C</w:t>
      </w:r>
      <w:bookmarkEnd w:id="139"/>
      <w:bookmarkEnd w:id="140"/>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141" w:name="_Toc45876649"/>
      <w:bookmarkStart w:id="142" w:name="_Toc16240178"/>
      <w:r>
        <w:rPr>
          <w:rStyle w:val="CharSectno"/>
        </w:rPr>
        <w:t>32</w:t>
      </w:r>
      <w:r>
        <w:rPr>
          <w:snapToGrid w:val="0"/>
        </w:rPr>
        <w:t>.</w:t>
      </w:r>
      <w:r>
        <w:rPr>
          <w:snapToGrid w:val="0"/>
        </w:rPr>
        <w:tab/>
        <w:t>Term of licences; cancelling licences</w:t>
      </w:r>
      <w:bookmarkEnd w:id="141"/>
      <w:bookmarkEnd w:id="14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43" w:name="_Toc45876650"/>
      <w:bookmarkStart w:id="144" w:name="_Toc16240179"/>
      <w:r>
        <w:rPr>
          <w:rStyle w:val="CharSectno"/>
        </w:rPr>
        <w:t>33</w:t>
      </w:r>
      <w:r>
        <w:rPr>
          <w:snapToGrid w:val="0"/>
        </w:rPr>
        <w:t>.</w:t>
      </w:r>
      <w:r>
        <w:rPr>
          <w:snapToGrid w:val="0"/>
        </w:rPr>
        <w:tab/>
        <w:t>Renewing licences</w:t>
      </w:r>
      <w:bookmarkEnd w:id="143"/>
      <w:bookmarkEnd w:id="14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45" w:name="_Toc45876651"/>
      <w:bookmarkStart w:id="146" w:name="_Toc16240180"/>
      <w:r>
        <w:rPr>
          <w:rStyle w:val="CharSectno"/>
        </w:rPr>
        <w:t>34</w:t>
      </w:r>
      <w:r>
        <w:rPr>
          <w:snapToGrid w:val="0"/>
        </w:rPr>
        <w:t>.</w:t>
      </w:r>
      <w:r>
        <w:rPr>
          <w:snapToGrid w:val="0"/>
        </w:rPr>
        <w:tab/>
        <w:t>Directions to licensees by Authority</w:t>
      </w:r>
      <w:bookmarkEnd w:id="145"/>
      <w:bookmarkEnd w:id="146"/>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47" w:name="_Toc45876652"/>
      <w:bookmarkStart w:id="148" w:name="_Toc16240181"/>
      <w:r>
        <w:rPr>
          <w:rStyle w:val="CharSectno"/>
        </w:rPr>
        <w:t>35</w:t>
      </w:r>
      <w:r>
        <w:rPr>
          <w:snapToGrid w:val="0"/>
        </w:rPr>
        <w:t>.</w:t>
      </w:r>
      <w:r>
        <w:rPr>
          <w:snapToGrid w:val="0"/>
        </w:rPr>
        <w:tab/>
        <w:t>Rebates of fees etc. in some cases</w:t>
      </w:r>
      <w:bookmarkEnd w:id="147"/>
      <w:bookmarkEnd w:id="14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49" w:name="_Toc45876653"/>
      <w:bookmarkStart w:id="150" w:name="_Toc16240182"/>
      <w:r>
        <w:rPr>
          <w:rStyle w:val="CharSectno"/>
        </w:rPr>
        <w:t>35B</w:t>
      </w:r>
      <w:r>
        <w:rPr>
          <w:snapToGrid w:val="0"/>
        </w:rPr>
        <w:t>.</w:t>
      </w:r>
      <w:r>
        <w:rPr>
          <w:snapToGrid w:val="0"/>
        </w:rPr>
        <w:tab/>
        <w:t>Notices may be affixed to vessel etc.</w:t>
      </w:r>
      <w:bookmarkEnd w:id="149"/>
      <w:bookmarkEnd w:id="15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51" w:name="_Toc45803475"/>
      <w:bookmarkStart w:id="152" w:name="_Toc45804303"/>
      <w:bookmarkStart w:id="153" w:name="_Toc45876654"/>
      <w:bookmarkStart w:id="154" w:name="_Toc16240183"/>
      <w:r>
        <w:rPr>
          <w:rStyle w:val="CharPartNo"/>
        </w:rPr>
        <w:t>Part 5</w:t>
      </w:r>
      <w:r>
        <w:t> — </w:t>
      </w:r>
      <w:r>
        <w:rPr>
          <w:rStyle w:val="CharPartText"/>
        </w:rPr>
        <w:t>General management</w:t>
      </w:r>
      <w:bookmarkEnd w:id="151"/>
      <w:bookmarkEnd w:id="152"/>
      <w:bookmarkEnd w:id="153"/>
      <w:bookmarkEnd w:id="154"/>
      <w:r>
        <w:rPr>
          <w:rStyle w:val="CharPartText"/>
        </w:rPr>
        <w:t xml:space="preserve"> </w:t>
      </w:r>
    </w:p>
    <w:p>
      <w:pPr>
        <w:pStyle w:val="Heading3"/>
        <w:rPr>
          <w:snapToGrid w:val="0"/>
        </w:rPr>
      </w:pPr>
      <w:bookmarkStart w:id="155" w:name="_Toc45803476"/>
      <w:bookmarkStart w:id="156" w:name="_Toc45804304"/>
      <w:bookmarkStart w:id="157" w:name="_Toc45876655"/>
      <w:bookmarkStart w:id="158" w:name="_Toc16240184"/>
      <w:r>
        <w:rPr>
          <w:rStyle w:val="CharDivNo"/>
        </w:rPr>
        <w:t>Division 1</w:t>
      </w:r>
      <w:r>
        <w:rPr>
          <w:snapToGrid w:val="0"/>
        </w:rPr>
        <w:t> — </w:t>
      </w:r>
      <w:r>
        <w:rPr>
          <w:rStyle w:val="CharDivText"/>
        </w:rPr>
        <w:t>Control and regulation of access</w:t>
      </w:r>
      <w:bookmarkEnd w:id="155"/>
      <w:bookmarkEnd w:id="156"/>
      <w:bookmarkEnd w:id="157"/>
      <w:bookmarkEnd w:id="158"/>
      <w:r>
        <w:rPr>
          <w:rStyle w:val="CharDivText"/>
        </w:rPr>
        <w:t xml:space="preserve"> </w:t>
      </w:r>
    </w:p>
    <w:p>
      <w:pPr>
        <w:pStyle w:val="Heading5"/>
        <w:spacing w:before="240"/>
        <w:rPr>
          <w:snapToGrid w:val="0"/>
        </w:rPr>
      </w:pPr>
      <w:bookmarkStart w:id="159" w:name="_Toc45876656"/>
      <w:bookmarkStart w:id="160" w:name="_Toc16240185"/>
      <w:r>
        <w:rPr>
          <w:rStyle w:val="CharSectno"/>
        </w:rPr>
        <w:t>36</w:t>
      </w:r>
      <w:r>
        <w:rPr>
          <w:snapToGrid w:val="0"/>
        </w:rPr>
        <w:t>.</w:t>
      </w:r>
      <w:r>
        <w:rPr>
          <w:snapToGrid w:val="0"/>
        </w:rPr>
        <w:tab/>
        <w:t>Restricted areas, protected areas and closed tracks etc.</w:t>
      </w:r>
      <w:bookmarkEnd w:id="159"/>
      <w:bookmarkEnd w:id="16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61" w:name="_Toc45803478"/>
      <w:bookmarkStart w:id="162" w:name="_Toc45804306"/>
      <w:bookmarkStart w:id="163" w:name="_Toc45876657"/>
      <w:bookmarkStart w:id="164" w:name="_Toc16240186"/>
      <w:r>
        <w:rPr>
          <w:rStyle w:val="CharDivNo"/>
        </w:rPr>
        <w:t>Division 1A</w:t>
      </w:r>
      <w:r>
        <w:rPr>
          <w:snapToGrid w:val="0"/>
        </w:rPr>
        <w:t> — </w:t>
      </w:r>
      <w:r>
        <w:rPr>
          <w:rStyle w:val="CharDivText"/>
        </w:rPr>
        <w:t>Vessels</w:t>
      </w:r>
      <w:bookmarkEnd w:id="161"/>
      <w:bookmarkEnd w:id="162"/>
      <w:bookmarkEnd w:id="163"/>
      <w:bookmarkEnd w:id="164"/>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65" w:name="_Toc45876658"/>
      <w:bookmarkStart w:id="166" w:name="_Toc16240187"/>
      <w:r>
        <w:rPr>
          <w:rStyle w:val="CharSectno"/>
        </w:rPr>
        <w:t>36A</w:t>
      </w:r>
      <w:r>
        <w:rPr>
          <w:snapToGrid w:val="0"/>
        </w:rPr>
        <w:t>.</w:t>
      </w:r>
      <w:r>
        <w:rPr>
          <w:snapToGrid w:val="0"/>
        </w:rPr>
        <w:tab/>
        <w:t>Mooring vessels to land; beach anchors</w:t>
      </w:r>
      <w:bookmarkEnd w:id="165"/>
      <w:bookmarkEnd w:id="16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67" w:name="_Toc45876659"/>
      <w:bookmarkStart w:id="168" w:name="_Toc16240188"/>
      <w:r>
        <w:rPr>
          <w:rStyle w:val="CharSectno"/>
        </w:rPr>
        <w:t>37</w:t>
      </w:r>
      <w:r>
        <w:rPr>
          <w:snapToGrid w:val="0"/>
        </w:rPr>
        <w:t>.</w:t>
      </w:r>
      <w:r>
        <w:rPr>
          <w:snapToGrid w:val="0"/>
        </w:rPr>
        <w:tab/>
        <w:t>Beaching vessels in some circumstances</w:t>
      </w:r>
      <w:bookmarkEnd w:id="167"/>
      <w:bookmarkEnd w:id="16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69" w:name="_Toc45876660"/>
      <w:bookmarkStart w:id="170" w:name="_Toc16240189"/>
      <w:r>
        <w:rPr>
          <w:rStyle w:val="CharSectno"/>
        </w:rPr>
        <w:t>38</w:t>
      </w:r>
      <w:r>
        <w:rPr>
          <w:snapToGrid w:val="0"/>
        </w:rPr>
        <w:t>.</w:t>
      </w:r>
      <w:r>
        <w:rPr>
          <w:snapToGrid w:val="0"/>
        </w:rPr>
        <w:tab/>
        <w:t>Boats on lakes</w:t>
      </w:r>
      <w:bookmarkEnd w:id="169"/>
      <w:bookmarkEnd w:id="170"/>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71" w:name="_Toc45876661"/>
      <w:bookmarkStart w:id="172" w:name="_Toc16240190"/>
      <w:r>
        <w:rPr>
          <w:rStyle w:val="CharSectno"/>
        </w:rPr>
        <w:t>38A</w:t>
      </w:r>
      <w:r>
        <w:rPr>
          <w:snapToGrid w:val="0"/>
        </w:rPr>
        <w:t>.</w:t>
      </w:r>
      <w:r>
        <w:rPr>
          <w:snapToGrid w:val="0"/>
        </w:rPr>
        <w:tab/>
        <w:t>Speed restrictions for vessels</w:t>
      </w:r>
      <w:bookmarkEnd w:id="171"/>
      <w:bookmarkEnd w:id="172"/>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73" w:name="_Toc45876662"/>
      <w:bookmarkStart w:id="174" w:name="_Toc16240191"/>
      <w:r>
        <w:rPr>
          <w:rStyle w:val="CharSectno"/>
        </w:rPr>
        <w:t>38BA</w:t>
      </w:r>
      <w:r>
        <w:t>.</w:t>
      </w:r>
      <w:r>
        <w:tab/>
      </w:r>
      <w:r>
        <w:rPr>
          <w:snapToGrid w:val="0"/>
        </w:rPr>
        <w:t>Restricting use of certain vessels to specified areas</w:t>
      </w:r>
      <w:bookmarkEnd w:id="173"/>
      <w:bookmarkEnd w:id="174"/>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75" w:name="_Toc45876663"/>
      <w:bookmarkStart w:id="176" w:name="_Toc16240192"/>
      <w:r>
        <w:rPr>
          <w:rStyle w:val="CharSectno"/>
        </w:rPr>
        <w:t>38B</w:t>
      </w:r>
      <w:r>
        <w:t>.</w:t>
      </w:r>
      <w:r>
        <w:rPr>
          <w:snapToGrid w:val="0"/>
        </w:rPr>
        <w:tab/>
        <w:t>Areas may be set aside for specified vessels</w:t>
      </w:r>
      <w:bookmarkEnd w:id="175"/>
      <w:bookmarkEnd w:id="17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77" w:name="_Toc45876664"/>
      <w:bookmarkStart w:id="178" w:name="_Toc16240193"/>
      <w:r>
        <w:rPr>
          <w:rStyle w:val="CharSectno"/>
        </w:rPr>
        <w:t>38C</w:t>
      </w:r>
      <w:r>
        <w:rPr>
          <w:snapToGrid w:val="0"/>
        </w:rPr>
        <w:t>.</w:t>
      </w:r>
      <w:r>
        <w:rPr>
          <w:snapToGrid w:val="0"/>
        </w:rPr>
        <w:tab/>
        <w:t>Black water from vessels</w:t>
      </w:r>
      <w:bookmarkEnd w:id="177"/>
      <w:bookmarkEnd w:id="178"/>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79" w:name="_Toc45803486"/>
      <w:bookmarkStart w:id="180" w:name="_Toc45804314"/>
      <w:bookmarkStart w:id="181" w:name="_Toc45876665"/>
      <w:bookmarkStart w:id="182" w:name="_Toc16240194"/>
      <w:r>
        <w:rPr>
          <w:rStyle w:val="CharDivNo"/>
        </w:rPr>
        <w:t>Division 1B</w:t>
      </w:r>
      <w:r>
        <w:t> — </w:t>
      </w:r>
      <w:r>
        <w:rPr>
          <w:rStyle w:val="CharDivText"/>
        </w:rPr>
        <w:t>Main jetty</w:t>
      </w:r>
      <w:bookmarkEnd w:id="179"/>
      <w:bookmarkEnd w:id="180"/>
      <w:bookmarkEnd w:id="181"/>
      <w:bookmarkEnd w:id="182"/>
    </w:p>
    <w:p>
      <w:pPr>
        <w:pStyle w:val="Footnoteheading"/>
        <w:ind w:left="890"/>
      </w:pPr>
      <w:r>
        <w:rPr>
          <w:snapToGrid w:val="0"/>
        </w:rPr>
        <w:tab/>
        <w:t>[Heading inserted: Gazette 22 Sep 2015 p. 3854.]</w:t>
      </w:r>
    </w:p>
    <w:p>
      <w:pPr>
        <w:pStyle w:val="Heading5"/>
      </w:pPr>
      <w:bookmarkStart w:id="183" w:name="_Toc45876666"/>
      <w:bookmarkStart w:id="184" w:name="_Toc16240195"/>
      <w:r>
        <w:rPr>
          <w:rStyle w:val="CharSectno"/>
        </w:rPr>
        <w:t>38D</w:t>
      </w:r>
      <w:r>
        <w:t>.</w:t>
      </w:r>
      <w:r>
        <w:tab/>
        <w:t>Term used: officer</w:t>
      </w:r>
      <w:bookmarkEnd w:id="183"/>
      <w:bookmarkEnd w:id="18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85" w:name="_Toc45876667"/>
      <w:bookmarkStart w:id="186" w:name="_Toc16240196"/>
      <w:r>
        <w:rPr>
          <w:rStyle w:val="CharSectno"/>
        </w:rPr>
        <w:t>38E</w:t>
      </w:r>
      <w:r>
        <w:t>.</w:t>
      </w:r>
      <w:r>
        <w:tab/>
        <w:t>Signs may prohibit use of main jetty</w:t>
      </w:r>
      <w:bookmarkEnd w:id="185"/>
      <w:bookmarkEnd w:id="186"/>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87" w:name="_Toc45876668"/>
      <w:bookmarkStart w:id="188" w:name="_Toc16240197"/>
      <w:r>
        <w:rPr>
          <w:rStyle w:val="CharSectno"/>
        </w:rPr>
        <w:t>38F</w:t>
      </w:r>
      <w:r>
        <w:t>.</w:t>
      </w:r>
      <w:r>
        <w:tab/>
        <w:t>Approval to berth commercial vessel at main jetty</w:t>
      </w:r>
      <w:bookmarkEnd w:id="187"/>
      <w:bookmarkEnd w:id="188"/>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89" w:name="_Toc45876669"/>
      <w:bookmarkStart w:id="190" w:name="_Toc16240198"/>
      <w:r>
        <w:rPr>
          <w:rStyle w:val="CharSectno"/>
        </w:rPr>
        <w:t>38G</w:t>
      </w:r>
      <w:r>
        <w:t>.</w:t>
      </w:r>
      <w:r>
        <w:tab/>
        <w:t>Main jetty berthing fee</w:t>
      </w:r>
      <w:bookmarkEnd w:id="189"/>
      <w:bookmarkEnd w:id="190"/>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91" w:name="_Toc45876670"/>
      <w:bookmarkStart w:id="192" w:name="_Toc16240199"/>
      <w:r>
        <w:rPr>
          <w:rStyle w:val="CharSectno"/>
        </w:rPr>
        <w:t>38H</w:t>
      </w:r>
      <w:r>
        <w:t>.</w:t>
      </w:r>
      <w:r>
        <w:tab/>
        <w:t>Duties of master of commercial vessel</w:t>
      </w:r>
      <w:bookmarkEnd w:id="191"/>
      <w:bookmarkEnd w:id="192"/>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93" w:name="_Toc45876671"/>
      <w:bookmarkStart w:id="194" w:name="_Toc16240200"/>
      <w:r>
        <w:rPr>
          <w:rStyle w:val="CharSectno"/>
        </w:rPr>
        <w:t>38I</w:t>
      </w:r>
      <w:r>
        <w:t>.</w:t>
      </w:r>
      <w:r>
        <w:tab/>
        <w:t>Work on main jetty</w:t>
      </w:r>
      <w:bookmarkEnd w:id="193"/>
      <w:bookmarkEnd w:id="194"/>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95" w:name="_Toc45876672"/>
      <w:bookmarkStart w:id="196" w:name="_Toc16240201"/>
      <w:r>
        <w:rPr>
          <w:rStyle w:val="CharSectno"/>
        </w:rPr>
        <w:t>38J</w:t>
      </w:r>
      <w:r>
        <w:t>.</w:t>
      </w:r>
      <w:r>
        <w:tab/>
        <w:t>Repairs to vessel at main jetty</w:t>
      </w:r>
      <w:bookmarkEnd w:id="195"/>
      <w:bookmarkEnd w:id="196"/>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97" w:name="_Toc45876673"/>
      <w:bookmarkStart w:id="198" w:name="_Toc16240202"/>
      <w:r>
        <w:rPr>
          <w:rStyle w:val="CharSectno"/>
        </w:rPr>
        <w:t>38K</w:t>
      </w:r>
      <w:r>
        <w:t>.</w:t>
      </w:r>
      <w:r>
        <w:tab/>
        <w:t>Berthing at main jetty generally</w:t>
      </w:r>
      <w:bookmarkEnd w:id="197"/>
      <w:bookmarkEnd w:id="198"/>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99" w:name="_Toc45876674"/>
      <w:bookmarkStart w:id="200" w:name="_Toc16240203"/>
      <w:r>
        <w:rPr>
          <w:rStyle w:val="CharSectno"/>
        </w:rPr>
        <w:t>38L</w:t>
      </w:r>
      <w:r>
        <w:t>.</w:t>
      </w:r>
      <w:r>
        <w:tab/>
        <w:t>Berthing at commercial area of main jetty</w:t>
      </w:r>
      <w:bookmarkEnd w:id="199"/>
      <w:bookmarkEnd w:id="200"/>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201" w:name="_Toc45876675"/>
      <w:bookmarkStart w:id="202" w:name="_Toc16240204"/>
      <w:r>
        <w:rPr>
          <w:rStyle w:val="CharSectno"/>
        </w:rPr>
        <w:t>38M</w:t>
      </w:r>
      <w:r>
        <w:t>.</w:t>
      </w:r>
      <w:r>
        <w:tab/>
        <w:t>Officer may direct that vessel be moved from main jetty</w:t>
      </w:r>
      <w:bookmarkEnd w:id="201"/>
      <w:bookmarkEnd w:id="202"/>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203" w:name="_Toc45876676"/>
      <w:bookmarkStart w:id="204" w:name="_Toc16240205"/>
      <w:r>
        <w:rPr>
          <w:rStyle w:val="CharSectno"/>
        </w:rPr>
        <w:t>38N</w:t>
      </w:r>
      <w:r>
        <w:t>.</w:t>
      </w:r>
      <w:r>
        <w:tab/>
        <w:t>Bringing vehicle onto main jetty</w:t>
      </w:r>
      <w:bookmarkEnd w:id="203"/>
      <w:bookmarkEnd w:id="20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205" w:name="_Toc45876677"/>
      <w:bookmarkStart w:id="206" w:name="_Toc16240206"/>
      <w:r>
        <w:rPr>
          <w:rStyle w:val="CharSectno"/>
        </w:rPr>
        <w:t>38O</w:t>
      </w:r>
      <w:r>
        <w:t>.</w:t>
      </w:r>
      <w:r>
        <w:tab/>
        <w:t>Signs or markings on main jetty</w:t>
      </w:r>
      <w:bookmarkEnd w:id="205"/>
      <w:bookmarkEnd w:id="206"/>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207" w:name="_Toc45876678"/>
      <w:bookmarkStart w:id="208" w:name="_Toc16240207"/>
      <w:r>
        <w:rPr>
          <w:rStyle w:val="CharSectno"/>
        </w:rPr>
        <w:t>38P</w:t>
      </w:r>
      <w:r>
        <w:t>.</w:t>
      </w:r>
      <w:r>
        <w:tab/>
        <w:t>Fishing from main jetty</w:t>
      </w:r>
      <w:bookmarkEnd w:id="207"/>
      <w:bookmarkEnd w:id="208"/>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209" w:name="_Toc45876679"/>
      <w:bookmarkStart w:id="210" w:name="_Toc16240208"/>
      <w:r>
        <w:rPr>
          <w:rStyle w:val="CharSectno"/>
        </w:rPr>
        <w:t>38Q</w:t>
      </w:r>
      <w:r>
        <w:t>.</w:t>
      </w:r>
      <w:r>
        <w:tab/>
        <w:t>Hire, lease or sale of goods on main jetty</w:t>
      </w:r>
      <w:bookmarkEnd w:id="209"/>
      <w:bookmarkEnd w:id="210"/>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211" w:name="_Toc45876680"/>
      <w:bookmarkStart w:id="212" w:name="_Toc16240209"/>
      <w:r>
        <w:rPr>
          <w:rStyle w:val="CharSectno"/>
        </w:rPr>
        <w:t>38R</w:t>
      </w:r>
      <w:r>
        <w:t>.</w:t>
      </w:r>
      <w:r>
        <w:tab/>
        <w:t>Use of amplified sound on main jetty</w:t>
      </w:r>
      <w:bookmarkEnd w:id="211"/>
      <w:bookmarkEnd w:id="212"/>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213" w:name="_Toc45876681"/>
      <w:bookmarkStart w:id="214" w:name="_Toc16240210"/>
      <w:r>
        <w:rPr>
          <w:rStyle w:val="CharSectno"/>
        </w:rPr>
        <w:t>38S</w:t>
      </w:r>
      <w:r>
        <w:t>.</w:t>
      </w:r>
      <w:r>
        <w:tab/>
        <w:t>Interfering with person on main jetty</w:t>
      </w:r>
      <w:bookmarkEnd w:id="213"/>
      <w:bookmarkEnd w:id="214"/>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215" w:name="_Toc45876682"/>
      <w:bookmarkStart w:id="216" w:name="_Toc16240211"/>
      <w:r>
        <w:rPr>
          <w:rStyle w:val="CharSectno"/>
        </w:rPr>
        <w:t>38T</w:t>
      </w:r>
      <w:r>
        <w:t>.</w:t>
      </w:r>
      <w:r>
        <w:tab/>
        <w:t>Gangways to be provided on vessel berthing at main jetty</w:t>
      </w:r>
      <w:bookmarkEnd w:id="215"/>
      <w:bookmarkEnd w:id="216"/>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217" w:name="_Toc45876683"/>
      <w:bookmarkStart w:id="218" w:name="_Toc16240212"/>
      <w:r>
        <w:rPr>
          <w:rStyle w:val="CharSectno"/>
        </w:rPr>
        <w:t>38U</w:t>
      </w:r>
      <w:r>
        <w:t>.</w:t>
      </w:r>
      <w:r>
        <w:tab/>
        <w:t>Prohibited conduct on main jetty</w:t>
      </w:r>
      <w:bookmarkEnd w:id="217"/>
      <w:bookmarkEnd w:id="218"/>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219" w:name="_Toc45876684"/>
      <w:bookmarkStart w:id="220" w:name="_Toc16240213"/>
      <w:r>
        <w:rPr>
          <w:rStyle w:val="CharSectno"/>
        </w:rPr>
        <w:t>38V</w:t>
      </w:r>
      <w:r>
        <w:t>.</w:t>
      </w:r>
      <w:r>
        <w:tab/>
        <w:t>Interfering with main jetty and its operations</w:t>
      </w:r>
      <w:bookmarkEnd w:id="219"/>
      <w:bookmarkEnd w:id="220"/>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21" w:name="_Toc45803506"/>
      <w:bookmarkStart w:id="222" w:name="_Toc45804334"/>
      <w:bookmarkStart w:id="223" w:name="_Toc45876685"/>
      <w:bookmarkStart w:id="224" w:name="_Toc16240214"/>
      <w:r>
        <w:rPr>
          <w:rStyle w:val="CharDivNo"/>
        </w:rPr>
        <w:t>Division 2</w:t>
      </w:r>
      <w:r>
        <w:rPr>
          <w:snapToGrid w:val="0"/>
        </w:rPr>
        <w:t> — </w:t>
      </w:r>
      <w:r>
        <w:rPr>
          <w:rStyle w:val="CharDivText"/>
        </w:rPr>
        <w:t>Protection of flora, fauna, etc.</w:t>
      </w:r>
      <w:bookmarkEnd w:id="221"/>
      <w:bookmarkEnd w:id="222"/>
      <w:bookmarkEnd w:id="223"/>
      <w:bookmarkEnd w:id="224"/>
      <w:r>
        <w:rPr>
          <w:rStyle w:val="CharDivText"/>
        </w:rPr>
        <w:t xml:space="preserve"> </w:t>
      </w:r>
    </w:p>
    <w:p>
      <w:pPr>
        <w:pStyle w:val="Heading5"/>
        <w:rPr>
          <w:snapToGrid w:val="0"/>
        </w:rPr>
      </w:pPr>
      <w:bookmarkStart w:id="225" w:name="_Toc45876686"/>
      <w:bookmarkStart w:id="226" w:name="_Toc16240215"/>
      <w:r>
        <w:rPr>
          <w:rStyle w:val="CharSectno"/>
        </w:rPr>
        <w:t>39</w:t>
      </w:r>
      <w:r>
        <w:rPr>
          <w:snapToGrid w:val="0"/>
        </w:rPr>
        <w:t>.</w:t>
      </w:r>
      <w:r>
        <w:rPr>
          <w:snapToGrid w:val="0"/>
        </w:rPr>
        <w:tab/>
        <w:t>Flora etc., protection of</w:t>
      </w:r>
      <w:bookmarkEnd w:id="225"/>
      <w:bookmarkEnd w:id="22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27" w:name="_Toc45876687"/>
      <w:bookmarkStart w:id="228" w:name="_Toc16240216"/>
      <w:r>
        <w:rPr>
          <w:rStyle w:val="CharSectno"/>
        </w:rPr>
        <w:t>40</w:t>
      </w:r>
      <w:r>
        <w:rPr>
          <w:snapToGrid w:val="0"/>
        </w:rPr>
        <w:t>.</w:t>
      </w:r>
      <w:r>
        <w:rPr>
          <w:snapToGrid w:val="0"/>
        </w:rPr>
        <w:tab/>
        <w:t>Fauna, protection of</w:t>
      </w:r>
      <w:bookmarkEnd w:id="227"/>
      <w:bookmarkEnd w:id="22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w:t>
      </w:r>
      <w:del w:id="229" w:author="Master Repository Process" w:date="2021-09-12T14:55:00Z">
        <w:r>
          <w:rPr>
            <w:iCs/>
            <w:snapToGrid w:val="0"/>
            <w:vertAlign w:val="superscript"/>
          </w:rPr>
          <w:delText>3</w:delText>
        </w:r>
      </w:del>
      <w:ins w:id="230" w:author="Master Repository Process" w:date="2021-09-12T14:55:00Z">
        <w:r>
          <w:rPr>
            <w:iCs/>
            <w:snapToGrid w:val="0"/>
            <w:vertAlign w:val="superscript"/>
          </w:rPr>
          <w:t>2</w:t>
        </w:r>
      </w:ins>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31" w:name="_Toc45876688"/>
      <w:bookmarkStart w:id="232" w:name="_Toc16240217"/>
      <w:r>
        <w:rPr>
          <w:rStyle w:val="CharSectno"/>
        </w:rPr>
        <w:t>41</w:t>
      </w:r>
      <w:r>
        <w:rPr>
          <w:snapToGrid w:val="0"/>
        </w:rPr>
        <w:t>.</w:t>
      </w:r>
      <w:r>
        <w:rPr>
          <w:snapToGrid w:val="0"/>
        </w:rPr>
        <w:tab/>
        <w:t>No animal or bird to be landed on Island</w:t>
      </w:r>
      <w:bookmarkEnd w:id="231"/>
      <w:bookmarkEnd w:id="232"/>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233" w:name="_Toc45876689"/>
      <w:bookmarkStart w:id="234" w:name="_Toc16240218"/>
      <w:r>
        <w:rPr>
          <w:rStyle w:val="CharSectno"/>
        </w:rPr>
        <w:t>41A</w:t>
      </w:r>
      <w:r>
        <w:rPr>
          <w:snapToGrid w:val="0"/>
        </w:rPr>
        <w:t>.</w:t>
      </w:r>
      <w:r>
        <w:rPr>
          <w:snapToGrid w:val="0"/>
        </w:rPr>
        <w:tab/>
        <w:t>Fauna, feeding of</w:t>
      </w:r>
      <w:bookmarkEnd w:id="233"/>
      <w:bookmarkEnd w:id="234"/>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35" w:name="_Toc45876690"/>
      <w:bookmarkStart w:id="236" w:name="_Toc16240219"/>
      <w:r>
        <w:rPr>
          <w:rStyle w:val="CharSectno"/>
        </w:rPr>
        <w:t>41B</w:t>
      </w:r>
      <w:r>
        <w:t>.</w:t>
      </w:r>
      <w:r>
        <w:tab/>
        <w:t>No flora to be brought to Island</w:t>
      </w:r>
      <w:bookmarkEnd w:id="235"/>
      <w:bookmarkEnd w:id="23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237" w:name="_Toc45876691"/>
      <w:bookmarkStart w:id="238" w:name="_Toc16240220"/>
      <w:r>
        <w:rPr>
          <w:rStyle w:val="CharSectno"/>
        </w:rPr>
        <w:t>42</w:t>
      </w:r>
      <w:r>
        <w:rPr>
          <w:snapToGrid w:val="0"/>
        </w:rPr>
        <w:t>.</w:t>
      </w:r>
      <w:r>
        <w:rPr>
          <w:snapToGrid w:val="0"/>
        </w:rPr>
        <w:tab/>
        <w:t>Rocks and soil, protection of</w:t>
      </w:r>
      <w:bookmarkEnd w:id="237"/>
      <w:bookmarkEnd w:id="238"/>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239" w:name="_Toc45803513"/>
      <w:bookmarkStart w:id="240" w:name="_Toc45804341"/>
      <w:bookmarkStart w:id="241" w:name="_Toc45876692"/>
      <w:bookmarkStart w:id="242" w:name="_Toc16240221"/>
      <w:r>
        <w:rPr>
          <w:rStyle w:val="CharDivNo"/>
        </w:rPr>
        <w:t>Division 3</w:t>
      </w:r>
      <w:r>
        <w:rPr>
          <w:snapToGrid w:val="0"/>
        </w:rPr>
        <w:t> — </w:t>
      </w:r>
      <w:r>
        <w:rPr>
          <w:rStyle w:val="CharDivText"/>
        </w:rPr>
        <w:t>Vehicles</w:t>
      </w:r>
      <w:bookmarkEnd w:id="239"/>
      <w:bookmarkEnd w:id="240"/>
      <w:bookmarkEnd w:id="241"/>
      <w:bookmarkEnd w:id="242"/>
      <w:r>
        <w:rPr>
          <w:rStyle w:val="CharDivText"/>
        </w:rPr>
        <w:t xml:space="preserve"> </w:t>
      </w:r>
    </w:p>
    <w:p>
      <w:pPr>
        <w:pStyle w:val="Heading5"/>
        <w:spacing w:before="180"/>
        <w:rPr>
          <w:snapToGrid w:val="0"/>
        </w:rPr>
      </w:pPr>
      <w:bookmarkStart w:id="243" w:name="_Toc45876693"/>
      <w:bookmarkStart w:id="244" w:name="_Toc16240222"/>
      <w:r>
        <w:rPr>
          <w:rStyle w:val="CharSectno"/>
        </w:rPr>
        <w:t>43</w:t>
      </w:r>
      <w:r>
        <w:rPr>
          <w:snapToGrid w:val="0"/>
        </w:rPr>
        <w:t>.</w:t>
      </w:r>
      <w:r>
        <w:rPr>
          <w:snapToGrid w:val="0"/>
        </w:rPr>
        <w:tab/>
        <w:t>Application of road laws</w:t>
      </w:r>
      <w:bookmarkEnd w:id="243"/>
      <w:bookmarkEnd w:id="244"/>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45" w:name="_Toc45876694"/>
      <w:bookmarkStart w:id="246" w:name="_Toc16240223"/>
      <w:r>
        <w:rPr>
          <w:rStyle w:val="CharSectno"/>
        </w:rPr>
        <w:t>44</w:t>
      </w:r>
      <w:r>
        <w:rPr>
          <w:snapToGrid w:val="0"/>
        </w:rPr>
        <w:t>.</w:t>
      </w:r>
      <w:r>
        <w:rPr>
          <w:snapToGrid w:val="0"/>
        </w:rPr>
        <w:tab/>
        <w:t>Traffic signs and directions</w:t>
      </w:r>
      <w:bookmarkEnd w:id="245"/>
      <w:bookmarkEnd w:id="24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47" w:name="_Toc45876695"/>
      <w:bookmarkStart w:id="248" w:name="_Toc16240224"/>
      <w:r>
        <w:rPr>
          <w:rStyle w:val="CharSectno"/>
        </w:rPr>
        <w:t>45</w:t>
      </w:r>
      <w:r>
        <w:rPr>
          <w:snapToGrid w:val="0"/>
        </w:rPr>
        <w:t>.</w:t>
      </w:r>
      <w:r>
        <w:rPr>
          <w:snapToGrid w:val="0"/>
        </w:rPr>
        <w:tab/>
        <w:t>Restriction on bringing vehicles to Island</w:t>
      </w:r>
      <w:bookmarkEnd w:id="247"/>
      <w:bookmarkEnd w:id="248"/>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49" w:name="_Toc45876696"/>
      <w:bookmarkStart w:id="250" w:name="_Toc16240225"/>
      <w:r>
        <w:rPr>
          <w:rStyle w:val="CharSectno"/>
        </w:rPr>
        <w:t>46</w:t>
      </w:r>
      <w:r>
        <w:rPr>
          <w:snapToGrid w:val="0"/>
        </w:rPr>
        <w:t>.</w:t>
      </w:r>
      <w:r>
        <w:rPr>
          <w:snapToGrid w:val="0"/>
        </w:rPr>
        <w:tab/>
        <w:t>Use of vehicles</w:t>
      </w:r>
      <w:bookmarkEnd w:id="249"/>
      <w:bookmarkEnd w:id="250"/>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51" w:name="_Toc45876697"/>
      <w:bookmarkStart w:id="252" w:name="_Toc16240226"/>
      <w:r>
        <w:rPr>
          <w:rStyle w:val="CharSectno"/>
        </w:rPr>
        <w:t>49</w:t>
      </w:r>
      <w:r>
        <w:rPr>
          <w:snapToGrid w:val="0"/>
        </w:rPr>
        <w:t>.</w:t>
      </w:r>
      <w:r>
        <w:rPr>
          <w:snapToGrid w:val="0"/>
        </w:rPr>
        <w:tab/>
        <w:t>Vehicles on beaches</w:t>
      </w:r>
      <w:bookmarkEnd w:id="251"/>
      <w:bookmarkEnd w:id="252"/>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53" w:name="_Toc45876698"/>
      <w:bookmarkStart w:id="254" w:name="_Toc16240227"/>
      <w:r>
        <w:rPr>
          <w:rStyle w:val="CharSectno"/>
        </w:rPr>
        <w:t>50</w:t>
      </w:r>
      <w:r>
        <w:rPr>
          <w:snapToGrid w:val="0"/>
        </w:rPr>
        <w:t>.</w:t>
      </w:r>
      <w:r>
        <w:rPr>
          <w:snapToGrid w:val="0"/>
        </w:rPr>
        <w:tab/>
        <w:t>Emergency vehicles</w:t>
      </w:r>
      <w:bookmarkEnd w:id="253"/>
      <w:bookmarkEnd w:id="25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55" w:name="_Toc45876699"/>
      <w:bookmarkStart w:id="256" w:name="_Toc16240228"/>
      <w:r>
        <w:rPr>
          <w:rStyle w:val="CharSectno"/>
        </w:rPr>
        <w:t>51</w:t>
      </w:r>
      <w:r>
        <w:rPr>
          <w:snapToGrid w:val="0"/>
        </w:rPr>
        <w:t>.</w:t>
      </w:r>
      <w:r>
        <w:rPr>
          <w:snapToGrid w:val="0"/>
        </w:rPr>
        <w:tab/>
        <w:t>Possession of hired bicycles</w:t>
      </w:r>
      <w:bookmarkEnd w:id="255"/>
      <w:bookmarkEnd w:id="256"/>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257" w:name="_Toc45803521"/>
      <w:bookmarkStart w:id="258" w:name="_Toc45804349"/>
      <w:bookmarkStart w:id="259" w:name="_Toc45876700"/>
      <w:bookmarkStart w:id="260" w:name="_Toc16240229"/>
      <w:r>
        <w:rPr>
          <w:rStyle w:val="CharDivNo"/>
        </w:rPr>
        <w:t>Division 4</w:t>
      </w:r>
      <w:r>
        <w:rPr>
          <w:snapToGrid w:val="0"/>
        </w:rPr>
        <w:t> — </w:t>
      </w:r>
      <w:r>
        <w:rPr>
          <w:rStyle w:val="CharDivText"/>
        </w:rPr>
        <w:t>Control of certain activities</w:t>
      </w:r>
      <w:bookmarkEnd w:id="257"/>
      <w:bookmarkEnd w:id="258"/>
      <w:bookmarkEnd w:id="259"/>
      <w:bookmarkEnd w:id="260"/>
      <w:r>
        <w:rPr>
          <w:rStyle w:val="CharDivText"/>
        </w:rPr>
        <w:t xml:space="preserve"> </w:t>
      </w:r>
    </w:p>
    <w:p>
      <w:pPr>
        <w:pStyle w:val="Heading5"/>
        <w:rPr>
          <w:snapToGrid w:val="0"/>
        </w:rPr>
      </w:pPr>
      <w:bookmarkStart w:id="261" w:name="_Toc45876701"/>
      <w:bookmarkStart w:id="262" w:name="_Toc16240230"/>
      <w:r>
        <w:rPr>
          <w:rStyle w:val="CharSectno"/>
        </w:rPr>
        <w:t>52</w:t>
      </w:r>
      <w:r>
        <w:rPr>
          <w:snapToGrid w:val="0"/>
        </w:rPr>
        <w:t>.</w:t>
      </w:r>
      <w:r>
        <w:rPr>
          <w:snapToGrid w:val="0"/>
        </w:rPr>
        <w:tab/>
        <w:t>Erection of structures and tents</w:t>
      </w:r>
      <w:bookmarkEnd w:id="261"/>
      <w:bookmarkEnd w:id="262"/>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63" w:name="_Toc45876702"/>
      <w:bookmarkStart w:id="264" w:name="_Toc16240231"/>
      <w:r>
        <w:rPr>
          <w:rStyle w:val="CharSectno"/>
        </w:rPr>
        <w:t>53</w:t>
      </w:r>
      <w:r>
        <w:rPr>
          <w:snapToGrid w:val="0"/>
        </w:rPr>
        <w:t>.</w:t>
      </w:r>
      <w:r>
        <w:rPr>
          <w:snapToGrid w:val="0"/>
        </w:rPr>
        <w:tab/>
        <w:t>Organized events and meetings</w:t>
      </w:r>
      <w:bookmarkEnd w:id="263"/>
      <w:bookmarkEnd w:id="26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65" w:name="_Toc45876703"/>
      <w:bookmarkStart w:id="266" w:name="_Toc16240232"/>
      <w:r>
        <w:rPr>
          <w:rStyle w:val="CharSectno"/>
        </w:rPr>
        <w:t>54</w:t>
      </w:r>
      <w:r>
        <w:rPr>
          <w:snapToGrid w:val="0"/>
        </w:rPr>
        <w:t>.</w:t>
      </w:r>
      <w:r>
        <w:rPr>
          <w:snapToGrid w:val="0"/>
        </w:rPr>
        <w:tab/>
        <w:t>Photography for commercial purposes</w:t>
      </w:r>
      <w:bookmarkEnd w:id="265"/>
      <w:bookmarkEnd w:id="266"/>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67" w:name="_Toc45876704"/>
      <w:bookmarkStart w:id="268" w:name="_Toc16240233"/>
      <w:r>
        <w:rPr>
          <w:rStyle w:val="CharSectno"/>
        </w:rPr>
        <w:t>55</w:t>
      </w:r>
      <w:r>
        <w:rPr>
          <w:snapToGrid w:val="0"/>
        </w:rPr>
        <w:t>.</w:t>
      </w:r>
      <w:r>
        <w:rPr>
          <w:snapToGrid w:val="0"/>
        </w:rPr>
        <w:tab/>
        <w:t>Bill sticking, advertising etc.</w:t>
      </w:r>
      <w:bookmarkEnd w:id="267"/>
      <w:bookmarkEnd w:id="26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69" w:name="_Toc45876705"/>
      <w:bookmarkStart w:id="270" w:name="_Toc16240234"/>
      <w:r>
        <w:rPr>
          <w:rStyle w:val="CharSectno"/>
        </w:rPr>
        <w:t>56</w:t>
      </w:r>
      <w:r>
        <w:rPr>
          <w:snapToGrid w:val="0"/>
        </w:rPr>
        <w:t>.</w:t>
      </w:r>
      <w:r>
        <w:rPr>
          <w:snapToGrid w:val="0"/>
        </w:rPr>
        <w:tab/>
        <w:t>Distribution of printed matter</w:t>
      </w:r>
      <w:bookmarkEnd w:id="269"/>
      <w:bookmarkEnd w:id="27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71" w:name="_Toc45876706"/>
      <w:bookmarkStart w:id="272" w:name="_Toc16240235"/>
      <w:r>
        <w:rPr>
          <w:rStyle w:val="CharSectno"/>
        </w:rPr>
        <w:t>57</w:t>
      </w:r>
      <w:r>
        <w:rPr>
          <w:snapToGrid w:val="0"/>
        </w:rPr>
        <w:t>.</w:t>
      </w:r>
      <w:r>
        <w:rPr>
          <w:snapToGrid w:val="0"/>
        </w:rPr>
        <w:tab/>
        <w:t>Unauthorised sale etc. of goods or services</w:t>
      </w:r>
      <w:bookmarkEnd w:id="271"/>
      <w:bookmarkEnd w:id="272"/>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73" w:name="_Toc45876707"/>
      <w:bookmarkStart w:id="274" w:name="_Toc16240236"/>
      <w:r>
        <w:rPr>
          <w:rStyle w:val="CharSectno"/>
        </w:rPr>
        <w:t>58</w:t>
      </w:r>
      <w:r>
        <w:rPr>
          <w:snapToGrid w:val="0"/>
        </w:rPr>
        <w:t>.</w:t>
      </w:r>
      <w:r>
        <w:rPr>
          <w:snapToGrid w:val="0"/>
        </w:rPr>
        <w:tab/>
        <w:t>Exception to r. 55 and 56</w:t>
      </w:r>
      <w:bookmarkEnd w:id="273"/>
      <w:bookmarkEnd w:id="27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75" w:name="_Toc45876708"/>
      <w:bookmarkStart w:id="276" w:name="_Toc16240237"/>
      <w:r>
        <w:rPr>
          <w:rStyle w:val="CharSectno"/>
        </w:rPr>
        <w:t>59</w:t>
      </w:r>
      <w:r>
        <w:rPr>
          <w:snapToGrid w:val="0"/>
        </w:rPr>
        <w:t>.</w:t>
      </w:r>
      <w:r>
        <w:rPr>
          <w:snapToGrid w:val="0"/>
        </w:rPr>
        <w:tab/>
        <w:t>Weapons etc.</w:t>
      </w:r>
      <w:bookmarkEnd w:id="275"/>
      <w:bookmarkEnd w:id="27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77" w:name="endcomma"/>
      <w:bookmarkEnd w:id="277"/>
      <w:r>
        <w:t xml:space="preserve"> </w:t>
      </w:r>
      <w:bookmarkStart w:id="278" w:name="comma"/>
      <w:bookmarkEnd w:id="27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del w:id="279" w:author="Master Repository Process" w:date="2021-09-12T14:55:00Z">
        <w:r>
          <w:rPr>
            <w:snapToGrid w:val="0"/>
          </w:rPr>
          <w:delText xml:space="preserve"> </w:delText>
        </w:r>
        <w:r>
          <w:rPr>
            <w:snapToGrid w:val="0"/>
            <w:vertAlign w:val="superscript"/>
          </w:rPr>
          <w:delText>3</w:delText>
        </w:r>
      </w:del>
      <w:ins w:id="280" w:author="Master Repository Process" w:date="2021-09-12T14:55:00Z">
        <w:r>
          <w:rPr>
            <w:snapToGrid w:val="0"/>
            <w:vertAlign w:val="superscript"/>
          </w:rPr>
          <w:t> 2</w:t>
        </w:r>
      </w:ins>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81" w:name="_Toc45876709"/>
      <w:bookmarkStart w:id="282" w:name="_Toc16240238"/>
      <w:r>
        <w:rPr>
          <w:rStyle w:val="CharSectno"/>
        </w:rPr>
        <w:t>60</w:t>
      </w:r>
      <w:r>
        <w:rPr>
          <w:snapToGrid w:val="0"/>
        </w:rPr>
        <w:t>.</w:t>
      </w:r>
      <w:r>
        <w:rPr>
          <w:snapToGrid w:val="0"/>
        </w:rPr>
        <w:tab/>
        <w:t>Fires</w:t>
      </w:r>
      <w:bookmarkEnd w:id="281"/>
      <w:bookmarkEnd w:id="282"/>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283" w:name="_Toc45876710"/>
      <w:bookmarkStart w:id="284" w:name="_Toc16240239"/>
      <w:r>
        <w:rPr>
          <w:rStyle w:val="CharSectno"/>
        </w:rPr>
        <w:t>60A</w:t>
      </w:r>
      <w:r>
        <w:rPr>
          <w:snapToGrid w:val="0"/>
        </w:rPr>
        <w:t>.</w:t>
      </w:r>
      <w:r>
        <w:rPr>
          <w:snapToGrid w:val="0"/>
        </w:rPr>
        <w:tab/>
        <w:t>Sandboarding</w:t>
      </w:r>
      <w:bookmarkEnd w:id="283"/>
      <w:bookmarkEnd w:id="284"/>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285" w:name="_Toc45876711"/>
      <w:bookmarkStart w:id="286" w:name="_Toc16240240"/>
      <w:r>
        <w:rPr>
          <w:rStyle w:val="CharSectno"/>
        </w:rPr>
        <w:t>60B</w:t>
      </w:r>
      <w:r>
        <w:rPr>
          <w:snapToGrid w:val="0"/>
        </w:rPr>
        <w:t>.</w:t>
      </w:r>
      <w:r>
        <w:rPr>
          <w:snapToGrid w:val="0"/>
        </w:rPr>
        <w:tab/>
        <w:t>Litter</w:t>
      </w:r>
      <w:bookmarkEnd w:id="285"/>
      <w:bookmarkEnd w:id="286"/>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287" w:name="_Toc45803533"/>
      <w:bookmarkStart w:id="288" w:name="_Toc45804361"/>
      <w:bookmarkStart w:id="289" w:name="_Toc45876712"/>
      <w:bookmarkStart w:id="290" w:name="_Toc16240241"/>
      <w:r>
        <w:rPr>
          <w:rStyle w:val="CharDivNo"/>
        </w:rPr>
        <w:t>Division 5</w:t>
      </w:r>
      <w:r>
        <w:rPr>
          <w:snapToGrid w:val="0"/>
        </w:rPr>
        <w:t> — </w:t>
      </w:r>
      <w:r>
        <w:rPr>
          <w:rStyle w:val="CharDivText"/>
        </w:rPr>
        <w:t>Protection of certain undertakings</w:t>
      </w:r>
      <w:bookmarkEnd w:id="287"/>
      <w:bookmarkEnd w:id="288"/>
      <w:bookmarkEnd w:id="289"/>
      <w:bookmarkEnd w:id="290"/>
      <w:r>
        <w:rPr>
          <w:rStyle w:val="CharDivText"/>
        </w:rPr>
        <w:t xml:space="preserve"> </w:t>
      </w:r>
    </w:p>
    <w:p>
      <w:pPr>
        <w:pStyle w:val="Heading5"/>
        <w:rPr>
          <w:snapToGrid w:val="0"/>
        </w:rPr>
      </w:pPr>
      <w:bookmarkStart w:id="291" w:name="_Toc45876713"/>
      <w:bookmarkStart w:id="292" w:name="_Toc16240242"/>
      <w:r>
        <w:rPr>
          <w:rStyle w:val="CharSectno"/>
        </w:rPr>
        <w:t>61</w:t>
      </w:r>
      <w:r>
        <w:rPr>
          <w:snapToGrid w:val="0"/>
        </w:rPr>
        <w:t>.</w:t>
      </w:r>
      <w:r>
        <w:rPr>
          <w:snapToGrid w:val="0"/>
        </w:rPr>
        <w:tab/>
        <w:t>Water supply facilities, protection of</w:t>
      </w:r>
      <w:bookmarkEnd w:id="291"/>
      <w:bookmarkEnd w:id="29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293" w:name="_Toc45876714"/>
      <w:bookmarkStart w:id="294" w:name="_Toc16240243"/>
      <w:r>
        <w:rPr>
          <w:rStyle w:val="CharSectno"/>
        </w:rPr>
        <w:t>62</w:t>
      </w:r>
      <w:r>
        <w:rPr>
          <w:snapToGrid w:val="0"/>
        </w:rPr>
        <w:t>.</w:t>
      </w:r>
      <w:r>
        <w:rPr>
          <w:snapToGrid w:val="0"/>
        </w:rPr>
        <w:tab/>
        <w:t>Electricity and gas supply facilities, protection of</w:t>
      </w:r>
      <w:bookmarkEnd w:id="293"/>
      <w:bookmarkEnd w:id="29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295" w:name="_Toc45803536"/>
      <w:bookmarkStart w:id="296" w:name="_Toc45804364"/>
      <w:bookmarkStart w:id="297" w:name="_Toc45876715"/>
      <w:bookmarkStart w:id="298" w:name="_Toc16240244"/>
      <w:r>
        <w:rPr>
          <w:rStyle w:val="CharPartNo"/>
        </w:rPr>
        <w:t>Part 6</w:t>
      </w:r>
      <w:r>
        <w:rPr>
          <w:rStyle w:val="CharDivNo"/>
        </w:rPr>
        <w:t> </w:t>
      </w:r>
      <w:r>
        <w:t>—</w:t>
      </w:r>
      <w:r>
        <w:rPr>
          <w:rStyle w:val="CharDivText"/>
        </w:rPr>
        <w:t> </w:t>
      </w:r>
      <w:r>
        <w:rPr>
          <w:rStyle w:val="CharPartText"/>
        </w:rPr>
        <w:t>Rottnest aerodrome</w:t>
      </w:r>
      <w:bookmarkEnd w:id="295"/>
      <w:bookmarkEnd w:id="296"/>
      <w:bookmarkEnd w:id="297"/>
      <w:bookmarkEnd w:id="298"/>
      <w:r>
        <w:rPr>
          <w:rStyle w:val="CharPartText"/>
        </w:rPr>
        <w:t xml:space="preserve"> </w:t>
      </w:r>
    </w:p>
    <w:p>
      <w:pPr>
        <w:pStyle w:val="Heading5"/>
        <w:rPr>
          <w:snapToGrid w:val="0"/>
        </w:rPr>
      </w:pPr>
      <w:bookmarkStart w:id="299" w:name="_Toc45876716"/>
      <w:bookmarkStart w:id="300" w:name="_Toc16240245"/>
      <w:r>
        <w:rPr>
          <w:rStyle w:val="CharSectno"/>
        </w:rPr>
        <w:t>63</w:t>
      </w:r>
      <w:r>
        <w:rPr>
          <w:snapToGrid w:val="0"/>
        </w:rPr>
        <w:t>.</w:t>
      </w:r>
      <w:r>
        <w:rPr>
          <w:snapToGrid w:val="0"/>
        </w:rPr>
        <w:tab/>
        <w:t>Terms used</w:t>
      </w:r>
      <w:bookmarkEnd w:id="299"/>
      <w:bookmarkEnd w:id="3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01" w:name="_Toc45876717"/>
      <w:bookmarkStart w:id="302" w:name="_Toc16240246"/>
      <w:r>
        <w:rPr>
          <w:rStyle w:val="CharSectno"/>
        </w:rPr>
        <w:t>64</w:t>
      </w:r>
      <w:r>
        <w:rPr>
          <w:snapToGrid w:val="0"/>
        </w:rPr>
        <w:t>.</w:t>
      </w:r>
      <w:r>
        <w:rPr>
          <w:snapToGrid w:val="0"/>
        </w:rPr>
        <w:tab/>
        <w:t>Use and closure of aerodrome</w:t>
      </w:r>
      <w:bookmarkEnd w:id="301"/>
      <w:bookmarkEnd w:id="302"/>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303" w:name="_Toc45876718"/>
      <w:bookmarkStart w:id="304" w:name="_Toc16240247"/>
      <w:r>
        <w:rPr>
          <w:rStyle w:val="CharSectno"/>
        </w:rPr>
        <w:t>65</w:t>
      </w:r>
      <w:r>
        <w:rPr>
          <w:snapToGrid w:val="0"/>
        </w:rPr>
        <w:t>.</w:t>
      </w:r>
      <w:r>
        <w:rPr>
          <w:snapToGrid w:val="0"/>
        </w:rPr>
        <w:tab/>
        <w:t>Access to aerodrome</w:t>
      </w:r>
      <w:bookmarkEnd w:id="303"/>
      <w:bookmarkEnd w:id="30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305" w:name="_Toc45876719"/>
      <w:bookmarkStart w:id="306" w:name="_Toc16240248"/>
      <w:r>
        <w:rPr>
          <w:rStyle w:val="CharSectno"/>
        </w:rPr>
        <w:t>66</w:t>
      </w:r>
      <w:r>
        <w:rPr>
          <w:snapToGrid w:val="0"/>
        </w:rPr>
        <w:t>.</w:t>
      </w:r>
      <w:r>
        <w:rPr>
          <w:snapToGrid w:val="0"/>
        </w:rPr>
        <w:tab/>
        <w:t>Aircraft landings etc. restricted to aerodrome</w:t>
      </w:r>
      <w:bookmarkEnd w:id="305"/>
      <w:bookmarkEnd w:id="306"/>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307" w:name="_Toc45876720"/>
      <w:bookmarkStart w:id="308" w:name="_Toc16240249"/>
      <w:r>
        <w:rPr>
          <w:rStyle w:val="CharSectno"/>
        </w:rPr>
        <w:t>67</w:t>
      </w:r>
      <w:r>
        <w:rPr>
          <w:snapToGrid w:val="0"/>
        </w:rPr>
        <w:t>.</w:t>
      </w:r>
      <w:r>
        <w:rPr>
          <w:snapToGrid w:val="0"/>
        </w:rPr>
        <w:tab/>
        <w:t>Parking of aircraft</w:t>
      </w:r>
      <w:bookmarkEnd w:id="307"/>
      <w:bookmarkEnd w:id="3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309" w:name="_Toc45876721"/>
      <w:bookmarkStart w:id="310" w:name="_Toc16240250"/>
      <w:r>
        <w:rPr>
          <w:rStyle w:val="CharSectno"/>
        </w:rPr>
        <w:t>68</w:t>
      </w:r>
      <w:r>
        <w:rPr>
          <w:snapToGrid w:val="0"/>
        </w:rPr>
        <w:t>.</w:t>
      </w:r>
      <w:r>
        <w:rPr>
          <w:snapToGrid w:val="0"/>
        </w:rPr>
        <w:tab/>
        <w:t>Removing certain persons from aerodrome</w:t>
      </w:r>
      <w:bookmarkEnd w:id="309"/>
      <w:bookmarkEnd w:id="31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311" w:name="_Toc45803543"/>
      <w:bookmarkStart w:id="312" w:name="_Toc45804371"/>
      <w:bookmarkStart w:id="313" w:name="_Toc45876722"/>
      <w:bookmarkStart w:id="314" w:name="_Toc16240251"/>
      <w:r>
        <w:rPr>
          <w:rStyle w:val="CharPartNo"/>
        </w:rPr>
        <w:t>Part 7</w:t>
      </w:r>
      <w:r>
        <w:rPr>
          <w:rStyle w:val="CharDivNo"/>
        </w:rPr>
        <w:t> </w:t>
      </w:r>
      <w:r>
        <w:t>—</w:t>
      </w:r>
      <w:r>
        <w:rPr>
          <w:rStyle w:val="CharDivText"/>
        </w:rPr>
        <w:t> </w:t>
      </w:r>
      <w:r>
        <w:rPr>
          <w:rStyle w:val="CharPartText"/>
        </w:rPr>
        <w:t>Offensive behaviour</w:t>
      </w:r>
      <w:bookmarkEnd w:id="311"/>
      <w:bookmarkEnd w:id="312"/>
      <w:bookmarkEnd w:id="313"/>
      <w:bookmarkEnd w:id="314"/>
      <w:r>
        <w:rPr>
          <w:rStyle w:val="CharPartText"/>
        </w:rPr>
        <w:t xml:space="preserve"> </w:t>
      </w:r>
    </w:p>
    <w:p>
      <w:pPr>
        <w:pStyle w:val="Heading5"/>
        <w:rPr>
          <w:snapToGrid w:val="0"/>
        </w:rPr>
      </w:pPr>
      <w:bookmarkStart w:id="315" w:name="_Toc45876723"/>
      <w:bookmarkStart w:id="316" w:name="_Toc16240252"/>
      <w:r>
        <w:rPr>
          <w:rStyle w:val="CharSectno"/>
        </w:rPr>
        <w:t>69</w:t>
      </w:r>
      <w:r>
        <w:rPr>
          <w:snapToGrid w:val="0"/>
        </w:rPr>
        <w:t>.</w:t>
      </w:r>
      <w:r>
        <w:rPr>
          <w:snapToGrid w:val="0"/>
        </w:rPr>
        <w:tab/>
        <w:t>Damage to property</w:t>
      </w:r>
      <w:bookmarkEnd w:id="315"/>
      <w:bookmarkEnd w:id="316"/>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317" w:name="_Toc45876724"/>
      <w:bookmarkStart w:id="318" w:name="_Toc16240253"/>
      <w:r>
        <w:rPr>
          <w:rStyle w:val="CharSectno"/>
        </w:rPr>
        <w:t>70</w:t>
      </w:r>
      <w:r>
        <w:rPr>
          <w:snapToGrid w:val="0"/>
        </w:rPr>
        <w:t>.</w:t>
      </w:r>
      <w:r>
        <w:rPr>
          <w:snapToGrid w:val="0"/>
        </w:rPr>
        <w:tab/>
        <w:t>Assaults, indecent language, offensive behaviour etc.</w:t>
      </w:r>
      <w:bookmarkEnd w:id="317"/>
      <w:bookmarkEnd w:id="318"/>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319" w:name="_Toc45876725"/>
      <w:bookmarkStart w:id="320" w:name="_Toc16240254"/>
      <w:r>
        <w:rPr>
          <w:rStyle w:val="CharSectno"/>
        </w:rPr>
        <w:t>71</w:t>
      </w:r>
      <w:r>
        <w:rPr>
          <w:snapToGrid w:val="0"/>
        </w:rPr>
        <w:t>.</w:t>
      </w:r>
      <w:r>
        <w:rPr>
          <w:snapToGrid w:val="0"/>
        </w:rPr>
        <w:tab/>
        <w:t>Unreasonable noise</w:t>
      </w:r>
      <w:bookmarkEnd w:id="319"/>
      <w:bookmarkEnd w:id="32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321" w:name="_Toc45876726"/>
      <w:bookmarkStart w:id="322" w:name="_Toc16240255"/>
      <w:r>
        <w:rPr>
          <w:rStyle w:val="CharSectno"/>
        </w:rPr>
        <w:t>72</w:t>
      </w:r>
      <w:r>
        <w:t>.</w:t>
      </w:r>
      <w:r>
        <w:tab/>
        <w:t>Possession of liquor at Kingstown Barracks prohibited</w:t>
      </w:r>
      <w:bookmarkEnd w:id="321"/>
      <w:bookmarkEnd w:id="322"/>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323" w:name="_Toc45876727"/>
      <w:bookmarkStart w:id="324" w:name="_Toc16240256"/>
      <w:r>
        <w:rPr>
          <w:rStyle w:val="CharSectno"/>
        </w:rPr>
        <w:t>72AA</w:t>
      </w:r>
      <w:r>
        <w:t>.</w:t>
      </w:r>
      <w:r>
        <w:tab/>
        <w:t>Ranger may direct person to stop activity</w:t>
      </w:r>
      <w:bookmarkEnd w:id="323"/>
      <w:bookmarkEnd w:id="324"/>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25" w:name="_Toc45803549"/>
      <w:bookmarkStart w:id="326" w:name="_Toc45804377"/>
      <w:bookmarkStart w:id="327" w:name="_Toc45876728"/>
      <w:bookmarkStart w:id="328" w:name="_Toc16240257"/>
      <w:r>
        <w:rPr>
          <w:rStyle w:val="CharPartNo"/>
        </w:rPr>
        <w:t>Part 8</w:t>
      </w:r>
      <w:r>
        <w:rPr>
          <w:rStyle w:val="CharDivNo"/>
        </w:rPr>
        <w:t> </w:t>
      </w:r>
      <w:r>
        <w:t>—</w:t>
      </w:r>
      <w:r>
        <w:rPr>
          <w:rStyle w:val="CharDivText"/>
        </w:rPr>
        <w:t> </w:t>
      </w:r>
      <w:r>
        <w:rPr>
          <w:rStyle w:val="CharPartText"/>
        </w:rPr>
        <w:t>Miscellaneous</w:t>
      </w:r>
      <w:bookmarkEnd w:id="325"/>
      <w:bookmarkEnd w:id="326"/>
      <w:bookmarkEnd w:id="327"/>
      <w:bookmarkEnd w:id="328"/>
      <w:r>
        <w:rPr>
          <w:rStyle w:val="CharPartText"/>
        </w:rPr>
        <w:t xml:space="preserve"> </w:t>
      </w:r>
    </w:p>
    <w:p>
      <w:pPr>
        <w:pStyle w:val="Heading5"/>
        <w:spacing w:before="260"/>
        <w:rPr>
          <w:snapToGrid w:val="0"/>
        </w:rPr>
      </w:pPr>
      <w:bookmarkStart w:id="329" w:name="_Toc45876729"/>
      <w:bookmarkStart w:id="330" w:name="_Toc16240258"/>
      <w:r>
        <w:rPr>
          <w:rStyle w:val="CharSectno"/>
        </w:rPr>
        <w:t>72A</w:t>
      </w:r>
      <w:r>
        <w:rPr>
          <w:snapToGrid w:val="0"/>
        </w:rPr>
        <w:t>.</w:t>
      </w:r>
      <w:r>
        <w:rPr>
          <w:snapToGrid w:val="0"/>
        </w:rPr>
        <w:tab/>
        <w:t>Adequate insurance cover, specification of</w:t>
      </w:r>
      <w:bookmarkEnd w:id="329"/>
      <w:bookmarkEnd w:id="330"/>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31" w:name="_Toc45876730"/>
      <w:bookmarkStart w:id="332" w:name="_Toc16240259"/>
      <w:r>
        <w:rPr>
          <w:rStyle w:val="CharSectno"/>
        </w:rPr>
        <w:t>73</w:t>
      </w:r>
      <w:r>
        <w:rPr>
          <w:snapToGrid w:val="0"/>
        </w:rPr>
        <w:t>.</w:t>
      </w:r>
      <w:r>
        <w:rPr>
          <w:snapToGrid w:val="0"/>
        </w:rPr>
        <w:tab/>
        <w:t>Infringement notices</w:t>
      </w:r>
      <w:bookmarkEnd w:id="331"/>
      <w:bookmarkEnd w:id="33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33" w:name="_Toc45876731"/>
      <w:bookmarkStart w:id="334" w:name="_Toc16240260"/>
      <w:r>
        <w:rPr>
          <w:rStyle w:val="CharSectno"/>
        </w:rPr>
        <w:t>74</w:t>
      </w:r>
      <w:r>
        <w:rPr>
          <w:snapToGrid w:val="0"/>
        </w:rPr>
        <w:t>.</w:t>
      </w:r>
      <w:r>
        <w:rPr>
          <w:snapToGrid w:val="0"/>
        </w:rPr>
        <w:tab/>
        <w:t>Abandoned or dangerous property, removal of</w:t>
      </w:r>
      <w:bookmarkEnd w:id="333"/>
      <w:bookmarkEnd w:id="334"/>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35" w:name="_Toc45876732"/>
      <w:bookmarkStart w:id="336" w:name="_Toc16240261"/>
      <w:r>
        <w:rPr>
          <w:rStyle w:val="CharSectno"/>
        </w:rPr>
        <w:t>74A</w:t>
      </w:r>
      <w:r>
        <w:rPr>
          <w:snapToGrid w:val="0"/>
        </w:rPr>
        <w:t>.</w:t>
      </w:r>
      <w:r>
        <w:rPr>
          <w:snapToGrid w:val="0"/>
        </w:rPr>
        <w:tab/>
        <w:t>False information</w:t>
      </w:r>
      <w:bookmarkEnd w:id="335"/>
      <w:bookmarkEnd w:id="33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37" w:name="_Toc45876733"/>
      <w:bookmarkStart w:id="338" w:name="_Toc16240262"/>
      <w:r>
        <w:rPr>
          <w:rStyle w:val="CharSectno"/>
        </w:rPr>
        <w:t>74B</w:t>
      </w:r>
      <w:r>
        <w:t>.</w:t>
      </w:r>
      <w:r>
        <w:tab/>
        <w:t>Offences relating to stickers and documents issued by Authority</w:t>
      </w:r>
      <w:bookmarkEnd w:id="337"/>
      <w:bookmarkEnd w:id="338"/>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39" w:name="_Toc45876734"/>
      <w:bookmarkStart w:id="340" w:name="_Toc16240263"/>
      <w:r>
        <w:rPr>
          <w:rStyle w:val="CharSectno"/>
        </w:rPr>
        <w:t>74C</w:t>
      </w:r>
      <w:r>
        <w:t>.</w:t>
      </w:r>
      <w:r>
        <w:tab/>
        <w:t>Offences relating to documents issued by mooring site licensee</w:t>
      </w:r>
      <w:bookmarkEnd w:id="339"/>
      <w:bookmarkEnd w:id="34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41" w:name="_Toc45876735"/>
      <w:bookmarkStart w:id="342" w:name="_Toc16240264"/>
      <w:r>
        <w:rPr>
          <w:rStyle w:val="CharSectno"/>
        </w:rPr>
        <w:t>75</w:t>
      </w:r>
      <w:r>
        <w:rPr>
          <w:snapToGrid w:val="0"/>
        </w:rPr>
        <w:t>.</w:t>
      </w:r>
      <w:r>
        <w:rPr>
          <w:snapToGrid w:val="0"/>
        </w:rPr>
        <w:tab/>
        <w:t>Repeal and transitional provisions</w:t>
      </w:r>
      <w:bookmarkEnd w:id="341"/>
      <w:bookmarkEnd w:id="34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3" w:name="_Toc45803557"/>
      <w:bookmarkStart w:id="344" w:name="_Toc45804385"/>
      <w:bookmarkStart w:id="345" w:name="_Toc45876736"/>
      <w:bookmarkStart w:id="346" w:name="_Toc16240265"/>
      <w:r>
        <w:rPr>
          <w:rStyle w:val="CharSchNo"/>
        </w:rPr>
        <w:t>Schedule 1</w:t>
      </w:r>
      <w:r>
        <w:rPr>
          <w:rStyle w:val="CharSDivNo"/>
        </w:rPr>
        <w:t> </w:t>
      </w:r>
      <w:r>
        <w:t>—</w:t>
      </w:r>
      <w:r>
        <w:rPr>
          <w:rStyle w:val="CharSDivText"/>
        </w:rPr>
        <w:t> </w:t>
      </w:r>
      <w:r>
        <w:rPr>
          <w:rStyle w:val="CharSchText"/>
        </w:rPr>
        <w:t>Forms</w:t>
      </w:r>
      <w:bookmarkEnd w:id="343"/>
      <w:bookmarkEnd w:id="344"/>
      <w:bookmarkEnd w:id="345"/>
      <w:bookmarkEnd w:id="346"/>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47" w:name="_Toc45803558"/>
      <w:bookmarkStart w:id="348" w:name="_Toc45804386"/>
      <w:bookmarkStart w:id="349" w:name="_Toc45876737"/>
      <w:bookmarkStart w:id="350" w:name="_Toc16240266"/>
      <w:r>
        <w:rPr>
          <w:rStyle w:val="CharSClsNo"/>
          <w:bCs/>
          <w:sz w:val="24"/>
        </w:rPr>
        <w:t>Form 2</w:t>
      </w:r>
      <w:bookmarkEnd w:id="347"/>
      <w:bookmarkEnd w:id="348"/>
      <w:bookmarkEnd w:id="349"/>
      <w:bookmarkEnd w:id="350"/>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51" w:name="_Toc45803559"/>
      <w:bookmarkStart w:id="352" w:name="_Toc45804387"/>
      <w:bookmarkStart w:id="353" w:name="_Toc45876738"/>
      <w:bookmarkStart w:id="354" w:name="_Toc16240267"/>
      <w:r>
        <w:rPr>
          <w:rStyle w:val="CharSClsNo"/>
          <w:bCs/>
          <w:sz w:val="24"/>
        </w:rPr>
        <w:t>Form 3</w:t>
      </w:r>
      <w:bookmarkEnd w:id="351"/>
      <w:bookmarkEnd w:id="352"/>
      <w:bookmarkEnd w:id="353"/>
      <w:bookmarkEnd w:id="354"/>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6" w:name="_Toc45803560"/>
      <w:bookmarkStart w:id="357" w:name="_Toc45804388"/>
      <w:bookmarkStart w:id="358" w:name="_Toc45876739"/>
      <w:bookmarkStart w:id="359" w:name="_Toc16240268"/>
      <w:r>
        <w:rPr>
          <w:rStyle w:val="CharSchNo"/>
        </w:rPr>
        <w:t>Schedule 2</w:t>
      </w:r>
      <w:bookmarkEnd w:id="356"/>
      <w:bookmarkEnd w:id="357"/>
      <w:bookmarkEnd w:id="358"/>
      <w:bookmarkEnd w:id="35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360" w:name="_Toc45803561"/>
      <w:bookmarkStart w:id="361" w:name="_Toc45804389"/>
      <w:bookmarkStart w:id="362" w:name="_Toc45876740"/>
      <w:bookmarkStart w:id="363" w:name="_Toc16240269"/>
      <w:r>
        <w:rPr>
          <w:rStyle w:val="CharSDivNo"/>
        </w:rPr>
        <w:t>Part A</w:t>
      </w:r>
      <w:r>
        <w:t> — </w:t>
      </w:r>
      <w:r>
        <w:rPr>
          <w:rStyle w:val="CharSDivText"/>
        </w:rPr>
        <w:t>Water catchment area</w:t>
      </w:r>
      <w:bookmarkEnd w:id="360"/>
      <w:bookmarkEnd w:id="361"/>
      <w:bookmarkEnd w:id="362"/>
      <w:bookmarkEnd w:id="363"/>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64" w:name="_Toc45803562"/>
      <w:bookmarkStart w:id="365" w:name="_Toc45804390"/>
      <w:bookmarkStart w:id="366" w:name="_Toc45876741"/>
      <w:bookmarkStart w:id="367" w:name="_Toc16240270"/>
      <w:r>
        <w:rPr>
          <w:rStyle w:val="CharSDivNo"/>
        </w:rPr>
        <w:t>Part B</w:t>
      </w:r>
      <w:r>
        <w:t> — </w:t>
      </w:r>
      <w:r>
        <w:rPr>
          <w:rStyle w:val="CharSDivText"/>
        </w:rPr>
        <w:t>Waste</w:t>
      </w:r>
      <w:r>
        <w:rPr>
          <w:rStyle w:val="CharSDivText"/>
        </w:rPr>
        <w:noBreakHyphen/>
        <w:t>water treatment facility</w:t>
      </w:r>
      <w:bookmarkEnd w:id="364"/>
      <w:bookmarkEnd w:id="365"/>
      <w:bookmarkEnd w:id="366"/>
      <w:bookmarkEnd w:id="367"/>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68" w:name="_Toc45803563"/>
      <w:bookmarkStart w:id="369" w:name="_Toc45804391"/>
      <w:bookmarkStart w:id="370" w:name="_Toc45876742"/>
      <w:bookmarkStart w:id="371" w:name="_Toc16240271"/>
      <w:r>
        <w:rPr>
          <w:rStyle w:val="CharSchNo"/>
        </w:rPr>
        <w:t>Schedule 3</w:t>
      </w:r>
      <w:bookmarkEnd w:id="368"/>
      <w:bookmarkEnd w:id="369"/>
      <w:bookmarkEnd w:id="370"/>
      <w:bookmarkEnd w:id="371"/>
      <w:r>
        <w:t xml:space="preserve"> </w:t>
      </w:r>
    </w:p>
    <w:p>
      <w:pPr>
        <w:pStyle w:val="yShoulderClause"/>
        <w:rPr>
          <w:snapToGrid w:val="0"/>
        </w:rPr>
      </w:pPr>
      <w:r>
        <w:rPr>
          <w:snapToGrid w:val="0"/>
        </w:rPr>
        <w:t>[reg. 63]</w:t>
      </w:r>
    </w:p>
    <w:p>
      <w:pPr>
        <w:pStyle w:val="yHeading2"/>
      </w:pPr>
      <w:bookmarkStart w:id="372" w:name="_Toc45803564"/>
      <w:bookmarkStart w:id="373" w:name="_Toc45804392"/>
      <w:bookmarkStart w:id="374" w:name="_Toc45876743"/>
      <w:bookmarkStart w:id="375" w:name="_Toc16240272"/>
      <w:r>
        <w:rPr>
          <w:rStyle w:val="CharSchText"/>
        </w:rPr>
        <w:t>Rottnest aerodrome</w:t>
      </w:r>
      <w:bookmarkEnd w:id="372"/>
      <w:bookmarkEnd w:id="373"/>
      <w:bookmarkEnd w:id="374"/>
      <w:bookmarkEnd w:id="375"/>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76" w:name="_Toc45803565"/>
      <w:bookmarkStart w:id="377" w:name="_Toc45804393"/>
      <w:bookmarkStart w:id="378" w:name="_Toc45876744"/>
      <w:bookmarkStart w:id="379" w:name="_Toc16240273"/>
      <w:r>
        <w:rPr>
          <w:rStyle w:val="CharSchNo"/>
        </w:rPr>
        <w:t>Schedule 4A</w:t>
      </w:r>
      <w:r>
        <w:rPr>
          <w:rStyle w:val="CharSDivNo"/>
        </w:rPr>
        <w:t> </w:t>
      </w:r>
      <w:r>
        <w:t>—</w:t>
      </w:r>
      <w:r>
        <w:rPr>
          <w:rStyle w:val="CharSDivText"/>
        </w:rPr>
        <w:t> </w:t>
      </w:r>
      <w:r>
        <w:rPr>
          <w:rStyle w:val="CharSchText"/>
        </w:rPr>
        <w:t>Kingstown Barracks</w:t>
      </w:r>
      <w:bookmarkEnd w:id="376"/>
      <w:bookmarkEnd w:id="377"/>
      <w:bookmarkEnd w:id="378"/>
      <w:bookmarkEnd w:id="379"/>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380" w:name="_Toc45803566"/>
      <w:bookmarkStart w:id="381" w:name="_Toc45804394"/>
      <w:bookmarkStart w:id="382" w:name="_Toc45876745"/>
      <w:bookmarkStart w:id="383" w:name="_Toc16240274"/>
      <w:r>
        <w:rPr>
          <w:rStyle w:val="CharSchNo"/>
        </w:rPr>
        <w:t>Schedule 4</w:t>
      </w:r>
      <w:r>
        <w:rPr>
          <w:rStyle w:val="CharSDivNo"/>
        </w:rPr>
        <w:t> </w:t>
      </w:r>
      <w:r>
        <w:t>—</w:t>
      </w:r>
      <w:r>
        <w:rPr>
          <w:rStyle w:val="CharSDivText"/>
        </w:rPr>
        <w:t> </w:t>
      </w:r>
      <w:r>
        <w:rPr>
          <w:rStyle w:val="CharSchText"/>
        </w:rPr>
        <w:t>Offences to which modified penalties apply</w:t>
      </w:r>
      <w:bookmarkEnd w:id="380"/>
      <w:bookmarkEnd w:id="381"/>
      <w:bookmarkEnd w:id="382"/>
      <w:bookmarkEnd w:id="383"/>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384" w:name="_Toc45804395"/>
      <w:bookmarkStart w:id="385" w:name="_Toc45876746"/>
      <w:bookmarkStart w:id="386" w:name="_Toc16240275"/>
      <w:bookmarkStart w:id="387" w:name="_Toc45803567"/>
      <w:r>
        <w:rPr>
          <w:rStyle w:val="CharSchNo"/>
        </w:rPr>
        <w:t>Schedule 6</w:t>
      </w:r>
      <w:r>
        <w:t> — </w:t>
      </w:r>
      <w:r>
        <w:rPr>
          <w:rStyle w:val="CharSchText"/>
        </w:rPr>
        <w:t>Aerodrome usage fees</w:t>
      </w:r>
      <w:bookmarkEnd w:id="384"/>
      <w:bookmarkEnd w:id="385"/>
      <w:bookmarkEnd w:id="386"/>
    </w:p>
    <w:p>
      <w:pPr>
        <w:pStyle w:val="yShoulderClause"/>
      </w:pPr>
      <w:r>
        <w:t>[r. 7B and 7C]</w:t>
      </w:r>
    </w:p>
    <w:p>
      <w:pPr>
        <w:pStyle w:val="yFootnoteheading"/>
        <w:spacing w:after="120"/>
      </w:pPr>
      <w:r>
        <w:tab/>
        <w:t xml:space="preserve">[Heading inserted: </w:t>
      </w:r>
      <w:del w:id="388" w:author="Master Repository Process" w:date="2021-09-12T14:55:00Z">
        <w:r>
          <w:rPr>
            <w:iCs/>
          </w:rPr>
          <w:delText>Gazette 29 Jul 2011 p. 3145</w:delText>
        </w:r>
      </w:del>
      <w:ins w:id="389" w:author="Master Repository Process" w:date="2021-09-12T14:55:00Z">
        <w:r>
          <w:t>SL 2020/118 r. 7</w:t>
        </w:r>
      </w:ins>
      <w:r>
        <w:t>.]</w:t>
      </w:r>
    </w:p>
    <w:tbl>
      <w:tblPr>
        <w:tblW w:w="7088" w:type="dxa"/>
        <w:tblInd w:w="57" w:type="dxa"/>
        <w:tblLayout w:type="fixed"/>
        <w:tblCellMar>
          <w:left w:w="57" w:type="dxa"/>
          <w:right w:w="57" w:type="dxa"/>
        </w:tblCellMar>
        <w:tblLook w:val="0000" w:firstRow="0" w:lastRow="0" w:firstColumn="0" w:lastColumn="0" w:noHBand="0" w:noVBand="0"/>
      </w:tblPr>
      <w:tblGrid>
        <w:gridCol w:w="5812"/>
        <w:gridCol w:w="1276"/>
      </w:tblGrid>
      <w:tr>
        <w:tc>
          <w:tcPr>
            <w:tcW w:w="5812" w:type="dxa"/>
          </w:tcPr>
          <w:p>
            <w:pPr>
              <w:pStyle w:val="yTableNAm"/>
              <w:tabs>
                <w:tab w:val="clear" w:pos="567"/>
                <w:tab w:val="left" w:pos="652"/>
              </w:tabs>
            </w:pPr>
            <w:r>
              <w:t>1.</w:t>
            </w:r>
            <w:r>
              <w:tab/>
              <w:t>Aerodrome usage fee (r. 7B(1))</w:t>
            </w:r>
          </w:p>
        </w:tc>
        <w:tc>
          <w:tcPr>
            <w:tcW w:w="1276" w:type="dxa"/>
          </w:tcPr>
          <w:p>
            <w:pPr>
              <w:pStyle w:val="yTableNAm"/>
            </w:pPr>
            <w:r>
              <w:rPr>
                <w:szCs w:val="22"/>
              </w:rPr>
              <w:t>$</w:t>
            </w:r>
            <w:del w:id="390" w:author="Master Repository Process" w:date="2021-09-12T14:55:00Z">
              <w:r>
                <w:delText>54.50</w:delText>
              </w:r>
            </w:del>
            <w:ins w:id="391" w:author="Master Repository Process" w:date="2021-09-12T14:55:00Z">
              <w:r>
                <w:rPr>
                  <w:szCs w:val="22"/>
                </w:rPr>
                <w:t>56.00</w:t>
              </w:r>
            </w:ins>
          </w:p>
        </w:tc>
      </w:tr>
      <w:tr>
        <w:tc>
          <w:tcPr>
            <w:tcW w:w="5812" w:type="dxa"/>
          </w:tcPr>
          <w:p>
            <w:pPr>
              <w:pStyle w:val="yTableNAm"/>
              <w:tabs>
                <w:tab w:val="clear" w:pos="567"/>
                <w:tab w:val="left" w:pos="652"/>
              </w:tabs>
            </w:pPr>
            <w:r>
              <w:t>2.</w:t>
            </w:r>
            <w:r>
              <w:tab/>
              <w:t>Annual aerodrome usage fee (r. 7C(1)(b))</w:t>
            </w:r>
          </w:p>
        </w:tc>
        <w:tc>
          <w:tcPr>
            <w:tcW w:w="1276" w:type="dxa"/>
          </w:tcPr>
          <w:p>
            <w:pPr>
              <w:pStyle w:val="yTableNAm"/>
            </w:pPr>
            <w:r>
              <w:rPr>
                <w:szCs w:val="22"/>
              </w:rPr>
              <w:t>$</w:t>
            </w:r>
            <w:del w:id="392" w:author="Master Repository Process" w:date="2021-09-12T14:55:00Z">
              <w:r>
                <w:delText>153</w:delText>
              </w:r>
            </w:del>
            <w:ins w:id="393" w:author="Master Repository Process" w:date="2021-09-12T14:55:00Z">
              <w:r>
                <w:rPr>
                  <w:szCs w:val="22"/>
                </w:rPr>
                <w:t>157</w:t>
              </w:r>
            </w:ins>
            <w:r>
              <w:rPr>
                <w:szCs w:val="22"/>
              </w:rPr>
              <w:t>.00</w:t>
            </w:r>
          </w:p>
        </w:tc>
      </w:tr>
    </w:tbl>
    <w:p>
      <w:pPr>
        <w:pStyle w:val="yFootnotesection"/>
        <w:rPr>
          <w:del w:id="394" w:author="Master Repository Process" w:date="2021-09-12T14:55:00Z"/>
        </w:rPr>
      </w:pPr>
      <w:del w:id="395" w:author="Master Repository Process" w:date="2021-09-12T14:55:00Z">
        <w:r>
          <w:tab/>
          <w:delText>[Schedule 6 inserted: Gazette 29 Jul 2011 p. 3145; amended: Gazette 29 Jun 2012 p. 2961; 18 Jun 2013 p. 2307; 20 Jun 2014 p. 2042; 5 Jun 2015 p. 1975; 17 Jun 2016 p. 2113; 2 May 2017 p. 2305; 22 Jun 2018 p. 2182</w:delText>
        </w:r>
        <w:r>
          <w:noBreakHyphen/>
          <w:delText>3; 21 Dec 2018 p. 4856; 9 Aug 2019 p. 3026.]</w:delText>
        </w:r>
      </w:del>
    </w:p>
    <w:p>
      <w:pPr>
        <w:pStyle w:val="yFootnotesection"/>
        <w:rPr>
          <w:ins w:id="396" w:author="Master Repository Process" w:date="2021-09-12T14:55:00Z"/>
        </w:rPr>
      </w:pPr>
      <w:ins w:id="397" w:author="Master Repository Process" w:date="2021-09-12T14:55:00Z">
        <w:r>
          <w:tab/>
          <w:t>[Schedule 6 inserted: SL 2020/118 r. 7.]</w:t>
        </w:r>
      </w:ins>
    </w:p>
    <w:p>
      <w:pPr>
        <w:pStyle w:val="yScheduleHeading"/>
      </w:pPr>
      <w:bookmarkStart w:id="398" w:name="_Toc45804396"/>
      <w:bookmarkStart w:id="399" w:name="_Toc45876747"/>
      <w:bookmarkStart w:id="400" w:name="_Toc16240276"/>
      <w:r>
        <w:rPr>
          <w:rStyle w:val="CharSchNo"/>
        </w:rPr>
        <w:t>Schedule 7</w:t>
      </w:r>
      <w:r>
        <w:t> — </w:t>
      </w:r>
      <w:r>
        <w:rPr>
          <w:rStyle w:val="CharSchText"/>
        </w:rPr>
        <w:t>Miscellaneous fees</w:t>
      </w:r>
      <w:bookmarkEnd w:id="398"/>
      <w:bookmarkEnd w:id="399"/>
      <w:bookmarkEnd w:id="400"/>
    </w:p>
    <w:p>
      <w:pPr>
        <w:pStyle w:val="yShoulderClause"/>
      </w:pPr>
      <w:r>
        <w:t>[r. 5, 7, 7A, 7C, 20, 22, 26, 30, 31B, 31E and 33]</w:t>
      </w:r>
    </w:p>
    <w:p>
      <w:pPr>
        <w:pStyle w:val="yFootnoteheading"/>
      </w:pPr>
      <w:r>
        <w:tab/>
        <w:t xml:space="preserve">[Heading inserted: </w:t>
      </w:r>
      <w:del w:id="401" w:author="Master Repository Process" w:date="2021-09-12T14:55:00Z">
        <w:r>
          <w:delText>Gazette 3 Jul 2009 p. 2701; amended: Gazette 21 Dec 2018 p. 4856</w:delText>
        </w:r>
      </w:del>
      <w:ins w:id="402" w:author="Master Repository Process" w:date="2021-09-12T14:55:00Z">
        <w:r>
          <w:t>SL 2020/118 r. 7</w:t>
        </w:r>
      </w:ins>
      <w:r>
        <w:t>.]</w:t>
      </w:r>
    </w:p>
    <w:p>
      <w:pPr>
        <w:pStyle w:val="yHeading3"/>
      </w:pPr>
      <w:bookmarkStart w:id="403" w:name="_Toc45876748"/>
      <w:bookmarkStart w:id="404" w:name="_Toc16240277"/>
      <w:r>
        <w:rPr>
          <w:rStyle w:val="CharSDivNo"/>
        </w:rPr>
        <w:t>Part 1</w:t>
      </w:r>
      <w:r>
        <w:t> — </w:t>
      </w:r>
      <w:r>
        <w:rPr>
          <w:rStyle w:val="CharSDivText"/>
        </w:rPr>
        <w:t>Admission fees and payments</w:t>
      </w:r>
      <w:bookmarkEnd w:id="403"/>
      <w:bookmarkEnd w:id="404"/>
    </w:p>
    <w:p>
      <w:pPr>
        <w:pStyle w:val="yFootnoteheading"/>
        <w:spacing w:after="120"/>
      </w:pPr>
      <w:r>
        <w:tab/>
        <w:t xml:space="preserve">[Heading inserted: </w:t>
      </w:r>
      <w:del w:id="405" w:author="Master Repository Process" w:date="2021-09-12T14:55:00Z">
        <w:r>
          <w:delText>Gazette 3 Jul 2009 p. 2701</w:delText>
        </w:r>
      </w:del>
      <w:ins w:id="406" w:author="Master Repository Process" w:date="2021-09-12T14:55:00Z">
        <w:r>
          <w:t>SL 2020/118 r. 7</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63"/>
        <w:gridCol w:w="4949"/>
        <w:gridCol w:w="1276"/>
      </w:tblGrid>
      <w:tr>
        <w:tc>
          <w:tcPr>
            <w:tcW w:w="863" w:type="dxa"/>
            <w:tcBorders>
              <w:bottom w:val="nil"/>
              <w:right w:val="nil"/>
            </w:tcBorders>
          </w:tcPr>
          <w:p>
            <w:pPr>
              <w:pStyle w:val="yTableNAm"/>
            </w:pPr>
            <w:r>
              <w:t>1.</w:t>
            </w:r>
          </w:p>
        </w:tc>
        <w:tc>
          <w:tcPr>
            <w:tcW w:w="4949" w:type="dxa"/>
            <w:tcBorders>
              <w:bottom w:val="nil"/>
              <w:right w:val="single" w:sz="4" w:space="0" w:color="auto"/>
            </w:tcBorders>
          </w:tcPr>
          <w:p>
            <w:pPr>
              <w:pStyle w:val="yTableNAm"/>
            </w:pPr>
            <w:r>
              <w:t>Admission fee to Island for person travelling to and from the Island on the same day (r. 5(1))</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child (aged 4 years or over but less than 13 years)</w:t>
            </w:r>
          </w:p>
        </w:tc>
        <w:tc>
          <w:tcPr>
            <w:tcW w:w="1276" w:type="dxa"/>
            <w:tcBorders>
              <w:top w:val="nil"/>
              <w:left w:val="single" w:sz="4" w:space="0" w:color="auto"/>
              <w:bottom w:val="nil"/>
            </w:tcBorders>
          </w:tcPr>
          <w:p>
            <w:pPr>
              <w:pStyle w:val="yTableNAm"/>
            </w:pPr>
            <w:del w:id="407" w:author="Master Repository Process" w:date="2021-09-12T14:55:00Z">
              <w:r>
                <w:br/>
              </w:r>
            </w:del>
            <w:r>
              <w:t>$7.00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adult (aged 13 years or over)</w:t>
            </w:r>
          </w:p>
        </w:tc>
        <w:tc>
          <w:tcPr>
            <w:tcW w:w="1276" w:type="dxa"/>
            <w:tcBorders>
              <w:top w:val="nil"/>
              <w:left w:val="single" w:sz="4" w:space="0" w:color="auto"/>
              <w:bottom w:val="nil"/>
            </w:tcBorders>
          </w:tcPr>
          <w:p>
            <w:pPr>
              <w:pStyle w:val="yTableNAm"/>
            </w:pPr>
            <w:r>
              <w:t>$19.</w:t>
            </w:r>
            <w:del w:id="408" w:author="Master Repository Process" w:date="2021-09-12T14:55:00Z">
              <w:r>
                <w:rPr>
                  <w:szCs w:val="22"/>
                </w:rPr>
                <w:delText>00</w:delText>
              </w:r>
            </w:del>
            <w:ins w:id="409" w:author="Master Repository Process" w:date="2021-09-12T14:55:00Z">
              <w:r>
                <w:t>50</w:t>
              </w:r>
            </w:ins>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family (2 adults and 2 children)</w:t>
            </w:r>
          </w:p>
        </w:tc>
        <w:tc>
          <w:tcPr>
            <w:tcW w:w="1276" w:type="dxa"/>
            <w:tcBorders>
              <w:top w:val="nil"/>
              <w:left w:val="single" w:sz="4" w:space="0" w:color="auto"/>
              <w:bottom w:val="nil"/>
            </w:tcBorders>
          </w:tcPr>
          <w:p>
            <w:pPr>
              <w:pStyle w:val="yTableNAm"/>
            </w:pPr>
            <w:r>
              <w:t>$</w:t>
            </w:r>
            <w:del w:id="410" w:author="Master Repository Process" w:date="2021-09-12T14:55:00Z">
              <w:r>
                <w:rPr>
                  <w:szCs w:val="22"/>
                </w:rPr>
                <w:delText>45.50</w:delText>
              </w:r>
            </w:del>
            <w:ins w:id="411" w:author="Master Repository Process" w:date="2021-09-12T14:55:00Z">
              <w:r>
                <w:t>47.00</w:t>
              </w:r>
            </w:ins>
          </w:p>
        </w:tc>
      </w:tr>
      <w:tr>
        <w:tc>
          <w:tcPr>
            <w:tcW w:w="863" w:type="dxa"/>
            <w:tcBorders>
              <w:bottom w:val="nil"/>
              <w:right w:val="nil"/>
            </w:tcBorders>
          </w:tcPr>
          <w:p>
            <w:pPr>
              <w:pStyle w:val="yTableNAm"/>
            </w:pPr>
            <w:r>
              <w:t>2.</w:t>
            </w:r>
          </w:p>
        </w:tc>
        <w:tc>
          <w:tcPr>
            <w:tcW w:w="4949" w:type="dxa"/>
            <w:tcBorders>
              <w:bottom w:val="nil"/>
              <w:right w:val="single" w:sz="4" w:space="0" w:color="auto"/>
            </w:tcBorders>
          </w:tcPr>
          <w:p>
            <w:pPr>
              <w:pStyle w:val="yTableNAm"/>
            </w:pPr>
            <w:r>
              <w:t>Admission fee to Island for person travelling to and from the Island on different days (r. 5(1))</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child (aged 4 years or over but less than 13 years)</w:t>
            </w:r>
          </w:p>
        </w:tc>
        <w:tc>
          <w:tcPr>
            <w:tcW w:w="1276" w:type="dxa"/>
            <w:tcBorders>
              <w:top w:val="nil"/>
              <w:left w:val="single" w:sz="4" w:space="0" w:color="auto"/>
              <w:bottom w:val="nil"/>
            </w:tcBorders>
          </w:tcPr>
          <w:p>
            <w:pPr>
              <w:pStyle w:val="yTableNAm"/>
            </w:pPr>
            <w:del w:id="412" w:author="Master Repository Process" w:date="2021-09-12T14:55:00Z">
              <w:r>
                <w:br/>
              </w:r>
            </w:del>
            <w:r>
              <w:t>$8.50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adult (aged 13 years or over)</w:t>
            </w:r>
          </w:p>
        </w:tc>
        <w:tc>
          <w:tcPr>
            <w:tcW w:w="1276" w:type="dxa"/>
            <w:tcBorders>
              <w:top w:val="nil"/>
              <w:left w:val="single" w:sz="4" w:space="0" w:color="auto"/>
              <w:bottom w:val="nil"/>
            </w:tcBorders>
          </w:tcPr>
          <w:p>
            <w:pPr>
              <w:pStyle w:val="yTableNAm"/>
            </w:pPr>
            <w:r>
              <w:t>$25.</w:t>
            </w:r>
            <w:del w:id="413" w:author="Master Repository Process" w:date="2021-09-12T14:55:00Z">
              <w:r>
                <w:rPr>
                  <w:szCs w:val="22"/>
                </w:rPr>
                <w:delText>00</w:delText>
              </w:r>
            </w:del>
            <w:ins w:id="414" w:author="Master Repository Process" w:date="2021-09-12T14:55:00Z">
              <w:r>
                <w:t>50</w:t>
              </w:r>
            </w:ins>
          </w:p>
        </w:tc>
      </w:tr>
      <w:tr>
        <w:tc>
          <w:tcPr>
            <w:tcW w:w="863" w:type="dxa"/>
            <w:tcBorders>
              <w:top w:val="nil"/>
              <w:bottom w:val="single" w:sz="4" w:space="0" w:color="auto"/>
              <w:right w:val="nil"/>
            </w:tcBorders>
          </w:tcPr>
          <w:p>
            <w:pPr>
              <w:pStyle w:val="yTableNAm"/>
            </w:pPr>
          </w:p>
        </w:tc>
        <w:tc>
          <w:tcPr>
            <w:tcW w:w="4949" w:type="dxa"/>
            <w:tcBorders>
              <w:top w:val="nil"/>
              <w:bottom w:val="single" w:sz="4" w:space="0" w:color="auto"/>
              <w:right w:val="single" w:sz="4" w:space="0" w:color="auto"/>
            </w:tcBorders>
          </w:tcPr>
          <w:p>
            <w:pPr>
              <w:pStyle w:val="yTableNAm"/>
            </w:pPr>
            <w:r>
              <w:t>For family (2 adults and 2 children)</w:t>
            </w:r>
          </w:p>
        </w:tc>
        <w:tc>
          <w:tcPr>
            <w:tcW w:w="1276" w:type="dxa"/>
            <w:tcBorders>
              <w:top w:val="nil"/>
              <w:left w:val="single" w:sz="4" w:space="0" w:color="auto"/>
              <w:bottom w:val="single" w:sz="4" w:space="0" w:color="auto"/>
            </w:tcBorders>
          </w:tcPr>
          <w:p>
            <w:pPr>
              <w:pStyle w:val="yTableNAm"/>
            </w:pPr>
            <w:r>
              <w:t>$</w:t>
            </w:r>
            <w:del w:id="415" w:author="Master Repository Process" w:date="2021-09-12T14:55:00Z">
              <w:r>
                <w:rPr>
                  <w:szCs w:val="22"/>
                </w:rPr>
                <w:delText>56</w:delText>
              </w:r>
            </w:del>
            <w:ins w:id="416" w:author="Master Repository Process" w:date="2021-09-12T14:55:00Z">
              <w:r>
                <w:t>58</w:t>
              </w:r>
            </w:ins>
            <w:r>
              <w:t>.00</w:t>
            </w:r>
          </w:p>
        </w:tc>
      </w:tr>
      <w:tr>
        <w:tc>
          <w:tcPr>
            <w:tcW w:w="863" w:type="dxa"/>
            <w:tcBorders>
              <w:bottom w:val="nil"/>
              <w:right w:val="nil"/>
            </w:tcBorders>
          </w:tcPr>
          <w:p>
            <w:pPr>
              <w:pStyle w:val="yTableNAm"/>
            </w:pPr>
            <w:r>
              <w:t>3.</w:t>
            </w:r>
          </w:p>
        </w:tc>
        <w:tc>
          <w:tcPr>
            <w:tcW w:w="4949" w:type="dxa"/>
            <w:tcBorders>
              <w:bottom w:val="nil"/>
              <w:right w:val="single" w:sz="4" w:space="0" w:color="auto"/>
            </w:tcBorders>
          </w:tcPr>
          <w:p>
            <w:pPr>
              <w:pStyle w:val="yTableNAm"/>
            </w:pPr>
            <w:r>
              <w:t>Annual fee in lieu of admission fee for vessels (r. 7)</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rPr>
                <w:b/>
              </w:rPr>
            </w:pPr>
            <w:r>
              <w:rPr>
                <w:b/>
              </w:rPr>
              <w:t>Length of vessel</w:t>
            </w:r>
          </w:p>
        </w:tc>
        <w:tc>
          <w:tcPr>
            <w:tcW w:w="1276" w:type="dxa"/>
            <w:tcBorders>
              <w:top w:val="nil"/>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8 m or less</w:t>
            </w:r>
          </w:p>
        </w:tc>
        <w:tc>
          <w:tcPr>
            <w:tcW w:w="1276" w:type="dxa"/>
            <w:tcBorders>
              <w:top w:val="nil"/>
              <w:left w:val="single" w:sz="4" w:space="0" w:color="auto"/>
              <w:bottom w:val="nil"/>
            </w:tcBorders>
          </w:tcPr>
          <w:p>
            <w:pPr>
              <w:pStyle w:val="yTableNAm"/>
            </w:pPr>
            <w:r>
              <w:t>$</w:t>
            </w:r>
            <w:del w:id="417" w:author="Master Repository Process" w:date="2021-09-12T14:55:00Z">
              <w:r>
                <w:rPr>
                  <w:szCs w:val="22"/>
                </w:rPr>
                <w:delText>258.00</w:delText>
              </w:r>
            </w:del>
            <w:ins w:id="418" w:author="Master Repository Process" w:date="2021-09-12T14:55:00Z">
              <w:r>
                <w:t>264.50</w:t>
              </w:r>
            </w:ins>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More than 8 m but less than 10 m</w:t>
            </w:r>
          </w:p>
        </w:tc>
        <w:tc>
          <w:tcPr>
            <w:tcW w:w="1276" w:type="dxa"/>
            <w:tcBorders>
              <w:top w:val="nil"/>
              <w:left w:val="single" w:sz="4" w:space="0" w:color="auto"/>
              <w:bottom w:val="nil"/>
            </w:tcBorders>
          </w:tcPr>
          <w:p>
            <w:pPr>
              <w:pStyle w:val="yTableNAm"/>
            </w:pPr>
            <w:r>
              <w:t>$</w:t>
            </w:r>
            <w:del w:id="419" w:author="Master Repository Process" w:date="2021-09-12T14:55:00Z">
              <w:r>
                <w:rPr>
                  <w:szCs w:val="22"/>
                </w:rPr>
                <w:delText>294.50</w:delText>
              </w:r>
            </w:del>
            <w:ins w:id="420" w:author="Master Repository Process" w:date="2021-09-12T14:55:00Z">
              <w:r>
                <w:t>302.00</w:t>
              </w:r>
            </w:ins>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10 m or more but less than 15 m</w:t>
            </w:r>
          </w:p>
        </w:tc>
        <w:tc>
          <w:tcPr>
            <w:tcW w:w="1276" w:type="dxa"/>
            <w:tcBorders>
              <w:top w:val="nil"/>
              <w:left w:val="single" w:sz="4" w:space="0" w:color="auto"/>
              <w:bottom w:val="nil"/>
            </w:tcBorders>
          </w:tcPr>
          <w:p>
            <w:pPr>
              <w:pStyle w:val="yTableNAm"/>
            </w:pPr>
            <w:r>
              <w:t>$</w:t>
            </w:r>
            <w:del w:id="421" w:author="Master Repository Process" w:date="2021-09-12T14:55:00Z">
              <w:r>
                <w:rPr>
                  <w:szCs w:val="22"/>
                </w:rPr>
                <w:delText>353</w:delText>
              </w:r>
            </w:del>
            <w:ins w:id="422" w:author="Master Repository Process" w:date="2021-09-12T14:55:00Z">
              <w:r>
                <w:t>362</w:t>
              </w:r>
            </w:ins>
            <w:r>
              <w:t>.50</w:t>
            </w:r>
          </w:p>
        </w:tc>
      </w:tr>
      <w:tr>
        <w:tc>
          <w:tcPr>
            <w:tcW w:w="863" w:type="dxa"/>
            <w:tcBorders>
              <w:top w:val="nil"/>
              <w:bottom w:val="single" w:sz="4" w:space="0" w:color="auto"/>
              <w:right w:val="nil"/>
            </w:tcBorders>
          </w:tcPr>
          <w:p>
            <w:pPr>
              <w:pStyle w:val="yTableNAm"/>
            </w:pPr>
          </w:p>
        </w:tc>
        <w:tc>
          <w:tcPr>
            <w:tcW w:w="4949" w:type="dxa"/>
            <w:tcBorders>
              <w:top w:val="nil"/>
              <w:bottom w:val="single" w:sz="4" w:space="0" w:color="auto"/>
              <w:right w:val="single" w:sz="4" w:space="0" w:color="auto"/>
            </w:tcBorders>
          </w:tcPr>
          <w:p>
            <w:pPr>
              <w:pStyle w:val="yTableNAm"/>
            </w:pPr>
            <w:r>
              <w:t>15 m or more</w:t>
            </w:r>
          </w:p>
        </w:tc>
        <w:tc>
          <w:tcPr>
            <w:tcW w:w="1276" w:type="dxa"/>
            <w:tcBorders>
              <w:top w:val="nil"/>
              <w:left w:val="single" w:sz="4" w:space="0" w:color="auto"/>
              <w:bottom w:val="single" w:sz="4" w:space="0" w:color="auto"/>
            </w:tcBorders>
          </w:tcPr>
          <w:p>
            <w:pPr>
              <w:pStyle w:val="yTableNAm"/>
            </w:pPr>
            <w:r>
              <w:t>$</w:t>
            </w:r>
            <w:del w:id="423" w:author="Master Repository Process" w:date="2021-09-12T14:55:00Z">
              <w:r>
                <w:rPr>
                  <w:szCs w:val="22"/>
                </w:rPr>
                <w:delText>589.00</w:delText>
              </w:r>
            </w:del>
            <w:ins w:id="424" w:author="Master Repository Process" w:date="2021-09-12T14:55:00Z">
              <w:r>
                <w:t>603.50</w:t>
              </w:r>
            </w:ins>
          </w:p>
        </w:tc>
      </w:tr>
      <w:tr>
        <w:trPr>
          <w:del w:id="425" w:author="Master Repository Process" w:date="2021-09-12T14:55:00Z"/>
        </w:trPr>
        <w:tc>
          <w:tcPr>
            <w:tcW w:w="5577" w:type="dxa"/>
            <w:gridSpan w:val="2"/>
            <w:tcBorders>
              <w:top w:val="nil"/>
              <w:bottom w:val="single" w:sz="4" w:space="0" w:color="auto"/>
              <w:right w:val="nil"/>
            </w:tcBorders>
          </w:tcPr>
          <w:p>
            <w:pPr>
              <w:pStyle w:val="yTableNAm"/>
              <w:tabs>
                <w:tab w:val="clear" w:pos="567"/>
                <w:tab w:val="left" w:pos="759"/>
              </w:tabs>
              <w:spacing w:before="60"/>
              <w:rPr>
                <w:del w:id="426" w:author="Master Repository Process" w:date="2021-09-12T14:55:00Z"/>
                <w:i/>
              </w:rPr>
            </w:pPr>
            <w:del w:id="427" w:author="Master Repository Process" w:date="2021-09-12T14:55:00Z">
              <w:r>
                <w:rPr>
                  <w:i/>
                </w:rPr>
                <w:delText>[4.</w:delText>
              </w:r>
              <w:r>
                <w:rPr>
                  <w:i/>
                </w:rPr>
                <w:tab/>
                <w:delText>deleted]</w:delText>
              </w:r>
            </w:del>
          </w:p>
        </w:tc>
        <w:tc>
          <w:tcPr>
            <w:tcW w:w="1268" w:type="dxa"/>
            <w:tcBorders>
              <w:top w:val="nil"/>
              <w:left w:val="nil"/>
              <w:bottom w:val="single" w:sz="4" w:space="0" w:color="auto"/>
            </w:tcBorders>
          </w:tcPr>
          <w:p>
            <w:pPr>
              <w:pStyle w:val="yTableNAm"/>
              <w:tabs>
                <w:tab w:val="clear" w:pos="567"/>
              </w:tabs>
              <w:spacing w:before="60"/>
              <w:ind w:right="232"/>
              <w:jc w:val="right"/>
              <w:rPr>
                <w:del w:id="428" w:author="Master Repository Process" w:date="2021-09-12T14:55:00Z"/>
                <w:szCs w:val="22"/>
              </w:rPr>
            </w:pPr>
          </w:p>
        </w:tc>
      </w:tr>
      <w:tr>
        <w:trPr>
          <w:cantSplit/>
        </w:trPr>
        <w:tc>
          <w:tcPr>
            <w:tcW w:w="863" w:type="dxa"/>
            <w:tcBorders>
              <w:right w:val="nil"/>
            </w:tcBorders>
          </w:tcPr>
          <w:p>
            <w:pPr>
              <w:pStyle w:val="yTableNAm"/>
            </w:pPr>
            <w:del w:id="429" w:author="Master Repository Process" w:date="2021-09-12T14:55:00Z">
              <w:r>
                <w:delText>5A</w:delText>
              </w:r>
            </w:del>
            <w:ins w:id="430" w:author="Master Repository Process" w:date="2021-09-12T14:55:00Z">
              <w:r>
                <w:t>4</w:t>
              </w:r>
            </w:ins>
            <w:r>
              <w:t>.</w:t>
            </w:r>
          </w:p>
        </w:tc>
        <w:tc>
          <w:tcPr>
            <w:tcW w:w="4949" w:type="dxa"/>
            <w:tcBorders>
              <w:right w:val="single" w:sz="4" w:space="0" w:color="auto"/>
            </w:tcBorders>
          </w:tcPr>
          <w:p>
            <w:pPr>
              <w:pStyle w:val="yTableNAm"/>
            </w:pPr>
            <w:r>
              <w:t>Annual permit fee for domestic commercial vessels (r. 7A(2))</w:t>
            </w:r>
          </w:p>
        </w:tc>
        <w:tc>
          <w:tcPr>
            <w:tcW w:w="1276" w:type="dxa"/>
            <w:tcBorders>
              <w:left w:val="single" w:sz="4" w:space="0" w:color="auto"/>
            </w:tcBorders>
            <w:vAlign w:val="bottom"/>
          </w:tcPr>
          <w:p>
            <w:pPr>
              <w:pStyle w:val="yTableNAm"/>
            </w:pPr>
            <w:del w:id="431" w:author="Master Repository Process" w:date="2021-09-12T14:55:00Z">
              <w:r>
                <w:rPr>
                  <w:szCs w:val="22"/>
                </w:rPr>
                <w:br/>
                <w:delText>$107.00</w:delText>
              </w:r>
            </w:del>
            <w:ins w:id="432" w:author="Master Repository Process" w:date="2021-09-12T14:55:00Z">
              <w:r>
                <w:t>$109.50</w:t>
              </w:r>
            </w:ins>
          </w:p>
        </w:tc>
      </w:tr>
      <w:tr>
        <w:tc>
          <w:tcPr>
            <w:tcW w:w="863" w:type="dxa"/>
            <w:tcBorders>
              <w:bottom w:val="single" w:sz="4" w:space="0" w:color="auto"/>
              <w:right w:val="nil"/>
            </w:tcBorders>
          </w:tcPr>
          <w:p>
            <w:pPr>
              <w:pStyle w:val="yTableNAm"/>
            </w:pPr>
            <w:del w:id="433" w:author="Master Repository Process" w:date="2021-09-12T14:55:00Z">
              <w:r>
                <w:delText>5B</w:delText>
              </w:r>
            </w:del>
            <w:ins w:id="434" w:author="Master Repository Process" w:date="2021-09-12T14:55:00Z">
              <w:r>
                <w:t>5</w:t>
              </w:r>
            </w:ins>
            <w:r>
              <w:t>.</w:t>
            </w:r>
          </w:p>
        </w:tc>
        <w:tc>
          <w:tcPr>
            <w:tcW w:w="4949" w:type="dxa"/>
            <w:tcBorders>
              <w:bottom w:val="single" w:sz="4" w:space="0" w:color="auto"/>
              <w:right w:val="single" w:sz="4" w:space="0" w:color="auto"/>
            </w:tcBorders>
          </w:tcPr>
          <w:p>
            <w:pPr>
              <w:pStyle w:val="yTableNAm"/>
            </w:pPr>
            <w:r>
              <w:t>Annual admission fee for aircraft (r. 7C(1)(a))</w:t>
            </w:r>
          </w:p>
        </w:tc>
        <w:tc>
          <w:tcPr>
            <w:tcW w:w="1276" w:type="dxa"/>
            <w:tcBorders>
              <w:left w:val="single" w:sz="4" w:space="0" w:color="auto"/>
              <w:bottom w:val="single" w:sz="4" w:space="0" w:color="auto"/>
            </w:tcBorders>
          </w:tcPr>
          <w:p>
            <w:pPr>
              <w:pStyle w:val="yTableNAm"/>
            </w:pPr>
            <w:r>
              <w:t>$</w:t>
            </w:r>
            <w:del w:id="435" w:author="Master Repository Process" w:date="2021-09-12T14:55:00Z">
              <w:r>
                <w:rPr>
                  <w:szCs w:val="22"/>
                </w:rPr>
                <w:delText>258.00</w:delText>
              </w:r>
            </w:del>
            <w:ins w:id="436" w:author="Master Repository Process" w:date="2021-09-12T14:55:00Z">
              <w:r>
                <w:t>264.50</w:t>
              </w:r>
            </w:ins>
          </w:p>
        </w:tc>
      </w:tr>
    </w:tbl>
    <w:p>
      <w:pPr>
        <w:pStyle w:val="yFootnotesection"/>
        <w:rPr>
          <w:del w:id="437" w:author="Master Repository Process" w:date="2021-09-12T14:55:00Z"/>
        </w:rPr>
      </w:pPr>
      <w:del w:id="438" w:author="Master Repository Process" w:date="2021-09-12T14:55:00Z">
        <w:r>
          <w:tab/>
          <w:delText>[Part 1 inserted: Gazette 3 Jul 2009 p. 2701</w:delText>
        </w:r>
        <w:r>
          <w:noBreakHyphen/>
          <w:delText>2; amended: Gazette 31 Aug 2010 p. 4190</w:delText>
        </w:r>
        <w:r>
          <w:noBreakHyphen/>
          <w:delText>1; 29 Jul 2011 p. 3146; 29 Jun 2012 p. 2961; 18 Jun 2013 p. 2308; 20 Jun 2014 p. 2042; 5 Jun 2015 p. 1975; 22 Sep 2015 p. 3862; 17 Jun 2016 p. 2113; 25 Oct 2016 p. 4877; 2 May 2017 p. 2306; 22 Jun 2018 p. 2183; 21 Dec 2018 p. 4856; 9 Aug 2019 p. 3026-7.]</w:delText>
        </w:r>
      </w:del>
    </w:p>
    <w:p>
      <w:pPr>
        <w:pStyle w:val="yFootnotesection"/>
        <w:rPr>
          <w:ins w:id="439" w:author="Master Repository Process" w:date="2021-09-12T14:55:00Z"/>
        </w:rPr>
      </w:pPr>
      <w:ins w:id="440" w:author="Master Repository Process" w:date="2021-09-12T14:55:00Z">
        <w:r>
          <w:tab/>
          <w:t>[Part 1 inserted: SL 2020/118 r. 7.]</w:t>
        </w:r>
      </w:ins>
    </w:p>
    <w:p>
      <w:pPr>
        <w:pStyle w:val="yHeading3"/>
      </w:pPr>
      <w:bookmarkStart w:id="441" w:name="_Toc45876749"/>
      <w:bookmarkStart w:id="442" w:name="_Toc16240278"/>
      <w:r>
        <w:rPr>
          <w:rStyle w:val="CharSDivNo"/>
        </w:rPr>
        <w:t>Part 2</w:t>
      </w:r>
      <w:r>
        <w:t> — </w:t>
      </w:r>
      <w:r>
        <w:rPr>
          <w:rStyle w:val="CharSDivText"/>
        </w:rPr>
        <w:t>Mooring site licences</w:t>
      </w:r>
      <w:bookmarkEnd w:id="441"/>
      <w:bookmarkEnd w:id="442"/>
    </w:p>
    <w:p>
      <w:pPr>
        <w:pStyle w:val="yFootnoteheading"/>
        <w:spacing w:after="120"/>
      </w:pPr>
      <w:r>
        <w:tab/>
        <w:t xml:space="preserve">[Heading inserted: </w:t>
      </w:r>
      <w:del w:id="443" w:author="Master Repository Process" w:date="2021-09-12T14:55:00Z">
        <w:r>
          <w:delText>Gazette 3 Jul 2009 p. 2702; amended: Gazette 25 Oct 2016 p. 4877</w:delText>
        </w:r>
      </w:del>
      <w:ins w:id="444" w:author="Master Repository Process" w:date="2021-09-12T14:55:00Z">
        <w:r>
          <w:t>SL 2020/118 r. 7</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72"/>
        <w:gridCol w:w="1276"/>
      </w:tblGrid>
      <w:tr>
        <w:tc>
          <w:tcPr>
            <w:tcW w:w="840" w:type="dxa"/>
            <w:tcBorders>
              <w:bottom w:val="single" w:sz="4" w:space="0" w:color="auto"/>
            </w:tcBorders>
          </w:tcPr>
          <w:p>
            <w:pPr>
              <w:pStyle w:val="yTableNAm"/>
            </w:pPr>
            <w:del w:id="445" w:author="Master Repository Process" w:date="2021-09-12T14:55:00Z">
              <w:r>
                <w:delText>5</w:delText>
              </w:r>
            </w:del>
            <w:ins w:id="446" w:author="Master Repository Process" w:date="2021-09-12T14:55:00Z">
              <w:r>
                <w:t>6</w:t>
              </w:r>
            </w:ins>
            <w:r>
              <w:t>.</w:t>
            </w:r>
          </w:p>
        </w:tc>
        <w:tc>
          <w:tcPr>
            <w:tcW w:w="4972" w:type="dxa"/>
            <w:tcBorders>
              <w:bottom w:val="single" w:sz="4" w:space="0" w:color="auto"/>
            </w:tcBorders>
          </w:tcPr>
          <w:p>
            <w:pPr>
              <w:pStyle w:val="yTableNAm"/>
            </w:pPr>
            <w:r>
              <w:t>Application fee for mooring site licence (r. 20(3)(c))</w:t>
            </w:r>
          </w:p>
        </w:tc>
        <w:tc>
          <w:tcPr>
            <w:tcW w:w="1276" w:type="dxa"/>
            <w:tcBorders>
              <w:bottom w:val="single" w:sz="4" w:space="0" w:color="auto"/>
            </w:tcBorders>
          </w:tcPr>
          <w:p>
            <w:pPr>
              <w:pStyle w:val="yTableNAm"/>
            </w:pPr>
            <w:r>
              <w:t>$</w:t>
            </w:r>
            <w:del w:id="447" w:author="Master Repository Process" w:date="2021-09-12T14:55:00Z">
              <w:r>
                <w:rPr>
                  <w:szCs w:val="22"/>
                </w:rPr>
                <w:delText>56.00</w:delText>
              </w:r>
            </w:del>
            <w:ins w:id="448" w:author="Master Repository Process" w:date="2021-09-12T14:55:00Z">
              <w:r>
                <w:t>57.50</w:t>
              </w:r>
            </w:ins>
          </w:p>
        </w:tc>
      </w:tr>
      <w:tr>
        <w:tc>
          <w:tcPr>
            <w:tcW w:w="840" w:type="dxa"/>
            <w:tcBorders>
              <w:bottom w:val="nil"/>
            </w:tcBorders>
          </w:tcPr>
          <w:p>
            <w:pPr>
              <w:pStyle w:val="yTableNAm"/>
            </w:pPr>
            <w:del w:id="449" w:author="Master Repository Process" w:date="2021-09-12T14:55:00Z">
              <w:r>
                <w:delText>6</w:delText>
              </w:r>
            </w:del>
            <w:ins w:id="450" w:author="Master Repository Process" w:date="2021-09-12T14:55:00Z">
              <w:r>
                <w:t>7</w:t>
              </w:r>
            </w:ins>
            <w:r>
              <w:t>.</w:t>
            </w:r>
          </w:p>
        </w:tc>
        <w:tc>
          <w:tcPr>
            <w:tcW w:w="4972" w:type="dxa"/>
            <w:tcBorders>
              <w:bottom w:val="nil"/>
            </w:tcBorders>
          </w:tcPr>
          <w:p>
            <w:pPr>
              <w:pStyle w:val="yTableNAm"/>
            </w:pPr>
            <w:r>
              <w:t>Annual mooring site licence (r. 22(3)(b)(i) and 33(3)(b)(i))</w:t>
            </w:r>
          </w:p>
        </w:tc>
        <w:tc>
          <w:tcPr>
            <w:tcW w:w="1276" w:type="dxa"/>
            <w:tcBorders>
              <w:bottom w:val="nil"/>
            </w:tcBorders>
          </w:tcPr>
          <w:p>
            <w:pPr>
              <w:pStyle w:val="yTableNAm"/>
            </w:pPr>
          </w:p>
        </w:tc>
      </w:tr>
      <w:tr>
        <w:tc>
          <w:tcPr>
            <w:tcW w:w="840" w:type="dxa"/>
            <w:tcBorders>
              <w:top w:val="nil"/>
              <w:bottom w:val="nil"/>
              <w:right w:val="nil"/>
            </w:tcBorders>
          </w:tcPr>
          <w:p>
            <w:pPr>
              <w:pStyle w:val="yTableNAm"/>
            </w:pPr>
          </w:p>
        </w:tc>
        <w:tc>
          <w:tcPr>
            <w:tcW w:w="4972" w:type="dxa"/>
            <w:tcBorders>
              <w:top w:val="nil"/>
              <w:bottom w:val="nil"/>
              <w:right w:val="single" w:sz="4" w:space="0" w:color="auto"/>
            </w:tcBorders>
          </w:tcPr>
          <w:p>
            <w:pPr>
              <w:pStyle w:val="yTableNAm"/>
              <w:rPr>
                <w:b/>
              </w:rPr>
            </w:pPr>
            <w:r>
              <w:rPr>
                <w:b/>
              </w:rPr>
              <w:t>Length of vessel</w:t>
            </w:r>
          </w:p>
        </w:tc>
        <w:tc>
          <w:tcPr>
            <w:tcW w:w="1276" w:type="dxa"/>
            <w:tcBorders>
              <w:top w:val="nil"/>
              <w:left w:val="single" w:sz="4" w:space="0" w:color="auto"/>
              <w:bottom w:val="nil"/>
            </w:tcBorders>
          </w:tcPr>
          <w:p>
            <w:pPr>
              <w:pStyle w:val="yTableNAm"/>
            </w:pPr>
          </w:p>
        </w:tc>
      </w:tr>
      <w:tr>
        <w:tc>
          <w:tcPr>
            <w:tcW w:w="840" w:type="dxa"/>
            <w:tcBorders>
              <w:top w:val="nil"/>
              <w:bottom w:val="nil"/>
              <w:right w:val="nil"/>
            </w:tcBorders>
          </w:tcPr>
          <w:p>
            <w:pPr>
              <w:pStyle w:val="yTableNAm"/>
            </w:pPr>
          </w:p>
        </w:tc>
        <w:tc>
          <w:tcPr>
            <w:tcW w:w="4972" w:type="dxa"/>
            <w:tcBorders>
              <w:top w:val="nil"/>
              <w:bottom w:val="nil"/>
              <w:right w:val="single" w:sz="4" w:space="0" w:color="auto"/>
            </w:tcBorders>
          </w:tcPr>
          <w:p>
            <w:pPr>
              <w:pStyle w:val="yTableNAm"/>
            </w:pPr>
            <w:r>
              <w:t>10 m or less</w:t>
            </w:r>
          </w:p>
        </w:tc>
        <w:tc>
          <w:tcPr>
            <w:tcW w:w="1276" w:type="dxa"/>
            <w:tcBorders>
              <w:top w:val="nil"/>
              <w:left w:val="single" w:sz="4" w:space="0" w:color="auto"/>
              <w:bottom w:val="nil"/>
            </w:tcBorders>
          </w:tcPr>
          <w:p>
            <w:pPr>
              <w:pStyle w:val="yTableNAm"/>
            </w:pPr>
            <w:r>
              <w:t>$1 </w:t>
            </w:r>
            <w:del w:id="451" w:author="Master Repository Process" w:date="2021-09-12T14:55:00Z">
              <w:r>
                <w:rPr>
                  <w:szCs w:val="22"/>
                </w:rPr>
                <w:delText>059.50</w:delText>
              </w:r>
            </w:del>
            <w:ins w:id="452" w:author="Master Repository Process" w:date="2021-09-12T14:55:00Z">
              <w:r>
                <w:t>085.00</w:t>
              </w:r>
            </w:ins>
          </w:p>
        </w:tc>
      </w:tr>
      <w:tr>
        <w:tc>
          <w:tcPr>
            <w:tcW w:w="840" w:type="dxa"/>
            <w:tcBorders>
              <w:top w:val="nil"/>
              <w:bottom w:val="single" w:sz="4" w:space="0" w:color="auto"/>
              <w:right w:val="nil"/>
            </w:tcBorders>
          </w:tcPr>
          <w:p>
            <w:pPr>
              <w:pStyle w:val="yTableNAm"/>
            </w:pPr>
          </w:p>
        </w:tc>
        <w:tc>
          <w:tcPr>
            <w:tcW w:w="4972" w:type="dxa"/>
            <w:tcBorders>
              <w:top w:val="nil"/>
              <w:bottom w:val="single" w:sz="4" w:space="0" w:color="auto"/>
              <w:right w:val="single" w:sz="4" w:space="0" w:color="auto"/>
            </w:tcBorders>
          </w:tcPr>
          <w:p>
            <w:pPr>
              <w:pStyle w:val="yTableNAm"/>
            </w:pPr>
            <w:r>
              <w:t>More than 10 m</w:t>
            </w:r>
          </w:p>
        </w:tc>
        <w:tc>
          <w:tcPr>
            <w:tcW w:w="1276" w:type="dxa"/>
            <w:tcBorders>
              <w:top w:val="nil"/>
              <w:left w:val="single" w:sz="4" w:space="0" w:color="auto"/>
              <w:bottom w:val="single" w:sz="4" w:space="0" w:color="auto"/>
            </w:tcBorders>
          </w:tcPr>
          <w:p>
            <w:pPr>
              <w:pStyle w:val="yTableNAm"/>
            </w:pPr>
            <w:r>
              <w:t>$</w:t>
            </w:r>
            <w:del w:id="453" w:author="Master Repository Process" w:date="2021-09-12T14:55:00Z">
              <w:r>
                <w:rPr>
                  <w:szCs w:val="22"/>
                </w:rPr>
                <w:delText>106.00</w:delText>
              </w:r>
            </w:del>
            <w:ins w:id="454" w:author="Master Repository Process" w:date="2021-09-12T14:55:00Z">
              <w:r>
                <w:t>108.50</w:t>
              </w:r>
            </w:ins>
            <w:r>
              <w:t>/m of length of licensed vessel or vessel to be licensed</w:t>
            </w:r>
          </w:p>
        </w:tc>
      </w:tr>
      <w:tr>
        <w:tc>
          <w:tcPr>
            <w:tcW w:w="840" w:type="dxa"/>
            <w:tcBorders>
              <w:top w:val="nil"/>
              <w:left w:val="single" w:sz="4" w:space="0" w:color="auto"/>
              <w:bottom w:val="single" w:sz="4" w:space="0" w:color="auto"/>
              <w:right w:val="nil"/>
            </w:tcBorders>
          </w:tcPr>
          <w:p>
            <w:pPr>
              <w:pStyle w:val="yTableNAm"/>
            </w:pPr>
            <w:del w:id="455" w:author="Master Repository Process" w:date="2021-09-12T14:55:00Z">
              <w:r>
                <w:delText>7A</w:delText>
              </w:r>
            </w:del>
            <w:ins w:id="456" w:author="Master Repository Process" w:date="2021-09-12T14:55:00Z">
              <w:r>
                <w:t>8</w:t>
              </w:r>
            </w:ins>
            <w:r>
              <w:t>.</w:t>
            </w:r>
          </w:p>
        </w:tc>
        <w:tc>
          <w:tcPr>
            <w:tcW w:w="4972" w:type="dxa"/>
            <w:tcBorders>
              <w:top w:val="nil"/>
              <w:left w:val="single" w:sz="4" w:space="0" w:color="auto"/>
              <w:bottom w:val="single" w:sz="4" w:space="0" w:color="auto"/>
              <w:right w:val="single" w:sz="4" w:space="0" w:color="auto"/>
            </w:tcBorders>
          </w:tcPr>
          <w:p>
            <w:pPr>
              <w:pStyle w:val="yTableNAm"/>
            </w:pPr>
            <w:r>
              <w:t>Fee for replacement of lost mooring sticker (r.</w:t>
            </w:r>
            <w:del w:id="457" w:author="Master Repository Process" w:date="2021-09-12T14:55:00Z">
              <w:r>
                <w:delText xml:space="preserve"> </w:delText>
              </w:r>
            </w:del>
            <w:ins w:id="458" w:author="Master Repository Process" w:date="2021-09-12T14:55:00Z">
              <w:r>
                <w:t> </w:t>
              </w:r>
            </w:ins>
            <w:r>
              <w:t>26(4A))</w:t>
            </w:r>
          </w:p>
        </w:tc>
        <w:tc>
          <w:tcPr>
            <w:tcW w:w="1276" w:type="dxa"/>
            <w:tcBorders>
              <w:top w:val="nil"/>
              <w:left w:val="single" w:sz="4" w:space="0" w:color="auto"/>
              <w:bottom w:val="single" w:sz="4" w:space="0" w:color="auto"/>
              <w:right w:val="single" w:sz="4" w:space="0" w:color="auto"/>
            </w:tcBorders>
            <w:vAlign w:val="bottom"/>
          </w:tcPr>
          <w:p>
            <w:pPr>
              <w:pStyle w:val="yTableNAm"/>
            </w:pPr>
            <w:r>
              <w:t>$23.</w:t>
            </w:r>
            <w:del w:id="459" w:author="Master Repository Process" w:date="2021-09-12T14:55:00Z">
              <w:r>
                <w:rPr>
                  <w:szCs w:val="22"/>
                </w:rPr>
                <w:delText>00</w:delText>
              </w:r>
            </w:del>
            <w:ins w:id="460" w:author="Master Repository Process" w:date="2021-09-12T14:55:00Z">
              <w:r>
                <w:t>50</w:t>
              </w:r>
            </w:ins>
          </w:p>
        </w:tc>
      </w:tr>
      <w:tr>
        <w:tc>
          <w:tcPr>
            <w:tcW w:w="840" w:type="dxa"/>
            <w:tcBorders>
              <w:top w:val="nil"/>
              <w:left w:val="single" w:sz="4" w:space="0" w:color="auto"/>
              <w:bottom w:val="single" w:sz="4" w:space="0" w:color="auto"/>
              <w:right w:val="nil"/>
            </w:tcBorders>
          </w:tcPr>
          <w:p>
            <w:pPr>
              <w:pStyle w:val="yTableNAm"/>
            </w:pPr>
            <w:del w:id="461" w:author="Master Repository Process" w:date="2021-09-12T14:55:00Z">
              <w:r>
                <w:delText>7B</w:delText>
              </w:r>
            </w:del>
            <w:ins w:id="462" w:author="Master Repository Process" w:date="2021-09-12T14:55:00Z">
              <w:r>
                <w:t>9</w:t>
              </w:r>
            </w:ins>
            <w:r>
              <w:t>.</w:t>
            </w:r>
          </w:p>
        </w:tc>
        <w:tc>
          <w:tcPr>
            <w:tcW w:w="4972" w:type="dxa"/>
            <w:tcBorders>
              <w:top w:val="nil"/>
              <w:left w:val="single" w:sz="4" w:space="0" w:color="auto"/>
              <w:bottom w:val="single" w:sz="4" w:space="0" w:color="auto"/>
              <w:right w:val="single" w:sz="4" w:space="0" w:color="auto"/>
            </w:tcBorders>
          </w:tcPr>
          <w:p>
            <w:pPr>
              <w:pStyle w:val="yTableNAm"/>
            </w:pPr>
            <w:r>
              <w:t>Mooring exchange fee (r. 30(10)(ba))</w:t>
            </w:r>
          </w:p>
        </w:tc>
        <w:tc>
          <w:tcPr>
            <w:tcW w:w="1276" w:type="dxa"/>
            <w:tcBorders>
              <w:top w:val="nil"/>
              <w:left w:val="single" w:sz="4" w:space="0" w:color="auto"/>
              <w:bottom w:val="single" w:sz="4" w:space="0" w:color="auto"/>
              <w:right w:val="single" w:sz="4" w:space="0" w:color="auto"/>
            </w:tcBorders>
          </w:tcPr>
          <w:p>
            <w:pPr>
              <w:pStyle w:val="yTableNAm"/>
            </w:pPr>
            <w:r>
              <w:t>$</w:t>
            </w:r>
            <w:del w:id="463" w:author="Master Repository Process" w:date="2021-09-12T14:55:00Z">
              <w:r>
                <w:rPr>
                  <w:szCs w:val="22"/>
                </w:rPr>
                <w:delText>288</w:delText>
              </w:r>
            </w:del>
            <w:ins w:id="464" w:author="Master Repository Process" w:date="2021-09-12T14:55:00Z">
              <w:r>
                <w:t>295</w:t>
              </w:r>
            </w:ins>
            <w:r>
              <w:t>.00</w:t>
            </w:r>
          </w:p>
        </w:tc>
      </w:tr>
    </w:tbl>
    <w:p>
      <w:pPr>
        <w:pStyle w:val="yFootnotesection"/>
        <w:rPr>
          <w:del w:id="465" w:author="Master Repository Process" w:date="2021-09-12T14:55:00Z"/>
        </w:rPr>
      </w:pPr>
      <w:del w:id="466" w:author="Master Repository Process" w:date="2021-09-12T14:55:00Z">
        <w:r>
          <w:tab/>
          <w:delText>[Part 2 inserted: Gazette 3 Jul 2009 p. 2702; amended: Gazette 31 Aug 2010 p. 4190</w:delText>
        </w:r>
        <w:r>
          <w:noBreakHyphen/>
          <w:delText>1; 29 Jul 2011 p. 3146; 29 Jun 2012 p. 2961-2; 18 Jun 2013 p. 2308; 20 Jun 2014 p. 2043; 5 Jun 2015 p. 1975; 17 Jun 2016 p. 2113; 25 Oct 2016 p. 4877; 2 May 2017 p. 2306; 22 Jun 2018 p. 2183; 9 Aug 2019 p. 3027.]</w:delText>
        </w:r>
      </w:del>
    </w:p>
    <w:p>
      <w:pPr>
        <w:pStyle w:val="yFootnotesection"/>
        <w:rPr>
          <w:ins w:id="467" w:author="Master Repository Process" w:date="2021-09-12T14:55:00Z"/>
        </w:rPr>
      </w:pPr>
      <w:ins w:id="468" w:author="Master Repository Process" w:date="2021-09-12T14:55:00Z">
        <w:r>
          <w:tab/>
          <w:t>[Part 2 inserted: SL 2020/118 r. 7.]</w:t>
        </w:r>
      </w:ins>
    </w:p>
    <w:p>
      <w:pPr>
        <w:pStyle w:val="yHeading3"/>
      </w:pPr>
      <w:bookmarkStart w:id="469" w:name="_Toc45876750"/>
      <w:bookmarkStart w:id="470" w:name="_Toc16240279"/>
      <w:r>
        <w:rPr>
          <w:rStyle w:val="CharSDivNo"/>
        </w:rPr>
        <w:t>Part 3</w:t>
      </w:r>
      <w:r>
        <w:t> — </w:t>
      </w:r>
      <w:r>
        <w:rPr>
          <w:rStyle w:val="CharSDivText"/>
        </w:rPr>
        <w:t>Authorised user payment</w:t>
      </w:r>
      <w:bookmarkEnd w:id="469"/>
      <w:bookmarkEnd w:id="470"/>
    </w:p>
    <w:p>
      <w:pPr>
        <w:pStyle w:val="yFootnoteheading"/>
        <w:keepNext/>
        <w:spacing w:after="120"/>
      </w:pPr>
      <w:r>
        <w:tab/>
        <w:t xml:space="preserve">[Heading inserted: </w:t>
      </w:r>
      <w:del w:id="471" w:author="Master Repository Process" w:date="2021-09-12T14:55:00Z">
        <w:r>
          <w:delText>Gazette 3 Jul 2009 p. 2702</w:delText>
        </w:r>
      </w:del>
      <w:ins w:id="472" w:author="Master Repository Process" w:date="2021-09-12T14:55:00Z">
        <w:r>
          <w:t>SL 2020/118 r. 7</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72"/>
        <w:gridCol w:w="1276"/>
      </w:tblGrid>
      <w:tr>
        <w:trPr>
          <w:cantSplit/>
        </w:trPr>
        <w:tc>
          <w:tcPr>
            <w:tcW w:w="840" w:type="dxa"/>
          </w:tcPr>
          <w:p>
            <w:pPr>
              <w:pStyle w:val="yTableNAm"/>
            </w:pPr>
            <w:del w:id="473" w:author="Master Repository Process" w:date="2021-09-12T14:55:00Z">
              <w:r>
                <w:delText>7</w:delText>
              </w:r>
            </w:del>
            <w:ins w:id="474" w:author="Master Repository Process" w:date="2021-09-12T14:55:00Z">
              <w:r>
                <w:t>10</w:t>
              </w:r>
            </w:ins>
            <w:r>
              <w:t>.</w:t>
            </w:r>
          </w:p>
        </w:tc>
        <w:tc>
          <w:tcPr>
            <w:tcW w:w="4972" w:type="dxa"/>
          </w:tcPr>
          <w:p>
            <w:pPr>
              <w:pStyle w:val="yTableNAm"/>
            </w:pPr>
            <w:r>
              <w:t>Annual authorised user payment (r. 31B(3)(a)(ii) and 31E(1)(b))</w:t>
            </w:r>
          </w:p>
        </w:tc>
        <w:tc>
          <w:tcPr>
            <w:tcW w:w="1276" w:type="dxa"/>
          </w:tcPr>
          <w:p>
            <w:pPr>
              <w:pStyle w:val="yTableNAm"/>
            </w:pPr>
            <w:r>
              <w:t>$</w:t>
            </w:r>
            <w:del w:id="475" w:author="Master Repository Process" w:date="2021-09-12T14:55:00Z">
              <w:r>
                <w:rPr>
                  <w:szCs w:val="22"/>
                </w:rPr>
                <w:delText>53.50</w:delText>
              </w:r>
            </w:del>
            <w:ins w:id="476" w:author="Master Repository Process" w:date="2021-09-12T14:55:00Z">
              <w:r>
                <w:t>55.00</w:t>
              </w:r>
            </w:ins>
            <w:r>
              <w:t>/m of length of authorised vessel</w:t>
            </w:r>
          </w:p>
        </w:tc>
      </w:tr>
    </w:tbl>
    <w:p>
      <w:pPr>
        <w:pStyle w:val="yFootnotesection"/>
        <w:rPr>
          <w:del w:id="477" w:author="Master Repository Process" w:date="2021-09-12T14:55:00Z"/>
        </w:rPr>
      </w:pPr>
      <w:del w:id="478" w:author="Master Repository Process" w:date="2021-09-12T14:55:00Z">
        <w:r>
          <w:tab/>
          <w:delText>[Part 3 inserted: Gazette 3 Jul 2009 p. 2702; amended: Gazette 4 Dec 2009 p. 4924-5; 31 Aug 2010 p. 4190</w:delText>
        </w:r>
        <w:r>
          <w:noBreakHyphen/>
          <w:delText>1; 29 Jul 2011 p. 3146; 29 Jun 2012 p. 2962; 18 Jun 2013 p. 2308; 20 Jun 2014 p. 2043; 5 Jun 2015 p. 1975; 17 Jun 2016 p. 2113; 2 May 2017 p. 2306; 22 Jun 2018 p. 2183; 9 Aug 2019 p. 3027.]</w:delText>
        </w:r>
      </w:del>
    </w:p>
    <w:p>
      <w:pPr>
        <w:pStyle w:val="yFootnotesection"/>
        <w:rPr>
          <w:ins w:id="479" w:author="Master Repository Process" w:date="2021-09-12T14:55:00Z"/>
        </w:rPr>
      </w:pPr>
      <w:ins w:id="480" w:author="Master Repository Process" w:date="2021-09-12T14:55:00Z">
        <w:r>
          <w:tab/>
          <w:t>[Part 3 inserted: SL 2020/118 r. 7.]</w:t>
        </w:r>
      </w:ins>
    </w:p>
    <w:p>
      <w:pPr>
        <w:pStyle w:val="yScheduleHeading"/>
      </w:pPr>
      <w:bookmarkStart w:id="481" w:name="_Toc45804397"/>
      <w:bookmarkStart w:id="482" w:name="_Toc45876751"/>
      <w:bookmarkStart w:id="483" w:name="_Toc16240280"/>
      <w:r>
        <w:rPr>
          <w:rStyle w:val="CharSchNo"/>
        </w:rPr>
        <w:t>Schedule 8</w:t>
      </w:r>
      <w:r>
        <w:rPr>
          <w:rStyle w:val="CharSDivNo"/>
        </w:rPr>
        <w:t> </w:t>
      </w:r>
      <w:r>
        <w:t>—</w:t>
      </w:r>
      <w:r>
        <w:rPr>
          <w:rStyle w:val="CharSDivText"/>
        </w:rPr>
        <w:t> </w:t>
      </w:r>
      <w:r>
        <w:rPr>
          <w:rStyle w:val="CharSchText"/>
        </w:rPr>
        <w:t>Berthing fee for main jetty</w:t>
      </w:r>
      <w:bookmarkEnd w:id="481"/>
      <w:bookmarkEnd w:id="482"/>
      <w:bookmarkEnd w:id="483"/>
    </w:p>
    <w:p>
      <w:pPr>
        <w:pStyle w:val="yShoulderClause"/>
        <w:spacing w:after="80"/>
      </w:pPr>
      <w:del w:id="484" w:author="Master Repository Process" w:date="2021-09-12T14:55:00Z">
        <w:r>
          <w:delText xml:space="preserve"> </w:delText>
        </w:r>
      </w:del>
      <w:r>
        <w:t>[r. 38G]</w:t>
      </w:r>
    </w:p>
    <w:p>
      <w:pPr>
        <w:pStyle w:val="yFootnoteheading"/>
        <w:keepNext/>
        <w:spacing w:after="120"/>
      </w:pPr>
      <w:r>
        <w:tab/>
        <w:t xml:space="preserve">[Heading inserted: </w:t>
      </w:r>
      <w:del w:id="485" w:author="Master Repository Process" w:date="2021-09-12T14:55:00Z">
        <w:r>
          <w:rPr>
            <w:snapToGrid w:val="0"/>
          </w:rPr>
          <w:delText>Gazette 29 Jun 2004 p. 2547; amended: Gazette 22 Sep 2015 p. 3862</w:delText>
        </w:r>
      </w:del>
      <w:ins w:id="486" w:author="Master Repository Process" w:date="2021-09-12T14:55:00Z">
        <w:r>
          <w:t>SL 2020/118 r. 7</w:t>
        </w:r>
      </w:ins>
      <w:r>
        <w:t>.]</w:t>
      </w:r>
    </w:p>
    <w:tbl>
      <w:tblPr>
        <w:tblW w:w="7088" w:type="dxa"/>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pPr>
            <w:r>
              <w:rPr>
                <w:b/>
              </w:rPr>
              <w:t>Method of calculating annual rate</w:t>
            </w:r>
            <w:r>
              <w:t xml:space="preserve"> (based on surveyed passenger carrying capacity for the vessel’s highest class of survey)</w:t>
            </w:r>
          </w:p>
          <w:p>
            <w:pPr>
              <w:pStyle w:val="yTableNAm"/>
              <w:rPr>
                <w:b/>
              </w:rPr>
            </w:pPr>
            <w:r>
              <w:rPr>
                <w:b/>
              </w:rPr>
              <w:t xml:space="preserve">plus — </w:t>
            </w:r>
          </w:p>
        </w:tc>
        <w:tc>
          <w:tcPr>
            <w:tcW w:w="3827" w:type="dxa"/>
          </w:tcPr>
          <w:p>
            <w:pPr>
              <w:pStyle w:val="yTableNAm"/>
            </w:pPr>
            <w:r>
              <w:br/>
            </w:r>
            <w:r>
              <w:br/>
            </w:r>
            <w:r>
              <w:br/>
            </w:r>
          </w:p>
          <w:p>
            <w:pPr>
              <w:pStyle w:val="yTableNAm"/>
            </w:pPr>
            <w:r>
              <w:t>$</w:t>
            </w:r>
            <w:del w:id="487" w:author="Master Repository Process" w:date="2021-09-12T14:55:00Z">
              <w:r>
                <w:rPr>
                  <w:szCs w:val="22"/>
                </w:rPr>
                <w:delText>60.50</w:delText>
              </w:r>
            </w:del>
            <w:ins w:id="488" w:author="Master Repository Process" w:date="2021-09-12T14:55:00Z">
              <w:r>
                <w:t>62.00</w:t>
              </w:r>
            </w:ins>
            <w:r>
              <w:t> per passenger</w:t>
            </w:r>
          </w:p>
        </w:tc>
      </w:tr>
      <w:tr>
        <w:tc>
          <w:tcPr>
            <w:tcW w:w="3261" w:type="dxa"/>
          </w:tcPr>
          <w:p>
            <w:pPr>
              <w:pStyle w:val="yTableNAm"/>
            </w:pPr>
            <w:r>
              <w:tab/>
              <w:t>Vessels less than 35 m:</w:t>
            </w:r>
          </w:p>
        </w:tc>
        <w:tc>
          <w:tcPr>
            <w:tcW w:w="3827" w:type="dxa"/>
          </w:tcPr>
          <w:p>
            <w:pPr>
              <w:pStyle w:val="yTableNAm"/>
            </w:pPr>
            <w:r>
              <w:t>$</w:t>
            </w:r>
            <w:del w:id="489" w:author="Master Repository Process" w:date="2021-09-12T14:55:00Z">
              <w:r>
                <w:rPr>
                  <w:szCs w:val="22"/>
                </w:rPr>
                <w:delText>436</w:delText>
              </w:r>
            </w:del>
            <w:ins w:id="490" w:author="Master Repository Process" w:date="2021-09-12T14:55:00Z">
              <w:r>
                <w:t>447</w:t>
              </w:r>
            </w:ins>
            <w:r>
              <w:t>.50/m x length of vessel</w:t>
            </w:r>
          </w:p>
        </w:tc>
      </w:tr>
      <w:tr>
        <w:tc>
          <w:tcPr>
            <w:tcW w:w="3261" w:type="dxa"/>
          </w:tcPr>
          <w:p>
            <w:pPr>
              <w:pStyle w:val="yTableNAm"/>
            </w:pPr>
            <w:r>
              <w:tab/>
              <w:t>Vessels 35 m and over:</w:t>
            </w:r>
          </w:p>
        </w:tc>
        <w:tc>
          <w:tcPr>
            <w:tcW w:w="3827" w:type="dxa"/>
          </w:tcPr>
          <w:p>
            <w:pPr>
              <w:pStyle w:val="yTableNAm"/>
            </w:pPr>
            <w:r>
              <w:t>$</w:t>
            </w:r>
            <w:del w:id="491" w:author="Master Repository Process" w:date="2021-09-12T14:55:00Z">
              <w:r>
                <w:rPr>
                  <w:szCs w:val="22"/>
                </w:rPr>
                <w:delText>697.50</w:delText>
              </w:r>
            </w:del>
            <w:ins w:id="492" w:author="Master Repository Process" w:date="2021-09-12T14:55:00Z">
              <w:r>
                <w:t>715.00</w:t>
              </w:r>
            </w:ins>
            <w:r>
              <w:t>/m x length of vessel</w:t>
            </w:r>
          </w:p>
        </w:tc>
      </w:tr>
      <w:tr>
        <w:tc>
          <w:tcPr>
            <w:tcW w:w="7088" w:type="dxa"/>
            <w:gridSpan w:val="2"/>
          </w:tcPr>
          <w:p>
            <w:pPr>
              <w:pStyle w:val="yTableNAm"/>
            </w:pPr>
            <w:r>
              <w:t xml:space="preserve">Fees for berthing at the main jetty are as follows — </w:t>
            </w:r>
          </w:p>
        </w:tc>
      </w:tr>
      <w:tr>
        <w:tc>
          <w:tcPr>
            <w:tcW w:w="3261" w:type="dxa"/>
          </w:tcPr>
          <w:p>
            <w:pPr>
              <w:pStyle w:val="yTableNAm"/>
              <w:rPr>
                <w:b/>
              </w:rPr>
            </w:pPr>
            <w:r>
              <w:rPr>
                <w:b/>
              </w:rPr>
              <w:t>Annual rate:</w:t>
            </w:r>
          </w:p>
        </w:tc>
        <w:tc>
          <w:tcPr>
            <w:tcW w:w="3827" w:type="dxa"/>
          </w:tcPr>
          <w:p>
            <w:pPr>
              <w:pStyle w:val="yTableNAm"/>
            </w:pPr>
            <w:r>
              <w:t>Vessel occupying a berth overnight to be at annual rate</w:t>
            </w:r>
            <w:del w:id="493" w:author="Master Repository Process" w:date="2021-09-12T14:55:00Z">
              <w:r>
                <w:delText>.</w:delText>
              </w:r>
            </w:del>
          </w:p>
        </w:tc>
      </w:tr>
      <w:tr>
        <w:tc>
          <w:tcPr>
            <w:tcW w:w="3261" w:type="dxa"/>
          </w:tcPr>
          <w:p>
            <w:pPr>
              <w:pStyle w:val="yTableNAm"/>
            </w:pPr>
          </w:p>
        </w:tc>
        <w:tc>
          <w:tcPr>
            <w:tcW w:w="3827" w:type="dxa"/>
          </w:tcPr>
          <w:p>
            <w:pPr>
              <w:pStyle w:val="yTableNAm"/>
            </w:pPr>
            <w:r>
              <w:t>Vessel occupying a berth for a portion of the day to be at 50% of the annual rate</w:t>
            </w:r>
            <w:del w:id="494" w:author="Master Repository Process" w:date="2021-09-12T14:55:00Z">
              <w:r>
                <w:delText>.</w:delText>
              </w:r>
            </w:del>
          </w:p>
        </w:tc>
      </w:tr>
      <w:tr>
        <w:tc>
          <w:tcPr>
            <w:tcW w:w="3261" w:type="dxa"/>
          </w:tcPr>
          <w:p>
            <w:pPr>
              <w:pStyle w:val="yTableNAm"/>
              <w:rPr>
                <w:b/>
              </w:rPr>
            </w:pPr>
            <w:r>
              <w:rPr>
                <w:b/>
              </w:rPr>
              <w:t>Quarterly rate:</w:t>
            </w:r>
          </w:p>
        </w:tc>
        <w:tc>
          <w:tcPr>
            <w:tcW w:w="3827" w:type="dxa"/>
          </w:tcPr>
          <w:p>
            <w:pPr>
              <w:pStyle w:val="yTableNAm"/>
            </w:pPr>
            <w:r>
              <w:t>30% of the annual rate</w:t>
            </w:r>
            <w:del w:id="495" w:author="Master Repository Process" w:date="2021-09-12T14:55:00Z">
              <w:r>
                <w:delText>.</w:delText>
              </w:r>
            </w:del>
          </w:p>
        </w:tc>
      </w:tr>
      <w:tr>
        <w:tc>
          <w:tcPr>
            <w:tcW w:w="3261" w:type="dxa"/>
          </w:tcPr>
          <w:p>
            <w:pPr>
              <w:pStyle w:val="yTableNAm"/>
              <w:rPr>
                <w:b/>
              </w:rPr>
            </w:pPr>
            <w:r>
              <w:rPr>
                <w:b/>
              </w:rPr>
              <w:t>Monthly rate:</w:t>
            </w:r>
          </w:p>
        </w:tc>
        <w:tc>
          <w:tcPr>
            <w:tcW w:w="3827" w:type="dxa"/>
          </w:tcPr>
          <w:p>
            <w:pPr>
              <w:pStyle w:val="yTableNAm"/>
            </w:pPr>
            <w:r>
              <w:t>12% of the annual rate</w:t>
            </w:r>
            <w:del w:id="496" w:author="Master Repository Process" w:date="2021-09-12T14:55:00Z">
              <w:r>
                <w:delText>.</w:delText>
              </w:r>
            </w:del>
          </w:p>
        </w:tc>
      </w:tr>
      <w:tr>
        <w:tc>
          <w:tcPr>
            <w:tcW w:w="3261" w:type="dxa"/>
          </w:tcPr>
          <w:p>
            <w:pPr>
              <w:pStyle w:val="yTableNAm"/>
              <w:rPr>
                <w:b/>
              </w:rPr>
            </w:pPr>
            <w:r>
              <w:rPr>
                <w:b/>
              </w:rPr>
              <w:t>Daily rate:</w:t>
            </w:r>
          </w:p>
        </w:tc>
        <w:tc>
          <w:tcPr>
            <w:tcW w:w="3827" w:type="dxa"/>
          </w:tcPr>
          <w:p>
            <w:pPr>
              <w:pStyle w:val="yTableNAm"/>
            </w:pPr>
            <w:r>
              <w:t>1% of the annual rate</w:t>
            </w:r>
            <w:del w:id="497" w:author="Master Repository Process" w:date="2021-09-12T14:55:00Z">
              <w:r>
                <w:delText>.</w:delText>
              </w:r>
            </w:del>
          </w:p>
        </w:tc>
      </w:tr>
    </w:tbl>
    <w:p>
      <w:pPr>
        <w:pStyle w:val="yFootnotesection"/>
        <w:rPr>
          <w:del w:id="498" w:author="Master Repository Process" w:date="2021-09-12T14:55:00Z"/>
        </w:rPr>
      </w:pPr>
      <w:del w:id="499" w:author="Master Repository Process" w:date="2021-09-12T14:55:00Z">
        <w:r>
          <w:tab/>
          <w:delText>[Schedule 8 inserted: Gazette 29 Jun 2004 p. 2547</w:delText>
        </w:r>
        <w:r>
          <w:noBreakHyphen/>
          <w:delText>8; amended: Gazette 8 Aug 2006 p. 2908; 24 Jul 2007 p. 3667; 24 Jun 2008 p. 2912</w:delText>
        </w:r>
        <w:r>
          <w:noBreakHyphen/>
          <w:delText>13; 3 Jul 2009 p. 2703; 31 Aug 2010 p. 4191; 29 Jul 2011 p. 3146; 29 Jun 2012 p. 2962; 18 Jun 2013 p. 2308; 20 Jun 2014 p. 2043; 5 Jun 2015 p. 1975</w:delText>
        </w:r>
        <w:r>
          <w:noBreakHyphen/>
          <w:delText>6; 22 Sep 2015 p. 3862; 17 Jun 2016 p. 2114; 2 May 2017 p. 2306; 22 Jun 2018 p. 2183; 9 Aug 2019 p. 3027.]</w:delText>
        </w:r>
      </w:del>
    </w:p>
    <w:p>
      <w:pPr>
        <w:pStyle w:val="yFootnotesection"/>
        <w:rPr>
          <w:ins w:id="500" w:author="Master Repository Process" w:date="2021-09-12T14:55:00Z"/>
        </w:rPr>
      </w:pPr>
      <w:ins w:id="501" w:author="Master Repository Process" w:date="2021-09-12T14:55:00Z">
        <w:r>
          <w:tab/>
          <w:t>[Schedule 8 inserted: SL 2020/118 r. 7.]</w:t>
        </w:r>
      </w:ins>
    </w:p>
    <w:bookmarkEnd w:id="38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02" w:name="_Toc45803573"/>
      <w:bookmarkStart w:id="503" w:name="_Toc45804398"/>
      <w:bookmarkStart w:id="504" w:name="_Toc45876752"/>
      <w:bookmarkStart w:id="505" w:name="_Toc16240281"/>
      <w:r>
        <w:t>Notes</w:t>
      </w:r>
      <w:bookmarkEnd w:id="502"/>
      <w:bookmarkEnd w:id="503"/>
      <w:bookmarkEnd w:id="504"/>
      <w:bookmarkEnd w:id="505"/>
    </w:p>
    <w:p>
      <w:pPr>
        <w:pStyle w:val="nStatement"/>
      </w:pPr>
      <w:del w:id="506" w:author="Master Repository Process" w:date="2021-09-12T14:55:00Z">
        <w:r>
          <w:rPr>
            <w:vertAlign w:val="superscript"/>
          </w:rPr>
          <w:delText>1</w:delText>
        </w:r>
        <w:r>
          <w:tab/>
        </w:r>
      </w:del>
      <w:r>
        <w:t xml:space="preserve">This is a compilation of the </w:t>
      </w:r>
      <w:r>
        <w:rPr>
          <w:i/>
          <w:noProof/>
        </w:rPr>
        <w:t>Rottnest Island Regulations</w:t>
      </w:r>
      <w:del w:id="507" w:author="Master Repository Process" w:date="2021-09-12T14:55:00Z">
        <w:r>
          <w:rPr>
            <w:i/>
            <w:noProof/>
          </w:rPr>
          <w:delText xml:space="preserve"> </w:delText>
        </w:r>
      </w:del>
      <w:ins w:id="508" w:author="Master Repository Process" w:date="2021-09-12T14:55:00Z">
        <w:r>
          <w:rPr>
            <w:i/>
            <w:noProof/>
          </w:rPr>
          <w:t> </w:t>
        </w:r>
      </w:ins>
      <w:r>
        <w:rPr>
          <w:i/>
          <w:noProof/>
        </w:rPr>
        <w:t>1988</w:t>
      </w:r>
      <w:r>
        <w:t xml:space="preserve"> and includes </w:t>
      </w:r>
      <w:del w:id="509" w:author="Master Repository Process" w:date="2021-09-12T14:55:00Z">
        <w:r>
          <w:delText xml:space="preserve">the </w:delText>
        </w:r>
      </w:del>
      <w:r>
        <w:t xml:space="preserve">amendments made by </w:t>
      </w:r>
      <w:del w:id="510" w:author="Master Repository Process" w:date="2021-09-12T14:55:00Z">
        <w:r>
          <w:delText xml:space="preserve">the </w:delText>
        </w:r>
      </w:del>
      <w:r>
        <w:t>other written laws</w:t>
      </w:r>
      <w:del w:id="511" w:author="Master Repository Process" w:date="2021-09-12T14:55:00Z">
        <w:r>
          <w:delText xml:space="preserve"> referred to in the following table.  The table also contains</w:delText>
        </w:r>
      </w:del>
      <w:ins w:id="512" w:author="Master Repository Process" w:date="2021-09-12T14:55:00Z">
        <w:r>
          <w:t>. For provisions that have come into operation, and for</w:t>
        </w:r>
      </w:ins>
      <w:r>
        <w:t xml:space="preserve"> information about any </w:t>
      </w:r>
      <w:del w:id="513" w:author="Master Repository Process" w:date="2021-09-12T14:55:00Z">
        <w:r>
          <w:delText>reprint.</w:delText>
        </w:r>
      </w:del>
      <w:ins w:id="514" w:author="Master Repository Process" w:date="2021-09-12T14:55:00Z">
        <w:r>
          <w:t>reprints, see the compilation table.</w:t>
        </w:r>
      </w:ins>
    </w:p>
    <w:p>
      <w:pPr>
        <w:pStyle w:val="nHeading3"/>
      </w:pPr>
      <w:bookmarkStart w:id="515" w:name="_Toc45876753"/>
      <w:bookmarkStart w:id="516" w:name="_Toc16240282"/>
      <w:r>
        <w:t>Compilation table</w:t>
      </w:r>
      <w:bookmarkEnd w:id="515"/>
      <w:bookmarkEnd w:id="5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17" w:author="Master Repository Process" w:date="2021-09-12T14:55:00Z">
              <w:r>
                <w:rPr>
                  <w:b/>
                </w:rPr>
                <w:delText>Gazettal</w:delText>
              </w:r>
            </w:del>
            <w:ins w:id="518" w:author="Master Repository Process" w:date="2021-09-12T14:5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w:t>
            </w:r>
            <w:del w:id="519" w:author="Master Repository Process" w:date="2021-09-12T14:55:00Z">
              <w:r>
                <w:rPr>
                  <w:iCs/>
                  <w:vertAlign w:val="superscript"/>
                </w:rPr>
                <w:delText>4</w:delText>
              </w:r>
            </w:del>
            <w:ins w:id="520" w:author="Master Repository Process" w:date="2021-09-12T14:55:00Z">
              <w:r>
                <w:rPr>
                  <w:iCs/>
                  <w:vertAlign w:val="superscript"/>
                </w:rPr>
                <w:t>3</w:t>
              </w:r>
            </w:ins>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w:t>
            </w:r>
            <w:del w:id="521" w:author="Master Repository Process" w:date="2021-09-12T14:55:00Z">
              <w:r>
                <w:rPr>
                  <w:iCs/>
                  <w:vertAlign w:val="superscript"/>
                </w:rPr>
                <w:delText>5</w:delText>
              </w:r>
            </w:del>
            <w:ins w:id="522" w:author="Master Repository Process" w:date="2021-09-12T14:55:00Z">
              <w:r>
                <w:rPr>
                  <w:iCs/>
                  <w:vertAlign w:val="superscript"/>
                </w:rPr>
                <w:t>4</w:t>
              </w:r>
            </w:ins>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w:t>
            </w:r>
            <w:del w:id="523" w:author="Master Repository Process" w:date="2021-09-12T14:55:00Z">
              <w:r>
                <w:rPr>
                  <w:vertAlign w:val="superscript"/>
                </w:rPr>
                <w:delText>6</w:delText>
              </w:r>
            </w:del>
            <w:ins w:id="524" w:author="Master Repository Process" w:date="2021-09-12T14:55:00Z">
              <w:r>
                <w:rPr>
                  <w:vertAlign w:val="superscript"/>
                </w:rPr>
                <w:t>5</w:t>
              </w:r>
            </w:ins>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bl>
    <w:p>
      <w:pPr>
        <w:pStyle w:val="nTable"/>
        <w:spacing w:after="40"/>
        <w:rPr>
          <w:del w:id="525" w:author="Master Repository Process" w:date="2021-09-12T14:55:00Z"/>
          <w:i/>
        </w:rPr>
      </w:pPr>
      <w:del w:id="526" w:author="Master Repository Process" w:date="2021-09-12T14:5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527" w:author="Master Repository Process" w:date="2021-09-12T14:55:00Z"/>
        </w:trPr>
        <w:tc>
          <w:tcPr>
            <w:tcW w:w="3118" w:type="dxa"/>
            <w:tcBorders>
              <w:bottom w:val="single" w:sz="4" w:space="0" w:color="auto"/>
            </w:tcBorders>
          </w:tcPr>
          <w:p>
            <w:pPr>
              <w:pStyle w:val="nTable"/>
              <w:spacing w:after="40"/>
              <w:rPr>
                <w:ins w:id="528" w:author="Master Repository Process" w:date="2021-09-12T14:55:00Z"/>
                <w:i/>
              </w:rPr>
            </w:pPr>
            <w:ins w:id="529" w:author="Master Repository Process" w:date="2021-09-12T14:55:00Z">
              <w:r>
                <w:rPr>
                  <w:i/>
                </w:rPr>
                <w:t>Rottnest Island Amendment Regulations 2020</w:t>
              </w:r>
            </w:ins>
          </w:p>
        </w:tc>
        <w:tc>
          <w:tcPr>
            <w:tcW w:w="1276" w:type="dxa"/>
            <w:tcBorders>
              <w:bottom w:val="single" w:sz="4" w:space="0" w:color="auto"/>
            </w:tcBorders>
          </w:tcPr>
          <w:p>
            <w:pPr>
              <w:pStyle w:val="nTable"/>
              <w:spacing w:after="40"/>
              <w:rPr>
                <w:ins w:id="530" w:author="Master Repository Process" w:date="2021-09-12T14:55:00Z"/>
              </w:rPr>
            </w:pPr>
            <w:ins w:id="531" w:author="Master Repository Process" w:date="2021-09-12T14:55:00Z">
              <w:r>
                <w:t>SL 2020/118 17 Jul 2020</w:t>
              </w:r>
            </w:ins>
          </w:p>
        </w:tc>
        <w:tc>
          <w:tcPr>
            <w:tcW w:w="2693" w:type="dxa"/>
            <w:tcBorders>
              <w:bottom w:val="single" w:sz="4" w:space="0" w:color="auto"/>
            </w:tcBorders>
          </w:tcPr>
          <w:p>
            <w:pPr>
              <w:pStyle w:val="nTable"/>
              <w:spacing w:after="40"/>
              <w:rPr>
                <w:ins w:id="532" w:author="Master Repository Process" w:date="2021-09-12T14:55:00Z"/>
                <w:bCs/>
                <w:snapToGrid w:val="0"/>
                <w:spacing w:val="-2"/>
              </w:rPr>
            </w:pPr>
            <w:ins w:id="533" w:author="Master Repository Process" w:date="2021-09-12T14:55:00Z">
              <w:r>
                <w:rPr>
                  <w:bCs/>
                  <w:snapToGrid w:val="0"/>
                  <w:spacing w:val="-2"/>
                </w:rPr>
                <w:t>r. 1 and 2: 17 Jul 2020 (see r. 2(a));</w:t>
              </w:r>
              <w:r>
                <w:rPr>
                  <w:bCs/>
                  <w:snapToGrid w:val="0"/>
                  <w:spacing w:val="-2"/>
                </w:rPr>
                <w:br/>
                <w:t>Regulations other than r. 1 and 2: 18 Jul 2020 (see r. 2(b))</w:t>
              </w:r>
            </w:ins>
          </w:p>
        </w:tc>
      </w:tr>
    </w:tbl>
    <w:p>
      <w:pPr>
        <w:pStyle w:val="nHeading3"/>
        <w:rPr>
          <w:ins w:id="534" w:author="Master Repository Process" w:date="2021-09-12T14:55:00Z"/>
        </w:rPr>
      </w:pPr>
      <w:bookmarkStart w:id="535" w:name="_Toc45876754"/>
      <w:ins w:id="536" w:author="Master Repository Process" w:date="2021-09-12T14:55:00Z">
        <w:r>
          <w:t>Other notes</w:t>
        </w:r>
        <w:bookmarkEnd w:id="535"/>
      </w:ins>
    </w:p>
    <w:p>
      <w:pPr>
        <w:pStyle w:val="nNote"/>
        <w:spacing w:before="160"/>
      </w:pPr>
      <w:ins w:id="537" w:author="Master Repository Process" w:date="2021-09-12T14:55:00Z">
        <w:r>
          <w:rPr>
            <w:vertAlign w:val="superscript"/>
          </w:rPr>
          <w:t>1</w:t>
        </w:r>
      </w:ins>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del w:id="538" w:author="Master Repository Process" w:date="2021-09-12T14:55:00Z">
        <w:r>
          <w:rPr>
            <w:snapToGrid w:val="0"/>
            <w:vertAlign w:val="superscript"/>
          </w:rPr>
          <w:delText>3</w:delText>
        </w:r>
      </w:del>
      <w:ins w:id="539" w:author="Master Repository Process" w:date="2021-09-12T14:55:00Z">
        <w:r>
          <w:rPr>
            <w:snapToGrid w:val="0"/>
            <w:vertAlign w:val="superscript"/>
          </w:rPr>
          <w:t>2</w:t>
        </w:r>
      </w:ins>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del w:id="540" w:author="Master Repository Process" w:date="2021-09-12T14:55:00Z">
        <w:r>
          <w:rPr>
            <w:snapToGrid w:val="0"/>
            <w:vertAlign w:val="superscript"/>
          </w:rPr>
          <w:delText>4</w:delText>
        </w:r>
      </w:del>
      <w:ins w:id="541" w:author="Master Repository Process" w:date="2021-09-12T14:55:00Z">
        <w:r>
          <w:rPr>
            <w:snapToGrid w:val="0"/>
            <w:vertAlign w:val="superscript"/>
          </w:rPr>
          <w:t>3</w:t>
        </w:r>
      </w:ins>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del w:id="542" w:author="Master Repository Process" w:date="2021-09-12T14:55:00Z">
        <w:r>
          <w:rPr>
            <w:snapToGrid w:val="0"/>
            <w:vertAlign w:val="superscript"/>
          </w:rPr>
          <w:delText>5</w:delText>
        </w:r>
      </w:del>
      <w:ins w:id="543" w:author="Master Repository Process" w:date="2021-09-12T14:55:00Z">
        <w:r>
          <w:rPr>
            <w:snapToGrid w:val="0"/>
            <w:vertAlign w:val="superscript"/>
          </w:rPr>
          <w:t>4</w:t>
        </w:r>
      </w:ins>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del w:id="544" w:author="Master Repository Process" w:date="2021-09-12T14:55:00Z">
        <w:r>
          <w:rPr>
            <w:snapToGrid w:val="0"/>
            <w:vertAlign w:val="superscript"/>
          </w:rPr>
          <w:delText>6</w:delText>
        </w:r>
      </w:del>
      <w:ins w:id="545" w:author="Master Repository Process" w:date="2021-09-12T14:55:00Z">
        <w:r>
          <w:rPr>
            <w:snapToGrid w:val="0"/>
            <w:vertAlign w:val="superscript"/>
          </w:rPr>
          <w:t>5</w:t>
        </w:r>
      </w:ins>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Pr>
        <w:rPr>
          <w:ins w:id="546" w:author="Master Repository Process" w:date="2021-09-12T14:55:00Z"/>
        </w:rPr>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614434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40DF71-5C86-4173-B500-4EF9BE42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Before12pt">
    <w:name w:val="yScheduleHeading + Before:  12 pt"/>
    <w:basedOn w:val="zyScheduleHeading"/>
    <w:pPr>
      <w:spacing w:before="24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6310-343E-4EEF-B082-05082B09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23575</Words>
  <Characters>111983</Characters>
  <Application>Microsoft Office Word</Application>
  <DocSecurity>0</DocSecurity>
  <Lines>3612</Lines>
  <Paragraphs>2259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06-d0-00 - 06-e0-00</dc:title>
  <dc:subject/>
  <dc:creator/>
  <cp:keywords/>
  <dc:description/>
  <cp:lastModifiedBy>Master Repository Process</cp:lastModifiedBy>
  <cp:revision>2</cp:revision>
  <cp:lastPrinted>2017-12-13T03:40:00Z</cp:lastPrinted>
  <dcterms:created xsi:type="dcterms:W3CDTF">2021-09-12T06:55:00Z</dcterms:created>
  <dcterms:modified xsi:type="dcterms:W3CDTF">2021-09-12T06:55:00Z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20200718</vt:lpwstr>
  </property>
  <property fmtid="{D5CDD505-2E9C-101B-9397-08002B2CF9AE}" pid="8" name="FromSuffix">
    <vt:lpwstr>06-d0-00</vt:lpwstr>
  </property>
  <property fmtid="{D5CDD505-2E9C-101B-9397-08002B2CF9AE}" pid="9" name="FromAsAtDate">
    <vt:lpwstr>10 Aug 2019</vt:lpwstr>
  </property>
  <property fmtid="{D5CDD505-2E9C-101B-9397-08002B2CF9AE}" pid="10" name="ToSuffix">
    <vt:lpwstr>06-e0-00</vt:lpwstr>
  </property>
  <property fmtid="{D5CDD505-2E9C-101B-9397-08002B2CF9AE}" pid="11" name="ToAsAtDate">
    <vt:lpwstr>18 Jul 2020</vt:lpwstr>
  </property>
</Properties>
</file>