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01-k0-01</w:t>
      </w:r>
      <w:r>
        <w:fldChar w:fldCharType="end"/>
      </w:r>
      <w:r>
        <w:t>] and [</w:t>
      </w:r>
      <w:r>
        <w:fldChar w:fldCharType="begin"/>
      </w:r>
      <w:r>
        <w:instrText xml:space="preserve"> DocProperty ToAsAtDate</w:instrText>
      </w:r>
      <w:r>
        <w:fldChar w:fldCharType="separate"/>
      </w:r>
      <w:r>
        <w:t>04 Dec 2020</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57641464"/>
      <w:bookmarkStart w:id="2" w:name="_Toc57642119"/>
      <w:bookmarkStart w:id="3" w:name="_Toc43296875"/>
      <w:bookmarkStart w:id="4" w:name="_Toc43900250"/>
      <w:bookmarkStart w:id="5" w:name="_Toc43905459"/>
      <w:bookmarkStart w:id="6" w:name="_Toc44057384"/>
      <w:bookmarkStart w:id="7" w:name="_Toc4441773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7642120"/>
      <w:bookmarkStart w:id="10" w:name="_Toc44417734"/>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57642121"/>
      <w:bookmarkStart w:id="12" w:name="_Toc4441773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57642122"/>
      <w:bookmarkStart w:id="14" w:name="_Toc44417736"/>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rPr>
          <w:lang w:val="en-US" w:eastAsia="en-US"/>
        </w:rP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rPr>
          <w:lang w:val="en-US" w:eastAsia="en-US"/>
        </w:rP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rPr>
          <w:lang w:val="en-US" w:eastAsia="en-US"/>
        </w:rP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rPr>
          <w:lang w:val="en-US" w:eastAsia="en-US"/>
        </w:rP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rPr>
          <w:lang w:val="en-US" w:eastAsia="en-US"/>
        </w:rP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rPr>
          <w:lang w:val="en-US" w:eastAsia="en-US"/>
        </w:rP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rPr>
          <w:lang w:val="en-US" w:eastAsia="en-US"/>
        </w:rP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rPr>
          <w:lang w:val="en-US" w:eastAsia="en-US"/>
        </w:rP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rPr>
          <w:lang w:val="en-US" w:eastAsia="en-US"/>
        </w:rP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rPr>
          <w:lang w:val="en-US" w:eastAsia="en-US"/>
        </w:rP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rPr>
          <w:lang w:val="en-US" w:eastAsia="en-US"/>
        </w:rP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rPr>
          <w:lang w:val="en-US" w:eastAsia="en-US"/>
        </w:rP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rPr>
          <w:lang w:val="en-US" w:eastAsia="en-US"/>
        </w:rP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5" w:name="_Toc57642123"/>
      <w:bookmarkStart w:id="16" w:name="_Toc44417737"/>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57642124"/>
      <w:bookmarkStart w:id="18" w:name="_Toc44417738"/>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57642125"/>
      <w:bookmarkStart w:id="20" w:name="_Toc44417739"/>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57642126"/>
      <w:bookmarkStart w:id="22" w:name="_Toc44417740"/>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57642127"/>
      <w:bookmarkStart w:id="24" w:name="_Toc44417741"/>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57642128"/>
      <w:bookmarkStart w:id="26" w:name="_Toc44417742"/>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57642129"/>
      <w:bookmarkStart w:id="28" w:name="_Toc44417743"/>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57642130"/>
      <w:bookmarkStart w:id="30" w:name="_Toc44417744"/>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57641476"/>
      <w:bookmarkStart w:id="32" w:name="_Toc57642131"/>
      <w:bookmarkStart w:id="33" w:name="_Toc43296887"/>
      <w:bookmarkStart w:id="34" w:name="_Toc43900262"/>
      <w:bookmarkStart w:id="35" w:name="_Toc43905471"/>
      <w:bookmarkStart w:id="36" w:name="_Toc44057396"/>
      <w:bookmarkStart w:id="37" w:name="_Toc44417745"/>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57641477"/>
      <w:bookmarkStart w:id="39" w:name="_Toc57642132"/>
      <w:bookmarkStart w:id="40" w:name="_Toc43296888"/>
      <w:bookmarkStart w:id="41" w:name="_Toc43900263"/>
      <w:bookmarkStart w:id="42" w:name="_Toc43905472"/>
      <w:bookmarkStart w:id="43" w:name="_Toc44057397"/>
      <w:bookmarkStart w:id="44" w:name="_Toc44417746"/>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57642133"/>
      <w:bookmarkStart w:id="46" w:name="_Toc44417747"/>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57642134"/>
      <w:bookmarkStart w:id="48" w:name="_Toc44417748"/>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57642135"/>
      <w:bookmarkStart w:id="50" w:name="_Toc44417749"/>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57641481"/>
      <w:bookmarkStart w:id="52" w:name="_Toc57642136"/>
      <w:bookmarkStart w:id="53" w:name="_Toc43296892"/>
      <w:bookmarkStart w:id="54" w:name="_Toc43900267"/>
      <w:bookmarkStart w:id="55" w:name="_Toc43905476"/>
      <w:bookmarkStart w:id="56" w:name="_Toc44057401"/>
      <w:bookmarkStart w:id="57" w:name="_Toc44417750"/>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57642137"/>
      <w:bookmarkStart w:id="59" w:name="_Toc44417751"/>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0" w:name="_Toc57642138"/>
      <w:bookmarkStart w:id="61" w:name="_Toc44417752"/>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57642139"/>
      <w:bookmarkStart w:id="63" w:name="_Toc44417753"/>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57642140"/>
      <w:bookmarkStart w:id="65" w:name="_Toc44417754"/>
      <w:r>
        <w:rPr>
          <w:rStyle w:val="CharSectno"/>
        </w:rPr>
        <w:t>18</w:t>
      </w:r>
      <w:r>
        <w:t>.</w:t>
      </w:r>
      <w:r>
        <w:tab/>
        <w:t>Who can issue c</w:t>
      </w:r>
      <w:r>
        <w:rPr>
          <w:snapToGrid w:val="0"/>
        </w:rPr>
        <w:t>ertificates of inspection</w:t>
      </w:r>
      <w:bookmarkEnd w:id="64"/>
      <w:bookmarkEnd w:id="65"/>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57642141"/>
      <w:bookmarkStart w:id="67" w:name="_Toc44417755"/>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57642142"/>
      <w:bookmarkStart w:id="69" w:name="_Toc44417756"/>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57641488"/>
      <w:bookmarkStart w:id="71" w:name="_Toc57642143"/>
      <w:bookmarkStart w:id="72" w:name="_Toc43296899"/>
      <w:bookmarkStart w:id="73" w:name="_Toc43900274"/>
      <w:bookmarkStart w:id="74" w:name="_Toc43905483"/>
      <w:bookmarkStart w:id="75" w:name="_Toc44057408"/>
      <w:bookmarkStart w:id="76" w:name="_Toc44417757"/>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57642144"/>
      <w:bookmarkStart w:id="78" w:name="_Toc44417758"/>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57642145"/>
      <w:bookmarkStart w:id="80" w:name="_Toc44417759"/>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57642146"/>
      <w:bookmarkStart w:id="82" w:name="_Toc44417760"/>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57642147"/>
      <w:bookmarkStart w:id="84" w:name="_Toc44417761"/>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5" w:name="_Toc57642148"/>
      <w:bookmarkStart w:id="86" w:name="_Toc44417762"/>
      <w:r>
        <w:rPr>
          <w:rStyle w:val="CharSectno"/>
        </w:rPr>
        <w:t>26</w:t>
      </w:r>
      <w:r>
        <w:t>.</w:t>
      </w:r>
      <w:r>
        <w:tab/>
      </w:r>
      <w:r>
        <w:rPr>
          <w:snapToGrid w:val="0"/>
        </w:rPr>
        <w:t>Weighbridge record</w:t>
      </w:r>
      <w:bookmarkEnd w:id="85"/>
      <w:bookmarkEnd w:id="8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7" w:name="_Toc57642149"/>
      <w:bookmarkStart w:id="88" w:name="_Toc44417763"/>
      <w:r>
        <w:rPr>
          <w:rStyle w:val="CharSectno"/>
        </w:rPr>
        <w:t>27</w:t>
      </w:r>
      <w:r>
        <w:t>.</w:t>
      </w:r>
      <w:r>
        <w:tab/>
        <w:t>E</w:t>
      </w:r>
      <w:r>
        <w:rPr>
          <w:snapToGrid w:val="0"/>
        </w:rPr>
        <w:t>ngine and vehicle identification numbers</w:t>
      </w:r>
      <w:bookmarkEnd w:id="87"/>
      <w:bookmarkEnd w:id="8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9" w:name="_Toc57642150"/>
      <w:bookmarkStart w:id="90" w:name="_Toc44417764"/>
      <w:r>
        <w:rPr>
          <w:rStyle w:val="CharSectno"/>
        </w:rPr>
        <w:t>28</w:t>
      </w:r>
      <w:r>
        <w:t>.</w:t>
      </w:r>
      <w:r>
        <w:tab/>
      </w:r>
      <w:r>
        <w:rPr>
          <w:snapToGrid w:val="0"/>
        </w:rPr>
        <w:t>Form of licence</w:t>
      </w:r>
      <w:bookmarkEnd w:id="89"/>
      <w:bookmarkEnd w:id="9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1" w:name="_Toc57642151"/>
      <w:bookmarkStart w:id="92" w:name="_Toc44417765"/>
      <w:r>
        <w:rPr>
          <w:rStyle w:val="CharSectno"/>
        </w:rPr>
        <w:t>29</w:t>
      </w:r>
      <w:r>
        <w:t>.</w:t>
      </w:r>
      <w:r>
        <w:tab/>
        <w:t>Grant of vehicle licence</w:t>
      </w:r>
      <w:bookmarkEnd w:id="91"/>
      <w:bookmarkEnd w:id="9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3" w:name="_Toc57642152"/>
      <w:bookmarkStart w:id="94" w:name="_Toc44417766"/>
      <w:r>
        <w:rPr>
          <w:rStyle w:val="CharSectno"/>
        </w:rPr>
        <w:t>30</w:t>
      </w:r>
      <w:r>
        <w:t>.</w:t>
      </w:r>
      <w:r>
        <w:tab/>
        <w:t>Renewal of vehicle licence</w:t>
      </w:r>
      <w:bookmarkEnd w:id="93"/>
      <w:bookmarkEnd w:id="9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5" w:name="_Toc57642153"/>
      <w:bookmarkStart w:id="96" w:name="_Toc44417767"/>
      <w:r>
        <w:rPr>
          <w:rStyle w:val="CharSectno"/>
        </w:rPr>
        <w:t>31</w:t>
      </w:r>
      <w:r>
        <w:t>.</w:t>
      </w:r>
      <w:r>
        <w:tab/>
        <w:t>Period of grant or renewal of vehicle licence</w:t>
      </w:r>
      <w:bookmarkEnd w:id="95"/>
      <w:bookmarkEnd w:id="9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7" w:name="_Toc57642154"/>
      <w:bookmarkStart w:id="98" w:name="_Toc44417768"/>
      <w:r>
        <w:rPr>
          <w:rStyle w:val="CharSectno"/>
        </w:rPr>
        <w:t>32</w:t>
      </w:r>
      <w:r>
        <w:t>.</w:t>
      </w:r>
      <w:r>
        <w:tab/>
        <w:t>CEO may vary, grant or renew licences so that they expire on the same day</w:t>
      </w:r>
      <w:bookmarkEnd w:id="97"/>
      <w:bookmarkEnd w:id="9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9" w:name="_Toc57641500"/>
      <w:bookmarkStart w:id="100" w:name="_Toc57642155"/>
      <w:bookmarkStart w:id="101" w:name="_Toc43296911"/>
      <w:bookmarkStart w:id="102" w:name="_Toc43900286"/>
      <w:bookmarkStart w:id="103" w:name="_Toc43905495"/>
      <w:bookmarkStart w:id="104" w:name="_Toc44057420"/>
      <w:bookmarkStart w:id="105" w:name="_Toc44417769"/>
      <w:r>
        <w:rPr>
          <w:rStyle w:val="CharDivNo"/>
        </w:rPr>
        <w:t>Division 4</w:t>
      </w:r>
      <w:r>
        <w:t> — </w:t>
      </w:r>
      <w:r>
        <w:rPr>
          <w:rStyle w:val="CharDivText"/>
        </w:rPr>
        <w:t>Classification of vehicle licences</w:t>
      </w:r>
      <w:bookmarkEnd w:id="99"/>
      <w:bookmarkEnd w:id="100"/>
      <w:bookmarkEnd w:id="101"/>
      <w:bookmarkEnd w:id="102"/>
      <w:bookmarkEnd w:id="103"/>
      <w:bookmarkEnd w:id="104"/>
      <w:bookmarkEnd w:id="105"/>
    </w:p>
    <w:p>
      <w:pPr>
        <w:pStyle w:val="Heading5"/>
        <w:spacing w:before="120"/>
        <w:rPr>
          <w:snapToGrid w:val="0"/>
        </w:rPr>
      </w:pPr>
      <w:bookmarkStart w:id="106" w:name="_Toc57642156"/>
      <w:bookmarkStart w:id="107" w:name="_Toc44417770"/>
      <w:r>
        <w:rPr>
          <w:rStyle w:val="CharSectno"/>
        </w:rPr>
        <w:t>33</w:t>
      </w:r>
      <w:r>
        <w:t>.</w:t>
      </w:r>
      <w:r>
        <w:tab/>
      </w:r>
      <w:r>
        <w:rPr>
          <w:snapToGrid w:val="0"/>
        </w:rPr>
        <w:t>Classes of vehicle licences</w:t>
      </w:r>
      <w:bookmarkEnd w:id="106"/>
      <w:bookmarkEnd w:id="10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8" w:name="_Toc57642157"/>
      <w:bookmarkStart w:id="109" w:name="_Toc44417771"/>
      <w:r>
        <w:rPr>
          <w:rStyle w:val="CharSectno"/>
        </w:rPr>
        <w:t>34</w:t>
      </w:r>
      <w:r>
        <w:t>.</w:t>
      </w:r>
      <w:r>
        <w:tab/>
        <w:t>Class A vehicle licences</w:t>
      </w:r>
      <w:bookmarkEnd w:id="108"/>
      <w:bookmarkEnd w:id="10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0" w:name="_Toc57642158"/>
      <w:bookmarkStart w:id="111" w:name="_Toc44417772"/>
      <w:r>
        <w:rPr>
          <w:rStyle w:val="CharSectno"/>
        </w:rPr>
        <w:t>35</w:t>
      </w:r>
      <w:r>
        <w:t>.</w:t>
      </w:r>
      <w:r>
        <w:tab/>
        <w:t>Class B vehicle licences</w:t>
      </w:r>
      <w:bookmarkEnd w:id="110"/>
      <w:bookmarkEnd w:id="11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2" w:name="_Toc57642159"/>
      <w:bookmarkStart w:id="113" w:name="_Toc44417773"/>
      <w:r>
        <w:rPr>
          <w:rStyle w:val="CharSectno"/>
        </w:rPr>
        <w:t>36</w:t>
      </w:r>
      <w:r>
        <w:t>.</w:t>
      </w:r>
      <w:r>
        <w:tab/>
        <w:t>Class C vehicle licences</w:t>
      </w:r>
      <w:bookmarkEnd w:id="112"/>
      <w:bookmarkEnd w:id="11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4" w:name="_Toc57642160"/>
      <w:bookmarkStart w:id="115" w:name="_Toc44417774"/>
      <w:r>
        <w:rPr>
          <w:rStyle w:val="CharSectno"/>
        </w:rPr>
        <w:t>37</w:t>
      </w:r>
      <w:r>
        <w:t>.</w:t>
      </w:r>
      <w:r>
        <w:tab/>
        <w:t>Vehicle use to be in accordance with licence conditions</w:t>
      </w:r>
      <w:bookmarkEnd w:id="114"/>
      <w:bookmarkEnd w:id="11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6" w:name="_Toc57642161"/>
      <w:bookmarkStart w:id="117" w:name="_Toc44417775"/>
      <w:r>
        <w:rPr>
          <w:rStyle w:val="CharSectno"/>
        </w:rPr>
        <w:t>38</w:t>
      </w:r>
      <w:r>
        <w:t>.</w:t>
      </w:r>
      <w:r>
        <w:tab/>
      </w:r>
      <w:r>
        <w:rPr>
          <w:snapToGrid w:val="0"/>
        </w:rPr>
        <w:t>Classes of licences for heavy vehicles</w:t>
      </w:r>
      <w:bookmarkEnd w:id="116"/>
      <w:bookmarkEnd w:id="11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8" w:name="_Toc57642162"/>
      <w:bookmarkStart w:id="119" w:name="_Toc44417776"/>
      <w:r>
        <w:rPr>
          <w:rStyle w:val="CharSectno"/>
        </w:rPr>
        <w:t>39</w:t>
      </w:r>
      <w:r>
        <w:t>.</w:t>
      </w:r>
      <w:r>
        <w:tab/>
        <w:t>Conditions imposed as to heavy trailers hauled</w:t>
      </w:r>
      <w:bookmarkEnd w:id="118"/>
      <w:bookmarkEnd w:id="11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0" w:name="_Toc57642163"/>
      <w:bookmarkStart w:id="121" w:name="_Toc44417777"/>
      <w:r>
        <w:rPr>
          <w:rStyle w:val="CharSectno"/>
        </w:rPr>
        <w:t>40</w:t>
      </w:r>
      <w:r>
        <w:t>.</w:t>
      </w:r>
      <w:r>
        <w:tab/>
        <w:t>Certain heavy vehicle licences to be endorsed “seasonal”</w:t>
      </w:r>
      <w:bookmarkEnd w:id="120"/>
      <w:bookmarkEnd w:id="12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2" w:name="_Toc57642164"/>
      <w:bookmarkStart w:id="123" w:name="_Toc44417778"/>
      <w:r>
        <w:rPr>
          <w:rStyle w:val="CharSectno"/>
        </w:rPr>
        <w:t>41</w:t>
      </w:r>
      <w:r>
        <w:t>.</w:t>
      </w:r>
      <w:r>
        <w:tab/>
        <w:t>Vehicle use to be in accordance with licence</w:t>
      </w:r>
      <w:bookmarkEnd w:id="122"/>
      <w:bookmarkEnd w:id="12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4" w:name="_Toc57642165"/>
      <w:bookmarkStart w:id="125" w:name="_Toc44417779"/>
      <w:r>
        <w:rPr>
          <w:rStyle w:val="CharSectno"/>
        </w:rPr>
        <w:t>42</w:t>
      </w:r>
      <w:r>
        <w:t>.</w:t>
      </w:r>
      <w:r>
        <w:tab/>
        <w:t>Vehicle l</w:t>
      </w:r>
      <w:r>
        <w:rPr>
          <w:snapToGrid w:val="0"/>
        </w:rPr>
        <w:t>icence to be carried, produced in certain cases</w:t>
      </w:r>
      <w:bookmarkEnd w:id="124"/>
      <w:bookmarkEnd w:id="1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6" w:name="_Toc57641511"/>
      <w:bookmarkStart w:id="127" w:name="_Toc57642166"/>
      <w:bookmarkStart w:id="128" w:name="_Toc43296922"/>
      <w:bookmarkStart w:id="129" w:name="_Toc43900297"/>
      <w:bookmarkStart w:id="130" w:name="_Toc43905506"/>
      <w:bookmarkStart w:id="131" w:name="_Toc44057431"/>
      <w:bookmarkStart w:id="132" w:name="_Toc44417780"/>
      <w:r>
        <w:rPr>
          <w:rStyle w:val="CharDivNo"/>
        </w:rPr>
        <w:t>Division 5</w:t>
      </w:r>
      <w:r>
        <w:t> — </w:t>
      </w:r>
      <w:r>
        <w:rPr>
          <w:rStyle w:val="CharDivText"/>
        </w:rPr>
        <w:t>Permits for unlicensed vehicles</w:t>
      </w:r>
      <w:bookmarkEnd w:id="126"/>
      <w:bookmarkEnd w:id="127"/>
      <w:bookmarkEnd w:id="128"/>
      <w:bookmarkEnd w:id="129"/>
      <w:bookmarkEnd w:id="130"/>
      <w:bookmarkEnd w:id="131"/>
      <w:bookmarkEnd w:id="132"/>
    </w:p>
    <w:p>
      <w:pPr>
        <w:pStyle w:val="Heading5"/>
      </w:pPr>
      <w:bookmarkStart w:id="133" w:name="_Toc57642167"/>
      <w:bookmarkStart w:id="134" w:name="_Toc44417781"/>
      <w:r>
        <w:rPr>
          <w:rStyle w:val="CharSectno"/>
        </w:rPr>
        <w:t>43</w:t>
      </w:r>
      <w:r>
        <w:t>.</w:t>
      </w:r>
      <w:r>
        <w:tab/>
        <w:t>Term used:</w:t>
      </w:r>
      <w:r>
        <w:rPr>
          <w:snapToGrid w:val="0"/>
        </w:rPr>
        <w:t xml:space="preserve"> permit</w:t>
      </w:r>
      <w:bookmarkEnd w:id="133"/>
      <w:bookmarkEnd w:id="13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5" w:name="_Toc57642168"/>
      <w:bookmarkStart w:id="136" w:name="_Toc44417782"/>
      <w:r>
        <w:rPr>
          <w:rStyle w:val="CharSectno"/>
        </w:rPr>
        <w:t>44</w:t>
      </w:r>
      <w:r>
        <w:t>.</w:t>
      </w:r>
      <w:r>
        <w:tab/>
        <w:t>Application for permit</w:t>
      </w:r>
      <w:bookmarkEnd w:id="135"/>
      <w:bookmarkEnd w:id="13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137" w:name="_Toc57642169"/>
      <w:bookmarkStart w:id="138" w:name="_Toc44417783"/>
      <w:r>
        <w:rPr>
          <w:rStyle w:val="CharSectno"/>
        </w:rPr>
        <w:t>45</w:t>
      </w:r>
      <w:r>
        <w:t>.</w:t>
      </w:r>
      <w:r>
        <w:tab/>
        <w:t>Grant of permit</w:t>
      </w:r>
      <w:bookmarkEnd w:id="137"/>
      <w:bookmarkEnd w:id="13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9" w:name="_Toc57642170"/>
      <w:bookmarkStart w:id="140" w:name="_Toc44417784"/>
      <w:r>
        <w:rPr>
          <w:rStyle w:val="CharSectno"/>
        </w:rPr>
        <w:t>46</w:t>
      </w:r>
      <w:r>
        <w:t>.</w:t>
      </w:r>
      <w:r>
        <w:tab/>
        <w:t>Vehicle use to be in accordance with permit</w:t>
      </w:r>
      <w:bookmarkEnd w:id="139"/>
      <w:bookmarkEnd w:id="14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1" w:name="_Toc57642171"/>
      <w:bookmarkStart w:id="142" w:name="_Toc44417785"/>
      <w:r>
        <w:rPr>
          <w:rStyle w:val="CharSectno"/>
        </w:rPr>
        <w:t>47</w:t>
      </w:r>
      <w:r>
        <w:t>.</w:t>
      </w:r>
      <w:r>
        <w:tab/>
        <w:t>Display of s</w:t>
      </w:r>
      <w:r>
        <w:rPr>
          <w:snapToGrid w:val="0"/>
        </w:rPr>
        <w:t>igns</w:t>
      </w:r>
      <w:bookmarkEnd w:id="141"/>
      <w:bookmarkEnd w:id="14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3" w:name="_Toc57641517"/>
      <w:bookmarkStart w:id="144" w:name="_Toc57642172"/>
      <w:bookmarkStart w:id="145" w:name="_Toc43296928"/>
      <w:bookmarkStart w:id="146" w:name="_Toc43900303"/>
      <w:bookmarkStart w:id="147" w:name="_Toc43905512"/>
      <w:bookmarkStart w:id="148" w:name="_Toc44057437"/>
      <w:bookmarkStart w:id="149" w:name="_Toc44417786"/>
      <w:r>
        <w:rPr>
          <w:rStyle w:val="CharDivNo"/>
        </w:rPr>
        <w:t>Division 6</w:t>
      </w:r>
      <w:r>
        <w:t> — </w:t>
      </w:r>
      <w:r>
        <w:rPr>
          <w:rStyle w:val="CharDivText"/>
        </w:rPr>
        <w:t>Miscellaneous</w:t>
      </w:r>
      <w:bookmarkEnd w:id="143"/>
      <w:bookmarkEnd w:id="144"/>
      <w:bookmarkEnd w:id="145"/>
      <w:bookmarkEnd w:id="146"/>
      <w:bookmarkEnd w:id="147"/>
      <w:bookmarkEnd w:id="148"/>
      <w:bookmarkEnd w:id="149"/>
    </w:p>
    <w:p>
      <w:pPr>
        <w:pStyle w:val="Heading5"/>
        <w:rPr>
          <w:snapToGrid w:val="0"/>
        </w:rPr>
      </w:pPr>
      <w:bookmarkStart w:id="150" w:name="_Toc57642173"/>
      <w:bookmarkStart w:id="151" w:name="_Toc44417787"/>
      <w:r>
        <w:rPr>
          <w:rStyle w:val="CharSectno"/>
        </w:rPr>
        <w:t>48</w:t>
      </w:r>
      <w:r>
        <w:t>.</w:t>
      </w:r>
      <w:r>
        <w:tab/>
        <w:t>D</w:t>
      </w:r>
      <w:r>
        <w:rPr>
          <w:snapToGrid w:val="0"/>
        </w:rPr>
        <w:t>uplicate or certified copy of vehicle licence document</w:t>
      </w:r>
      <w:bookmarkEnd w:id="150"/>
      <w:bookmarkEnd w:id="151"/>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52" w:name="_Toc57642174"/>
      <w:bookmarkStart w:id="153" w:name="_Toc44417788"/>
      <w:r>
        <w:rPr>
          <w:rStyle w:val="CharSectno"/>
        </w:rPr>
        <w:t>49</w:t>
      </w:r>
      <w:r>
        <w:t>.</w:t>
      </w:r>
      <w:r>
        <w:tab/>
      </w:r>
      <w:r>
        <w:rPr>
          <w:snapToGrid w:val="0"/>
        </w:rPr>
        <w:t>Licences not current</w:t>
      </w:r>
      <w:bookmarkEnd w:id="152"/>
      <w:bookmarkEnd w:id="15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4" w:name="_Toc57642175"/>
      <w:bookmarkStart w:id="155" w:name="_Toc44417789"/>
      <w:r>
        <w:rPr>
          <w:rStyle w:val="CharSectno"/>
        </w:rPr>
        <w:t>50</w:t>
      </w:r>
      <w:r>
        <w:t>.</w:t>
      </w:r>
      <w:r>
        <w:tab/>
      </w:r>
      <w:r>
        <w:rPr>
          <w:snapToGrid w:val="0"/>
        </w:rPr>
        <w:t>Change of personal details</w:t>
      </w:r>
      <w:bookmarkEnd w:id="154"/>
      <w:bookmarkEnd w:id="15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6" w:name="_Toc57642176"/>
      <w:bookmarkStart w:id="157" w:name="_Toc44417790"/>
      <w:r>
        <w:rPr>
          <w:rStyle w:val="CharSectno"/>
        </w:rPr>
        <w:t>51</w:t>
      </w:r>
      <w:r>
        <w:t>.</w:t>
      </w:r>
      <w:r>
        <w:tab/>
        <w:t>Licence documents to be handed over on disposal</w:t>
      </w:r>
      <w:bookmarkEnd w:id="156"/>
      <w:bookmarkEnd w:id="157"/>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8" w:name="_Toc57641522"/>
      <w:bookmarkStart w:id="159" w:name="_Toc57642177"/>
      <w:bookmarkStart w:id="160" w:name="_Toc43296933"/>
      <w:bookmarkStart w:id="161" w:name="_Toc43900308"/>
      <w:bookmarkStart w:id="162" w:name="_Toc43905517"/>
      <w:bookmarkStart w:id="163" w:name="_Toc44057442"/>
      <w:bookmarkStart w:id="164" w:name="_Toc44417791"/>
      <w:r>
        <w:rPr>
          <w:rStyle w:val="CharDivNo"/>
        </w:rPr>
        <w:t>Division 7</w:t>
      </w:r>
      <w:r>
        <w:t> — </w:t>
      </w:r>
      <w:r>
        <w:rPr>
          <w:rStyle w:val="CharDivText"/>
        </w:rPr>
        <w:t>Vehicle licence charges</w:t>
      </w:r>
      <w:bookmarkEnd w:id="158"/>
      <w:bookmarkEnd w:id="159"/>
      <w:bookmarkEnd w:id="160"/>
      <w:bookmarkEnd w:id="161"/>
      <w:bookmarkEnd w:id="162"/>
      <w:bookmarkEnd w:id="163"/>
      <w:bookmarkEnd w:id="164"/>
    </w:p>
    <w:p>
      <w:pPr>
        <w:pStyle w:val="Heading4"/>
      </w:pPr>
      <w:bookmarkStart w:id="165" w:name="_Toc57641523"/>
      <w:bookmarkStart w:id="166" w:name="_Toc57642178"/>
      <w:bookmarkStart w:id="167" w:name="_Toc43296934"/>
      <w:bookmarkStart w:id="168" w:name="_Toc43900309"/>
      <w:bookmarkStart w:id="169" w:name="_Toc43905518"/>
      <w:bookmarkStart w:id="170" w:name="_Toc44057443"/>
      <w:bookmarkStart w:id="171" w:name="_Toc44417792"/>
      <w:r>
        <w:t>Subdivision 1 — General</w:t>
      </w:r>
      <w:bookmarkEnd w:id="165"/>
      <w:bookmarkEnd w:id="166"/>
      <w:bookmarkEnd w:id="167"/>
      <w:bookmarkEnd w:id="168"/>
      <w:bookmarkEnd w:id="169"/>
      <w:bookmarkEnd w:id="170"/>
      <w:bookmarkEnd w:id="171"/>
    </w:p>
    <w:p>
      <w:pPr>
        <w:pStyle w:val="Heading5"/>
      </w:pPr>
      <w:bookmarkStart w:id="172" w:name="_Toc57642179"/>
      <w:bookmarkStart w:id="173" w:name="_Toc44417793"/>
      <w:r>
        <w:rPr>
          <w:rStyle w:val="CharSectno"/>
        </w:rPr>
        <w:t>52</w:t>
      </w:r>
      <w:r>
        <w:t>.</w:t>
      </w:r>
      <w:r>
        <w:tab/>
        <w:t>Terms used</w:t>
      </w:r>
      <w:bookmarkEnd w:id="172"/>
      <w:bookmarkEnd w:id="17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4" w:name="_Toc57642180"/>
      <w:bookmarkStart w:id="175" w:name="_Toc44417794"/>
      <w:r>
        <w:rPr>
          <w:rStyle w:val="CharSectno"/>
        </w:rPr>
        <w:t>53</w:t>
      </w:r>
      <w:r>
        <w:t>.</w:t>
      </w:r>
      <w:r>
        <w:tab/>
        <w:t>Vehicle licence charges</w:t>
      </w:r>
      <w:bookmarkEnd w:id="174"/>
      <w:bookmarkEnd w:id="175"/>
    </w:p>
    <w:p>
      <w:pPr>
        <w:pStyle w:val="Subsection"/>
      </w:pPr>
      <w:r>
        <w:tab/>
      </w:r>
      <w:r>
        <w:tab/>
        <w:t xml:space="preserve">The charge for granting and renewing a licence for a vehicle is the charge specified for the vehicle in this Division. </w:t>
      </w:r>
    </w:p>
    <w:p>
      <w:pPr>
        <w:pStyle w:val="Heading5"/>
      </w:pPr>
      <w:bookmarkStart w:id="176" w:name="_Toc57642181"/>
      <w:bookmarkStart w:id="177" w:name="_Toc44417795"/>
      <w:r>
        <w:rPr>
          <w:rStyle w:val="CharSectno"/>
        </w:rPr>
        <w:t>54</w:t>
      </w:r>
      <w:r>
        <w:t>.</w:t>
      </w:r>
      <w:r>
        <w:tab/>
        <w:t>Calculation of vehicle licence charges</w:t>
      </w:r>
      <w:bookmarkEnd w:id="176"/>
      <w:bookmarkEnd w:id="17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rPr>
          <w:lang w:val="en-US" w:eastAsia="en-US"/>
        </w:rP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8" w:name="_Toc57641527"/>
      <w:bookmarkStart w:id="179" w:name="_Toc57642182"/>
      <w:bookmarkStart w:id="180" w:name="_Toc43296938"/>
      <w:bookmarkStart w:id="181" w:name="_Toc43900313"/>
      <w:bookmarkStart w:id="182" w:name="_Toc43905522"/>
      <w:bookmarkStart w:id="183" w:name="_Toc44057447"/>
      <w:bookmarkStart w:id="184" w:name="_Toc44417796"/>
      <w:r>
        <w:t>Subdivision 2 — Vehicle licence charges for vehicles other than heavy vehicles</w:t>
      </w:r>
      <w:bookmarkEnd w:id="178"/>
      <w:bookmarkEnd w:id="179"/>
      <w:bookmarkEnd w:id="180"/>
      <w:bookmarkEnd w:id="181"/>
      <w:bookmarkEnd w:id="182"/>
      <w:bookmarkEnd w:id="183"/>
      <w:bookmarkEnd w:id="184"/>
    </w:p>
    <w:p>
      <w:pPr>
        <w:pStyle w:val="Heading5"/>
      </w:pPr>
      <w:bookmarkStart w:id="185" w:name="_Toc57642183"/>
      <w:bookmarkStart w:id="186" w:name="_Toc44417797"/>
      <w:r>
        <w:rPr>
          <w:rStyle w:val="CharSectno"/>
        </w:rPr>
        <w:t>55</w:t>
      </w:r>
      <w:r>
        <w:t>.</w:t>
      </w:r>
      <w:r>
        <w:tab/>
        <w:t>Application</w:t>
      </w:r>
      <w:bookmarkEnd w:id="185"/>
      <w:bookmarkEnd w:id="186"/>
    </w:p>
    <w:p>
      <w:pPr>
        <w:pStyle w:val="Subsection"/>
      </w:pPr>
      <w:r>
        <w:tab/>
      </w:r>
      <w:r>
        <w:tab/>
        <w:t>This Subdivision applies to vehicles other than heavy vehicles (as defined in regulation 12).</w:t>
      </w:r>
    </w:p>
    <w:p>
      <w:pPr>
        <w:pStyle w:val="Heading5"/>
      </w:pPr>
      <w:bookmarkStart w:id="187" w:name="_Toc57642184"/>
      <w:bookmarkStart w:id="188" w:name="_Toc44417798"/>
      <w:r>
        <w:rPr>
          <w:rStyle w:val="CharSectno"/>
        </w:rPr>
        <w:t>56</w:t>
      </w:r>
      <w:r>
        <w:t>.</w:t>
      </w:r>
      <w:r>
        <w:tab/>
        <w:t>Licence fees: calculation and reduction</w:t>
      </w:r>
      <w:bookmarkEnd w:id="187"/>
      <w:bookmarkEnd w:id="18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89" w:name="_Toc57642185"/>
      <w:bookmarkStart w:id="190" w:name="_Toc44417799"/>
      <w:r>
        <w:rPr>
          <w:rStyle w:val="CharSectno"/>
        </w:rPr>
        <w:t>57</w:t>
      </w:r>
      <w:r>
        <w:t>.</w:t>
      </w:r>
      <w:r>
        <w:tab/>
        <w:t>Car, bus, goods vehicle and motor home</w:t>
      </w:r>
      <w:bookmarkEnd w:id="189"/>
      <w:bookmarkEnd w:id="190"/>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91" w:name="_Toc57642186"/>
      <w:bookmarkStart w:id="192" w:name="_Toc44417800"/>
      <w:r>
        <w:rPr>
          <w:rStyle w:val="CharSectno"/>
        </w:rPr>
        <w:t>58</w:t>
      </w:r>
      <w:r>
        <w:t>.</w:t>
      </w:r>
      <w:r>
        <w:tab/>
        <w:t>Prime mover</w:t>
      </w:r>
      <w:bookmarkEnd w:id="191"/>
      <w:bookmarkEnd w:id="192"/>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93" w:name="_Toc57642187"/>
      <w:bookmarkStart w:id="194" w:name="_Toc44417801"/>
      <w:r>
        <w:rPr>
          <w:rStyle w:val="CharSectno"/>
        </w:rPr>
        <w:t>59</w:t>
      </w:r>
      <w:r>
        <w:t>.</w:t>
      </w:r>
      <w:r>
        <w:tab/>
        <w:t>Trailer other than towed special purpose vehicle</w:t>
      </w:r>
      <w:bookmarkEnd w:id="193"/>
      <w:bookmarkEnd w:id="194"/>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95" w:name="_Toc57642188"/>
      <w:bookmarkStart w:id="196" w:name="_Toc44417802"/>
      <w:r>
        <w:rPr>
          <w:rStyle w:val="CharSectno"/>
        </w:rPr>
        <w:t>60</w:t>
      </w:r>
      <w:r>
        <w:t>.</w:t>
      </w:r>
      <w:r>
        <w:tab/>
        <w:t>Motor cycle</w:t>
      </w:r>
      <w:bookmarkEnd w:id="195"/>
      <w:bookmarkEnd w:id="196"/>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97" w:name="_Toc57642189"/>
      <w:bookmarkStart w:id="198" w:name="_Toc44417803"/>
      <w:r>
        <w:rPr>
          <w:rStyle w:val="CharSectno"/>
        </w:rPr>
        <w:t>61</w:t>
      </w:r>
      <w:r>
        <w:t>.</w:t>
      </w:r>
      <w:r>
        <w:tab/>
        <w:t>Special purpose vehicle</w:t>
      </w:r>
      <w:bookmarkEnd w:id="197"/>
      <w:bookmarkEnd w:id="198"/>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99" w:name="_Toc57641535"/>
      <w:bookmarkStart w:id="200" w:name="_Toc57642190"/>
      <w:bookmarkStart w:id="201" w:name="_Toc43296946"/>
      <w:bookmarkStart w:id="202" w:name="_Toc43900321"/>
      <w:bookmarkStart w:id="203" w:name="_Toc43905530"/>
      <w:bookmarkStart w:id="204" w:name="_Toc44057455"/>
      <w:bookmarkStart w:id="205" w:name="_Toc44417804"/>
      <w:r>
        <w:t>Subdivision 3 — Vehicle licence charges for heavy vehicles</w:t>
      </w:r>
      <w:bookmarkEnd w:id="199"/>
      <w:bookmarkEnd w:id="200"/>
      <w:bookmarkEnd w:id="201"/>
      <w:bookmarkEnd w:id="202"/>
      <w:bookmarkEnd w:id="203"/>
      <w:bookmarkEnd w:id="204"/>
      <w:bookmarkEnd w:id="205"/>
    </w:p>
    <w:p>
      <w:pPr>
        <w:pStyle w:val="Heading5"/>
      </w:pPr>
      <w:bookmarkStart w:id="206" w:name="_Toc57642191"/>
      <w:bookmarkStart w:id="207" w:name="_Toc44417805"/>
      <w:r>
        <w:rPr>
          <w:rStyle w:val="CharSectno"/>
        </w:rPr>
        <w:t>62</w:t>
      </w:r>
      <w:r>
        <w:t>.</w:t>
      </w:r>
      <w:r>
        <w:tab/>
        <w:t>Application</w:t>
      </w:r>
      <w:bookmarkEnd w:id="206"/>
      <w:bookmarkEnd w:id="207"/>
    </w:p>
    <w:p>
      <w:pPr>
        <w:pStyle w:val="Subsection"/>
      </w:pPr>
      <w:r>
        <w:tab/>
      </w:r>
      <w:r>
        <w:tab/>
        <w:t>This Subdivision applies to heavy vehicles (as defined in regulation 12).</w:t>
      </w:r>
    </w:p>
    <w:p>
      <w:pPr>
        <w:pStyle w:val="Heading5"/>
      </w:pPr>
      <w:bookmarkStart w:id="208" w:name="_Toc57642192"/>
      <w:bookmarkStart w:id="209" w:name="_Toc44417806"/>
      <w:r>
        <w:rPr>
          <w:rStyle w:val="CharSectno"/>
        </w:rPr>
        <w:t>63</w:t>
      </w:r>
      <w:r>
        <w:t>.</w:t>
      </w:r>
      <w:r>
        <w:tab/>
        <w:t>Car or bus</w:t>
      </w:r>
      <w:bookmarkEnd w:id="208"/>
      <w:bookmarkEnd w:id="209"/>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508</w:t>
            </w:r>
          </w:p>
        </w:tc>
      </w:tr>
      <w:tr>
        <w:tc>
          <w:tcPr>
            <w:tcW w:w="2764" w:type="dxa"/>
          </w:tcPr>
          <w:p>
            <w:pPr>
              <w:pStyle w:val="TableNAm"/>
              <w:jc w:val="center"/>
            </w:pPr>
            <w:r>
              <w:t>2B2</w:t>
            </w:r>
          </w:p>
        </w:tc>
        <w:tc>
          <w:tcPr>
            <w:tcW w:w="2764" w:type="dxa"/>
          </w:tcPr>
          <w:p>
            <w:pPr>
              <w:pStyle w:val="TableNAm"/>
              <w:jc w:val="center"/>
            </w:pPr>
            <w:r>
              <w:t>508</w:t>
            </w:r>
          </w:p>
        </w:tc>
      </w:tr>
      <w:tr>
        <w:tc>
          <w:tcPr>
            <w:tcW w:w="2764" w:type="dxa"/>
          </w:tcPr>
          <w:p>
            <w:pPr>
              <w:pStyle w:val="TableNAm"/>
              <w:jc w:val="center"/>
            </w:pPr>
            <w:r>
              <w:t>2B3</w:t>
            </w:r>
          </w:p>
        </w:tc>
        <w:tc>
          <w:tcPr>
            <w:tcW w:w="2764" w:type="dxa"/>
          </w:tcPr>
          <w:p>
            <w:pPr>
              <w:pStyle w:val="TableNAm"/>
              <w:jc w:val="center"/>
            </w:pPr>
            <w:r>
              <w:t>2 799</w:t>
            </w:r>
          </w:p>
        </w:tc>
      </w:tr>
      <w:tr>
        <w:tc>
          <w:tcPr>
            <w:tcW w:w="2764" w:type="dxa"/>
          </w:tcPr>
          <w:p>
            <w:pPr>
              <w:pStyle w:val="TableNAm"/>
              <w:jc w:val="center"/>
            </w:pPr>
            <w:r>
              <w:t>AB3</w:t>
            </w:r>
          </w:p>
        </w:tc>
        <w:tc>
          <w:tcPr>
            <w:tcW w:w="2764" w:type="dxa"/>
          </w:tcPr>
          <w:p>
            <w:pPr>
              <w:pStyle w:val="TableNAm"/>
              <w:jc w:val="center"/>
            </w:pPr>
            <w:r>
              <w:t>508</w:t>
            </w:r>
          </w:p>
        </w:tc>
      </w:tr>
    </w:tbl>
    <w:p>
      <w:pPr>
        <w:pStyle w:val="Footnotesection"/>
      </w:pPr>
      <w:r>
        <w:tab/>
        <w:t>[Regulation 63 amended: Gazette 27 May 2015 p. 1867</w:t>
      </w:r>
      <w:r>
        <w:noBreakHyphen/>
        <w:t>8; 26 May 2017 p. 2643; 25 May 2018 p. 1644; 17 May 2019 p. 1439; SL 2020/73 r. 5.]</w:t>
      </w:r>
    </w:p>
    <w:p>
      <w:pPr>
        <w:pStyle w:val="Heading5"/>
      </w:pPr>
      <w:bookmarkStart w:id="210" w:name="_Toc57642193"/>
      <w:bookmarkStart w:id="211" w:name="_Toc44417807"/>
      <w:r>
        <w:rPr>
          <w:rStyle w:val="CharSectno"/>
        </w:rPr>
        <w:t>64</w:t>
      </w:r>
      <w:r>
        <w:t>.</w:t>
      </w:r>
      <w:r>
        <w:tab/>
        <w:t>Goods vehicle and motor home</w:t>
      </w:r>
      <w:bookmarkEnd w:id="210"/>
      <w:bookmarkEnd w:id="21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508</w:t>
            </w:r>
          </w:p>
        </w:tc>
      </w:tr>
      <w:tr>
        <w:tc>
          <w:tcPr>
            <w:tcW w:w="2764" w:type="dxa"/>
          </w:tcPr>
          <w:p>
            <w:pPr>
              <w:pStyle w:val="TableNAm"/>
              <w:jc w:val="center"/>
            </w:pPr>
            <w:r>
              <w:t>2R2</w:t>
            </w:r>
          </w:p>
        </w:tc>
        <w:tc>
          <w:tcPr>
            <w:tcW w:w="2764" w:type="dxa"/>
          </w:tcPr>
          <w:p>
            <w:pPr>
              <w:pStyle w:val="TableNAm"/>
              <w:jc w:val="center"/>
            </w:pPr>
            <w:r>
              <w:t>873</w:t>
            </w:r>
          </w:p>
        </w:tc>
      </w:tr>
      <w:tr>
        <w:tc>
          <w:tcPr>
            <w:tcW w:w="2764" w:type="dxa"/>
          </w:tcPr>
          <w:p>
            <w:pPr>
              <w:pStyle w:val="TableNAm"/>
              <w:jc w:val="center"/>
            </w:pPr>
            <w:r>
              <w:t>1R3</w:t>
            </w:r>
          </w:p>
        </w:tc>
        <w:tc>
          <w:tcPr>
            <w:tcW w:w="2764" w:type="dxa"/>
          </w:tcPr>
          <w:p>
            <w:pPr>
              <w:pStyle w:val="TableNAm"/>
              <w:jc w:val="center"/>
            </w:pPr>
            <w:r>
              <w:t>873</w:t>
            </w:r>
          </w:p>
        </w:tc>
      </w:tr>
      <w:tr>
        <w:tc>
          <w:tcPr>
            <w:tcW w:w="2764" w:type="dxa"/>
          </w:tcPr>
          <w:p>
            <w:pPr>
              <w:pStyle w:val="TableNAm"/>
              <w:jc w:val="center"/>
            </w:pPr>
            <w:r>
              <w:t>2R3</w:t>
            </w:r>
          </w:p>
        </w:tc>
        <w:tc>
          <w:tcPr>
            <w:tcW w:w="2764" w:type="dxa"/>
          </w:tcPr>
          <w:p>
            <w:pPr>
              <w:pStyle w:val="TableNAm"/>
              <w:jc w:val="center"/>
            </w:pPr>
            <w:r>
              <w:t>1 150</w:t>
            </w:r>
          </w:p>
        </w:tc>
      </w:tr>
      <w:tr>
        <w:tc>
          <w:tcPr>
            <w:tcW w:w="2764" w:type="dxa"/>
          </w:tcPr>
          <w:p>
            <w:pPr>
              <w:pStyle w:val="TableNAm"/>
              <w:jc w:val="center"/>
            </w:pPr>
            <w:r>
              <w:t>1R4</w:t>
            </w:r>
          </w:p>
        </w:tc>
        <w:tc>
          <w:tcPr>
            <w:tcW w:w="2764" w:type="dxa"/>
          </w:tcPr>
          <w:p>
            <w:pPr>
              <w:pStyle w:val="TableNAm"/>
              <w:jc w:val="center"/>
            </w:pPr>
            <w:r>
              <w:t>873</w:t>
            </w:r>
          </w:p>
        </w:tc>
      </w:tr>
      <w:tr>
        <w:tc>
          <w:tcPr>
            <w:tcW w:w="2764" w:type="dxa"/>
          </w:tcPr>
          <w:p>
            <w:pPr>
              <w:pStyle w:val="TableNAm"/>
              <w:jc w:val="center"/>
            </w:pPr>
            <w:r>
              <w:t>2R4</w:t>
            </w:r>
          </w:p>
        </w:tc>
        <w:tc>
          <w:tcPr>
            <w:tcW w:w="2764" w:type="dxa"/>
          </w:tcPr>
          <w:p>
            <w:pPr>
              <w:pStyle w:val="TableNAm"/>
              <w:jc w:val="center"/>
            </w:pPr>
            <w:r>
              <w:t>1 150</w:t>
            </w:r>
          </w:p>
        </w:tc>
      </w:tr>
      <w:tr>
        <w:tc>
          <w:tcPr>
            <w:tcW w:w="2764" w:type="dxa"/>
          </w:tcPr>
          <w:p>
            <w:pPr>
              <w:pStyle w:val="TableNAm"/>
              <w:jc w:val="center"/>
            </w:pPr>
            <w:r>
              <w:t>1R5</w:t>
            </w:r>
          </w:p>
        </w:tc>
        <w:tc>
          <w:tcPr>
            <w:tcW w:w="2764" w:type="dxa"/>
          </w:tcPr>
          <w:p>
            <w:pPr>
              <w:pStyle w:val="TableNAm"/>
              <w:jc w:val="center"/>
            </w:pPr>
            <w:r>
              <w:t>873</w:t>
            </w:r>
          </w:p>
        </w:tc>
      </w:tr>
      <w:tr>
        <w:tc>
          <w:tcPr>
            <w:tcW w:w="2764" w:type="dxa"/>
          </w:tcPr>
          <w:p>
            <w:pPr>
              <w:pStyle w:val="TableNAm"/>
              <w:jc w:val="center"/>
            </w:pPr>
            <w:r>
              <w:t>2R5</w:t>
            </w:r>
          </w:p>
        </w:tc>
        <w:tc>
          <w:tcPr>
            <w:tcW w:w="2764" w:type="dxa"/>
          </w:tcPr>
          <w:p>
            <w:pPr>
              <w:pStyle w:val="TableNAm"/>
              <w:jc w:val="center"/>
            </w:pPr>
            <w:r>
              <w:t>1 150</w:t>
            </w:r>
          </w:p>
        </w:tc>
      </w:tr>
      <w:tr>
        <w:tc>
          <w:tcPr>
            <w:tcW w:w="2764" w:type="dxa"/>
          </w:tcPr>
          <w:p>
            <w:pPr>
              <w:pStyle w:val="TableNAm"/>
              <w:jc w:val="center"/>
            </w:pPr>
            <w:r>
              <w:t>SR2</w:t>
            </w:r>
          </w:p>
        </w:tc>
        <w:tc>
          <w:tcPr>
            <w:tcW w:w="2764" w:type="dxa"/>
          </w:tcPr>
          <w:p>
            <w:pPr>
              <w:pStyle w:val="TableNAm"/>
              <w:jc w:val="center"/>
            </w:pPr>
            <w:r>
              <w:t>873</w:t>
            </w:r>
          </w:p>
        </w:tc>
      </w:tr>
      <w:tr>
        <w:tc>
          <w:tcPr>
            <w:tcW w:w="2764" w:type="dxa"/>
          </w:tcPr>
          <w:p>
            <w:pPr>
              <w:pStyle w:val="TableNAm"/>
              <w:jc w:val="center"/>
            </w:pPr>
            <w:r>
              <w:t>SR3</w:t>
            </w:r>
          </w:p>
        </w:tc>
        <w:tc>
          <w:tcPr>
            <w:tcW w:w="2764" w:type="dxa"/>
          </w:tcPr>
          <w:p>
            <w:pPr>
              <w:pStyle w:val="TableNAm"/>
              <w:jc w:val="center"/>
            </w:pPr>
            <w:r>
              <w:t>1 150</w:t>
            </w:r>
          </w:p>
        </w:tc>
      </w:tr>
      <w:tr>
        <w:tc>
          <w:tcPr>
            <w:tcW w:w="2764" w:type="dxa"/>
          </w:tcPr>
          <w:p>
            <w:pPr>
              <w:pStyle w:val="TableNAm"/>
              <w:jc w:val="center"/>
            </w:pPr>
            <w:r>
              <w:t>SR4</w:t>
            </w:r>
          </w:p>
        </w:tc>
        <w:tc>
          <w:tcPr>
            <w:tcW w:w="2764" w:type="dxa"/>
          </w:tcPr>
          <w:p>
            <w:pPr>
              <w:pStyle w:val="TableNAm"/>
              <w:jc w:val="center"/>
            </w:pPr>
            <w:r>
              <w:t>2 136</w:t>
            </w:r>
          </w:p>
        </w:tc>
      </w:tr>
      <w:tr>
        <w:tc>
          <w:tcPr>
            <w:tcW w:w="2764" w:type="dxa"/>
          </w:tcPr>
          <w:p>
            <w:pPr>
              <w:pStyle w:val="TableNAm"/>
              <w:jc w:val="center"/>
            </w:pPr>
            <w:r>
              <w:t>SR5</w:t>
            </w:r>
          </w:p>
        </w:tc>
        <w:tc>
          <w:tcPr>
            <w:tcW w:w="2764" w:type="dxa"/>
          </w:tcPr>
          <w:p>
            <w:pPr>
              <w:pStyle w:val="TableNAm"/>
              <w:jc w:val="center"/>
            </w:pPr>
            <w:r>
              <w:t>2 136</w:t>
            </w:r>
          </w:p>
        </w:tc>
      </w:tr>
      <w:tr>
        <w:tc>
          <w:tcPr>
            <w:tcW w:w="2764" w:type="dxa"/>
          </w:tcPr>
          <w:p>
            <w:pPr>
              <w:pStyle w:val="TableNAm"/>
              <w:jc w:val="center"/>
            </w:pPr>
            <w:r>
              <w:t>MR2</w:t>
            </w:r>
          </w:p>
        </w:tc>
        <w:tc>
          <w:tcPr>
            <w:tcW w:w="2764" w:type="dxa"/>
          </w:tcPr>
          <w:p>
            <w:pPr>
              <w:pStyle w:val="TableNAm"/>
              <w:jc w:val="center"/>
            </w:pPr>
            <w:r>
              <w:t>7 820</w:t>
            </w:r>
          </w:p>
        </w:tc>
      </w:tr>
      <w:tr>
        <w:tc>
          <w:tcPr>
            <w:tcW w:w="2764" w:type="dxa"/>
          </w:tcPr>
          <w:p>
            <w:pPr>
              <w:pStyle w:val="TableNAm"/>
              <w:jc w:val="center"/>
            </w:pPr>
            <w:r>
              <w:t>MR3</w:t>
            </w:r>
          </w:p>
        </w:tc>
        <w:tc>
          <w:tcPr>
            <w:tcW w:w="2764" w:type="dxa"/>
          </w:tcPr>
          <w:p>
            <w:pPr>
              <w:pStyle w:val="TableNAm"/>
              <w:jc w:val="center"/>
            </w:pPr>
            <w:r>
              <w:t>7 820</w:t>
            </w:r>
          </w:p>
        </w:tc>
      </w:tr>
      <w:tr>
        <w:tc>
          <w:tcPr>
            <w:tcW w:w="2764" w:type="dxa"/>
          </w:tcPr>
          <w:p>
            <w:pPr>
              <w:pStyle w:val="TableNAm"/>
              <w:jc w:val="center"/>
            </w:pPr>
            <w:r>
              <w:t>MR4</w:t>
            </w:r>
          </w:p>
        </w:tc>
        <w:tc>
          <w:tcPr>
            <w:tcW w:w="2764" w:type="dxa"/>
          </w:tcPr>
          <w:p>
            <w:pPr>
              <w:pStyle w:val="TableNAm"/>
              <w:jc w:val="center"/>
            </w:pPr>
            <w:r>
              <w:t>8 444</w:t>
            </w:r>
          </w:p>
        </w:tc>
      </w:tr>
      <w:tr>
        <w:tc>
          <w:tcPr>
            <w:tcW w:w="2764" w:type="dxa"/>
          </w:tcPr>
          <w:p>
            <w:pPr>
              <w:pStyle w:val="TableNAm"/>
              <w:jc w:val="center"/>
            </w:pPr>
            <w:r>
              <w:t>MR5</w:t>
            </w:r>
          </w:p>
        </w:tc>
        <w:tc>
          <w:tcPr>
            <w:tcW w:w="2764" w:type="dxa"/>
          </w:tcPr>
          <w:p>
            <w:pPr>
              <w:pStyle w:val="TableNAm"/>
              <w:jc w:val="center"/>
            </w:pPr>
            <w:r>
              <w:t>8 444</w:t>
            </w:r>
          </w:p>
        </w:tc>
      </w:tr>
      <w:tr>
        <w:tc>
          <w:tcPr>
            <w:tcW w:w="2764" w:type="dxa"/>
          </w:tcPr>
          <w:p>
            <w:pPr>
              <w:pStyle w:val="TableNAm"/>
              <w:jc w:val="center"/>
            </w:pPr>
            <w:r>
              <w:t>LR2</w:t>
            </w:r>
          </w:p>
        </w:tc>
        <w:tc>
          <w:tcPr>
            <w:tcW w:w="2764" w:type="dxa"/>
          </w:tcPr>
          <w:p>
            <w:pPr>
              <w:pStyle w:val="TableNAm"/>
              <w:jc w:val="center"/>
            </w:pPr>
            <w:r>
              <w:t>10 783</w:t>
            </w:r>
          </w:p>
        </w:tc>
      </w:tr>
      <w:tr>
        <w:tc>
          <w:tcPr>
            <w:tcW w:w="2764" w:type="dxa"/>
          </w:tcPr>
          <w:p>
            <w:pPr>
              <w:pStyle w:val="TableNAm"/>
              <w:jc w:val="center"/>
            </w:pPr>
            <w:r>
              <w:t>LR3</w:t>
            </w:r>
          </w:p>
        </w:tc>
        <w:tc>
          <w:tcPr>
            <w:tcW w:w="2764" w:type="dxa"/>
          </w:tcPr>
          <w:p>
            <w:pPr>
              <w:pStyle w:val="TableNAm"/>
              <w:jc w:val="center"/>
            </w:pPr>
            <w:r>
              <w:t>10 783</w:t>
            </w:r>
          </w:p>
        </w:tc>
      </w:tr>
      <w:tr>
        <w:tc>
          <w:tcPr>
            <w:tcW w:w="2764" w:type="dxa"/>
          </w:tcPr>
          <w:p>
            <w:pPr>
              <w:pStyle w:val="TableNAm"/>
              <w:jc w:val="center"/>
            </w:pPr>
            <w:r>
              <w:t>LR4</w:t>
            </w:r>
          </w:p>
        </w:tc>
        <w:tc>
          <w:tcPr>
            <w:tcW w:w="2764" w:type="dxa"/>
          </w:tcPr>
          <w:p>
            <w:pPr>
              <w:pStyle w:val="TableNAm"/>
              <w:jc w:val="center"/>
            </w:pPr>
            <w:r>
              <w:t>10 783</w:t>
            </w:r>
          </w:p>
        </w:tc>
      </w:tr>
      <w:tr>
        <w:tc>
          <w:tcPr>
            <w:tcW w:w="2764" w:type="dxa"/>
          </w:tcPr>
          <w:p>
            <w:pPr>
              <w:pStyle w:val="TableNAm"/>
              <w:widowControl w:val="0"/>
              <w:jc w:val="center"/>
            </w:pPr>
            <w:r>
              <w:t>LR5</w:t>
            </w:r>
          </w:p>
        </w:tc>
        <w:tc>
          <w:tcPr>
            <w:tcW w:w="2764" w:type="dxa"/>
          </w:tcPr>
          <w:p>
            <w:pPr>
              <w:pStyle w:val="TableNAm"/>
              <w:widowControl w:val="0"/>
              <w:jc w:val="center"/>
            </w:pPr>
            <w:r>
              <w:t>10 783</w:t>
            </w:r>
          </w:p>
        </w:tc>
      </w:tr>
    </w:tbl>
    <w:p>
      <w:pPr>
        <w:pStyle w:val="Footnotesection"/>
      </w:pPr>
      <w:r>
        <w:tab/>
        <w:t>[Regulation 64 amended: Gazette 27 May 2015 p. 1868</w:t>
      </w:r>
      <w:r>
        <w:noBreakHyphen/>
        <w:t>9; 26 May 2017 p. 2643-4; 25 May 2018 p. 1644; 17 May 2019 p. 1439; SL 2020/73 r. 5.]</w:t>
      </w:r>
    </w:p>
    <w:p>
      <w:pPr>
        <w:pStyle w:val="Heading5"/>
        <w:keepNext w:val="0"/>
        <w:keepLines w:val="0"/>
        <w:widowControl w:val="0"/>
      </w:pPr>
      <w:bookmarkStart w:id="212" w:name="_Toc57642194"/>
      <w:bookmarkStart w:id="213" w:name="_Toc44417808"/>
      <w:r>
        <w:rPr>
          <w:rStyle w:val="CharSectno"/>
        </w:rPr>
        <w:t>65</w:t>
      </w:r>
      <w:r>
        <w:t>.</w:t>
      </w:r>
      <w:r>
        <w:tab/>
        <w:t>Prime mover</w:t>
      </w:r>
      <w:bookmarkEnd w:id="212"/>
      <w:bookmarkEnd w:id="213"/>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1 340</w:t>
            </w:r>
          </w:p>
        </w:tc>
      </w:tr>
      <w:tr>
        <w:tc>
          <w:tcPr>
            <w:tcW w:w="2764" w:type="dxa"/>
          </w:tcPr>
          <w:p>
            <w:pPr>
              <w:pStyle w:val="TableNAm"/>
            </w:pPr>
            <w:r>
              <w:t>SP3</w:t>
            </w:r>
          </w:p>
        </w:tc>
        <w:tc>
          <w:tcPr>
            <w:tcW w:w="2764" w:type="dxa"/>
          </w:tcPr>
          <w:p>
            <w:pPr>
              <w:pStyle w:val="TableNAm"/>
            </w:pPr>
            <w:r>
              <w:t>5 271</w:t>
            </w:r>
          </w:p>
        </w:tc>
      </w:tr>
      <w:tr>
        <w:tc>
          <w:tcPr>
            <w:tcW w:w="2764" w:type="dxa"/>
          </w:tcPr>
          <w:p>
            <w:pPr>
              <w:pStyle w:val="TableNAm"/>
            </w:pPr>
            <w:r>
              <w:t>SP4</w:t>
            </w:r>
          </w:p>
        </w:tc>
        <w:tc>
          <w:tcPr>
            <w:tcW w:w="2764" w:type="dxa"/>
          </w:tcPr>
          <w:p>
            <w:pPr>
              <w:pStyle w:val="TableNAm"/>
            </w:pPr>
            <w:r>
              <w:t>5 799</w:t>
            </w:r>
          </w:p>
        </w:tc>
      </w:tr>
      <w:tr>
        <w:tc>
          <w:tcPr>
            <w:tcW w:w="2764" w:type="dxa"/>
          </w:tcPr>
          <w:p>
            <w:pPr>
              <w:pStyle w:val="TableNAm"/>
            </w:pPr>
            <w:r>
              <w:t>SP5</w:t>
            </w:r>
          </w:p>
        </w:tc>
        <w:tc>
          <w:tcPr>
            <w:tcW w:w="2764" w:type="dxa"/>
          </w:tcPr>
          <w:p>
            <w:pPr>
              <w:pStyle w:val="TableNAm"/>
            </w:pPr>
            <w:r>
              <w:t>5 799</w:t>
            </w:r>
          </w:p>
        </w:tc>
      </w:tr>
      <w:tr>
        <w:tc>
          <w:tcPr>
            <w:tcW w:w="2764" w:type="dxa"/>
          </w:tcPr>
          <w:p>
            <w:pPr>
              <w:pStyle w:val="TableNAm"/>
            </w:pPr>
            <w:r>
              <w:t>MC2</w:t>
            </w:r>
          </w:p>
        </w:tc>
        <w:tc>
          <w:tcPr>
            <w:tcW w:w="2764" w:type="dxa"/>
          </w:tcPr>
          <w:p>
            <w:pPr>
              <w:pStyle w:val="TableNAm"/>
            </w:pPr>
            <w:r>
              <w:t>9 461</w:t>
            </w:r>
          </w:p>
        </w:tc>
      </w:tr>
      <w:tr>
        <w:tc>
          <w:tcPr>
            <w:tcW w:w="2764" w:type="dxa"/>
          </w:tcPr>
          <w:p>
            <w:pPr>
              <w:pStyle w:val="TableNAm"/>
            </w:pPr>
            <w:r>
              <w:t>MC3</w:t>
            </w:r>
          </w:p>
        </w:tc>
        <w:tc>
          <w:tcPr>
            <w:tcW w:w="2764" w:type="dxa"/>
          </w:tcPr>
          <w:p>
            <w:pPr>
              <w:pStyle w:val="TableNAm"/>
            </w:pPr>
            <w:r>
              <w:t>9 461</w:t>
            </w:r>
          </w:p>
        </w:tc>
      </w:tr>
      <w:tr>
        <w:tc>
          <w:tcPr>
            <w:tcW w:w="2764" w:type="dxa"/>
          </w:tcPr>
          <w:p>
            <w:pPr>
              <w:pStyle w:val="TableNAm"/>
            </w:pPr>
            <w:r>
              <w:t>MC4</w:t>
            </w:r>
          </w:p>
        </w:tc>
        <w:tc>
          <w:tcPr>
            <w:tcW w:w="2764" w:type="dxa"/>
          </w:tcPr>
          <w:p>
            <w:pPr>
              <w:pStyle w:val="TableNAm"/>
            </w:pPr>
            <w:r>
              <w:t>10 406</w:t>
            </w:r>
          </w:p>
        </w:tc>
      </w:tr>
      <w:tr>
        <w:tc>
          <w:tcPr>
            <w:tcW w:w="2764" w:type="dxa"/>
          </w:tcPr>
          <w:p>
            <w:pPr>
              <w:pStyle w:val="TableNAm"/>
            </w:pPr>
            <w:r>
              <w:t>MC5</w:t>
            </w:r>
          </w:p>
        </w:tc>
        <w:tc>
          <w:tcPr>
            <w:tcW w:w="2764" w:type="dxa"/>
          </w:tcPr>
          <w:p>
            <w:pPr>
              <w:pStyle w:val="TableNAm"/>
            </w:pPr>
            <w:r>
              <w:t>10 406</w:t>
            </w:r>
          </w:p>
        </w:tc>
      </w:tr>
    </w:tbl>
    <w:p>
      <w:pPr>
        <w:pStyle w:val="Footnotesection"/>
      </w:pPr>
      <w:r>
        <w:tab/>
        <w:t>[Regulation 65 amended: Gazette 27 May 2015 p. 1869-70; 26 May 2017 p. 2643-4; 25 May 2018 p. 1644; 17 May 2019 p. 1439; SL 2020/73 r. 5.]</w:t>
      </w:r>
    </w:p>
    <w:p>
      <w:pPr>
        <w:pStyle w:val="Heading5"/>
      </w:pPr>
      <w:bookmarkStart w:id="214" w:name="_Toc57642195"/>
      <w:bookmarkStart w:id="215" w:name="_Toc44417809"/>
      <w:r>
        <w:rPr>
          <w:rStyle w:val="CharSectno"/>
        </w:rPr>
        <w:t>66</w:t>
      </w:r>
      <w:r>
        <w:t>.</w:t>
      </w:r>
      <w:r>
        <w:tab/>
        <w:t>Trailer, not being a towed special purpose vehicle</w:t>
      </w:r>
      <w:bookmarkEnd w:id="214"/>
      <w:bookmarkEnd w:id="215"/>
    </w:p>
    <w:p>
      <w:pPr>
        <w:pStyle w:val="Subsection"/>
      </w:pPr>
      <w:r>
        <w:tab/>
      </w:r>
      <w:r>
        <w:tab/>
        <w:t>For a trailer other than a towed special purpose vehicle (licence class HT) the charge is $508.00 for every axle fitted.</w:t>
      </w:r>
    </w:p>
    <w:p>
      <w:pPr>
        <w:pStyle w:val="Footnotesection"/>
      </w:pPr>
      <w:r>
        <w:tab/>
        <w:t>[Regulation 66 amended: Gazette 27 May 2015 p. 1871; 26 May 2017 p. 2643-4; 25 May 2018 p. 1644; 17 May 2019 p. 1439; SL 2020/73 r. 5.]</w:t>
      </w:r>
    </w:p>
    <w:p>
      <w:pPr>
        <w:pStyle w:val="Heading5"/>
      </w:pPr>
      <w:bookmarkStart w:id="216" w:name="_Toc57642196"/>
      <w:bookmarkStart w:id="217" w:name="_Toc44417810"/>
      <w:r>
        <w:rPr>
          <w:rStyle w:val="CharSectno"/>
        </w:rPr>
        <w:t>67</w:t>
      </w:r>
      <w:r>
        <w:t>.</w:t>
      </w:r>
      <w:r>
        <w:tab/>
        <w:t>Special purpose vehicle</w:t>
      </w:r>
      <w:bookmarkEnd w:id="216"/>
      <w:bookmarkEnd w:id="2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118</w:t>
            </w:r>
          </w:p>
        </w:tc>
      </w:tr>
      <w:tr>
        <w:tc>
          <w:tcPr>
            <w:tcW w:w="2764" w:type="dxa"/>
          </w:tcPr>
          <w:p>
            <w:pPr>
              <w:pStyle w:val="TableNAm"/>
            </w:pPr>
            <w:r>
              <w:t>TSV</w:t>
            </w:r>
          </w:p>
        </w:tc>
        <w:tc>
          <w:tcPr>
            <w:tcW w:w="2764" w:type="dxa"/>
          </w:tcPr>
          <w:p>
            <w:pPr>
              <w:pStyle w:val="TableNAm"/>
            </w:pPr>
            <w:r>
              <w:t>118</w:t>
            </w:r>
          </w:p>
        </w:tc>
      </w:tr>
      <w:tr>
        <w:tc>
          <w:tcPr>
            <w:tcW w:w="2764" w:type="dxa"/>
          </w:tcPr>
          <w:p>
            <w:pPr>
              <w:pStyle w:val="TableNAm"/>
            </w:pPr>
            <w:r>
              <w:t>OSV2</w:t>
            </w:r>
          </w:p>
        </w:tc>
        <w:tc>
          <w:tcPr>
            <w:tcW w:w="2764" w:type="dxa"/>
          </w:tcPr>
          <w:p>
            <w:pPr>
              <w:pStyle w:val="TableNAm"/>
            </w:pPr>
            <w:r>
              <w:t>413</w:t>
            </w:r>
          </w:p>
        </w:tc>
      </w:tr>
      <w:tr>
        <w:tc>
          <w:tcPr>
            <w:tcW w:w="2764" w:type="dxa"/>
          </w:tcPr>
          <w:p>
            <w:pPr>
              <w:pStyle w:val="TableNAm"/>
            </w:pPr>
            <w:r>
              <w:t>OSV3</w:t>
            </w:r>
          </w:p>
        </w:tc>
        <w:tc>
          <w:tcPr>
            <w:tcW w:w="2764" w:type="dxa"/>
          </w:tcPr>
          <w:p>
            <w:pPr>
              <w:pStyle w:val="TableNAm"/>
            </w:pPr>
            <w:r>
              <w:t>826</w:t>
            </w:r>
          </w:p>
        </w:tc>
      </w:tr>
      <w:tr>
        <w:tc>
          <w:tcPr>
            <w:tcW w:w="2764" w:type="dxa"/>
          </w:tcPr>
          <w:p>
            <w:pPr>
              <w:pStyle w:val="TableNAm"/>
            </w:pPr>
            <w:r>
              <w:t>OSV4</w:t>
            </w:r>
          </w:p>
        </w:tc>
        <w:tc>
          <w:tcPr>
            <w:tcW w:w="2764" w:type="dxa"/>
          </w:tcPr>
          <w:p>
            <w:pPr>
              <w:pStyle w:val="TableNAm"/>
            </w:pPr>
            <w:r>
              <w:t>1 239</w:t>
            </w:r>
          </w:p>
        </w:tc>
      </w:tr>
      <w:tr>
        <w:tc>
          <w:tcPr>
            <w:tcW w:w="2764" w:type="dxa"/>
          </w:tcPr>
          <w:p>
            <w:pPr>
              <w:pStyle w:val="TableNAm"/>
            </w:pPr>
            <w:r>
              <w:t>OSV5</w:t>
            </w:r>
          </w:p>
        </w:tc>
        <w:tc>
          <w:tcPr>
            <w:tcW w:w="2764" w:type="dxa"/>
          </w:tcPr>
          <w:p>
            <w:pPr>
              <w:pStyle w:val="TableNAm"/>
            </w:pPr>
            <w:r>
              <w:t>1 652</w:t>
            </w:r>
          </w:p>
        </w:tc>
      </w:tr>
      <w:tr>
        <w:tc>
          <w:tcPr>
            <w:tcW w:w="2764" w:type="dxa"/>
          </w:tcPr>
          <w:p>
            <w:pPr>
              <w:pStyle w:val="TableNAm"/>
            </w:pPr>
            <w:r>
              <w:t>OSV6</w:t>
            </w:r>
          </w:p>
        </w:tc>
        <w:tc>
          <w:tcPr>
            <w:tcW w:w="2764" w:type="dxa"/>
          </w:tcPr>
          <w:p>
            <w:pPr>
              <w:pStyle w:val="TableNAm"/>
            </w:pPr>
            <w:r>
              <w:t>2 065</w:t>
            </w:r>
          </w:p>
        </w:tc>
      </w:tr>
      <w:tr>
        <w:tc>
          <w:tcPr>
            <w:tcW w:w="2764" w:type="dxa"/>
          </w:tcPr>
          <w:p>
            <w:pPr>
              <w:pStyle w:val="TableNAm"/>
            </w:pPr>
            <w:r>
              <w:t>OSV7</w:t>
            </w:r>
          </w:p>
        </w:tc>
        <w:tc>
          <w:tcPr>
            <w:tcW w:w="2764" w:type="dxa"/>
          </w:tcPr>
          <w:p>
            <w:pPr>
              <w:pStyle w:val="TableNAm"/>
            </w:pPr>
            <w:r>
              <w:t>2 478</w:t>
            </w:r>
          </w:p>
        </w:tc>
      </w:tr>
      <w:tr>
        <w:tc>
          <w:tcPr>
            <w:tcW w:w="2764" w:type="dxa"/>
          </w:tcPr>
          <w:p>
            <w:pPr>
              <w:pStyle w:val="TableNAm"/>
            </w:pPr>
            <w:r>
              <w:t>OSV8</w:t>
            </w:r>
          </w:p>
        </w:tc>
        <w:tc>
          <w:tcPr>
            <w:tcW w:w="2764" w:type="dxa"/>
          </w:tcPr>
          <w:p>
            <w:pPr>
              <w:pStyle w:val="TableNAm"/>
            </w:pPr>
            <w:r>
              <w:t>2 891</w:t>
            </w:r>
          </w:p>
        </w:tc>
      </w:tr>
      <w:tr>
        <w:tc>
          <w:tcPr>
            <w:tcW w:w="2764" w:type="dxa"/>
          </w:tcPr>
          <w:p>
            <w:pPr>
              <w:pStyle w:val="TableNAm"/>
            </w:pPr>
            <w:r>
              <w:t>OSV9</w:t>
            </w:r>
          </w:p>
        </w:tc>
        <w:tc>
          <w:tcPr>
            <w:tcW w:w="2764" w:type="dxa"/>
          </w:tcPr>
          <w:p>
            <w:pPr>
              <w:pStyle w:val="TableNAm"/>
            </w:pPr>
            <w:r>
              <w:t>3 304</w:t>
            </w:r>
          </w:p>
        </w:tc>
      </w:tr>
    </w:tbl>
    <w:p>
      <w:pPr>
        <w:pStyle w:val="Footnotesection"/>
      </w:pPr>
      <w:r>
        <w:tab/>
        <w:t>[Regulation 67 amended: Gazette 27 May 2015 p. 1870-1; 26 May 2017 p. 2643-4; 25 May 2018 p. 1645; 17 May 2019 p. 1439-40; SL 2020/73 r. 5.]</w:t>
      </w:r>
    </w:p>
    <w:p>
      <w:pPr>
        <w:pStyle w:val="Heading4"/>
      </w:pPr>
      <w:bookmarkStart w:id="218" w:name="_Toc57641542"/>
      <w:bookmarkStart w:id="219" w:name="_Toc57642197"/>
      <w:bookmarkStart w:id="220" w:name="_Toc43296953"/>
      <w:bookmarkStart w:id="221" w:name="_Toc43900328"/>
      <w:bookmarkStart w:id="222" w:name="_Toc43905537"/>
      <w:bookmarkStart w:id="223" w:name="_Toc44057462"/>
      <w:bookmarkStart w:id="224" w:name="_Toc44417811"/>
      <w:r>
        <w:t>Subdivision 4 — Exemptions</w:t>
      </w:r>
      <w:bookmarkEnd w:id="218"/>
      <w:bookmarkEnd w:id="219"/>
      <w:bookmarkEnd w:id="220"/>
      <w:bookmarkEnd w:id="221"/>
      <w:bookmarkEnd w:id="222"/>
      <w:bookmarkEnd w:id="223"/>
      <w:bookmarkEnd w:id="224"/>
    </w:p>
    <w:p>
      <w:pPr>
        <w:pStyle w:val="Heading5"/>
      </w:pPr>
      <w:bookmarkStart w:id="225" w:name="_Toc57642198"/>
      <w:bookmarkStart w:id="226" w:name="_Toc44417812"/>
      <w:r>
        <w:rPr>
          <w:rStyle w:val="CharSectno"/>
        </w:rPr>
        <w:t>68</w:t>
      </w:r>
      <w:r>
        <w:t>.</w:t>
      </w:r>
      <w:r>
        <w:tab/>
        <w:t>Exemptions not available for seasonally licensed heavy vehicles</w:t>
      </w:r>
      <w:bookmarkEnd w:id="225"/>
      <w:bookmarkEnd w:id="226"/>
    </w:p>
    <w:p>
      <w:pPr>
        <w:pStyle w:val="Subsection"/>
      </w:pPr>
      <w:r>
        <w:tab/>
      </w:r>
      <w:r>
        <w:tab/>
        <w:t>This Subdivision does not apply to a seasonally licensed heavy vehicle.</w:t>
      </w:r>
    </w:p>
    <w:p>
      <w:pPr>
        <w:pStyle w:val="Heading5"/>
      </w:pPr>
      <w:bookmarkStart w:id="227" w:name="_Toc57642199"/>
      <w:bookmarkStart w:id="228" w:name="_Toc44417813"/>
      <w:r>
        <w:rPr>
          <w:rStyle w:val="CharSectno"/>
        </w:rPr>
        <w:t>69</w:t>
      </w:r>
      <w:r>
        <w:t>.</w:t>
      </w:r>
      <w:r>
        <w:tab/>
        <w:t>Government, emergency vehicles</w:t>
      </w:r>
      <w:bookmarkEnd w:id="227"/>
      <w:bookmarkEnd w:id="22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29" w:name="_Toc57642200"/>
      <w:bookmarkStart w:id="230" w:name="_Toc44417814"/>
      <w:r>
        <w:rPr>
          <w:rStyle w:val="CharSectno"/>
        </w:rPr>
        <w:t>70</w:t>
      </w:r>
      <w:r>
        <w:t>.</w:t>
      </w:r>
      <w:r>
        <w:tab/>
        <w:t>Farm vehicles</w:t>
      </w:r>
      <w:bookmarkEnd w:id="229"/>
      <w:bookmarkEnd w:id="230"/>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1" w:name="_Toc57642201"/>
      <w:bookmarkStart w:id="232" w:name="_Toc44417815"/>
      <w:r>
        <w:rPr>
          <w:rStyle w:val="CharSectno"/>
        </w:rPr>
        <w:t>71</w:t>
      </w:r>
      <w:r>
        <w:t>.</w:t>
      </w:r>
      <w:r>
        <w:tab/>
        <w:t>Vehicles owned by full</w:t>
      </w:r>
      <w:r>
        <w:noBreakHyphen/>
        <w:t>time carers</w:t>
      </w:r>
      <w:bookmarkEnd w:id="231"/>
      <w:bookmarkEnd w:id="23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3" w:name="_Toc57642202"/>
      <w:bookmarkStart w:id="234" w:name="_Toc44417816"/>
      <w:r>
        <w:rPr>
          <w:rStyle w:val="CharSectno"/>
        </w:rPr>
        <w:t>72</w:t>
      </w:r>
      <w:r>
        <w:t>.</w:t>
      </w:r>
      <w:r>
        <w:tab/>
        <w:t>Exemption or refund in exceptional circumstances</w:t>
      </w:r>
      <w:bookmarkEnd w:id="233"/>
      <w:bookmarkEnd w:id="234"/>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35" w:name="_Toc57641548"/>
      <w:bookmarkStart w:id="236" w:name="_Toc57642203"/>
      <w:bookmarkStart w:id="237" w:name="_Toc43296959"/>
      <w:bookmarkStart w:id="238" w:name="_Toc43900334"/>
      <w:bookmarkStart w:id="239" w:name="_Toc43905543"/>
      <w:bookmarkStart w:id="240" w:name="_Toc44057468"/>
      <w:bookmarkStart w:id="241" w:name="_Toc44417817"/>
      <w:r>
        <w:t>Subdivision 5 — Concessions</w:t>
      </w:r>
      <w:bookmarkEnd w:id="235"/>
      <w:bookmarkEnd w:id="236"/>
      <w:bookmarkEnd w:id="237"/>
      <w:bookmarkEnd w:id="238"/>
      <w:bookmarkEnd w:id="239"/>
      <w:bookmarkEnd w:id="240"/>
      <w:bookmarkEnd w:id="241"/>
    </w:p>
    <w:p>
      <w:pPr>
        <w:pStyle w:val="Heading5"/>
      </w:pPr>
      <w:bookmarkStart w:id="242" w:name="_Toc57642204"/>
      <w:bookmarkStart w:id="243" w:name="_Toc44417818"/>
      <w:r>
        <w:rPr>
          <w:rStyle w:val="CharSectno"/>
        </w:rPr>
        <w:t>73</w:t>
      </w:r>
      <w:r>
        <w:t>.</w:t>
      </w:r>
      <w:r>
        <w:tab/>
        <w:t>Concessions not available for seasonally licensed heavy vehicles</w:t>
      </w:r>
      <w:bookmarkEnd w:id="242"/>
      <w:bookmarkEnd w:id="243"/>
    </w:p>
    <w:p>
      <w:pPr>
        <w:pStyle w:val="Subsection"/>
      </w:pPr>
      <w:r>
        <w:tab/>
      </w:r>
      <w:r>
        <w:tab/>
        <w:t>This Subdivision does not apply to a seasonally licensed heavy vehicle.</w:t>
      </w:r>
    </w:p>
    <w:p>
      <w:pPr>
        <w:pStyle w:val="Heading5"/>
      </w:pPr>
      <w:bookmarkStart w:id="244" w:name="_Toc57642205"/>
      <w:bookmarkStart w:id="245" w:name="_Toc44417819"/>
      <w:r>
        <w:rPr>
          <w:rStyle w:val="CharSectno"/>
        </w:rPr>
        <w:t>74</w:t>
      </w:r>
      <w:r>
        <w:t>.</w:t>
      </w:r>
      <w:r>
        <w:tab/>
        <w:t>Certain heavy vehicles used outside South</w:t>
      </w:r>
      <w:r>
        <w:noBreakHyphen/>
        <w:t>west Division</w:t>
      </w:r>
      <w:bookmarkEnd w:id="244"/>
      <w:bookmarkEnd w:id="24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46" w:name="_Toc57642206"/>
      <w:bookmarkStart w:id="247" w:name="_Toc44417820"/>
      <w:r>
        <w:rPr>
          <w:rStyle w:val="CharSectno"/>
        </w:rPr>
        <w:t>75</w:t>
      </w:r>
      <w:r>
        <w:t>.</w:t>
      </w:r>
      <w:r>
        <w:tab/>
        <w:t>Vehicles used for prospecting</w:t>
      </w:r>
      <w:bookmarkEnd w:id="246"/>
      <w:bookmarkEnd w:id="2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48" w:name="_Toc57642207"/>
      <w:bookmarkStart w:id="249" w:name="_Toc44417821"/>
      <w:r>
        <w:rPr>
          <w:rStyle w:val="CharSectno"/>
        </w:rPr>
        <w:t>76</w:t>
      </w:r>
      <w:r>
        <w:t>.</w:t>
      </w:r>
      <w:r>
        <w:tab/>
        <w:t>Vehicles used for pulling sandalwood</w:t>
      </w:r>
      <w:bookmarkEnd w:id="248"/>
      <w:bookmarkEnd w:id="249"/>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0" w:name="_Toc57642208"/>
      <w:bookmarkStart w:id="251" w:name="_Toc44417822"/>
      <w:r>
        <w:rPr>
          <w:rStyle w:val="CharSectno"/>
        </w:rPr>
        <w:t>77</w:t>
      </w:r>
      <w:r>
        <w:t>.</w:t>
      </w:r>
      <w:r>
        <w:tab/>
        <w:t>Vehicles used for kangaroo hunting</w:t>
      </w:r>
      <w:bookmarkEnd w:id="250"/>
      <w:bookmarkEnd w:id="25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2" w:name="_Toc57642209"/>
      <w:bookmarkStart w:id="253" w:name="_Toc44417823"/>
      <w:r>
        <w:rPr>
          <w:rStyle w:val="CharSectno"/>
        </w:rPr>
        <w:t>78</w:t>
      </w:r>
      <w:r>
        <w:t>.</w:t>
      </w:r>
      <w:r>
        <w:tab/>
        <w:t>Vehicles used for beekeeping</w:t>
      </w:r>
      <w:bookmarkEnd w:id="252"/>
      <w:bookmarkEnd w:id="25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4" w:name="_Toc57642210"/>
      <w:bookmarkStart w:id="255" w:name="_Toc44417824"/>
      <w:r>
        <w:rPr>
          <w:rStyle w:val="CharSectno"/>
        </w:rPr>
        <w:t>79</w:t>
      </w:r>
      <w:r>
        <w:t>.</w:t>
      </w:r>
      <w:r>
        <w:tab/>
        <w:t>Certain vehicles used to transport stock</w:t>
      </w:r>
      <w:bookmarkEnd w:id="254"/>
      <w:bookmarkEnd w:id="25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56" w:name="_Toc57642211"/>
      <w:bookmarkStart w:id="257" w:name="_Toc44417825"/>
      <w:r>
        <w:rPr>
          <w:rStyle w:val="CharSectno"/>
        </w:rPr>
        <w:t>80</w:t>
      </w:r>
      <w:r>
        <w:t>.</w:t>
      </w:r>
      <w:r>
        <w:tab/>
        <w:t>Vehicles used for farm haulage</w:t>
      </w:r>
      <w:bookmarkEnd w:id="256"/>
      <w:bookmarkEnd w:id="25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58" w:name="_Toc57642212"/>
      <w:bookmarkStart w:id="259" w:name="_Toc44417826"/>
      <w:r>
        <w:rPr>
          <w:rStyle w:val="CharSectno"/>
        </w:rPr>
        <w:t>81</w:t>
      </w:r>
      <w:r>
        <w:t>.</w:t>
      </w:r>
      <w:r>
        <w:tab/>
        <w:t>Agricultural machines and agricultural special purpose vehicles</w:t>
      </w:r>
      <w:bookmarkEnd w:id="258"/>
      <w:bookmarkEnd w:id="25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0" w:name="_Toc57642213"/>
      <w:bookmarkStart w:id="261" w:name="_Toc44417827"/>
      <w:r>
        <w:rPr>
          <w:rStyle w:val="CharSectno"/>
        </w:rPr>
        <w:t>82</w:t>
      </w:r>
      <w:r>
        <w:t>.</w:t>
      </w:r>
      <w:r>
        <w:tab/>
        <w:t>Certain semi</w:t>
      </w:r>
      <w:r>
        <w:noBreakHyphen/>
        <w:t>trailers</w:t>
      </w:r>
      <w:bookmarkEnd w:id="260"/>
      <w:bookmarkEnd w:id="261"/>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2" w:name="_Toc57642214"/>
      <w:bookmarkStart w:id="263" w:name="_Toc44417828"/>
      <w:r>
        <w:rPr>
          <w:rStyle w:val="CharSectno"/>
        </w:rPr>
        <w:t>83</w:t>
      </w:r>
      <w:r>
        <w:t>.</w:t>
      </w:r>
      <w:r>
        <w:tab/>
      </w:r>
      <w:r>
        <w:rPr>
          <w:snapToGrid w:val="0"/>
        </w:rPr>
        <w:t>Vehicles owned by pensioners, seniors</w:t>
      </w:r>
      <w:bookmarkEnd w:id="262"/>
      <w:bookmarkEnd w:id="26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4" w:name="_Toc57642215"/>
      <w:bookmarkStart w:id="265" w:name="_Toc44417829"/>
      <w:r>
        <w:rPr>
          <w:rStyle w:val="CharSectno"/>
        </w:rPr>
        <w:t>84</w:t>
      </w:r>
      <w:r>
        <w:t>.</w:t>
      </w:r>
      <w:r>
        <w:tab/>
        <w:t>Motor homes</w:t>
      </w:r>
      <w:bookmarkEnd w:id="264"/>
      <w:bookmarkEnd w:id="26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66" w:name="_Toc57642216"/>
      <w:bookmarkStart w:id="267" w:name="_Toc44417830"/>
      <w:r>
        <w:rPr>
          <w:rStyle w:val="CharSectno"/>
        </w:rPr>
        <w:t>85</w:t>
      </w:r>
      <w:r>
        <w:t>.</w:t>
      </w:r>
      <w:r>
        <w:tab/>
        <w:t>Reductions not cumulative</w:t>
      </w:r>
      <w:bookmarkEnd w:id="266"/>
      <w:bookmarkEnd w:id="26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68" w:name="_Toc57641562"/>
      <w:bookmarkStart w:id="269" w:name="_Toc57642217"/>
      <w:bookmarkStart w:id="270" w:name="_Toc43296973"/>
      <w:bookmarkStart w:id="271" w:name="_Toc43900348"/>
      <w:bookmarkStart w:id="272" w:name="_Toc43905557"/>
      <w:bookmarkStart w:id="273" w:name="_Toc44057482"/>
      <w:bookmarkStart w:id="274" w:name="_Toc44417831"/>
      <w:r>
        <w:rPr>
          <w:rStyle w:val="CharDivNo"/>
        </w:rPr>
        <w:t>Division 8</w:t>
      </w:r>
      <w:r>
        <w:t> — </w:t>
      </w:r>
      <w:r>
        <w:rPr>
          <w:rStyle w:val="CharDivText"/>
        </w:rPr>
        <w:t>Fees relating to vehicle licensing</w:t>
      </w:r>
      <w:bookmarkEnd w:id="268"/>
      <w:bookmarkEnd w:id="269"/>
      <w:bookmarkEnd w:id="270"/>
      <w:bookmarkEnd w:id="271"/>
      <w:bookmarkEnd w:id="272"/>
      <w:bookmarkEnd w:id="273"/>
      <w:bookmarkEnd w:id="274"/>
    </w:p>
    <w:p>
      <w:pPr>
        <w:pStyle w:val="Heading4"/>
      </w:pPr>
      <w:bookmarkStart w:id="275" w:name="_Toc57641563"/>
      <w:bookmarkStart w:id="276" w:name="_Toc57642218"/>
      <w:bookmarkStart w:id="277" w:name="_Toc43296974"/>
      <w:bookmarkStart w:id="278" w:name="_Toc43900349"/>
      <w:bookmarkStart w:id="279" w:name="_Toc43905558"/>
      <w:bookmarkStart w:id="280" w:name="_Toc44057483"/>
      <w:bookmarkStart w:id="281" w:name="_Toc44417832"/>
      <w:r>
        <w:t>Subdivision 1 — Vehicle examination fees</w:t>
      </w:r>
      <w:bookmarkEnd w:id="275"/>
      <w:bookmarkEnd w:id="276"/>
      <w:bookmarkEnd w:id="277"/>
      <w:bookmarkEnd w:id="278"/>
      <w:bookmarkEnd w:id="279"/>
      <w:bookmarkEnd w:id="280"/>
      <w:bookmarkEnd w:id="281"/>
    </w:p>
    <w:p>
      <w:pPr>
        <w:pStyle w:val="Heading5"/>
      </w:pPr>
      <w:bookmarkStart w:id="282" w:name="_Toc57642219"/>
      <w:bookmarkStart w:id="283" w:name="_Toc44417833"/>
      <w:r>
        <w:rPr>
          <w:rStyle w:val="CharSectno"/>
        </w:rPr>
        <w:t>86</w:t>
      </w:r>
      <w:r>
        <w:t>.</w:t>
      </w:r>
      <w:r>
        <w:tab/>
        <w:t>Terms used</w:t>
      </w:r>
      <w:bookmarkEnd w:id="282"/>
      <w:bookmarkEnd w:id="28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4" w:name="_Toc57642220"/>
      <w:bookmarkStart w:id="285" w:name="_Toc44417834"/>
      <w:r>
        <w:rPr>
          <w:rStyle w:val="CharSectno"/>
        </w:rPr>
        <w:t>87</w:t>
      </w:r>
      <w:r>
        <w:t>.</w:t>
      </w:r>
      <w:r>
        <w:tab/>
        <w:t>Fees for vehicle examinations in non</w:t>
      </w:r>
      <w:r>
        <w:noBreakHyphen/>
        <w:t>regional areas</w:t>
      </w:r>
      <w:bookmarkEnd w:id="284"/>
      <w:bookmarkEnd w:id="28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286" w:name="_Toc57642221"/>
      <w:bookmarkStart w:id="287" w:name="_Toc44417835"/>
      <w:r>
        <w:rPr>
          <w:rStyle w:val="CharSectno"/>
        </w:rPr>
        <w:t>88</w:t>
      </w:r>
      <w:r>
        <w:t>.</w:t>
      </w:r>
      <w:r>
        <w:tab/>
        <w:t>Fees for vehicle examination in the Gascoyne region</w:t>
      </w:r>
      <w:bookmarkEnd w:id="286"/>
      <w:bookmarkEnd w:id="28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288" w:name="_Toc57642222"/>
      <w:bookmarkStart w:id="289" w:name="_Toc44417836"/>
      <w:r>
        <w:rPr>
          <w:rStyle w:val="CharSectno"/>
        </w:rPr>
        <w:t>89</w:t>
      </w:r>
      <w:r>
        <w:t>.</w:t>
      </w:r>
      <w:r>
        <w:tab/>
        <w:t>Fees for vehicle examination in the Goldfields</w:t>
      </w:r>
      <w:r>
        <w:noBreakHyphen/>
        <w:t>Esperance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290" w:name="_Toc57642223"/>
      <w:bookmarkStart w:id="291" w:name="_Toc44417837"/>
      <w:r>
        <w:rPr>
          <w:rStyle w:val="CharSectno"/>
        </w:rPr>
        <w:t>90</w:t>
      </w:r>
      <w:r>
        <w:t>.</w:t>
      </w:r>
      <w:r>
        <w:tab/>
        <w:t>Fees for vehicle examination in the Great Southern region</w:t>
      </w:r>
      <w:bookmarkEnd w:id="290"/>
      <w:bookmarkEnd w:id="29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292" w:name="_Toc57642224"/>
      <w:bookmarkStart w:id="293" w:name="_Toc44417838"/>
      <w:r>
        <w:rPr>
          <w:rStyle w:val="CharSectno"/>
        </w:rPr>
        <w:t>91</w:t>
      </w:r>
      <w:r>
        <w:t>.</w:t>
      </w:r>
      <w:r>
        <w:tab/>
        <w:t>Fees for vehicle examination in the Kimberley region</w:t>
      </w:r>
      <w:bookmarkEnd w:id="292"/>
      <w:bookmarkEnd w:id="29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294" w:name="_Toc57642225"/>
      <w:bookmarkStart w:id="295" w:name="_Toc44417839"/>
      <w:r>
        <w:rPr>
          <w:rStyle w:val="CharSectno"/>
        </w:rPr>
        <w:t>92</w:t>
      </w:r>
      <w:r>
        <w:t>.</w:t>
      </w:r>
      <w:r>
        <w:tab/>
        <w:t>Fees for vehicle examination in the Mid West region</w:t>
      </w:r>
      <w:bookmarkEnd w:id="294"/>
      <w:bookmarkEnd w:id="29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296" w:name="_Toc57642226"/>
      <w:bookmarkStart w:id="297" w:name="_Toc44417840"/>
      <w:r>
        <w:rPr>
          <w:rStyle w:val="CharSectno"/>
        </w:rPr>
        <w:t>92A</w:t>
      </w:r>
      <w:r>
        <w:t>.</w:t>
      </w:r>
      <w:r>
        <w:tab/>
        <w:t>Fees for vehicle examination in the Peel region</w:t>
      </w:r>
      <w:bookmarkEnd w:id="296"/>
      <w:bookmarkEnd w:id="297"/>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298" w:name="_Toc57642227"/>
      <w:bookmarkStart w:id="299" w:name="_Toc44417841"/>
      <w:r>
        <w:rPr>
          <w:rStyle w:val="CharSectno"/>
        </w:rPr>
        <w:t>93</w:t>
      </w:r>
      <w:r>
        <w:t>.</w:t>
      </w:r>
      <w:r>
        <w:tab/>
        <w:t>Fees for vehicle examination in the Pilbara region</w:t>
      </w:r>
      <w:bookmarkEnd w:id="298"/>
      <w:bookmarkEnd w:id="29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300" w:name="_Toc57642228"/>
      <w:bookmarkStart w:id="301" w:name="_Toc44417842"/>
      <w:r>
        <w:rPr>
          <w:rStyle w:val="CharSectno"/>
        </w:rPr>
        <w:t>93A</w:t>
      </w:r>
      <w:r>
        <w:t>.</w:t>
      </w:r>
      <w:r>
        <w:tab/>
        <w:t>Fees for vehicle examination in the South West region</w:t>
      </w:r>
      <w:bookmarkEnd w:id="300"/>
      <w:bookmarkEnd w:id="30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302" w:name="_Toc57642229"/>
      <w:bookmarkStart w:id="303" w:name="_Toc44417843"/>
      <w:r>
        <w:rPr>
          <w:rStyle w:val="CharSectno"/>
        </w:rPr>
        <w:t>94</w:t>
      </w:r>
      <w:r>
        <w:t>.</w:t>
      </w:r>
      <w:r>
        <w:tab/>
        <w:t>Fees for vehicle examination in the Wheatbelt region</w:t>
      </w:r>
      <w:bookmarkEnd w:id="302"/>
      <w:bookmarkEnd w:id="30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304" w:name="_Toc57642230"/>
      <w:bookmarkStart w:id="305" w:name="_Toc44417844"/>
      <w:r>
        <w:rPr>
          <w:rStyle w:val="CharSectno"/>
        </w:rPr>
        <w:t>95</w:t>
      </w:r>
      <w:r>
        <w:t>.</w:t>
      </w:r>
      <w:r>
        <w:tab/>
        <w:t>Fees for examination for verification of identity</w:t>
      </w:r>
      <w:bookmarkEnd w:id="304"/>
      <w:bookmarkEnd w:id="30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306" w:name="_Toc57642231"/>
      <w:bookmarkStart w:id="307" w:name="_Toc44417845"/>
      <w:r>
        <w:rPr>
          <w:rStyle w:val="CharSectno"/>
        </w:rPr>
        <w:t>96</w:t>
      </w:r>
      <w:r>
        <w:t>.</w:t>
      </w:r>
      <w:r>
        <w:tab/>
        <w:t>Exemption for person with disability</w:t>
      </w:r>
      <w:bookmarkEnd w:id="306"/>
      <w:bookmarkEnd w:id="30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08" w:name="_Toc57641577"/>
      <w:bookmarkStart w:id="309" w:name="_Toc57642232"/>
      <w:bookmarkStart w:id="310" w:name="_Toc43296988"/>
      <w:bookmarkStart w:id="311" w:name="_Toc43900363"/>
      <w:bookmarkStart w:id="312" w:name="_Toc43905572"/>
      <w:bookmarkStart w:id="313" w:name="_Toc44057497"/>
      <w:bookmarkStart w:id="314" w:name="_Toc44417846"/>
      <w:r>
        <w:t>Subdivision 2 — Other fees relating to vehicle licensing</w:t>
      </w:r>
      <w:bookmarkEnd w:id="308"/>
      <w:bookmarkEnd w:id="309"/>
      <w:bookmarkEnd w:id="310"/>
      <w:bookmarkEnd w:id="311"/>
      <w:bookmarkEnd w:id="312"/>
      <w:bookmarkEnd w:id="313"/>
      <w:bookmarkEnd w:id="314"/>
    </w:p>
    <w:p>
      <w:pPr>
        <w:pStyle w:val="Ednotesection"/>
      </w:pPr>
      <w:r>
        <w:t>[</w:t>
      </w:r>
      <w:r>
        <w:rPr>
          <w:b/>
        </w:rPr>
        <w:t>97</w:t>
      </w:r>
      <w:r>
        <w:t xml:space="preserve">. </w:t>
      </w:r>
      <w:r>
        <w:tab/>
        <w:t>Deleted: Gazette 22 Jun 2018 p. 2191.]</w:t>
      </w:r>
    </w:p>
    <w:p>
      <w:pPr>
        <w:pStyle w:val="Heading5"/>
      </w:pPr>
      <w:bookmarkStart w:id="315" w:name="_Toc57642233"/>
      <w:bookmarkStart w:id="316" w:name="_Toc44417847"/>
      <w:r>
        <w:rPr>
          <w:rStyle w:val="CharSectno"/>
        </w:rPr>
        <w:t>98</w:t>
      </w:r>
      <w:r>
        <w:t>.</w:t>
      </w:r>
      <w:r>
        <w:tab/>
        <w:t>Fee payable by motor vehicle dealer or vehicle manufacturer licensing vehicle</w:t>
      </w:r>
      <w:bookmarkEnd w:id="315"/>
      <w:bookmarkEnd w:id="316"/>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317" w:name="_Toc57642234"/>
      <w:bookmarkStart w:id="318" w:name="_Toc44417848"/>
      <w:r>
        <w:rPr>
          <w:rStyle w:val="CharSectno"/>
        </w:rPr>
        <w:t>99</w:t>
      </w:r>
      <w:r>
        <w:t>.</w:t>
      </w:r>
      <w:r>
        <w:tab/>
        <w:t>Recording fees</w:t>
      </w:r>
      <w:bookmarkEnd w:id="317"/>
      <w:bookmarkEnd w:id="31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19" w:name="_Toc57642235"/>
      <w:bookmarkStart w:id="320" w:name="_Toc44417849"/>
      <w:r>
        <w:rPr>
          <w:rStyle w:val="CharSectno"/>
        </w:rPr>
        <w:t>100</w:t>
      </w:r>
      <w:r>
        <w:t>.</w:t>
      </w:r>
      <w:r>
        <w:tab/>
        <w:t>Transfer fee</w:t>
      </w:r>
      <w:bookmarkEnd w:id="319"/>
      <w:bookmarkEnd w:id="320"/>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321" w:name="_Toc57642236"/>
      <w:bookmarkStart w:id="322" w:name="_Toc44417850"/>
      <w:r>
        <w:rPr>
          <w:rStyle w:val="CharSectno"/>
        </w:rPr>
        <w:t>101</w:t>
      </w:r>
      <w:r>
        <w:t>.</w:t>
      </w:r>
      <w:r>
        <w:tab/>
        <w:t>Fee for issuing duplicate tax invoices for fees paid</w:t>
      </w:r>
      <w:bookmarkEnd w:id="321"/>
      <w:bookmarkEnd w:id="32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keepNext w:val="0"/>
      </w:pPr>
      <w:bookmarkStart w:id="323" w:name="_Toc57641582"/>
      <w:bookmarkStart w:id="324" w:name="_Toc57642237"/>
      <w:bookmarkStart w:id="325" w:name="_Toc43296993"/>
      <w:bookmarkStart w:id="326" w:name="_Toc43900368"/>
      <w:bookmarkStart w:id="327" w:name="_Toc43905577"/>
      <w:bookmarkStart w:id="328" w:name="_Toc44057502"/>
      <w:bookmarkStart w:id="329" w:name="_Toc44417851"/>
      <w:r>
        <w:t>Subdivision 3 — Exemptions, refunds</w:t>
      </w:r>
      <w:bookmarkEnd w:id="323"/>
      <w:bookmarkEnd w:id="324"/>
      <w:bookmarkEnd w:id="325"/>
      <w:bookmarkEnd w:id="326"/>
      <w:bookmarkEnd w:id="327"/>
      <w:bookmarkEnd w:id="328"/>
      <w:bookmarkEnd w:id="329"/>
    </w:p>
    <w:p>
      <w:pPr>
        <w:pStyle w:val="Heading5"/>
        <w:keepNext w:val="0"/>
        <w:rPr>
          <w:snapToGrid w:val="0"/>
        </w:rPr>
      </w:pPr>
      <w:bookmarkStart w:id="330" w:name="_Toc57642238"/>
      <w:bookmarkStart w:id="331" w:name="_Toc44417852"/>
      <w:r>
        <w:rPr>
          <w:rStyle w:val="CharSectno"/>
        </w:rPr>
        <w:t>102</w:t>
      </w:r>
      <w:r>
        <w:t>.</w:t>
      </w:r>
      <w:r>
        <w:tab/>
        <w:t>P</w:t>
      </w:r>
      <w:r>
        <w:rPr>
          <w:snapToGrid w:val="0"/>
        </w:rPr>
        <w:t xml:space="preserve">ower to give </w:t>
      </w:r>
      <w:r>
        <w:t>e</w:t>
      </w:r>
      <w:r>
        <w:rPr>
          <w:snapToGrid w:val="0"/>
        </w:rPr>
        <w:t>xemption or refund in exceptional circumstances</w:t>
      </w:r>
      <w:bookmarkEnd w:id="330"/>
      <w:bookmarkEnd w:id="33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2" w:name="_Toc57641584"/>
      <w:bookmarkStart w:id="333" w:name="_Toc57642239"/>
      <w:bookmarkStart w:id="334" w:name="_Toc43296995"/>
      <w:bookmarkStart w:id="335" w:name="_Toc43900370"/>
      <w:bookmarkStart w:id="336" w:name="_Toc43905579"/>
      <w:bookmarkStart w:id="337" w:name="_Toc44057504"/>
      <w:bookmarkStart w:id="338" w:name="_Toc44417853"/>
      <w:r>
        <w:rPr>
          <w:rStyle w:val="CharPartNo"/>
        </w:rPr>
        <w:t>Part 3</w:t>
      </w:r>
      <w:r>
        <w:rPr>
          <w:rStyle w:val="CharDivNo"/>
        </w:rPr>
        <w:t> </w:t>
      </w:r>
      <w:r>
        <w:t>—</w:t>
      </w:r>
      <w:r>
        <w:rPr>
          <w:rStyle w:val="CharDivText"/>
        </w:rPr>
        <w:t> </w:t>
      </w:r>
      <w:r>
        <w:rPr>
          <w:rStyle w:val="CharPartText"/>
        </w:rPr>
        <w:t>Overseas vehicles when temporarily in Australia</w:t>
      </w:r>
      <w:bookmarkEnd w:id="332"/>
      <w:bookmarkEnd w:id="333"/>
      <w:bookmarkEnd w:id="334"/>
      <w:bookmarkEnd w:id="335"/>
      <w:bookmarkEnd w:id="336"/>
      <w:bookmarkEnd w:id="337"/>
      <w:bookmarkEnd w:id="338"/>
    </w:p>
    <w:p>
      <w:pPr>
        <w:pStyle w:val="Heading5"/>
      </w:pPr>
      <w:bookmarkStart w:id="339" w:name="_Toc57642240"/>
      <w:bookmarkStart w:id="340" w:name="_Toc44417854"/>
      <w:r>
        <w:rPr>
          <w:rStyle w:val="CharSectno"/>
        </w:rPr>
        <w:t>103</w:t>
      </w:r>
      <w:r>
        <w:t>.</w:t>
      </w:r>
      <w:r>
        <w:tab/>
        <w:t>Terms used</w:t>
      </w:r>
      <w:bookmarkEnd w:id="339"/>
      <w:bookmarkEnd w:id="34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1" w:name="_Toc57642241"/>
      <w:bookmarkStart w:id="342" w:name="_Toc44417855"/>
      <w:r>
        <w:rPr>
          <w:rStyle w:val="CharSectno"/>
        </w:rPr>
        <w:t>104</w:t>
      </w:r>
      <w:r>
        <w:t>.</w:t>
      </w:r>
      <w:r>
        <w:tab/>
      </w:r>
      <w:r>
        <w:rPr>
          <w:snapToGrid w:val="0"/>
        </w:rPr>
        <w:t>Applications for vehicle licence, extension or renewal of vehicle licence for overseas vehicles</w:t>
      </w:r>
      <w:bookmarkEnd w:id="341"/>
      <w:bookmarkEnd w:id="34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3" w:name="_Toc57642242"/>
      <w:bookmarkStart w:id="344" w:name="_Toc44417856"/>
      <w:r>
        <w:rPr>
          <w:rStyle w:val="CharSectno"/>
        </w:rPr>
        <w:t>105</w:t>
      </w:r>
      <w:r>
        <w:t>.</w:t>
      </w:r>
      <w:r>
        <w:tab/>
        <w:t>Prescribed standards and requirements</w:t>
      </w:r>
      <w:bookmarkEnd w:id="343"/>
      <w:bookmarkEnd w:id="34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5" w:name="_Toc57642243"/>
      <w:bookmarkStart w:id="346" w:name="_Toc44417857"/>
      <w:r>
        <w:rPr>
          <w:rStyle w:val="CharSectno"/>
        </w:rPr>
        <w:t>106</w:t>
      </w:r>
      <w:r>
        <w:t>.</w:t>
      </w:r>
      <w:r>
        <w:tab/>
        <w:t>Further information</w:t>
      </w:r>
      <w:bookmarkEnd w:id="345"/>
      <w:bookmarkEnd w:id="34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47" w:name="_Toc57642244"/>
      <w:bookmarkStart w:id="348" w:name="_Toc44417858"/>
      <w:r>
        <w:rPr>
          <w:rStyle w:val="CharSectno"/>
        </w:rPr>
        <w:t>107</w:t>
      </w:r>
      <w:r>
        <w:t>.</w:t>
      </w:r>
      <w:r>
        <w:tab/>
        <w:t>Fees for temporary number plates</w:t>
      </w:r>
      <w:bookmarkEnd w:id="347"/>
      <w:bookmarkEnd w:id="348"/>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349" w:name="_Toc57642245"/>
      <w:bookmarkStart w:id="350" w:name="_Toc44417859"/>
      <w:r>
        <w:rPr>
          <w:rStyle w:val="CharSectno"/>
        </w:rPr>
        <w:t>108</w:t>
      </w:r>
      <w:r>
        <w:t>.</w:t>
      </w:r>
      <w:r>
        <w:tab/>
        <w:t>Return of temporary plates for overseas vehicles</w:t>
      </w:r>
      <w:bookmarkEnd w:id="349"/>
      <w:bookmarkEnd w:id="35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51" w:name="_Toc57641591"/>
      <w:bookmarkStart w:id="352" w:name="_Toc57642246"/>
      <w:bookmarkStart w:id="353" w:name="_Toc43297002"/>
      <w:bookmarkStart w:id="354" w:name="_Toc43900377"/>
      <w:bookmarkStart w:id="355" w:name="_Toc43905586"/>
      <w:bookmarkStart w:id="356" w:name="_Toc44057511"/>
      <w:bookmarkStart w:id="357" w:name="_Toc44417860"/>
      <w:r>
        <w:rPr>
          <w:rStyle w:val="CharPartNo"/>
        </w:rPr>
        <w:t>Part 4</w:t>
      </w:r>
      <w:r>
        <w:t> — </w:t>
      </w:r>
      <w:r>
        <w:rPr>
          <w:rStyle w:val="CharPartText"/>
        </w:rPr>
        <w:t>Number plates</w:t>
      </w:r>
      <w:bookmarkEnd w:id="351"/>
      <w:bookmarkEnd w:id="352"/>
      <w:bookmarkEnd w:id="353"/>
      <w:bookmarkEnd w:id="354"/>
      <w:bookmarkEnd w:id="355"/>
      <w:bookmarkEnd w:id="356"/>
      <w:bookmarkEnd w:id="357"/>
    </w:p>
    <w:p>
      <w:pPr>
        <w:pStyle w:val="Heading3"/>
      </w:pPr>
      <w:bookmarkStart w:id="358" w:name="_Toc57641592"/>
      <w:bookmarkStart w:id="359" w:name="_Toc57642247"/>
      <w:bookmarkStart w:id="360" w:name="_Toc43297003"/>
      <w:bookmarkStart w:id="361" w:name="_Toc43900378"/>
      <w:bookmarkStart w:id="362" w:name="_Toc43905587"/>
      <w:bookmarkStart w:id="363" w:name="_Toc44057512"/>
      <w:bookmarkStart w:id="364" w:name="_Toc44417861"/>
      <w:r>
        <w:rPr>
          <w:rStyle w:val="CharDivNo"/>
        </w:rPr>
        <w:t>Division 1</w:t>
      </w:r>
      <w:r>
        <w:t> — </w:t>
      </w:r>
      <w:r>
        <w:rPr>
          <w:rStyle w:val="CharDivText"/>
        </w:rPr>
        <w:t>Preliminary</w:t>
      </w:r>
      <w:bookmarkEnd w:id="358"/>
      <w:bookmarkEnd w:id="359"/>
      <w:bookmarkEnd w:id="360"/>
      <w:bookmarkEnd w:id="361"/>
      <w:bookmarkEnd w:id="362"/>
      <w:bookmarkEnd w:id="363"/>
      <w:bookmarkEnd w:id="364"/>
    </w:p>
    <w:p>
      <w:pPr>
        <w:pStyle w:val="Heading5"/>
      </w:pPr>
      <w:bookmarkStart w:id="365" w:name="_Toc57642248"/>
      <w:bookmarkStart w:id="366" w:name="_Toc44417862"/>
      <w:r>
        <w:rPr>
          <w:rStyle w:val="CharSectno"/>
        </w:rPr>
        <w:t>109</w:t>
      </w:r>
      <w:r>
        <w:t>.</w:t>
      </w:r>
      <w:r>
        <w:tab/>
        <w:t>Terms used</w:t>
      </w:r>
      <w:bookmarkEnd w:id="365"/>
      <w:bookmarkEnd w:id="36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367" w:name="_Toc57642249"/>
      <w:bookmarkStart w:id="368" w:name="_Toc44417863"/>
      <w:r>
        <w:rPr>
          <w:rStyle w:val="CharSectno"/>
        </w:rPr>
        <w:t>109A</w:t>
      </w:r>
      <w:r>
        <w:t>.</w:t>
      </w:r>
      <w:r>
        <w:tab/>
        <w:t>Passenger transport vehicle authorisations</w:t>
      </w:r>
      <w:bookmarkEnd w:id="367"/>
      <w:bookmarkEnd w:id="368"/>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69" w:name="_Toc57642250"/>
      <w:bookmarkStart w:id="370" w:name="_Toc44417864"/>
      <w:r>
        <w:rPr>
          <w:rStyle w:val="CharSectno"/>
        </w:rPr>
        <w:t>110</w:t>
      </w:r>
      <w:r>
        <w:t>.</w:t>
      </w:r>
      <w:r>
        <w:tab/>
        <w:t>P</w:t>
      </w:r>
      <w:r>
        <w:rPr>
          <w:snapToGrid w:val="0"/>
        </w:rPr>
        <w:t xml:space="preserve">ower to give </w:t>
      </w:r>
      <w:r>
        <w:t>e</w:t>
      </w:r>
      <w:r>
        <w:rPr>
          <w:snapToGrid w:val="0"/>
        </w:rPr>
        <w:t>xemption or refund in exceptional circumstances</w:t>
      </w:r>
      <w:bookmarkEnd w:id="369"/>
      <w:bookmarkEnd w:id="37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1" w:name="_Toc57641596"/>
      <w:bookmarkStart w:id="372" w:name="_Toc57642251"/>
      <w:bookmarkStart w:id="373" w:name="_Toc43297007"/>
      <w:bookmarkStart w:id="374" w:name="_Toc43900382"/>
      <w:bookmarkStart w:id="375" w:name="_Toc43905591"/>
      <w:bookmarkStart w:id="376" w:name="_Toc44057516"/>
      <w:bookmarkStart w:id="377" w:name="_Toc44417865"/>
      <w:r>
        <w:rPr>
          <w:rStyle w:val="CharDivNo"/>
        </w:rPr>
        <w:t>Division 2</w:t>
      </w:r>
      <w:r>
        <w:t> — </w:t>
      </w:r>
      <w:r>
        <w:rPr>
          <w:rStyle w:val="CharDivText"/>
        </w:rPr>
        <w:t>Number plates generally</w:t>
      </w:r>
      <w:bookmarkEnd w:id="371"/>
      <w:bookmarkEnd w:id="372"/>
      <w:bookmarkEnd w:id="373"/>
      <w:bookmarkEnd w:id="374"/>
      <w:bookmarkEnd w:id="375"/>
      <w:bookmarkEnd w:id="376"/>
      <w:bookmarkEnd w:id="377"/>
    </w:p>
    <w:p>
      <w:pPr>
        <w:pStyle w:val="Heading5"/>
        <w:rPr>
          <w:snapToGrid w:val="0"/>
        </w:rPr>
      </w:pPr>
      <w:bookmarkStart w:id="378" w:name="_Toc57642252"/>
      <w:bookmarkStart w:id="379" w:name="_Toc44417866"/>
      <w:r>
        <w:rPr>
          <w:rStyle w:val="CharSectno"/>
        </w:rPr>
        <w:t>111</w:t>
      </w:r>
      <w:r>
        <w:t>.</w:t>
      </w:r>
      <w:r>
        <w:tab/>
      </w:r>
      <w:r>
        <w:rPr>
          <w:snapToGrid w:val="0"/>
        </w:rPr>
        <w:t>CEO to provide number plates</w:t>
      </w:r>
      <w:bookmarkEnd w:id="378"/>
      <w:bookmarkEnd w:id="37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80" w:name="_Toc57642253"/>
      <w:bookmarkStart w:id="381" w:name="_Toc44417867"/>
      <w:r>
        <w:rPr>
          <w:rStyle w:val="CharSectno"/>
        </w:rPr>
        <w:t>112</w:t>
      </w:r>
      <w:r>
        <w:t>.</w:t>
      </w:r>
      <w:r>
        <w:tab/>
        <w:t>Fees for issue, reissue, replacement of certain number plates</w:t>
      </w:r>
      <w:bookmarkEnd w:id="380"/>
      <w:bookmarkEnd w:id="381"/>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382" w:name="_Toc57642254"/>
      <w:bookmarkStart w:id="383" w:name="_Toc44417868"/>
      <w:r>
        <w:rPr>
          <w:rStyle w:val="CharSectno"/>
        </w:rPr>
        <w:t>113</w:t>
      </w:r>
      <w:r>
        <w:t>.</w:t>
      </w:r>
      <w:r>
        <w:tab/>
        <w:t>Return of number plates</w:t>
      </w:r>
      <w:bookmarkEnd w:id="382"/>
      <w:bookmarkEnd w:id="3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84" w:name="_Toc57642255"/>
      <w:bookmarkStart w:id="385" w:name="_Toc44417869"/>
      <w:r>
        <w:rPr>
          <w:rStyle w:val="CharSectno"/>
        </w:rPr>
        <w:t>113A</w:t>
      </w:r>
      <w:r>
        <w:t>.</w:t>
      </w:r>
      <w:r>
        <w:tab/>
        <w:t>Return of number plates for passenger transport vehicles</w:t>
      </w:r>
      <w:bookmarkEnd w:id="384"/>
      <w:bookmarkEnd w:id="385"/>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386" w:name="_Toc57642256"/>
      <w:bookmarkStart w:id="387" w:name="_Toc44417870"/>
      <w:r>
        <w:rPr>
          <w:rStyle w:val="CharSectno"/>
        </w:rPr>
        <w:t>114</w:t>
      </w:r>
      <w:r>
        <w:t>.</w:t>
      </w:r>
      <w:r>
        <w:tab/>
        <w:t>Transfer of certain plates</w:t>
      </w:r>
      <w:bookmarkEnd w:id="386"/>
      <w:bookmarkEnd w:id="38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388" w:name="_Toc57642257"/>
      <w:bookmarkStart w:id="389" w:name="_Toc44417871"/>
      <w:r>
        <w:rPr>
          <w:rStyle w:val="CharSectno"/>
        </w:rPr>
        <w:t>115</w:t>
      </w:r>
      <w:r>
        <w:t>.</w:t>
      </w:r>
      <w:r>
        <w:tab/>
        <w:t>Replacement of</w:t>
      </w:r>
      <w:r>
        <w:rPr>
          <w:snapToGrid w:val="0"/>
        </w:rPr>
        <w:t xml:space="preserve"> stolen, lost number plates</w:t>
      </w:r>
      <w:bookmarkEnd w:id="388"/>
      <w:bookmarkEnd w:id="38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390" w:name="_Toc57642258"/>
      <w:bookmarkStart w:id="391" w:name="_Toc44417872"/>
      <w:r>
        <w:rPr>
          <w:rStyle w:val="CharSectno"/>
        </w:rPr>
        <w:t>116</w:t>
      </w:r>
      <w:r>
        <w:t>.</w:t>
      </w:r>
      <w:r>
        <w:tab/>
        <w:t>Replacement of dilapidated, damaged number plates</w:t>
      </w:r>
      <w:bookmarkEnd w:id="390"/>
      <w:bookmarkEnd w:id="39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92" w:name="_Toc57642259"/>
      <w:bookmarkStart w:id="393" w:name="_Toc44417873"/>
      <w:r>
        <w:rPr>
          <w:rStyle w:val="CharSectno"/>
        </w:rPr>
        <w:t>117</w:t>
      </w:r>
      <w:r>
        <w:t>.</w:t>
      </w:r>
      <w:r>
        <w:tab/>
        <w:t>Number plate content, colour</w:t>
      </w:r>
      <w:bookmarkEnd w:id="392"/>
      <w:bookmarkEnd w:id="39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4" w:name="_Toc57642260"/>
      <w:bookmarkStart w:id="395" w:name="_Toc44417874"/>
      <w:r>
        <w:rPr>
          <w:rStyle w:val="CharSectno"/>
        </w:rPr>
        <w:t>118</w:t>
      </w:r>
      <w:r>
        <w:t>.</w:t>
      </w:r>
      <w:r>
        <w:tab/>
        <w:t>Surrender of non</w:t>
      </w:r>
      <w:r>
        <w:noBreakHyphen/>
        <w:t>reflective plates</w:t>
      </w:r>
      <w:bookmarkEnd w:id="394"/>
      <w:bookmarkEnd w:id="39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96" w:name="_Toc57642261"/>
      <w:bookmarkStart w:id="397" w:name="_Toc44417875"/>
      <w:r>
        <w:rPr>
          <w:rStyle w:val="CharSectno"/>
        </w:rPr>
        <w:t>119</w:t>
      </w:r>
      <w:r>
        <w:t>.</w:t>
      </w:r>
      <w:r>
        <w:tab/>
      </w:r>
      <w:r>
        <w:rPr>
          <w:snapToGrid w:val="0"/>
        </w:rPr>
        <w:t>Number plate to be fixed on vehicle</w:t>
      </w:r>
      <w:bookmarkEnd w:id="396"/>
      <w:bookmarkEnd w:id="39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98" w:name="_Toc57642262"/>
      <w:bookmarkStart w:id="399" w:name="_Toc44417876"/>
      <w:r>
        <w:rPr>
          <w:rStyle w:val="CharSectno"/>
        </w:rPr>
        <w:t>120</w:t>
      </w:r>
      <w:r>
        <w:t>.</w:t>
      </w:r>
      <w:r>
        <w:tab/>
        <w:t>Preventing effective identification of number plate</w:t>
      </w:r>
      <w:bookmarkEnd w:id="398"/>
      <w:bookmarkEnd w:id="39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00" w:name="_Toc57642263"/>
      <w:bookmarkStart w:id="401" w:name="_Toc44417877"/>
      <w:r>
        <w:rPr>
          <w:rStyle w:val="CharSectno"/>
        </w:rPr>
        <w:t>121</w:t>
      </w:r>
      <w:r>
        <w:t>.</w:t>
      </w:r>
      <w:r>
        <w:tab/>
        <w:t xml:space="preserve">No </w:t>
      </w:r>
      <w:r>
        <w:rPr>
          <w:snapToGrid w:val="0"/>
        </w:rPr>
        <w:t>painting or interfering with number plates</w:t>
      </w:r>
      <w:bookmarkEnd w:id="400"/>
      <w:bookmarkEnd w:id="40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2" w:name="_Toc57642264"/>
      <w:bookmarkStart w:id="403" w:name="_Toc44417878"/>
      <w:r>
        <w:rPr>
          <w:rStyle w:val="CharSectno"/>
        </w:rPr>
        <w:t>122</w:t>
      </w:r>
      <w:r>
        <w:t>.</w:t>
      </w:r>
      <w:r>
        <w:tab/>
        <w:t>Seizure of number plates</w:t>
      </w:r>
      <w:bookmarkEnd w:id="402"/>
      <w:bookmarkEnd w:id="40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4" w:name="_Toc57642265"/>
      <w:bookmarkStart w:id="405" w:name="_Toc44417879"/>
      <w:r>
        <w:rPr>
          <w:rStyle w:val="CharSectno"/>
        </w:rPr>
        <w:t>123</w:t>
      </w:r>
      <w:r>
        <w:t>.</w:t>
      </w:r>
      <w:r>
        <w:tab/>
      </w:r>
      <w:r>
        <w:rPr>
          <w:snapToGrid w:val="0"/>
        </w:rPr>
        <w:t>Restriction on manufacture, sale or supply of imitation plates</w:t>
      </w:r>
      <w:bookmarkEnd w:id="404"/>
      <w:bookmarkEnd w:id="40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06" w:name="_Toc57642266"/>
      <w:bookmarkStart w:id="407" w:name="_Toc44417880"/>
      <w:r>
        <w:rPr>
          <w:rStyle w:val="CharSectno"/>
        </w:rPr>
        <w:t>124</w:t>
      </w:r>
      <w:r>
        <w:t>.</w:t>
      </w:r>
      <w:r>
        <w:tab/>
        <w:t>Seizure</w:t>
      </w:r>
      <w:r>
        <w:rPr>
          <w:snapToGrid w:val="0"/>
        </w:rPr>
        <w:t xml:space="preserve"> and disposal of imitation plates</w:t>
      </w:r>
      <w:bookmarkEnd w:id="406"/>
      <w:bookmarkEnd w:id="40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08" w:name="_Toc57641612"/>
      <w:bookmarkStart w:id="409" w:name="_Toc57642267"/>
      <w:bookmarkStart w:id="410" w:name="_Toc43297023"/>
      <w:bookmarkStart w:id="411" w:name="_Toc43900398"/>
      <w:bookmarkStart w:id="412" w:name="_Toc43905607"/>
      <w:bookmarkStart w:id="413" w:name="_Toc44057532"/>
      <w:bookmarkStart w:id="414" w:name="_Toc44417881"/>
      <w:r>
        <w:rPr>
          <w:rStyle w:val="CharDivNo"/>
        </w:rPr>
        <w:t>Division 3</w:t>
      </w:r>
      <w:r>
        <w:t> — </w:t>
      </w:r>
      <w:r>
        <w:rPr>
          <w:rStyle w:val="CharDivText"/>
        </w:rPr>
        <w:t>Name plates and special plates</w:t>
      </w:r>
      <w:bookmarkEnd w:id="408"/>
      <w:bookmarkEnd w:id="409"/>
      <w:bookmarkEnd w:id="410"/>
      <w:bookmarkEnd w:id="411"/>
      <w:bookmarkEnd w:id="412"/>
      <w:bookmarkEnd w:id="413"/>
      <w:bookmarkEnd w:id="414"/>
    </w:p>
    <w:p>
      <w:pPr>
        <w:pStyle w:val="Heading5"/>
      </w:pPr>
      <w:bookmarkStart w:id="415" w:name="_Toc57642268"/>
      <w:bookmarkStart w:id="416" w:name="_Toc44417882"/>
      <w:r>
        <w:rPr>
          <w:rStyle w:val="CharSectno"/>
        </w:rPr>
        <w:t>125</w:t>
      </w:r>
      <w:r>
        <w:t>.</w:t>
      </w:r>
      <w:r>
        <w:tab/>
        <w:t>Name plates or special plates not for certain vehicles</w:t>
      </w:r>
      <w:bookmarkEnd w:id="415"/>
      <w:bookmarkEnd w:id="416"/>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17" w:name="_Toc57642269"/>
      <w:bookmarkStart w:id="418" w:name="_Toc44417883"/>
      <w:r>
        <w:rPr>
          <w:rStyle w:val="CharSectno"/>
        </w:rPr>
        <w:t>126</w:t>
      </w:r>
      <w:r>
        <w:t>.</w:t>
      </w:r>
      <w:r>
        <w:tab/>
        <w:t>Special plate content and colour</w:t>
      </w:r>
      <w:bookmarkEnd w:id="417"/>
      <w:bookmarkEnd w:id="418"/>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19" w:name="_Toc57642270"/>
      <w:bookmarkStart w:id="420" w:name="_Toc44417884"/>
      <w:r>
        <w:rPr>
          <w:rStyle w:val="CharSectno"/>
        </w:rPr>
        <w:t>127</w:t>
      </w:r>
      <w:r>
        <w:t>.</w:t>
      </w:r>
      <w:r>
        <w:tab/>
        <w:t>Name plate content and colour</w:t>
      </w:r>
      <w:bookmarkEnd w:id="419"/>
      <w:bookmarkEnd w:id="420"/>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21" w:name="_Toc57642271"/>
      <w:bookmarkStart w:id="422" w:name="_Toc44417885"/>
      <w:r>
        <w:rPr>
          <w:rStyle w:val="CharSectno"/>
        </w:rPr>
        <w:t>128</w:t>
      </w:r>
      <w:r>
        <w:t>.</w:t>
      </w:r>
      <w:r>
        <w:tab/>
        <w:t>Disposal of right to display special plates</w:t>
      </w:r>
      <w:bookmarkEnd w:id="421"/>
      <w:bookmarkEnd w:id="42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23" w:name="_Toc57642272"/>
      <w:bookmarkStart w:id="424" w:name="_Toc44417886"/>
      <w:r>
        <w:rPr>
          <w:rStyle w:val="CharSectno"/>
        </w:rPr>
        <w:t>129</w:t>
      </w:r>
      <w:r>
        <w:t>.</w:t>
      </w:r>
      <w:r>
        <w:tab/>
        <w:t>Right</w:t>
      </w:r>
      <w:r>
        <w:rPr>
          <w:snapToGrid w:val="0"/>
        </w:rPr>
        <w:t xml:space="preserve"> to display special plates, name plates</w:t>
      </w:r>
      <w:bookmarkEnd w:id="423"/>
      <w:bookmarkEnd w:id="42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25" w:name="_Toc57642273"/>
      <w:bookmarkStart w:id="426" w:name="_Toc44417887"/>
      <w:r>
        <w:rPr>
          <w:rStyle w:val="CharSectno"/>
        </w:rPr>
        <w:t>130</w:t>
      </w:r>
      <w:r>
        <w:t>.</w:t>
      </w:r>
      <w:r>
        <w:tab/>
        <w:t>Fees for transfer of right to display special, name plates</w:t>
      </w:r>
      <w:bookmarkEnd w:id="425"/>
      <w:bookmarkEnd w:id="426"/>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427" w:name="_Toc57642274"/>
      <w:bookmarkStart w:id="428" w:name="_Toc44417888"/>
      <w:r>
        <w:rPr>
          <w:rStyle w:val="CharSectno"/>
        </w:rPr>
        <w:t>131</w:t>
      </w:r>
      <w:r>
        <w:t>.</w:t>
      </w:r>
      <w:r>
        <w:tab/>
      </w:r>
      <w:r>
        <w:rPr>
          <w:snapToGrid w:val="0"/>
        </w:rPr>
        <w:t>Retention of special plates, name plates by CEO</w:t>
      </w:r>
      <w:bookmarkEnd w:id="427"/>
      <w:bookmarkEnd w:id="428"/>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429" w:name="_Toc57641620"/>
      <w:bookmarkStart w:id="430" w:name="_Toc57642275"/>
      <w:bookmarkStart w:id="431" w:name="_Toc43297031"/>
      <w:bookmarkStart w:id="432" w:name="_Toc43900406"/>
      <w:bookmarkStart w:id="433" w:name="_Toc43905615"/>
      <w:bookmarkStart w:id="434" w:name="_Toc44057540"/>
      <w:bookmarkStart w:id="435" w:name="_Toc44417889"/>
      <w:r>
        <w:rPr>
          <w:rStyle w:val="CharDivNo"/>
        </w:rPr>
        <w:t>Division 4</w:t>
      </w:r>
      <w:r>
        <w:t> — </w:t>
      </w:r>
      <w:r>
        <w:rPr>
          <w:rStyle w:val="CharDivText"/>
        </w:rPr>
        <w:t>Trade plates for unlicensed vehicles</w:t>
      </w:r>
      <w:bookmarkEnd w:id="429"/>
      <w:bookmarkEnd w:id="430"/>
      <w:bookmarkEnd w:id="431"/>
      <w:bookmarkEnd w:id="432"/>
      <w:bookmarkEnd w:id="433"/>
      <w:bookmarkEnd w:id="434"/>
      <w:bookmarkEnd w:id="435"/>
    </w:p>
    <w:p>
      <w:pPr>
        <w:pStyle w:val="Heading5"/>
        <w:spacing w:before="180"/>
        <w:rPr>
          <w:snapToGrid w:val="0"/>
        </w:rPr>
      </w:pPr>
      <w:bookmarkStart w:id="436" w:name="_Toc57642276"/>
      <w:bookmarkStart w:id="437" w:name="_Toc44417890"/>
      <w:r>
        <w:rPr>
          <w:rStyle w:val="CharSectno"/>
        </w:rPr>
        <w:t>132</w:t>
      </w:r>
      <w:r>
        <w:t>.</w:t>
      </w:r>
      <w:r>
        <w:tab/>
        <w:t xml:space="preserve">Who may be issued </w:t>
      </w:r>
      <w:r>
        <w:rPr>
          <w:snapToGrid w:val="0"/>
        </w:rPr>
        <w:t>trade plates</w:t>
      </w:r>
      <w:bookmarkEnd w:id="436"/>
      <w:bookmarkEnd w:id="43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38" w:name="_Toc57642277"/>
      <w:bookmarkStart w:id="439" w:name="_Toc44417891"/>
      <w:r>
        <w:rPr>
          <w:rStyle w:val="CharSectno"/>
        </w:rPr>
        <w:t>133</w:t>
      </w:r>
      <w:r>
        <w:t>.</w:t>
      </w:r>
      <w:r>
        <w:tab/>
        <w:t>Trade plate content, colour</w:t>
      </w:r>
      <w:bookmarkEnd w:id="438"/>
      <w:bookmarkEnd w:id="43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40" w:name="_Toc57642278"/>
      <w:bookmarkStart w:id="441" w:name="_Toc44417892"/>
      <w:r>
        <w:rPr>
          <w:rStyle w:val="CharSectno"/>
        </w:rPr>
        <w:t>134</w:t>
      </w:r>
      <w:r>
        <w:t>.</w:t>
      </w:r>
      <w:r>
        <w:tab/>
        <w:t>Fees for trade plates</w:t>
      </w:r>
      <w:bookmarkEnd w:id="440"/>
      <w:bookmarkEnd w:id="44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442" w:name="_Toc57642279"/>
      <w:bookmarkStart w:id="443" w:name="_Toc44417893"/>
      <w:r>
        <w:rPr>
          <w:rStyle w:val="CharSectno"/>
        </w:rPr>
        <w:t>135</w:t>
      </w:r>
      <w:r>
        <w:t>.</w:t>
      </w:r>
      <w:r>
        <w:tab/>
        <w:t>Replacement of lost, stolen, dilapidated, damaged trade plates</w:t>
      </w:r>
      <w:bookmarkEnd w:id="442"/>
      <w:bookmarkEnd w:id="44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44" w:name="_Toc57642280"/>
      <w:bookmarkStart w:id="445" w:name="_Toc44417894"/>
      <w:r>
        <w:rPr>
          <w:rStyle w:val="CharSectno"/>
        </w:rPr>
        <w:t>136</w:t>
      </w:r>
      <w:r>
        <w:t>.</w:t>
      </w:r>
      <w:r>
        <w:tab/>
      </w:r>
      <w:r>
        <w:rPr>
          <w:snapToGrid w:val="0"/>
        </w:rPr>
        <w:t>Labels for trade plates</w:t>
      </w:r>
      <w:bookmarkEnd w:id="444"/>
      <w:bookmarkEnd w:id="44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46" w:name="_Toc57642281"/>
      <w:bookmarkStart w:id="447" w:name="_Toc44417895"/>
      <w:r>
        <w:rPr>
          <w:rStyle w:val="CharSectno"/>
        </w:rPr>
        <w:t>137</w:t>
      </w:r>
      <w:r>
        <w:t>.</w:t>
      </w:r>
      <w:r>
        <w:tab/>
        <w:t>Vehicle standards and r</w:t>
      </w:r>
      <w:r>
        <w:rPr>
          <w:snapToGrid w:val="0"/>
        </w:rPr>
        <w:t>equirements for use of trade plates</w:t>
      </w:r>
      <w:bookmarkEnd w:id="446"/>
      <w:bookmarkEnd w:id="44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48" w:name="_Toc57642282"/>
      <w:bookmarkStart w:id="449" w:name="_Toc44417896"/>
      <w:r>
        <w:rPr>
          <w:rStyle w:val="CharSectno"/>
        </w:rPr>
        <w:t>138</w:t>
      </w:r>
      <w:r>
        <w:t>.</w:t>
      </w:r>
      <w:r>
        <w:tab/>
        <w:t>Purposes of use of vehicle with trade plates</w:t>
      </w:r>
      <w:bookmarkEnd w:id="448"/>
      <w:bookmarkEnd w:id="44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50" w:name="_Toc57642283"/>
      <w:bookmarkStart w:id="451" w:name="_Toc44417897"/>
      <w:r>
        <w:rPr>
          <w:rStyle w:val="CharSectno"/>
        </w:rPr>
        <w:t>139</w:t>
      </w:r>
      <w:r>
        <w:t>.</w:t>
      </w:r>
      <w:r>
        <w:tab/>
        <w:t>Trade plate to be fixed on vehicle</w:t>
      </w:r>
      <w:bookmarkEnd w:id="450"/>
      <w:bookmarkEnd w:id="45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2" w:name="_Toc57642284"/>
      <w:bookmarkStart w:id="453" w:name="_Toc44417898"/>
      <w:r>
        <w:rPr>
          <w:rStyle w:val="CharSectno"/>
        </w:rPr>
        <w:t>140</w:t>
      </w:r>
      <w:r>
        <w:t>.</w:t>
      </w:r>
      <w:r>
        <w:tab/>
        <w:t>Seizure of trade plates</w:t>
      </w:r>
      <w:bookmarkEnd w:id="452"/>
      <w:bookmarkEnd w:id="45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54" w:name="_Toc57641630"/>
      <w:bookmarkStart w:id="455" w:name="_Toc57642285"/>
      <w:bookmarkStart w:id="456" w:name="_Toc43297041"/>
      <w:bookmarkStart w:id="457" w:name="_Toc43900416"/>
      <w:bookmarkStart w:id="458" w:name="_Toc43905625"/>
      <w:bookmarkStart w:id="459" w:name="_Toc44057550"/>
      <w:bookmarkStart w:id="460" w:name="_Toc44417899"/>
      <w:r>
        <w:rPr>
          <w:rStyle w:val="CharPartNo"/>
        </w:rPr>
        <w:t>Part 5</w:t>
      </w:r>
      <w:r>
        <w:rPr>
          <w:rStyle w:val="CharDivNo"/>
        </w:rPr>
        <w:t> </w:t>
      </w:r>
      <w:r>
        <w:t>—</w:t>
      </w:r>
      <w:r>
        <w:rPr>
          <w:rStyle w:val="CharDivText"/>
        </w:rPr>
        <w:t> </w:t>
      </w:r>
      <w:r>
        <w:rPr>
          <w:rStyle w:val="CharPartText"/>
        </w:rPr>
        <w:t>Vehicle and engine identification numbers</w:t>
      </w:r>
      <w:bookmarkEnd w:id="454"/>
      <w:bookmarkEnd w:id="455"/>
      <w:bookmarkEnd w:id="456"/>
      <w:bookmarkEnd w:id="457"/>
      <w:bookmarkEnd w:id="458"/>
      <w:bookmarkEnd w:id="459"/>
      <w:bookmarkEnd w:id="460"/>
    </w:p>
    <w:p>
      <w:pPr>
        <w:pStyle w:val="Heading5"/>
        <w:rPr>
          <w:b w:val="0"/>
        </w:rPr>
      </w:pPr>
      <w:bookmarkStart w:id="461" w:name="_Toc57642286"/>
      <w:bookmarkStart w:id="462" w:name="_Toc44417900"/>
      <w:r>
        <w:rPr>
          <w:rStyle w:val="CharSectno"/>
        </w:rPr>
        <w:t>141</w:t>
      </w:r>
      <w:r>
        <w:t>.</w:t>
      </w:r>
      <w:r>
        <w:tab/>
      </w:r>
      <w:r>
        <w:rPr>
          <w:snapToGrid w:val="0"/>
        </w:rPr>
        <w:t>Vehicle identification number</w:t>
      </w:r>
      <w:bookmarkEnd w:id="461"/>
      <w:bookmarkEnd w:id="46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3" w:name="_Toc57642287"/>
      <w:bookmarkStart w:id="464" w:name="_Toc44417901"/>
      <w:r>
        <w:rPr>
          <w:rStyle w:val="CharSectno"/>
        </w:rPr>
        <w:t>142</w:t>
      </w:r>
      <w:r>
        <w:t>.</w:t>
      </w:r>
      <w:r>
        <w:tab/>
      </w:r>
      <w:r>
        <w:rPr>
          <w:snapToGrid w:val="0"/>
        </w:rPr>
        <w:t>Engine identification number</w:t>
      </w:r>
      <w:bookmarkEnd w:id="463"/>
      <w:bookmarkEnd w:id="46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65" w:name="_Toc57641633"/>
      <w:bookmarkStart w:id="466" w:name="_Toc57642288"/>
      <w:bookmarkStart w:id="467" w:name="_Toc43297044"/>
      <w:bookmarkStart w:id="468" w:name="_Toc43900419"/>
      <w:bookmarkStart w:id="469" w:name="_Toc43905628"/>
      <w:bookmarkStart w:id="470" w:name="_Toc44057553"/>
      <w:bookmarkStart w:id="471" w:name="_Toc44417902"/>
      <w:r>
        <w:rPr>
          <w:rStyle w:val="CharPartNo"/>
        </w:rPr>
        <w:t>Part 7</w:t>
      </w:r>
      <w:r>
        <w:t> — </w:t>
      </w:r>
      <w:r>
        <w:rPr>
          <w:rStyle w:val="CharPartText"/>
        </w:rPr>
        <w:t>Written</w:t>
      </w:r>
      <w:r>
        <w:rPr>
          <w:rStyle w:val="CharPartText"/>
        </w:rPr>
        <w:noBreakHyphen/>
        <w:t>Off Vehicle Register</w:t>
      </w:r>
      <w:bookmarkEnd w:id="465"/>
      <w:bookmarkEnd w:id="466"/>
      <w:bookmarkEnd w:id="467"/>
      <w:bookmarkEnd w:id="468"/>
      <w:bookmarkEnd w:id="469"/>
      <w:bookmarkEnd w:id="470"/>
      <w:bookmarkEnd w:id="471"/>
    </w:p>
    <w:p>
      <w:pPr>
        <w:pStyle w:val="Heading3"/>
      </w:pPr>
      <w:bookmarkStart w:id="472" w:name="_Toc57641634"/>
      <w:bookmarkStart w:id="473" w:name="_Toc57642289"/>
      <w:bookmarkStart w:id="474" w:name="_Toc43297045"/>
      <w:bookmarkStart w:id="475" w:name="_Toc43900420"/>
      <w:bookmarkStart w:id="476" w:name="_Toc43905629"/>
      <w:bookmarkStart w:id="477" w:name="_Toc44057554"/>
      <w:bookmarkStart w:id="478" w:name="_Toc44417903"/>
      <w:r>
        <w:rPr>
          <w:rStyle w:val="CharDivNo"/>
        </w:rPr>
        <w:t>Division 1</w:t>
      </w:r>
      <w:r>
        <w:t> — </w:t>
      </w:r>
      <w:r>
        <w:rPr>
          <w:rStyle w:val="CharDivText"/>
        </w:rPr>
        <w:t>Preliminary</w:t>
      </w:r>
      <w:bookmarkEnd w:id="472"/>
      <w:bookmarkEnd w:id="473"/>
      <w:bookmarkEnd w:id="474"/>
      <w:bookmarkEnd w:id="475"/>
      <w:bookmarkEnd w:id="476"/>
      <w:bookmarkEnd w:id="477"/>
      <w:bookmarkEnd w:id="478"/>
    </w:p>
    <w:p>
      <w:pPr>
        <w:pStyle w:val="Heading5"/>
      </w:pPr>
      <w:bookmarkStart w:id="479" w:name="_Toc57642290"/>
      <w:bookmarkStart w:id="480" w:name="_Toc44417904"/>
      <w:r>
        <w:rPr>
          <w:rStyle w:val="CharSectno"/>
        </w:rPr>
        <w:t>146</w:t>
      </w:r>
      <w:r>
        <w:t>.</w:t>
      </w:r>
      <w:r>
        <w:tab/>
        <w:t>Terms used</w:t>
      </w:r>
      <w:bookmarkEnd w:id="479"/>
      <w:bookmarkEnd w:id="48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81" w:name="_Toc57642291"/>
      <w:bookmarkStart w:id="482" w:name="_Toc44417905"/>
      <w:r>
        <w:rPr>
          <w:rStyle w:val="CharSectno"/>
        </w:rPr>
        <w:t>147</w:t>
      </w:r>
      <w:r>
        <w:t>.</w:t>
      </w:r>
      <w:r>
        <w:tab/>
        <w:t>Total loss vehicles</w:t>
      </w:r>
      <w:bookmarkEnd w:id="481"/>
      <w:bookmarkEnd w:id="48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83" w:name="_Toc57642292"/>
      <w:bookmarkStart w:id="484" w:name="_Toc44417906"/>
      <w:r>
        <w:rPr>
          <w:rStyle w:val="CharSectno"/>
        </w:rPr>
        <w:t>148</w:t>
      </w:r>
      <w:r>
        <w:t>.</w:t>
      </w:r>
      <w:r>
        <w:tab/>
        <w:t>Written</w:t>
      </w:r>
      <w:r>
        <w:noBreakHyphen/>
        <w:t>off vehicles</w:t>
      </w:r>
      <w:bookmarkEnd w:id="483"/>
      <w:bookmarkEnd w:id="48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85" w:name="_Toc57642293"/>
      <w:bookmarkStart w:id="486" w:name="_Toc44417907"/>
      <w:r>
        <w:rPr>
          <w:rStyle w:val="CharSectno"/>
        </w:rPr>
        <w:t>149</w:t>
      </w:r>
      <w:r>
        <w:t>.</w:t>
      </w:r>
      <w:r>
        <w:tab/>
        <w:t>Notifiable vehicles</w:t>
      </w:r>
      <w:bookmarkEnd w:id="485"/>
      <w:bookmarkEnd w:id="48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87" w:name="_Toc57642294"/>
      <w:bookmarkStart w:id="488" w:name="_Toc44417908"/>
      <w:r>
        <w:rPr>
          <w:rStyle w:val="CharSectno"/>
        </w:rPr>
        <w:t>150</w:t>
      </w:r>
      <w:r>
        <w:t>.</w:t>
      </w:r>
      <w:r>
        <w:tab/>
        <w:t>Statutory write</w:t>
      </w:r>
      <w:r>
        <w:noBreakHyphen/>
        <w:t>offs</w:t>
      </w:r>
      <w:bookmarkEnd w:id="487"/>
      <w:bookmarkEnd w:id="48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89" w:name="_Toc57642295"/>
      <w:bookmarkStart w:id="490" w:name="_Toc44417909"/>
      <w:r>
        <w:rPr>
          <w:rStyle w:val="CharSectno"/>
        </w:rPr>
        <w:t>151</w:t>
      </w:r>
      <w:r>
        <w:t>.</w:t>
      </w:r>
      <w:r>
        <w:tab/>
        <w:t>Repairable write</w:t>
      </w:r>
      <w:r>
        <w:noBreakHyphen/>
        <w:t>offs</w:t>
      </w:r>
      <w:bookmarkEnd w:id="489"/>
      <w:bookmarkEnd w:id="490"/>
    </w:p>
    <w:p>
      <w:pPr>
        <w:pStyle w:val="Subsection"/>
      </w:pPr>
      <w:r>
        <w:tab/>
      </w:r>
      <w:r>
        <w:tab/>
        <w:t>A notifiable vehicle is a repairable write</w:t>
      </w:r>
      <w:r>
        <w:noBreakHyphen/>
        <w:t>off if it is not a statutory write</w:t>
      </w:r>
      <w:r>
        <w:noBreakHyphen/>
        <w:t>off.</w:t>
      </w:r>
    </w:p>
    <w:p>
      <w:pPr>
        <w:pStyle w:val="Heading3"/>
        <w:spacing w:before="120"/>
      </w:pPr>
      <w:bookmarkStart w:id="491" w:name="_Toc57641641"/>
      <w:bookmarkStart w:id="492" w:name="_Toc57642296"/>
      <w:bookmarkStart w:id="493" w:name="_Toc43297052"/>
      <w:bookmarkStart w:id="494" w:name="_Toc43900427"/>
      <w:bookmarkStart w:id="495" w:name="_Toc43905636"/>
      <w:bookmarkStart w:id="496" w:name="_Toc44057561"/>
      <w:bookmarkStart w:id="497" w:name="_Toc44417910"/>
      <w:r>
        <w:rPr>
          <w:rStyle w:val="CharDivNo"/>
        </w:rPr>
        <w:t>Division 2</w:t>
      </w:r>
      <w:r>
        <w:t> — </w:t>
      </w:r>
      <w:r>
        <w:rPr>
          <w:rStyle w:val="CharDivText"/>
        </w:rPr>
        <w:t>Dealing with notifiable vehicles</w:t>
      </w:r>
      <w:bookmarkEnd w:id="491"/>
      <w:bookmarkEnd w:id="492"/>
      <w:bookmarkEnd w:id="493"/>
      <w:bookmarkEnd w:id="494"/>
      <w:bookmarkEnd w:id="495"/>
      <w:bookmarkEnd w:id="496"/>
      <w:bookmarkEnd w:id="497"/>
    </w:p>
    <w:p>
      <w:pPr>
        <w:pStyle w:val="Heading5"/>
        <w:spacing w:before="120"/>
        <w:rPr>
          <w:b w:val="0"/>
        </w:rPr>
      </w:pPr>
      <w:bookmarkStart w:id="498" w:name="_Toc57642297"/>
      <w:bookmarkStart w:id="499" w:name="_Toc44417911"/>
      <w:r>
        <w:rPr>
          <w:rStyle w:val="CharSectno"/>
        </w:rPr>
        <w:t>152</w:t>
      </w:r>
      <w:r>
        <w:t>.</w:t>
      </w:r>
      <w:r>
        <w:tab/>
        <w:t>Notification and marking of write</w:t>
      </w:r>
      <w:r>
        <w:noBreakHyphen/>
        <w:t>offs</w:t>
      </w:r>
      <w:bookmarkEnd w:id="498"/>
      <w:bookmarkEnd w:id="49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00" w:name="_Toc57642298"/>
      <w:bookmarkStart w:id="501" w:name="_Toc44417912"/>
      <w:r>
        <w:rPr>
          <w:rStyle w:val="CharSectno"/>
        </w:rPr>
        <w:t>153</w:t>
      </w:r>
      <w:r>
        <w:t>.</w:t>
      </w:r>
      <w:r>
        <w:tab/>
        <w:t>Written</w:t>
      </w:r>
      <w:r>
        <w:noBreakHyphen/>
        <w:t>off vehicle notices</w:t>
      </w:r>
      <w:bookmarkEnd w:id="500"/>
      <w:bookmarkEnd w:id="50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02" w:name="_Toc57642299"/>
      <w:bookmarkStart w:id="503" w:name="_Toc44417913"/>
      <w:r>
        <w:rPr>
          <w:rStyle w:val="CharSectno"/>
        </w:rPr>
        <w:t>154</w:t>
      </w:r>
      <w:r>
        <w:t>.</w:t>
      </w:r>
      <w:r>
        <w:tab/>
        <w:t>Written</w:t>
      </w:r>
      <w:r>
        <w:noBreakHyphen/>
        <w:t>off warning labels</w:t>
      </w:r>
      <w:bookmarkEnd w:id="502"/>
      <w:bookmarkEnd w:id="50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04" w:name="_Toc57642300"/>
      <w:bookmarkStart w:id="505" w:name="_Toc44417914"/>
      <w:r>
        <w:rPr>
          <w:rStyle w:val="CharSectno"/>
        </w:rPr>
        <w:t>155</w:t>
      </w:r>
      <w:r>
        <w:t>.</w:t>
      </w:r>
      <w:r>
        <w:tab/>
        <w:t>Marking over vehicle identifiers of statutory write</w:t>
      </w:r>
      <w:r>
        <w:noBreakHyphen/>
        <w:t>offs</w:t>
      </w:r>
      <w:bookmarkEnd w:id="504"/>
      <w:bookmarkEnd w:id="50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06" w:name="_Toc57641646"/>
      <w:bookmarkStart w:id="507" w:name="_Toc57642301"/>
      <w:bookmarkStart w:id="508" w:name="_Toc43297057"/>
      <w:bookmarkStart w:id="509" w:name="_Toc43900432"/>
      <w:bookmarkStart w:id="510" w:name="_Toc43905641"/>
      <w:bookmarkStart w:id="511" w:name="_Toc44057566"/>
      <w:bookmarkStart w:id="512" w:name="_Toc44417915"/>
      <w:r>
        <w:rPr>
          <w:rStyle w:val="CharDivNo"/>
        </w:rPr>
        <w:t>Division 3</w:t>
      </w:r>
      <w:r>
        <w:t> — </w:t>
      </w:r>
      <w:r>
        <w:rPr>
          <w:rStyle w:val="CharDivText"/>
        </w:rPr>
        <w:t>Registration of written</w:t>
      </w:r>
      <w:r>
        <w:rPr>
          <w:rStyle w:val="CharDivText"/>
        </w:rPr>
        <w:noBreakHyphen/>
        <w:t>off vehicles</w:t>
      </w:r>
      <w:bookmarkEnd w:id="506"/>
      <w:bookmarkEnd w:id="507"/>
      <w:bookmarkEnd w:id="508"/>
      <w:bookmarkEnd w:id="509"/>
      <w:bookmarkEnd w:id="510"/>
      <w:bookmarkEnd w:id="511"/>
      <w:bookmarkEnd w:id="512"/>
    </w:p>
    <w:p>
      <w:pPr>
        <w:pStyle w:val="Heading5"/>
        <w:rPr>
          <w:b w:val="0"/>
          <w:i/>
        </w:rPr>
      </w:pPr>
      <w:bookmarkStart w:id="513" w:name="_Toc57642302"/>
      <w:bookmarkStart w:id="514" w:name="_Toc44417916"/>
      <w:r>
        <w:rPr>
          <w:rStyle w:val="CharSectno"/>
        </w:rPr>
        <w:t>156</w:t>
      </w:r>
      <w:r>
        <w:t>.</w:t>
      </w:r>
      <w:r>
        <w:tab/>
        <w:t>Written</w:t>
      </w:r>
      <w:r>
        <w:noBreakHyphen/>
        <w:t>Off Vehicle Register</w:t>
      </w:r>
      <w:bookmarkEnd w:id="513"/>
      <w:bookmarkEnd w:id="51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15" w:name="_Toc57642303"/>
      <w:bookmarkStart w:id="516" w:name="_Toc44417917"/>
      <w:r>
        <w:rPr>
          <w:rStyle w:val="CharSectno"/>
        </w:rPr>
        <w:t>157</w:t>
      </w:r>
      <w:r>
        <w:t>.</w:t>
      </w:r>
      <w:r>
        <w:tab/>
        <w:t>WOVR to include particulars of notifiable vehicles</w:t>
      </w:r>
      <w:bookmarkEnd w:id="515"/>
      <w:bookmarkEnd w:id="51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17" w:name="_Toc57642304"/>
      <w:bookmarkStart w:id="518" w:name="_Toc44417918"/>
      <w:r>
        <w:rPr>
          <w:rStyle w:val="CharSectno"/>
        </w:rPr>
        <w:t>158</w:t>
      </w:r>
      <w:r>
        <w:t>.</w:t>
      </w:r>
      <w:r>
        <w:tab/>
        <w:t>Cancellation of entry in WOVR</w:t>
      </w:r>
      <w:bookmarkEnd w:id="517"/>
      <w:bookmarkEnd w:id="51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19" w:name="_Toc57641650"/>
      <w:bookmarkStart w:id="520" w:name="_Toc57642305"/>
      <w:bookmarkStart w:id="521" w:name="_Toc43297061"/>
      <w:bookmarkStart w:id="522" w:name="_Toc43900436"/>
      <w:bookmarkStart w:id="523" w:name="_Toc43905645"/>
      <w:bookmarkStart w:id="524" w:name="_Toc44057570"/>
      <w:bookmarkStart w:id="525" w:name="_Toc44417919"/>
      <w:r>
        <w:rPr>
          <w:rStyle w:val="CharPartNo"/>
        </w:rPr>
        <w:t>Part 8</w:t>
      </w:r>
      <w:r>
        <w:t> — </w:t>
      </w:r>
      <w:r>
        <w:rPr>
          <w:rStyle w:val="CharPartText"/>
        </w:rPr>
        <w:t>Mass, dimension and loading requirements</w:t>
      </w:r>
      <w:bookmarkEnd w:id="519"/>
      <w:bookmarkEnd w:id="520"/>
      <w:bookmarkEnd w:id="521"/>
      <w:bookmarkEnd w:id="522"/>
      <w:bookmarkEnd w:id="523"/>
      <w:bookmarkEnd w:id="524"/>
      <w:bookmarkEnd w:id="525"/>
    </w:p>
    <w:p>
      <w:pPr>
        <w:pStyle w:val="Heading3"/>
      </w:pPr>
      <w:bookmarkStart w:id="526" w:name="_Toc57641651"/>
      <w:bookmarkStart w:id="527" w:name="_Toc57642306"/>
      <w:bookmarkStart w:id="528" w:name="_Toc43297062"/>
      <w:bookmarkStart w:id="529" w:name="_Toc43900437"/>
      <w:bookmarkStart w:id="530" w:name="_Toc43905646"/>
      <w:bookmarkStart w:id="531" w:name="_Toc44057571"/>
      <w:bookmarkStart w:id="532" w:name="_Toc44417920"/>
      <w:r>
        <w:rPr>
          <w:rStyle w:val="CharDivNo"/>
        </w:rPr>
        <w:t>Division 1</w:t>
      </w:r>
      <w:r>
        <w:t> — </w:t>
      </w:r>
      <w:r>
        <w:rPr>
          <w:rStyle w:val="CharDivText"/>
        </w:rPr>
        <w:t>Mass requirements</w:t>
      </w:r>
      <w:bookmarkEnd w:id="526"/>
      <w:bookmarkEnd w:id="527"/>
      <w:bookmarkEnd w:id="528"/>
      <w:bookmarkEnd w:id="529"/>
      <w:bookmarkEnd w:id="530"/>
      <w:bookmarkEnd w:id="531"/>
      <w:bookmarkEnd w:id="532"/>
    </w:p>
    <w:p>
      <w:pPr>
        <w:pStyle w:val="Heading4"/>
      </w:pPr>
      <w:bookmarkStart w:id="533" w:name="_Toc57641652"/>
      <w:bookmarkStart w:id="534" w:name="_Toc57642307"/>
      <w:bookmarkStart w:id="535" w:name="_Toc43297063"/>
      <w:bookmarkStart w:id="536" w:name="_Toc43900438"/>
      <w:bookmarkStart w:id="537" w:name="_Toc43905647"/>
      <w:bookmarkStart w:id="538" w:name="_Toc44057572"/>
      <w:bookmarkStart w:id="539" w:name="_Toc44417921"/>
      <w:r>
        <w:t>Subdivision 1 — General</w:t>
      </w:r>
      <w:bookmarkEnd w:id="533"/>
      <w:bookmarkEnd w:id="534"/>
      <w:bookmarkEnd w:id="535"/>
      <w:bookmarkEnd w:id="536"/>
      <w:bookmarkEnd w:id="537"/>
      <w:bookmarkEnd w:id="538"/>
      <w:bookmarkEnd w:id="539"/>
    </w:p>
    <w:p>
      <w:pPr>
        <w:pStyle w:val="Heading5"/>
      </w:pPr>
      <w:bookmarkStart w:id="540" w:name="_Toc57642308"/>
      <w:bookmarkStart w:id="541" w:name="_Toc44417922"/>
      <w:r>
        <w:rPr>
          <w:rStyle w:val="CharSectno"/>
        </w:rPr>
        <w:t>159</w:t>
      </w:r>
      <w:r>
        <w:t>.</w:t>
      </w:r>
      <w:r>
        <w:tab/>
        <w:t>Mass requirements</w:t>
      </w:r>
      <w:bookmarkEnd w:id="540"/>
      <w:bookmarkEnd w:id="54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42" w:name="_Toc57642309"/>
      <w:bookmarkStart w:id="543" w:name="_Toc44417923"/>
      <w:r>
        <w:rPr>
          <w:rStyle w:val="CharSectno"/>
        </w:rPr>
        <w:t>160</w:t>
      </w:r>
      <w:r>
        <w:t>.</w:t>
      </w:r>
      <w:r>
        <w:tab/>
        <w:t>Mass requirements for all single vehicles</w:t>
      </w:r>
      <w:bookmarkEnd w:id="542"/>
      <w:bookmarkEnd w:id="543"/>
    </w:p>
    <w:p>
      <w:pPr>
        <w:pStyle w:val="Subsection"/>
      </w:pPr>
      <w:r>
        <w:tab/>
      </w:r>
      <w:r>
        <w:tab/>
        <w:t>The total mass of a vehicle and its load must not exceed the vehicle’s GVM.</w:t>
      </w:r>
    </w:p>
    <w:p>
      <w:pPr>
        <w:pStyle w:val="Heading5"/>
      </w:pPr>
      <w:bookmarkStart w:id="544" w:name="_Toc57642310"/>
      <w:bookmarkStart w:id="545" w:name="_Toc44417924"/>
      <w:r>
        <w:rPr>
          <w:rStyle w:val="CharSectno"/>
        </w:rPr>
        <w:t>161</w:t>
      </w:r>
      <w:r>
        <w:t>.</w:t>
      </w:r>
      <w:r>
        <w:tab/>
        <w:t>Complying buses</w:t>
      </w:r>
      <w:bookmarkEnd w:id="544"/>
      <w:bookmarkEnd w:id="54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46" w:name="_Toc57642311"/>
      <w:bookmarkStart w:id="547" w:name="_Toc44417925"/>
      <w:r>
        <w:rPr>
          <w:rStyle w:val="CharSectno"/>
        </w:rPr>
        <w:t>162</w:t>
      </w:r>
      <w:r>
        <w:t>.</w:t>
      </w:r>
      <w:r>
        <w:tab/>
        <w:t>Declaring buses to be complying buses</w:t>
      </w:r>
      <w:bookmarkEnd w:id="546"/>
      <w:bookmarkEnd w:id="54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48" w:name="_Toc57641657"/>
      <w:bookmarkStart w:id="549" w:name="_Toc57642312"/>
      <w:bookmarkStart w:id="550" w:name="_Toc43297068"/>
      <w:bookmarkStart w:id="551" w:name="_Toc43900443"/>
      <w:bookmarkStart w:id="552" w:name="_Toc43905652"/>
      <w:bookmarkStart w:id="553" w:name="_Toc44057577"/>
      <w:bookmarkStart w:id="554" w:name="_Toc44417926"/>
      <w:r>
        <w:t>Subdivision 2 — Heavy vehicles</w:t>
      </w:r>
      <w:bookmarkEnd w:id="548"/>
      <w:bookmarkEnd w:id="549"/>
      <w:bookmarkEnd w:id="550"/>
      <w:bookmarkEnd w:id="551"/>
      <w:bookmarkEnd w:id="552"/>
      <w:bookmarkEnd w:id="553"/>
      <w:bookmarkEnd w:id="554"/>
    </w:p>
    <w:p>
      <w:pPr>
        <w:pStyle w:val="Heading5"/>
      </w:pPr>
      <w:bookmarkStart w:id="555" w:name="_Toc57642313"/>
      <w:bookmarkStart w:id="556" w:name="_Toc44417927"/>
      <w:r>
        <w:rPr>
          <w:rStyle w:val="CharSectno"/>
        </w:rPr>
        <w:t>163</w:t>
      </w:r>
      <w:r>
        <w:t>.</w:t>
      </w:r>
      <w:r>
        <w:tab/>
        <w:t>Mass limits for heavy vehicle tyres</w:t>
      </w:r>
      <w:bookmarkEnd w:id="555"/>
      <w:bookmarkEnd w:id="55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57" w:name="_Toc57642314"/>
      <w:bookmarkStart w:id="558" w:name="_Toc44417928"/>
      <w:r>
        <w:rPr>
          <w:rStyle w:val="CharSectno"/>
        </w:rPr>
        <w:t>164</w:t>
      </w:r>
      <w:r>
        <w:t>.</w:t>
      </w:r>
      <w:r>
        <w:tab/>
        <w:t>Mass limits for heavy vehicle wheels and axles</w:t>
      </w:r>
      <w:bookmarkEnd w:id="557"/>
      <w:bookmarkEnd w:id="55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59" w:name="_Toc57642315"/>
      <w:bookmarkStart w:id="560" w:name="_Toc44417929"/>
      <w:r>
        <w:rPr>
          <w:rStyle w:val="CharSectno"/>
        </w:rPr>
        <w:t>165</w:t>
      </w:r>
      <w:r>
        <w:t>.</w:t>
      </w:r>
      <w:r>
        <w:tab/>
        <w:t>Mass limits relating to heavy vehicle axle spacing</w:t>
      </w:r>
      <w:bookmarkEnd w:id="559"/>
      <w:bookmarkEnd w:id="56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rPr>
          <w:lang w:val="en-US" w:eastAsia="en-US"/>
        </w:rP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61" w:name="_Toc57642316"/>
      <w:bookmarkStart w:id="562" w:name="_Toc44417930"/>
      <w:r>
        <w:rPr>
          <w:rStyle w:val="CharSectno"/>
        </w:rPr>
        <w:t>166</w:t>
      </w:r>
      <w:r>
        <w:t>.</w:t>
      </w:r>
      <w:r>
        <w:tab/>
        <w:t>Mass limits for combinations</w:t>
      </w:r>
      <w:bookmarkEnd w:id="561"/>
      <w:bookmarkEnd w:id="56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lang w:val="en-US" w:eastAsia="en-US"/>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563" w:name="_Toc57641662"/>
      <w:bookmarkStart w:id="564" w:name="_Toc57642317"/>
      <w:bookmarkStart w:id="565" w:name="_Toc43297073"/>
      <w:bookmarkStart w:id="566" w:name="_Toc43900448"/>
      <w:bookmarkStart w:id="567" w:name="_Toc43905657"/>
      <w:bookmarkStart w:id="568" w:name="_Toc44057582"/>
      <w:bookmarkStart w:id="569" w:name="_Toc44417931"/>
      <w:r>
        <w:t>Subdivision 3 — Light vehicles</w:t>
      </w:r>
      <w:bookmarkEnd w:id="563"/>
      <w:bookmarkEnd w:id="564"/>
      <w:bookmarkEnd w:id="565"/>
      <w:bookmarkEnd w:id="566"/>
      <w:bookmarkEnd w:id="567"/>
      <w:bookmarkEnd w:id="568"/>
      <w:bookmarkEnd w:id="569"/>
    </w:p>
    <w:p>
      <w:pPr>
        <w:pStyle w:val="Heading5"/>
      </w:pPr>
      <w:bookmarkStart w:id="570" w:name="_Toc57642318"/>
      <w:bookmarkStart w:id="571" w:name="_Toc44417932"/>
      <w:r>
        <w:rPr>
          <w:rStyle w:val="CharSectno"/>
        </w:rPr>
        <w:t>167</w:t>
      </w:r>
      <w:r>
        <w:t>.</w:t>
      </w:r>
      <w:r>
        <w:tab/>
        <w:t>Maximum loaded mass of light vehicles</w:t>
      </w:r>
      <w:bookmarkEnd w:id="570"/>
      <w:bookmarkEnd w:id="57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72" w:name="_Toc57642319"/>
      <w:bookmarkStart w:id="573" w:name="_Toc44417933"/>
      <w:r>
        <w:rPr>
          <w:rStyle w:val="CharSectno"/>
        </w:rPr>
        <w:t>168</w:t>
      </w:r>
      <w:r>
        <w:t>.</w:t>
      </w:r>
      <w:r>
        <w:tab/>
        <w:t>Loaded mass of light trailers</w:t>
      </w:r>
      <w:bookmarkEnd w:id="572"/>
      <w:bookmarkEnd w:id="57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74" w:name="_Toc57641665"/>
      <w:bookmarkStart w:id="575" w:name="_Toc57642320"/>
      <w:bookmarkStart w:id="576" w:name="_Toc43297076"/>
      <w:bookmarkStart w:id="577" w:name="_Toc43900451"/>
      <w:bookmarkStart w:id="578" w:name="_Toc43905660"/>
      <w:bookmarkStart w:id="579" w:name="_Toc44057585"/>
      <w:bookmarkStart w:id="580" w:name="_Toc44417934"/>
      <w:r>
        <w:rPr>
          <w:rStyle w:val="CharDivNo"/>
        </w:rPr>
        <w:t>Division 2</w:t>
      </w:r>
      <w:r>
        <w:t> — </w:t>
      </w:r>
      <w:r>
        <w:rPr>
          <w:rStyle w:val="CharDivText"/>
        </w:rPr>
        <w:t>Dimension requirements</w:t>
      </w:r>
      <w:bookmarkEnd w:id="574"/>
      <w:bookmarkEnd w:id="575"/>
      <w:bookmarkEnd w:id="576"/>
      <w:bookmarkEnd w:id="577"/>
      <w:bookmarkEnd w:id="578"/>
      <w:bookmarkEnd w:id="579"/>
      <w:bookmarkEnd w:id="580"/>
    </w:p>
    <w:p>
      <w:pPr>
        <w:pStyle w:val="Heading5"/>
      </w:pPr>
      <w:bookmarkStart w:id="581" w:name="_Toc57642321"/>
      <w:bookmarkStart w:id="582" w:name="_Toc44417935"/>
      <w:r>
        <w:rPr>
          <w:rStyle w:val="CharSectno"/>
        </w:rPr>
        <w:t>169</w:t>
      </w:r>
      <w:r>
        <w:t>.</w:t>
      </w:r>
      <w:r>
        <w:tab/>
        <w:t>Dimension requirements</w:t>
      </w:r>
      <w:bookmarkEnd w:id="581"/>
      <w:bookmarkEnd w:id="58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83" w:name="_Toc57642322"/>
      <w:bookmarkStart w:id="584" w:name="_Toc44417936"/>
      <w:r>
        <w:rPr>
          <w:rStyle w:val="CharSectno"/>
        </w:rPr>
        <w:t>170</w:t>
      </w:r>
      <w:r>
        <w:t>.</w:t>
      </w:r>
      <w:r>
        <w:tab/>
        <w:t>Dimension requirements for all vehicles</w:t>
      </w:r>
      <w:bookmarkEnd w:id="583"/>
      <w:bookmarkEnd w:id="584"/>
    </w:p>
    <w:p>
      <w:pPr>
        <w:pStyle w:val="Subsection"/>
        <w:rPr>
          <w:rStyle w:val="DraftersNotes"/>
        </w:rPr>
      </w:pPr>
      <w:r>
        <w:tab/>
      </w:r>
      <w:r>
        <w:tab/>
        <w:t>A vehicle and its load must not exceed a size limit set for the vehicle in this Division.</w:t>
      </w:r>
    </w:p>
    <w:p>
      <w:pPr>
        <w:pStyle w:val="Heading5"/>
      </w:pPr>
      <w:bookmarkStart w:id="585" w:name="_Toc57642323"/>
      <w:bookmarkStart w:id="586" w:name="_Toc44417937"/>
      <w:r>
        <w:rPr>
          <w:rStyle w:val="CharSectno"/>
        </w:rPr>
        <w:t>171</w:t>
      </w:r>
      <w:r>
        <w:t>.</w:t>
      </w:r>
      <w:r>
        <w:tab/>
        <w:t>Width of certain vehicles</w:t>
      </w:r>
      <w:bookmarkEnd w:id="585"/>
      <w:bookmarkEnd w:id="58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87" w:name="_Toc57642324"/>
      <w:bookmarkStart w:id="588" w:name="_Toc44417938"/>
      <w:r>
        <w:rPr>
          <w:rStyle w:val="CharSectno"/>
        </w:rPr>
        <w:t>172</w:t>
      </w:r>
      <w:r>
        <w:t>.</w:t>
      </w:r>
      <w:r>
        <w:tab/>
        <w:t>Length of motor vehicles</w:t>
      </w:r>
      <w:bookmarkEnd w:id="587"/>
      <w:bookmarkEnd w:id="58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89" w:name="_Toc57642325"/>
      <w:bookmarkStart w:id="590" w:name="_Toc44417939"/>
      <w:r>
        <w:rPr>
          <w:rStyle w:val="CharSectno"/>
        </w:rPr>
        <w:t>173</w:t>
      </w:r>
      <w:r>
        <w:t>.</w:t>
      </w:r>
      <w:r>
        <w:tab/>
        <w:t>Length of trailers</w:t>
      </w:r>
      <w:bookmarkEnd w:id="589"/>
      <w:bookmarkEnd w:id="59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rPr>
          <w:lang w:val="en-US" w:eastAsia="en-US"/>
        </w:rP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91" w:name="_Toc57642326"/>
      <w:bookmarkStart w:id="592" w:name="_Toc44417940"/>
      <w:r>
        <w:rPr>
          <w:rStyle w:val="CharSectno"/>
        </w:rPr>
        <w:t>174</w:t>
      </w:r>
      <w:r>
        <w:t>.</w:t>
      </w:r>
      <w:r>
        <w:tab/>
        <w:t>Length of combinations</w:t>
      </w:r>
      <w:bookmarkEnd w:id="591"/>
      <w:bookmarkEnd w:id="592"/>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93" w:name="_Toc57642327"/>
      <w:bookmarkStart w:id="594" w:name="_Toc44417941"/>
      <w:r>
        <w:rPr>
          <w:rStyle w:val="CharSectno"/>
        </w:rPr>
        <w:t>175</w:t>
      </w:r>
      <w:r>
        <w:t>.</w:t>
      </w:r>
      <w:r>
        <w:tab/>
        <w:t>Rear overhang</w:t>
      </w:r>
      <w:bookmarkEnd w:id="593"/>
      <w:bookmarkEnd w:id="594"/>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95" w:name="_Toc57642328"/>
      <w:bookmarkStart w:id="596" w:name="_Toc44417942"/>
      <w:r>
        <w:rPr>
          <w:rStyle w:val="CharSectno"/>
        </w:rPr>
        <w:t>176</w:t>
      </w:r>
      <w:r>
        <w:t>.</w:t>
      </w:r>
      <w:r>
        <w:tab/>
        <w:t>Trailer drawbar length</w:t>
      </w:r>
      <w:bookmarkEnd w:id="595"/>
      <w:bookmarkEnd w:id="59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rPr>
          <w:lang w:val="en-US" w:eastAsia="en-US"/>
        </w:rP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97" w:name="_Toc57642329"/>
      <w:bookmarkStart w:id="598" w:name="_Toc44417943"/>
      <w:r>
        <w:rPr>
          <w:rStyle w:val="CharSectno"/>
        </w:rPr>
        <w:t>177</w:t>
      </w:r>
      <w:r>
        <w:t>.</w:t>
      </w:r>
      <w:r>
        <w:tab/>
        <w:t>Height of certain vehicles</w:t>
      </w:r>
      <w:bookmarkEnd w:id="597"/>
      <w:bookmarkEnd w:id="59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99" w:name="_Toc57642330"/>
      <w:bookmarkStart w:id="600" w:name="_Toc44417944"/>
      <w:r>
        <w:rPr>
          <w:rStyle w:val="CharSectno"/>
        </w:rPr>
        <w:t>178</w:t>
      </w:r>
      <w:r>
        <w:t>.</w:t>
      </w:r>
      <w:r>
        <w:tab/>
        <w:t>Ground clearance of certain motor vehicles</w:t>
      </w:r>
      <w:bookmarkEnd w:id="599"/>
      <w:bookmarkEnd w:id="60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rPr>
          <w:lang w:val="en-US" w:eastAsia="en-US"/>
        </w:rP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rPr>
          <w:lang w:val="en-US" w:eastAsia="en-US"/>
        </w:rP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01" w:name="_Toc57642331"/>
      <w:bookmarkStart w:id="602" w:name="_Toc44417945"/>
      <w:r>
        <w:rPr>
          <w:rStyle w:val="CharSectno"/>
        </w:rPr>
        <w:t>179</w:t>
      </w:r>
      <w:r>
        <w:t>.</w:t>
      </w:r>
      <w:r>
        <w:tab/>
        <w:t>Heavy vehicle size limits</w:t>
      </w:r>
      <w:bookmarkEnd w:id="601"/>
      <w:bookmarkEnd w:id="60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rPr>
          <w:lang w:val="en-US" w:eastAsia="en-US"/>
        </w:rP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lang w:val="en-US" w:eastAsia="en-US"/>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03" w:name="_Toc57642332"/>
      <w:bookmarkStart w:id="604" w:name="_Toc44417946"/>
      <w:r>
        <w:rPr>
          <w:rStyle w:val="CharSectno"/>
        </w:rPr>
        <w:t>180</w:t>
      </w:r>
      <w:r>
        <w:t>.</w:t>
      </w:r>
      <w:r>
        <w:tab/>
        <w:t>Front and side projections of heavy vehicles</w:t>
      </w:r>
      <w:bookmarkEnd w:id="603"/>
      <w:bookmarkEnd w:id="60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rPr>
          <w:lang w:val="en-US" w:eastAsia="en-US"/>
        </w:rP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05" w:name="_Toc57642333"/>
      <w:bookmarkStart w:id="606" w:name="_Toc44417947"/>
      <w:r>
        <w:rPr>
          <w:rStyle w:val="CharSectno"/>
        </w:rPr>
        <w:t>181</w:t>
      </w:r>
      <w:r>
        <w:t>.</w:t>
      </w:r>
      <w:r>
        <w:tab/>
        <w:t>Warning signals for loads projecting to rear of heavy vehicles</w:t>
      </w:r>
      <w:bookmarkEnd w:id="605"/>
      <w:bookmarkEnd w:id="60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07" w:name="_Toc57642334"/>
      <w:bookmarkStart w:id="608" w:name="_Toc44417948"/>
      <w:r>
        <w:rPr>
          <w:rStyle w:val="CharSectno"/>
        </w:rPr>
        <w:t>182</w:t>
      </w:r>
      <w:r>
        <w:t>.</w:t>
      </w:r>
      <w:r>
        <w:tab/>
        <w:t>Size and projection of loads of light vehicles</w:t>
      </w:r>
      <w:bookmarkEnd w:id="607"/>
      <w:bookmarkEnd w:id="60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09" w:name="_Toc57642335"/>
      <w:bookmarkStart w:id="610" w:name="_Toc44417949"/>
      <w:r>
        <w:rPr>
          <w:rStyle w:val="CharSectno"/>
        </w:rPr>
        <w:t>183</w:t>
      </w:r>
      <w:r>
        <w:t>.</w:t>
      </w:r>
      <w:r>
        <w:tab/>
        <w:t>Warning signals for loads of light vehicles</w:t>
      </w:r>
      <w:bookmarkEnd w:id="609"/>
      <w:bookmarkEnd w:id="61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11" w:name="_Toc57642336"/>
      <w:bookmarkStart w:id="612" w:name="_Toc44417950"/>
      <w:r>
        <w:rPr>
          <w:rStyle w:val="CharSectno"/>
        </w:rPr>
        <w:t>184</w:t>
      </w:r>
      <w:r>
        <w:t>.</w:t>
      </w:r>
      <w:r>
        <w:tab/>
        <w:t>Dangerous projection requirement for categories of breach</w:t>
      </w:r>
      <w:bookmarkEnd w:id="611"/>
      <w:bookmarkEnd w:id="612"/>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13" w:name="_Toc57642337"/>
      <w:bookmarkStart w:id="614" w:name="_Toc44417951"/>
      <w:r>
        <w:rPr>
          <w:rStyle w:val="CharSectno"/>
        </w:rPr>
        <w:t>185</w:t>
      </w:r>
      <w:r>
        <w:t>.</w:t>
      </w:r>
      <w:r>
        <w:tab/>
        <w:t>Warning requirements for categories of breach</w:t>
      </w:r>
      <w:bookmarkEnd w:id="613"/>
      <w:bookmarkEnd w:id="614"/>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15" w:name="_Toc57641683"/>
      <w:bookmarkStart w:id="616" w:name="_Toc57642338"/>
      <w:bookmarkStart w:id="617" w:name="_Toc43297094"/>
      <w:bookmarkStart w:id="618" w:name="_Toc43900469"/>
      <w:bookmarkStart w:id="619" w:name="_Toc43905678"/>
      <w:bookmarkStart w:id="620" w:name="_Toc44057603"/>
      <w:bookmarkStart w:id="621" w:name="_Toc44417952"/>
      <w:r>
        <w:rPr>
          <w:rStyle w:val="CharDivNo"/>
        </w:rPr>
        <w:t>Division 3</w:t>
      </w:r>
      <w:r>
        <w:t> — </w:t>
      </w:r>
      <w:r>
        <w:rPr>
          <w:rStyle w:val="CharDivText"/>
        </w:rPr>
        <w:t>Loading requirements</w:t>
      </w:r>
      <w:bookmarkEnd w:id="615"/>
      <w:bookmarkEnd w:id="616"/>
      <w:bookmarkEnd w:id="617"/>
      <w:bookmarkEnd w:id="618"/>
      <w:bookmarkEnd w:id="619"/>
      <w:bookmarkEnd w:id="620"/>
      <w:bookmarkEnd w:id="621"/>
    </w:p>
    <w:p>
      <w:pPr>
        <w:pStyle w:val="Heading5"/>
      </w:pPr>
      <w:bookmarkStart w:id="622" w:name="_Toc57642339"/>
      <w:bookmarkStart w:id="623" w:name="_Toc44417953"/>
      <w:r>
        <w:rPr>
          <w:rStyle w:val="CharSectno"/>
        </w:rPr>
        <w:t>186</w:t>
      </w:r>
      <w:r>
        <w:t>.</w:t>
      </w:r>
      <w:r>
        <w:tab/>
        <w:t>Loading requirements</w:t>
      </w:r>
      <w:bookmarkEnd w:id="622"/>
      <w:bookmarkEnd w:id="62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24" w:name="_Toc57642340"/>
      <w:bookmarkStart w:id="625" w:name="_Toc44417954"/>
      <w:r>
        <w:rPr>
          <w:rStyle w:val="CharSectno"/>
        </w:rPr>
        <w:t>187</w:t>
      </w:r>
      <w:r>
        <w:t>.</w:t>
      </w:r>
      <w:r>
        <w:tab/>
        <w:t>Placement and securing of loads</w:t>
      </w:r>
      <w:bookmarkEnd w:id="624"/>
      <w:bookmarkEnd w:id="62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26" w:name="_Toc57641686"/>
      <w:bookmarkStart w:id="627" w:name="_Toc57642341"/>
      <w:bookmarkStart w:id="628" w:name="_Toc43297097"/>
      <w:bookmarkStart w:id="629" w:name="_Toc43900472"/>
      <w:bookmarkStart w:id="630" w:name="_Toc43905681"/>
      <w:bookmarkStart w:id="631" w:name="_Toc44057606"/>
      <w:bookmarkStart w:id="632" w:name="_Toc44417955"/>
      <w:r>
        <w:rPr>
          <w:rStyle w:val="CharDivNo"/>
        </w:rPr>
        <w:t>Division 4</w:t>
      </w:r>
      <w:r>
        <w:t> — </w:t>
      </w:r>
      <w:r>
        <w:rPr>
          <w:rStyle w:val="CharDivText"/>
        </w:rPr>
        <w:t>Exemption from mass, dimension or loading requirements in emergency areas</w:t>
      </w:r>
      <w:bookmarkEnd w:id="626"/>
      <w:bookmarkEnd w:id="627"/>
      <w:bookmarkEnd w:id="628"/>
      <w:bookmarkEnd w:id="629"/>
      <w:bookmarkEnd w:id="630"/>
      <w:bookmarkEnd w:id="631"/>
      <w:bookmarkEnd w:id="632"/>
    </w:p>
    <w:p>
      <w:pPr>
        <w:pStyle w:val="Heading5"/>
      </w:pPr>
      <w:bookmarkStart w:id="633" w:name="_Toc57642342"/>
      <w:bookmarkStart w:id="634" w:name="_Toc44417956"/>
      <w:r>
        <w:rPr>
          <w:rStyle w:val="CharSectno"/>
        </w:rPr>
        <w:t>188</w:t>
      </w:r>
      <w:r>
        <w:t>.</w:t>
      </w:r>
      <w:r>
        <w:tab/>
        <w:t>Exemptions from mass, dimension or loading requirements in emergency areas</w:t>
      </w:r>
      <w:bookmarkEnd w:id="633"/>
      <w:bookmarkEnd w:id="63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35" w:name="_Toc57642343"/>
      <w:bookmarkStart w:id="636" w:name="_Toc44417957"/>
      <w:r>
        <w:rPr>
          <w:rStyle w:val="CharSectno"/>
        </w:rPr>
        <w:t>189</w:t>
      </w:r>
      <w:r>
        <w:t>.</w:t>
      </w:r>
      <w:r>
        <w:tab/>
        <w:t>Notification and reconsideration of emergency area exemption decisions</w:t>
      </w:r>
      <w:bookmarkEnd w:id="635"/>
      <w:bookmarkEnd w:id="636"/>
    </w:p>
    <w:p>
      <w:pPr>
        <w:pStyle w:val="Subsection"/>
      </w:pPr>
      <w:r>
        <w:tab/>
      </w:r>
      <w:r>
        <w:tab/>
        <w:t>Part 15 provides for the notification and reconsideration of certain decisions made under regulation 188.</w:t>
      </w:r>
    </w:p>
    <w:p>
      <w:pPr>
        <w:pStyle w:val="Heading3"/>
      </w:pPr>
      <w:bookmarkStart w:id="637" w:name="_Toc57641689"/>
      <w:bookmarkStart w:id="638" w:name="_Toc57642344"/>
      <w:bookmarkStart w:id="639" w:name="_Toc43297100"/>
      <w:bookmarkStart w:id="640" w:name="_Toc43900475"/>
      <w:bookmarkStart w:id="641" w:name="_Toc43905684"/>
      <w:bookmarkStart w:id="642" w:name="_Toc44057609"/>
      <w:bookmarkStart w:id="643" w:name="_Toc44417958"/>
      <w:r>
        <w:rPr>
          <w:rStyle w:val="CharDivNo"/>
        </w:rPr>
        <w:t>Division 5</w:t>
      </w:r>
      <w:r>
        <w:t> — </w:t>
      </w:r>
      <w:r>
        <w:rPr>
          <w:rStyle w:val="CharDivText"/>
        </w:rPr>
        <w:t>Modification of mass or dimension requirements for certain vehicles</w:t>
      </w:r>
      <w:bookmarkEnd w:id="637"/>
      <w:bookmarkEnd w:id="638"/>
      <w:bookmarkEnd w:id="639"/>
      <w:bookmarkEnd w:id="640"/>
      <w:bookmarkEnd w:id="641"/>
      <w:bookmarkEnd w:id="642"/>
      <w:bookmarkEnd w:id="643"/>
    </w:p>
    <w:p>
      <w:pPr>
        <w:pStyle w:val="Heading5"/>
      </w:pPr>
      <w:bookmarkStart w:id="644" w:name="_Toc57642345"/>
      <w:bookmarkStart w:id="645" w:name="_Toc44417959"/>
      <w:r>
        <w:rPr>
          <w:rStyle w:val="CharSectno"/>
        </w:rPr>
        <w:t>190</w:t>
      </w:r>
      <w:r>
        <w:t>.</w:t>
      </w:r>
      <w:r>
        <w:tab/>
        <w:t>Terms used</w:t>
      </w:r>
      <w:bookmarkEnd w:id="644"/>
      <w:bookmarkEnd w:id="64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46" w:name="_Toc57642346"/>
      <w:bookmarkStart w:id="647" w:name="_Toc44417960"/>
      <w:r>
        <w:rPr>
          <w:rStyle w:val="CharSectno"/>
        </w:rPr>
        <w:t>191</w:t>
      </w:r>
      <w:r>
        <w:t>.</w:t>
      </w:r>
      <w:r>
        <w:tab/>
        <w:t>Vehicles for which mass or dimension requirements may be modified</w:t>
      </w:r>
      <w:bookmarkEnd w:id="646"/>
      <w:bookmarkEnd w:id="64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48" w:name="_Toc57642347"/>
      <w:bookmarkStart w:id="649" w:name="_Toc44417961"/>
      <w:r>
        <w:rPr>
          <w:rStyle w:val="CharSectno"/>
        </w:rPr>
        <w:t>192</w:t>
      </w:r>
      <w:r>
        <w:t>.</w:t>
      </w:r>
      <w:r>
        <w:tab/>
        <w:t>Heavy vehicles that require accredited person before mass or dimension requirement can be modified</w:t>
      </w:r>
      <w:bookmarkEnd w:id="648"/>
      <w:bookmarkEnd w:id="64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0" w:name="_Toc57642348"/>
      <w:bookmarkStart w:id="651" w:name="_Toc44417962"/>
      <w:r>
        <w:rPr>
          <w:rStyle w:val="CharSectno"/>
        </w:rPr>
        <w:t>193</w:t>
      </w:r>
      <w:r>
        <w:t>.</w:t>
      </w:r>
      <w:r>
        <w:tab/>
        <w:t>Applications for permits to modify mass or dimension requirement</w:t>
      </w:r>
      <w:bookmarkEnd w:id="650"/>
      <w:bookmarkEnd w:id="65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52" w:name="_Toc57642349"/>
      <w:bookmarkStart w:id="653" w:name="_Toc44417963"/>
      <w:r>
        <w:rPr>
          <w:rStyle w:val="CharSectno"/>
        </w:rPr>
        <w:t>194</w:t>
      </w:r>
      <w:r>
        <w:t>.</w:t>
      </w:r>
      <w:r>
        <w:tab/>
        <w:t>Permits for transportation of grain to bulk handler</w:t>
      </w:r>
      <w:bookmarkEnd w:id="652"/>
      <w:bookmarkEnd w:id="65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54" w:name="_Toc57642350"/>
      <w:bookmarkStart w:id="655" w:name="_Toc44417964"/>
      <w:r>
        <w:rPr>
          <w:rStyle w:val="CharSectno"/>
        </w:rPr>
        <w:t>195</w:t>
      </w:r>
      <w:r>
        <w:t>.</w:t>
      </w:r>
      <w:r>
        <w:tab/>
        <w:t>Additional content of orders, permits</w:t>
      </w:r>
      <w:bookmarkEnd w:id="654"/>
      <w:bookmarkEnd w:id="65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56" w:name="_Toc57642351"/>
      <w:bookmarkStart w:id="657" w:name="_Toc44417965"/>
      <w:r>
        <w:rPr>
          <w:rStyle w:val="CharSectno"/>
        </w:rPr>
        <w:t>196</w:t>
      </w:r>
      <w:r>
        <w:t>.</w:t>
      </w:r>
      <w:r>
        <w:tab/>
        <w:t>Applications for variation of modification of mass or dimension requirement</w:t>
      </w:r>
      <w:bookmarkEnd w:id="656"/>
      <w:bookmarkEnd w:id="65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58" w:name="_Toc57642352"/>
      <w:bookmarkStart w:id="659" w:name="_Toc44417966"/>
      <w:r>
        <w:rPr>
          <w:rStyle w:val="CharSectno"/>
        </w:rPr>
        <w:t>197</w:t>
      </w:r>
      <w:r>
        <w:t>.</w:t>
      </w:r>
      <w:r>
        <w:tab/>
        <w:t>Fees for application for permit, variation</w:t>
      </w:r>
      <w:bookmarkEnd w:id="658"/>
      <w:bookmarkEnd w:id="65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60" w:name="_Toc57642353"/>
      <w:bookmarkStart w:id="661" w:name="_Toc44417967"/>
      <w:r>
        <w:rPr>
          <w:rStyle w:val="CharSectno"/>
        </w:rPr>
        <w:t>198</w:t>
      </w:r>
      <w:r>
        <w:t>.</w:t>
      </w:r>
      <w:r>
        <w:tab/>
        <w:t>Variation of modification of a mass or dimension requirement on volition of Commissioner</w:t>
      </w:r>
      <w:bookmarkEnd w:id="660"/>
      <w:bookmarkEnd w:id="66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62" w:name="_Toc57642354"/>
      <w:bookmarkStart w:id="663" w:name="_Toc44417968"/>
      <w:r>
        <w:rPr>
          <w:rStyle w:val="CharSectno"/>
        </w:rPr>
        <w:t>199</w:t>
      </w:r>
      <w:r>
        <w:t>.</w:t>
      </w:r>
      <w:r>
        <w:tab/>
        <w:t>Suspension, cancellation of modification of a mass or dimension requirement</w:t>
      </w:r>
      <w:bookmarkEnd w:id="662"/>
      <w:bookmarkEnd w:id="66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64" w:name="_Toc57642355"/>
      <w:bookmarkStart w:id="665" w:name="_Toc44417969"/>
      <w:r>
        <w:rPr>
          <w:rStyle w:val="CharSectno"/>
        </w:rPr>
        <w:t>200</w:t>
      </w:r>
      <w:r>
        <w:t>.</w:t>
      </w:r>
      <w:r>
        <w:tab/>
        <w:t>Driver of pilot, escort vehicle to comply with order or permit</w:t>
      </w:r>
      <w:bookmarkEnd w:id="664"/>
      <w:bookmarkEnd w:id="66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66" w:name="_Toc57642356"/>
      <w:bookmarkStart w:id="667" w:name="_Toc44417970"/>
      <w:r>
        <w:rPr>
          <w:rStyle w:val="CharSectno"/>
        </w:rPr>
        <w:t>201</w:t>
      </w:r>
      <w:r>
        <w:t>.</w:t>
      </w:r>
      <w:r>
        <w:tab/>
        <w:t>Notification and reconsideration of mass or dimension requirement decisions</w:t>
      </w:r>
      <w:bookmarkEnd w:id="666"/>
      <w:bookmarkEnd w:id="667"/>
    </w:p>
    <w:p>
      <w:pPr>
        <w:pStyle w:val="Subsection"/>
      </w:pPr>
      <w:r>
        <w:tab/>
      </w:r>
      <w:r>
        <w:tab/>
        <w:t>Part 15 provides for the notification and reconsideration of certain decisions made under Part 4 Division 2 of the Act.</w:t>
      </w:r>
    </w:p>
    <w:p>
      <w:pPr>
        <w:pStyle w:val="Heading3"/>
      </w:pPr>
      <w:bookmarkStart w:id="668" w:name="_Toc57641702"/>
      <w:bookmarkStart w:id="669" w:name="_Toc57642357"/>
      <w:bookmarkStart w:id="670" w:name="_Toc43297113"/>
      <w:bookmarkStart w:id="671" w:name="_Toc43900488"/>
      <w:bookmarkStart w:id="672" w:name="_Toc43905697"/>
      <w:bookmarkStart w:id="673" w:name="_Toc44057622"/>
      <w:bookmarkStart w:id="674" w:name="_Toc44417971"/>
      <w:r>
        <w:rPr>
          <w:rStyle w:val="CharDivNo"/>
        </w:rPr>
        <w:t>Division 6</w:t>
      </w:r>
      <w:r>
        <w:t> — </w:t>
      </w:r>
      <w:r>
        <w:rPr>
          <w:rStyle w:val="CharDivText"/>
        </w:rPr>
        <w:t>Access restrictions on certain vehicles that comply with mass or dimension requirements</w:t>
      </w:r>
      <w:bookmarkEnd w:id="668"/>
      <w:bookmarkEnd w:id="669"/>
      <w:bookmarkEnd w:id="670"/>
      <w:bookmarkEnd w:id="671"/>
      <w:bookmarkEnd w:id="672"/>
      <w:bookmarkEnd w:id="673"/>
      <w:bookmarkEnd w:id="674"/>
    </w:p>
    <w:p>
      <w:pPr>
        <w:pStyle w:val="Heading5"/>
      </w:pPr>
      <w:bookmarkStart w:id="675" w:name="_Toc57642358"/>
      <w:bookmarkStart w:id="676" w:name="_Toc44417972"/>
      <w:r>
        <w:rPr>
          <w:rStyle w:val="CharSectno"/>
        </w:rPr>
        <w:t>202</w:t>
      </w:r>
      <w:r>
        <w:t>.</w:t>
      </w:r>
      <w:r>
        <w:tab/>
        <w:t>Terms used</w:t>
      </w:r>
      <w:bookmarkEnd w:id="675"/>
      <w:bookmarkEnd w:id="67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77" w:name="_Toc57642359"/>
      <w:bookmarkStart w:id="678" w:name="_Toc44417973"/>
      <w:r>
        <w:rPr>
          <w:rStyle w:val="CharSectno"/>
        </w:rPr>
        <w:t>203</w:t>
      </w:r>
      <w:r>
        <w:t>.</w:t>
      </w:r>
      <w:r>
        <w:tab/>
        <w:t>Complying restricted access vehicles</w:t>
      </w:r>
      <w:bookmarkEnd w:id="677"/>
      <w:bookmarkEnd w:id="67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79" w:name="_Toc57642360"/>
      <w:bookmarkStart w:id="680" w:name="_Toc44417974"/>
      <w:r>
        <w:rPr>
          <w:rStyle w:val="CharSectno"/>
        </w:rPr>
        <w:t>204</w:t>
      </w:r>
      <w:r>
        <w:t>.</w:t>
      </w:r>
      <w:r>
        <w:tab/>
        <w:t>Heavy vehicles that require accredited person before access approval can be given</w:t>
      </w:r>
      <w:bookmarkEnd w:id="679"/>
      <w:bookmarkEnd w:id="68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81" w:name="_Toc57642361"/>
      <w:bookmarkStart w:id="682" w:name="_Toc44417975"/>
      <w:r>
        <w:rPr>
          <w:rStyle w:val="CharSectno"/>
        </w:rPr>
        <w:t>205</w:t>
      </w:r>
      <w:r>
        <w:t>.</w:t>
      </w:r>
      <w:r>
        <w:tab/>
        <w:t>Applications for access approval by permit</w:t>
      </w:r>
      <w:bookmarkEnd w:id="681"/>
      <w:bookmarkEnd w:id="68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83" w:name="_Toc57642362"/>
      <w:bookmarkStart w:id="684" w:name="_Toc44417976"/>
      <w:r>
        <w:rPr>
          <w:rStyle w:val="CharSectno"/>
        </w:rPr>
        <w:t>206</w:t>
      </w:r>
      <w:r>
        <w:t>.</w:t>
      </w:r>
      <w:r>
        <w:tab/>
        <w:t>Additional content of orders, permits</w:t>
      </w:r>
      <w:bookmarkEnd w:id="683"/>
      <w:bookmarkEnd w:id="684"/>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85" w:name="_Toc57642363"/>
      <w:bookmarkStart w:id="686" w:name="_Toc44417977"/>
      <w:r>
        <w:rPr>
          <w:rStyle w:val="CharSectno"/>
        </w:rPr>
        <w:t>207</w:t>
      </w:r>
      <w:r>
        <w:t>.</w:t>
      </w:r>
      <w:r>
        <w:tab/>
        <w:t>Applications for variation of access approvals</w:t>
      </w:r>
      <w:bookmarkEnd w:id="685"/>
      <w:bookmarkEnd w:id="68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87" w:name="_Toc57642364"/>
      <w:bookmarkStart w:id="688" w:name="_Toc44417978"/>
      <w:r>
        <w:rPr>
          <w:rStyle w:val="CharSectno"/>
        </w:rPr>
        <w:t>208</w:t>
      </w:r>
      <w:r>
        <w:t>.</w:t>
      </w:r>
      <w:r>
        <w:tab/>
        <w:t>Fees for application for permit, variation</w:t>
      </w:r>
      <w:bookmarkEnd w:id="687"/>
      <w:bookmarkEnd w:id="68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89" w:name="_Toc57642365"/>
      <w:bookmarkStart w:id="690" w:name="_Toc44417979"/>
      <w:r>
        <w:rPr>
          <w:rStyle w:val="CharSectno"/>
        </w:rPr>
        <w:t>209</w:t>
      </w:r>
      <w:r>
        <w:t>.</w:t>
      </w:r>
      <w:r>
        <w:tab/>
        <w:t>Variation of access approval on volition of Commissioner</w:t>
      </w:r>
      <w:bookmarkEnd w:id="689"/>
      <w:bookmarkEnd w:id="69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91" w:name="_Toc57642366"/>
      <w:bookmarkStart w:id="692" w:name="_Toc44417980"/>
      <w:r>
        <w:rPr>
          <w:rStyle w:val="CharSectno"/>
        </w:rPr>
        <w:t>210</w:t>
      </w:r>
      <w:r>
        <w:t>.</w:t>
      </w:r>
      <w:r>
        <w:tab/>
        <w:t>Suspension, cancellation of access approvals</w:t>
      </w:r>
      <w:bookmarkEnd w:id="691"/>
      <w:bookmarkEnd w:id="69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93" w:name="_Toc57642367"/>
      <w:bookmarkStart w:id="694" w:name="_Toc44417981"/>
      <w:r>
        <w:rPr>
          <w:rStyle w:val="CharSectno"/>
        </w:rPr>
        <w:t>211</w:t>
      </w:r>
      <w:r>
        <w:t>.</w:t>
      </w:r>
      <w:r>
        <w:tab/>
        <w:t>Notification and reconsideration of access approval decisions</w:t>
      </w:r>
      <w:bookmarkEnd w:id="693"/>
      <w:bookmarkEnd w:id="694"/>
    </w:p>
    <w:p>
      <w:pPr>
        <w:pStyle w:val="Subsection"/>
      </w:pPr>
      <w:r>
        <w:tab/>
      </w:r>
      <w:r>
        <w:tab/>
        <w:t>Part 15 provides for the notification and reconsideration of certain decisions made under Part 4 Division 3 of the Act.</w:t>
      </w:r>
    </w:p>
    <w:p>
      <w:pPr>
        <w:pStyle w:val="Heading3"/>
      </w:pPr>
      <w:bookmarkStart w:id="695" w:name="_Toc57641713"/>
      <w:bookmarkStart w:id="696" w:name="_Toc57642368"/>
      <w:bookmarkStart w:id="697" w:name="_Toc43297124"/>
      <w:bookmarkStart w:id="698" w:name="_Toc43900499"/>
      <w:bookmarkStart w:id="699" w:name="_Toc43905708"/>
      <w:bookmarkStart w:id="700" w:name="_Toc44057633"/>
      <w:bookmarkStart w:id="701" w:name="_Toc44417982"/>
      <w:r>
        <w:rPr>
          <w:rStyle w:val="CharDivNo"/>
        </w:rPr>
        <w:t>Division 7</w:t>
      </w:r>
      <w:r>
        <w:t> — </w:t>
      </w:r>
      <w:r>
        <w:rPr>
          <w:rStyle w:val="CharDivText"/>
        </w:rPr>
        <w:t>Accreditation</w:t>
      </w:r>
      <w:bookmarkEnd w:id="695"/>
      <w:bookmarkEnd w:id="696"/>
      <w:bookmarkEnd w:id="697"/>
      <w:bookmarkEnd w:id="698"/>
      <w:bookmarkEnd w:id="699"/>
      <w:bookmarkEnd w:id="700"/>
      <w:bookmarkEnd w:id="701"/>
    </w:p>
    <w:p>
      <w:pPr>
        <w:pStyle w:val="Heading5"/>
      </w:pPr>
      <w:bookmarkStart w:id="702" w:name="_Toc57642369"/>
      <w:bookmarkStart w:id="703" w:name="_Toc44417983"/>
      <w:r>
        <w:rPr>
          <w:rStyle w:val="CharSectno"/>
        </w:rPr>
        <w:t>212</w:t>
      </w:r>
      <w:r>
        <w:t>.</w:t>
      </w:r>
      <w:r>
        <w:tab/>
        <w:t>Term used: accredited</w:t>
      </w:r>
      <w:bookmarkEnd w:id="702"/>
      <w:bookmarkEnd w:id="70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04" w:name="_Toc57642370"/>
      <w:bookmarkStart w:id="705" w:name="_Toc44417984"/>
      <w:r>
        <w:rPr>
          <w:rStyle w:val="CharSectno"/>
        </w:rPr>
        <w:t>213</w:t>
      </w:r>
      <w:r>
        <w:t>.</w:t>
      </w:r>
      <w:r>
        <w:tab/>
        <w:t>Who may be accredited</w:t>
      </w:r>
      <w:bookmarkEnd w:id="704"/>
      <w:bookmarkEnd w:id="70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06" w:name="_Toc57642371"/>
      <w:bookmarkStart w:id="707" w:name="_Toc44417985"/>
      <w:r>
        <w:rPr>
          <w:rStyle w:val="CharSectno"/>
        </w:rPr>
        <w:t>214</w:t>
      </w:r>
      <w:r>
        <w:t>.</w:t>
      </w:r>
      <w:r>
        <w:tab/>
        <w:t>Standards for ensuring, demonstrating compliance with mass, dimension or loading requirements</w:t>
      </w:r>
      <w:bookmarkEnd w:id="706"/>
      <w:bookmarkEnd w:id="70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08" w:name="_Toc57642372"/>
      <w:bookmarkStart w:id="709" w:name="_Toc44417986"/>
      <w:r>
        <w:rPr>
          <w:rStyle w:val="CharSectno"/>
        </w:rPr>
        <w:t>215</w:t>
      </w:r>
      <w:r>
        <w:t>.</w:t>
      </w:r>
      <w:r>
        <w:tab/>
        <w:t>Applications for accreditation</w:t>
      </w:r>
      <w:bookmarkEnd w:id="708"/>
      <w:bookmarkEnd w:id="70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10" w:name="_Toc57642373"/>
      <w:bookmarkStart w:id="711" w:name="_Toc44417987"/>
      <w:r>
        <w:rPr>
          <w:rStyle w:val="CharSectno"/>
        </w:rPr>
        <w:t>216</w:t>
      </w:r>
      <w:r>
        <w:t>.</w:t>
      </w:r>
      <w:r>
        <w:tab/>
        <w:t>Accrediting persons on application</w:t>
      </w:r>
      <w:bookmarkEnd w:id="710"/>
      <w:bookmarkEnd w:id="71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12" w:name="_Toc57642374"/>
      <w:bookmarkStart w:id="713" w:name="_Toc44417988"/>
      <w:r>
        <w:rPr>
          <w:rStyle w:val="CharSectno"/>
        </w:rPr>
        <w:t>217</w:t>
      </w:r>
      <w:r>
        <w:t>.</w:t>
      </w:r>
      <w:r>
        <w:tab/>
        <w:t>Applications for renewal of accreditation</w:t>
      </w:r>
      <w:bookmarkEnd w:id="712"/>
      <w:bookmarkEnd w:id="71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14" w:name="_Toc57642375"/>
      <w:bookmarkStart w:id="715" w:name="_Toc44417989"/>
      <w:r>
        <w:rPr>
          <w:rStyle w:val="CharSectno"/>
        </w:rPr>
        <w:t>218</w:t>
      </w:r>
      <w:r>
        <w:t>.</w:t>
      </w:r>
      <w:r>
        <w:tab/>
        <w:t>Fees for application for accreditation, renewal</w:t>
      </w:r>
      <w:bookmarkEnd w:id="714"/>
      <w:bookmarkEnd w:id="715"/>
    </w:p>
    <w:p>
      <w:pPr>
        <w:pStyle w:val="Subsection"/>
      </w:pPr>
      <w:r>
        <w:tab/>
      </w:r>
      <w:r>
        <w:tab/>
        <w:t>The fee payable for an application for a person to be accredited or for a person’s accreditation to be renewed is $225.</w:t>
      </w:r>
    </w:p>
    <w:p>
      <w:pPr>
        <w:pStyle w:val="Heading5"/>
      </w:pPr>
      <w:bookmarkStart w:id="716" w:name="_Toc57642376"/>
      <w:bookmarkStart w:id="717" w:name="_Toc44417990"/>
      <w:r>
        <w:rPr>
          <w:rStyle w:val="CharSectno"/>
        </w:rPr>
        <w:t>219</w:t>
      </w:r>
      <w:r>
        <w:t>.</w:t>
      </w:r>
      <w:r>
        <w:tab/>
        <w:t>Applications for variation of accreditation</w:t>
      </w:r>
      <w:bookmarkEnd w:id="716"/>
      <w:bookmarkEnd w:id="717"/>
    </w:p>
    <w:p>
      <w:pPr>
        <w:pStyle w:val="Subsection"/>
      </w:pPr>
      <w:r>
        <w:tab/>
      </w:r>
      <w:r>
        <w:tab/>
        <w:t>An application for the variation of an accreditation must be in a form approved by the Commissioner of Main Roads.</w:t>
      </w:r>
    </w:p>
    <w:p>
      <w:pPr>
        <w:pStyle w:val="Heading5"/>
      </w:pPr>
      <w:bookmarkStart w:id="718" w:name="_Toc57642377"/>
      <w:bookmarkStart w:id="719" w:name="_Toc44417991"/>
      <w:r>
        <w:rPr>
          <w:rStyle w:val="CharSectno"/>
        </w:rPr>
        <w:t>220</w:t>
      </w:r>
      <w:r>
        <w:t>.</w:t>
      </w:r>
      <w:r>
        <w:tab/>
        <w:t>Accreditation duration, certificates</w:t>
      </w:r>
      <w:bookmarkEnd w:id="718"/>
      <w:bookmarkEnd w:id="71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20" w:name="_Toc57642378"/>
      <w:bookmarkStart w:id="721" w:name="_Toc44417992"/>
      <w:r>
        <w:rPr>
          <w:rStyle w:val="CharSectno"/>
        </w:rPr>
        <w:t>221</w:t>
      </w:r>
      <w:r>
        <w:t>.</w:t>
      </w:r>
      <w:r>
        <w:tab/>
        <w:t>Suspension, cancellation of accreditation</w:t>
      </w:r>
      <w:bookmarkEnd w:id="720"/>
      <w:bookmarkEnd w:id="72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22" w:name="_Toc57642379"/>
      <w:bookmarkStart w:id="723" w:name="_Toc44417993"/>
      <w:r>
        <w:rPr>
          <w:rStyle w:val="CharSectno"/>
        </w:rPr>
        <w:t>222</w:t>
      </w:r>
      <w:r>
        <w:t>.</w:t>
      </w:r>
      <w:r>
        <w:tab/>
        <w:t>Notification and reconsideration of accreditation decisions</w:t>
      </w:r>
      <w:bookmarkEnd w:id="722"/>
      <w:bookmarkEnd w:id="723"/>
    </w:p>
    <w:p>
      <w:pPr>
        <w:pStyle w:val="Subsection"/>
      </w:pPr>
      <w:r>
        <w:tab/>
      </w:r>
      <w:r>
        <w:tab/>
        <w:t>Part 15 provides for the notification and reconsideration of certain decisions made under Part 4 Division 4 of the Act.</w:t>
      </w:r>
    </w:p>
    <w:p>
      <w:pPr>
        <w:pStyle w:val="Heading2"/>
      </w:pPr>
      <w:bookmarkStart w:id="724" w:name="_Toc57641725"/>
      <w:bookmarkStart w:id="725" w:name="_Toc57642380"/>
      <w:bookmarkStart w:id="726" w:name="_Toc43297136"/>
      <w:bookmarkStart w:id="727" w:name="_Toc43900511"/>
      <w:bookmarkStart w:id="728" w:name="_Toc43905720"/>
      <w:bookmarkStart w:id="729" w:name="_Toc44057645"/>
      <w:bookmarkStart w:id="730" w:name="_Toc44417994"/>
      <w:r>
        <w:rPr>
          <w:rStyle w:val="CharPartNo"/>
        </w:rPr>
        <w:t>Part 9</w:t>
      </w:r>
      <w:r>
        <w:rPr>
          <w:rStyle w:val="CharDivNo"/>
        </w:rPr>
        <w:t> </w:t>
      </w:r>
      <w:r>
        <w:t>—</w:t>
      </w:r>
      <w:r>
        <w:rPr>
          <w:rStyle w:val="CharDivText"/>
        </w:rPr>
        <w:t> </w:t>
      </w:r>
      <w:r>
        <w:rPr>
          <w:rStyle w:val="CharPartText"/>
        </w:rPr>
        <w:t>Miscellaneous prescribed matters</w:t>
      </w:r>
      <w:bookmarkEnd w:id="724"/>
      <w:bookmarkEnd w:id="725"/>
      <w:bookmarkEnd w:id="726"/>
      <w:bookmarkEnd w:id="727"/>
      <w:bookmarkEnd w:id="728"/>
      <w:bookmarkEnd w:id="729"/>
      <w:bookmarkEnd w:id="730"/>
    </w:p>
    <w:p>
      <w:pPr>
        <w:pStyle w:val="Heading5"/>
      </w:pPr>
      <w:bookmarkStart w:id="731" w:name="_Toc57642381"/>
      <w:bookmarkStart w:id="732" w:name="_Toc44417995"/>
      <w:r>
        <w:rPr>
          <w:rStyle w:val="CharSectno"/>
        </w:rPr>
        <w:t>223</w:t>
      </w:r>
      <w:r>
        <w:t>.</w:t>
      </w:r>
      <w:r>
        <w:tab/>
        <w:t>Receivers: transport documentation</w:t>
      </w:r>
      <w:bookmarkEnd w:id="731"/>
      <w:bookmarkEnd w:id="73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33" w:name="_Toc57642382"/>
      <w:bookmarkStart w:id="734" w:name="_Toc44417996"/>
      <w:r>
        <w:rPr>
          <w:rStyle w:val="CharSectno"/>
        </w:rPr>
        <w:t>224</w:t>
      </w:r>
      <w:r>
        <w:t>.</w:t>
      </w:r>
      <w:r>
        <w:tab/>
        <w:t>Previous convictions of MDLR offences under provisions of corresponding law</w:t>
      </w:r>
      <w:bookmarkEnd w:id="733"/>
      <w:bookmarkEnd w:id="73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35" w:name="_Toc57642383"/>
      <w:bookmarkStart w:id="736" w:name="_Toc44417997"/>
      <w:r>
        <w:rPr>
          <w:rStyle w:val="CharSectno"/>
        </w:rPr>
        <w:t>225</w:t>
      </w:r>
      <w:r>
        <w:t>.</w:t>
      </w:r>
      <w:r>
        <w:tab/>
        <w:t>Fee for substitution of vehicle for omnibus</w:t>
      </w:r>
      <w:bookmarkEnd w:id="735"/>
      <w:bookmarkEnd w:id="73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37" w:name="_Toc57641729"/>
      <w:bookmarkStart w:id="738" w:name="_Toc57642384"/>
      <w:bookmarkStart w:id="739" w:name="_Toc43297140"/>
      <w:bookmarkStart w:id="740" w:name="_Toc43900515"/>
      <w:bookmarkStart w:id="741" w:name="_Toc43905724"/>
      <w:bookmarkStart w:id="742" w:name="_Toc44057649"/>
      <w:bookmarkStart w:id="743" w:name="_Toc44417998"/>
      <w:r>
        <w:rPr>
          <w:rStyle w:val="CharPartNo"/>
        </w:rPr>
        <w:t>Part 10</w:t>
      </w:r>
      <w:r>
        <w:t> — </w:t>
      </w:r>
      <w:r>
        <w:rPr>
          <w:rStyle w:val="CharPartText"/>
        </w:rPr>
        <w:t>Standards and requirements for motor vehicles, trailers and combinations</w:t>
      </w:r>
      <w:bookmarkEnd w:id="737"/>
      <w:bookmarkEnd w:id="738"/>
      <w:bookmarkEnd w:id="739"/>
      <w:bookmarkEnd w:id="740"/>
      <w:bookmarkEnd w:id="741"/>
      <w:bookmarkEnd w:id="742"/>
      <w:bookmarkEnd w:id="743"/>
    </w:p>
    <w:p>
      <w:pPr>
        <w:pStyle w:val="Heading3"/>
      </w:pPr>
      <w:bookmarkStart w:id="744" w:name="_Toc57641730"/>
      <w:bookmarkStart w:id="745" w:name="_Toc57642385"/>
      <w:bookmarkStart w:id="746" w:name="_Toc43297141"/>
      <w:bookmarkStart w:id="747" w:name="_Toc43900516"/>
      <w:bookmarkStart w:id="748" w:name="_Toc43905725"/>
      <w:bookmarkStart w:id="749" w:name="_Toc44057650"/>
      <w:bookmarkStart w:id="750" w:name="_Toc44417999"/>
      <w:r>
        <w:rPr>
          <w:rStyle w:val="CharDivNo"/>
        </w:rPr>
        <w:t>Division 1</w:t>
      </w:r>
      <w:r>
        <w:t> — </w:t>
      </w:r>
      <w:r>
        <w:rPr>
          <w:rStyle w:val="CharDivText"/>
        </w:rPr>
        <w:t>Preliminary</w:t>
      </w:r>
      <w:bookmarkEnd w:id="744"/>
      <w:bookmarkEnd w:id="745"/>
      <w:bookmarkEnd w:id="746"/>
      <w:bookmarkEnd w:id="747"/>
      <w:bookmarkEnd w:id="748"/>
      <w:bookmarkEnd w:id="749"/>
      <w:bookmarkEnd w:id="750"/>
    </w:p>
    <w:p>
      <w:pPr>
        <w:pStyle w:val="Heading5"/>
      </w:pPr>
      <w:bookmarkStart w:id="751" w:name="_Toc57642386"/>
      <w:bookmarkStart w:id="752" w:name="_Toc44418000"/>
      <w:r>
        <w:rPr>
          <w:rStyle w:val="CharSectno"/>
        </w:rPr>
        <w:t>226</w:t>
      </w:r>
      <w:r>
        <w:t>.</w:t>
      </w:r>
      <w:r>
        <w:tab/>
        <w:t>Terms used</w:t>
      </w:r>
      <w:bookmarkEnd w:id="751"/>
      <w:bookmarkEnd w:id="75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753" w:name="_Toc57642387"/>
      <w:bookmarkStart w:id="754" w:name="_Toc44418001"/>
      <w:r>
        <w:rPr>
          <w:rStyle w:val="CharSectno"/>
        </w:rPr>
        <w:t>227</w:t>
      </w:r>
      <w:r>
        <w:t>.</w:t>
      </w:r>
      <w:r>
        <w:tab/>
        <w:t>Declaration of vehicles as emergency, transport enforcement vehicles</w:t>
      </w:r>
      <w:bookmarkEnd w:id="753"/>
      <w:bookmarkEnd w:id="75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55" w:name="_Toc57641733"/>
      <w:bookmarkStart w:id="756" w:name="_Toc57642388"/>
      <w:bookmarkStart w:id="757" w:name="_Toc43297144"/>
      <w:bookmarkStart w:id="758" w:name="_Toc43900519"/>
      <w:bookmarkStart w:id="759" w:name="_Toc43905728"/>
      <w:bookmarkStart w:id="760" w:name="_Toc44057653"/>
      <w:bookmarkStart w:id="761" w:name="_Toc44418002"/>
      <w:r>
        <w:rPr>
          <w:rStyle w:val="CharDivNo"/>
        </w:rPr>
        <w:t>Division 2</w:t>
      </w:r>
      <w:r>
        <w:t> — </w:t>
      </w:r>
      <w:r>
        <w:rPr>
          <w:rStyle w:val="CharDivText"/>
        </w:rPr>
        <w:t>Application</w:t>
      </w:r>
      <w:bookmarkEnd w:id="755"/>
      <w:bookmarkEnd w:id="756"/>
      <w:bookmarkEnd w:id="757"/>
      <w:bookmarkEnd w:id="758"/>
      <w:bookmarkEnd w:id="759"/>
      <w:bookmarkEnd w:id="760"/>
      <w:bookmarkEnd w:id="761"/>
    </w:p>
    <w:p>
      <w:pPr>
        <w:pStyle w:val="Heading5"/>
      </w:pPr>
      <w:bookmarkStart w:id="762" w:name="_Toc57642389"/>
      <w:bookmarkStart w:id="763" w:name="_Toc44418003"/>
      <w:r>
        <w:rPr>
          <w:rStyle w:val="CharSectno"/>
        </w:rPr>
        <w:t>228</w:t>
      </w:r>
      <w:r>
        <w:t>.</w:t>
      </w:r>
      <w:r>
        <w:tab/>
        <w:t>Application</w:t>
      </w:r>
      <w:bookmarkEnd w:id="762"/>
      <w:bookmarkEnd w:id="76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64" w:name="_Toc57642390"/>
      <w:bookmarkStart w:id="765" w:name="_Toc44418004"/>
      <w:r>
        <w:rPr>
          <w:rStyle w:val="CharSectno"/>
        </w:rPr>
        <w:t>229</w:t>
      </w:r>
      <w:r>
        <w:t>.</w:t>
      </w:r>
      <w:r>
        <w:tab/>
        <w:t>Non</w:t>
      </w:r>
      <w:r>
        <w:noBreakHyphen/>
        <w:t>application of this Part: exemptions</w:t>
      </w:r>
      <w:bookmarkEnd w:id="764"/>
      <w:bookmarkEnd w:id="76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66" w:name="_Toc57642391"/>
      <w:bookmarkStart w:id="767" w:name="_Toc44418005"/>
      <w:r>
        <w:rPr>
          <w:rStyle w:val="CharSectno"/>
        </w:rPr>
        <w:t>230</w:t>
      </w:r>
      <w:r>
        <w:t>.</w:t>
      </w:r>
      <w:r>
        <w:tab/>
        <w:t>Non</w:t>
      </w:r>
      <w:r>
        <w:noBreakHyphen/>
        <w:t>application of this Part: inconsistent ADR requirements</w:t>
      </w:r>
      <w:bookmarkEnd w:id="766"/>
      <w:bookmarkEnd w:id="76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68" w:name="_Toc57642392"/>
      <w:bookmarkStart w:id="769" w:name="_Toc44418006"/>
      <w:r>
        <w:rPr>
          <w:rStyle w:val="CharSectno"/>
        </w:rPr>
        <w:t>231</w:t>
      </w:r>
      <w:r>
        <w:t>.</w:t>
      </w:r>
      <w:r>
        <w:tab/>
        <w:t>Non</w:t>
      </w:r>
      <w:r>
        <w:noBreakHyphen/>
        <w:t xml:space="preserve">application of this Part: approvals under </w:t>
      </w:r>
      <w:r>
        <w:rPr>
          <w:i/>
        </w:rPr>
        <w:t>Motor Vehicle Standards Act 1989</w:t>
      </w:r>
      <w:r>
        <w:t xml:space="preserve"> (Commonwealth)</w:t>
      </w:r>
      <w:bookmarkEnd w:id="768"/>
      <w:bookmarkEnd w:id="76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70" w:name="_Toc57641738"/>
      <w:bookmarkStart w:id="771" w:name="_Toc57642393"/>
      <w:bookmarkStart w:id="772" w:name="_Toc43297149"/>
      <w:bookmarkStart w:id="773" w:name="_Toc43900524"/>
      <w:bookmarkStart w:id="774" w:name="_Toc43905733"/>
      <w:bookmarkStart w:id="775" w:name="_Toc44057658"/>
      <w:bookmarkStart w:id="776" w:name="_Toc44418007"/>
      <w:r>
        <w:rPr>
          <w:rStyle w:val="CharDivNo"/>
        </w:rPr>
        <w:t>Division 3</w:t>
      </w:r>
      <w:r>
        <w:t> — </w:t>
      </w:r>
      <w:r>
        <w:rPr>
          <w:rStyle w:val="CharDivText"/>
        </w:rPr>
        <w:t>Offences and penalties</w:t>
      </w:r>
      <w:bookmarkEnd w:id="770"/>
      <w:bookmarkEnd w:id="771"/>
      <w:bookmarkEnd w:id="772"/>
      <w:bookmarkEnd w:id="773"/>
      <w:bookmarkEnd w:id="774"/>
      <w:bookmarkEnd w:id="775"/>
      <w:bookmarkEnd w:id="776"/>
    </w:p>
    <w:p>
      <w:pPr>
        <w:pStyle w:val="Heading5"/>
        <w:rPr>
          <w:b w:val="0"/>
        </w:rPr>
      </w:pPr>
      <w:bookmarkStart w:id="777" w:name="_Toc57642394"/>
      <w:bookmarkStart w:id="778" w:name="_Toc44418008"/>
      <w:r>
        <w:rPr>
          <w:rStyle w:val="CharSectno"/>
        </w:rPr>
        <w:t>232</w:t>
      </w:r>
      <w:r>
        <w:t>.</w:t>
      </w:r>
      <w:r>
        <w:tab/>
        <w:t>Motor vehicles, trailers and combinations to comply with applicable standards and requirements</w:t>
      </w:r>
      <w:bookmarkEnd w:id="777"/>
      <w:bookmarkEnd w:id="778"/>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779" w:name="_Toc57642395"/>
      <w:bookmarkStart w:id="780" w:name="_Toc44418009"/>
      <w:r>
        <w:rPr>
          <w:rStyle w:val="CharSectno"/>
        </w:rPr>
        <w:t>233</w:t>
      </w:r>
      <w:r>
        <w:t>.</w:t>
      </w:r>
      <w:r>
        <w:tab/>
        <w:t>Certain movement of defective vehicles permitted</w:t>
      </w:r>
      <w:bookmarkEnd w:id="779"/>
      <w:bookmarkEnd w:id="780"/>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81" w:name="_Toc57642396"/>
      <w:bookmarkStart w:id="782" w:name="_Toc44418010"/>
      <w:r>
        <w:rPr>
          <w:rStyle w:val="CharSectno"/>
        </w:rPr>
        <w:t>234</w:t>
      </w:r>
      <w:r>
        <w:t>.</w:t>
      </w:r>
      <w:r>
        <w:tab/>
        <w:t>Tampering with a speed limiting device</w:t>
      </w:r>
      <w:bookmarkEnd w:id="781"/>
      <w:bookmarkEnd w:id="782"/>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83" w:name="_Toc57642397"/>
      <w:bookmarkStart w:id="784" w:name="_Toc44418011"/>
      <w:r>
        <w:rPr>
          <w:rStyle w:val="CharSectno"/>
        </w:rPr>
        <w:t>235</w:t>
      </w:r>
      <w:r>
        <w:t>.</w:t>
      </w:r>
      <w:r>
        <w:tab/>
        <w:t>Alteration of vehicles</w:t>
      </w:r>
      <w:bookmarkEnd w:id="783"/>
      <w:bookmarkEnd w:id="784"/>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pageBreakBefore/>
        <w:widowControl w:val="0"/>
        <w:spacing w:before="0"/>
      </w:pPr>
      <w:bookmarkStart w:id="785" w:name="_Toc57641743"/>
      <w:bookmarkStart w:id="786" w:name="_Toc57642398"/>
      <w:bookmarkStart w:id="787" w:name="_Toc43297154"/>
      <w:bookmarkStart w:id="788" w:name="_Toc43900529"/>
      <w:bookmarkStart w:id="789" w:name="_Toc43905738"/>
      <w:bookmarkStart w:id="790" w:name="_Toc44057663"/>
      <w:bookmarkStart w:id="791" w:name="_Toc44418012"/>
      <w:r>
        <w:rPr>
          <w:rStyle w:val="CharDivNo"/>
        </w:rPr>
        <w:t>Division 4</w:t>
      </w:r>
      <w:r>
        <w:t> — </w:t>
      </w:r>
      <w:r>
        <w:rPr>
          <w:rStyle w:val="CharDivText"/>
        </w:rPr>
        <w:t>Compliance with Australian Design Rules and adopted standards</w:t>
      </w:r>
      <w:bookmarkEnd w:id="785"/>
      <w:bookmarkEnd w:id="786"/>
      <w:bookmarkEnd w:id="787"/>
      <w:bookmarkEnd w:id="788"/>
      <w:bookmarkEnd w:id="789"/>
      <w:bookmarkEnd w:id="790"/>
      <w:bookmarkEnd w:id="791"/>
    </w:p>
    <w:p>
      <w:pPr>
        <w:pStyle w:val="Heading5"/>
        <w:rPr>
          <w:rStyle w:val="DraftersNotes"/>
          <w:b/>
          <w:bCs/>
          <w:iCs/>
        </w:rPr>
      </w:pPr>
      <w:bookmarkStart w:id="792" w:name="_Toc57642399"/>
      <w:bookmarkStart w:id="793" w:name="_Toc44418013"/>
      <w:r>
        <w:rPr>
          <w:rStyle w:val="CharSectno"/>
        </w:rPr>
        <w:t>236</w:t>
      </w:r>
      <w:r>
        <w:t>.</w:t>
      </w:r>
      <w:r>
        <w:tab/>
        <w:t>Compliance with second edition ADRs</w:t>
      </w:r>
      <w:bookmarkEnd w:id="792"/>
      <w:bookmarkEnd w:id="79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94" w:name="_Toc57642400"/>
      <w:bookmarkStart w:id="795" w:name="_Toc44418014"/>
      <w:r>
        <w:rPr>
          <w:rStyle w:val="CharSectno"/>
        </w:rPr>
        <w:t>237</w:t>
      </w:r>
      <w:r>
        <w:t>.</w:t>
      </w:r>
      <w:r>
        <w:tab/>
        <w:t>Interpretation of certain second edition ADRs</w:t>
      </w:r>
      <w:bookmarkEnd w:id="794"/>
      <w:bookmarkEnd w:id="795"/>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96" w:name="_Toc57642401"/>
      <w:bookmarkStart w:id="797" w:name="_Toc44418015"/>
      <w:r>
        <w:rPr>
          <w:rStyle w:val="CharSectno"/>
        </w:rPr>
        <w:t>238</w:t>
      </w:r>
      <w:r>
        <w:t>.</w:t>
      </w:r>
      <w:r>
        <w:tab/>
        <w:t>Compliance with third edition ADRs</w:t>
      </w:r>
      <w:bookmarkEnd w:id="796"/>
      <w:bookmarkEnd w:id="797"/>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98" w:name="_Toc57642402"/>
      <w:bookmarkStart w:id="799" w:name="_Toc44418016"/>
      <w:r>
        <w:rPr>
          <w:rStyle w:val="CharSectno"/>
        </w:rPr>
        <w:t>239</w:t>
      </w:r>
      <w:r>
        <w:t>.</w:t>
      </w:r>
      <w:r>
        <w:tab/>
        <w:t>Exception to compliance with ADRs: vehicles that are not road vehicles</w:t>
      </w:r>
      <w:bookmarkEnd w:id="798"/>
      <w:bookmarkEnd w:id="79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00" w:name="_Toc57642403"/>
      <w:bookmarkStart w:id="801" w:name="_Toc44418017"/>
      <w:r>
        <w:rPr>
          <w:rStyle w:val="CharSectno"/>
        </w:rPr>
        <w:t>240</w:t>
      </w:r>
      <w:r>
        <w:t>.</w:t>
      </w:r>
      <w:r>
        <w:tab/>
        <w:t xml:space="preserve">Exception to compliance with ADRs: </w:t>
      </w:r>
      <w:r>
        <w:rPr>
          <w:i/>
        </w:rPr>
        <w:t>Motor Vehicle Standards Act 1989</w:t>
      </w:r>
      <w:r>
        <w:t xml:space="preserve"> (Commonwealth)</w:t>
      </w:r>
      <w:bookmarkEnd w:id="800"/>
      <w:bookmarkEnd w:id="801"/>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02" w:name="_Toc57642404"/>
      <w:bookmarkStart w:id="803" w:name="_Toc44418018"/>
      <w:r>
        <w:rPr>
          <w:rStyle w:val="CharSectno"/>
        </w:rPr>
        <w:t>241</w:t>
      </w:r>
      <w:r>
        <w:t>.</w:t>
      </w:r>
      <w:r>
        <w:tab/>
        <w:t>Partial exception to compliance with ADRs: personally imported vehicles</w:t>
      </w:r>
      <w:bookmarkEnd w:id="802"/>
      <w:bookmarkEnd w:id="80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04" w:name="_Toc57642405"/>
      <w:bookmarkStart w:id="805" w:name="_Toc44418019"/>
      <w:r>
        <w:rPr>
          <w:rStyle w:val="CharSectno"/>
        </w:rPr>
        <w:t>242</w:t>
      </w:r>
      <w:r>
        <w:t>.</w:t>
      </w:r>
      <w:r>
        <w:tab/>
        <w:t>Exception to compliance with adopted standards</w:t>
      </w:r>
      <w:bookmarkEnd w:id="804"/>
      <w:bookmarkEnd w:id="805"/>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06" w:name="_Toc57641751"/>
      <w:bookmarkStart w:id="807" w:name="_Toc57642406"/>
      <w:bookmarkStart w:id="808" w:name="_Toc43297162"/>
      <w:bookmarkStart w:id="809" w:name="_Toc43900537"/>
      <w:bookmarkStart w:id="810" w:name="_Toc43905746"/>
      <w:bookmarkStart w:id="811" w:name="_Toc44057671"/>
      <w:bookmarkStart w:id="812" w:name="_Toc44418020"/>
      <w:r>
        <w:rPr>
          <w:rStyle w:val="CharDivNo"/>
        </w:rPr>
        <w:t>Division 5</w:t>
      </w:r>
      <w:r>
        <w:t> — </w:t>
      </w:r>
      <w:r>
        <w:rPr>
          <w:rStyle w:val="CharDivText"/>
        </w:rPr>
        <w:t>General safety requirements</w:t>
      </w:r>
      <w:bookmarkEnd w:id="806"/>
      <w:bookmarkEnd w:id="807"/>
      <w:bookmarkEnd w:id="808"/>
      <w:bookmarkEnd w:id="809"/>
      <w:bookmarkEnd w:id="810"/>
      <w:bookmarkEnd w:id="811"/>
      <w:bookmarkEnd w:id="812"/>
    </w:p>
    <w:p>
      <w:pPr>
        <w:pStyle w:val="Heading5"/>
      </w:pPr>
      <w:bookmarkStart w:id="813" w:name="_Toc57642407"/>
      <w:bookmarkStart w:id="814" w:name="_Toc44418021"/>
      <w:r>
        <w:rPr>
          <w:rStyle w:val="CharSectno"/>
        </w:rPr>
        <w:t>243</w:t>
      </w:r>
      <w:r>
        <w:t>.</w:t>
      </w:r>
      <w:r>
        <w:tab/>
        <w:t>Motor vehicles and trailers to be properly maintained</w:t>
      </w:r>
      <w:bookmarkEnd w:id="813"/>
      <w:bookmarkEnd w:id="814"/>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15" w:name="_Toc57642408"/>
      <w:bookmarkStart w:id="816" w:name="_Toc44418022"/>
      <w:r>
        <w:rPr>
          <w:rStyle w:val="CharSectno"/>
        </w:rPr>
        <w:t>244</w:t>
      </w:r>
      <w:r>
        <w:t>.</w:t>
      </w:r>
      <w:r>
        <w:tab/>
        <w:t>Motor vehicle steering</w:t>
      </w:r>
      <w:bookmarkEnd w:id="815"/>
      <w:bookmarkEnd w:id="81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17" w:name="_Toc57642409"/>
      <w:bookmarkStart w:id="818" w:name="_Toc44418023"/>
      <w:r>
        <w:rPr>
          <w:rStyle w:val="CharSectno"/>
        </w:rPr>
        <w:t>245</w:t>
      </w:r>
      <w:r>
        <w:t>.</w:t>
      </w:r>
      <w:r>
        <w:tab/>
        <w:t>Motor vehicle turning ability</w:t>
      </w:r>
      <w:bookmarkEnd w:id="817"/>
      <w:bookmarkEnd w:id="81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19" w:name="_Toc57642410"/>
      <w:bookmarkStart w:id="820" w:name="_Toc44418024"/>
      <w:r>
        <w:rPr>
          <w:rStyle w:val="CharSectno"/>
        </w:rPr>
        <w:t>246</w:t>
      </w:r>
      <w:r>
        <w:t>.</w:t>
      </w:r>
      <w:r>
        <w:tab/>
        <w:t>Motor vehicles to travel backwards and forwards</w:t>
      </w:r>
      <w:bookmarkEnd w:id="819"/>
      <w:bookmarkEnd w:id="820"/>
    </w:p>
    <w:p>
      <w:pPr>
        <w:pStyle w:val="Subsection"/>
      </w:pPr>
      <w:r>
        <w:tab/>
      </w:r>
      <w:r>
        <w:tab/>
        <w:t>A motor vehicle with an unloaded mass over 450 kg must be able to be driven both backwards and forwards when the driver is in the normal driving position.</w:t>
      </w:r>
    </w:p>
    <w:p>
      <w:pPr>
        <w:pStyle w:val="Heading5"/>
      </w:pPr>
      <w:bookmarkStart w:id="821" w:name="_Toc57642411"/>
      <w:bookmarkStart w:id="822" w:name="_Toc44418025"/>
      <w:r>
        <w:rPr>
          <w:rStyle w:val="CharSectno"/>
        </w:rPr>
        <w:t>247</w:t>
      </w:r>
      <w:r>
        <w:t>.</w:t>
      </w:r>
      <w:r>
        <w:tab/>
        <w:t>Protrusions to certain vehicles</w:t>
      </w:r>
      <w:bookmarkEnd w:id="821"/>
      <w:bookmarkEnd w:id="82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23" w:name="_Toc57642412"/>
      <w:bookmarkStart w:id="824" w:name="_Toc44418026"/>
      <w:r>
        <w:rPr>
          <w:rStyle w:val="CharSectno"/>
        </w:rPr>
        <w:t>248</w:t>
      </w:r>
      <w:r>
        <w:t>.</w:t>
      </w:r>
      <w:r>
        <w:tab/>
        <w:t>Motor vehicle view and controls</w:t>
      </w:r>
      <w:bookmarkEnd w:id="823"/>
      <w:bookmarkEnd w:id="82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25" w:name="_Toc57642413"/>
      <w:bookmarkStart w:id="826" w:name="_Toc44418027"/>
      <w:r>
        <w:rPr>
          <w:rStyle w:val="CharSectno"/>
        </w:rPr>
        <w:t>249</w:t>
      </w:r>
      <w:r>
        <w:t>.</w:t>
      </w:r>
      <w:r>
        <w:tab/>
        <w:t>Seating</w:t>
      </w:r>
      <w:bookmarkEnd w:id="825"/>
      <w:bookmarkEnd w:id="826"/>
    </w:p>
    <w:p>
      <w:pPr>
        <w:pStyle w:val="Subsection"/>
      </w:pPr>
      <w:r>
        <w:tab/>
      </w:r>
      <w:r>
        <w:tab/>
        <w:t>A seat for a driver or passenger in a vehicle must be securely attached to the vehicle.</w:t>
      </w:r>
    </w:p>
    <w:p>
      <w:pPr>
        <w:pStyle w:val="Heading5"/>
      </w:pPr>
      <w:bookmarkStart w:id="827" w:name="_Toc57642414"/>
      <w:bookmarkStart w:id="828" w:name="_Toc44418028"/>
      <w:r>
        <w:rPr>
          <w:rStyle w:val="CharSectno"/>
        </w:rPr>
        <w:t>250</w:t>
      </w:r>
      <w:r>
        <w:t>.</w:t>
      </w:r>
      <w:r>
        <w:tab/>
        <w:t>Mudguards and spray suppression for certain vehicles</w:t>
      </w:r>
      <w:bookmarkEnd w:id="827"/>
      <w:bookmarkEnd w:id="82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29" w:name="_Toc57642415"/>
      <w:bookmarkStart w:id="830" w:name="_Toc44418029"/>
      <w:r>
        <w:rPr>
          <w:rStyle w:val="CharSectno"/>
        </w:rPr>
        <w:t>251</w:t>
      </w:r>
      <w:r>
        <w:t>.</w:t>
      </w:r>
      <w:r>
        <w:tab/>
        <w:t>Motor vehicle horns, alarms</w:t>
      </w:r>
      <w:bookmarkEnd w:id="829"/>
      <w:bookmarkEnd w:id="83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831" w:name="_Toc57642416"/>
      <w:bookmarkStart w:id="832" w:name="_Toc44418030"/>
      <w:r>
        <w:rPr>
          <w:rStyle w:val="CharSectno"/>
        </w:rPr>
        <w:t>252</w:t>
      </w:r>
      <w:r>
        <w:t>.</w:t>
      </w:r>
      <w:r>
        <w:tab/>
        <w:t>Motor vehicle rear vision mirrors</w:t>
      </w:r>
      <w:bookmarkEnd w:id="831"/>
      <w:bookmarkEnd w:id="83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33" w:name="_Toc57642417"/>
      <w:bookmarkStart w:id="834" w:name="_Toc44418031"/>
      <w:r>
        <w:rPr>
          <w:rStyle w:val="CharSectno"/>
        </w:rPr>
        <w:t>253</w:t>
      </w:r>
      <w:r>
        <w:t>.</w:t>
      </w:r>
      <w:r>
        <w:tab/>
        <w:t>Surfaces of rear vision mirrors</w:t>
      </w:r>
      <w:bookmarkEnd w:id="833"/>
      <w:bookmarkEnd w:id="83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35" w:name="_Toc57642418"/>
      <w:bookmarkStart w:id="836" w:name="_Toc44418032"/>
      <w:r>
        <w:rPr>
          <w:rStyle w:val="CharSectno"/>
        </w:rPr>
        <w:t>254</w:t>
      </w:r>
      <w:r>
        <w:t>.</w:t>
      </w:r>
      <w:r>
        <w:tab/>
        <w:t>Motor vehicle automatic transmission</w:t>
      </w:r>
      <w:bookmarkEnd w:id="835"/>
      <w:bookmarkEnd w:id="83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37" w:name="_Toc57642419"/>
      <w:bookmarkStart w:id="838" w:name="_Toc44418033"/>
      <w:r>
        <w:rPr>
          <w:rStyle w:val="CharSectno"/>
        </w:rPr>
        <w:t>255</w:t>
      </w:r>
      <w:r>
        <w:t>.</w:t>
      </w:r>
      <w:r>
        <w:tab/>
        <w:t>Motor vehicle diesel engines</w:t>
      </w:r>
      <w:bookmarkEnd w:id="837"/>
      <w:bookmarkEnd w:id="838"/>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39" w:name="_Toc57642420"/>
      <w:bookmarkStart w:id="840" w:name="_Toc44418034"/>
      <w:r>
        <w:rPr>
          <w:rStyle w:val="CharSectno"/>
        </w:rPr>
        <w:t>256</w:t>
      </w:r>
      <w:r>
        <w:t>.</w:t>
      </w:r>
      <w:r>
        <w:tab/>
        <w:t>Motor vehicle bonnet securing devices</w:t>
      </w:r>
      <w:bookmarkEnd w:id="839"/>
      <w:bookmarkEnd w:id="84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41" w:name="_Toc57642421"/>
      <w:bookmarkStart w:id="842" w:name="_Toc44418035"/>
      <w:r>
        <w:rPr>
          <w:rStyle w:val="CharSectno"/>
        </w:rPr>
        <w:t>257</w:t>
      </w:r>
      <w:r>
        <w:t>.</w:t>
      </w:r>
      <w:r>
        <w:tab/>
        <w:t>Electrical wiring, connections and installations in various vehicles</w:t>
      </w:r>
      <w:bookmarkEnd w:id="841"/>
      <w:bookmarkEnd w:id="84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43" w:name="_Toc57642422"/>
      <w:bookmarkStart w:id="844" w:name="_Toc44418036"/>
      <w:r>
        <w:rPr>
          <w:rStyle w:val="CharSectno"/>
        </w:rPr>
        <w:t>258</w:t>
      </w:r>
      <w:r>
        <w:t>.</w:t>
      </w:r>
      <w:r>
        <w:tab/>
        <w:t>Motor vehicle TVs, VDUs</w:t>
      </w:r>
      <w:bookmarkEnd w:id="843"/>
      <w:bookmarkEnd w:id="84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45" w:name="_Toc57642423"/>
      <w:bookmarkStart w:id="846" w:name="_Toc44418037"/>
      <w:r>
        <w:rPr>
          <w:rStyle w:val="CharSectno"/>
        </w:rPr>
        <w:t>258A</w:t>
      </w:r>
      <w:r>
        <w:t>.</w:t>
      </w:r>
      <w:r>
        <w:tab/>
        <w:t>Motor vehicle windscreen to be fitted</w:t>
      </w:r>
      <w:bookmarkEnd w:id="845"/>
      <w:bookmarkEnd w:id="84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47" w:name="_Toc57642424"/>
      <w:bookmarkStart w:id="848" w:name="_Toc44418038"/>
      <w:r>
        <w:rPr>
          <w:rStyle w:val="CharSectno"/>
        </w:rPr>
        <w:t>259</w:t>
      </w:r>
      <w:r>
        <w:t>.</w:t>
      </w:r>
      <w:r>
        <w:tab/>
        <w:t>Motor vehicle windscreens and windows</w:t>
      </w:r>
      <w:bookmarkEnd w:id="847"/>
      <w:bookmarkEnd w:id="84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49" w:name="_Toc57642425"/>
      <w:bookmarkStart w:id="850" w:name="_Toc44418039"/>
      <w:r>
        <w:rPr>
          <w:rStyle w:val="CharSectno"/>
        </w:rPr>
        <w:t>260</w:t>
      </w:r>
      <w:r>
        <w:t>.</w:t>
      </w:r>
      <w:r>
        <w:tab/>
        <w:t>Motor vehicle window tinting</w:t>
      </w:r>
      <w:bookmarkEnd w:id="849"/>
      <w:bookmarkEnd w:id="85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51" w:name="_Toc57642426"/>
      <w:bookmarkStart w:id="852" w:name="_Toc44418040"/>
      <w:r>
        <w:rPr>
          <w:rStyle w:val="CharSectno"/>
        </w:rPr>
        <w:t>261</w:t>
      </w:r>
      <w:r>
        <w:t>.</w:t>
      </w:r>
      <w:r>
        <w:tab/>
        <w:t>Motor vehicle windscreen wipers and washers</w:t>
      </w:r>
      <w:bookmarkEnd w:id="851"/>
      <w:bookmarkEnd w:id="85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53" w:name="_Toc57642427"/>
      <w:bookmarkStart w:id="854" w:name="_Toc44418041"/>
      <w:r>
        <w:rPr>
          <w:rStyle w:val="CharSectno"/>
        </w:rPr>
        <w:t>262</w:t>
      </w:r>
      <w:r>
        <w:t>.</w:t>
      </w:r>
      <w:r>
        <w:tab/>
        <w:t>Size and capacity of wheels and tyres of certain vehicles</w:t>
      </w:r>
      <w:bookmarkEnd w:id="853"/>
      <w:bookmarkEnd w:id="85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55" w:name="_Toc57642428"/>
      <w:bookmarkStart w:id="856" w:name="_Toc44418042"/>
      <w:r>
        <w:rPr>
          <w:rStyle w:val="CharSectno"/>
        </w:rPr>
        <w:t>263</w:t>
      </w:r>
      <w:r>
        <w:t>.</w:t>
      </w:r>
      <w:r>
        <w:tab/>
        <w:t>Pneumatic tyres for certain vehicles</w:t>
      </w:r>
      <w:bookmarkEnd w:id="855"/>
      <w:bookmarkEnd w:id="856"/>
    </w:p>
    <w:p>
      <w:pPr>
        <w:pStyle w:val="Subsection"/>
      </w:pPr>
      <w:r>
        <w:tab/>
      </w:r>
      <w:r>
        <w:tab/>
        <w:t>A motor vehicle, trailer or any vehicle in a combination that was built after 1932 must be fitted with pneumatic tyres.</w:t>
      </w:r>
    </w:p>
    <w:p>
      <w:pPr>
        <w:pStyle w:val="Heading5"/>
      </w:pPr>
      <w:bookmarkStart w:id="857" w:name="_Toc57642429"/>
      <w:bookmarkStart w:id="858" w:name="_Toc44418043"/>
      <w:r>
        <w:rPr>
          <w:rStyle w:val="CharSectno"/>
        </w:rPr>
        <w:t>264</w:t>
      </w:r>
      <w:r>
        <w:t>.</w:t>
      </w:r>
      <w:r>
        <w:tab/>
        <w:t>Pneumatic tyres for vehicles</w:t>
      </w:r>
      <w:bookmarkEnd w:id="857"/>
      <w:bookmarkEnd w:id="858"/>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59" w:name="_Toc57642430"/>
      <w:bookmarkStart w:id="860" w:name="_Toc44418044"/>
      <w:r>
        <w:rPr>
          <w:rStyle w:val="CharSectno"/>
        </w:rPr>
        <w:t>265</w:t>
      </w:r>
      <w:r>
        <w:t>.</w:t>
      </w:r>
      <w:r>
        <w:tab/>
        <w:t>Tyres for use on heavy vehicles</w:t>
      </w:r>
      <w:bookmarkEnd w:id="859"/>
      <w:bookmarkEnd w:id="86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61" w:name="_Toc57642431"/>
      <w:bookmarkStart w:id="862" w:name="_Toc44418045"/>
      <w:r>
        <w:rPr>
          <w:rStyle w:val="CharSectno"/>
        </w:rPr>
        <w:t>266</w:t>
      </w:r>
      <w:r>
        <w:t>.</w:t>
      </w:r>
      <w:r>
        <w:tab/>
        <w:t>Size and capacity of pneumatic tyres of certain vehicles</w:t>
      </w:r>
      <w:bookmarkEnd w:id="861"/>
      <w:bookmarkEnd w:id="862"/>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63" w:name="_Toc57642432"/>
      <w:bookmarkStart w:id="864" w:name="_Toc44418046"/>
      <w:r>
        <w:rPr>
          <w:rStyle w:val="CharSectno"/>
        </w:rPr>
        <w:t>267</w:t>
      </w:r>
      <w:r>
        <w:t>.</w:t>
      </w:r>
      <w:r>
        <w:tab/>
        <w:t>Tyres defects of certain vehicles</w:t>
      </w:r>
      <w:bookmarkEnd w:id="863"/>
      <w:bookmarkEnd w:id="864"/>
    </w:p>
    <w:p>
      <w:pPr>
        <w:pStyle w:val="Subsection"/>
      </w:pPr>
      <w:r>
        <w:tab/>
      </w:r>
      <w:r>
        <w:tab/>
        <w:t>A tyre fitted to a motor vehicle, trailer or any vehicle in a combination must be free of any apparent defect that could make the vehicle unsafe.</w:t>
      </w:r>
    </w:p>
    <w:p>
      <w:pPr>
        <w:pStyle w:val="Heading5"/>
      </w:pPr>
      <w:bookmarkStart w:id="865" w:name="_Toc57642433"/>
      <w:bookmarkStart w:id="866" w:name="_Toc44418047"/>
      <w:r>
        <w:rPr>
          <w:rStyle w:val="CharSectno"/>
        </w:rPr>
        <w:t>268</w:t>
      </w:r>
      <w:r>
        <w:t>.</w:t>
      </w:r>
      <w:r>
        <w:tab/>
        <w:t>Manufacturer’s rating for motor vehicle tyres</w:t>
      </w:r>
      <w:bookmarkEnd w:id="865"/>
      <w:bookmarkEnd w:id="86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67" w:name="_Toc57642434"/>
      <w:bookmarkStart w:id="868" w:name="_Toc44418048"/>
      <w:r>
        <w:rPr>
          <w:rStyle w:val="CharSectno"/>
        </w:rPr>
        <w:t>269</w:t>
      </w:r>
      <w:r>
        <w:t>.</w:t>
      </w:r>
      <w:r>
        <w:tab/>
        <w:t>Retreads for certain vehicles</w:t>
      </w:r>
      <w:bookmarkEnd w:id="867"/>
      <w:bookmarkEnd w:id="86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69" w:name="_Toc57642435"/>
      <w:bookmarkStart w:id="870" w:name="_Toc44418049"/>
      <w:r>
        <w:rPr>
          <w:rStyle w:val="CharSectno"/>
        </w:rPr>
        <w:t>270</w:t>
      </w:r>
      <w:r>
        <w:t>.</w:t>
      </w:r>
      <w:r>
        <w:tab/>
        <w:t>Tyre treads for certain vehicles</w:t>
      </w:r>
      <w:bookmarkEnd w:id="869"/>
      <w:bookmarkEnd w:id="87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71" w:name="_Toc57642436"/>
      <w:bookmarkStart w:id="872" w:name="_Toc44418050"/>
      <w:r>
        <w:rPr>
          <w:rStyle w:val="CharSectno"/>
        </w:rPr>
        <w:t>271</w:t>
      </w:r>
      <w:r>
        <w:t>.</w:t>
      </w:r>
      <w:r>
        <w:tab/>
        <w:t>Motor cycle steering gear and handlebars</w:t>
      </w:r>
      <w:bookmarkEnd w:id="871"/>
      <w:bookmarkEnd w:id="87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rPr>
          <w:lang w:val="en-US" w:eastAsia="en-US"/>
        </w:rP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73" w:name="_Toc57642437"/>
      <w:bookmarkStart w:id="874" w:name="_Toc44418051"/>
      <w:r>
        <w:rPr>
          <w:rStyle w:val="CharSectno"/>
        </w:rPr>
        <w:t>272</w:t>
      </w:r>
      <w:r>
        <w:t>.</w:t>
      </w:r>
      <w:r>
        <w:tab/>
        <w:t>Motor cycle foot rests</w:t>
      </w:r>
      <w:bookmarkEnd w:id="873"/>
      <w:bookmarkEnd w:id="874"/>
    </w:p>
    <w:p>
      <w:pPr>
        <w:pStyle w:val="Subsection"/>
      </w:pPr>
      <w:r>
        <w:tab/>
      </w:r>
      <w:r>
        <w:tab/>
        <w:t>A motor cycle must be fitted with foot rests for the driver and for any passenger for whom a seating position is provided.</w:t>
      </w:r>
    </w:p>
    <w:p>
      <w:pPr>
        <w:pStyle w:val="Heading5"/>
        <w:keepNext w:val="0"/>
        <w:keepLines w:val="0"/>
      </w:pPr>
      <w:bookmarkStart w:id="875" w:name="_Toc57642438"/>
      <w:bookmarkStart w:id="876" w:name="_Toc44418052"/>
      <w:r>
        <w:rPr>
          <w:rStyle w:val="CharSectno"/>
        </w:rPr>
        <w:t>273</w:t>
      </w:r>
      <w:r>
        <w:t>.</w:t>
      </w:r>
      <w:r>
        <w:tab/>
        <w:t>Motor cycle chain guards</w:t>
      </w:r>
      <w:bookmarkEnd w:id="875"/>
      <w:bookmarkEnd w:id="87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77" w:name="_Toc57641784"/>
      <w:bookmarkStart w:id="878" w:name="_Toc57642439"/>
      <w:bookmarkStart w:id="879" w:name="_Toc43297195"/>
      <w:bookmarkStart w:id="880" w:name="_Toc43900570"/>
      <w:bookmarkStart w:id="881" w:name="_Toc43905779"/>
      <w:bookmarkStart w:id="882" w:name="_Toc44057704"/>
      <w:bookmarkStart w:id="883" w:name="_Toc44418053"/>
      <w:r>
        <w:rPr>
          <w:rStyle w:val="CharDivNo"/>
        </w:rPr>
        <w:t>Division 6</w:t>
      </w:r>
      <w:r>
        <w:t> — </w:t>
      </w:r>
      <w:r>
        <w:rPr>
          <w:rStyle w:val="CharDivText"/>
        </w:rPr>
        <w:t>Vehicle marking</w:t>
      </w:r>
      <w:bookmarkEnd w:id="877"/>
      <w:bookmarkEnd w:id="878"/>
      <w:bookmarkEnd w:id="879"/>
      <w:bookmarkEnd w:id="880"/>
      <w:bookmarkEnd w:id="881"/>
      <w:bookmarkEnd w:id="882"/>
      <w:bookmarkEnd w:id="883"/>
    </w:p>
    <w:p>
      <w:pPr>
        <w:pStyle w:val="Heading5"/>
      </w:pPr>
      <w:bookmarkStart w:id="884" w:name="_Toc57642440"/>
      <w:bookmarkStart w:id="885" w:name="_Toc44418054"/>
      <w:r>
        <w:rPr>
          <w:rStyle w:val="CharSectno"/>
        </w:rPr>
        <w:t>274</w:t>
      </w:r>
      <w:r>
        <w:t>.</w:t>
      </w:r>
      <w:r>
        <w:tab/>
        <w:t>Identification numbers for vehicle and engine</w:t>
      </w:r>
      <w:bookmarkEnd w:id="884"/>
      <w:bookmarkEnd w:id="88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86" w:name="_Toc57642441"/>
      <w:bookmarkStart w:id="887" w:name="_Toc44418055"/>
      <w:r>
        <w:rPr>
          <w:rStyle w:val="CharSectno"/>
        </w:rPr>
        <w:t>275</w:t>
      </w:r>
      <w:r>
        <w:t>.</w:t>
      </w:r>
      <w:r>
        <w:tab/>
        <w:t>White or silver band on certain vehicles</w:t>
      </w:r>
      <w:bookmarkEnd w:id="886"/>
      <w:bookmarkEnd w:id="88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88" w:name="_Toc57642442"/>
      <w:bookmarkStart w:id="889" w:name="_Toc44418056"/>
      <w:r>
        <w:rPr>
          <w:rStyle w:val="CharSectno"/>
        </w:rPr>
        <w:t>276</w:t>
      </w:r>
      <w:r>
        <w:t>.</w:t>
      </w:r>
      <w:r>
        <w:tab/>
        <w:t>Warning signs for certain combinations</w:t>
      </w:r>
      <w:bookmarkEnd w:id="888"/>
      <w:bookmarkEnd w:id="88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90" w:name="_Toc57642443"/>
      <w:bookmarkStart w:id="891" w:name="_Toc44418057"/>
      <w:r>
        <w:rPr>
          <w:rStyle w:val="CharSectno"/>
        </w:rPr>
        <w:t>277</w:t>
      </w:r>
      <w:r>
        <w:t>.</w:t>
      </w:r>
      <w:r>
        <w:tab/>
        <w:t>Specifications for warning signs for certain combinations</w:t>
      </w:r>
      <w:bookmarkEnd w:id="890"/>
      <w:bookmarkEnd w:id="89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rPr>
          <w:lang w:val="en-US" w:eastAsia="en-US"/>
        </w:rP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92" w:name="_Toc57642444"/>
      <w:bookmarkStart w:id="893" w:name="_Toc44418058"/>
      <w:r>
        <w:rPr>
          <w:rStyle w:val="CharSectno"/>
        </w:rPr>
        <w:t>278</w:t>
      </w:r>
      <w:r>
        <w:t>.</w:t>
      </w:r>
      <w:r>
        <w:tab/>
        <w:t>Warning signs not to be displayed on other vehicles</w:t>
      </w:r>
      <w:bookmarkEnd w:id="892"/>
      <w:bookmarkEnd w:id="89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94" w:name="_Toc57642445"/>
      <w:bookmarkStart w:id="895" w:name="_Toc44418059"/>
      <w:r>
        <w:rPr>
          <w:rStyle w:val="CharSectno"/>
        </w:rPr>
        <w:t>279</w:t>
      </w:r>
      <w:r>
        <w:t>.</w:t>
      </w:r>
      <w:r>
        <w:tab/>
        <w:t>Left</w:t>
      </w:r>
      <w:r>
        <w:noBreakHyphen/>
        <w:t>hand drive signs</w:t>
      </w:r>
      <w:bookmarkEnd w:id="894"/>
      <w:bookmarkEnd w:id="89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96" w:name="_Toc57641791"/>
      <w:bookmarkStart w:id="897" w:name="_Toc57642446"/>
      <w:bookmarkStart w:id="898" w:name="_Toc43297202"/>
      <w:bookmarkStart w:id="899" w:name="_Toc43900577"/>
      <w:bookmarkStart w:id="900" w:name="_Toc43905786"/>
      <w:bookmarkStart w:id="901" w:name="_Toc44057711"/>
      <w:bookmarkStart w:id="902" w:name="_Toc44418060"/>
      <w:r>
        <w:rPr>
          <w:rStyle w:val="CharDivNo"/>
        </w:rPr>
        <w:t>Division 7</w:t>
      </w:r>
      <w:r>
        <w:t> — </w:t>
      </w:r>
      <w:r>
        <w:rPr>
          <w:rStyle w:val="CharDivText"/>
        </w:rPr>
        <w:t>Vehicle configuration</w:t>
      </w:r>
      <w:bookmarkEnd w:id="896"/>
      <w:bookmarkEnd w:id="897"/>
      <w:bookmarkEnd w:id="898"/>
      <w:bookmarkEnd w:id="899"/>
      <w:bookmarkEnd w:id="900"/>
      <w:bookmarkEnd w:id="901"/>
      <w:bookmarkEnd w:id="902"/>
    </w:p>
    <w:p>
      <w:pPr>
        <w:pStyle w:val="Heading5"/>
        <w:spacing w:before="120"/>
      </w:pPr>
      <w:bookmarkStart w:id="903" w:name="_Toc57642447"/>
      <w:bookmarkStart w:id="904" w:name="_Toc44418061"/>
      <w:r>
        <w:rPr>
          <w:rStyle w:val="CharSectno"/>
        </w:rPr>
        <w:t>280</w:t>
      </w:r>
      <w:r>
        <w:t>.</w:t>
      </w:r>
      <w:r>
        <w:tab/>
        <w:t>Axle configuration for various vehicles</w:t>
      </w:r>
      <w:bookmarkEnd w:id="903"/>
      <w:bookmarkEnd w:id="90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05" w:name="_Toc57642448"/>
      <w:bookmarkStart w:id="906" w:name="_Toc44418062"/>
      <w:r>
        <w:rPr>
          <w:rStyle w:val="CharSectno"/>
        </w:rPr>
        <w:t>281</w:t>
      </w:r>
      <w:r>
        <w:t>.</w:t>
      </w:r>
      <w:r>
        <w:tab/>
        <w:t>Relation between axles in axle group for heavy vehicles</w:t>
      </w:r>
      <w:bookmarkEnd w:id="905"/>
      <w:bookmarkEnd w:id="90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07" w:name="_Toc57641794"/>
      <w:bookmarkStart w:id="908" w:name="_Toc57642449"/>
      <w:bookmarkStart w:id="909" w:name="_Toc43297205"/>
      <w:bookmarkStart w:id="910" w:name="_Toc43900580"/>
      <w:bookmarkStart w:id="911" w:name="_Toc43905789"/>
      <w:bookmarkStart w:id="912" w:name="_Toc44057714"/>
      <w:bookmarkStart w:id="913" w:name="_Toc44418063"/>
      <w:r>
        <w:rPr>
          <w:rStyle w:val="CharDivNo"/>
        </w:rPr>
        <w:t>Division 8</w:t>
      </w:r>
      <w:r>
        <w:t> — </w:t>
      </w:r>
      <w:r>
        <w:rPr>
          <w:rStyle w:val="CharDivText"/>
        </w:rPr>
        <w:t>Lights and reflectors</w:t>
      </w:r>
      <w:bookmarkEnd w:id="907"/>
      <w:bookmarkEnd w:id="908"/>
      <w:bookmarkEnd w:id="909"/>
      <w:bookmarkEnd w:id="910"/>
      <w:bookmarkEnd w:id="911"/>
      <w:bookmarkEnd w:id="912"/>
      <w:bookmarkEnd w:id="913"/>
    </w:p>
    <w:p>
      <w:pPr>
        <w:pStyle w:val="Heading4"/>
      </w:pPr>
      <w:bookmarkStart w:id="914" w:name="_Toc57641795"/>
      <w:bookmarkStart w:id="915" w:name="_Toc57642450"/>
      <w:bookmarkStart w:id="916" w:name="_Toc43297206"/>
      <w:bookmarkStart w:id="917" w:name="_Toc43900581"/>
      <w:bookmarkStart w:id="918" w:name="_Toc43905790"/>
      <w:bookmarkStart w:id="919" w:name="_Toc44057715"/>
      <w:bookmarkStart w:id="920" w:name="_Toc44418064"/>
      <w:r>
        <w:t>Subdivision 1 — General requirements for lights and vehicles not required to have lights or reflectors</w:t>
      </w:r>
      <w:bookmarkEnd w:id="914"/>
      <w:bookmarkEnd w:id="915"/>
      <w:bookmarkEnd w:id="916"/>
      <w:bookmarkEnd w:id="917"/>
      <w:bookmarkEnd w:id="918"/>
      <w:bookmarkEnd w:id="919"/>
      <w:bookmarkEnd w:id="920"/>
    </w:p>
    <w:p>
      <w:pPr>
        <w:pStyle w:val="Heading5"/>
        <w:spacing w:before="240"/>
      </w:pPr>
      <w:bookmarkStart w:id="921" w:name="_Toc57642451"/>
      <w:bookmarkStart w:id="922" w:name="_Toc44418065"/>
      <w:r>
        <w:rPr>
          <w:rStyle w:val="CharSectno"/>
        </w:rPr>
        <w:t>282</w:t>
      </w:r>
      <w:r>
        <w:t>.</w:t>
      </w:r>
      <w:r>
        <w:tab/>
        <w:t>Certain requirements apply only at night</w:t>
      </w:r>
      <w:bookmarkEnd w:id="921"/>
      <w:bookmarkEnd w:id="92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23" w:name="_Toc57642452"/>
      <w:bookmarkStart w:id="924" w:name="_Toc44418066"/>
      <w:r>
        <w:rPr>
          <w:rStyle w:val="CharSectno"/>
        </w:rPr>
        <w:t>283</w:t>
      </w:r>
      <w:r>
        <w:t>.</w:t>
      </w:r>
      <w:r>
        <w:tab/>
        <w:t>Prevention of glare</w:t>
      </w:r>
      <w:bookmarkEnd w:id="923"/>
      <w:bookmarkEnd w:id="92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25" w:name="_Toc57642453"/>
      <w:bookmarkStart w:id="926" w:name="_Toc44418067"/>
      <w:r>
        <w:rPr>
          <w:rStyle w:val="CharSectno"/>
        </w:rPr>
        <w:t>284</w:t>
      </w:r>
      <w:r>
        <w:t>.</w:t>
      </w:r>
      <w:r>
        <w:tab/>
        <w:t>Pairs of lights</w:t>
      </w:r>
      <w:bookmarkEnd w:id="925"/>
      <w:bookmarkEnd w:id="92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27" w:name="_Toc57642454"/>
      <w:bookmarkStart w:id="928" w:name="_Toc44418068"/>
      <w:r>
        <w:rPr>
          <w:rStyle w:val="CharSectno"/>
        </w:rPr>
        <w:t>285</w:t>
      </w:r>
      <w:r>
        <w:t>.</w:t>
      </w:r>
      <w:r>
        <w:tab/>
        <w:t>Certain vehicles not required to have lights or reflectors</w:t>
      </w:r>
      <w:bookmarkEnd w:id="927"/>
      <w:bookmarkEnd w:id="92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29" w:name="_Toc57641800"/>
      <w:bookmarkStart w:id="930" w:name="_Toc57642455"/>
      <w:bookmarkStart w:id="931" w:name="_Toc43297211"/>
      <w:bookmarkStart w:id="932" w:name="_Toc43900586"/>
      <w:bookmarkStart w:id="933" w:name="_Toc43905795"/>
      <w:bookmarkStart w:id="934" w:name="_Toc44057720"/>
      <w:bookmarkStart w:id="935" w:name="_Toc44418069"/>
      <w:r>
        <w:t>Subdivision 2 — Headlights</w:t>
      </w:r>
      <w:bookmarkEnd w:id="929"/>
      <w:bookmarkEnd w:id="930"/>
      <w:bookmarkEnd w:id="931"/>
      <w:bookmarkEnd w:id="932"/>
      <w:bookmarkEnd w:id="933"/>
      <w:bookmarkEnd w:id="934"/>
      <w:bookmarkEnd w:id="935"/>
    </w:p>
    <w:p>
      <w:pPr>
        <w:pStyle w:val="Heading5"/>
        <w:spacing w:before="240"/>
      </w:pPr>
      <w:bookmarkStart w:id="936" w:name="_Toc57642456"/>
      <w:bookmarkStart w:id="937" w:name="_Toc44418070"/>
      <w:r>
        <w:rPr>
          <w:rStyle w:val="CharSectno"/>
        </w:rPr>
        <w:t>286</w:t>
      </w:r>
      <w:r>
        <w:t>.</w:t>
      </w:r>
      <w:r>
        <w:tab/>
        <w:t>Motor vehicle headlights to be fitted</w:t>
      </w:r>
      <w:bookmarkEnd w:id="936"/>
      <w:bookmarkEnd w:id="93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lang w:val="en-US" w:eastAsia="en-US"/>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38" w:name="_Toc57642457"/>
      <w:bookmarkStart w:id="939" w:name="_Toc44418071"/>
      <w:r>
        <w:rPr>
          <w:rStyle w:val="CharSectno"/>
        </w:rPr>
        <w:t>287</w:t>
      </w:r>
      <w:r>
        <w:t>.</w:t>
      </w:r>
      <w:r>
        <w:tab/>
        <w:t>Motor vehicle headlights — how fitted</w:t>
      </w:r>
      <w:bookmarkEnd w:id="938"/>
      <w:bookmarkEnd w:id="93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40" w:name="_Toc57642458"/>
      <w:bookmarkStart w:id="941" w:name="_Toc44418072"/>
      <w:r>
        <w:rPr>
          <w:rStyle w:val="CharSectno"/>
        </w:rPr>
        <w:t>288</w:t>
      </w:r>
      <w:r>
        <w:t>.</w:t>
      </w:r>
      <w:r>
        <w:tab/>
        <w:t>Motor vehicle single headlights — how fitted</w:t>
      </w:r>
      <w:bookmarkEnd w:id="940"/>
      <w:bookmarkEnd w:id="94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42" w:name="_Toc57642459"/>
      <w:bookmarkStart w:id="943" w:name="_Toc44418073"/>
      <w:r>
        <w:rPr>
          <w:rStyle w:val="CharSectno"/>
        </w:rPr>
        <w:t>289</w:t>
      </w:r>
      <w:r>
        <w:t>.</w:t>
      </w:r>
      <w:r>
        <w:tab/>
        <w:t>Motor vehicle additional headlights — how fitted</w:t>
      </w:r>
      <w:bookmarkEnd w:id="942"/>
      <w:bookmarkEnd w:id="94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44" w:name="_Toc57642460"/>
      <w:bookmarkStart w:id="945" w:name="_Toc44418074"/>
      <w:r>
        <w:rPr>
          <w:rStyle w:val="CharSectno"/>
        </w:rPr>
        <w:t>290</w:t>
      </w:r>
      <w:r>
        <w:t>.</w:t>
      </w:r>
      <w:r>
        <w:tab/>
        <w:t>Performance of headlights</w:t>
      </w:r>
      <w:bookmarkEnd w:id="944"/>
      <w:bookmarkEnd w:id="94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46" w:name="_Toc57642461"/>
      <w:bookmarkStart w:id="947" w:name="_Toc44418075"/>
      <w:r>
        <w:rPr>
          <w:rStyle w:val="CharSectno"/>
        </w:rPr>
        <w:t>291</w:t>
      </w:r>
      <w:r>
        <w:t>.</w:t>
      </w:r>
      <w:r>
        <w:tab/>
        <w:t>Effective range of headlights</w:t>
      </w:r>
      <w:bookmarkEnd w:id="946"/>
      <w:bookmarkEnd w:id="94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48" w:name="_Toc57642462"/>
      <w:bookmarkStart w:id="949" w:name="_Toc44418076"/>
      <w:r>
        <w:rPr>
          <w:rStyle w:val="CharSectno"/>
        </w:rPr>
        <w:t>292</w:t>
      </w:r>
      <w:r>
        <w:t>.</w:t>
      </w:r>
      <w:r>
        <w:tab/>
        <w:t>Changing headlights from high</w:t>
      </w:r>
      <w:r>
        <w:noBreakHyphen/>
        <w:t>beam to low</w:t>
      </w:r>
      <w:r>
        <w:noBreakHyphen/>
        <w:t>beam position for motor vehicles</w:t>
      </w:r>
      <w:bookmarkEnd w:id="948"/>
      <w:bookmarkEnd w:id="94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50" w:name="_Toc57641808"/>
      <w:bookmarkStart w:id="951" w:name="_Toc57642463"/>
      <w:bookmarkStart w:id="952" w:name="_Toc43297219"/>
      <w:bookmarkStart w:id="953" w:name="_Toc43900594"/>
      <w:bookmarkStart w:id="954" w:name="_Toc43905803"/>
      <w:bookmarkStart w:id="955" w:name="_Toc44057728"/>
      <w:bookmarkStart w:id="956" w:name="_Toc44418077"/>
      <w:r>
        <w:t>Subdivision 3 — Parking lights</w:t>
      </w:r>
      <w:bookmarkEnd w:id="950"/>
      <w:bookmarkEnd w:id="951"/>
      <w:bookmarkEnd w:id="952"/>
      <w:bookmarkEnd w:id="953"/>
      <w:bookmarkEnd w:id="954"/>
      <w:bookmarkEnd w:id="955"/>
      <w:bookmarkEnd w:id="956"/>
    </w:p>
    <w:p>
      <w:pPr>
        <w:pStyle w:val="Heading5"/>
        <w:spacing w:before="120"/>
      </w:pPr>
      <w:bookmarkStart w:id="957" w:name="_Toc57642464"/>
      <w:bookmarkStart w:id="958" w:name="_Toc44418078"/>
      <w:r>
        <w:rPr>
          <w:rStyle w:val="CharSectno"/>
        </w:rPr>
        <w:t>293</w:t>
      </w:r>
      <w:r>
        <w:t>.</w:t>
      </w:r>
      <w:r>
        <w:tab/>
        <w:t>Motor vehicle parking lights</w:t>
      </w:r>
      <w:bookmarkEnd w:id="957"/>
      <w:bookmarkEnd w:id="95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rPr>
          <w:lang w:val="en-US" w:eastAsia="en-US"/>
        </w:rP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59" w:name="_Toc57641810"/>
      <w:bookmarkStart w:id="960" w:name="_Toc57642465"/>
      <w:bookmarkStart w:id="961" w:name="_Toc43297221"/>
      <w:bookmarkStart w:id="962" w:name="_Toc43900596"/>
      <w:bookmarkStart w:id="963" w:name="_Toc43905805"/>
      <w:bookmarkStart w:id="964" w:name="_Toc44057730"/>
      <w:bookmarkStart w:id="965" w:name="_Toc44418079"/>
      <w:r>
        <w:t>Subdivision 4 — Daytime running lights</w:t>
      </w:r>
      <w:bookmarkEnd w:id="959"/>
      <w:bookmarkEnd w:id="960"/>
      <w:bookmarkEnd w:id="961"/>
      <w:bookmarkEnd w:id="962"/>
      <w:bookmarkEnd w:id="963"/>
      <w:bookmarkEnd w:id="964"/>
      <w:bookmarkEnd w:id="965"/>
    </w:p>
    <w:p>
      <w:pPr>
        <w:pStyle w:val="Heading5"/>
      </w:pPr>
      <w:bookmarkStart w:id="966" w:name="_Toc57642466"/>
      <w:bookmarkStart w:id="967" w:name="_Toc44418080"/>
      <w:r>
        <w:rPr>
          <w:rStyle w:val="CharSectno"/>
        </w:rPr>
        <w:t>294</w:t>
      </w:r>
      <w:r>
        <w:t>.</w:t>
      </w:r>
      <w:r>
        <w:tab/>
        <w:t>Daytime running lights for certain vehicles</w:t>
      </w:r>
      <w:bookmarkEnd w:id="966"/>
      <w:bookmarkEnd w:id="96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rPr>
          <w:lang w:val="en-US" w:eastAsia="en-US"/>
        </w:rP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8" w:name="_Toc57641812"/>
      <w:bookmarkStart w:id="969" w:name="_Toc57642467"/>
      <w:bookmarkStart w:id="970" w:name="_Toc43297223"/>
      <w:bookmarkStart w:id="971" w:name="_Toc43900598"/>
      <w:bookmarkStart w:id="972" w:name="_Toc43905807"/>
      <w:bookmarkStart w:id="973" w:name="_Toc44057732"/>
      <w:bookmarkStart w:id="974" w:name="_Toc44418081"/>
      <w:r>
        <w:t>Subdivision 5 — Tail lights</w:t>
      </w:r>
      <w:bookmarkEnd w:id="968"/>
      <w:bookmarkEnd w:id="969"/>
      <w:bookmarkEnd w:id="970"/>
      <w:bookmarkEnd w:id="971"/>
      <w:bookmarkEnd w:id="972"/>
      <w:bookmarkEnd w:id="973"/>
      <w:bookmarkEnd w:id="974"/>
    </w:p>
    <w:p>
      <w:pPr>
        <w:pStyle w:val="Heading5"/>
      </w:pPr>
      <w:bookmarkStart w:id="975" w:name="_Toc57642468"/>
      <w:bookmarkStart w:id="976" w:name="_Toc44418082"/>
      <w:r>
        <w:rPr>
          <w:rStyle w:val="CharSectno"/>
        </w:rPr>
        <w:t>295</w:t>
      </w:r>
      <w:r>
        <w:t>.</w:t>
      </w:r>
      <w:r>
        <w:tab/>
        <w:t>Tail lights for various vehicles</w:t>
      </w:r>
      <w:bookmarkEnd w:id="975"/>
      <w:bookmarkEnd w:id="97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77" w:name="_Toc57642469"/>
      <w:bookmarkStart w:id="978" w:name="_Toc44418083"/>
      <w:r>
        <w:rPr>
          <w:rStyle w:val="CharSectno"/>
        </w:rPr>
        <w:t>296</w:t>
      </w:r>
      <w:r>
        <w:t>.</w:t>
      </w:r>
      <w:r>
        <w:tab/>
        <w:t>Pattern of fitting tail lights to certain vehicles</w:t>
      </w:r>
      <w:bookmarkEnd w:id="977"/>
      <w:bookmarkEnd w:id="97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rPr>
          <w:lang w:val="en-US" w:eastAsia="en-US"/>
        </w:rP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79" w:name="_Toc57642470"/>
      <w:bookmarkStart w:id="980" w:name="_Toc44418084"/>
      <w:r>
        <w:rPr>
          <w:rStyle w:val="CharSectno"/>
        </w:rPr>
        <w:t>297</w:t>
      </w:r>
      <w:r>
        <w:t>.</w:t>
      </w:r>
      <w:r>
        <w:tab/>
        <w:t>Performance of tail lights of various vehicles</w:t>
      </w:r>
      <w:bookmarkEnd w:id="979"/>
      <w:bookmarkEnd w:id="98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81" w:name="_Toc57642471"/>
      <w:bookmarkStart w:id="982" w:name="_Toc44418085"/>
      <w:r>
        <w:rPr>
          <w:rStyle w:val="CharSectno"/>
        </w:rPr>
        <w:t>298</w:t>
      </w:r>
      <w:r>
        <w:t>.</w:t>
      </w:r>
      <w:r>
        <w:tab/>
        <w:t>Motor vehicle tail light wiring</w:t>
      </w:r>
      <w:bookmarkEnd w:id="981"/>
      <w:bookmarkEnd w:id="98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83" w:name="_Toc57641817"/>
      <w:bookmarkStart w:id="984" w:name="_Toc57642472"/>
      <w:bookmarkStart w:id="985" w:name="_Toc43297228"/>
      <w:bookmarkStart w:id="986" w:name="_Toc43900603"/>
      <w:bookmarkStart w:id="987" w:name="_Toc43905812"/>
      <w:bookmarkStart w:id="988" w:name="_Toc44057737"/>
      <w:bookmarkStart w:id="989" w:name="_Toc44418086"/>
      <w:r>
        <w:t>Subdivision 6 — Number plate lights</w:t>
      </w:r>
      <w:bookmarkEnd w:id="983"/>
      <w:bookmarkEnd w:id="984"/>
      <w:bookmarkEnd w:id="985"/>
      <w:bookmarkEnd w:id="986"/>
      <w:bookmarkEnd w:id="987"/>
      <w:bookmarkEnd w:id="988"/>
      <w:bookmarkEnd w:id="989"/>
    </w:p>
    <w:p>
      <w:pPr>
        <w:pStyle w:val="Heading5"/>
        <w:keepNext w:val="0"/>
        <w:keepLines w:val="0"/>
      </w:pPr>
      <w:bookmarkStart w:id="990" w:name="_Toc57642473"/>
      <w:bookmarkStart w:id="991" w:name="_Toc44418087"/>
      <w:r>
        <w:rPr>
          <w:rStyle w:val="CharSectno"/>
        </w:rPr>
        <w:t>299</w:t>
      </w:r>
      <w:r>
        <w:t>.</w:t>
      </w:r>
      <w:r>
        <w:tab/>
        <w:t>Number plate lights for certain vehicles</w:t>
      </w:r>
      <w:bookmarkEnd w:id="990"/>
      <w:bookmarkEnd w:id="99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92" w:name="_Toc57641819"/>
      <w:bookmarkStart w:id="993" w:name="_Toc57642474"/>
      <w:bookmarkStart w:id="994" w:name="_Toc43297230"/>
      <w:bookmarkStart w:id="995" w:name="_Toc43900605"/>
      <w:bookmarkStart w:id="996" w:name="_Toc43905814"/>
      <w:bookmarkStart w:id="997" w:name="_Toc44057739"/>
      <w:bookmarkStart w:id="998" w:name="_Toc44418088"/>
      <w:r>
        <w:t>Subdivision 7 — Clearance lights</w:t>
      </w:r>
      <w:bookmarkEnd w:id="992"/>
      <w:bookmarkEnd w:id="993"/>
      <w:bookmarkEnd w:id="994"/>
      <w:bookmarkEnd w:id="995"/>
      <w:bookmarkEnd w:id="996"/>
      <w:bookmarkEnd w:id="997"/>
      <w:bookmarkEnd w:id="998"/>
    </w:p>
    <w:p>
      <w:pPr>
        <w:pStyle w:val="Heading5"/>
      </w:pPr>
      <w:bookmarkStart w:id="999" w:name="_Toc57642475"/>
      <w:bookmarkStart w:id="1000" w:name="_Toc44418089"/>
      <w:r>
        <w:rPr>
          <w:rStyle w:val="CharSectno"/>
        </w:rPr>
        <w:t>300</w:t>
      </w:r>
      <w:r>
        <w:t>.</w:t>
      </w:r>
      <w:r>
        <w:tab/>
        <w:t>Front clearance lights for various vehicles</w:t>
      </w:r>
      <w:bookmarkEnd w:id="999"/>
      <w:bookmarkEnd w:id="100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01" w:name="_Toc57642476"/>
      <w:bookmarkStart w:id="1002" w:name="_Toc44418090"/>
      <w:r>
        <w:rPr>
          <w:rStyle w:val="CharSectno"/>
        </w:rPr>
        <w:t>301</w:t>
      </w:r>
      <w:r>
        <w:t>.</w:t>
      </w:r>
      <w:r>
        <w:tab/>
        <w:t>External cabin lights</w:t>
      </w:r>
      <w:bookmarkEnd w:id="1001"/>
      <w:bookmarkEnd w:id="100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03" w:name="_Toc57642477"/>
      <w:bookmarkStart w:id="1004" w:name="_Toc44418091"/>
      <w:r>
        <w:rPr>
          <w:rStyle w:val="CharSectno"/>
        </w:rPr>
        <w:t>302</w:t>
      </w:r>
      <w:r>
        <w:t>.</w:t>
      </w:r>
      <w:r>
        <w:tab/>
        <w:t>Rear clearance lights for certain vehicles at least 1.8 m wide</w:t>
      </w:r>
      <w:bookmarkEnd w:id="1003"/>
      <w:bookmarkEnd w:id="100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05" w:name="_Toc57641823"/>
      <w:bookmarkStart w:id="1006" w:name="_Toc57642478"/>
      <w:bookmarkStart w:id="1007" w:name="_Toc43297234"/>
      <w:bookmarkStart w:id="1008" w:name="_Toc43900609"/>
      <w:bookmarkStart w:id="1009" w:name="_Toc43905818"/>
      <w:bookmarkStart w:id="1010" w:name="_Toc44057743"/>
      <w:bookmarkStart w:id="1011" w:name="_Toc44418092"/>
      <w:r>
        <w:t>Subdivision 8 — Side marker lights</w:t>
      </w:r>
      <w:bookmarkEnd w:id="1005"/>
      <w:bookmarkEnd w:id="1006"/>
      <w:bookmarkEnd w:id="1007"/>
      <w:bookmarkEnd w:id="1008"/>
      <w:bookmarkEnd w:id="1009"/>
      <w:bookmarkEnd w:id="1010"/>
      <w:bookmarkEnd w:id="1011"/>
    </w:p>
    <w:p>
      <w:pPr>
        <w:pStyle w:val="Heading5"/>
        <w:keepNext w:val="0"/>
        <w:keepLines w:val="0"/>
      </w:pPr>
      <w:bookmarkStart w:id="1012" w:name="_Toc57642479"/>
      <w:bookmarkStart w:id="1013" w:name="_Toc44418093"/>
      <w:r>
        <w:rPr>
          <w:rStyle w:val="CharSectno"/>
        </w:rPr>
        <w:t>303</w:t>
      </w:r>
      <w:r>
        <w:t>.</w:t>
      </w:r>
      <w:r>
        <w:tab/>
        <w:t>Side marker lights for various vehicles</w:t>
      </w:r>
      <w:bookmarkEnd w:id="1012"/>
      <w:bookmarkEnd w:id="101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14" w:name="_Toc57642480"/>
      <w:bookmarkStart w:id="1015" w:name="_Toc44418094"/>
      <w:r>
        <w:rPr>
          <w:rStyle w:val="CharSectno"/>
        </w:rPr>
        <w:t>304</w:t>
      </w:r>
      <w:r>
        <w:t>.</w:t>
      </w:r>
      <w:r>
        <w:tab/>
        <w:t>Location of side marker lights for various vehicles</w:t>
      </w:r>
      <w:bookmarkEnd w:id="1014"/>
      <w:bookmarkEnd w:id="1015"/>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16" w:name="_Toc57642481"/>
      <w:bookmarkStart w:id="1017" w:name="_Toc44418095"/>
      <w:r>
        <w:rPr>
          <w:rStyle w:val="CharSectno"/>
        </w:rPr>
        <w:t>305</w:t>
      </w:r>
      <w:r>
        <w:t>.</w:t>
      </w:r>
      <w:r>
        <w:tab/>
        <w:t>Performance of side marker lights for various vehicles</w:t>
      </w:r>
      <w:bookmarkEnd w:id="1016"/>
      <w:bookmarkEnd w:id="101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018" w:name="_Toc57642482"/>
      <w:bookmarkStart w:id="1019" w:name="_Toc44418096"/>
      <w:r>
        <w:rPr>
          <w:rStyle w:val="CharSectno"/>
        </w:rPr>
        <w:t>306</w:t>
      </w:r>
      <w:r>
        <w:t>.</w:t>
      </w:r>
      <w:r>
        <w:tab/>
        <w:t>Side marker lights may be rear clearance light in certain cases</w:t>
      </w:r>
      <w:bookmarkEnd w:id="1018"/>
      <w:bookmarkEnd w:id="1019"/>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20" w:name="_Toc57641828"/>
      <w:bookmarkStart w:id="1021" w:name="_Toc57642483"/>
      <w:bookmarkStart w:id="1022" w:name="_Toc43297239"/>
      <w:bookmarkStart w:id="1023" w:name="_Toc43900614"/>
      <w:bookmarkStart w:id="1024" w:name="_Toc43905823"/>
      <w:bookmarkStart w:id="1025" w:name="_Toc44057748"/>
      <w:bookmarkStart w:id="1026" w:name="_Toc44418097"/>
      <w:r>
        <w:t>Subdivision 9 — Brake lights</w:t>
      </w:r>
      <w:bookmarkEnd w:id="1020"/>
      <w:bookmarkEnd w:id="1021"/>
      <w:bookmarkEnd w:id="1022"/>
      <w:bookmarkEnd w:id="1023"/>
      <w:bookmarkEnd w:id="1024"/>
      <w:bookmarkEnd w:id="1025"/>
      <w:bookmarkEnd w:id="1026"/>
    </w:p>
    <w:p>
      <w:pPr>
        <w:pStyle w:val="Heading5"/>
        <w:keepNext w:val="0"/>
        <w:keepLines w:val="0"/>
      </w:pPr>
      <w:bookmarkStart w:id="1027" w:name="_Toc57642484"/>
      <w:bookmarkStart w:id="1028" w:name="_Toc44418098"/>
      <w:r>
        <w:rPr>
          <w:rStyle w:val="CharSectno"/>
        </w:rPr>
        <w:t>307</w:t>
      </w:r>
      <w:r>
        <w:t>.</w:t>
      </w:r>
      <w:r>
        <w:tab/>
        <w:t>Brake lights for various vehicles</w:t>
      </w:r>
      <w:bookmarkEnd w:id="1027"/>
      <w:bookmarkEnd w:id="102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rPr>
          <w:lang w:val="en-US" w:eastAsia="en-US"/>
        </w:rP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029" w:name="_Toc57642485"/>
      <w:bookmarkStart w:id="1030" w:name="_Toc44418099"/>
      <w:r>
        <w:rPr>
          <w:rStyle w:val="CharSectno"/>
        </w:rPr>
        <w:t>308</w:t>
      </w:r>
      <w:r>
        <w:t>.</w:t>
      </w:r>
      <w:r>
        <w:tab/>
        <w:t>Performance and operation of brake lights of various vehicles</w:t>
      </w:r>
      <w:bookmarkEnd w:id="1029"/>
      <w:bookmarkEnd w:id="103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31" w:name="_Toc57641831"/>
      <w:bookmarkStart w:id="1032" w:name="_Toc57642486"/>
      <w:bookmarkStart w:id="1033" w:name="_Toc43297242"/>
      <w:bookmarkStart w:id="1034" w:name="_Toc43900617"/>
      <w:bookmarkStart w:id="1035" w:name="_Toc43905826"/>
      <w:bookmarkStart w:id="1036" w:name="_Toc44057751"/>
      <w:bookmarkStart w:id="1037" w:name="_Toc44418100"/>
      <w:r>
        <w:t>Subdivision 10 — Reversing lights</w:t>
      </w:r>
      <w:bookmarkEnd w:id="1031"/>
      <w:bookmarkEnd w:id="1032"/>
      <w:bookmarkEnd w:id="1033"/>
      <w:bookmarkEnd w:id="1034"/>
      <w:bookmarkEnd w:id="1035"/>
      <w:bookmarkEnd w:id="1036"/>
      <w:bookmarkEnd w:id="1037"/>
    </w:p>
    <w:p>
      <w:pPr>
        <w:pStyle w:val="Heading5"/>
        <w:widowControl w:val="0"/>
      </w:pPr>
      <w:bookmarkStart w:id="1038" w:name="_Toc57642487"/>
      <w:bookmarkStart w:id="1039" w:name="_Toc44418101"/>
      <w:r>
        <w:rPr>
          <w:rStyle w:val="CharSectno"/>
        </w:rPr>
        <w:t>309</w:t>
      </w:r>
      <w:r>
        <w:t>.</w:t>
      </w:r>
      <w:r>
        <w:tab/>
        <w:t>Reversing lights</w:t>
      </w:r>
      <w:bookmarkEnd w:id="1038"/>
      <w:bookmarkEnd w:id="103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40" w:name="_Toc57641833"/>
      <w:bookmarkStart w:id="1041" w:name="_Toc57642488"/>
      <w:bookmarkStart w:id="1042" w:name="_Toc43297244"/>
      <w:bookmarkStart w:id="1043" w:name="_Toc43900619"/>
      <w:bookmarkStart w:id="1044" w:name="_Toc43905828"/>
      <w:bookmarkStart w:id="1045" w:name="_Toc44057753"/>
      <w:bookmarkStart w:id="1046" w:name="_Toc44418102"/>
      <w:r>
        <w:t>Subdivision 11 — Direction indicator lights</w:t>
      </w:r>
      <w:bookmarkEnd w:id="1040"/>
      <w:bookmarkEnd w:id="1041"/>
      <w:bookmarkEnd w:id="1042"/>
      <w:bookmarkEnd w:id="1043"/>
      <w:bookmarkEnd w:id="1044"/>
      <w:bookmarkEnd w:id="1045"/>
      <w:bookmarkEnd w:id="1046"/>
    </w:p>
    <w:p>
      <w:pPr>
        <w:pStyle w:val="Heading5"/>
      </w:pPr>
      <w:bookmarkStart w:id="1047" w:name="_Toc57642489"/>
      <w:bookmarkStart w:id="1048" w:name="_Toc44418103"/>
      <w:r>
        <w:rPr>
          <w:rStyle w:val="CharSectno"/>
        </w:rPr>
        <w:t>310</w:t>
      </w:r>
      <w:r>
        <w:t>.</w:t>
      </w:r>
      <w:r>
        <w:tab/>
        <w:t>Motor vehicle direction indicator lights</w:t>
      </w:r>
      <w:bookmarkEnd w:id="1047"/>
      <w:bookmarkEnd w:id="1048"/>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49" w:name="_Toc57642490"/>
      <w:bookmarkStart w:id="1050" w:name="_Toc44418104"/>
      <w:r>
        <w:rPr>
          <w:rStyle w:val="CharSectno"/>
        </w:rPr>
        <w:t>311</w:t>
      </w:r>
      <w:r>
        <w:t>.</w:t>
      </w:r>
      <w:r>
        <w:tab/>
        <w:t>Trailer direction indicator lights</w:t>
      </w:r>
      <w:bookmarkEnd w:id="1049"/>
      <w:bookmarkEnd w:id="105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51" w:name="_Toc57642491"/>
      <w:bookmarkStart w:id="1052" w:name="_Toc44418105"/>
      <w:r>
        <w:rPr>
          <w:rStyle w:val="CharSectno"/>
        </w:rPr>
        <w:t>312</w:t>
      </w:r>
      <w:r>
        <w:t>.</w:t>
      </w:r>
      <w:r>
        <w:tab/>
        <w:t>Location of direction indicator lights for various vehicles</w:t>
      </w:r>
      <w:bookmarkEnd w:id="1051"/>
      <w:bookmarkEnd w:id="105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53" w:name="_Toc57642492"/>
      <w:bookmarkStart w:id="1054" w:name="_Toc44418106"/>
      <w:r>
        <w:rPr>
          <w:rStyle w:val="CharSectno"/>
        </w:rPr>
        <w:t>313</w:t>
      </w:r>
      <w:r>
        <w:t>.</w:t>
      </w:r>
      <w:r>
        <w:tab/>
        <w:t>Operation and visibility of direction indicator lights for various vehicles</w:t>
      </w:r>
      <w:bookmarkEnd w:id="1053"/>
      <w:bookmarkEnd w:id="105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55" w:name="_Toc57641838"/>
      <w:bookmarkStart w:id="1056" w:name="_Toc57642493"/>
      <w:bookmarkStart w:id="1057" w:name="_Toc43297249"/>
      <w:bookmarkStart w:id="1058" w:name="_Toc43900624"/>
      <w:bookmarkStart w:id="1059" w:name="_Toc43905833"/>
      <w:bookmarkStart w:id="1060" w:name="_Toc44057758"/>
      <w:bookmarkStart w:id="1061" w:name="_Toc44418107"/>
      <w:r>
        <w:t>Subdivision 12 — Fog lights</w:t>
      </w:r>
      <w:bookmarkEnd w:id="1055"/>
      <w:bookmarkEnd w:id="1056"/>
      <w:bookmarkEnd w:id="1057"/>
      <w:bookmarkEnd w:id="1058"/>
      <w:bookmarkEnd w:id="1059"/>
      <w:bookmarkEnd w:id="1060"/>
      <w:bookmarkEnd w:id="1061"/>
    </w:p>
    <w:p>
      <w:pPr>
        <w:pStyle w:val="Heading5"/>
        <w:keepNext w:val="0"/>
        <w:keepLines w:val="0"/>
      </w:pPr>
      <w:bookmarkStart w:id="1062" w:name="_Toc57642494"/>
      <w:bookmarkStart w:id="1063" w:name="_Toc44418108"/>
      <w:r>
        <w:rPr>
          <w:rStyle w:val="CharSectno"/>
        </w:rPr>
        <w:t>314</w:t>
      </w:r>
      <w:r>
        <w:t>.</w:t>
      </w:r>
      <w:r>
        <w:tab/>
        <w:t>Front fog lights for certain motor vehicles</w:t>
      </w:r>
      <w:bookmarkEnd w:id="1062"/>
      <w:bookmarkEnd w:id="106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64" w:name="_Toc57642495"/>
      <w:bookmarkStart w:id="1065" w:name="_Toc44418109"/>
      <w:r>
        <w:rPr>
          <w:rStyle w:val="CharSectno"/>
        </w:rPr>
        <w:t>315</w:t>
      </w:r>
      <w:r>
        <w:t>.</w:t>
      </w:r>
      <w:r>
        <w:tab/>
        <w:t>Rear fog lights for certain vehicles</w:t>
      </w:r>
      <w:bookmarkEnd w:id="1064"/>
      <w:bookmarkEnd w:id="106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66" w:name="_Toc57641841"/>
      <w:bookmarkStart w:id="1067" w:name="_Toc57642496"/>
      <w:bookmarkStart w:id="1068" w:name="_Toc43297252"/>
      <w:bookmarkStart w:id="1069" w:name="_Toc43900627"/>
      <w:bookmarkStart w:id="1070" w:name="_Toc43905836"/>
      <w:bookmarkStart w:id="1071" w:name="_Toc44057761"/>
      <w:bookmarkStart w:id="1072" w:name="_Toc44418110"/>
      <w:r>
        <w:t>Subdivision 13 — Interior lights</w:t>
      </w:r>
      <w:bookmarkEnd w:id="1066"/>
      <w:bookmarkEnd w:id="1067"/>
      <w:bookmarkEnd w:id="1068"/>
      <w:bookmarkEnd w:id="1069"/>
      <w:bookmarkEnd w:id="1070"/>
      <w:bookmarkEnd w:id="1071"/>
      <w:bookmarkEnd w:id="1072"/>
    </w:p>
    <w:p>
      <w:pPr>
        <w:pStyle w:val="Heading5"/>
        <w:keepNext w:val="0"/>
        <w:keepLines w:val="0"/>
        <w:spacing w:before="120"/>
      </w:pPr>
      <w:bookmarkStart w:id="1073" w:name="_Toc57642497"/>
      <w:bookmarkStart w:id="1074" w:name="_Toc44418111"/>
      <w:r>
        <w:rPr>
          <w:rStyle w:val="CharSectno"/>
        </w:rPr>
        <w:t>316</w:t>
      </w:r>
      <w:r>
        <w:t>.</w:t>
      </w:r>
      <w:r>
        <w:tab/>
        <w:t>Interior lights for certain vehicles</w:t>
      </w:r>
      <w:bookmarkEnd w:id="1073"/>
      <w:bookmarkEnd w:id="107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75" w:name="_Toc57641843"/>
      <w:bookmarkStart w:id="1076" w:name="_Toc57642498"/>
      <w:bookmarkStart w:id="1077" w:name="_Toc43297254"/>
      <w:bookmarkStart w:id="1078" w:name="_Toc43900629"/>
      <w:bookmarkStart w:id="1079" w:name="_Toc43905838"/>
      <w:bookmarkStart w:id="1080" w:name="_Toc44057763"/>
      <w:bookmarkStart w:id="1081" w:name="_Toc44418112"/>
      <w:r>
        <w:t>Subdivision 14 — Reflectors generally</w:t>
      </w:r>
      <w:bookmarkEnd w:id="1075"/>
      <w:bookmarkEnd w:id="1076"/>
      <w:bookmarkEnd w:id="1077"/>
      <w:bookmarkEnd w:id="1078"/>
      <w:bookmarkEnd w:id="1079"/>
      <w:bookmarkEnd w:id="1080"/>
      <w:bookmarkEnd w:id="1081"/>
    </w:p>
    <w:p>
      <w:pPr>
        <w:pStyle w:val="Heading5"/>
        <w:spacing w:before="120"/>
      </w:pPr>
      <w:bookmarkStart w:id="1082" w:name="_Toc57642499"/>
      <w:bookmarkStart w:id="1083" w:name="_Toc44418113"/>
      <w:r>
        <w:rPr>
          <w:rStyle w:val="CharSectno"/>
        </w:rPr>
        <w:t>317</w:t>
      </w:r>
      <w:r>
        <w:t>.</w:t>
      </w:r>
      <w:r>
        <w:tab/>
        <w:t>General requirements for reflectors for certain vehicles</w:t>
      </w:r>
      <w:bookmarkEnd w:id="1082"/>
      <w:bookmarkEnd w:id="108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84" w:name="_Toc57641845"/>
      <w:bookmarkStart w:id="1085" w:name="_Toc57642500"/>
      <w:bookmarkStart w:id="1086" w:name="_Toc43297256"/>
      <w:bookmarkStart w:id="1087" w:name="_Toc43900631"/>
      <w:bookmarkStart w:id="1088" w:name="_Toc43905840"/>
      <w:bookmarkStart w:id="1089" w:name="_Toc44057765"/>
      <w:bookmarkStart w:id="1090" w:name="_Toc44418114"/>
      <w:r>
        <w:t>Subdivision 15 — Rear reflectors</w:t>
      </w:r>
      <w:bookmarkEnd w:id="1084"/>
      <w:bookmarkEnd w:id="1085"/>
      <w:bookmarkEnd w:id="1086"/>
      <w:bookmarkEnd w:id="1087"/>
      <w:bookmarkEnd w:id="1088"/>
      <w:bookmarkEnd w:id="1089"/>
      <w:bookmarkEnd w:id="1090"/>
    </w:p>
    <w:p>
      <w:pPr>
        <w:pStyle w:val="Heading5"/>
        <w:keepLines w:val="0"/>
      </w:pPr>
      <w:bookmarkStart w:id="1091" w:name="_Toc57642501"/>
      <w:bookmarkStart w:id="1092" w:name="_Toc44418115"/>
      <w:r>
        <w:rPr>
          <w:rStyle w:val="CharSectno"/>
        </w:rPr>
        <w:t>318</w:t>
      </w:r>
      <w:r>
        <w:t>.</w:t>
      </w:r>
      <w:r>
        <w:tab/>
        <w:t>Rear reflectors for certain vehicles</w:t>
      </w:r>
      <w:bookmarkEnd w:id="1091"/>
      <w:bookmarkEnd w:id="109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93" w:name="_Toc57641847"/>
      <w:bookmarkStart w:id="1094" w:name="_Toc57642502"/>
      <w:bookmarkStart w:id="1095" w:name="_Toc43297258"/>
      <w:bookmarkStart w:id="1096" w:name="_Toc43900633"/>
      <w:bookmarkStart w:id="1097" w:name="_Toc43905842"/>
      <w:bookmarkStart w:id="1098" w:name="_Toc44057767"/>
      <w:bookmarkStart w:id="1099" w:name="_Toc44418116"/>
      <w:r>
        <w:t>Subdivision 16 — Side reflectors</w:t>
      </w:r>
      <w:bookmarkEnd w:id="1093"/>
      <w:bookmarkEnd w:id="1094"/>
      <w:bookmarkEnd w:id="1095"/>
      <w:bookmarkEnd w:id="1096"/>
      <w:bookmarkEnd w:id="1097"/>
      <w:bookmarkEnd w:id="1098"/>
      <w:bookmarkEnd w:id="1099"/>
    </w:p>
    <w:p>
      <w:pPr>
        <w:pStyle w:val="Heading5"/>
        <w:keepNext w:val="0"/>
        <w:keepLines w:val="0"/>
        <w:spacing w:before="120"/>
      </w:pPr>
      <w:bookmarkStart w:id="1100" w:name="_Toc57642503"/>
      <w:bookmarkStart w:id="1101" w:name="_Toc44418117"/>
      <w:r>
        <w:rPr>
          <w:rStyle w:val="CharSectno"/>
        </w:rPr>
        <w:t>319</w:t>
      </w:r>
      <w:r>
        <w:t>.</w:t>
      </w:r>
      <w:r>
        <w:tab/>
        <w:t>Compulsory and optional side reflectors on pole</w:t>
      </w:r>
      <w:r>
        <w:noBreakHyphen/>
        <w:t>type trailers</w:t>
      </w:r>
      <w:bookmarkEnd w:id="1100"/>
      <w:bookmarkEnd w:id="110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02" w:name="_Toc57642504"/>
      <w:bookmarkStart w:id="1103" w:name="_Toc44418118"/>
      <w:r>
        <w:rPr>
          <w:rStyle w:val="CharSectno"/>
        </w:rPr>
        <w:t>320</w:t>
      </w:r>
      <w:r>
        <w:t>.</w:t>
      </w:r>
      <w:r>
        <w:tab/>
        <w:t>Optional side reflectors</w:t>
      </w:r>
      <w:bookmarkEnd w:id="1102"/>
      <w:bookmarkEnd w:id="1103"/>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04" w:name="_Toc57641850"/>
      <w:bookmarkStart w:id="1105" w:name="_Toc57642505"/>
      <w:bookmarkStart w:id="1106" w:name="_Toc43297261"/>
      <w:bookmarkStart w:id="1107" w:name="_Toc43900636"/>
      <w:bookmarkStart w:id="1108" w:name="_Toc43905845"/>
      <w:bookmarkStart w:id="1109" w:name="_Toc44057770"/>
      <w:bookmarkStart w:id="1110" w:name="_Toc44418119"/>
      <w:r>
        <w:t>Subdivision 17 — Front reflectors</w:t>
      </w:r>
      <w:bookmarkEnd w:id="1104"/>
      <w:bookmarkEnd w:id="1105"/>
      <w:bookmarkEnd w:id="1106"/>
      <w:bookmarkEnd w:id="1107"/>
      <w:bookmarkEnd w:id="1108"/>
      <w:bookmarkEnd w:id="1109"/>
      <w:bookmarkEnd w:id="1110"/>
    </w:p>
    <w:p>
      <w:pPr>
        <w:pStyle w:val="Heading5"/>
        <w:keepNext w:val="0"/>
        <w:keepLines w:val="0"/>
      </w:pPr>
      <w:bookmarkStart w:id="1111" w:name="_Toc57642506"/>
      <w:bookmarkStart w:id="1112" w:name="_Toc44418120"/>
      <w:r>
        <w:rPr>
          <w:rStyle w:val="CharSectno"/>
        </w:rPr>
        <w:t>321</w:t>
      </w:r>
      <w:r>
        <w:t>.</w:t>
      </w:r>
      <w:r>
        <w:tab/>
        <w:t>Compulsory and optional front reflectors on trailers</w:t>
      </w:r>
      <w:bookmarkEnd w:id="1111"/>
      <w:bookmarkEnd w:id="111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13" w:name="_Toc57642507"/>
      <w:bookmarkStart w:id="1114" w:name="_Toc44418121"/>
      <w:r>
        <w:rPr>
          <w:rStyle w:val="CharSectno"/>
        </w:rPr>
        <w:t>322</w:t>
      </w:r>
      <w:r>
        <w:t>.</w:t>
      </w:r>
      <w:r>
        <w:tab/>
        <w:t>Optional front reflectors for various vehicles</w:t>
      </w:r>
      <w:bookmarkEnd w:id="1113"/>
      <w:bookmarkEnd w:id="111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15" w:name="_Toc57641853"/>
      <w:bookmarkStart w:id="1116" w:name="_Toc57642508"/>
      <w:bookmarkStart w:id="1117" w:name="_Toc43297264"/>
      <w:bookmarkStart w:id="1118" w:name="_Toc43900639"/>
      <w:bookmarkStart w:id="1119" w:name="_Toc43905848"/>
      <w:bookmarkStart w:id="1120" w:name="_Toc44057773"/>
      <w:bookmarkStart w:id="1121" w:name="_Toc44418122"/>
      <w:r>
        <w:t>Subdivision 18 — Warning lights and signs on buses carrying children</w:t>
      </w:r>
      <w:bookmarkEnd w:id="1115"/>
      <w:bookmarkEnd w:id="1116"/>
      <w:bookmarkEnd w:id="1117"/>
      <w:bookmarkEnd w:id="1118"/>
      <w:bookmarkEnd w:id="1119"/>
      <w:bookmarkEnd w:id="1120"/>
      <w:bookmarkEnd w:id="1121"/>
    </w:p>
    <w:p>
      <w:pPr>
        <w:pStyle w:val="Heading5"/>
        <w:keepLines w:val="0"/>
        <w:spacing w:before="180"/>
      </w:pPr>
      <w:bookmarkStart w:id="1122" w:name="_Toc57642509"/>
      <w:bookmarkStart w:id="1123" w:name="_Toc44418123"/>
      <w:r>
        <w:rPr>
          <w:rStyle w:val="CharSectno"/>
        </w:rPr>
        <w:t>323</w:t>
      </w:r>
      <w:r>
        <w:t>.</w:t>
      </w:r>
      <w:r>
        <w:tab/>
        <w:t>Term used: bus</w:t>
      </w:r>
      <w:bookmarkEnd w:id="1122"/>
      <w:bookmarkEnd w:id="112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24" w:name="_Toc57642510"/>
      <w:bookmarkStart w:id="1125" w:name="_Toc44418124"/>
      <w:r>
        <w:rPr>
          <w:rStyle w:val="CharSectno"/>
        </w:rPr>
        <w:t>324</w:t>
      </w:r>
      <w:r>
        <w:t>.</w:t>
      </w:r>
      <w:r>
        <w:tab/>
        <w:t>Fitting of warning lights and signs</w:t>
      </w:r>
      <w:bookmarkEnd w:id="1124"/>
      <w:bookmarkEnd w:id="1125"/>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26" w:name="_Toc57642511"/>
      <w:bookmarkStart w:id="1127" w:name="_Toc44418125"/>
      <w:r>
        <w:rPr>
          <w:rStyle w:val="CharSectno"/>
        </w:rPr>
        <w:t>325</w:t>
      </w:r>
      <w:r>
        <w:t>.</w:t>
      </w:r>
      <w:r>
        <w:tab/>
        <w:t>Operation and performance of warning lights</w:t>
      </w:r>
      <w:bookmarkEnd w:id="1126"/>
      <w:bookmarkEnd w:id="112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28" w:name="_Toc57642512"/>
      <w:bookmarkStart w:id="1129" w:name="_Toc44418126"/>
      <w:r>
        <w:rPr>
          <w:rStyle w:val="CharSectno"/>
        </w:rPr>
        <w:t>326</w:t>
      </w:r>
      <w:r>
        <w:t>.</w:t>
      </w:r>
      <w:r>
        <w:tab/>
        <w:t>Specifications for warning signs</w:t>
      </w:r>
      <w:bookmarkEnd w:id="1128"/>
      <w:bookmarkEnd w:id="112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130" w:name="_Toc57641858"/>
      <w:bookmarkStart w:id="1131" w:name="_Toc57642513"/>
      <w:bookmarkStart w:id="1132" w:name="_Toc43297269"/>
      <w:bookmarkStart w:id="1133" w:name="_Toc43900644"/>
      <w:bookmarkStart w:id="1134" w:name="_Toc43905853"/>
      <w:bookmarkStart w:id="1135" w:name="_Toc44057778"/>
      <w:bookmarkStart w:id="1136" w:name="_Toc44418127"/>
      <w:r>
        <w:t>Subdivision 19 — Other lights, reflectors, rear marking plates or signals</w:t>
      </w:r>
      <w:bookmarkEnd w:id="1130"/>
      <w:bookmarkEnd w:id="1131"/>
      <w:bookmarkEnd w:id="1132"/>
      <w:bookmarkEnd w:id="1133"/>
      <w:bookmarkEnd w:id="1134"/>
      <w:bookmarkEnd w:id="1135"/>
      <w:bookmarkEnd w:id="1136"/>
    </w:p>
    <w:p>
      <w:pPr>
        <w:pStyle w:val="Heading5"/>
      </w:pPr>
      <w:bookmarkStart w:id="1137" w:name="_Toc57642514"/>
      <w:bookmarkStart w:id="1138" w:name="_Toc44418128"/>
      <w:r>
        <w:rPr>
          <w:rStyle w:val="CharSectno"/>
        </w:rPr>
        <w:t>327</w:t>
      </w:r>
      <w:r>
        <w:t>.</w:t>
      </w:r>
      <w:r>
        <w:tab/>
        <w:t>Other lights and reflectors</w:t>
      </w:r>
      <w:bookmarkEnd w:id="1137"/>
      <w:bookmarkEnd w:id="113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139" w:name="_Toc57642515"/>
      <w:bookmarkStart w:id="1140" w:name="_Toc44418129"/>
      <w:r>
        <w:rPr>
          <w:rStyle w:val="CharSectno"/>
        </w:rPr>
        <w:t>328</w:t>
      </w:r>
      <w:r>
        <w:t>.</w:t>
      </w:r>
      <w:r>
        <w:tab/>
        <w:t>Rear marking plates for certain vehicles</w:t>
      </w:r>
      <w:bookmarkEnd w:id="1139"/>
      <w:bookmarkEnd w:id="1140"/>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rPr>
          <w:lang w:val="en-US" w:eastAsia="en-US"/>
        </w:rP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rPr>
          <w:lang w:val="en-US" w:eastAsia="en-US"/>
        </w:rP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141" w:name="_Toc57642516"/>
      <w:bookmarkStart w:id="1142" w:name="_Toc44418130"/>
      <w:r>
        <w:rPr>
          <w:rStyle w:val="CharSectno"/>
        </w:rPr>
        <w:t>329</w:t>
      </w:r>
      <w:r>
        <w:t>.</w:t>
      </w:r>
      <w:r>
        <w:tab/>
        <w:t>Signalling devices for certain motor vehicles</w:t>
      </w:r>
      <w:bookmarkEnd w:id="1141"/>
      <w:bookmarkEnd w:id="114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43" w:name="_Toc57642517"/>
      <w:bookmarkStart w:id="1144" w:name="_Toc44418131"/>
      <w:r>
        <w:rPr>
          <w:rStyle w:val="CharSectno"/>
        </w:rPr>
        <w:t>330</w:t>
      </w:r>
      <w:r>
        <w:t>.</w:t>
      </w:r>
      <w:r>
        <w:tab/>
        <w:t>Mechanical signalling devices</w:t>
      </w:r>
      <w:bookmarkEnd w:id="1143"/>
      <w:bookmarkEnd w:id="114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45" w:name="_Toc57642518"/>
      <w:bookmarkStart w:id="1146" w:name="_Toc44418132"/>
      <w:r>
        <w:rPr>
          <w:rStyle w:val="CharSectno"/>
        </w:rPr>
        <w:t>331</w:t>
      </w:r>
      <w:r>
        <w:t>.</w:t>
      </w:r>
      <w:r>
        <w:tab/>
        <w:t>Turn signals</w:t>
      </w:r>
      <w:bookmarkEnd w:id="1145"/>
      <w:bookmarkEnd w:id="11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47" w:name="_Toc57641864"/>
      <w:bookmarkStart w:id="1148" w:name="_Toc57642519"/>
      <w:bookmarkStart w:id="1149" w:name="_Toc43297275"/>
      <w:bookmarkStart w:id="1150" w:name="_Toc43900650"/>
      <w:bookmarkStart w:id="1151" w:name="_Toc43905859"/>
      <w:bookmarkStart w:id="1152" w:name="_Toc44057784"/>
      <w:bookmarkStart w:id="1153" w:name="_Toc44418133"/>
      <w:r>
        <w:rPr>
          <w:rStyle w:val="CharDivNo"/>
        </w:rPr>
        <w:t>Division 9</w:t>
      </w:r>
      <w:r>
        <w:t> — </w:t>
      </w:r>
      <w:r>
        <w:rPr>
          <w:rStyle w:val="CharDivText"/>
        </w:rPr>
        <w:t>Braking systems</w:t>
      </w:r>
      <w:bookmarkEnd w:id="1147"/>
      <w:bookmarkEnd w:id="1148"/>
      <w:bookmarkEnd w:id="1149"/>
      <w:bookmarkEnd w:id="1150"/>
      <w:bookmarkEnd w:id="1151"/>
      <w:bookmarkEnd w:id="1152"/>
      <w:bookmarkEnd w:id="1153"/>
    </w:p>
    <w:p>
      <w:pPr>
        <w:pStyle w:val="Heading4"/>
      </w:pPr>
      <w:bookmarkStart w:id="1154" w:name="_Toc57641865"/>
      <w:bookmarkStart w:id="1155" w:name="_Toc57642520"/>
      <w:bookmarkStart w:id="1156" w:name="_Toc43297276"/>
      <w:bookmarkStart w:id="1157" w:name="_Toc43900651"/>
      <w:bookmarkStart w:id="1158" w:name="_Toc43905860"/>
      <w:bookmarkStart w:id="1159" w:name="_Toc44057785"/>
      <w:bookmarkStart w:id="1160" w:name="_Toc44418134"/>
      <w:r>
        <w:t>Subdivision 1 — Brake requirements for motor vehicles, trailers, combinations</w:t>
      </w:r>
      <w:bookmarkEnd w:id="1154"/>
      <w:bookmarkEnd w:id="1155"/>
      <w:bookmarkEnd w:id="1156"/>
      <w:bookmarkEnd w:id="1157"/>
      <w:bookmarkEnd w:id="1158"/>
      <w:bookmarkEnd w:id="1159"/>
      <w:bookmarkEnd w:id="1160"/>
    </w:p>
    <w:p>
      <w:pPr>
        <w:pStyle w:val="Heading5"/>
      </w:pPr>
      <w:bookmarkStart w:id="1161" w:name="_Toc57642521"/>
      <w:bookmarkStart w:id="1162" w:name="_Toc44418135"/>
      <w:r>
        <w:rPr>
          <w:rStyle w:val="CharSectno"/>
        </w:rPr>
        <w:t>332</w:t>
      </w:r>
      <w:r>
        <w:t>.</w:t>
      </w:r>
      <w:r>
        <w:tab/>
        <w:t>Braking system materials, components for certain vehicles</w:t>
      </w:r>
      <w:bookmarkEnd w:id="1161"/>
      <w:bookmarkEnd w:id="116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63" w:name="_Toc57642522"/>
      <w:bookmarkStart w:id="1164" w:name="_Toc44418136"/>
      <w:r>
        <w:rPr>
          <w:rStyle w:val="CharSectno"/>
        </w:rPr>
        <w:t>333</w:t>
      </w:r>
      <w:r>
        <w:t>.</w:t>
      </w:r>
      <w:r>
        <w:tab/>
        <w:t>Provision for wear</w:t>
      </w:r>
      <w:bookmarkEnd w:id="1163"/>
      <w:bookmarkEnd w:id="1164"/>
    </w:p>
    <w:p>
      <w:pPr>
        <w:pStyle w:val="Subsection"/>
      </w:pPr>
      <w:r>
        <w:tab/>
      </w:r>
      <w:r>
        <w:tab/>
        <w:t>The braking system of a motor vehicle, trailer or any vehicle in a combination must allow for adjustment to take account of normal wear.</w:t>
      </w:r>
    </w:p>
    <w:p>
      <w:pPr>
        <w:pStyle w:val="Heading5"/>
        <w:spacing w:before="160"/>
      </w:pPr>
      <w:bookmarkStart w:id="1165" w:name="_Toc57642523"/>
      <w:bookmarkStart w:id="1166" w:name="_Toc44418137"/>
      <w:r>
        <w:rPr>
          <w:rStyle w:val="CharSectno"/>
        </w:rPr>
        <w:t>334</w:t>
      </w:r>
      <w:r>
        <w:t>.</w:t>
      </w:r>
      <w:r>
        <w:tab/>
        <w:t>Supply of air or vacuum to brakes of certain vehicles</w:t>
      </w:r>
      <w:bookmarkEnd w:id="1165"/>
      <w:bookmarkEnd w:id="1166"/>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67" w:name="_Toc57642524"/>
      <w:bookmarkStart w:id="1168" w:name="_Toc44418138"/>
      <w:r>
        <w:rPr>
          <w:rStyle w:val="CharSectno"/>
        </w:rPr>
        <w:t>335</w:t>
      </w:r>
      <w:r>
        <w:t>.</w:t>
      </w:r>
      <w:r>
        <w:tab/>
        <w:t>Performance of braking systems of certain vehicles</w:t>
      </w:r>
      <w:bookmarkEnd w:id="1167"/>
      <w:bookmarkEnd w:id="1168"/>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69" w:name="_Toc57641870"/>
      <w:bookmarkStart w:id="1170" w:name="_Toc57642525"/>
      <w:bookmarkStart w:id="1171" w:name="_Toc43297281"/>
      <w:bookmarkStart w:id="1172" w:name="_Toc43900656"/>
      <w:bookmarkStart w:id="1173" w:name="_Toc43905865"/>
      <w:bookmarkStart w:id="1174" w:name="_Toc44057790"/>
      <w:bookmarkStart w:id="1175" w:name="_Toc44418139"/>
      <w:r>
        <w:t>Subdivision 2 — Motor vehicle braking systems</w:t>
      </w:r>
      <w:bookmarkEnd w:id="1169"/>
      <w:bookmarkEnd w:id="1170"/>
      <w:bookmarkEnd w:id="1171"/>
      <w:bookmarkEnd w:id="1172"/>
      <w:bookmarkEnd w:id="1173"/>
      <w:bookmarkEnd w:id="1174"/>
      <w:bookmarkEnd w:id="1175"/>
    </w:p>
    <w:p>
      <w:pPr>
        <w:pStyle w:val="Heading5"/>
      </w:pPr>
      <w:bookmarkStart w:id="1176" w:name="_Toc57642526"/>
      <w:bookmarkStart w:id="1177" w:name="_Toc44418140"/>
      <w:r>
        <w:rPr>
          <w:rStyle w:val="CharSectno"/>
        </w:rPr>
        <w:t>336</w:t>
      </w:r>
      <w:r>
        <w:t>.</w:t>
      </w:r>
      <w:r>
        <w:tab/>
        <w:t>Motor vehicle braking system requirements</w:t>
      </w:r>
      <w:bookmarkEnd w:id="1176"/>
      <w:bookmarkEnd w:id="1177"/>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78" w:name="_Toc57642527"/>
      <w:bookmarkStart w:id="1179" w:name="_Toc44418141"/>
      <w:r>
        <w:rPr>
          <w:rStyle w:val="CharSectno"/>
        </w:rPr>
        <w:t>337</w:t>
      </w:r>
      <w:r>
        <w:t>.</w:t>
      </w:r>
      <w:r>
        <w:tab/>
        <w:t>Operation of brakes on motor vehicles</w:t>
      </w:r>
      <w:bookmarkEnd w:id="1178"/>
      <w:bookmarkEnd w:id="117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80" w:name="_Toc57642528"/>
      <w:bookmarkStart w:id="1181" w:name="_Toc44418142"/>
      <w:r>
        <w:rPr>
          <w:rStyle w:val="CharSectno"/>
        </w:rPr>
        <w:t>338</w:t>
      </w:r>
      <w:r>
        <w:t>.</w:t>
      </w:r>
      <w:r>
        <w:tab/>
        <w:t>Air or vacuum brakes on motor vehicles</w:t>
      </w:r>
      <w:bookmarkEnd w:id="1180"/>
      <w:bookmarkEnd w:id="118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82" w:name="_Toc57641874"/>
      <w:bookmarkStart w:id="1183" w:name="_Toc57642529"/>
      <w:bookmarkStart w:id="1184" w:name="_Toc43297285"/>
      <w:bookmarkStart w:id="1185" w:name="_Toc43900660"/>
      <w:bookmarkStart w:id="1186" w:name="_Toc43905869"/>
      <w:bookmarkStart w:id="1187" w:name="_Toc44057794"/>
      <w:bookmarkStart w:id="1188" w:name="_Toc44418143"/>
      <w:r>
        <w:t>Subdivision 3 — Trailer braking systems</w:t>
      </w:r>
      <w:bookmarkEnd w:id="1182"/>
      <w:bookmarkEnd w:id="1183"/>
      <w:bookmarkEnd w:id="1184"/>
      <w:bookmarkEnd w:id="1185"/>
      <w:bookmarkEnd w:id="1186"/>
      <w:bookmarkEnd w:id="1187"/>
      <w:bookmarkEnd w:id="1188"/>
    </w:p>
    <w:p>
      <w:pPr>
        <w:pStyle w:val="Heading5"/>
        <w:keepNext w:val="0"/>
        <w:keepLines w:val="0"/>
      </w:pPr>
      <w:bookmarkStart w:id="1189" w:name="_Toc57642530"/>
      <w:bookmarkStart w:id="1190" w:name="_Toc44418144"/>
      <w:r>
        <w:rPr>
          <w:rStyle w:val="CharSectno"/>
        </w:rPr>
        <w:t>339</w:t>
      </w:r>
      <w:r>
        <w:t>.</w:t>
      </w:r>
      <w:r>
        <w:tab/>
        <w:t>Trailer braking system requirements</w:t>
      </w:r>
      <w:bookmarkEnd w:id="1189"/>
      <w:bookmarkEnd w:id="119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91" w:name="_Toc57642531"/>
      <w:bookmarkStart w:id="1192" w:name="_Toc44418145"/>
      <w:r>
        <w:rPr>
          <w:rStyle w:val="CharSectno"/>
        </w:rPr>
        <w:t>340</w:t>
      </w:r>
      <w:r>
        <w:t>.</w:t>
      </w:r>
      <w:r>
        <w:tab/>
        <w:t>Operation of brakes on trailers</w:t>
      </w:r>
      <w:bookmarkEnd w:id="1191"/>
      <w:bookmarkEnd w:id="119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93" w:name="_Toc57642532"/>
      <w:bookmarkStart w:id="1194" w:name="_Toc44418146"/>
      <w:r>
        <w:rPr>
          <w:rStyle w:val="CharSectno"/>
        </w:rPr>
        <w:t>341</w:t>
      </w:r>
      <w:r>
        <w:t>.</w:t>
      </w:r>
      <w:r>
        <w:tab/>
        <w:t>Air brakes or vacuum brakes on trailers</w:t>
      </w:r>
      <w:bookmarkEnd w:id="1193"/>
      <w:bookmarkEnd w:id="119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95" w:name="_Toc57641878"/>
      <w:bookmarkStart w:id="1196" w:name="_Toc57642533"/>
      <w:bookmarkStart w:id="1197" w:name="_Toc43297289"/>
      <w:bookmarkStart w:id="1198" w:name="_Toc43900664"/>
      <w:bookmarkStart w:id="1199" w:name="_Toc43905873"/>
      <w:bookmarkStart w:id="1200" w:name="_Toc44057798"/>
      <w:bookmarkStart w:id="1201" w:name="_Toc44418147"/>
      <w:r>
        <w:t>Subdivision 4 — Additional brake requirements for B</w:t>
      </w:r>
      <w:r>
        <w:noBreakHyphen/>
        <w:t>doubles and long road trains</w:t>
      </w:r>
      <w:bookmarkEnd w:id="1195"/>
      <w:bookmarkEnd w:id="1196"/>
      <w:bookmarkEnd w:id="1197"/>
      <w:bookmarkEnd w:id="1198"/>
      <w:bookmarkEnd w:id="1199"/>
      <w:bookmarkEnd w:id="1200"/>
      <w:bookmarkEnd w:id="1201"/>
    </w:p>
    <w:p>
      <w:pPr>
        <w:pStyle w:val="Heading5"/>
      </w:pPr>
      <w:bookmarkStart w:id="1202" w:name="_Toc57642534"/>
      <w:bookmarkStart w:id="1203" w:name="_Toc44418148"/>
      <w:r>
        <w:rPr>
          <w:rStyle w:val="CharSectno"/>
        </w:rPr>
        <w:t>342</w:t>
      </w:r>
      <w:r>
        <w:t>.</w:t>
      </w:r>
      <w:r>
        <w:tab/>
        <w:t>Subdivision does not apply to certain road trains</w:t>
      </w:r>
      <w:bookmarkEnd w:id="1202"/>
      <w:bookmarkEnd w:id="1203"/>
    </w:p>
    <w:p>
      <w:pPr>
        <w:pStyle w:val="Subsection"/>
      </w:pPr>
      <w:r>
        <w:tab/>
      </w:r>
      <w:r>
        <w:tab/>
        <w:t>This Subdivision does not apply to a road train or to a vehicle used in a road train, if the road train has a length of 19 m or less.</w:t>
      </w:r>
    </w:p>
    <w:p>
      <w:pPr>
        <w:pStyle w:val="Heading5"/>
        <w:keepLines w:val="0"/>
      </w:pPr>
      <w:bookmarkStart w:id="1204" w:name="_Toc57642535"/>
      <w:bookmarkStart w:id="1205" w:name="_Toc44418149"/>
      <w:r>
        <w:rPr>
          <w:rStyle w:val="CharSectno"/>
        </w:rPr>
        <w:t>343</w:t>
      </w:r>
      <w:r>
        <w:t>.</w:t>
      </w:r>
      <w:r>
        <w:tab/>
        <w:t>Braking system design for a prime mover in a B</w:t>
      </w:r>
      <w:r>
        <w:noBreakHyphen/>
        <w:t>double</w:t>
      </w:r>
      <w:bookmarkEnd w:id="1204"/>
      <w:bookmarkEnd w:id="120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06" w:name="_Toc57642536"/>
      <w:bookmarkStart w:id="1207" w:name="_Toc44418150"/>
      <w:r>
        <w:rPr>
          <w:rStyle w:val="CharSectno"/>
        </w:rPr>
        <w:t>344</w:t>
      </w:r>
      <w:r>
        <w:t>.</w:t>
      </w:r>
      <w:r>
        <w:tab/>
        <w:t>Braking system design for motor vehicles in road trains</w:t>
      </w:r>
      <w:bookmarkEnd w:id="1206"/>
      <w:bookmarkEnd w:id="120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08" w:name="_Toc57642537"/>
      <w:bookmarkStart w:id="1209" w:name="_Toc44418151"/>
      <w:r>
        <w:rPr>
          <w:rStyle w:val="CharSectno"/>
        </w:rPr>
        <w:t>345</w:t>
      </w:r>
      <w:r>
        <w:t>.</w:t>
      </w:r>
      <w:r>
        <w:tab/>
        <w:t>Braking system design for trailers in B</w:t>
      </w:r>
      <w:r>
        <w:noBreakHyphen/>
        <w:t>doubles or road trains</w:t>
      </w:r>
      <w:bookmarkEnd w:id="1208"/>
      <w:bookmarkEnd w:id="120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10" w:name="_Toc57642538"/>
      <w:bookmarkStart w:id="1211" w:name="_Toc44418152"/>
      <w:r>
        <w:rPr>
          <w:rStyle w:val="CharSectno"/>
        </w:rPr>
        <w:t>346</w:t>
      </w:r>
      <w:r>
        <w:t>.</w:t>
      </w:r>
      <w:r>
        <w:tab/>
        <w:t>Air brakes of motor vehicles in B</w:t>
      </w:r>
      <w:r>
        <w:noBreakHyphen/>
        <w:t>doubles or road trains</w:t>
      </w:r>
      <w:bookmarkEnd w:id="1210"/>
      <w:bookmarkEnd w:id="121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212" w:name="_Toc57642539"/>
      <w:bookmarkStart w:id="1213" w:name="_Toc44418153"/>
      <w:r>
        <w:rPr>
          <w:rStyle w:val="CharSectno"/>
        </w:rPr>
        <w:t>347</w:t>
      </w:r>
      <w:r>
        <w:t>.</w:t>
      </w:r>
      <w:r>
        <w:tab/>
        <w:t>Air brakes in a B</w:t>
      </w:r>
      <w:r>
        <w:noBreakHyphen/>
        <w:t>double or road train — least favoured chamber</w:t>
      </w:r>
      <w:bookmarkEnd w:id="1212"/>
      <w:bookmarkEnd w:id="121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14" w:name="_Toc57642540"/>
      <w:bookmarkStart w:id="1215" w:name="_Toc44418154"/>
      <w:r>
        <w:rPr>
          <w:rStyle w:val="CharSectno"/>
        </w:rPr>
        <w:t>348</w:t>
      </w:r>
      <w:r>
        <w:t>.</w:t>
      </w:r>
      <w:r>
        <w:tab/>
        <w:t>Recovery of air pressure for brakes in B</w:t>
      </w:r>
      <w:r>
        <w:noBreakHyphen/>
        <w:t>doubles and road trains</w:t>
      </w:r>
      <w:bookmarkEnd w:id="1214"/>
      <w:bookmarkEnd w:id="121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16" w:name="_Toc57642541"/>
      <w:bookmarkStart w:id="1217" w:name="_Toc44418155"/>
      <w:r>
        <w:rPr>
          <w:rStyle w:val="CharSectno"/>
        </w:rPr>
        <w:t>349</w:t>
      </w:r>
      <w:r>
        <w:t>.</w:t>
      </w:r>
      <w:r>
        <w:tab/>
        <w:t>Air supply for brakes in B</w:t>
      </w:r>
      <w:r>
        <w:noBreakHyphen/>
        <w:t>doubles and road trains</w:t>
      </w:r>
      <w:bookmarkEnd w:id="1216"/>
      <w:bookmarkEnd w:id="121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18" w:name="_Toc57642542"/>
      <w:bookmarkStart w:id="1219" w:name="_Toc44418156"/>
      <w:r>
        <w:rPr>
          <w:rStyle w:val="CharSectno"/>
        </w:rPr>
        <w:t>350</w:t>
      </w:r>
      <w:r>
        <w:t>.</w:t>
      </w:r>
      <w:r>
        <w:tab/>
        <w:t>Brake line couplings</w:t>
      </w:r>
      <w:bookmarkEnd w:id="1218"/>
      <w:bookmarkEnd w:id="121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20" w:name="_Toc57642543"/>
      <w:bookmarkStart w:id="1221" w:name="_Toc44418157"/>
      <w:r>
        <w:rPr>
          <w:rStyle w:val="CharSectno"/>
        </w:rPr>
        <w:t>351</w:t>
      </w:r>
      <w:r>
        <w:t>.</w:t>
      </w:r>
      <w:r>
        <w:tab/>
        <w:t>Simultaneous parking brake application</w:t>
      </w:r>
      <w:bookmarkEnd w:id="1220"/>
      <w:bookmarkEnd w:id="122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22" w:name="_Toc57642544"/>
      <w:bookmarkStart w:id="1223" w:name="_Toc44418158"/>
      <w:r>
        <w:rPr>
          <w:rStyle w:val="CharSectno"/>
        </w:rPr>
        <w:t>352</w:t>
      </w:r>
      <w:r>
        <w:t>.</w:t>
      </w:r>
      <w:r>
        <w:tab/>
        <w:t>Capacity of air reservoirs</w:t>
      </w:r>
      <w:bookmarkEnd w:id="1222"/>
      <w:bookmarkEnd w:id="122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24" w:name="_Toc57641890"/>
      <w:bookmarkStart w:id="1225" w:name="_Toc57642545"/>
      <w:bookmarkStart w:id="1226" w:name="_Toc43297301"/>
      <w:bookmarkStart w:id="1227" w:name="_Toc43900676"/>
      <w:bookmarkStart w:id="1228" w:name="_Toc43905885"/>
      <w:bookmarkStart w:id="1229" w:name="_Toc44057810"/>
      <w:bookmarkStart w:id="1230" w:name="_Toc44418159"/>
      <w:r>
        <w:rPr>
          <w:rStyle w:val="CharDivNo"/>
        </w:rPr>
        <w:t>Division 10</w:t>
      </w:r>
      <w:r>
        <w:t> — </w:t>
      </w:r>
      <w:r>
        <w:rPr>
          <w:rStyle w:val="CharDivText"/>
        </w:rPr>
        <w:t>Vehicle emissions</w:t>
      </w:r>
      <w:bookmarkEnd w:id="1224"/>
      <w:bookmarkEnd w:id="1225"/>
      <w:bookmarkEnd w:id="1226"/>
      <w:bookmarkEnd w:id="1227"/>
      <w:bookmarkEnd w:id="1228"/>
      <w:bookmarkEnd w:id="1229"/>
      <w:bookmarkEnd w:id="1230"/>
    </w:p>
    <w:p>
      <w:pPr>
        <w:pStyle w:val="Heading4"/>
      </w:pPr>
      <w:bookmarkStart w:id="1231" w:name="_Toc57641891"/>
      <w:bookmarkStart w:id="1232" w:name="_Toc57642546"/>
      <w:bookmarkStart w:id="1233" w:name="_Toc43297302"/>
      <w:bookmarkStart w:id="1234" w:name="_Toc43900677"/>
      <w:bookmarkStart w:id="1235" w:name="_Toc43905886"/>
      <w:bookmarkStart w:id="1236" w:name="_Toc44057811"/>
      <w:bookmarkStart w:id="1237" w:name="_Toc44418160"/>
      <w:r>
        <w:t>Subdivision 1 — Crank case gases and visible emissions</w:t>
      </w:r>
      <w:bookmarkEnd w:id="1231"/>
      <w:bookmarkEnd w:id="1232"/>
      <w:bookmarkEnd w:id="1233"/>
      <w:bookmarkEnd w:id="1234"/>
      <w:bookmarkEnd w:id="1235"/>
      <w:bookmarkEnd w:id="1236"/>
      <w:bookmarkEnd w:id="1237"/>
    </w:p>
    <w:p>
      <w:pPr>
        <w:pStyle w:val="Heading5"/>
      </w:pPr>
      <w:bookmarkStart w:id="1238" w:name="_Toc57642547"/>
      <w:bookmarkStart w:id="1239" w:name="_Toc44418161"/>
      <w:r>
        <w:rPr>
          <w:rStyle w:val="CharSectno"/>
        </w:rPr>
        <w:t>353</w:t>
      </w:r>
      <w:r>
        <w:t>.</w:t>
      </w:r>
      <w:r>
        <w:tab/>
        <w:t>Crank case gases of various motor vehicles</w:t>
      </w:r>
      <w:bookmarkEnd w:id="1238"/>
      <w:bookmarkEnd w:id="123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40" w:name="_Toc57642548"/>
      <w:bookmarkStart w:id="1241" w:name="_Toc44418162"/>
      <w:r>
        <w:rPr>
          <w:rStyle w:val="CharSectno"/>
        </w:rPr>
        <w:t>354</w:t>
      </w:r>
      <w:r>
        <w:t>.</w:t>
      </w:r>
      <w:r>
        <w:tab/>
        <w:t>Visible emissions of certain motor vehicles</w:t>
      </w:r>
      <w:bookmarkEnd w:id="1240"/>
      <w:bookmarkEnd w:id="124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42" w:name="_Toc57641894"/>
      <w:bookmarkStart w:id="1243" w:name="_Toc57642549"/>
      <w:bookmarkStart w:id="1244" w:name="_Toc43297305"/>
      <w:bookmarkStart w:id="1245" w:name="_Toc43900680"/>
      <w:bookmarkStart w:id="1246" w:name="_Toc43905889"/>
      <w:bookmarkStart w:id="1247" w:name="_Toc44057814"/>
      <w:bookmarkStart w:id="1248" w:name="_Toc44418163"/>
      <w:r>
        <w:t>Subdivision 2 — Exhaust systems</w:t>
      </w:r>
      <w:bookmarkEnd w:id="1242"/>
      <w:bookmarkEnd w:id="1243"/>
      <w:bookmarkEnd w:id="1244"/>
      <w:bookmarkEnd w:id="1245"/>
      <w:bookmarkEnd w:id="1246"/>
      <w:bookmarkEnd w:id="1247"/>
      <w:bookmarkEnd w:id="1248"/>
    </w:p>
    <w:p>
      <w:pPr>
        <w:pStyle w:val="Heading5"/>
      </w:pPr>
      <w:bookmarkStart w:id="1249" w:name="_Toc57642550"/>
      <w:bookmarkStart w:id="1250" w:name="_Toc44418164"/>
      <w:r>
        <w:rPr>
          <w:rStyle w:val="CharSectno"/>
        </w:rPr>
        <w:t>355</w:t>
      </w:r>
      <w:r>
        <w:t>.</w:t>
      </w:r>
      <w:r>
        <w:tab/>
        <w:t>Exhaust systems for various motor vehicles</w:t>
      </w:r>
      <w:bookmarkEnd w:id="1249"/>
      <w:bookmarkEnd w:id="125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rPr>
          <w:lang w:val="en-US" w:eastAsia="en-US"/>
        </w:rP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51" w:name="_Toc57641896"/>
      <w:bookmarkStart w:id="1252" w:name="_Toc57642551"/>
      <w:bookmarkStart w:id="1253" w:name="_Toc43297307"/>
      <w:bookmarkStart w:id="1254" w:name="_Toc43900682"/>
      <w:bookmarkStart w:id="1255" w:name="_Toc43905891"/>
      <w:bookmarkStart w:id="1256" w:name="_Toc44057816"/>
      <w:bookmarkStart w:id="1257" w:name="_Toc44418165"/>
      <w:r>
        <w:t>Subdivision 3 — Emission control systems</w:t>
      </w:r>
      <w:bookmarkEnd w:id="1251"/>
      <w:bookmarkEnd w:id="1252"/>
      <w:bookmarkEnd w:id="1253"/>
      <w:bookmarkEnd w:id="1254"/>
      <w:bookmarkEnd w:id="1255"/>
      <w:bookmarkEnd w:id="1256"/>
      <w:bookmarkEnd w:id="1257"/>
    </w:p>
    <w:p>
      <w:pPr>
        <w:pStyle w:val="Heading5"/>
        <w:spacing w:before="240"/>
        <w:rPr>
          <w:b w:val="0"/>
        </w:rPr>
      </w:pPr>
      <w:bookmarkStart w:id="1258" w:name="_Toc57642552"/>
      <w:bookmarkStart w:id="1259" w:name="_Toc44418166"/>
      <w:r>
        <w:rPr>
          <w:rStyle w:val="CharSectno"/>
        </w:rPr>
        <w:t>356</w:t>
      </w:r>
      <w:r>
        <w:t>.</w:t>
      </w:r>
      <w:r>
        <w:tab/>
        <w:t>Emission control systems to be fitted and properly maintained</w:t>
      </w:r>
      <w:bookmarkEnd w:id="1258"/>
      <w:bookmarkEnd w:id="125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60" w:name="_Toc57641898"/>
      <w:bookmarkStart w:id="1261" w:name="_Toc57642553"/>
      <w:bookmarkStart w:id="1262" w:name="_Toc43297309"/>
      <w:bookmarkStart w:id="1263" w:name="_Toc43900684"/>
      <w:bookmarkStart w:id="1264" w:name="_Toc43905893"/>
      <w:bookmarkStart w:id="1265" w:name="_Toc44057818"/>
      <w:bookmarkStart w:id="1266" w:name="_Toc44418167"/>
      <w:r>
        <w:t>Subdivision 4 — Noise emissions</w:t>
      </w:r>
      <w:bookmarkEnd w:id="1260"/>
      <w:bookmarkEnd w:id="1261"/>
      <w:bookmarkEnd w:id="1262"/>
      <w:bookmarkEnd w:id="1263"/>
      <w:bookmarkEnd w:id="1264"/>
      <w:bookmarkEnd w:id="1265"/>
      <w:bookmarkEnd w:id="1266"/>
    </w:p>
    <w:p>
      <w:pPr>
        <w:pStyle w:val="Heading5"/>
      </w:pPr>
      <w:bookmarkStart w:id="1267" w:name="_Toc57642554"/>
      <w:bookmarkStart w:id="1268" w:name="_Toc44418168"/>
      <w:r>
        <w:rPr>
          <w:rStyle w:val="CharSectno"/>
        </w:rPr>
        <w:t>357</w:t>
      </w:r>
      <w:r>
        <w:t>.</w:t>
      </w:r>
      <w:r>
        <w:tab/>
        <w:t>Measurement of stationary noise levels</w:t>
      </w:r>
      <w:bookmarkEnd w:id="1267"/>
      <w:bookmarkEnd w:id="1268"/>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69" w:name="_Toc57642555"/>
      <w:bookmarkStart w:id="1270" w:name="_Toc44418169"/>
      <w:r>
        <w:rPr>
          <w:rStyle w:val="CharSectno"/>
        </w:rPr>
        <w:t>357A</w:t>
      </w:r>
      <w:r>
        <w:t>.</w:t>
      </w:r>
      <w:r>
        <w:tab/>
        <w:t xml:space="preserve">Meaning of </w:t>
      </w:r>
      <w:r>
        <w:rPr>
          <w:i/>
        </w:rPr>
        <w:t>certified to ADR 83/00</w:t>
      </w:r>
      <w:bookmarkEnd w:id="1269"/>
      <w:bookmarkEnd w:id="1270"/>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271" w:name="_Toc57642556"/>
      <w:bookmarkStart w:id="1272" w:name="_Toc44418170"/>
      <w:r>
        <w:rPr>
          <w:rStyle w:val="CharSectno"/>
        </w:rPr>
        <w:t>358</w:t>
      </w:r>
      <w:r>
        <w:t>.</w:t>
      </w:r>
      <w:r>
        <w:tab/>
        <w:t>Silencing device for exhaust systems</w:t>
      </w:r>
      <w:bookmarkEnd w:id="1271"/>
      <w:bookmarkEnd w:id="1272"/>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73" w:name="_Toc57642557"/>
      <w:bookmarkStart w:id="1274" w:name="_Toc44418171"/>
      <w:r>
        <w:rPr>
          <w:rStyle w:val="CharSectno"/>
        </w:rPr>
        <w:t>358A</w:t>
      </w:r>
      <w:r>
        <w:t>.</w:t>
      </w:r>
      <w:r>
        <w:tab/>
        <w:t>Application of regulations 359 to 361</w:t>
      </w:r>
      <w:bookmarkEnd w:id="1273"/>
      <w:bookmarkEnd w:id="1274"/>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75" w:name="_Toc57642558"/>
      <w:bookmarkStart w:id="1276" w:name="_Toc44418172"/>
      <w:r>
        <w:rPr>
          <w:rStyle w:val="CharSectno"/>
        </w:rPr>
        <w:t>359</w:t>
      </w:r>
      <w:r>
        <w:t>.</w:t>
      </w:r>
      <w:r>
        <w:tab/>
        <w:t>Stationary noise levels: car</w:t>
      </w:r>
      <w:r>
        <w:noBreakHyphen/>
        <w:t>type vehicles and motor cycles and motor tricycles</w:t>
      </w:r>
      <w:bookmarkEnd w:id="1275"/>
      <w:bookmarkEnd w:id="127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77" w:name="_Toc57642559"/>
      <w:bookmarkStart w:id="1278" w:name="_Toc44418173"/>
      <w:r>
        <w:rPr>
          <w:rStyle w:val="CharSectno"/>
        </w:rPr>
        <w:t>360</w:t>
      </w:r>
      <w:r>
        <w:t>.</w:t>
      </w:r>
      <w:r>
        <w:tab/>
        <w:t>Stationary noise levels: other vehicles with spark ignition engines</w:t>
      </w:r>
      <w:bookmarkEnd w:id="1277"/>
      <w:bookmarkEnd w:id="127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79" w:name="_Toc57642560"/>
      <w:bookmarkStart w:id="1280" w:name="_Toc44418174"/>
      <w:r>
        <w:rPr>
          <w:rStyle w:val="CharSectno"/>
        </w:rPr>
        <w:t>361</w:t>
      </w:r>
      <w:r>
        <w:t>.</w:t>
      </w:r>
      <w:r>
        <w:tab/>
        <w:t>Stationary noise levels: other vehicles with diesel engines</w:t>
      </w:r>
      <w:bookmarkEnd w:id="1279"/>
      <w:bookmarkEnd w:id="128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81" w:name="_Toc57642561"/>
      <w:bookmarkStart w:id="1282" w:name="_Toc44418175"/>
      <w:r>
        <w:rPr>
          <w:rStyle w:val="CharSectno"/>
        </w:rPr>
        <w:t>361A</w:t>
      </w:r>
      <w:r>
        <w:t>.</w:t>
      </w:r>
      <w:r>
        <w:tab/>
        <w:t>Stationary noise levels: vehicles certified to ADR 83/00</w:t>
      </w:r>
      <w:bookmarkEnd w:id="1281"/>
      <w:bookmarkEnd w:id="128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83" w:name="_Toc57641907"/>
      <w:bookmarkStart w:id="1284" w:name="_Toc57642562"/>
      <w:bookmarkStart w:id="1285" w:name="_Toc43297318"/>
      <w:bookmarkStart w:id="1286" w:name="_Toc43900693"/>
      <w:bookmarkStart w:id="1287" w:name="_Toc43905902"/>
      <w:bookmarkStart w:id="1288" w:name="_Toc44057827"/>
      <w:bookmarkStart w:id="1289" w:name="_Toc44418176"/>
      <w:r>
        <w:rPr>
          <w:rStyle w:val="CharDivNo"/>
        </w:rPr>
        <w:t>Division 11</w:t>
      </w:r>
      <w:r>
        <w:t> — </w:t>
      </w:r>
      <w:r>
        <w:rPr>
          <w:rStyle w:val="CharDivText"/>
        </w:rPr>
        <w:t>LPG fuel systems</w:t>
      </w:r>
      <w:bookmarkEnd w:id="1283"/>
      <w:bookmarkEnd w:id="1284"/>
      <w:bookmarkEnd w:id="1285"/>
      <w:bookmarkEnd w:id="1286"/>
      <w:bookmarkEnd w:id="1287"/>
      <w:bookmarkEnd w:id="1288"/>
      <w:bookmarkEnd w:id="1289"/>
    </w:p>
    <w:p>
      <w:pPr>
        <w:pStyle w:val="Heading5"/>
      </w:pPr>
      <w:bookmarkStart w:id="1290" w:name="_Toc57642563"/>
      <w:bookmarkStart w:id="1291" w:name="_Toc44418177"/>
      <w:r>
        <w:rPr>
          <w:rStyle w:val="CharSectno"/>
        </w:rPr>
        <w:t>362</w:t>
      </w:r>
      <w:r>
        <w:t>.</w:t>
      </w:r>
      <w:r>
        <w:tab/>
        <w:t>LPG</w:t>
      </w:r>
      <w:r>
        <w:noBreakHyphen/>
        <w:t>powered vehicles</w:t>
      </w:r>
      <w:bookmarkEnd w:id="1290"/>
      <w:bookmarkEnd w:id="1291"/>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92" w:name="_Toc57642564"/>
      <w:bookmarkStart w:id="1293" w:name="_Toc44418178"/>
      <w:r>
        <w:rPr>
          <w:rStyle w:val="CharSectno"/>
        </w:rPr>
        <w:t>362A</w:t>
      </w:r>
      <w:r>
        <w:t>.</w:t>
      </w:r>
      <w:r>
        <w:tab/>
        <w:t>Vehicles powered by natural gas</w:t>
      </w:r>
      <w:bookmarkEnd w:id="1292"/>
      <w:bookmarkEnd w:id="129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94" w:name="_Toc57641910"/>
      <w:bookmarkStart w:id="1295" w:name="_Toc57642565"/>
      <w:bookmarkStart w:id="1296" w:name="_Toc43297321"/>
      <w:bookmarkStart w:id="1297" w:name="_Toc43900696"/>
      <w:bookmarkStart w:id="1298" w:name="_Toc43905905"/>
      <w:bookmarkStart w:id="1299" w:name="_Toc44057830"/>
      <w:bookmarkStart w:id="1300" w:name="_Toc44418179"/>
      <w:r>
        <w:rPr>
          <w:rStyle w:val="CharDivNo"/>
        </w:rPr>
        <w:t>Division 12</w:t>
      </w:r>
      <w:r>
        <w:t> — </w:t>
      </w:r>
      <w:r>
        <w:rPr>
          <w:rStyle w:val="CharDivText"/>
        </w:rPr>
        <w:t>Maximum road speed limiting</w:t>
      </w:r>
      <w:bookmarkEnd w:id="1294"/>
      <w:bookmarkEnd w:id="1295"/>
      <w:bookmarkEnd w:id="1296"/>
      <w:bookmarkEnd w:id="1297"/>
      <w:bookmarkEnd w:id="1298"/>
      <w:bookmarkEnd w:id="1299"/>
      <w:bookmarkEnd w:id="1300"/>
    </w:p>
    <w:p>
      <w:pPr>
        <w:pStyle w:val="Heading5"/>
      </w:pPr>
      <w:bookmarkStart w:id="1301" w:name="_Toc57642566"/>
      <w:bookmarkStart w:id="1302" w:name="_Toc44418180"/>
      <w:r>
        <w:rPr>
          <w:rStyle w:val="CharSectno"/>
        </w:rPr>
        <w:t>363</w:t>
      </w:r>
      <w:r>
        <w:t>.</w:t>
      </w:r>
      <w:r>
        <w:tab/>
        <w:t>Speed limiting for certain heavy vehicles</w:t>
      </w:r>
      <w:bookmarkEnd w:id="1301"/>
      <w:bookmarkEnd w:id="1302"/>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03" w:name="_Toc57641912"/>
      <w:bookmarkStart w:id="1304" w:name="_Toc57642567"/>
      <w:bookmarkStart w:id="1305" w:name="_Toc43297323"/>
      <w:bookmarkStart w:id="1306" w:name="_Toc43900698"/>
      <w:bookmarkStart w:id="1307" w:name="_Toc43905907"/>
      <w:bookmarkStart w:id="1308" w:name="_Toc44057832"/>
      <w:bookmarkStart w:id="1309" w:name="_Toc44418181"/>
      <w:r>
        <w:rPr>
          <w:rStyle w:val="CharDivNo"/>
        </w:rPr>
        <w:t>Division 13</w:t>
      </w:r>
      <w:r>
        <w:t> — </w:t>
      </w:r>
      <w:r>
        <w:rPr>
          <w:rStyle w:val="CharDivText"/>
        </w:rPr>
        <w:t>Mechanical connections between vehicles</w:t>
      </w:r>
      <w:bookmarkEnd w:id="1303"/>
      <w:bookmarkEnd w:id="1304"/>
      <w:bookmarkEnd w:id="1305"/>
      <w:bookmarkEnd w:id="1306"/>
      <w:bookmarkEnd w:id="1307"/>
      <w:bookmarkEnd w:id="1308"/>
      <w:bookmarkEnd w:id="1309"/>
    </w:p>
    <w:p>
      <w:pPr>
        <w:pStyle w:val="Heading4"/>
      </w:pPr>
      <w:bookmarkStart w:id="1310" w:name="_Toc57641913"/>
      <w:bookmarkStart w:id="1311" w:name="_Toc57642568"/>
      <w:bookmarkStart w:id="1312" w:name="_Toc43297324"/>
      <w:bookmarkStart w:id="1313" w:name="_Toc43900699"/>
      <w:bookmarkStart w:id="1314" w:name="_Toc43905908"/>
      <w:bookmarkStart w:id="1315" w:name="_Toc44057833"/>
      <w:bookmarkStart w:id="1316" w:name="_Toc44418182"/>
      <w:r>
        <w:t>Subdivision 1 — Coupling requirements for all motor vehicles, trailers and combinations</w:t>
      </w:r>
      <w:bookmarkEnd w:id="1310"/>
      <w:bookmarkEnd w:id="1311"/>
      <w:bookmarkEnd w:id="1312"/>
      <w:bookmarkEnd w:id="1313"/>
      <w:bookmarkEnd w:id="1314"/>
      <w:bookmarkEnd w:id="1315"/>
      <w:bookmarkEnd w:id="1316"/>
    </w:p>
    <w:p>
      <w:pPr>
        <w:pStyle w:val="Heading5"/>
      </w:pPr>
      <w:bookmarkStart w:id="1317" w:name="_Toc57642569"/>
      <w:bookmarkStart w:id="1318" w:name="_Toc44418183"/>
      <w:r>
        <w:rPr>
          <w:rStyle w:val="CharSectno"/>
        </w:rPr>
        <w:t>364</w:t>
      </w:r>
      <w:r>
        <w:t>.</w:t>
      </w:r>
      <w:r>
        <w:tab/>
        <w:t>General coupling requirements</w:t>
      </w:r>
      <w:bookmarkEnd w:id="1317"/>
      <w:bookmarkEnd w:id="131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19" w:name="_Toc57642570"/>
      <w:bookmarkStart w:id="1320" w:name="_Toc44418184"/>
      <w:r>
        <w:rPr>
          <w:rStyle w:val="CharSectno"/>
        </w:rPr>
        <w:t>365</w:t>
      </w:r>
      <w:r>
        <w:t>.</w:t>
      </w:r>
      <w:r>
        <w:tab/>
        <w:t>Trailer connections</w:t>
      </w:r>
      <w:bookmarkEnd w:id="1319"/>
      <w:bookmarkEnd w:id="132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21" w:name="_Toc57642571"/>
      <w:bookmarkStart w:id="1322" w:name="_Toc44418185"/>
      <w:r>
        <w:rPr>
          <w:rStyle w:val="CharSectno"/>
        </w:rPr>
        <w:t>366</w:t>
      </w:r>
      <w:r>
        <w:t>.</w:t>
      </w:r>
      <w:r>
        <w:tab/>
        <w:t>Drawbar couplings</w:t>
      </w:r>
      <w:bookmarkEnd w:id="1321"/>
      <w:bookmarkEnd w:id="132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23" w:name="_Toc57641917"/>
      <w:bookmarkStart w:id="1324" w:name="_Toc57642572"/>
      <w:bookmarkStart w:id="1325" w:name="_Toc43297328"/>
      <w:bookmarkStart w:id="1326" w:name="_Toc43900703"/>
      <w:bookmarkStart w:id="1327" w:name="_Toc43905912"/>
      <w:bookmarkStart w:id="1328" w:name="_Toc44057837"/>
      <w:bookmarkStart w:id="1329" w:name="_Toc44418186"/>
      <w:r>
        <w:t>Subdivision 2 — Additional coupling requirements for B</w:t>
      </w:r>
      <w:r>
        <w:noBreakHyphen/>
        <w:t>doubles and long road trains</w:t>
      </w:r>
      <w:bookmarkEnd w:id="1323"/>
      <w:bookmarkEnd w:id="1324"/>
      <w:bookmarkEnd w:id="1325"/>
      <w:bookmarkEnd w:id="1326"/>
      <w:bookmarkEnd w:id="1327"/>
      <w:bookmarkEnd w:id="1328"/>
      <w:bookmarkEnd w:id="1329"/>
    </w:p>
    <w:p>
      <w:pPr>
        <w:pStyle w:val="Heading5"/>
      </w:pPr>
      <w:bookmarkStart w:id="1330" w:name="_Toc57642573"/>
      <w:bookmarkStart w:id="1331" w:name="_Toc44418187"/>
      <w:r>
        <w:rPr>
          <w:rStyle w:val="CharSectno"/>
        </w:rPr>
        <w:t>367</w:t>
      </w:r>
      <w:r>
        <w:t>.</w:t>
      </w:r>
      <w:r>
        <w:tab/>
        <w:t>Various kingpins</w:t>
      </w:r>
      <w:bookmarkEnd w:id="1330"/>
      <w:bookmarkEnd w:id="133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32" w:name="_Toc57642574"/>
      <w:bookmarkStart w:id="1333" w:name="_Toc44418188"/>
      <w:r>
        <w:rPr>
          <w:rStyle w:val="CharSectno"/>
        </w:rPr>
        <w:t>368</w:t>
      </w:r>
      <w:r>
        <w:t>.</w:t>
      </w:r>
      <w:r>
        <w:tab/>
        <w:t>Couplings for B</w:t>
      </w:r>
      <w:r>
        <w:noBreakHyphen/>
        <w:t>doubles and road trains</w:t>
      </w:r>
      <w:bookmarkEnd w:id="1332"/>
      <w:bookmarkEnd w:id="133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34" w:name="_Toc57642575"/>
      <w:bookmarkStart w:id="1335" w:name="_Toc44418189"/>
      <w:r>
        <w:rPr>
          <w:rStyle w:val="CharSectno"/>
        </w:rPr>
        <w:t>369</w:t>
      </w:r>
      <w:r>
        <w:t>.</w:t>
      </w:r>
      <w:r>
        <w:tab/>
        <w:t>Selection of fifth wheel couplings for B</w:t>
      </w:r>
      <w:r>
        <w:noBreakHyphen/>
        <w:t>doubles and road trains</w:t>
      </w:r>
      <w:bookmarkEnd w:id="1334"/>
      <w:bookmarkEnd w:id="133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36" w:name="_Toc57642576"/>
      <w:bookmarkStart w:id="1337" w:name="_Toc44418190"/>
      <w:r>
        <w:rPr>
          <w:rStyle w:val="CharSectno"/>
        </w:rPr>
        <w:t>370</w:t>
      </w:r>
      <w:r>
        <w:t>.</w:t>
      </w:r>
      <w:r>
        <w:tab/>
        <w:t>D</w:t>
      </w:r>
      <w:r>
        <w:noBreakHyphen/>
        <w:t>value of a fifth wheel coupling</w:t>
      </w:r>
      <w:bookmarkEnd w:id="1336"/>
      <w:bookmarkEnd w:id="133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38" w:name="_Toc57642577"/>
      <w:bookmarkStart w:id="1339" w:name="_Toc44418191"/>
      <w:r>
        <w:rPr>
          <w:rStyle w:val="CharSectno"/>
        </w:rPr>
        <w:t>371</w:t>
      </w:r>
      <w:r>
        <w:t>.</w:t>
      </w:r>
      <w:r>
        <w:tab/>
        <w:t>Mounting of fifth wheel couplings on B</w:t>
      </w:r>
      <w:r>
        <w:noBreakHyphen/>
        <w:t>doubles and road trains</w:t>
      </w:r>
      <w:bookmarkEnd w:id="1338"/>
      <w:bookmarkEnd w:id="133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40" w:name="_Toc57642578"/>
      <w:bookmarkStart w:id="1341" w:name="_Toc44418192"/>
      <w:r>
        <w:rPr>
          <w:rStyle w:val="CharSectno"/>
        </w:rPr>
        <w:t>372</w:t>
      </w:r>
      <w:r>
        <w:t>.</w:t>
      </w:r>
      <w:r>
        <w:tab/>
        <w:t>Branding of fifth wheel couplings and turntables on B</w:t>
      </w:r>
      <w:r>
        <w:noBreakHyphen/>
        <w:t>doubles and road trains</w:t>
      </w:r>
      <w:bookmarkEnd w:id="1340"/>
      <w:bookmarkEnd w:id="134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42" w:name="_Toc57642579"/>
      <w:bookmarkStart w:id="1343" w:name="_Toc44418193"/>
      <w:r>
        <w:rPr>
          <w:rStyle w:val="CharSectno"/>
        </w:rPr>
        <w:t>373</w:t>
      </w:r>
      <w:r>
        <w:t>.</w:t>
      </w:r>
      <w:r>
        <w:tab/>
        <w:t>Selection of kingpins for B</w:t>
      </w:r>
      <w:r>
        <w:noBreakHyphen/>
        <w:t>doubles and road trains</w:t>
      </w:r>
      <w:bookmarkEnd w:id="1342"/>
      <w:bookmarkEnd w:id="134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rPr>
          <w:lang w:val="en-US" w:eastAsia="en-US"/>
        </w:rP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344" w:name="_Toc57642580"/>
      <w:bookmarkStart w:id="1345" w:name="_Toc44418194"/>
      <w:r>
        <w:rPr>
          <w:rStyle w:val="CharSectno"/>
        </w:rPr>
        <w:t>374</w:t>
      </w:r>
      <w:r>
        <w:t>.</w:t>
      </w:r>
      <w:r>
        <w:tab/>
        <w:t>Attachment of kingpins on B</w:t>
      </w:r>
      <w:r>
        <w:noBreakHyphen/>
        <w:t>doubles and road trains</w:t>
      </w:r>
      <w:bookmarkEnd w:id="1344"/>
      <w:bookmarkEnd w:id="134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46" w:name="_Toc57642581"/>
      <w:bookmarkStart w:id="1347" w:name="_Toc44418195"/>
      <w:r>
        <w:rPr>
          <w:rStyle w:val="CharSectno"/>
        </w:rPr>
        <w:t>375</w:t>
      </w:r>
      <w:r>
        <w:t>.</w:t>
      </w:r>
      <w:r>
        <w:tab/>
        <w:t>Branding of kingpins on B</w:t>
      </w:r>
      <w:r>
        <w:noBreakHyphen/>
        <w:t>doubles and road trains</w:t>
      </w:r>
      <w:bookmarkEnd w:id="1346"/>
      <w:bookmarkEnd w:id="134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348" w:name="_Toc57642582"/>
      <w:bookmarkStart w:id="1349" w:name="_Toc44418196"/>
      <w:r>
        <w:rPr>
          <w:rStyle w:val="CharSectno"/>
        </w:rPr>
        <w:t>376</w:t>
      </w:r>
      <w:r>
        <w:t>.</w:t>
      </w:r>
      <w:r>
        <w:tab/>
        <w:t>Selection of couplings and drawbar eyes for road trains</w:t>
      </w:r>
      <w:bookmarkEnd w:id="1348"/>
      <w:bookmarkEnd w:id="134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50" w:name="_Toc57642583"/>
      <w:bookmarkStart w:id="1351" w:name="_Toc44418197"/>
      <w:r>
        <w:rPr>
          <w:rStyle w:val="CharSectno"/>
        </w:rPr>
        <w:t>377</w:t>
      </w:r>
      <w:r>
        <w:t>.</w:t>
      </w:r>
      <w:r>
        <w:tab/>
        <w:t>Attachment of couplings and drawbar eyes on road trains</w:t>
      </w:r>
      <w:bookmarkEnd w:id="1350"/>
      <w:bookmarkEnd w:id="135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52" w:name="_Toc57642584"/>
      <w:bookmarkStart w:id="1353" w:name="_Toc44418198"/>
      <w:r>
        <w:rPr>
          <w:rStyle w:val="CharSectno"/>
        </w:rPr>
        <w:t>378</w:t>
      </w:r>
      <w:r>
        <w:t>.</w:t>
      </w:r>
      <w:r>
        <w:tab/>
        <w:t>Branding of couplings and drawbar eyes on road trains</w:t>
      </w:r>
      <w:bookmarkEnd w:id="1352"/>
      <w:bookmarkEnd w:id="135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54" w:name="_Toc57642585"/>
      <w:bookmarkStart w:id="1355" w:name="_Toc44418199"/>
      <w:r>
        <w:rPr>
          <w:rStyle w:val="CharSectno"/>
        </w:rPr>
        <w:t>379</w:t>
      </w:r>
      <w:r>
        <w:t>.</w:t>
      </w:r>
      <w:r>
        <w:tab/>
        <w:t>Tow coupling overhang on road trains</w:t>
      </w:r>
      <w:bookmarkEnd w:id="1354"/>
      <w:bookmarkEnd w:id="135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rPr>
          <w:lang w:val="en-US" w:eastAsia="en-US"/>
        </w:rP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rPr>
          <w:lang w:val="en-US" w:eastAsia="en-US"/>
        </w:rP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rPr>
          <w:lang w:val="en-US" w:eastAsia="en-US"/>
        </w:rP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56" w:name="_Toc57641931"/>
      <w:bookmarkStart w:id="1357" w:name="_Toc57642586"/>
      <w:bookmarkStart w:id="1358" w:name="_Toc43297342"/>
      <w:bookmarkStart w:id="1359" w:name="_Toc43900717"/>
      <w:bookmarkStart w:id="1360" w:name="_Toc43905926"/>
      <w:bookmarkStart w:id="1361" w:name="_Toc44057851"/>
      <w:bookmarkStart w:id="1362" w:name="_Toc44418200"/>
      <w:r>
        <w:rPr>
          <w:rStyle w:val="CharDivNo"/>
        </w:rPr>
        <w:t>Division 14</w:t>
      </w:r>
      <w:r>
        <w:t> — </w:t>
      </w:r>
      <w:r>
        <w:rPr>
          <w:rStyle w:val="CharDivText"/>
        </w:rPr>
        <w:t>Omnibuses, illuminated signs, immobilisers, compliance plates</w:t>
      </w:r>
      <w:bookmarkEnd w:id="1356"/>
      <w:bookmarkEnd w:id="1357"/>
      <w:bookmarkEnd w:id="1358"/>
      <w:bookmarkEnd w:id="1359"/>
      <w:bookmarkEnd w:id="1360"/>
      <w:bookmarkEnd w:id="1361"/>
      <w:bookmarkEnd w:id="1362"/>
    </w:p>
    <w:p>
      <w:pPr>
        <w:pStyle w:val="Heading5"/>
      </w:pPr>
      <w:bookmarkStart w:id="1363" w:name="_Toc57642587"/>
      <w:bookmarkStart w:id="1364" w:name="_Toc44418201"/>
      <w:r>
        <w:rPr>
          <w:rStyle w:val="CharSectno"/>
        </w:rPr>
        <w:t>380</w:t>
      </w:r>
      <w:r>
        <w:t>.</w:t>
      </w:r>
      <w:r>
        <w:tab/>
        <w:t>Passengers on omnibus with minimum 1.5 m interior height</w:t>
      </w:r>
      <w:bookmarkEnd w:id="1363"/>
      <w:bookmarkEnd w:id="1364"/>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lang w:val="en-US" w:eastAsia="en-US"/>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65" w:name="_Toc57642588"/>
      <w:bookmarkStart w:id="1366" w:name="_Toc44418202"/>
      <w:r>
        <w:rPr>
          <w:rStyle w:val="CharSectno"/>
        </w:rPr>
        <w:t>381</w:t>
      </w:r>
      <w:r>
        <w:t>.</w:t>
      </w:r>
      <w:r>
        <w:tab/>
      </w:r>
      <w:r>
        <w:rPr>
          <w:snapToGrid w:val="0"/>
        </w:rPr>
        <w:t>Passengers on omnibus with less than 1.5 m interior height</w:t>
      </w:r>
      <w:bookmarkEnd w:id="1365"/>
      <w:bookmarkEnd w:id="136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67" w:name="_Toc57642589"/>
      <w:bookmarkStart w:id="1368" w:name="_Toc44418203"/>
      <w:r>
        <w:rPr>
          <w:rStyle w:val="CharSectno"/>
        </w:rPr>
        <w:t>382</w:t>
      </w:r>
      <w:r>
        <w:t>.</w:t>
      </w:r>
      <w:r>
        <w:tab/>
        <w:t>Display of number of passengers permitted on omnibuses</w:t>
      </w:r>
      <w:bookmarkEnd w:id="1367"/>
      <w:bookmarkEnd w:id="136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69" w:name="_Toc57642590"/>
      <w:bookmarkStart w:id="1370" w:name="_Toc44418204"/>
      <w:r>
        <w:rPr>
          <w:rStyle w:val="CharSectno"/>
        </w:rPr>
        <w:t>383</w:t>
      </w:r>
      <w:r>
        <w:t>.</w:t>
      </w:r>
      <w:r>
        <w:tab/>
        <w:t>Omnibus s</w:t>
      </w:r>
      <w:r>
        <w:rPr>
          <w:snapToGrid w:val="0"/>
        </w:rPr>
        <w:t>tanding positions and equipment</w:t>
      </w:r>
      <w:bookmarkEnd w:id="1369"/>
      <w:bookmarkEnd w:id="137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71" w:name="_Toc57642591"/>
      <w:bookmarkStart w:id="1372" w:name="_Toc44418205"/>
      <w:r>
        <w:rPr>
          <w:rStyle w:val="CharSectno"/>
        </w:rPr>
        <w:t>384</w:t>
      </w:r>
      <w:r>
        <w:t>.</w:t>
      </w:r>
      <w:r>
        <w:tab/>
        <w:t>Omnibus d</w:t>
      </w:r>
      <w:r>
        <w:rPr>
          <w:snapToGrid w:val="0"/>
        </w:rPr>
        <w:t>estination signs</w:t>
      </w:r>
      <w:bookmarkEnd w:id="1371"/>
      <w:bookmarkEnd w:id="137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373" w:name="_Toc57642592"/>
      <w:bookmarkStart w:id="1374" w:name="_Toc44418206"/>
      <w:r>
        <w:rPr>
          <w:rStyle w:val="CharSectno"/>
        </w:rPr>
        <w:t>385</w:t>
      </w:r>
      <w:r>
        <w:t>.</w:t>
      </w:r>
      <w:r>
        <w:tab/>
      </w:r>
      <w:r>
        <w:rPr>
          <w:snapToGrid w:val="0"/>
        </w:rPr>
        <w:t>School bus exterior colours and signs</w:t>
      </w:r>
      <w:bookmarkEnd w:id="1373"/>
      <w:bookmarkEnd w:id="137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75" w:name="_Toc57642593"/>
      <w:bookmarkStart w:id="1376" w:name="_Toc44418207"/>
      <w:r>
        <w:rPr>
          <w:rStyle w:val="CharSectno"/>
        </w:rPr>
        <w:t>386</w:t>
      </w:r>
      <w:r>
        <w:t>.</w:t>
      </w:r>
      <w:r>
        <w:tab/>
        <w:t>First aid kit on non</w:t>
      </w:r>
      <w:r>
        <w:noBreakHyphen/>
        <w:t>metropolitan omnibus</w:t>
      </w:r>
      <w:bookmarkEnd w:id="1375"/>
      <w:bookmarkEnd w:id="137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77" w:name="_Toc57642594"/>
      <w:bookmarkStart w:id="1378" w:name="_Toc44418208"/>
      <w:r>
        <w:rPr>
          <w:rStyle w:val="CharSectno"/>
        </w:rPr>
        <w:t>387</w:t>
      </w:r>
      <w:r>
        <w:t>.</w:t>
      </w:r>
      <w:r>
        <w:tab/>
      </w:r>
      <w:r>
        <w:rPr>
          <w:snapToGrid w:val="0"/>
        </w:rPr>
        <w:t>Fitting of illuminated signs to certain vehicles</w:t>
      </w:r>
      <w:bookmarkEnd w:id="1377"/>
      <w:bookmarkEnd w:id="137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79" w:name="_Toc57642595"/>
      <w:bookmarkStart w:id="1380" w:name="_Toc44418209"/>
      <w:r>
        <w:rPr>
          <w:rStyle w:val="CharSectno"/>
        </w:rPr>
        <w:t>388</w:t>
      </w:r>
      <w:r>
        <w:t>.</w:t>
      </w:r>
      <w:r>
        <w:tab/>
        <w:t>Required immobilisers for certain motor vehicles</w:t>
      </w:r>
      <w:bookmarkEnd w:id="1379"/>
      <w:bookmarkEnd w:id="138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81" w:name="_Toc57642596"/>
      <w:bookmarkStart w:id="1382" w:name="_Toc44418210"/>
      <w:r>
        <w:rPr>
          <w:rStyle w:val="CharSectno"/>
        </w:rPr>
        <w:t>389</w:t>
      </w:r>
      <w:r>
        <w:t>.</w:t>
      </w:r>
      <w:r>
        <w:tab/>
      </w:r>
      <w:r>
        <w:rPr>
          <w:snapToGrid w:val="0"/>
        </w:rPr>
        <w:t>Compliance plates</w:t>
      </w:r>
      <w:bookmarkEnd w:id="1381"/>
      <w:bookmarkEnd w:id="1382"/>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83" w:name="_Toc57641942"/>
      <w:bookmarkStart w:id="1384" w:name="_Toc57642597"/>
      <w:bookmarkStart w:id="1385" w:name="_Toc43297353"/>
      <w:bookmarkStart w:id="1386" w:name="_Toc43900728"/>
      <w:bookmarkStart w:id="1387" w:name="_Toc43905937"/>
      <w:bookmarkStart w:id="1388" w:name="_Toc44057862"/>
      <w:bookmarkStart w:id="1389" w:name="_Toc44418211"/>
      <w:r>
        <w:rPr>
          <w:rStyle w:val="CharPartNo"/>
        </w:rPr>
        <w:t>Part 11</w:t>
      </w:r>
      <w:r>
        <w:t> — </w:t>
      </w:r>
      <w:r>
        <w:rPr>
          <w:rStyle w:val="CharPartText"/>
        </w:rPr>
        <w:t>Standards and requirements for animal drawn vehicles and bicycles</w:t>
      </w:r>
      <w:bookmarkEnd w:id="1383"/>
      <w:bookmarkEnd w:id="1384"/>
      <w:bookmarkEnd w:id="1385"/>
      <w:bookmarkEnd w:id="1386"/>
      <w:bookmarkEnd w:id="1387"/>
      <w:bookmarkEnd w:id="1388"/>
      <w:bookmarkEnd w:id="1389"/>
    </w:p>
    <w:p>
      <w:pPr>
        <w:pStyle w:val="Heading3"/>
      </w:pPr>
      <w:bookmarkStart w:id="1390" w:name="_Toc57641943"/>
      <w:bookmarkStart w:id="1391" w:name="_Toc57642598"/>
      <w:bookmarkStart w:id="1392" w:name="_Toc43297354"/>
      <w:bookmarkStart w:id="1393" w:name="_Toc43900729"/>
      <w:bookmarkStart w:id="1394" w:name="_Toc43905938"/>
      <w:bookmarkStart w:id="1395" w:name="_Toc44057863"/>
      <w:bookmarkStart w:id="1396" w:name="_Toc44418212"/>
      <w:r>
        <w:rPr>
          <w:rStyle w:val="CharDivNo"/>
        </w:rPr>
        <w:t>Division 1</w:t>
      </w:r>
      <w:r>
        <w:t> — </w:t>
      </w:r>
      <w:r>
        <w:rPr>
          <w:rStyle w:val="CharDivText"/>
        </w:rPr>
        <w:t>Animal drawn vehicles</w:t>
      </w:r>
      <w:bookmarkEnd w:id="1390"/>
      <w:bookmarkEnd w:id="1391"/>
      <w:bookmarkEnd w:id="1392"/>
      <w:bookmarkEnd w:id="1393"/>
      <w:bookmarkEnd w:id="1394"/>
      <w:bookmarkEnd w:id="1395"/>
      <w:bookmarkEnd w:id="1396"/>
    </w:p>
    <w:p>
      <w:pPr>
        <w:pStyle w:val="Heading5"/>
      </w:pPr>
      <w:bookmarkStart w:id="1397" w:name="_Toc57642599"/>
      <w:bookmarkStart w:id="1398" w:name="_Toc44418213"/>
      <w:r>
        <w:rPr>
          <w:rStyle w:val="CharSectno"/>
        </w:rPr>
        <w:t>390</w:t>
      </w:r>
      <w:r>
        <w:t>.</w:t>
      </w:r>
      <w:r>
        <w:tab/>
        <w:t>Terms used</w:t>
      </w:r>
      <w:bookmarkEnd w:id="1397"/>
      <w:bookmarkEnd w:id="139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99" w:name="_Toc57642600"/>
      <w:bookmarkStart w:id="1400" w:name="_Toc44418214"/>
      <w:r>
        <w:rPr>
          <w:rStyle w:val="CharSectno"/>
        </w:rPr>
        <w:t>391</w:t>
      </w:r>
      <w:r>
        <w:t>.</w:t>
      </w:r>
      <w:r>
        <w:tab/>
        <w:t>Light visibility</w:t>
      </w:r>
      <w:bookmarkEnd w:id="1399"/>
      <w:bookmarkEnd w:id="1400"/>
    </w:p>
    <w:p>
      <w:pPr>
        <w:pStyle w:val="Subsection"/>
      </w:pPr>
      <w:r>
        <w:tab/>
      </w:r>
      <w:r>
        <w:tab/>
        <w:t>A reference in this Division to the visibility or showing of a light is a reference to its capacity to be seen under normal atmospheric conditions at night.</w:t>
      </w:r>
    </w:p>
    <w:p>
      <w:pPr>
        <w:pStyle w:val="Heading5"/>
      </w:pPr>
      <w:bookmarkStart w:id="1401" w:name="_Toc57642601"/>
      <w:bookmarkStart w:id="1402" w:name="_Toc44418215"/>
      <w:r>
        <w:rPr>
          <w:rStyle w:val="CharSectno"/>
        </w:rPr>
        <w:t>392</w:t>
      </w:r>
      <w:r>
        <w:t>.</w:t>
      </w:r>
      <w:r>
        <w:tab/>
        <w:t>Compliance with standards and requirements</w:t>
      </w:r>
      <w:bookmarkEnd w:id="1401"/>
      <w:bookmarkEnd w:id="140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03" w:name="_Toc57642602"/>
      <w:bookmarkStart w:id="1404" w:name="_Toc44418216"/>
      <w:r>
        <w:rPr>
          <w:rStyle w:val="CharSectno"/>
        </w:rPr>
        <w:t>393</w:t>
      </w:r>
      <w:r>
        <w:t>.</w:t>
      </w:r>
      <w:r>
        <w:tab/>
      </w:r>
      <w:r>
        <w:rPr>
          <w:spacing w:val="-2"/>
        </w:rPr>
        <w:t>Front and rear lights</w:t>
      </w:r>
      <w:bookmarkEnd w:id="1403"/>
      <w:bookmarkEnd w:id="140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05" w:name="_Toc57642603"/>
      <w:bookmarkStart w:id="1406" w:name="_Toc44418217"/>
      <w:r>
        <w:rPr>
          <w:rStyle w:val="CharSectno"/>
        </w:rPr>
        <w:t>394</w:t>
      </w:r>
      <w:r>
        <w:t>.</w:t>
      </w:r>
      <w:r>
        <w:tab/>
      </w:r>
      <w:r>
        <w:rPr>
          <w:spacing w:val="-2"/>
        </w:rPr>
        <w:t>Rear reflectors</w:t>
      </w:r>
      <w:bookmarkEnd w:id="1405"/>
      <w:bookmarkEnd w:id="140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07" w:name="_Toc57642604"/>
      <w:bookmarkStart w:id="1408" w:name="_Toc44418218"/>
      <w:r>
        <w:rPr>
          <w:rStyle w:val="CharSectno"/>
        </w:rPr>
        <w:t>395</w:t>
      </w:r>
      <w:r>
        <w:t>.</w:t>
      </w:r>
      <w:r>
        <w:tab/>
      </w:r>
      <w:r>
        <w:rPr>
          <w:spacing w:val="-2"/>
        </w:rPr>
        <w:t>Front clearance lamps</w:t>
      </w:r>
      <w:bookmarkEnd w:id="1407"/>
      <w:bookmarkEnd w:id="140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09" w:name="_Toc57642605"/>
      <w:bookmarkStart w:id="1410" w:name="_Toc44418219"/>
      <w:r>
        <w:rPr>
          <w:rStyle w:val="CharSectno"/>
        </w:rPr>
        <w:t>396</w:t>
      </w:r>
      <w:r>
        <w:t>.</w:t>
      </w:r>
      <w:r>
        <w:tab/>
      </w:r>
      <w:r>
        <w:rPr>
          <w:spacing w:val="-2"/>
        </w:rPr>
        <w:t>Rear clearance lamps or reflectors</w:t>
      </w:r>
      <w:bookmarkEnd w:id="1409"/>
      <w:bookmarkEnd w:id="141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11" w:name="_Toc57642606"/>
      <w:bookmarkStart w:id="1412" w:name="_Toc44418220"/>
      <w:r>
        <w:rPr>
          <w:rStyle w:val="CharSectno"/>
        </w:rPr>
        <w:t>397</w:t>
      </w:r>
      <w:r>
        <w:t>.</w:t>
      </w:r>
      <w:r>
        <w:tab/>
      </w:r>
      <w:r>
        <w:rPr>
          <w:spacing w:val="-2"/>
        </w:rPr>
        <w:t>Requirements in regard to reflectors</w:t>
      </w:r>
      <w:bookmarkEnd w:id="1411"/>
      <w:bookmarkEnd w:id="141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13" w:name="_Toc57642607"/>
      <w:bookmarkStart w:id="1414" w:name="_Toc44418221"/>
      <w:r>
        <w:rPr>
          <w:rStyle w:val="CharSectno"/>
        </w:rPr>
        <w:t>398</w:t>
      </w:r>
      <w:r>
        <w:t>.</w:t>
      </w:r>
      <w:r>
        <w:tab/>
      </w:r>
      <w:r>
        <w:rPr>
          <w:spacing w:val="-2"/>
        </w:rPr>
        <w:t>Light on projecting load</w:t>
      </w:r>
      <w:bookmarkEnd w:id="1413"/>
      <w:bookmarkEnd w:id="141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15" w:name="_Toc57642608"/>
      <w:bookmarkStart w:id="1416" w:name="_Toc44418222"/>
      <w:r>
        <w:rPr>
          <w:rStyle w:val="CharSectno"/>
        </w:rPr>
        <w:t>399</w:t>
      </w:r>
      <w:r>
        <w:t>.</w:t>
      </w:r>
      <w:r>
        <w:tab/>
        <w:t>Dimension requirements for animal drawn vehicles and their loads</w:t>
      </w:r>
      <w:bookmarkEnd w:id="1415"/>
      <w:bookmarkEnd w:id="141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17" w:name="_Toc57642609"/>
      <w:bookmarkStart w:id="1418" w:name="_Toc44418223"/>
      <w:r>
        <w:rPr>
          <w:rStyle w:val="CharSectno"/>
        </w:rPr>
        <w:t>400</w:t>
      </w:r>
      <w:r>
        <w:t>.</w:t>
      </w:r>
      <w:r>
        <w:tab/>
      </w:r>
      <w:r>
        <w:rPr>
          <w:spacing w:val="-2"/>
        </w:rPr>
        <w:t>Brakes</w:t>
      </w:r>
      <w:bookmarkEnd w:id="1417"/>
      <w:bookmarkEnd w:id="141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19" w:name="_Toc57641955"/>
      <w:bookmarkStart w:id="1420" w:name="_Toc57642610"/>
      <w:bookmarkStart w:id="1421" w:name="_Toc43297366"/>
      <w:bookmarkStart w:id="1422" w:name="_Toc43900741"/>
      <w:bookmarkStart w:id="1423" w:name="_Toc43905950"/>
      <w:bookmarkStart w:id="1424" w:name="_Toc44057875"/>
      <w:bookmarkStart w:id="1425" w:name="_Toc44418224"/>
      <w:r>
        <w:rPr>
          <w:rStyle w:val="CharDivNo"/>
        </w:rPr>
        <w:t>Division 2</w:t>
      </w:r>
      <w:r>
        <w:t> — </w:t>
      </w:r>
      <w:r>
        <w:rPr>
          <w:rStyle w:val="CharDivText"/>
        </w:rPr>
        <w:t>Bicycles</w:t>
      </w:r>
      <w:bookmarkEnd w:id="1419"/>
      <w:bookmarkEnd w:id="1420"/>
      <w:bookmarkEnd w:id="1421"/>
      <w:bookmarkEnd w:id="1422"/>
      <w:bookmarkEnd w:id="1423"/>
      <w:bookmarkEnd w:id="1424"/>
      <w:bookmarkEnd w:id="1425"/>
    </w:p>
    <w:p>
      <w:pPr>
        <w:pStyle w:val="Heading5"/>
        <w:rPr>
          <w:spacing w:val="-2"/>
        </w:rPr>
      </w:pPr>
      <w:bookmarkStart w:id="1426" w:name="_Toc57642611"/>
      <w:bookmarkStart w:id="1427" w:name="_Toc44418225"/>
      <w:r>
        <w:rPr>
          <w:rStyle w:val="CharSectno"/>
        </w:rPr>
        <w:t>401</w:t>
      </w:r>
      <w:r>
        <w:t>.</w:t>
      </w:r>
      <w:r>
        <w:tab/>
        <w:t>Compliance with standards and requirements</w:t>
      </w:r>
      <w:bookmarkEnd w:id="1426"/>
      <w:bookmarkEnd w:id="142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28" w:name="_Toc57642612"/>
      <w:bookmarkStart w:id="1429" w:name="_Toc44418226"/>
      <w:r>
        <w:rPr>
          <w:rStyle w:val="CharSectno"/>
        </w:rPr>
        <w:t>402</w:t>
      </w:r>
      <w:r>
        <w:t>.</w:t>
      </w:r>
      <w:r>
        <w:tab/>
      </w:r>
      <w:r>
        <w:rPr>
          <w:spacing w:val="-2"/>
        </w:rPr>
        <w:t>Brakes</w:t>
      </w:r>
      <w:bookmarkEnd w:id="1428"/>
      <w:bookmarkEnd w:id="1429"/>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30" w:name="_Toc57642613"/>
      <w:bookmarkStart w:id="1431" w:name="_Toc44418227"/>
      <w:r>
        <w:rPr>
          <w:rStyle w:val="CharSectno"/>
        </w:rPr>
        <w:t>403</w:t>
      </w:r>
      <w:r>
        <w:t>.</w:t>
      </w:r>
      <w:r>
        <w:tab/>
      </w:r>
      <w:r>
        <w:rPr>
          <w:spacing w:val="-2"/>
        </w:rPr>
        <w:t>Bell</w:t>
      </w:r>
      <w:bookmarkEnd w:id="1430"/>
      <w:bookmarkEnd w:id="1431"/>
    </w:p>
    <w:p>
      <w:pPr>
        <w:pStyle w:val="Subsection"/>
      </w:pPr>
      <w:r>
        <w:tab/>
      </w:r>
      <w:r>
        <w:tab/>
        <w:t>A bicycle must have a bell or other effective warning device fixed in a convenient position.</w:t>
      </w:r>
    </w:p>
    <w:p>
      <w:pPr>
        <w:pStyle w:val="Heading5"/>
        <w:rPr>
          <w:spacing w:val="-2"/>
        </w:rPr>
      </w:pPr>
      <w:bookmarkStart w:id="1432" w:name="_Toc57642614"/>
      <w:bookmarkStart w:id="1433" w:name="_Toc44418228"/>
      <w:r>
        <w:rPr>
          <w:rStyle w:val="CharSectno"/>
        </w:rPr>
        <w:t>404</w:t>
      </w:r>
      <w:r>
        <w:t>.</w:t>
      </w:r>
      <w:r>
        <w:tab/>
      </w:r>
      <w:r>
        <w:rPr>
          <w:spacing w:val="-2"/>
        </w:rPr>
        <w:t>Handlebar</w:t>
      </w:r>
      <w:bookmarkEnd w:id="1432"/>
      <w:bookmarkEnd w:id="1433"/>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34" w:name="_Toc57642615"/>
      <w:bookmarkStart w:id="1435" w:name="_Toc44418229"/>
      <w:r>
        <w:rPr>
          <w:rStyle w:val="CharSectno"/>
        </w:rPr>
        <w:t>405</w:t>
      </w:r>
      <w:r>
        <w:t>.</w:t>
      </w:r>
      <w:r>
        <w:tab/>
      </w:r>
      <w:r>
        <w:rPr>
          <w:spacing w:val="-2"/>
        </w:rPr>
        <w:t>Rake and angle of front forks</w:t>
      </w:r>
      <w:bookmarkEnd w:id="1434"/>
      <w:bookmarkEnd w:id="143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36" w:name="_Toc57642616"/>
      <w:bookmarkStart w:id="1437" w:name="_Toc44418230"/>
      <w:r>
        <w:rPr>
          <w:rStyle w:val="CharSectno"/>
        </w:rPr>
        <w:t>406</w:t>
      </w:r>
      <w:r>
        <w:t>.</w:t>
      </w:r>
      <w:r>
        <w:tab/>
        <w:t>Dimension requirements for bicycles and their loads</w:t>
      </w:r>
      <w:bookmarkEnd w:id="1436"/>
      <w:bookmarkEnd w:id="1437"/>
    </w:p>
    <w:p>
      <w:pPr>
        <w:pStyle w:val="Subsection"/>
      </w:pPr>
      <w:r>
        <w:tab/>
      </w:r>
      <w:r>
        <w:tab/>
        <w:t>The overall width of any equipment or load carried on a bicycle must not exceed 660 mm.</w:t>
      </w:r>
    </w:p>
    <w:p>
      <w:pPr>
        <w:pStyle w:val="Heading5"/>
        <w:rPr>
          <w:spacing w:val="-2"/>
        </w:rPr>
      </w:pPr>
      <w:bookmarkStart w:id="1438" w:name="_Toc57642617"/>
      <w:bookmarkStart w:id="1439" w:name="_Toc44418231"/>
      <w:r>
        <w:rPr>
          <w:rStyle w:val="CharSectno"/>
        </w:rPr>
        <w:t>407</w:t>
      </w:r>
      <w:r>
        <w:t>.</w:t>
      </w:r>
      <w:r>
        <w:tab/>
      </w:r>
      <w:r>
        <w:rPr>
          <w:spacing w:val="-2"/>
        </w:rPr>
        <w:t>Child</w:t>
      </w:r>
      <w:r>
        <w:rPr>
          <w:spacing w:val="-2"/>
        </w:rPr>
        <w:noBreakHyphen/>
        <w:t>carrying seats</w:t>
      </w:r>
      <w:bookmarkEnd w:id="1438"/>
      <w:bookmarkEnd w:id="143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40" w:name="_Toc57641963"/>
      <w:bookmarkStart w:id="1441" w:name="_Toc57642618"/>
      <w:bookmarkStart w:id="1442" w:name="_Toc43297374"/>
      <w:bookmarkStart w:id="1443" w:name="_Toc43900749"/>
      <w:bookmarkStart w:id="1444" w:name="_Toc43905958"/>
      <w:bookmarkStart w:id="1445" w:name="_Toc44057883"/>
      <w:bookmarkStart w:id="1446" w:name="_Toc44418232"/>
      <w:r>
        <w:rPr>
          <w:rStyle w:val="CharPartNo"/>
        </w:rPr>
        <w:t>Part 12</w:t>
      </w:r>
      <w:r>
        <w:t> — </w:t>
      </w:r>
      <w:r>
        <w:rPr>
          <w:rStyle w:val="CharPartText"/>
        </w:rPr>
        <w:t>Tow trucks and towed vehicles</w:t>
      </w:r>
      <w:bookmarkEnd w:id="1440"/>
      <w:bookmarkEnd w:id="1441"/>
      <w:bookmarkEnd w:id="1442"/>
      <w:bookmarkEnd w:id="1443"/>
      <w:bookmarkEnd w:id="1444"/>
      <w:bookmarkEnd w:id="1445"/>
      <w:bookmarkEnd w:id="1446"/>
    </w:p>
    <w:p>
      <w:pPr>
        <w:pStyle w:val="Heading3"/>
      </w:pPr>
      <w:bookmarkStart w:id="1447" w:name="_Toc57641964"/>
      <w:bookmarkStart w:id="1448" w:name="_Toc57642619"/>
      <w:bookmarkStart w:id="1449" w:name="_Toc43297375"/>
      <w:bookmarkStart w:id="1450" w:name="_Toc43900750"/>
      <w:bookmarkStart w:id="1451" w:name="_Toc43905959"/>
      <w:bookmarkStart w:id="1452" w:name="_Toc44057884"/>
      <w:bookmarkStart w:id="1453" w:name="_Toc44418233"/>
      <w:r>
        <w:rPr>
          <w:rStyle w:val="CharDivNo"/>
        </w:rPr>
        <w:t>Division 1</w:t>
      </w:r>
      <w:r>
        <w:t> — </w:t>
      </w:r>
      <w:r>
        <w:rPr>
          <w:rStyle w:val="CharDivText"/>
        </w:rPr>
        <w:t>Standards and requirements in respect of tow trucks</w:t>
      </w:r>
      <w:bookmarkEnd w:id="1447"/>
      <w:bookmarkEnd w:id="1448"/>
      <w:bookmarkEnd w:id="1449"/>
      <w:bookmarkEnd w:id="1450"/>
      <w:bookmarkEnd w:id="1451"/>
      <w:bookmarkEnd w:id="1452"/>
      <w:bookmarkEnd w:id="1453"/>
    </w:p>
    <w:p>
      <w:pPr>
        <w:pStyle w:val="Heading5"/>
        <w:rPr>
          <w:rStyle w:val="DraftersNotes"/>
          <w:b/>
          <w:bCs/>
          <w:iCs/>
        </w:rPr>
      </w:pPr>
      <w:bookmarkStart w:id="1454" w:name="_Toc57642620"/>
      <w:bookmarkStart w:id="1455" w:name="_Toc44418234"/>
      <w:r>
        <w:rPr>
          <w:rStyle w:val="CharSectno"/>
        </w:rPr>
        <w:t>408</w:t>
      </w:r>
      <w:r>
        <w:t>.</w:t>
      </w:r>
      <w:r>
        <w:tab/>
        <w:t>Compliance with standards and requirements</w:t>
      </w:r>
      <w:bookmarkEnd w:id="1454"/>
      <w:bookmarkEnd w:id="145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56" w:name="_Toc57642621"/>
      <w:bookmarkStart w:id="1457" w:name="_Toc44418235"/>
      <w:r>
        <w:rPr>
          <w:rStyle w:val="CharSectno"/>
        </w:rPr>
        <w:t>409</w:t>
      </w:r>
      <w:r>
        <w:t>.</w:t>
      </w:r>
      <w:r>
        <w:tab/>
      </w:r>
      <w:r>
        <w:rPr>
          <w:snapToGrid w:val="0"/>
        </w:rPr>
        <w:t>General equipment</w:t>
      </w:r>
      <w:bookmarkEnd w:id="1456"/>
      <w:bookmarkEnd w:id="145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58" w:name="_Toc57642622"/>
      <w:bookmarkStart w:id="1459" w:name="_Toc44418236"/>
      <w:r>
        <w:rPr>
          <w:rStyle w:val="CharSectno"/>
        </w:rPr>
        <w:t>410</w:t>
      </w:r>
      <w:r>
        <w:t>.</w:t>
      </w:r>
      <w:r>
        <w:tab/>
      </w:r>
      <w:r>
        <w:rPr>
          <w:snapToGrid w:val="0"/>
        </w:rPr>
        <w:t>Lights and warning devices</w:t>
      </w:r>
      <w:bookmarkEnd w:id="1458"/>
      <w:bookmarkEnd w:id="145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460" w:name="_Toc57642623"/>
      <w:bookmarkStart w:id="1461" w:name="_Toc44418237"/>
      <w:r>
        <w:rPr>
          <w:rStyle w:val="CharSectno"/>
        </w:rPr>
        <w:t>411</w:t>
      </w:r>
      <w:r>
        <w:t>.</w:t>
      </w:r>
      <w:r>
        <w:tab/>
        <w:t>Dimension requirements for tow trucks and their loads</w:t>
      </w:r>
      <w:bookmarkEnd w:id="1460"/>
      <w:bookmarkEnd w:id="146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462" w:name="_Toc57642624"/>
      <w:bookmarkStart w:id="1463" w:name="_Toc44418238"/>
      <w:r>
        <w:rPr>
          <w:rStyle w:val="CharSectno"/>
        </w:rPr>
        <w:t>412</w:t>
      </w:r>
      <w:r>
        <w:t>.</w:t>
      </w:r>
      <w:r>
        <w:tab/>
      </w:r>
      <w:r>
        <w:rPr>
          <w:snapToGrid w:val="0"/>
        </w:rPr>
        <w:t>Cranes</w:t>
      </w:r>
      <w:bookmarkEnd w:id="1462"/>
      <w:bookmarkEnd w:id="146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464" w:name="_Toc57642625"/>
      <w:bookmarkStart w:id="1465" w:name="_Toc44418239"/>
      <w:r>
        <w:rPr>
          <w:rStyle w:val="CharSectno"/>
        </w:rPr>
        <w:t>413</w:t>
      </w:r>
      <w:r>
        <w:t>.</w:t>
      </w:r>
      <w:r>
        <w:tab/>
      </w:r>
      <w:r>
        <w:rPr>
          <w:snapToGrid w:val="0"/>
        </w:rPr>
        <w:t>Crane operators</w:t>
      </w:r>
      <w:bookmarkEnd w:id="1464"/>
      <w:bookmarkEnd w:id="1465"/>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66" w:name="_Toc57642626"/>
      <w:bookmarkStart w:id="1467" w:name="_Toc44418240"/>
      <w:r>
        <w:rPr>
          <w:rStyle w:val="CharSectno"/>
        </w:rPr>
        <w:t>414</w:t>
      </w:r>
      <w:r>
        <w:t>.</w:t>
      </w:r>
      <w:r>
        <w:tab/>
      </w:r>
      <w:r>
        <w:rPr>
          <w:snapToGrid w:val="0"/>
        </w:rPr>
        <w:t>Classification and limitation</w:t>
      </w:r>
      <w:bookmarkEnd w:id="1466"/>
      <w:bookmarkEnd w:id="146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68" w:name="_Toc57642627"/>
      <w:bookmarkStart w:id="1469" w:name="_Toc44418241"/>
      <w:r>
        <w:rPr>
          <w:rStyle w:val="CharSectno"/>
        </w:rPr>
        <w:t>415</w:t>
      </w:r>
      <w:r>
        <w:t>.</w:t>
      </w:r>
      <w:r>
        <w:tab/>
      </w:r>
      <w:r>
        <w:rPr>
          <w:snapToGrid w:val="0"/>
        </w:rPr>
        <w:t>Lifting requirements</w:t>
      </w:r>
      <w:bookmarkEnd w:id="1468"/>
      <w:bookmarkEnd w:id="146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70" w:name="_Toc57642628"/>
      <w:bookmarkStart w:id="1471" w:name="_Toc44418242"/>
      <w:r>
        <w:rPr>
          <w:rStyle w:val="CharSectno"/>
        </w:rPr>
        <w:t>416</w:t>
      </w:r>
      <w:r>
        <w:t>.</w:t>
      </w:r>
      <w:r>
        <w:tab/>
      </w:r>
      <w:r>
        <w:rPr>
          <w:snapToGrid w:val="0"/>
        </w:rPr>
        <w:t>Tow truck brakes</w:t>
      </w:r>
      <w:bookmarkEnd w:id="1470"/>
      <w:bookmarkEnd w:id="147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72" w:name="_Toc57642629"/>
      <w:bookmarkStart w:id="1473" w:name="_Toc44418243"/>
      <w:r>
        <w:rPr>
          <w:rStyle w:val="CharSectno"/>
        </w:rPr>
        <w:t>417</w:t>
      </w:r>
      <w:r>
        <w:t>.</w:t>
      </w:r>
      <w:r>
        <w:tab/>
        <w:t>B</w:t>
      </w:r>
      <w:r>
        <w:rPr>
          <w:snapToGrid w:val="0"/>
        </w:rPr>
        <w:t>rakes of towed vehicle</w:t>
      </w:r>
      <w:bookmarkEnd w:id="1472"/>
      <w:bookmarkEnd w:id="147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74" w:name="_Toc57641975"/>
      <w:bookmarkStart w:id="1475" w:name="_Toc57642630"/>
      <w:bookmarkStart w:id="1476" w:name="_Toc43297386"/>
      <w:bookmarkStart w:id="1477" w:name="_Toc43900761"/>
      <w:bookmarkStart w:id="1478" w:name="_Toc43905970"/>
      <w:bookmarkStart w:id="1479" w:name="_Toc44057895"/>
      <w:bookmarkStart w:id="1480" w:name="_Toc44418244"/>
      <w:r>
        <w:rPr>
          <w:rStyle w:val="CharDivNo"/>
        </w:rPr>
        <w:t>Division 2</w:t>
      </w:r>
      <w:r>
        <w:t> — </w:t>
      </w:r>
      <w:r>
        <w:rPr>
          <w:rStyle w:val="CharDivText"/>
        </w:rPr>
        <w:t>Authority to tow</w:t>
      </w:r>
      <w:bookmarkEnd w:id="1474"/>
      <w:bookmarkEnd w:id="1475"/>
      <w:bookmarkEnd w:id="1476"/>
      <w:bookmarkEnd w:id="1477"/>
      <w:bookmarkEnd w:id="1478"/>
      <w:bookmarkEnd w:id="1479"/>
      <w:bookmarkEnd w:id="1480"/>
    </w:p>
    <w:p>
      <w:pPr>
        <w:pStyle w:val="Heading5"/>
        <w:rPr>
          <w:b w:val="0"/>
        </w:rPr>
      </w:pPr>
      <w:bookmarkStart w:id="1481" w:name="_Toc57642631"/>
      <w:bookmarkStart w:id="1482" w:name="_Toc44418245"/>
      <w:r>
        <w:rPr>
          <w:rStyle w:val="CharSectno"/>
        </w:rPr>
        <w:t>418</w:t>
      </w:r>
      <w:r>
        <w:t>.</w:t>
      </w:r>
      <w:r>
        <w:tab/>
        <w:t>T</w:t>
      </w:r>
      <w:r>
        <w:rPr>
          <w:snapToGrid w:val="0"/>
        </w:rPr>
        <w:t>owing articulated vehicles</w:t>
      </w:r>
      <w:bookmarkEnd w:id="1481"/>
      <w:bookmarkEnd w:id="148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83" w:name="_Toc57642632"/>
      <w:bookmarkStart w:id="1484" w:name="_Toc44418246"/>
      <w:r>
        <w:rPr>
          <w:rStyle w:val="CharSectno"/>
        </w:rPr>
        <w:t>419</w:t>
      </w:r>
      <w:r>
        <w:t>.</w:t>
      </w:r>
      <w:r>
        <w:tab/>
        <w:t>Tow truck driver’s statement</w:t>
      </w:r>
      <w:bookmarkEnd w:id="1483"/>
      <w:bookmarkEnd w:id="148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85" w:name="_Toc57642633"/>
      <w:bookmarkStart w:id="1486" w:name="_Toc44418247"/>
      <w:r>
        <w:rPr>
          <w:rStyle w:val="CharSectno"/>
        </w:rPr>
        <w:t>420</w:t>
      </w:r>
      <w:r>
        <w:t>.</w:t>
      </w:r>
      <w:r>
        <w:tab/>
        <w:t>Commissioner of Main Roads may authorise tow</w:t>
      </w:r>
      <w:bookmarkEnd w:id="1485"/>
      <w:bookmarkEnd w:id="148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87" w:name="_Toc57642634"/>
      <w:bookmarkStart w:id="1488" w:name="_Toc44418248"/>
      <w:r>
        <w:rPr>
          <w:rStyle w:val="CharSectno"/>
        </w:rPr>
        <w:t>421</w:t>
      </w:r>
      <w:r>
        <w:t>.</w:t>
      </w:r>
      <w:r>
        <w:tab/>
      </w:r>
      <w:r>
        <w:rPr>
          <w:snapToGrid w:val="0"/>
        </w:rPr>
        <w:t>Extent of authority to tow or salvage</w:t>
      </w:r>
      <w:bookmarkEnd w:id="1487"/>
      <w:bookmarkEnd w:id="148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89" w:name="_Toc57642635"/>
      <w:bookmarkStart w:id="1490" w:name="_Toc44418249"/>
      <w:r>
        <w:rPr>
          <w:rStyle w:val="CharSectno"/>
        </w:rPr>
        <w:t>422</w:t>
      </w:r>
      <w:r>
        <w:t>.</w:t>
      </w:r>
      <w:r>
        <w:tab/>
      </w:r>
      <w:r>
        <w:rPr>
          <w:snapToGrid w:val="0"/>
        </w:rPr>
        <w:t>Offences about towing</w:t>
      </w:r>
      <w:bookmarkEnd w:id="1489"/>
      <w:bookmarkEnd w:id="149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91" w:name="_Toc57641981"/>
      <w:bookmarkStart w:id="1492" w:name="_Toc57642636"/>
      <w:bookmarkStart w:id="1493" w:name="_Toc43297392"/>
      <w:bookmarkStart w:id="1494" w:name="_Toc43900767"/>
      <w:bookmarkStart w:id="1495" w:name="_Toc43905976"/>
      <w:bookmarkStart w:id="1496" w:name="_Toc44057901"/>
      <w:bookmarkStart w:id="1497" w:name="_Toc44418250"/>
      <w:r>
        <w:rPr>
          <w:rStyle w:val="CharPartNo"/>
        </w:rPr>
        <w:t>Part 13</w:t>
      </w:r>
      <w:r>
        <w:t> — </w:t>
      </w:r>
      <w:r>
        <w:rPr>
          <w:rStyle w:val="CharPartText"/>
        </w:rPr>
        <w:t>Towed agricultural implements</w:t>
      </w:r>
      <w:bookmarkEnd w:id="1491"/>
      <w:bookmarkEnd w:id="1492"/>
      <w:bookmarkEnd w:id="1493"/>
      <w:bookmarkEnd w:id="1494"/>
      <w:bookmarkEnd w:id="1495"/>
      <w:bookmarkEnd w:id="1496"/>
      <w:bookmarkEnd w:id="1497"/>
    </w:p>
    <w:p>
      <w:pPr>
        <w:pStyle w:val="Heading3"/>
      </w:pPr>
      <w:bookmarkStart w:id="1498" w:name="_Toc57641982"/>
      <w:bookmarkStart w:id="1499" w:name="_Toc57642637"/>
      <w:bookmarkStart w:id="1500" w:name="_Toc43297393"/>
      <w:bookmarkStart w:id="1501" w:name="_Toc43900768"/>
      <w:bookmarkStart w:id="1502" w:name="_Toc43905977"/>
      <w:bookmarkStart w:id="1503" w:name="_Toc44057902"/>
      <w:bookmarkStart w:id="1504" w:name="_Toc44418251"/>
      <w:r>
        <w:rPr>
          <w:rStyle w:val="CharDivNo"/>
        </w:rPr>
        <w:t>Division 1</w:t>
      </w:r>
      <w:r>
        <w:t> — </w:t>
      </w:r>
      <w:r>
        <w:rPr>
          <w:rStyle w:val="CharDivText"/>
        </w:rPr>
        <w:t>Preliminary</w:t>
      </w:r>
      <w:bookmarkEnd w:id="1498"/>
      <w:bookmarkEnd w:id="1499"/>
      <w:bookmarkEnd w:id="1500"/>
      <w:bookmarkEnd w:id="1501"/>
      <w:bookmarkEnd w:id="1502"/>
      <w:bookmarkEnd w:id="1503"/>
      <w:bookmarkEnd w:id="1504"/>
    </w:p>
    <w:p>
      <w:pPr>
        <w:pStyle w:val="Heading5"/>
        <w:spacing w:before="180"/>
        <w:rPr>
          <w:snapToGrid w:val="0"/>
        </w:rPr>
      </w:pPr>
      <w:bookmarkStart w:id="1505" w:name="_Toc57642638"/>
      <w:bookmarkStart w:id="1506" w:name="_Toc44418252"/>
      <w:r>
        <w:rPr>
          <w:rStyle w:val="CharSectno"/>
        </w:rPr>
        <w:t>423</w:t>
      </w:r>
      <w:r>
        <w:t>.</w:t>
      </w:r>
      <w:r>
        <w:tab/>
      </w:r>
      <w:r>
        <w:rPr>
          <w:snapToGrid w:val="0"/>
        </w:rPr>
        <w:t>Terms used</w:t>
      </w:r>
      <w:bookmarkEnd w:id="1505"/>
      <w:bookmarkEnd w:id="150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07" w:name="_Toc57642639"/>
      <w:bookmarkStart w:id="1508" w:name="_Toc44418253"/>
      <w:r>
        <w:rPr>
          <w:rStyle w:val="CharSectno"/>
        </w:rPr>
        <w:t>424</w:t>
      </w:r>
      <w:r>
        <w:t>.</w:t>
      </w:r>
      <w:r>
        <w:tab/>
        <w:t>Compliance with standards and requirements</w:t>
      </w:r>
      <w:bookmarkEnd w:id="1507"/>
      <w:bookmarkEnd w:id="150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09" w:name="_Toc57642640"/>
      <w:bookmarkStart w:id="1510" w:name="_Toc44418254"/>
      <w:r>
        <w:rPr>
          <w:rStyle w:val="CharSectno"/>
        </w:rPr>
        <w:t>425</w:t>
      </w:r>
      <w:r>
        <w:t>.</w:t>
      </w:r>
      <w:r>
        <w:tab/>
        <w:t>Gate to gate towing</w:t>
      </w:r>
      <w:bookmarkEnd w:id="1509"/>
      <w:bookmarkEnd w:id="1510"/>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511" w:name="_Toc57641986"/>
      <w:bookmarkStart w:id="1512" w:name="_Toc57642641"/>
      <w:bookmarkStart w:id="1513" w:name="_Toc43297397"/>
      <w:bookmarkStart w:id="1514" w:name="_Toc43900772"/>
      <w:bookmarkStart w:id="1515" w:name="_Toc43905981"/>
      <w:bookmarkStart w:id="1516" w:name="_Toc44057906"/>
      <w:bookmarkStart w:id="1517" w:name="_Toc44418255"/>
      <w:r>
        <w:rPr>
          <w:rStyle w:val="CharDivNo"/>
        </w:rPr>
        <w:t>Division 2</w:t>
      </w:r>
      <w:r>
        <w:t> — </w:t>
      </w:r>
      <w:r>
        <w:rPr>
          <w:rStyle w:val="CharDivText"/>
        </w:rPr>
        <w:t>Standards and requirements in respect of towing and towed agricultural implements</w:t>
      </w:r>
      <w:bookmarkEnd w:id="1511"/>
      <w:bookmarkEnd w:id="1512"/>
      <w:bookmarkEnd w:id="1513"/>
      <w:bookmarkEnd w:id="1514"/>
      <w:bookmarkEnd w:id="1515"/>
      <w:bookmarkEnd w:id="1516"/>
      <w:bookmarkEnd w:id="1517"/>
    </w:p>
    <w:p>
      <w:pPr>
        <w:pStyle w:val="Heading5"/>
      </w:pPr>
      <w:bookmarkStart w:id="1518" w:name="_Toc57642642"/>
      <w:bookmarkStart w:id="1519" w:name="_Toc44418256"/>
      <w:r>
        <w:rPr>
          <w:rStyle w:val="CharSectno"/>
        </w:rPr>
        <w:t>426</w:t>
      </w:r>
      <w:r>
        <w:t>.</w:t>
      </w:r>
      <w:r>
        <w:tab/>
      </w:r>
      <w:r>
        <w:rPr>
          <w:snapToGrid w:val="0"/>
        </w:rPr>
        <w:t>Lighting equipment generally</w:t>
      </w:r>
      <w:bookmarkEnd w:id="1518"/>
      <w:bookmarkEnd w:id="15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20" w:name="_Toc57642643"/>
      <w:bookmarkStart w:id="1521" w:name="_Toc44418257"/>
      <w:r>
        <w:rPr>
          <w:rStyle w:val="CharSectno"/>
        </w:rPr>
        <w:t>427</w:t>
      </w:r>
      <w:r>
        <w:t>.</w:t>
      </w:r>
      <w:r>
        <w:tab/>
      </w:r>
      <w:r>
        <w:rPr>
          <w:snapToGrid w:val="0"/>
        </w:rPr>
        <w:t>Positioning of lights and reflectors</w:t>
      </w:r>
      <w:bookmarkEnd w:id="1520"/>
      <w:bookmarkEnd w:id="152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22" w:name="_Toc57642644"/>
      <w:bookmarkStart w:id="1523" w:name="_Toc44418258"/>
      <w:r>
        <w:rPr>
          <w:rStyle w:val="CharSectno"/>
        </w:rPr>
        <w:t>428</w:t>
      </w:r>
      <w:r>
        <w:t>.</w:t>
      </w:r>
      <w:r>
        <w:tab/>
      </w:r>
      <w:r>
        <w:rPr>
          <w:snapToGrid w:val="0"/>
        </w:rPr>
        <w:t>Stop lights</w:t>
      </w:r>
      <w:bookmarkEnd w:id="1522"/>
      <w:bookmarkEnd w:id="152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24" w:name="_Toc57642645"/>
      <w:bookmarkStart w:id="1525" w:name="_Toc44418259"/>
      <w:r>
        <w:rPr>
          <w:rStyle w:val="CharSectno"/>
        </w:rPr>
        <w:t>429</w:t>
      </w:r>
      <w:r>
        <w:t>.</w:t>
      </w:r>
      <w:r>
        <w:tab/>
      </w:r>
      <w:r>
        <w:rPr>
          <w:snapToGrid w:val="0"/>
        </w:rPr>
        <w:t>Reflectors</w:t>
      </w:r>
      <w:bookmarkEnd w:id="1524"/>
      <w:bookmarkEnd w:id="152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26" w:name="_Toc57642646"/>
      <w:bookmarkStart w:id="1527" w:name="_Toc44418260"/>
      <w:r>
        <w:rPr>
          <w:rStyle w:val="CharSectno"/>
        </w:rPr>
        <w:t>430</w:t>
      </w:r>
      <w:r>
        <w:t>.</w:t>
      </w:r>
      <w:r>
        <w:tab/>
      </w:r>
      <w:r>
        <w:rPr>
          <w:snapToGrid w:val="0"/>
        </w:rPr>
        <w:t xml:space="preserve">Rear </w:t>
      </w:r>
      <w:r>
        <w:t>lights</w:t>
      </w:r>
      <w:bookmarkEnd w:id="1526"/>
      <w:bookmarkEnd w:id="152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28" w:name="_Toc57642647"/>
      <w:bookmarkStart w:id="1529" w:name="_Toc44418261"/>
      <w:r>
        <w:rPr>
          <w:rStyle w:val="CharSectno"/>
        </w:rPr>
        <w:t>431</w:t>
      </w:r>
      <w:r>
        <w:t>.</w:t>
      </w:r>
      <w:r>
        <w:tab/>
      </w:r>
      <w:r>
        <w:rPr>
          <w:snapToGrid w:val="0"/>
        </w:rPr>
        <w:t xml:space="preserve">Signalling </w:t>
      </w:r>
      <w:r>
        <w:t>lights</w:t>
      </w:r>
      <w:bookmarkEnd w:id="1528"/>
      <w:bookmarkEnd w:id="152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30" w:name="_Toc57642648"/>
      <w:bookmarkStart w:id="1531" w:name="_Toc44418262"/>
      <w:r>
        <w:rPr>
          <w:rStyle w:val="CharSectno"/>
        </w:rPr>
        <w:t>432</w:t>
      </w:r>
      <w:r>
        <w:t>.</w:t>
      </w:r>
      <w:r>
        <w:tab/>
      </w:r>
      <w:r>
        <w:rPr>
          <w:snapToGrid w:val="0"/>
        </w:rPr>
        <w:t>Clearance lights</w:t>
      </w:r>
      <w:bookmarkEnd w:id="1530"/>
      <w:bookmarkEnd w:id="153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32" w:name="_Toc57642649"/>
      <w:bookmarkStart w:id="1533" w:name="_Toc44418263"/>
      <w:r>
        <w:rPr>
          <w:rStyle w:val="CharSectno"/>
        </w:rPr>
        <w:t>433</w:t>
      </w:r>
      <w:r>
        <w:t>.</w:t>
      </w:r>
      <w:r>
        <w:tab/>
        <w:t>Flashing amber light</w:t>
      </w:r>
      <w:bookmarkEnd w:id="1532"/>
      <w:bookmarkEnd w:id="153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34" w:name="_Toc57642650"/>
      <w:bookmarkStart w:id="1535" w:name="_Toc44418264"/>
      <w:r>
        <w:rPr>
          <w:rStyle w:val="CharSectno"/>
        </w:rPr>
        <w:t>434</w:t>
      </w:r>
      <w:r>
        <w:t>.</w:t>
      </w:r>
      <w:r>
        <w:tab/>
      </w:r>
      <w:r>
        <w:rPr>
          <w:snapToGrid w:val="0"/>
        </w:rPr>
        <w:t>Safety of components and attachments</w:t>
      </w:r>
      <w:bookmarkEnd w:id="1534"/>
      <w:bookmarkEnd w:id="153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36" w:name="_Toc57642651"/>
      <w:bookmarkStart w:id="1537" w:name="_Toc44418265"/>
      <w:r>
        <w:rPr>
          <w:rStyle w:val="CharSectno"/>
        </w:rPr>
        <w:t>435</w:t>
      </w:r>
      <w:r>
        <w:t>.</w:t>
      </w:r>
      <w:r>
        <w:tab/>
      </w:r>
      <w:r>
        <w:rPr>
          <w:snapToGrid w:val="0"/>
        </w:rPr>
        <w:t>Safety chains</w:t>
      </w:r>
      <w:bookmarkEnd w:id="1536"/>
      <w:bookmarkEnd w:id="153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38" w:name="_Toc57642652"/>
      <w:bookmarkStart w:id="1539" w:name="_Toc44418266"/>
      <w:r>
        <w:rPr>
          <w:rStyle w:val="CharSectno"/>
        </w:rPr>
        <w:t>436</w:t>
      </w:r>
      <w:r>
        <w:t>.</w:t>
      </w:r>
      <w:r>
        <w:tab/>
      </w:r>
      <w:r>
        <w:rPr>
          <w:snapToGrid w:val="0"/>
        </w:rPr>
        <w:t>Portable warning signs</w:t>
      </w:r>
      <w:bookmarkEnd w:id="1538"/>
      <w:bookmarkEnd w:id="153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40" w:name="_Toc57642653"/>
      <w:bookmarkStart w:id="1541" w:name="_Toc44418267"/>
      <w:r>
        <w:rPr>
          <w:rStyle w:val="CharSectno"/>
        </w:rPr>
        <w:t>437</w:t>
      </w:r>
      <w:r>
        <w:t>.</w:t>
      </w:r>
      <w:r>
        <w:tab/>
      </w:r>
      <w:r>
        <w:rPr>
          <w:snapToGrid w:val="0"/>
        </w:rPr>
        <w:t>Towed mass ratios</w:t>
      </w:r>
      <w:bookmarkEnd w:id="1540"/>
      <w:bookmarkEnd w:id="154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42" w:name="_Toc57642654"/>
      <w:bookmarkStart w:id="1543" w:name="_Toc44418268"/>
      <w:r>
        <w:rPr>
          <w:rStyle w:val="CharSectno"/>
        </w:rPr>
        <w:t>438</w:t>
      </w:r>
      <w:r>
        <w:t>.</w:t>
      </w:r>
      <w:r>
        <w:tab/>
        <w:t>Lighting for night t</w:t>
      </w:r>
      <w:r>
        <w:rPr>
          <w:snapToGrid w:val="0"/>
        </w:rPr>
        <w:t>owing</w:t>
      </w:r>
      <w:bookmarkEnd w:id="1542"/>
      <w:bookmarkEnd w:id="154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44" w:name="_Toc57642655"/>
      <w:bookmarkStart w:id="1545" w:name="_Toc44418269"/>
      <w:r>
        <w:rPr>
          <w:rStyle w:val="CharSectno"/>
        </w:rPr>
        <w:t>439</w:t>
      </w:r>
      <w:r>
        <w:t>.</w:t>
      </w:r>
      <w:r>
        <w:tab/>
      </w:r>
      <w:r>
        <w:rPr>
          <w:snapToGrid w:val="0"/>
        </w:rPr>
        <w:t>Brakes</w:t>
      </w:r>
      <w:bookmarkEnd w:id="1544"/>
      <w:bookmarkEnd w:id="154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46" w:name="_Toc57642656"/>
      <w:bookmarkStart w:id="1547" w:name="_Toc44418270"/>
      <w:r>
        <w:rPr>
          <w:rStyle w:val="CharSectno"/>
        </w:rPr>
        <w:t>440</w:t>
      </w:r>
      <w:r>
        <w:t>.</w:t>
      </w:r>
      <w:r>
        <w:tab/>
        <w:t>Headlights</w:t>
      </w:r>
      <w:bookmarkEnd w:id="1546"/>
      <w:bookmarkEnd w:id="154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48" w:name="_Toc57642657"/>
      <w:bookmarkStart w:id="1549" w:name="_Toc44418271"/>
      <w:r>
        <w:rPr>
          <w:rStyle w:val="CharSectno"/>
        </w:rPr>
        <w:t>441</w:t>
      </w:r>
      <w:r>
        <w:t>.</w:t>
      </w:r>
      <w:r>
        <w:tab/>
      </w:r>
      <w:r>
        <w:rPr>
          <w:snapToGrid w:val="0"/>
        </w:rPr>
        <w:t>Mirrors</w:t>
      </w:r>
      <w:bookmarkEnd w:id="1548"/>
      <w:bookmarkEnd w:id="154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50" w:name="_Toc57642658"/>
      <w:bookmarkStart w:id="1551" w:name="_Toc44418272"/>
      <w:r>
        <w:rPr>
          <w:rStyle w:val="CharSectno"/>
        </w:rPr>
        <w:t>442</w:t>
      </w:r>
      <w:r>
        <w:t>.</w:t>
      </w:r>
      <w:r>
        <w:tab/>
      </w:r>
      <w:r>
        <w:rPr>
          <w:snapToGrid w:val="0"/>
        </w:rPr>
        <w:t>Warning flags</w:t>
      </w:r>
      <w:bookmarkEnd w:id="1550"/>
      <w:bookmarkEnd w:id="155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552" w:name="_Toc57642659"/>
      <w:bookmarkStart w:id="1553" w:name="_Toc44418273"/>
      <w:r>
        <w:rPr>
          <w:rStyle w:val="CharSectno"/>
        </w:rPr>
        <w:t>443</w:t>
      </w:r>
      <w:r>
        <w:t>.</w:t>
      </w:r>
      <w:r>
        <w:tab/>
      </w:r>
      <w:r>
        <w:rPr>
          <w:snapToGrid w:val="0"/>
        </w:rPr>
        <w:t>Certain vehicles may be equipped with flashing amber light</w:t>
      </w:r>
      <w:bookmarkEnd w:id="1552"/>
      <w:bookmarkEnd w:id="155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54" w:name="_Toc57642660"/>
      <w:bookmarkStart w:id="1555" w:name="_Toc44418274"/>
      <w:r>
        <w:rPr>
          <w:rStyle w:val="CharSectno"/>
        </w:rPr>
        <w:t>444</w:t>
      </w:r>
      <w:r>
        <w:t>.</w:t>
      </w:r>
      <w:r>
        <w:tab/>
      </w:r>
      <w:r>
        <w:rPr>
          <w:snapToGrid w:val="0"/>
        </w:rPr>
        <w:t xml:space="preserve">Warning signs for oversize </w:t>
      </w:r>
      <w:r>
        <w:t>agricultural</w:t>
      </w:r>
      <w:r>
        <w:rPr>
          <w:snapToGrid w:val="0"/>
        </w:rPr>
        <w:t xml:space="preserve"> combinations</w:t>
      </w:r>
      <w:bookmarkEnd w:id="1554"/>
      <w:bookmarkEnd w:id="155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56" w:name="_Toc57642661"/>
      <w:bookmarkStart w:id="1557" w:name="_Toc44418275"/>
      <w:r>
        <w:rPr>
          <w:rStyle w:val="CharSectno"/>
        </w:rPr>
        <w:t>445</w:t>
      </w:r>
      <w:r>
        <w:t>.</w:t>
      </w:r>
      <w:r>
        <w:tab/>
        <w:t>Communication devices</w:t>
      </w:r>
      <w:bookmarkEnd w:id="1556"/>
      <w:bookmarkEnd w:id="155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58" w:name="_Toc57642662"/>
      <w:bookmarkStart w:id="1559" w:name="_Toc44418276"/>
      <w:r>
        <w:rPr>
          <w:rStyle w:val="CharSectno"/>
        </w:rPr>
        <w:t>446</w:t>
      </w:r>
      <w:r>
        <w:t>.</w:t>
      </w:r>
      <w:r>
        <w:tab/>
        <w:t>Vehicles other than agricultural implements</w:t>
      </w:r>
      <w:bookmarkEnd w:id="1558"/>
      <w:bookmarkEnd w:id="155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560" w:name="_Toc57642008"/>
      <w:bookmarkStart w:id="1561" w:name="_Toc57642663"/>
      <w:bookmarkStart w:id="1562" w:name="_Toc43297419"/>
      <w:bookmarkStart w:id="1563" w:name="_Toc43900794"/>
      <w:bookmarkStart w:id="1564" w:name="_Toc43906003"/>
      <w:bookmarkStart w:id="1565" w:name="_Toc44057928"/>
      <w:bookmarkStart w:id="1566" w:name="_Toc44418277"/>
      <w:r>
        <w:rPr>
          <w:rStyle w:val="CharDivNo"/>
        </w:rPr>
        <w:t>Division 3</w:t>
      </w:r>
      <w:r>
        <w:t> — </w:t>
      </w:r>
      <w:r>
        <w:rPr>
          <w:rStyle w:val="CharDivText"/>
        </w:rPr>
        <w:t>Other obligations in relation to towing and towed agricultural implements</w:t>
      </w:r>
      <w:bookmarkEnd w:id="1560"/>
      <w:bookmarkEnd w:id="1561"/>
      <w:bookmarkEnd w:id="1562"/>
      <w:bookmarkEnd w:id="1563"/>
      <w:bookmarkEnd w:id="1564"/>
      <w:bookmarkEnd w:id="1565"/>
      <w:bookmarkEnd w:id="1566"/>
    </w:p>
    <w:p>
      <w:pPr>
        <w:pStyle w:val="Heading5"/>
        <w:rPr>
          <w:snapToGrid w:val="0"/>
        </w:rPr>
      </w:pPr>
      <w:bookmarkStart w:id="1567" w:name="_Toc57642664"/>
      <w:bookmarkStart w:id="1568" w:name="_Toc44418278"/>
      <w:r>
        <w:rPr>
          <w:rStyle w:val="CharSectno"/>
        </w:rPr>
        <w:t>447</w:t>
      </w:r>
      <w:r>
        <w:t>.</w:t>
      </w:r>
      <w:r>
        <w:tab/>
      </w:r>
      <w:r>
        <w:rPr>
          <w:snapToGrid w:val="0"/>
        </w:rPr>
        <w:t>Speed restrictions</w:t>
      </w:r>
      <w:bookmarkEnd w:id="1567"/>
      <w:bookmarkEnd w:id="156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69" w:name="_Toc57642665"/>
      <w:bookmarkStart w:id="1570" w:name="_Toc4441827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69"/>
      <w:bookmarkEnd w:id="157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71" w:name="_Toc57642666"/>
      <w:bookmarkStart w:id="1572" w:name="_Toc44418280"/>
      <w:r>
        <w:rPr>
          <w:rStyle w:val="CharSectno"/>
        </w:rPr>
        <w:t>449</w:t>
      </w:r>
      <w:r>
        <w:t>.</w:t>
      </w:r>
      <w:r>
        <w:tab/>
      </w:r>
      <w:r>
        <w:rPr>
          <w:snapToGrid w:val="0"/>
        </w:rPr>
        <w:t xml:space="preserve">Parking of </w:t>
      </w:r>
      <w:r>
        <w:t>agricultural</w:t>
      </w:r>
      <w:r>
        <w:rPr>
          <w:snapToGrid w:val="0"/>
        </w:rPr>
        <w:t xml:space="preserve"> combinations on a carriageway</w:t>
      </w:r>
      <w:bookmarkEnd w:id="1571"/>
      <w:bookmarkEnd w:id="157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73" w:name="_Toc57642667"/>
      <w:bookmarkStart w:id="1574" w:name="_Toc44418281"/>
      <w:r>
        <w:rPr>
          <w:rStyle w:val="CharSectno"/>
        </w:rPr>
        <w:t>450</w:t>
      </w:r>
      <w:r>
        <w:t>.</w:t>
      </w:r>
      <w:r>
        <w:tab/>
      </w:r>
      <w:r>
        <w:rPr>
          <w:snapToGrid w:val="0"/>
        </w:rPr>
        <w:t>Convoys</w:t>
      </w:r>
      <w:bookmarkEnd w:id="1573"/>
      <w:bookmarkEnd w:id="157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75" w:name="_Toc57642668"/>
      <w:bookmarkStart w:id="1576" w:name="_Toc44418282"/>
      <w:r>
        <w:rPr>
          <w:rStyle w:val="CharSectno"/>
        </w:rPr>
        <w:t>451</w:t>
      </w:r>
      <w:r>
        <w:t>.</w:t>
      </w:r>
      <w:r>
        <w:tab/>
        <w:t>Limit on number of towed vehicles</w:t>
      </w:r>
      <w:bookmarkEnd w:id="1575"/>
      <w:bookmarkEnd w:id="157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77" w:name="_Toc57642669"/>
      <w:bookmarkStart w:id="1578" w:name="_Toc4441828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77"/>
      <w:bookmarkEnd w:id="157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79" w:name="_Toc57642670"/>
      <w:bookmarkStart w:id="1580" w:name="_Toc4441828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79"/>
      <w:bookmarkEnd w:id="158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81" w:name="_Toc57642671"/>
      <w:bookmarkStart w:id="1582" w:name="_Toc44418285"/>
      <w:r>
        <w:rPr>
          <w:rStyle w:val="CharSectno"/>
        </w:rPr>
        <w:t>454</w:t>
      </w:r>
      <w:r>
        <w:t>.</w:t>
      </w:r>
      <w:r>
        <w:tab/>
        <w:t>Permits in relation to movements of agricultural combinations</w:t>
      </w:r>
      <w:bookmarkEnd w:id="1581"/>
      <w:bookmarkEnd w:id="158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83" w:name="_Toc57642017"/>
      <w:bookmarkStart w:id="1584" w:name="_Toc57642672"/>
      <w:bookmarkStart w:id="1585" w:name="_Toc43297428"/>
      <w:bookmarkStart w:id="1586" w:name="_Toc43900803"/>
      <w:bookmarkStart w:id="1587" w:name="_Toc43906012"/>
      <w:bookmarkStart w:id="1588" w:name="_Toc44057937"/>
      <w:bookmarkStart w:id="1589" w:name="_Toc44418286"/>
      <w:r>
        <w:rPr>
          <w:rStyle w:val="CharPartNo"/>
        </w:rPr>
        <w:t>Part 13A</w:t>
      </w:r>
      <w:r>
        <w:rPr>
          <w:b w:val="0"/>
        </w:rPr>
        <w:t> </w:t>
      </w:r>
      <w:r>
        <w:t>—</w:t>
      </w:r>
      <w:r>
        <w:rPr>
          <w:b w:val="0"/>
        </w:rPr>
        <w:t> </w:t>
      </w:r>
      <w:r>
        <w:rPr>
          <w:rStyle w:val="CharPartText"/>
        </w:rPr>
        <w:t>Pilot vehicles</w:t>
      </w:r>
      <w:bookmarkEnd w:id="1583"/>
      <w:bookmarkEnd w:id="1584"/>
      <w:bookmarkEnd w:id="1585"/>
      <w:bookmarkEnd w:id="1586"/>
      <w:bookmarkEnd w:id="1587"/>
      <w:bookmarkEnd w:id="1588"/>
      <w:bookmarkEnd w:id="1589"/>
    </w:p>
    <w:p>
      <w:pPr>
        <w:pStyle w:val="Footnoteheading"/>
      </w:pPr>
      <w:r>
        <w:tab/>
        <w:t>[Heading inserted: Gazette 15 Nov 2016 p. 5063.]</w:t>
      </w:r>
    </w:p>
    <w:p>
      <w:pPr>
        <w:pStyle w:val="Heading3"/>
      </w:pPr>
      <w:bookmarkStart w:id="1590" w:name="_Toc57642018"/>
      <w:bookmarkStart w:id="1591" w:name="_Toc57642673"/>
      <w:bookmarkStart w:id="1592" w:name="_Toc43297429"/>
      <w:bookmarkStart w:id="1593" w:name="_Toc43900804"/>
      <w:bookmarkStart w:id="1594" w:name="_Toc43906013"/>
      <w:bookmarkStart w:id="1595" w:name="_Toc44057938"/>
      <w:bookmarkStart w:id="1596" w:name="_Toc44418287"/>
      <w:r>
        <w:rPr>
          <w:rStyle w:val="CharDivNo"/>
        </w:rPr>
        <w:t>Division 1</w:t>
      </w:r>
      <w:r>
        <w:t> — </w:t>
      </w:r>
      <w:r>
        <w:rPr>
          <w:rStyle w:val="CharDivText"/>
        </w:rPr>
        <w:t>Preliminary</w:t>
      </w:r>
      <w:bookmarkEnd w:id="1590"/>
      <w:bookmarkEnd w:id="1591"/>
      <w:bookmarkEnd w:id="1592"/>
      <w:bookmarkEnd w:id="1593"/>
      <w:bookmarkEnd w:id="1594"/>
      <w:bookmarkEnd w:id="1595"/>
      <w:bookmarkEnd w:id="1596"/>
    </w:p>
    <w:p>
      <w:pPr>
        <w:pStyle w:val="Footnoteheading"/>
      </w:pPr>
      <w:r>
        <w:tab/>
        <w:t>[Heading inserted: Gazette 15 Nov 2016 p. 5063.]</w:t>
      </w:r>
    </w:p>
    <w:p>
      <w:pPr>
        <w:pStyle w:val="Heading5"/>
      </w:pPr>
      <w:bookmarkStart w:id="1597" w:name="_Toc57642674"/>
      <w:bookmarkStart w:id="1598" w:name="_Toc44418288"/>
      <w:r>
        <w:rPr>
          <w:rStyle w:val="CharSectno"/>
        </w:rPr>
        <w:t>454A</w:t>
      </w:r>
      <w:r>
        <w:t>.</w:t>
      </w:r>
      <w:r>
        <w:tab/>
        <w:t>Terms used</w:t>
      </w:r>
      <w:bookmarkEnd w:id="1597"/>
      <w:bookmarkEnd w:id="159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599" w:name="_Toc57642675"/>
      <w:bookmarkStart w:id="1600" w:name="_Toc44418289"/>
      <w:r>
        <w:rPr>
          <w:rStyle w:val="CharSectno"/>
        </w:rPr>
        <w:t>454B</w:t>
      </w:r>
      <w:r>
        <w:t>.</w:t>
      </w:r>
      <w:r>
        <w:tab/>
        <w:t>Pilot vehicle must be driven by holder of heavy vehicle pilot licence or authorised person</w:t>
      </w:r>
      <w:bookmarkEnd w:id="1599"/>
      <w:bookmarkEnd w:id="160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01" w:name="_Toc57642021"/>
      <w:bookmarkStart w:id="1602" w:name="_Toc57642676"/>
      <w:bookmarkStart w:id="1603" w:name="_Toc43297432"/>
      <w:bookmarkStart w:id="1604" w:name="_Toc43900807"/>
      <w:bookmarkStart w:id="1605" w:name="_Toc43906016"/>
      <w:bookmarkStart w:id="1606" w:name="_Toc44057941"/>
      <w:bookmarkStart w:id="1607" w:name="_Toc44418290"/>
      <w:r>
        <w:rPr>
          <w:rStyle w:val="CharDivNo"/>
        </w:rPr>
        <w:t>Division 2</w:t>
      </w:r>
      <w:r>
        <w:t> — </w:t>
      </w:r>
      <w:r>
        <w:rPr>
          <w:rStyle w:val="CharDivText"/>
        </w:rPr>
        <w:t>Licensing of pilots</w:t>
      </w:r>
      <w:bookmarkEnd w:id="1601"/>
      <w:bookmarkEnd w:id="1602"/>
      <w:bookmarkEnd w:id="1603"/>
      <w:bookmarkEnd w:id="1604"/>
      <w:bookmarkEnd w:id="1605"/>
      <w:bookmarkEnd w:id="1606"/>
      <w:bookmarkEnd w:id="1607"/>
    </w:p>
    <w:p>
      <w:pPr>
        <w:pStyle w:val="Footnoteheading"/>
      </w:pPr>
      <w:r>
        <w:tab/>
        <w:t>[Heading inserted: Gazette 15 Nov 2016 p. 5065.]</w:t>
      </w:r>
    </w:p>
    <w:p>
      <w:pPr>
        <w:pStyle w:val="Heading4"/>
      </w:pPr>
      <w:bookmarkStart w:id="1608" w:name="_Toc57642022"/>
      <w:bookmarkStart w:id="1609" w:name="_Toc57642677"/>
      <w:bookmarkStart w:id="1610" w:name="_Toc43297433"/>
      <w:bookmarkStart w:id="1611" w:name="_Toc43900808"/>
      <w:bookmarkStart w:id="1612" w:name="_Toc43906017"/>
      <w:bookmarkStart w:id="1613" w:name="_Toc44057942"/>
      <w:bookmarkStart w:id="1614" w:name="_Toc44418291"/>
      <w:r>
        <w:t>Subdivision 1 — General matters</w:t>
      </w:r>
      <w:bookmarkEnd w:id="1608"/>
      <w:bookmarkEnd w:id="1609"/>
      <w:bookmarkEnd w:id="1610"/>
      <w:bookmarkEnd w:id="1611"/>
      <w:bookmarkEnd w:id="1612"/>
      <w:bookmarkEnd w:id="1613"/>
      <w:bookmarkEnd w:id="1614"/>
    </w:p>
    <w:p>
      <w:pPr>
        <w:pStyle w:val="Footnoteheading"/>
      </w:pPr>
      <w:r>
        <w:tab/>
        <w:t>[Heading inserted: Gazette 15 Nov 2016 p. 5065.]</w:t>
      </w:r>
    </w:p>
    <w:p>
      <w:pPr>
        <w:pStyle w:val="Heading5"/>
      </w:pPr>
      <w:bookmarkStart w:id="1615" w:name="_Toc57642678"/>
      <w:bookmarkStart w:id="1616" w:name="_Toc44418292"/>
      <w:r>
        <w:rPr>
          <w:rStyle w:val="CharSectno"/>
        </w:rPr>
        <w:t>454C</w:t>
      </w:r>
      <w:r>
        <w:t>.</w:t>
      </w:r>
      <w:r>
        <w:tab/>
        <w:t>Applying for a heavy vehicle pilot licence</w:t>
      </w:r>
      <w:bookmarkEnd w:id="1615"/>
      <w:bookmarkEnd w:id="1616"/>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17" w:name="_Toc57642679"/>
      <w:bookmarkStart w:id="1618" w:name="_Toc44418293"/>
      <w:r>
        <w:rPr>
          <w:rStyle w:val="CharSectno"/>
        </w:rPr>
        <w:t>454D</w:t>
      </w:r>
      <w:r>
        <w:t>.</w:t>
      </w:r>
      <w:r>
        <w:tab/>
        <w:t>Medical evidence</w:t>
      </w:r>
      <w:bookmarkEnd w:id="1617"/>
      <w:bookmarkEnd w:id="1618"/>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19" w:name="_Toc57642680"/>
      <w:bookmarkStart w:id="1620" w:name="_Toc44418294"/>
      <w:r>
        <w:rPr>
          <w:rStyle w:val="CharSectno"/>
        </w:rPr>
        <w:t>454E</w:t>
      </w:r>
      <w:r>
        <w:t>.</w:t>
      </w:r>
      <w:r>
        <w:tab/>
        <w:t>Competency evidence</w:t>
      </w:r>
      <w:bookmarkEnd w:id="1619"/>
      <w:bookmarkEnd w:id="1620"/>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21" w:name="_Toc57642681"/>
      <w:bookmarkStart w:id="1622" w:name="_Toc44418295"/>
      <w:r>
        <w:rPr>
          <w:rStyle w:val="CharSectno"/>
        </w:rPr>
        <w:t>454F</w:t>
      </w:r>
      <w:r>
        <w:t>.</w:t>
      </w:r>
      <w:r>
        <w:tab/>
        <w:t>Powers for dealing with applications for heavy vehicle pilot licence</w:t>
      </w:r>
      <w:bookmarkEnd w:id="1621"/>
      <w:bookmarkEnd w:id="162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23" w:name="_Toc57642682"/>
      <w:bookmarkStart w:id="1624" w:name="_Toc44418296"/>
      <w:r>
        <w:rPr>
          <w:rStyle w:val="CharSectno"/>
        </w:rPr>
        <w:t>454G</w:t>
      </w:r>
      <w:r>
        <w:t>.</w:t>
      </w:r>
      <w:r>
        <w:tab/>
        <w:t>Deciding applications for heavy vehicle pilot licence</w:t>
      </w:r>
      <w:bookmarkEnd w:id="1623"/>
      <w:bookmarkEnd w:id="1624"/>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1625" w:name="_Toc57642683"/>
      <w:bookmarkStart w:id="1626" w:name="_Toc44418297"/>
      <w:r>
        <w:rPr>
          <w:rStyle w:val="CharSectno"/>
        </w:rPr>
        <w:t>454H</w:t>
      </w:r>
      <w:r>
        <w:t>.</w:t>
      </w:r>
      <w:r>
        <w:tab/>
        <w:t>Conditions of heavy vehicle pilot licence</w:t>
      </w:r>
      <w:bookmarkEnd w:id="1625"/>
      <w:bookmarkEnd w:id="1626"/>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627" w:name="_Toc57642684"/>
      <w:bookmarkStart w:id="1628" w:name="_Toc44418298"/>
      <w:r>
        <w:rPr>
          <w:rStyle w:val="CharSectno"/>
        </w:rPr>
        <w:t>454I</w:t>
      </w:r>
      <w:r>
        <w:t>.</w:t>
      </w:r>
      <w:r>
        <w:tab/>
        <w:t>Duration of heavy vehicle pilot licence</w:t>
      </w:r>
      <w:bookmarkEnd w:id="1627"/>
      <w:bookmarkEnd w:id="162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629" w:name="_Toc57642685"/>
      <w:bookmarkStart w:id="1630" w:name="_Toc44418299"/>
      <w:r>
        <w:rPr>
          <w:rStyle w:val="CharSectno"/>
        </w:rPr>
        <w:t>454J</w:t>
      </w:r>
      <w:r>
        <w:t>.</w:t>
      </w:r>
      <w:r>
        <w:tab/>
        <w:t>Form of heavy vehicle pilot licence</w:t>
      </w:r>
      <w:bookmarkEnd w:id="1629"/>
      <w:bookmarkEnd w:id="1630"/>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631" w:name="_Toc57642686"/>
      <w:bookmarkStart w:id="1632" w:name="_Toc44418300"/>
      <w:r>
        <w:rPr>
          <w:rStyle w:val="CharSectno"/>
        </w:rPr>
        <w:t>454K</w:t>
      </w:r>
      <w:r>
        <w:t>.</w:t>
      </w:r>
      <w:r>
        <w:tab/>
        <w:t>Heavy vehicle pilot licence not transferable</w:t>
      </w:r>
      <w:bookmarkEnd w:id="1631"/>
      <w:bookmarkEnd w:id="1632"/>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633" w:name="_Toc57642687"/>
      <w:bookmarkStart w:id="1634" w:name="_Toc44418301"/>
      <w:r>
        <w:rPr>
          <w:rStyle w:val="CharSectno"/>
        </w:rPr>
        <w:t>454L</w:t>
      </w:r>
      <w:r>
        <w:t>.</w:t>
      </w:r>
      <w:r>
        <w:tab/>
        <w:t>Heavy vehicle pilot licence may be surrendered</w:t>
      </w:r>
      <w:bookmarkEnd w:id="1633"/>
      <w:bookmarkEnd w:id="163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635" w:name="_Toc57642688"/>
      <w:bookmarkStart w:id="1636" w:name="_Toc44418302"/>
      <w:r>
        <w:rPr>
          <w:rStyle w:val="CharSectno"/>
        </w:rPr>
        <w:t>454M</w:t>
      </w:r>
      <w:r>
        <w:t>.</w:t>
      </w:r>
      <w:r>
        <w:tab/>
        <w:t>Lost heavy vehicle pilot licence may be replaced</w:t>
      </w:r>
      <w:bookmarkEnd w:id="1635"/>
      <w:bookmarkEnd w:id="1636"/>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637" w:name="_Toc57642689"/>
      <w:bookmarkStart w:id="1638" w:name="_Toc44418303"/>
      <w:r>
        <w:rPr>
          <w:rStyle w:val="CharSectno"/>
        </w:rPr>
        <w:t>454N</w:t>
      </w:r>
      <w:r>
        <w:t>.</w:t>
      </w:r>
      <w:r>
        <w:tab/>
        <w:t>Amending heavy vehicle pilot licence</w:t>
      </w:r>
      <w:bookmarkEnd w:id="1637"/>
      <w:bookmarkEnd w:id="1638"/>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639" w:name="_Toc57642690"/>
      <w:bookmarkStart w:id="1640" w:name="_Toc44418304"/>
      <w:r>
        <w:rPr>
          <w:rStyle w:val="CharSectno"/>
        </w:rPr>
        <w:t>454O</w:t>
      </w:r>
      <w:r>
        <w:t>.</w:t>
      </w:r>
      <w:r>
        <w:tab/>
        <w:t>Renewing heavy vehicle pilot licence</w:t>
      </w:r>
      <w:bookmarkEnd w:id="1639"/>
      <w:bookmarkEnd w:id="1640"/>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641" w:name="_Toc57642036"/>
      <w:bookmarkStart w:id="1642" w:name="_Toc57642691"/>
      <w:bookmarkStart w:id="1643" w:name="_Toc43297447"/>
      <w:bookmarkStart w:id="1644" w:name="_Toc43900822"/>
      <w:bookmarkStart w:id="1645" w:name="_Toc43906031"/>
      <w:bookmarkStart w:id="1646" w:name="_Toc44057956"/>
      <w:bookmarkStart w:id="1647" w:name="_Toc44418305"/>
      <w:r>
        <w:t>Subdivision 2 — Suspending and cancelling heavy vehicle pilot licence</w:t>
      </w:r>
      <w:bookmarkEnd w:id="1641"/>
      <w:bookmarkEnd w:id="1642"/>
      <w:bookmarkEnd w:id="1643"/>
      <w:bookmarkEnd w:id="1644"/>
      <w:bookmarkEnd w:id="1645"/>
      <w:bookmarkEnd w:id="1646"/>
      <w:bookmarkEnd w:id="1647"/>
    </w:p>
    <w:p>
      <w:pPr>
        <w:pStyle w:val="Footnoteheading"/>
      </w:pPr>
      <w:r>
        <w:tab/>
        <w:t>[Heading inserted: Gazette 15 Nov 2016 p. 5071.]</w:t>
      </w:r>
    </w:p>
    <w:p>
      <w:pPr>
        <w:pStyle w:val="Heading5"/>
      </w:pPr>
      <w:bookmarkStart w:id="1648" w:name="_Toc57642692"/>
      <w:bookmarkStart w:id="1649" w:name="_Toc44418306"/>
      <w:r>
        <w:rPr>
          <w:rStyle w:val="CharSectno"/>
        </w:rPr>
        <w:t>454P</w:t>
      </w:r>
      <w:r>
        <w:t>.</w:t>
      </w:r>
      <w:r>
        <w:tab/>
        <w:t>Grounds for suspending or cancelling</w:t>
      </w:r>
      <w:bookmarkEnd w:id="1648"/>
      <w:bookmarkEnd w:id="1649"/>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650" w:name="_Toc57642693"/>
      <w:bookmarkStart w:id="1651" w:name="_Toc44418307"/>
      <w:r>
        <w:rPr>
          <w:rStyle w:val="CharSectno"/>
        </w:rPr>
        <w:t>454Q</w:t>
      </w:r>
      <w:r>
        <w:t>.</w:t>
      </w:r>
      <w:r>
        <w:tab/>
        <w:t>Procedure for suspending or cancelling heavy vehicle pilot licence</w:t>
      </w:r>
      <w:bookmarkEnd w:id="1650"/>
      <w:bookmarkEnd w:id="165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652" w:name="_Toc57642694"/>
      <w:bookmarkStart w:id="1653" w:name="_Toc44418308"/>
      <w:r>
        <w:rPr>
          <w:rStyle w:val="CharSectno"/>
        </w:rPr>
        <w:t>454R</w:t>
      </w:r>
      <w:r>
        <w:t>.</w:t>
      </w:r>
      <w:r>
        <w:tab/>
        <w:t>Suspension in urgent circumstances</w:t>
      </w:r>
      <w:bookmarkEnd w:id="1652"/>
      <w:bookmarkEnd w:id="165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654" w:name="_Toc57642695"/>
      <w:bookmarkStart w:id="1655" w:name="_Toc44418309"/>
      <w:r>
        <w:rPr>
          <w:rStyle w:val="CharSectno"/>
        </w:rPr>
        <w:t>454S</w:t>
      </w:r>
      <w:r>
        <w:t>.</w:t>
      </w:r>
      <w:r>
        <w:tab/>
        <w:t>Heavy vehicle pilot licence to be returned if cancelled or suspended</w:t>
      </w:r>
      <w:bookmarkEnd w:id="1654"/>
      <w:bookmarkEnd w:id="165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656" w:name="_Toc57642696"/>
      <w:bookmarkStart w:id="1657" w:name="_Toc44418310"/>
      <w:r>
        <w:rPr>
          <w:rStyle w:val="CharSectno"/>
        </w:rPr>
        <w:t>454T</w:t>
      </w:r>
      <w:r>
        <w:t>.</w:t>
      </w:r>
      <w:r>
        <w:tab/>
        <w:t>Suspension may be lifted</w:t>
      </w:r>
      <w:bookmarkEnd w:id="1656"/>
      <w:bookmarkEnd w:id="165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658" w:name="_Toc57642042"/>
      <w:bookmarkStart w:id="1659" w:name="_Toc57642697"/>
      <w:bookmarkStart w:id="1660" w:name="_Toc43297453"/>
      <w:bookmarkStart w:id="1661" w:name="_Toc43900828"/>
      <w:bookmarkStart w:id="1662" w:name="_Toc43906037"/>
      <w:bookmarkStart w:id="1663" w:name="_Toc44057962"/>
      <w:bookmarkStart w:id="1664" w:name="_Toc44418311"/>
      <w:r>
        <w:t>Subdivision 3 — Duties of heavy vehicle pilot licence holder</w:t>
      </w:r>
      <w:bookmarkEnd w:id="1658"/>
      <w:bookmarkEnd w:id="1659"/>
      <w:bookmarkEnd w:id="1660"/>
      <w:bookmarkEnd w:id="1661"/>
      <w:bookmarkEnd w:id="1662"/>
      <w:bookmarkEnd w:id="1663"/>
      <w:bookmarkEnd w:id="1664"/>
    </w:p>
    <w:p>
      <w:pPr>
        <w:pStyle w:val="Footnoteheading"/>
      </w:pPr>
      <w:r>
        <w:tab/>
        <w:t>[Heading inserted: Gazette 15 Nov 2016 p. 5073.]</w:t>
      </w:r>
    </w:p>
    <w:p>
      <w:pPr>
        <w:pStyle w:val="Heading5"/>
      </w:pPr>
      <w:bookmarkStart w:id="1665" w:name="_Toc57642698"/>
      <w:bookmarkStart w:id="1666" w:name="_Toc44418312"/>
      <w:r>
        <w:rPr>
          <w:rStyle w:val="CharSectno"/>
        </w:rPr>
        <w:t>454U</w:t>
      </w:r>
      <w:r>
        <w:t>.</w:t>
      </w:r>
      <w:r>
        <w:tab/>
        <w:t>Duty to correct wrong information</w:t>
      </w:r>
      <w:bookmarkEnd w:id="1665"/>
      <w:bookmarkEnd w:id="1666"/>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667" w:name="_Toc57642699"/>
      <w:bookmarkStart w:id="1668" w:name="_Toc44418313"/>
      <w:r>
        <w:rPr>
          <w:rStyle w:val="CharSectno"/>
        </w:rPr>
        <w:t>454V</w:t>
      </w:r>
      <w:r>
        <w:t>.</w:t>
      </w:r>
      <w:r>
        <w:tab/>
        <w:t>Duty to notify Commissioner of Main Roads if no longer authorised to drive</w:t>
      </w:r>
      <w:bookmarkEnd w:id="1667"/>
      <w:bookmarkEnd w:id="166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669" w:name="_Toc57642700"/>
      <w:bookmarkStart w:id="1670" w:name="_Toc44418314"/>
      <w:r>
        <w:rPr>
          <w:rStyle w:val="CharSectno"/>
        </w:rPr>
        <w:t>454W</w:t>
      </w:r>
      <w:r>
        <w:t>.</w:t>
      </w:r>
      <w:r>
        <w:tab/>
        <w:t>Duty to notify Commissioner of Main Roads of medical impairment</w:t>
      </w:r>
      <w:bookmarkEnd w:id="1669"/>
      <w:bookmarkEnd w:id="167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671" w:name="_Toc57642701"/>
      <w:bookmarkStart w:id="1672" w:name="_Toc44418315"/>
      <w:r>
        <w:rPr>
          <w:rStyle w:val="CharSectno"/>
        </w:rPr>
        <w:t>454X</w:t>
      </w:r>
      <w:r>
        <w:t>.</w:t>
      </w:r>
      <w:r>
        <w:tab/>
        <w:t>Licence to be carried and produced on request</w:t>
      </w:r>
      <w:bookmarkEnd w:id="1671"/>
      <w:bookmarkEnd w:id="1672"/>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673" w:name="_Toc57642702"/>
      <w:bookmarkStart w:id="1674" w:name="_Toc44418316"/>
      <w:r>
        <w:rPr>
          <w:rStyle w:val="CharSectno"/>
        </w:rPr>
        <w:t>454Y</w:t>
      </w:r>
      <w:r>
        <w:t>.</w:t>
      </w:r>
      <w:r>
        <w:tab/>
        <w:t>Facilitating movement of oversize or over</w:t>
      </w:r>
      <w:r>
        <w:noBreakHyphen/>
        <w:t>mass vehicle in accordance with order or permit</w:t>
      </w:r>
      <w:bookmarkEnd w:id="1673"/>
      <w:bookmarkEnd w:id="167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675" w:name="_Toc57642703"/>
      <w:bookmarkStart w:id="1676" w:name="_Toc44418317"/>
      <w:r>
        <w:rPr>
          <w:rStyle w:val="CharSectno"/>
        </w:rPr>
        <w:t>454Z</w:t>
      </w:r>
      <w:r>
        <w:t>.</w:t>
      </w:r>
      <w:r>
        <w:tab/>
        <w:t>Contravening condition of heavy vehicle pilot licence</w:t>
      </w:r>
      <w:bookmarkEnd w:id="1675"/>
      <w:bookmarkEnd w:id="167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677" w:name="_Toc57642049"/>
      <w:bookmarkStart w:id="1678" w:name="_Toc57642704"/>
      <w:bookmarkStart w:id="1679" w:name="_Toc43297460"/>
      <w:bookmarkStart w:id="1680" w:name="_Toc43900835"/>
      <w:bookmarkStart w:id="1681" w:name="_Toc43906044"/>
      <w:bookmarkStart w:id="1682" w:name="_Toc44057969"/>
      <w:bookmarkStart w:id="1683" w:name="_Toc44418318"/>
      <w:r>
        <w:t>Subdivision 4 — Miscellaneous matters</w:t>
      </w:r>
      <w:bookmarkEnd w:id="1677"/>
      <w:bookmarkEnd w:id="1678"/>
      <w:bookmarkEnd w:id="1679"/>
      <w:bookmarkEnd w:id="1680"/>
      <w:bookmarkEnd w:id="1681"/>
      <w:bookmarkEnd w:id="1682"/>
      <w:bookmarkEnd w:id="1683"/>
    </w:p>
    <w:p>
      <w:pPr>
        <w:pStyle w:val="Footnoteheading"/>
      </w:pPr>
      <w:r>
        <w:tab/>
        <w:t>[Heading inserted: Gazette 15 Nov 2016 p. 5075.]</w:t>
      </w:r>
    </w:p>
    <w:p>
      <w:pPr>
        <w:pStyle w:val="Heading5"/>
      </w:pPr>
      <w:bookmarkStart w:id="1684" w:name="_Toc57642705"/>
      <w:bookmarkStart w:id="1685" w:name="_Toc44418319"/>
      <w:r>
        <w:rPr>
          <w:rStyle w:val="CharSectno"/>
        </w:rPr>
        <w:t>454ZA</w:t>
      </w:r>
      <w:r>
        <w:t>.</w:t>
      </w:r>
      <w:r>
        <w:tab/>
        <w:t>Register of heavy vehicle pilot licences</w:t>
      </w:r>
      <w:bookmarkEnd w:id="1684"/>
      <w:bookmarkEnd w:id="168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686" w:name="_Toc57642706"/>
      <w:bookmarkStart w:id="1687" w:name="_Toc44418320"/>
      <w:r>
        <w:rPr>
          <w:rStyle w:val="CharSectno"/>
        </w:rPr>
        <w:t>454ZB</w:t>
      </w:r>
      <w:r>
        <w:t>.</w:t>
      </w:r>
      <w:r>
        <w:tab/>
        <w:t>Notification and reconsideration of decisions under this Part</w:t>
      </w:r>
      <w:bookmarkEnd w:id="1686"/>
      <w:bookmarkEnd w:id="1687"/>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688" w:name="_Toc57642707"/>
      <w:bookmarkStart w:id="1689" w:name="_Toc44418321"/>
      <w:r>
        <w:rPr>
          <w:rStyle w:val="CharSectno"/>
        </w:rPr>
        <w:t>454ZC</w:t>
      </w:r>
      <w:r>
        <w:t>.</w:t>
      </w:r>
      <w:r>
        <w:tab/>
        <w:t>Transitional arrangements for accredited pilots</w:t>
      </w:r>
      <w:bookmarkEnd w:id="1688"/>
      <w:bookmarkEnd w:id="168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690" w:name="_Toc57642053"/>
      <w:bookmarkStart w:id="1691" w:name="_Toc57642708"/>
      <w:bookmarkStart w:id="1692" w:name="_Toc43297464"/>
      <w:bookmarkStart w:id="1693" w:name="_Toc43900839"/>
      <w:bookmarkStart w:id="1694" w:name="_Toc43906048"/>
      <w:bookmarkStart w:id="1695" w:name="_Toc44057973"/>
      <w:bookmarkStart w:id="1696" w:name="_Toc44418322"/>
      <w:r>
        <w:rPr>
          <w:rStyle w:val="CharPartNo"/>
        </w:rPr>
        <w:t>Part 14</w:t>
      </w:r>
      <w:r>
        <w:t> — </w:t>
      </w:r>
      <w:r>
        <w:rPr>
          <w:rStyle w:val="CharPartText"/>
        </w:rPr>
        <w:t>Minister’s declarations and CEO’s exemptions</w:t>
      </w:r>
      <w:bookmarkEnd w:id="1690"/>
      <w:bookmarkEnd w:id="1691"/>
      <w:bookmarkEnd w:id="1692"/>
      <w:bookmarkEnd w:id="1693"/>
      <w:bookmarkEnd w:id="1694"/>
      <w:bookmarkEnd w:id="1695"/>
      <w:bookmarkEnd w:id="1696"/>
    </w:p>
    <w:p>
      <w:pPr>
        <w:pStyle w:val="Heading3"/>
      </w:pPr>
      <w:bookmarkStart w:id="1697" w:name="_Toc57642054"/>
      <w:bookmarkStart w:id="1698" w:name="_Toc57642709"/>
      <w:bookmarkStart w:id="1699" w:name="_Toc43297465"/>
      <w:bookmarkStart w:id="1700" w:name="_Toc43900840"/>
      <w:bookmarkStart w:id="1701" w:name="_Toc43906049"/>
      <w:bookmarkStart w:id="1702" w:name="_Toc44057974"/>
      <w:bookmarkStart w:id="1703" w:name="_Toc44418323"/>
      <w:r>
        <w:rPr>
          <w:rStyle w:val="CharDivNo"/>
        </w:rPr>
        <w:t>Division 1</w:t>
      </w:r>
      <w:r>
        <w:t> — </w:t>
      </w:r>
      <w:r>
        <w:rPr>
          <w:rStyle w:val="CharDivText"/>
        </w:rPr>
        <w:t>Preliminary</w:t>
      </w:r>
      <w:bookmarkEnd w:id="1697"/>
      <w:bookmarkEnd w:id="1698"/>
      <w:bookmarkEnd w:id="1699"/>
      <w:bookmarkEnd w:id="1700"/>
      <w:bookmarkEnd w:id="1701"/>
      <w:bookmarkEnd w:id="1702"/>
      <w:bookmarkEnd w:id="1703"/>
    </w:p>
    <w:p>
      <w:pPr>
        <w:pStyle w:val="Heading5"/>
      </w:pPr>
      <w:bookmarkStart w:id="1704" w:name="_Toc57642710"/>
      <w:bookmarkStart w:id="1705" w:name="_Toc44418324"/>
      <w:r>
        <w:rPr>
          <w:rStyle w:val="CharSectno"/>
        </w:rPr>
        <w:t>455</w:t>
      </w:r>
      <w:r>
        <w:t>.</w:t>
      </w:r>
      <w:r>
        <w:tab/>
        <w:t>Terms used</w:t>
      </w:r>
      <w:bookmarkEnd w:id="1704"/>
      <w:bookmarkEnd w:id="170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706" w:name="_Toc57642056"/>
      <w:bookmarkStart w:id="1707" w:name="_Toc57642711"/>
      <w:bookmarkStart w:id="1708" w:name="_Toc43297467"/>
      <w:bookmarkStart w:id="1709" w:name="_Toc43900842"/>
      <w:bookmarkStart w:id="1710" w:name="_Toc43906051"/>
      <w:bookmarkStart w:id="1711" w:name="_Toc44057976"/>
      <w:bookmarkStart w:id="1712" w:name="_Toc44418325"/>
      <w:r>
        <w:rPr>
          <w:rStyle w:val="CharDivNo"/>
        </w:rPr>
        <w:t>Division 2</w:t>
      </w:r>
      <w:r>
        <w:t> — </w:t>
      </w:r>
      <w:r>
        <w:rPr>
          <w:rStyle w:val="CharDivText"/>
        </w:rPr>
        <w:t>Minister’s declarations</w:t>
      </w:r>
      <w:bookmarkEnd w:id="1706"/>
      <w:bookmarkEnd w:id="1707"/>
      <w:bookmarkEnd w:id="1708"/>
      <w:bookmarkEnd w:id="1709"/>
      <w:bookmarkEnd w:id="1710"/>
      <w:bookmarkEnd w:id="1711"/>
      <w:bookmarkEnd w:id="1712"/>
    </w:p>
    <w:p>
      <w:pPr>
        <w:pStyle w:val="Heading5"/>
      </w:pPr>
      <w:bookmarkStart w:id="1713" w:name="_Toc57642712"/>
      <w:bookmarkStart w:id="1714" w:name="_Toc44418326"/>
      <w:r>
        <w:rPr>
          <w:rStyle w:val="CharSectno"/>
        </w:rPr>
        <w:t>456</w:t>
      </w:r>
      <w:r>
        <w:t>.</w:t>
      </w:r>
      <w:r>
        <w:tab/>
        <w:t>Instigating action as to Ministerial declarations</w:t>
      </w:r>
      <w:bookmarkEnd w:id="1713"/>
      <w:bookmarkEnd w:id="171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15" w:name="_Toc57642713"/>
      <w:bookmarkStart w:id="1716" w:name="_Toc44418327"/>
      <w:r>
        <w:rPr>
          <w:rStyle w:val="CharSectno"/>
        </w:rPr>
        <w:t>457</w:t>
      </w:r>
      <w:r>
        <w:t>.</w:t>
      </w:r>
      <w:r>
        <w:tab/>
        <w:t>Minister’s declarations that specified regulations do not apply to specified persons or vehicles (s. 138)</w:t>
      </w:r>
      <w:bookmarkEnd w:id="1715"/>
      <w:bookmarkEnd w:id="171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17" w:name="_Toc57642714"/>
      <w:bookmarkStart w:id="1718" w:name="_Toc44418328"/>
      <w:r>
        <w:rPr>
          <w:rStyle w:val="CharSectno"/>
        </w:rPr>
        <w:t>458</w:t>
      </w:r>
      <w:r>
        <w:t>.</w:t>
      </w:r>
      <w:r>
        <w:tab/>
        <w:t>Variation of a declaration</w:t>
      </w:r>
      <w:bookmarkEnd w:id="1717"/>
      <w:bookmarkEnd w:id="171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19" w:name="_Toc57642715"/>
      <w:bookmarkStart w:id="1720" w:name="_Toc44418329"/>
      <w:r>
        <w:rPr>
          <w:rStyle w:val="CharSectno"/>
        </w:rPr>
        <w:t>459</w:t>
      </w:r>
      <w:r>
        <w:t>.</w:t>
      </w:r>
      <w:r>
        <w:tab/>
        <w:t>Revocation of declaration</w:t>
      </w:r>
      <w:bookmarkEnd w:id="1719"/>
      <w:bookmarkEnd w:id="172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21" w:name="_Toc57642061"/>
      <w:bookmarkStart w:id="1722" w:name="_Toc57642716"/>
      <w:bookmarkStart w:id="1723" w:name="_Toc43297472"/>
      <w:bookmarkStart w:id="1724" w:name="_Toc43900847"/>
      <w:bookmarkStart w:id="1725" w:name="_Toc43906056"/>
      <w:bookmarkStart w:id="1726" w:name="_Toc44057981"/>
      <w:bookmarkStart w:id="1727" w:name="_Toc44418330"/>
      <w:r>
        <w:rPr>
          <w:rStyle w:val="CharDivNo"/>
        </w:rPr>
        <w:t>Division 3</w:t>
      </w:r>
      <w:r>
        <w:t> — </w:t>
      </w:r>
      <w:r>
        <w:rPr>
          <w:rStyle w:val="CharDivText"/>
        </w:rPr>
        <w:t>CEO’s exemptions from regulations about standards or other requirements in respect of vehicles</w:t>
      </w:r>
      <w:bookmarkEnd w:id="1721"/>
      <w:bookmarkEnd w:id="1722"/>
      <w:bookmarkEnd w:id="1723"/>
      <w:bookmarkEnd w:id="1724"/>
      <w:bookmarkEnd w:id="1725"/>
      <w:bookmarkEnd w:id="1726"/>
      <w:bookmarkEnd w:id="1727"/>
    </w:p>
    <w:p>
      <w:pPr>
        <w:pStyle w:val="Heading5"/>
      </w:pPr>
      <w:bookmarkStart w:id="1728" w:name="_Toc57642717"/>
      <w:bookmarkStart w:id="1729" w:name="_Toc44418331"/>
      <w:r>
        <w:rPr>
          <w:rStyle w:val="CharSectno"/>
        </w:rPr>
        <w:t>460</w:t>
      </w:r>
      <w:r>
        <w:t>.</w:t>
      </w:r>
      <w:r>
        <w:tab/>
        <w:t>Term used: vehicle standard regulation</w:t>
      </w:r>
      <w:bookmarkEnd w:id="1728"/>
      <w:bookmarkEnd w:id="172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30" w:name="_Toc57642718"/>
      <w:bookmarkStart w:id="1731" w:name="_Toc44418332"/>
      <w:r>
        <w:rPr>
          <w:rStyle w:val="CharSectno"/>
        </w:rPr>
        <w:t>461</w:t>
      </w:r>
      <w:r>
        <w:t>.</w:t>
      </w:r>
      <w:r>
        <w:tab/>
        <w:t>Instigating action as to CEO exemptions</w:t>
      </w:r>
      <w:bookmarkEnd w:id="1730"/>
      <w:bookmarkEnd w:id="1731"/>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32" w:name="_Toc57642719"/>
      <w:bookmarkStart w:id="1733" w:name="_Toc44418333"/>
      <w:r>
        <w:rPr>
          <w:rStyle w:val="CharSectno"/>
        </w:rPr>
        <w:t>462</w:t>
      </w:r>
      <w:r>
        <w:t>.</w:t>
      </w:r>
      <w:r>
        <w:tab/>
        <w:t>CEO’s exemptions from specified provisions of vehicle standard regulations</w:t>
      </w:r>
      <w:bookmarkEnd w:id="1732"/>
      <w:bookmarkEnd w:id="173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34" w:name="_Toc57642720"/>
      <w:bookmarkStart w:id="1735" w:name="_Toc44418334"/>
      <w:r>
        <w:rPr>
          <w:rStyle w:val="CharSectno"/>
        </w:rPr>
        <w:t>463</w:t>
      </w:r>
      <w:r>
        <w:t>.</w:t>
      </w:r>
      <w:r>
        <w:tab/>
        <w:t>Variation of a CEO exemption</w:t>
      </w:r>
      <w:bookmarkEnd w:id="1734"/>
      <w:bookmarkEnd w:id="173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36" w:name="_Toc57642721"/>
      <w:bookmarkStart w:id="1737" w:name="_Toc44418335"/>
      <w:r>
        <w:rPr>
          <w:rStyle w:val="CharSectno"/>
        </w:rPr>
        <w:t>464</w:t>
      </w:r>
      <w:r>
        <w:t>.</w:t>
      </w:r>
      <w:r>
        <w:tab/>
        <w:t>Cancellation of CEO exemptions</w:t>
      </w:r>
      <w:bookmarkEnd w:id="1736"/>
      <w:bookmarkEnd w:id="173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38" w:name="_Toc57642722"/>
      <w:bookmarkStart w:id="1739" w:name="_Toc44418336"/>
      <w:r>
        <w:rPr>
          <w:rStyle w:val="CharSectno"/>
        </w:rPr>
        <w:t>465</w:t>
      </w:r>
      <w:r>
        <w:t>.</w:t>
      </w:r>
      <w:r>
        <w:tab/>
        <w:t>Variation or cancellation of CEO exemption in urgent circumstances</w:t>
      </w:r>
      <w:bookmarkEnd w:id="1738"/>
      <w:bookmarkEnd w:id="1739"/>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740" w:name="_Toc57642723"/>
      <w:bookmarkStart w:id="1741" w:name="_Toc44418337"/>
      <w:r>
        <w:rPr>
          <w:rStyle w:val="CharSectno"/>
        </w:rPr>
        <w:t>466</w:t>
      </w:r>
      <w:r>
        <w:t>.</w:t>
      </w:r>
      <w:r>
        <w:tab/>
        <w:t>Variation or cancellation of CEO exemption other than in urgent circumstances</w:t>
      </w:r>
      <w:bookmarkEnd w:id="1740"/>
      <w:bookmarkEnd w:id="174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42" w:name="_Toc57642069"/>
      <w:bookmarkStart w:id="1743" w:name="_Toc57642724"/>
      <w:bookmarkStart w:id="1744" w:name="_Toc43297480"/>
      <w:bookmarkStart w:id="1745" w:name="_Toc43900855"/>
      <w:bookmarkStart w:id="1746" w:name="_Toc43906064"/>
      <w:bookmarkStart w:id="1747" w:name="_Toc44057989"/>
      <w:bookmarkStart w:id="1748" w:name="_Toc44418338"/>
      <w:r>
        <w:rPr>
          <w:rStyle w:val="CharDivNo"/>
        </w:rPr>
        <w:t>Division 4</w:t>
      </w:r>
      <w:r>
        <w:t> — </w:t>
      </w:r>
      <w:r>
        <w:rPr>
          <w:rStyle w:val="CharDivText"/>
        </w:rPr>
        <w:t>General provisions about Ministerial declarations and CEO exemptions</w:t>
      </w:r>
      <w:bookmarkEnd w:id="1742"/>
      <w:bookmarkEnd w:id="1743"/>
      <w:bookmarkEnd w:id="1744"/>
      <w:bookmarkEnd w:id="1745"/>
      <w:bookmarkEnd w:id="1746"/>
      <w:bookmarkEnd w:id="1747"/>
      <w:bookmarkEnd w:id="1748"/>
    </w:p>
    <w:p>
      <w:pPr>
        <w:pStyle w:val="Heading5"/>
      </w:pPr>
      <w:bookmarkStart w:id="1749" w:name="_Toc57642725"/>
      <w:bookmarkStart w:id="1750" w:name="_Toc44418339"/>
      <w:r>
        <w:rPr>
          <w:rStyle w:val="CharSectno"/>
        </w:rPr>
        <w:t>467</w:t>
      </w:r>
      <w:r>
        <w:t>.</w:t>
      </w:r>
      <w:r>
        <w:tab/>
        <w:t>Applications</w:t>
      </w:r>
      <w:bookmarkEnd w:id="1749"/>
      <w:bookmarkEnd w:id="175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51" w:name="_Toc57642726"/>
      <w:bookmarkStart w:id="1752" w:name="_Toc44418340"/>
      <w:r>
        <w:rPr>
          <w:rStyle w:val="CharSectno"/>
        </w:rPr>
        <w:t>468</w:t>
      </w:r>
      <w:r>
        <w:t>.</w:t>
      </w:r>
      <w:r>
        <w:tab/>
        <w:t>Fees for applications</w:t>
      </w:r>
      <w:bookmarkEnd w:id="1751"/>
      <w:bookmarkEnd w:id="1752"/>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753" w:name="_Toc57642727"/>
      <w:bookmarkStart w:id="1754" w:name="_Toc44418341"/>
      <w:r>
        <w:rPr>
          <w:rStyle w:val="CharSectno"/>
        </w:rPr>
        <w:t>469</w:t>
      </w:r>
      <w:r>
        <w:t>.</w:t>
      </w:r>
      <w:r>
        <w:tab/>
        <w:t>Conditions on declarations, CEO exemptions</w:t>
      </w:r>
      <w:bookmarkEnd w:id="1753"/>
      <w:bookmarkEnd w:id="175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55" w:name="_Toc57642728"/>
      <w:bookmarkStart w:id="1756" w:name="_Toc44418342"/>
      <w:r>
        <w:rPr>
          <w:rStyle w:val="CharSectno"/>
        </w:rPr>
        <w:t>470</w:t>
      </w:r>
      <w:r>
        <w:t>.</w:t>
      </w:r>
      <w:r>
        <w:tab/>
        <w:t>Notification of Minister’s decisions</w:t>
      </w:r>
      <w:bookmarkEnd w:id="1755"/>
      <w:bookmarkEnd w:id="175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57" w:name="_Toc57642729"/>
      <w:bookmarkStart w:id="1758" w:name="_Toc44418343"/>
      <w:r>
        <w:rPr>
          <w:rStyle w:val="CharSectno"/>
        </w:rPr>
        <w:t>471</w:t>
      </w:r>
      <w:r>
        <w:t>.</w:t>
      </w:r>
      <w:r>
        <w:tab/>
        <w:t>Notification and reconsideration of CEO exemption decisions</w:t>
      </w:r>
      <w:bookmarkEnd w:id="1757"/>
      <w:bookmarkEnd w:id="1758"/>
    </w:p>
    <w:p>
      <w:pPr>
        <w:pStyle w:val="Subsection"/>
      </w:pPr>
      <w:r>
        <w:tab/>
      </w:r>
      <w:r>
        <w:tab/>
        <w:t>Part 15 provides for the notification and reconsideration of the CEO’s decisions made under Division 3 and regulation 469(2).</w:t>
      </w:r>
    </w:p>
    <w:p>
      <w:pPr>
        <w:pStyle w:val="Heading5"/>
      </w:pPr>
      <w:bookmarkStart w:id="1759" w:name="_Toc57642730"/>
      <w:bookmarkStart w:id="1760" w:name="_Toc44418344"/>
      <w:r>
        <w:rPr>
          <w:rStyle w:val="CharSectno"/>
        </w:rPr>
        <w:t>472</w:t>
      </w:r>
      <w:r>
        <w:t>.</w:t>
      </w:r>
      <w:r>
        <w:tab/>
        <w:t>When decisions take effect</w:t>
      </w:r>
      <w:bookmarkEnd w:id="1759"/>
      <w:bookmarkEnd w:id="176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61" w:name="_Toc57642731"/>
      <w:bookmarkStart w:id="1762" w:name="_Toc44418345"/>
      <w:r>
        <w:rPr>
          <w:rStyle w:val="CharSectno"/>
        </w:rPr>
        <w:t>473</w:t>
      </w:r>
      <w:r>
        <w:t>.</w:t>
      </w:r>
      <w:r>
        <w:tab/>
        <w:t>Duration of declaration, CEO exemption</w:t>
      </w:r>
      <w:bookmarkEnd w:id="1761"/>
      <w:bookmarkEnd w:id="1762"/>
    </w:p>
    <w:p>
      <w:pPr>
        <w:pStyle w:val="Subsection"/>
      </w:pPr>
      <w:r>
        <w:tab/>
      </w:r>
      <w:r>
        <w:tab/>
        <w:t>A declaration or CEO exemption has effect for the specified period.</w:t>
      </w:r>
    </w:p>
    <w:p>
      <w:pPr>
        <w:pStyle w:val="Heading5"/>
      </w:pPr>
      <w:bookmarkStart w:id="1763" w:name="_Toc57642732"/>
      <w:bookmarkStart w:id="1764" w:name="_Toc44418346"/>
      <w:r>
        <w:rPr>
          <w:rStyle w:val="CharSectno"/>
        </w:rPr>
        <w:t>474</w:t>
      </w:r>
      <w:r>
        <w:t>.</w:t>
      </w:r>
      <w:r>
        <w:tab/>
        <w:t>Effect of declaration, CEO exemption</w:t>
      </w:r>
      <w:bookmarkEnd w:id="1763"/>
      <w:bookmarkEnd w:id="176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65" w:name="_Toc57642733"/>
      <w:bookmarkStart w:id="1766" w:name="_Toc44418347"/>
      <w:r>
        <w:rPr>
          <w:rStyle w:val="CharSectno"/>
        </w:rPr>
        <w:t>475</w:t>
      </w:r>
      <w:r>
        <w:t>.</w:t>
      </w:r>
      <w:r>
        <w:tab/>
        <w:t>Evidence of declarations, CEO exemption</w:t>
      </w:r>
      <w:bookmarkEnd w:id="1765"/>
      <w:bookmarkEnd w:id="176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67" w:name="_Toc57642734"/>
      <w:bookmarkStart w:id="1768" w:name="_Toc44418348"/>
      <w:r>
        <w:rPr>
          <w:rStyle w:val="CharSectno"/>
        </w:rPr>
        <w:t>476</w:t>
      </w:r>
      <w:r>
        <w:t>.</w:t>
      </w:r>
      <w:r>
        <w:tab/>
        <w:t>Driver to produce declaration, CEO exemption document to police officers</w:t>
      </w:r>
      <w:bookmarkEnd w:id="1767"/>
      <w:bookmarkEnd w:id="176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69" w:name="_Toc57642735"/>
      <w:bookmarkStart w:id="1770" w:name="_Toc44418349"/>
      <w:r>
        <w:rPr>
          <w:rStyle w:val="CharSectno"/>
        </w:rPr>
        <w:t>477</w:t>
      </w:r>
      <w:r>
        <w:t>.</w:t>
      </w:r>
      <w:r>
        <w:tab/>
        <w:t>Return of documents</w:t>
      </w:r>
      <w:bookmarkEnd w:id="1769"/>
      <w:bookmarkEnd w:id="177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71" w:name="_Toc57642081"/>
      <w:bookmarkStart w:id="1772" w:name="_Toc57642736"/>
      <w:bookmarkStart w:id="1773" w:name="_Toc43297492"/>
      <w:bookmarkStart w:id="1774" w:name="_Toc43900867"/>
      <w:bookmarkStart w:id="1775" w:name="_Toc43906076"/>
      <w:bookmarkStart w:id="1776" w:name="_Toc44058001"/>
      <w:bookmarkStart w:id="1777" w:name="_Toc44418350"/>
      <w:r>
        <w:rPr>
          <w:rStyle w:val="CharPartNo"/>
        </w:rPr>
        <w:t>Part 15</w:t>
      </w:r>
      <w:r>
        <w:t> — </w:t>
      </w:r>
      <w:r>
        <w:rPr>
          <w:rStyle w:val="CharPartText"/>
        </w:rPr>
        <w:t>Notification and reconsideration of reviewable decisions</w:t>
      </w:r>
      <w:bookmarkEnd w:id="1771"/>
      <w:bookmarkEnd w:id="1772"/>
      <w:bookmarkEnd w:id="1773"/>
      <w:bookmarkEnd w:id="1774"/>
      <w:bookmarkEnd w:id="1775"/>
      <w:bookmarkEnd w:id="1776"/>
      <w:bookmarkEnd w:id="1777"/>
    </w:p>
    <w:p>
      <w:pPr>
        <w:pStyle w:val="Heading3"/>
      </w:pPr>
      <w:bookmarkStart w:id="1778" w:name="_Toc57642082"/>
      <w:bookmarkStart w:id="1779" w:name="_Toc57642737"/>
      <w:bookmarkStart w:id="1780" w:name="_Toc43297493"/>
      <w:bookmarkStart w:id="1781" w:name="_Toc43900868"/>
      <w:bookmarkStart w:id="1782" w:name="_Toc43906077"/>
      <w:bookmarkStart w:id="1783" w:name="_Toc44058002"/>
      <w:bookmarkStart w:id="1784" w:name="_Toc44418351"/>
      <w:r>
        <w:rPr>
          <w:rStyle w:val="CharDivNo"/>
        </w:rPr>
        <w:t>Division 1</w:t>
      </w:r>
      <w:r>
        <w:t> — </w:t>
      </w:r>
      <w:r>
        <w:rPr>
          <w:rStyle w:val="CharDivText"/>
        </w:rPr>
        <w:t>Reviewable decisions other than improvement notice reviewable decisions</w:t>
      </w:r>
      <w:bookmarkEnd w:id="1778"/>
      <w:bookmarkEnd w:id="1779"/>
      <w:bookmarkEnd w:id="1780"/>
      <w:bookmarkEnd w:id="1781"/>
      <w:bookmarkEnd w:id="1782"/>
      <w:bookmarkEnd w:id="1783"/>
      <w:bookmarkEnd w:id="1784"/>
    </w:p>
    <w:p>
      <w:pPr>
        <w:pStyle w:val="Heading5"/>
      </w:pPr>
      <w:bookmarkStart w:id="1785" w:name="_Toc57642738"/>
      <w:bookmarkStart w:id="1786" w:name="_Toc44418352"/>
      <w:r>
        <w:rPr>
          <w:rStyle w:val="CharSectno"/>
        </w:rPr>
        <w:t>478</w:t>
      </w:r>
      <w:r>
        <w:t>.</w:t>
      </w:r>
      <w:r>
        <w:tab/>
        <w:t>Terms used</w:t>
      </w:r>
      <w:bookmarkEnd w:id="1785"/>
      <w:bookmarkEnd w:id="178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787" w:name="_Toc57642739"/>
      <w:bookmarkStart w:id="1788" w:name="_Toc44418353"/>
      <w:r>
        <w:rPr>
          <w:rStyle w:val="CharSectno"/>
        </w:rPr>
        <w:t>479</w:t>
      </w:r>
      <w:r>
        <w:t>.</w:t>
      </w:r>
      <w:r>
        <w:tab/>
        <w:t>Notification of reviewable decisions</w:t>
      </w:r>
      <w:bookmarkEnd w:id="1787"/>
      <w:bookmarkEnd w:id="178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89" w:name="_Toc57642740"/>
      <w:bookmarkStart w:id="1790" w:name="_Toc44418354"/>
      <w:r>
        <w:rPr>
          <w:rStyle w:val="CharSectno"/>
        </w:rPr>
        <w:t>480</w:t>
      </w:r>
      <w:r>
        <w:t>.</w:t>
      </w:r>
      <w:r>
        <w:tab/>
        <w:t>Reconsideration of reviewable decisions</w:t>
      </w:r>
      <w:bookmarkEnd w:id="1789"/>
      <w:bookmarkEnd w:id="179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91" w:name="_Toc57642086"/>
      <w:bookmarkStart w:id="1792" w:name="_Toc57642741"/>
      <w:bookmarkStart w:id="1793" w:name="_Toc43297497"/>
      <w:bookmarkStart w:id="1794" w:name="_Toc43900872"/>
      <w:bookmarkStart w:id="1795" w:name="_Toc43906081"/>
      <w:bookmarkStart w:id="1796" w:name="_Toc44058006"/>
      <w:bookmarkStart w:id="1797" w:name="_Toc44418355"/>
      <w:r>
        <w:rPr>
          <w:rStyle w:val="CharDivNo"/>
        </w:rPr>
        <w:t>Division 2</w:t>
      </w:r>
      <w:r>
        <w:t> — </w:t>
      </w:r>
      <w:r>
        <w:rPr>
          <w:rStyle w:val="CharDivText"/>
        </w:rPr>
        <w:t>Improvement notices and notices of amendments to improvement notices</w:t>
      </w:r>
      <w:bookmarkEnd w:id="1791"/>
      <w:bookmarkEnd w:id="1792"/>
      <w:bookmarkEnd w:id="1793"/>
      <w:bookmarkEnd w:id="1794"/>
      <w:bookmarkEnd w:id="1795"/>
      <w:bookmarkEnd w:id="1796"/>
      <w:bookmarkEnd w:id="1797"/>
    </w:p>
    <w:p>
      <w:pPr>
        <w:pStyle w:val="Heading5"/>
      </w:pPr>
      <w:bookmarkStart w:id="1798" w:name="_Toc57642742"/>
      <w:bookmarkStart w:id="1799" w:name="_Toc44418356"/>
      <w:r>
        <w:rPr>
          <w:rStyle w:val="CharSectno"/>
        </w:rPr>
        <w:t>481</w:t>
      </w:r>
      <w:r>
        <w:t>.</w:t>
      </w:r>
      <w:r>
        <w:tab/>
        <w:t>Terms used</w:t>
      </w:r>
      <w:bookmarkEnd w:id="1798"/>
      <w:bookmarkEnd w:id="179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00" w:name="_Toc57642743"/>
      <w:bookmarkStart w:id="1801" w:name="_Toc44418357"/>
      <w:r>
        <w:rPr>
          <w:rStyle w:val="CharSectno"/>
        </w:rPr>
        <w:t>482</w:t>
      </w:r>
      <w:r>
        <w:t>.</w:t>
      </w:r>
      <w:r>
        <w:tab/>
        <w:t>Content of improvement notices, notices of amendment of improvement notices</w:t>
      </w:r>
      <w:bookmarkEnd w:id="1800"/>
      <w:bookmarkEnd w:id="180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02" w:name="_Toc57642744"/>
      <w:bookmarkStart w:id="1803" w:name="_Toc44418358"/>
      <w:r>
        <w:rPr>
          <w:rStyle w:val="CharSectno"/>
        </w:rPr>
        <w:t>483</w:t>
      </w:r>
      <w:r>
        <w:t>.</w:t>
      </w:r>
      <w:r>
        <w:tab/>
        <w:t>Reconsideration of improvement notice reviewable decisions</w:t>
      </w:r>
      <w:bookmarkEnd w:id="1802"/>
      <w:bookmarkEnd w:id="1803"/>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04" w:name="_Toc57642090"/>
      <w:bookmarkStart w:id="1805" w:name="_Toc57642745"/>
      <w:bookmarkStart w:id="1806" w:name="_Toc43297501"/>
      <w:bookmarkStart w:id="1807" w:name="_Toc43900876"/>
      <w:bookmarkStart w:id="1808" w:name="_Toc43906085"/>
      <w:bookmarkStart w:id="1809" w:name="_Toc44058010"/>
      <w:bookmarkStart w:id="1810" w:name="_Toc4441835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04"/>
      <w:bookmarkEnd w:id="1805"/>
      <w:bookmarkEnd w:id="1806"/>
      <w:bookmarkEnd w:id="1807"/>
      <w:bookmarkEnd w:id="1808"/>
      <w:bookmarkEnd w:id="1809"/>
      <w:bookmarkEnd w:id="1810"/>
    </w:p>
    <w:p>
      <w:pPr>
        <w:pStyle w:val="Heading5"/>
      </w:pPr>
      <w:bookmarkStart w:id="1811" w:name="_Toc57642746"/>
      <w:bookmarkStart w:id="1812" w:name="_Toc44418360"/>
      <w:r>
        <w:rPr>
          <w:rStyle w:val="CharSectno"/>
        </w:rPr>
        <w:t>484</w:t>
      </w:r>
      <w:r>
        <w:t>.</w:t>
      </w:r>
      <w:r>
        <w:tab/>
        <w:t>Term used: commencement day</w:t>
      </w:r>
      <w:bookmarkEnd w:id="1811"/>
      <w:bookmarkEnd w:id="181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13" w:name="_Toc57642747"/>
      <w:bookmarkStart w:id="1814" w:name="_Toc44418361"/>
      <w:r>
        <w:rPr>
          <w:rStyle w:val="CharSectno"/>
        </w:rPr>
        <w:t>485</w:t>
      </w:r>
      <w:r>
        <w:t>.</w:t>
      </w:r>
      <w:r>
        <w:tab/>
        <w:t>Application for permits for unlicensed vehicles</w:t>
      </w:r>
      <w:bookmarkEnd w:id="1813"/>
      <w:bookmarkEnd w:id="181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15" w:name="_Toc57642748"/>
      <w:bookmarkStart w:id="1816" w:name="_Toc44418362"/>
      <w:r>
        <w:rPr>
          <w:rStyle w:val="CharSectno"/>
        </w:rPr>
        <w:t>486</w:t>
      </w:r>
      <w:r>
        <w:t>.</w:t>
      </w:r>
      <w:r>
        <w:tab/>
        <w:t>Permit documents</w:t>
      </w:r>
      <w:bookmarkEnd w:id="1815"/>
      <w:bookmarkEnd w:id="181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17" w:name="_Toc57642749"/>
      <w:bookmarkStart w:id="1818" w:name="_Toc44418363"/>
      <w:r>
        <w:rPr>
          <w:rStyle w:val="CharSectno"/>
        </w:rPr>
        <w:t>487</w:t>
      </w:r>
      <w:r>
        <w:t>.</w:t>
      </w:r>
      <w:r>
        <w:tab/>
        <w:t>Authorisations to carry goods other than stock</w:t>
      </w:r>
      <w:bookmarkEnd w:id="1817"/>
      <w:bookmarkEnd w:id="181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19" w:name="_Toc57642750"/>
      <w:bookmarkStart w:id="1820" w:name="_Toc44418364"/>
      <w:r>
        <w:rPr>
          <w:rStyle w:val="CharSectno"/>
        </w:rPr>
        <w:t>488</w:t>
      </w:r>
      <w:r>
        <w:t>.</w:t>
      </w:r>
      <w:r>
        <w:tab/>
        <w:t>Number plate non</w:t>
      </w:r>
      <w:r>
        <w:noBreakHyphen/>
        <w:t>reflective film, cover</w:t>
      </w:r>
      <w:bookmarkEnd w:id="1819"/>
      <w:bookmarkEnd w:id="182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21" w:name="_Toc57642751"/>
      <w:bookmarkStart w:id="1822" w:name="_Toc44418365"/>
      <w:r>
        <w:rPr>
          <w:rStyle w:val="CharSectno"/>
        </w:rPr>
        <w:t>491</w:t>
      </w:r>
      <w:r>
        <w:t>.</w:t>
      </w:r>
      <w:r>
        <w:tab/>
        <w:t>Written</w:t>
      </w:r>
      <w:r>
        <w:noBreakHyphen/>
        <w:t>off vehicles</w:t>
      </w:r>
      <w:bookmarkEnd w:id="1821"/>
      <w:bookmarkEnd w:id="1822"/>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23" w:name="_Toc57642752"/>
      <w:bookmarkStart w:id="1824" w:name="_Toc44418366"/>
      <w:r>
        <w:rPr>
          <w:rStyle w:val="CharSectno"/>
        </w:rPr>
        <w:t>492</w:t>
      </w:r>
      <w:r>
        <w:t>.</w:t>
      </w:r>
      <w:r>
        <w:tab/>
        <w:t>RAV notices or RAV permits to have effect as orders or permits by which mass or dimension requirements modified</w:t>
      </w:r>
      <w:bookmarkEnd w:id="1823"/>
      <w:bookmarkEnd w:id="1824"/>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25" w:name="_Toc57642753"/>
      <w:bookmarkStart w:id="1826" w:name="_Toc44418367"/>
      <w:r>
        <w:rPr>
          <w:rStyle w:val="CharSectno"/>
        </w:rPr>
        <w:t>493</w:t>
      </w:r>
      <w:r>
        <w:t>.</w:t>
      </w:r>
      <w:r>
        <w:tab/>
        <w:t>Class 2 notices or permits to have effect as orders or permits by which access approvals given</w:t>
      </w:r>
      <w:bookmarkEnd w:id="1825"/>
      <w:bookmarkEnd w:id="182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27" w:name="_Toc57642754"/>
      <w:bookmarkStart w:id="1828" w:name="_Toc44418368"/>
      <w:r>
        <w:rPr>
          <w:rStyle w:val="CharSectno"/>
        </w:rPr>
        <w:t>494</w:t>
      </w:r>
      <w:r>
        <w:t>.</w:t>
      </w:r>
      <w:r>
        <w:tab/>
        <w:t>Accreditation</w:t>
      </w:r>
      <w:bookmarkEnd w:id="1827"/>
      <w:bookmarkEnd w:id="1828"/>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29" w:name="_Toc57642755"/>
      <w:bookmarkStart w:id="1830" w:name="_Toc44418369"/>
      <w:r>
        <w:rPr>
          <w:rStyle w:val="CharSectno"/>
        </w:rPr>
        <w:t>495</w:t>
      </w:r>
      <w:r>
        <w:t>.</w:t>
      </w:r>
      <w:r>
        <w:tab/>
        <w:t>Emergency vehicles, transport enforcement vehicles</w:t>
      </w:r>
      <w:bookmarkEnd w:id="1829"/>
      <w:bookmarkEnd w:id="1830"/>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31" w:name="_Toc57642756"/>
      <w:bookmarkStart w:id="1832" w:name="_Toc44418370"/>
      <w:r>
        <w:rPr>
          <w:rStyle w:val="CharSectno"/>
        </w:rPr>
        <w:t>496</w:t>
      </w:r>
      <w:r>
        <w:t>.</w:t>
      </w:r>
      <w:r>
        <w:tab/>
        <w:t>Tow truck crane certificates</w:t>
      </w:r>
      <w:bookmarkEnd w:id="1831"/>
      <w:bookmarkEnd w:id="1832"/>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33" w:name="_Toc57642757"/>
      <w:bookmarkStart w:id="1834" w:name="_Toc44418371"/>
      <w:r>
        <w:rPr>
          <w:rStyle w:val="CharSectno"/>
        </w:rPr>
        <w:t>497</w:t>
      </w:r>
      <w:r>
        <w:t>.</w:t>
      </w:r>
      <w:r>
        <w:tab/>
        <w:t>Gate to gate towing</w:t>
      </w:r>
      <w:bookmarkEnd w:id="1833"/>
      <w:bookmarkEnd w:id="1834"/>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35" w:name="_Toc57642758"/>
      <w:bookmarkStart w:id="1836" w:name="_Toc44418372"/>
      <w:r>
        <w:rPr>
          <w:rStyle w:val="CharSectno"/>
        </w:rPr>
        <w:t>498</w:t>
      </w:r>
      <w:r>
        <w:t>.</w:t>
      </w:r>
      <w:r>
        <w:tab/>
        <w:t>Approval to use oversize agricultural combinations on metropolitan roads</w:t>
      </w:r>
      <w:bookmarkEnd w:id="1835"/>
      <w:bookmarkEnd w:id="183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37" w:name="_Toc57642759"/>
      <w:bookmarkStart w:id="1838" w:name="_Toc44418373"/>
      <w:r>
        <w:rPr>
          <w:rStyle w:val="CharSectno"/>
        </w:rPr>
        <w:t>499</w:t>
      </w:r>
      <w:r>
        <w:t>.</w:t>
      </w:r>
      <w:r>
        <w:tab/>
        <w:t>Permissions to move excessively high agricultural combinations</w:t>
      </w:r>
      <w:bookmarkEnd w:id="1837"/>
      <w:bookmarkEnd w:id="1838"/>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39" w:name="_Toc57642760"/>
      <w:bookmarkStart w:id="1840" w:name="_Toc44418374"/>
      <w:r>
        <w:rPr>
          <w:rStyle w:val="CharSectno"/>
        </w:rPr>
        <w:t>500</w:t>
      </w:r>
      <w:r>
        <w:t>.</w:t>
      </w:r>
      <w:r>
        <w:tab/>
        <w:t>Permits to move excessively wide or long agricultural combinations</w:t>
      </w:r>
      <w:bookmarkEnd w:id="1839"/>
      <w:bookmarkEnd w:id="1840"/>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41" w:name="_Toc57642761"/>
      <w:bookmarkStart w:id="1842" w:name="_Toc44418375"/>
      <w:r>
        <w:rPr>
          <w:rStyle w:val="CharSectno"/>
        </w:rPr>
        <w:t>501</w:t>
      </w:r>
      <w:r>
        <w:t>.</w:t>
      </w:r>
      <w:r>
        <w:tab/>
        <w:t>Permits to move agricultural combinations</w:t>
      </w:r>
      <w:bookmarkEnd w:id="1841"/>
      <w:bookmarkEnd w:id="1842"/>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43" w:name="_Toc57642762"/>
      <w:bookmarkStart w:id="1844" w:name="_Toc44418376"/>
      <w:r>
        <w:rPr>
          <w:rStyle w:val="CharSectno"/>
        </w:rPr>
        <w:t>502</w:t>
      </w:r>
      <w:r>
        <w:t>.</w:t>
      </w:r>
      <w:r>
        <w:tab/>
        <w:t>Agricultural implement exemptions</w:t>
      </w:r>
      <w:bookmarkEnd w:id="1843"/>
      <w:bookmarkEnd w:id="1844"/>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45" w:name="_Toc57642763"/>
      <w:bookmarkStart w:id="1846" w:name="_Toc44418377"/>
      <w:r>
        <w:rPr>
          <w:rStyle w:val="CharSectno"/>
        </w:rPr>
        <w:t>503</w:t>
      </w:r>
      <w:r>
        <w:t>.</w:t>
      </w:r>
      <w:r>
        <w:tab/>
        <w:t>SAT reviews of certain vehicle licensing decisions</w:t>
      </w:r>
      <w:bookmarkEnd w:id="1845"/>
      <w:bookmarkEnd w:id="184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47" w:name="_Toc57642764"/>
      <w:bookmarkStart w:id="1848" w:name="_Toc44418378"/>
      <w:r>
        <w:rPr>
          <w:rStyle w:val="CharSectno"/>
        </w:rPr>
        <w:t>504</w:t>
      </w:r>
      <w:r>
        <w:t>.</w:t>
      </w:r>
      <w:r>
        <w:tab/>
        <w:t>Ministerial exemptions</w:t>
      </w:r>
      <w:bookmarkEnd w:id="1847"/>
      <w:bookmarkEnd w:id="1848"/>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49" w:name="_Toc57642765"/>
      <w:bookmarkStart w:id="1850" w:name="_Toc44418379"/>
      <w:r>
        <w:rPr>
          <w:rStyle w:val="CharSectno"/>
        </w:rPr>
        <w:t>505</w:t>
      </w:r>
      <w:r>
        <w:t>.</w:t>
      </w:r>
      <w:r>
        <w:tab/>
        <w:t>Departmental exemptions</w:t>
      </w:r>
      <w:bookmarkEnd w:id="1849"/>
      <w:bookmarkEnd w:id="1850"/>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51" w:name="_Toc57642766"/>
      <w:bookmarkStart w:id="1852" w:name="_Toc44418380"/>
      <w:r>
        <w:rPr>
          <w:rStyle w:val="CharSectno"/>
        </w:rPr>
        <w:t>506</w:t>
      </w:r>
      <w:r>
        <w:t>.</w:t>
      </w:r>
      <w:r>
        <w:tab/>
        <w:t>Magistrates Court reviews of reconsidered decisions about departmental exemptions</w:t>
      </w:r>
      <w:bookmarkEnd w:id="1851"/>
      <w:bookmarkEnd w:id="1852"/>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53" w:name="_Toc57642767"/>
      <w:bookmarkStart w:id="1854" w:name="_Toc44418381"/>
      <w:r>
        <w:rPr>
          <w:rStyle w:val="CharSectno"/>
        </w:rPr>
        <w:t>507</w:t>
      </w:r>
      <w:r>
        <w:t>.</w:t>
      </w:r>
      <w:r>
        <w:tab/>
        <w:t>Certain vehicle standards approvals</w:t>
      </w:r>
      <w:bookmarkEnd w:id="1853"/>
      <w:bookmarkEnd w:id="1854"/>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855" w:name="_Toc57642113"/>
      <w:bookmarkStart w:id="1856" w:name="_Toc57642768"/>
      <w:bookmarkStart w:id="1857" w:name="_Toc43297524"/>
      <w:bookmarkStart w:id="1858" w:name="_Toc43900899"/>
      <w:bookmarkStart w:id="1859" w:name="_Toc43906108"/>
      <w:bookmarkStart w:id="1860" w:name="_Toc44058033"/>
      <w:bookmarkStart w:id="1861" w:name="_Toc44418382"/>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855"/>
      <w:bookmarkEnd w:id="1856"/>
      <w:bookmarkEnd w:id="1857"/>
      <w:bookmarkEnd w:id="1858"/>
      <w:bookmarkEnd w:id="1859"/>
      <w:bookmarkEnd w:id="1860"/>
      <w:bookmarkEnd w:id="1861"/>
    </w:p>
    <w:p>
      <w:pPr>
        <w:pStyle w:val="Footnoteheading"/>
      </w:pPr>
      <w:r>
        <w:tab/>
        <w:t>[Heading inserted: Gazette 17 May 2016 p. 1440.]</w:t>
      </w:r>
    </w:p>
    <w:p>
      <w:pPr>
        <w:pStyle w:val="Heading5"/>
      </w:pPr>
      <w:bookmarkStart w:id="1862" w:name="_Toc57642769"/>
      <w:bookmarkStart w:id="1863" w:name="_Toc44418383"/>
      <w:r>
        <w:rPr>
          <w:rStyle w:val="CharSectno"/>
        </w:rPr>
        <w:t>508</w:t>
      </w:r>
      <w:r>
        <w:t>.</w:t>
      </w:r>
      <w:r>
        <w:tab/>
        <w:t>Recording fees</w:t>
      </w:r>
      <w:bookmarkEnd w:id="1862"/>
      <w:bookmarkEnd w:id="186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864" w:name="_Toc57642115"/>
      <w:bookmarkStart w:id="1865" w:name="_Toc57642770"/>
      <w:bookmarkStart w:id="1866" w:name="_Toc43297526"/>
      <w:bookmarkStart w:id="1867" w:name="_Toc43900901"/>
      <w:bookmarkStart w:id="1868" w:name="_Toc43906110"/>
      <w:bookmarkStart w:id="1869" w:name="_Toc44058035"/>
      <w:bookmarkStart w:id="1870" w:name="_Toc44418384"/>
      <w:r>
        <w:t>Notes</w:t>
      </w:r>
      <w:bookmarkEnd w:id="1864"/>
      <w:bookmarkEnd w:id="1865"/>
      <w:bookmarkEnd w:id="1866"/>
      <w:bookmarkEnd w:id="1867"/>
      <w:bookmarkEnd w:id="1868"/>
      <w:bookmarkEnd w:id="1869"/>
      <w:bookmarkEnd w:id="1870"/>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ins w:id="1871" w:author="Master Repository Process" w:date="2021-09-12T13:20:00Z">
        <w:r>
          <w:t>For provisions that have not yet come into operation see the uncommenced provisions table.</w:t>
        </w:r>
      </w:ins>
    </w:p>
    <w:p>
      <w:pPr>
        <w:pStyle w:val="nHeading3"/>
      </w:pPr>
      <w:bookmarkStart w:id="1872" w:name="_Toc57642771"/>
      <w:bookmarkStart w:id="1873" w:name="_Toc44418385"/>
      <w:r>
        <w:t>Compilation table</w:t>
      </w:r>
      <w:bookmarkEnd w:id="1872"/>
      <w:bookmarkEnd w:id="18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single" w:sz="4" w:space="0" w:color="auto"/>
              <w:right w:val="nil"/>
            </w:tcBorders>
            <w:shd w:val="clear" w:color="auto" w:fill="auto"/>
          </w:tcPr>
          <w:p>
            <w:pPr>
              <w:pStyle w:val="nTable"/>
              <w:spacing w:after="40"/>
            </w:pPr>
            <w:r>
              <w:t>SL 2020/91 24 Jun 2020</w:t>
            </w:r>
          </w:p>
        </w:tc>
        <w:tc>
          <w:tcPr>
            <w:tcW w:w="2693" w:type="dxa"/>
            <w:tcBorders>
              <w:top w:val="nil"/>
              <w:left w:val="nil"/>
              <w:bottom w:val="single" w:sz="4" w:space="0" w:color="auto"/>
            </w:tcBorders>
            <w:shd w:val="clear" w:color="auto" w:fill="auto"/>
          </w:tcPr>
          <w:p>
            <w:pPr>
              <w:pStyle w:val="nTable"/>
              <w:spacing w:after="40"/>
            </w:pPr>
            <w:r>
              <w:t>1 Jul 2020 (see r. 2(c) and SL 2020/89 cl. 2)</w:t>
            </w:r>
          </w:p>
        </w:tc>
      </w:tr>
    </w:tbl>
    <w:p>
      <w:pPr>
        <w:pStyle w:val="nHeading3"/>
        <w:rPr>
          <w:ins w:id="1874" w:author="Master Repository Process" w:date="2021-09-12T13:20:00Z"/>
        </w:rPr>
      </w:pPr>
      <w:bookmarkStart w:id="1875" w:name="_Toc57642772"/>
      <w:ins w:id="1876" w:author="Master Repository Process" w:date="2021-09-12T13:20:00Z">
        <w:r>
          <w:t>Uncommenced provisions table</w:t>
        </w:r>
        <w:bookmarkEnd w:id="1875"/>
      </w:ins>
    </w:p>
    <w:p>
      <w:pPr>
        <w:pStyle w:val="nStatement"/>
        <w:keepNext/>
        <w:spacing w:after="240"/>
        <w:rPr>
          <w:ins w:id="1877" w:author="Master Repository Process" w:date="2021-09-12T13:20:00Z"/>
        </w:rPr>
      </w:pPr>
      <w:ins w:id="1878" w:author="Master Repository Process" w:date="2021-09-12T13:2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9" w:author="Master Repository Process" w:date="2021-09-12T13:20:00Z"/>
        </w:trPr>
        <w:tc>
          <w:tcPr>
            <w:tcW w:w="3118" w:type="dxa"/>
          </w:tcPr>
          <w:p>
            <w:pPr>
              <w:pStyle w:val="nTable"/>
              <w:spacing w:after="40"/>
              <w:rPr>
                <w:ins w:id="1880" w:author="Master Repository Process" w:date="2021-09-12T13:20:00Z"/>
                <w:b/>
              </w:rPr>
            </w:pPr>
            <w:ins w:id="1881" w:author="Master Repository Process" w:date="2021-09-12T13:20:00Z">
              <w:r>
                <w:rPr>
                  <w:b/>
                </w:rPr>
                <w:t>Citation</w:t>
              </w:r>
            </w:ins>
          </w:p>
        </w:tc>
        <w:tc>
          <w:tcPr>
            <w:tcW w:w="1276" w:type="dxa"/>
          </w:tcPr>
          <w:p>
            <w:pPr>
              <w:pStyle w:val="nTable"/>
              <w:spacing w:after="40"/>
              <w:rPr>
                <w:ins w:id="1882" w:author="Master Repository Process" w:date="2021-09-12T13:20:00Z"/>
                <w:b/>
              </w:rPr>
            </w:pPr>
            <w:ins w:id="1883" w:author="Master Repository Process" w:date="2021-09-12T13:20:00Z">
              <w:r>
                <w:rPr>
                  <w:b/>
                </w:rPr>
                <w:t>Published</w:t>
              </w:r>
            </w:ins>
          </w:p>
        </w:tc>
        <w:tc>
          <w:tcPr>
            <w:tcW w:w="2693" w:type="dxa"/>
          </w:tcPr>
          <w:p>
            <w:pPr>
              <w:pStyle w:val="nTable"/>
              <w:spacing w:after="40"/>
              <w:rPr>
                <w:ins w:id="1884" w:author="Master Repository Process" w:date="2021-09-12T13:20:00Z"/>
                <w:b/>
              </w:rPr>
            </w:pPr>
            <w:ins w:id="1885" w:author="Master Repository Process" w:date="2021-09-12T13:20:00Z">
              <w:r>
                <w:rPr>
                  <w:b/>
                </w:rPr>
                <w:t>Commencement</w:t>
              </w:r>
            </w:ins>
          </w:p>
        </w:tc>
      </w:tr>
      <w:tr>
        <w:trPr>
          <w:ins w:id="1886" w:author="Master Repository Process" w:date="2021-09-12T13:20:00Z"/>
        </w:trPr>
        <w:tc>
          <w:tcPr>
            <w:tcW w:w="3118" w:type="dxa"/>
          </w:tcPr>
          <w:p>
            <w:pPr>
              <w:pStyle w:val="nTable"/>
              <w:spacing w:after="40"/>
              <w:rPr>
                <w:ins w:id="1887" w:author="Master Repository Process" w:date="2021-09-12T13:20:00Z"/>
              </w:rPr>
            </w:pPr>
            <w:ins w:id="1888" w:author="Master Repository Process" w:date="2021-09-12T13:20:00Z">
              <w:r>
                <w:rPr>
                  <w:i/>
                </w:rPr>
                <w:t>Transport Regulations Amendment (Road Traffic) Regulations (No. 2) 2020</w:t>
              </w:r>
              <w:r>
                <w:t xml:space="preserve"> Pt. 3</w:t>
              </w:r>
            </w:ins>
          </w:p>
        </w:tc>
        <w:tc>
          <w:tcPr>
            <w:tcW w:w="1276" w:type="dxa"/>
          </w:tcPr>
          <w:p>
            <w:pPr>
              <w:pStyle w:val="nTable"/>
              <w:spacing w:after="40"/>
              <w:rPr>
                <w:ins w:id="1889" w:author="Master Repository Process" w:date="2021-09-12T13:20:00Z"/>
              </w:rPr>
            </w:pPr>
            <w:ins w:id="1890" w:author="Master Repository Process" w:date="2021-09-12T13:20:00Z">
              <w:r>
                <w:t>SL 2020/231 4 Dec 2020</w:t>
              </w:r>
            </w:ins>
          </w:p>
        </w:tc>
        <w:tc>
          <w:tcPr>
            <w:tcW w:w="2693" w:type="dxa"/>
          </w:tcPr>
          <w:p>
            <w:pPr>
              <w:pStyle w:val="nTable"/>
              <w:spacing w:after="40"/>
              <w:rPr>
                <w:ins w:id="1891" w:author="Master Repository Process" w:date="2021-09-12T13:20:00Z"/>
              </w:rPr>
            </w:pPr>
            <w:ins w:id="1892" w:author="Master Repository Process" w:date="2021-09-12T13:20:00Z">
              <w:r>
                <w:t>14 Dec 2020 (see r. 2(b) and SL 2020/229 cl. 2)</w:t>
              </w:r>
            </w:ins>
          </w:p>
        </w:tc>
      </w:tr>
    </w:tbl>
    <w:p>
      <w:pPr>
        <w:pStyle w:val="nHeading3"/>
      </w:pPr>
      <w:bookmarkStart w:id="1893" w:name="_Toc57642773"/>
      <w:bookmarkStart w:id="1894" w:name="_Toc44418386"/>
      <w:r>
        <w:t>Other notes</w:t>
      </w:r>
      <w:bookmarkEnd w:id="1893"/>
      <w:bookmarkEnd w:id="189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6" w:name="Coversheet"/>
    <w:bookmarkEnd w:id="18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5" w:name="Compilation"/>
    <w:bookmarkEnd w:id="18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5090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A3704A-C4BD-4A53-9D5A-B1BB967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59A4-D1E5-40DC-AAB9-D17F1419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78915</Words>
  <Characters>366956</Characters>
  <Application>Microsoft Office Word</Application>
  <DocSecurity>0</DocSecurity>
  <Lines>10792</Lines>
  <Paragraphs>6461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01-k0-01 - 01-l0-00</dc:title>
  <dc:subject/>
  <dc:creator/>
  <cp:keywords/>
  <dc:description/>
  <cp:lastModifiedBy>Master Repository Process</cp:lastModifiedBy>
  <cp:revision>2</cp:revision>
  <cp:lastPrinted>2019-06-21T02:58:00Z</cp:lastPrinted>
  <dcterms:created xsi:type="dcterms:W3CDTF">2021-09-12T05:20:00Z</dcterms:created>
  <dcterms:modified xsi:type="dcterms:W3CDTF">2021-09-12T05:20:00Z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20201204</vt:lpwstr>
  </property>
  <property fmtid="{D5CDD505-2E9C-101B-9397-08002B2CF9AE}" pid="7" name="FromSuffix">
    <vt:lpwstr>01-k0-01</vt:lpwstr>
  </property>
  <property fmtid="{D5CDD505-2E9C-101B-9397-08002B2CF9AE}" pid="8" name="FromAsAtDate">
    <vt:lpwstr>01 Jul 2020</vt:lpwstr>
  </property>
  <property fmtid="{D5CDD505-2E9C-101B-9397-08002B2CF9AE}" pid="9" name="ToSuffix">
    <vt:lpwstr>01-l0-00</vt:lpwstr>
  </property>
  <property fmtid="{D5CDD505-2E9C-101B-9397-08002B2CF9AE}" pid="10" name="ToAsAtDate">
    <vt:lpwstr>04 Dec 2020</vt:lpwstr>
  </property>
</Properties>
</file>