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Procurement (Debarment of Suppliers)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2021</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Jan 2022</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Procurement Act 2020</w:t>
      </w:r>
    </w:p>
    <w:p>
      <w:pPr>
        <w:pStyle w:val="NameofActReg"/>
      </w:pPr>
      <w:r>
        <w:t>Procurement (Debarment of Suppliers) Regulations 2021</w:t>
      </w:r>
    </w:p>
    <w:p>
      <w:pPr>
        <w:pStyle w:val="Heading2"/>
        <w:pageBreakBefore w:val="0"/>
        <w:spacing w:before="240"/>
      </w:pPr>
      <w:bookmarkStart w:id="1" w:name="_Toc91055804"/>
      <w:bookmarkStart w:id="2" w:name="_Toc91056271"/>
      <w:bookmarkStart w:id="3" w:name="_Toc91073465"/>
      <w:bookmarkStart w:id="4" w:name="_Toc86837215"/>
      <w:bookmarkStart w:id="5" w:name="_Toc86837942"/>
      <w:bookmarkStart w:id="6" w:name="_Toc86838104"/>
      <w:bookmarkStart w:id="7" w:name="_Toc8684243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91073466"/>
      <w:bookmarkStart w:id="10" w:name="_Toc86842432"/>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Procurement (Debarment of Suppliers) Regulations 2021</w:t>
      </w:r>
      <w:r>
        <w:t>.</w:t>
      </w:r>
    </w:p>
    <w:p>
      <w:pPr>
        <w:pStyle w:val="Heading5"/>
      </w:pPr>
      <w:bookmarkStart w:id="12" w:name="_Toc91073467"/>
      <w:bookmarkStart w:id="13" w:name="_Toc86842433"/>
      <w:r>
        <w:rPr>
          <w:rStyle w:val="CharSectno"/>
        </w:rPr>
        <w:t>2</w:t>
      </w:r>
      <w:r>
        <w:t>.</w:t>
      </w:r>
      <w:r>
        <w:tab/>
        <w:t>Commencement</w:t>
      </w:r>
      <w:bookmarkEnd w:id="12"/>
      <w:bookmarkEnd w:id="1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2022.</w:t>
      </w:r>
    </w:p>
    <w:p>
      <w:pPr>
        <w:pStyle w:val="Heading5"/>
      </w:pPr>
      <w:bookmarkStart w:id="14" w:name="_Toc91073468"/>
      <w:bookmarkStart w:id="15" w:name="_Toc86842434"/>
      <w:r>
        <w:rPr>
          <w:rStyle w:val="CharSectno"/>
        </w:rPr>
        <w:t>3</w:t>
      </w:r>
      <w:r>
        <w:t>.</w:t>
      </w:r>
      <w:r>
        <w:tab/>
        <w:t>Terms used</w:t>
      </w:r>
      <w:bookmarkEnd w:id="14"/>
      <w:bookmarkEnd w:id="15"/>
    </w:p>
    <w:p>
      <w:pPr>
        <w:pStyle w:val="Subsection"/>
      </w:pPr>
      <w:r>
        <w:tab/>
        <w:t>(1)</w:t>
      </w:r>
      <w:r>
        <w:tab/>
        <w:t>In these regulations —</w:t>
      </w:r>
    </w:p>
    <w:p>
      <w:pPr>
        <w:pStyle w:val="Defstart"/>
      </w:pPr>
      <w:r>
        <w:tab/>
      </w:r>
      <w:r>
        <w:rPr>
          <w:rStyle w:val="CharDefText"/>
        </w:rPr>
        <w:t>Australian Consumer Law</w:t>
      </w:r>
      <w:r>
        <w:t xml:space="preserve"> means the Australian Consumer Law as defined in the </w:t>
      </w:r>
      <w:r>
        <w:rPr>
          <w:i/>
        </w:rPr>
        <w:t>Competition and Consumer Act 2010</w:t>
      </w:r>
      <w:r>
        <w:t xml:space="preserve"> (Commonwealth) section 130 or the Australian Consumer Law (WA) as defined in the </w:t>
      </w:r>
      <w:r>
        <w:rPr>
          <w:i/>
        </w:rPr>
        <w:t>Fair Trading Act 2010</w:t>
      </w:r>
      <w:r>
        <w:t xml:space="preserve"> section 17(1);</w:t>
      </w:r>
    </w:p>
    <w:p>
      <w:pPr>
        <w:pStyle w:val="Defstart"/>
      </w:pPr>
      <w:r>
        <w:tab/>
      </w:r>
      <w:r>
        <w:rPr>
          <w:rStyle w:val="CharDefText"/>
        </w:rPr>
        <w:t>Category A debarment conduct</w:t>
      </w:r>
      <w:r>
        <w:t xml:space="preserve"> has the meaning given in regulation 9;</w:t>
      </w:r>
    </w:p>
    <w:p>
      <w:pPr>
        <w:pStyle w:val="Defstart"/>
      </w:pPr>
      <w:r>
        <w:tab/>
      </w:r>
      <w:r>
        <w:rPr>
          <w:rStyle w:val="CharDefText"/>
        </w:rPr>
        <w:t>Category B debarment conduct</w:t>
      </w:r>
      <w:r>
        <w:t xml:space="preserve"> has the meaning given in regulation 10;</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debarment regime</w:t>
      </w:r>
      <w:r>
        <w:t xml:space="preserve"> means a law or administrative policy of another jurisdiction (whether an Australian or overseas jurisdiction) under which suppliers are debarred from supplying goods, services or works to government or other agencies because of their conduct;</w:t>
      </w:r>
    </w:p>
    <w:p>
      <w:pPr>
        <w:pStyle w:val="Defstart"/>
      </w:pPr>
      <w:r>
        <w:tab/>
      </w:r>
      <w:r>
        <w:rPr>
          <w:rStyle w:val="CharDefText"/>
        </w:rPr>
        <w:t>official investigation</w:t>
      </w:r>
      <w:r>
        <w:t xml:space="preserve"> means an investigation into an alleged offence or other conduct by — </w:t>
      </w:r>
    </w:p>
    <w:p>
      <w:pPr>
        <w:pStyle w:val="Defpara"/>
      </w:pPr>
      <w:r>
        <w:tab/>
        <w:t>(a)</w:t>
      </w:r>
      <w:r>
        <w:tab/>
        <w:t xml:space="preserve">a police officer or prosecuting authority; or </w:t>
      </w:r>
    </w:p>
    <w:p>
      <w:pPr>
        <w:pStyle w:val="Defpara"/>
      </w:pPr>
      <w:r>
        <w:tab/>
        <w:t>(b)</w:t>
      </w:r>
      <w:r>
        <w:tab/>
        <w:t xml:space="preserve">any other public officer or body; </w:t>
      </w:r>
    </w:p>
    <w:p>
      <w:pPr>
        <w:pStyle w:val="Defstart"/>
      </w:pPr>
      <w:r>
        <w:tab/>
      </w:r>
      <w:r>
        <w:rPr>
          <w:rStyle w:val="CharDefText"/>
        </w:rPr>
        <w:t>other debarment conduct</w:t>
      </w:r>
      <w:r>
        <w:t xml:space="preserve"> has the meaning given in regulation 11;</w:t>
      </w:r>
    </w:p>
    <w:p>
      <w:pPr>
        <w:pStyle w:val="Defstart"/>
      </w:pPr>
      <w:r>
        <w:tab/>
      </w:r>
      <w:r>
        <w:rPr>
          <w:rStyle w:val="CharDefText"/>
        </w:rPr>
        <w:t>penalty</w:t>
      </w:r>
      <w:r>
        <w:t xml:space="preserve"> includes a decision by a court or a public officer or body for — </w:t>
      </w:r>
    </w:p>
    <w:p>
      <w:pPr>
        <w:pStyle w:val="Defpara"/>
      </w:pPr>
      <w:r>
        <w:tab/>
        <w:t>(a)</w:t>
      </w:r>
      <w:r>
        <w:tab/>
        <w:t xml:space="preserve">the payment of a fine or other amount; or </w:t>
      </w:r>
    </w:p>
    <w:p>
      <w:pPr>
        <w:pStyle w:val="Defpara"/>
      </w:pPr>
      <w:r>
        <w:tab/>
        <w:t>(b)</w:t>
      </w:r>
      <w:r>
        <w:tab/>
        <w:t>the taking or restraining of action because of any conduct;</w:t>
      </w:r>
    </w:p>
    <w:p>
      <w:pPr>
        <w:pStyle w:val="Defstart"/>
      </w:pPr>
      <w:r>
        <w:tab/>
      </w:r>
      <w:r>
        <w:rPr>
          <w:rStyle w:val="CharDefText"/>
        </w:rPr>
        <w:t>related body corporate</w:t>
      </w:r>
      <w:r>
        <w:t xml:space="preserve"> has the meaning given in the Corporations Act section 9;</w:t>
      </w:r>
    </w:p>
    <w:p>
      <w:pPr>
        <w:pStyle w:val="Defstart"/>
      </w:pPr>
      <w:r>
        <w:tab/>
      </w:r>
      <w:r>
        <w:rPr>
          <w:rStyle w:val="CharDefText"/>
        </w:rPr>
        <w:t>senior officer</w:t>
      </w:r>
      <w:r>
        <w:t>, of a supplier, means an officer, as defined in the Corporations Act section 9, of the supplier;</w:t>
      </w:r>
    </w:p>
    <w:p>
      <w:pPr>
        <w:pStyle w:val="Defstart"/>
      </w:pPr>
      <w:r>
        <w:tab/>
      </w:r>
      <w:r>
        <w:rPr>
          <w:rStyle w:val="CharDefText"/>
        </w:rPr>
        <w:t>supplier undertaking</w:t>
      </w:r>
      <w:r>
        <w:t xml:space="preserve"> means an undertaking about the future conduct of a supplier entered into between the Department CEO and the supplier under Part 7;</w:t>
      </w:r>
    </w:p>
    <w:p>
      <w:pPr>
        <w:pStyle w:val="Defstart"/>
      </w:pPr>
      <w:r>
        <w:tab/>
      </w:r>
      <w:r>
        <w:rPr>
          <w:rStyle w:val="CharDefText"/>
        </w:rPr>
        <w:t>WA Criminal Code</w:t>
      </w:r>
      <w:r>
        <w:t xml:space="preserve"> means </w:t>
      </w:r>
      <w:r>
        <w:rPr>
          <w:i/>
        </w:rPr>
        <w:t>The Criminal Code</w:t>
      </w:r>
      <w:r>
        <w:t>.</w:t>
      </w:r>
    </w:p>
    <w:p>
      <w:pPr>
        <w:pStyle w:val="Subsection"/>
      </w:pPr>
      <w:r>
        <w:rPr>
          <w:spacing w:val="-2"/>
        </w:rPr>
        <w:tab/>
      </w:r>
      <w:r>
        <w:t>(2)</w:t>
      </w:r>
      <w:r>
        <w:rPr>
          <w:spacing w:val="-2"/>
        </w:rPr>
        <w:tab/>
        <w:t>A term used in these regulations has the same meaning as it has in Part 7 of the Act</w:t>
      </w:r>
      <w:r>
        <w:t>.</w:t>
      </w:r>
    </w:p>
    <w:p>
      <w:pPr>
        <w:pStyle w:val="Heading5"/>
      </w:pPr>
      <w:bookmarkStart w:id="16" w:name="_Toc91073469"/>
      <w:bookmarkStart w:id="17" w:name="_Toc86842435"/>
      <w:r>
        <w:rPr>
          <w:rStyle w:val="CharSectno"/>
        </w:rPr>
        <w:t>4</w:t>
      </w:r>
      <w:r>
        <w:t>.</w:t>
      </w:r>
      <w:r>
        <w:tab/>
        <w:t>Affiliates of debarred suppliers</w:t>
      </w:r>
      <w:bookmarkEnd w:id="16"/>
      <w:bookmarkEnd w:id="17"/>
    </w:p>
    <w:p>
      <w:pPr>
        <w:pStyle w:val="Subsection"/>
      </w:pPr>
      <w:r>
        <w:tab/>
        <w:t>(1)</w:t>
      </w:r>
      <w:r>
        <w:tab/>
        <w:t xml:space="preserve">For the purposes of the definition of </w:t>
      </w:r>
      <w:r>
        <w:rPr>
          <w:b/>
          <w:i/>
        </w:rPr>
        <w:t>affiliate</w:t>
      </w:r>
      <w:r>
        <w:t xml:space="preserve"> in section 32 of the Act, a person or body is an affiliate of a debarred supplier if the person or body — </w:t>
      </w:r>
    </w:p>
    <w:p>
      <w:pPr>
        <w:pStyle w:val="Indenta"/>
      </w:pPr>
      <w:r>
        <w:tab/>
        <w:t>(a)</w:t>
      </w:r>
      <w:r>
        <w:tab/>
        <w:t>controls or is controlled by the debarred supplier; or</w:t>
      </w:r>
    </w:p>
    <w:p>
      <w:pPr>
        <w:pStyle w:val="Indenta"/>
      </w:pPr>
      <w:r>
        <w:tab/>
        <w:t>(b)</w:t>
      </w:r>
      <w:r>
        <w:tab/>
        <w:t>is a related body corporate of the debarred supplier; or</w:t>
      </w:r>
    </w:p>
    <w:p>
      <w:pPr>
        <w:pStyle w:val="Indenta"/>
      </w:pPr>
      <w:r>
        <w:tab/>
        <w:t>(c)</w:t>
      </w:r>
      <w:r>
        <w:tab/>
        <w:t>has a senior officer who is also a senior officer of the debarred supplier; or</w:t>
      </w:r>
    </w:p>
    <w:p>
      <w:pPr>
        <w:pStyle w:val="Indenta"/>
      </w:pPr>
      <w:r>
        <w:tab/>
        <w:t>(d)</w:t>
      </w:r>
      <w:r>
        <w:tab/>
        <w:t>is the successor (whether immediate or not) to, or of the whole or part of the business of, the debarred supplier.</w:t>
      </w:r>
    </w:p>
    <w:p>
      <w:pPr>
        <w:pStyle w:val="Subsection"/>
      </w:pPr>
      <w:r>
        <w:tab/>
        <w:t>(2)</w:t>
      </w:r>
      <w:r>
        <w:tab/>
        <w:t xml:space="preserve">For the purposes of this regulation — </w:t>
      </w:r>
    </w:p>
    <w:p>
      <w:pPr>
        <w:pStyle w:val="Indenta"/>
      </w:pPr>
      <w:r>
        <w:tab/>
        <w:t>(a)</w:t>
      </w:r>
      <w:r>
        <w:tab/>
        <w:t>the Corporations Act section 50AA applies to the determination of whether a person or body controls another person or body; and</w:t>
      </w:r>
    </w:p>
    <w:p>
      <w:pPr>
        <w:pStyle w:val="Indenta"/>
      </w:pPr>
      <w:r>
        <w:tab/>
        <w:t>(b)</w:t>
      </w:r>
      <w:r>
        <w:tab/>
        <w:t>a person or body may be the successor of a debarred supplier because of a merger, amalgamation, acquisition, restructure, takeover, divestiture or consolidation or because of any other reason; and</w:t>
      </w:r>
    </w:p>
    <w:p>
      <w:pPr>
        <w:pStyle w:val="Indenta"/>
      </w:pPr>
      <w:r>
        <w:tab/>
        <w:t>(c)</w:t>
      </w:r>
      <w:r>
        <w:tab/>
        <w:t>a person or body may be the affiliate of a debarred supplier even if the debarred supplier has ceased to exist.</w:t>
      </w:r>
    </w:p>
    <w:p>
      <w:pPr>
        <w:pStyle w:val="Heading2"/>
        <w:rPr>
          <w:ins w:id="18" w:author="Master Repository Process" w:date="2021-12-31T10:20:00Z"/>
        </w:rPr>
      </w:pPr>
      <w:bookmarkStart w:id="19" w:name="_Toc91056276"/>
      <w:bookmarkStart w:id="20" w:name="_Toc91073470"/>
      <w:del w:id="21" w:author="Master Repository Process" w:date="2021-12-31T10:20:00Z">
        <w:r>
          <w:delText>[Parts </w:delText>
        </w:r>
      </w:del>
      <w:ins w:id="22" w:author="Master Repository Process" w:date="2021-12-31T10:20:00Z">
        <w:r>
          <w:rPr>
            <w:rStyle w:val="CharPartNo"/>
          </w:rPr>
          <w:t xml:space="preserve">Part </w:t>
        </w:r>
      </w:ins>
      <w:r>
        <w:rPr>
          <w:rStyle w:val="CharPartNo"/>
        </w:rPr>
        <w:t>2</w:t>
      </w:r>
      <w:del w:id="23" w:author="Master Repository Process" w:date="2021-12-31T10:20:00Z">
        <w:r>
          <w:noBreakHyphen/>
          <w:delText>8</w:delText>
        </w:r>
      </w:del>
      <w:ins w:id="24" w:author="Master Repository Process" w:date="2021-12-31T10:20:00Z">
        <w:r>
          <w:rPr>
            <w:rStyle w:val="CharDivNo"/>
          </w:rPr>
          <w:t> </w:t>
        </w:r>
        <w:r>
          <w:t>—</w:t>
        </w:r>
        <w:r>
          <w:rPr>
            <w:rStyle w:val="CharDivText"/>
          </w:rPr>
          <w:t> </w:t>
        </w:r>
        <w:r>
          <w:rPr>
            <w:rStyle w:val="CharPartText"/>
          </w:rPr>
          <w:t>Debarment of suppliers</w:t>
        </w:r>
        <w:bookmarkEnd w:id="19"/>
        <w:bookmarkEnd w:id="20"/>
      </w:ins>
    </w:p>
    <w:p>
      <w:pPr>
        <w:pStyle w:val="Heading5"/>
        <w:rPr>
          <w:ins w:id="25" w:author="Master Repository Process" w:date="2021-12-31T10:20:00Z"/>
        </w:rPr>
      </w:pPr>
      <w:bookmarkStart w:id="26" w:name="_Toc91073471"/>
      <w:ins w:id="27" w:author="Master Repository Process" w:date="2021-12-31T10:20:00Z">
        <w:r>
          <w:rPr>
            <w:rStyle w:val="CharSectno"/>
          </w:rPr>
          <w:t>5</w:t>
        </w:r>
        <w:r>
          <w:t>.</w:t>
        </w:r>
        <w:r>
          <w:tab/>
          <w:t>Department CEO may debar suppliers</w:t>
        </w:r>
        <w:bookmarkEnd w:id="26"/>
      </w:ins>
    </w:p>
    <w:p>
      <w:pPr>
        <w:pStyle w:val="Subsection"/>
        <w:rPr>
          <w:ins w:id="28" w:author="Master Repository Process" w:date="2021-12-31T10:20:00Z"/>
        </w:rPr>
      </w:pPr>
      <w:ins w:id="29" w:author="Master Repository Process" w:date="2021-12-31T10:20:00Z">
        <w:r>
          <w:tab/>
          <w:t>(1)</w:t>
        </w:r>
        <w:r>
          <w:tab/>
          <w:t>The Department CEO may debar a supplier from supplying goods, services or works to State agencies because of any conduct of the supplier or of a senior officer of the supplier if satisfied that —</w:t>
        </w:r>
      </w:ins>
    </w:p>
    <w:p>
      <w:pPr>
        <w:pStyle w:val="Indenta"/>
        <w:rPr>
          <w:ins w:id="30" w:author="Master Repository Process" w:date="2021-12-31T10:20:00Z"/>
        </w:rPr>
      </w:pPr>
      <w:ins w:id="31" w:author="Master Repository Process" w:date="2021-12-31T10:20:00Z">
        <w:r>
          <w:tab/>
          <w:t>(a)</w:t>
        </w:r>
        <w:r>
          <w:tab/>
          <w:t>the conduct is conduct for which a supplier may be debarred as provided by Part 3; and</w:t>
        </w:r>
      </w:ins>
    </w:p>
    <w:p>
      <w:pPr>
        <w:pStyle w:val="Indenta"/>
        <w:rPr>
          <w:ins w:id="32" w:author="Master Repository Process" w:date="2021-12-31T10:20:00Z"/>
        </w:rPr>
      </w:pPr>
      <w:ins w:id="33" w:author="Master Repository Process" w:date="2021-12-31T10:20:00Z">
        <w:r>
          <w:tab/>
          <w:t>(b)</w:t>
        </w:r>
        <w:r>
          <w:tab/>
          <w:t>the debarment is in the public interest.</w:t>
        </w:r>
      </w:ins>
    </w:p>
    <w:p>
      <w:pPr>
        <w:pStyle w:val="Subsection"/>
        <w:rPr>
          <w:ins w:id="34" w:author="Master Repository Process" w:date="2021-12-31T10:20:00Z"/>
        </w:rPr>
      </w:pPr>
      <w:ins w:id="35" w:author="Master Repository Process" w:date="2021-12-31T10:20:00Z">
        <w:r>
          <w:tab/>
          <w:t>(2)</w:t>
        </w:r>
        <w:r>
          <w:tab/>
          <w:t xml:space="preserve">The Department CEO cannot debar a supplier because of conduct that is Category A debarment conduct unless — </w:t>
        </w:r>
      </w:ins>
    </w:p>
    <w:p>
      <w:pPr>
        <w:pStyle w:val="Indenta"/>
        <w:rPr>
          <w:ins w:id="36" w:author="Master Repository Process" w:date="2021-12-31T10:20:00Z"/>
        </w:rPr>
      </w:pPr>
      <w:ins w:id="37" w:author="Master Repository Process" w:date="2021-12-31T10:20:00Z">
        <w:r>
          <w:tab/>
          <w:t>(a)</w:t>
        </w:r>
        <w:r>
          <w:tab/>
          <w:t>in the case of conduct that is an offence — a court has convicted the supplier or a senior officer of the supplier of the offence; or</w:t>
        </w:r>
      </w:ins>
    </w:p>
    <w:p>
      <w:pPr>
        <w:pStyle w:val="Indenta"/>
        <w:rPr>
          <w:ins w:id="38" w:author="Master Repository Process" w:date="2021-12-31T10:20:00Z"/>
        </w:rPr>
      </w:pPr>
      <w:ins w:id="39" w:author="Master Repository Process" w:date="2021-12-31T10:20:00Z">
        <w:r>
          <w:tab/>
          <w:t>(b)</w:t>
        </w:r>
        <w:r>
          <w:tab/>
          <w:t xml:space="preserve">in the case of conduct that is not an offence — a court or a public officer or body has — </w:t>
        </w:r>
      </w:ins>
    </w:p>
    <w:p>
      <w:pPr>
        <w:pStyle w:val="Indenti"/>
        <w:rPr>
          <w:ins w:id="40" w:author="Master Repository Process" w:date="2021-12-31T10:20:00Z"/>
        </w:rPr>
      </w:pPr>
      <w:ins w:id="41" w:author="Master Repository Process" w:date="2021-12-31T10:20:00Z">
        <w:r>
          <w:tab/>
          <w:t>(i)</w:t>
        </w:r>
        <w:r>
          <w:tab/>
          <w:t>determined that the conduct occurred; and</w:t>
        </w:r>
      </w:ins>
    </w:p>
    <w:p>
      <w:pPr>
        <w:pStyle w:val="Indenti"/>
        <w:rPr>
          <w:ins w:id="42" w:author="Master Repository Process" w:date="2021-12-31T10:20:00Z"/>
        </w:rPr>
      </w:pPr>
      <w:ins w:id="43" w:author="Master Repository Process" w:date="2021-12-31T10:20:00Z">
        <w:r>
          <w:tab/>
          <w:t>(ii)</w:t>
        </w:r>
        <w:r>
          <w:tab/>
          <w:t>imposed a penalty on the supplier or a senior officer of the supplier for the conduct;</w:t>
        </w:r>
      </w:ins>
    </w:p>
    <w:p>
      <w:pPr>
        <w:pStyle w:val="Indenta"/>
        <w:rPr>
          <w:ins w:id="44" w:author="Master Repository Process" w:date="2021-12-31T10:20:00Z"/>
        </w:rPr>
      </w:pPr>
      <w:ins w:id="45" w:author="Master Repository Process" w:date="2021-12-31T10:20:00Z">
        <w:r>
          <w:tab/>
        </w:r>
        <w:r>
          <w:tab/>
          <w:t>or</w:t>
        </w:r>
      </w:ins>
    </w:p>
    <w:p>
      <w:pPr>
        <w:pStyle w:val="Indenta"/>
        <w:rPr>
          <w:ins w:id="46" w:author="Master Repository Process" w:date="2021-12-31T10:20:00Z"/>
        </w:rPr>
      </w:pPr>
      <w:ins w:id="47" w:author="Master Repository Process" w:date="2021-12-31T10:20:00Z">
        <w:r>
          <w:tab/>
          <w:t>(c)</w:t>
        </w:r>
        <w:r>
          <w:tab/>
          <w:t xml:space="preserve">in any case — </w:t>
        </w:r>
      </w:ins>
    </w:p>
    <w:p>
      <w:pPr>
        <w:pStyle w:val="Indenti"/>
        <w:rPr>
          <w:ins w:id="48" w:author="Master Repository Process" w:date="2021-12-31T10:20:00Z"/>
        </w:rPr>
      </w:pPr>
      <w:ins w:id="49" w:author="Master Repository Process" w:date="2021-12-31T10:20:00Z">
        <w:r>
          <w:tab/>
          <w:t>(i)</w:t>
        </w:r>
        <w:r>
          <w:tab/>
          <w:t>the Department CEO is satisfied that the conduct occurred; and</w:t>
        </w:r>
      </w:ins>
    </w:p>
    <w:p>
      <w:pPr>
        <w:pStyle w:val="Indenti"/>
        <w:keepNext/>
        <w:rPr>
          <w:ins w:id="50" w:author="Master Repository Process" w:date="2021-12-31T10:20:00Z"/>
        </w:rPr>
      </w:pPr>
      <w:ins w:id="51" w:author="Master Repository Process" w:date="2021-12-31T10:20:00Z">
        <w:r>
          <w:tab/>
          <w:t>(ii)</w:t>
        </w:r>
        <w:r>
          <w:tab/>
          <w:t>the supplier has not denied that the conduct occurred in a submission to the Department CEO on a show cause notice relating to the proposed debarment under regulation 13.</w:t>
        </w:r>
      </w:ins>
    </w:p>
    <w:p>
      <w:pPr>
        <w:pStyle w:val="PermNoteHeading"/>
        <w:rPr>
          <w:ins w:id="52" w:author="Master Repository Process" w:date="2021-12-31T10:20:00Z"/>
        </w:rPr>
      </w:pPr>
      <w:ins w:id="53" w:author="Master Repository Process" w:date="2021-12-31T10:20:00Z">
        <w:r>
          <w:tab/>
        </w:r>
        <w:r>
          <w:tab/>
          <w:t>Note for this subregulation:</w:t>
        </w:r>
      </w:ins>
    </w:p>
    <w:p>
      <w:pPr>
        <w:pStyle w:val="PermNoteText"/>
        <w:rPr>
          <w:ins w:id="54" w:author="Master Repository Process" w:date="2021-12-31T10:20:00Z"/>
        </w:rPr>
      </w:pPr>
      <w:ins w:id="55" w:author="Master Repository Process" w:date="2021-12-31T10:20:00Z">
        <w:r>
          <w:tab/>
        </w:r>
        <w:r>
          <w:tab/>
          <w:t>The above restriction on debarment does not apply to the suspension of a supplier pending a debarment decision.</w:t>
        </w:r>
      </w:ins>
    </w:p>
    <w:p>
      <w:pPr>
        <w:pStyle w:val="Subsection"/>
        <w:rPr>
          <w:ins w:id="56" w:author="Master Repository Process" w:date="2021-12-31T10:20:00Z"/>
        </w:rPr>
      </w:pPr>
      <w:ins w:id="57" w:author="Master Repository Process" w:date="2021-12-31T10:20:00Z">
        <w:r>
          <w:tab/>
          <w:t>(3)</w:t>
        </w:r>
        <w:r>
          <w:tab/>
          <w:t>The Department CEO cannot debar a supplier because of conduct of a senior officer of the supplier unless —</w:t>
        </w:r>
      </w:ins>
    </w:p>
    <w:p>
      <w:pPr>
        <w:pStyle w:val="Indenta"/>
        <w:rPr>
          <w:ins w:id="58" w:author="Master Repository Process" w:date="2021-12-31T10:20:00Z"/>
        </w:rPr>
      </w:pPr>
      <w:ins w:id="59" w:author="Master Repository Process" w:date="2021-12-31T10:20:00Z">
        <w:r>
          <w:tab/>
          <w:t>(a)</w:t>
        </w:r>
        <w:r>
          <w:tab/>
          <w:t xml:space="preserve">the senior officer was duly acting for and on behalf of the supplier; or </w:t>
        </w:r>
      </w:ins>
    </w:p>
    <w:p>
      <w:pPr>
        <w:pStyle w:val="Indenta"/>
        <w:rPr>
          <w:ins w:id="60" w:author="Master Repository Process" w:date="2021-12-31T10:20:00Z"/>
        </w:rPr>
      </w:pPr>
      <w:ins w:id="61" w:author="Master Repository Process" w:date="2021-12-31T10:20:00Z">
        <w:r>
          <w:tab/>
          <w:t>(b)</w:t>
        </w:r>
        <w:r>
          <w:tab/>
          <w:t xml:space="preserve">the supplier was convicted of an offence, or incurred a penalty, because of the conduct; or </w:t>
        </w:r>
      </w:ins>
    </w:p>
    <w:p>
      <w:pPr>
        <w:pStyle w:val="Indenta"/>
        <w:rPr>
          <w:ins w:id="62" w:author="Master Repository Process" w:date="2021-12-31T10:20:00Z"/>
        </w:rPr>
      </w:pPr>
      <w:ins w:id="63" w:author="Master Repository Process" w:date="2021-12-31T10:20:00Z">
        <w:r>
          <w:tab/>
          <w:t>(c)</w:t>
        </w:r>
        <w:r>
          <w:tab/>
          <w:t>the person became or continued as a senior officer of the supplier even though the supplier was aware or ought to</w:t>
        </w:r>
      </w:ins>
      <w:r>
        <w:t xml:space="preserve"> have </w:t>
      </w:r>
      <w:del w:id="64" w:author="Master Repository Process" w:date="2021-12-31T10:20:00Z">
        <w:r>
          <w:delText xml:space="preserve">not come into </w:delText>
        </w:r>
      </w:del>
      <w:ins w:id="65" w:author="Master Repository Process" w:date="2021-12-31T10:20:00Z">
        <w:r>
          <w:t>been aware of the conduct (whether the conduct occurred before or after the person became a senior officer of the supplier).</w:t>
        </w:r>
      </w:ins>
    </w:p>
    <w:p>
      <w:pPr>
        <w:pStyle w:val="Subsection"/>
        <w:rPr>
          <w:ins w:id="66" w:author="Master Repository Process" w:date="2021-12-31T10:20:00Z"/>
        </w:rPr>
      </w:pPr>
      <w:ins w:id="67" w:author="Master Repository Process" w:date="2021-12-31T10:20:00Z">
        <w:r>
          <w:tab/>
          <w:t>(4)</w:t>
        </w:r>
        <w:r>
          <w:tab/>
          <w:t>The Department CEO may also debar an affiliate of a supplier who was debarred for relevant conduct under subregulation (1) if satisfied that it is in the public interest.</w:t>
        </w:r>
      </w:ins>
    </w:p>
    <w:p>
      <w:pPr>
        <w:pStyle w:val="Subsection"/>
        <w:rPr>
          <w:ins w:id="68" w:author="Master Repository Process" w:date="2021-12-31T10:20:00Z"/>
        </w:rPr>
      </w:pPr>
      <w:ins w:id="69" w:author="Master Repository Process" w:date="2021-12-31T10:20:00Z">
        <w:r>
          <w:tab/>
          <w:t>(5)</w:t>
        </w:r>
        <w:r>
          <w:tab/>
          <w:t>The Department CEO can only debar an affiliate of a debarred supplier if the period since the supplier was debarred does not exceed 3 years (whether or not the supplier remains debarred).</w:t>
        </w:r>
      </w:ins>
    </w:p>
    <w:p>
      <w:pPr>
        <w:pStyle w:val="Heading5"/>
        <w:rPr>
          <w:ins w:id="70" w:author="Master Repository Process" w:date="2021-12-31T10:20:00Z"/>
        </w:rPr>
      </w:pPr>
      <w:bookmarkStart w:id="71" w:name="_Toc91073472"/>
      <w:ins w:id="72" w:author="Master Repository Process" w:date="2021-12-31T10:20:00Z">
        <w:r>
          <w:rPr>
            <w:rStyle w:val="CharSectno"/>
          </w:rPr>
          <w:t>6</w:t>
        </w:r>
        <w:r>
          <w:t>.</w:t>
        </w:r>
        <w:r>
          <w:tab/>
          <w:t>Maximum period of debarment</w:t>
        </w:r>
        <w:bookmarkEnd w:id="71"/>
      </w:ins>
    </w:p>
    <w:p>
      <w:pPr>
        <w:pStyle w:val="Subsection"/>
        <w:rPr>
          <w:ins w:id="73" w:author="Master Repository Process" w:date="2021-12-31T10:20:00Z"/>
        </w:rPr>
      </w:pPr>
      <w:ins w:id="74" w:author="Master Repository Process" w:date="2021-12-31T10:20:00Z">
        <w:r>
          <w:tab/>
          <w:t>(1)</w:t>
        </w:r>
        <w:r>
          <w:tab/>
          <w:t xml:space="preserve">The maximum period for which a supplier may be debarred for relevant conduct is as follows — </w:t>
        </w:r>
      </w:ins>
    </w:p>
    <w:p>
      <w:pPr>
        <w:pStyle w:val="Indenta"/>
        <w:rPr>
          <w:ins w:id="75" w:author="Master Repository Process" w:date="2021-12-31T10:20:00Z"/>
        </w:rPr>
      </w:pPr>
      <w:ins w:id="76" w:author="Master Repository Process" w:date="2021-12-31T10:20:00Z">
        <w:r>
          <w:tab/>
          <w:t>(a)</w:t>
        </w:r>
        <w:r>
          <w:tab/>
          <w:t xml:space="preserve">if the supplier is debarred because of conduct that is or includes Category A debarment conduct — 5 years; </w:t>
        </w:r>
      </w:ins>
    </w:p>
    <w:p>
      <w:pPr>
        <w:pStyle w:val="Indenta"/>
        <w:rPr>
          <w:ins w:id="77" w:author="Master Repository Process" w:date="2021-12-31T10:20:00Z"/>
        </w:rPr>
      </w:pPr>
      <w:ins w:id="78" w:author="Master Repository Process" w:date="2021-12-31T10:20:00Z">
        <w:r>
          <w:tab/>
          <w:t>(b)</w:t>
        </w:r>
        <w:r>
          <w:tab/>
          <w:t xml:space="preserve">in any other case — 2 years. </w:t>
        </w:r>
      </w:ins>
    </w:p>
    <w:p>
      <w:pPr>
        <w:pStyle w:val="Subsection"/>
        <w:rPr>
          <w:ins w:id="79" w:author="Master Repository Process" w:date="2021-12-31T10:20:00Z"/>
        </w:rPr>
      </w:pPr>
      <w:ins w:id="80" w:author="Master Repository Process" w:date="2021-12-31T10:20:00Z">
        <w:r>
          <w:tab/>
          <w:t>(2)</w:t>
        </w:r>
        <w:r>
          <w:tab/>
          <w:t xml:space="preserve">A supplier who has previously been debarred because of particular conduct may be subsequently debarred for a further maximum period under this regulation because of other conduct. </w:t>
        </w:r>
      </w:ins>
    </w:p>
    <w:p>
      <w:pPr>
        <w:pStyle w:val="Subsection"/>
        <w:rPr>
          <w:ins w:id="81" w:author="Master Repository Process" w:date="2021-12-31T10:20:00Z"/>
        </w:rPr>
      </w:pPr>
      <w:ins w:id="82" w:author="Master Repository Process" w:date="2021-12-31T10:20:00Z">
        <w:r>
          <w:tab/>
          <w:t>(3)</w:t>
        </w:r>
        <w:r>
          <w:tab/>
          <w:t>The maximum period for which an affiliate of a debarred supplier may be debarred is the maximum period for which the debarred supplier could have been debarred.</w:t>
        </w:r>
      </w:ins>
    </w:p>
    <w:p>
      <w:pPr>
        <w:pStyle w:val="Subsection"/>
        <w:rPr>
          <w:ins w:id="83" w:author="Master Repository Process" w:date="2021-12-31T10:20:00Z"/>
        </w:rPr>
      </w:pPr>
      <w:ins w:id="84" w:author="Master Repository Process" w:date="2021-12-31T10:20:00Z">
        <w:r>
          <w:tab/>
          <w:t>(4)</w:t>
        </w:r>
        <w:r>
          <w:tab/>
          <w:t xml:space="preserve">An affiliate of a debarred supplier who has previously been debarred may be subsequently debarred for a further maximum period under this regulation — </w:t>
        </w:r>
      </w:ins>
    </w:p>
    <w:p>
      <w:pPr>
        <w:pStyle w:val="Indenta"/>
        <w:rPr>
          <w:ins w:id="85" w:author="Master Repository Process" w:date="2021-12-31T10:20:00Z"/>
        </w:rPr>
      </w:pPr>
      <w:ins w:id="86" w:author="Master Repository Process" w:date="2021-12-31T10:20:00Z">
        <w:r>
          <w:tab/>
          <w:t>(a)</w:t>
        </w:r>
        <w:r>
          <w:tab/>
          <w:t xml:space="preserve">in the person’s capacity as the affiliate of another debarred supplier; or </w:t>
        </w:r>
      </w:ins>
    </w:p>
    <w:p>
      <w:pPr>
        <w:pStyle w:val="Indenta"/>
        <w:rPr>
          <w:ins w:id="87" w:author="Master Repository Process" w:date="2021-12-31T10:20:00Z"/>
        </w:rPr>
      </w:pPr>
      <w:ins w:id="88" w:author="Master Repository Process" w:date="2021-12-31T10:20:00Z">
        <w:r>
          <w:tab/>
          <w:t>(b)</w:t>
        </w:r>
        <w:r>
          <w:tab/>
          <w:t xml:space="preserve">in the person’s capacity as a supplier and not merely as the affiliate of a debarred supplier; or </w:t>
        </w:r>
      </w:ins>
    </w:p>
    <w:p>
      <w:pPr>
        <w:pStyle w:val="Indenta"/>
        <w:rPr>
          <w:ins w:id="89" w:author="Master Repository Process" w:date="2021-12-31T10:20:00Z"/>
        </w:rPr>
      </w:pPr>
      <w:ins w:id="90" w:author="Master Repository Process" w:date="2021-12-31T10:20:00Z">
        <w:r>
          <w:tab/>
          <w:t>(c)</w:t>
        </w:r>
        <w:r>
          <w:tab/>
          <w:t xml:space="preserve">in connection with a subsequent debarment of the supplier. </w:t>
        </w:r>
      </w:ins>
    </w:p>
    <w:p>
      <w:pPr>
        <w:pStyle w:val="Heading5"/>
        <w:rPr>
          <w:ins w:id="91" w:author="Master Repository Process" w:date="2021-12-31T10:20:00Z"/>
        </w:rPr>
      </w:pPr>
      <w:bookmarkStart w:id="92" w:name="_Toc91073473"/>
      <w:ins w:id="93" w:author="Master Repository Process" w:date="2021-12-31T10:20:00Z">
        <w:r>
          <w:rPr>
            <w:rStyle w:val="CharSectno"/>
          </w:rPr>
          <w:t>7</w:t>
        </w:r>
        <w:r>
          <w:t>.</w:t>
        </w:r>
        <w:r>
          <w:tab/>
          <w:t>Factors in determining whether debarment in the public interest and period of debarment</w:t>
        </w:r>
        <w:bookmarkEnd w:id="92"/>
      </w:ins>
    </w:p>
    <w:p>
      <w:pPr>
        <w:pStyle w:val="Subsection"/>
        <w:rPr>
          <w:ins w:id="94" w:author="Master Repository Process" w:date="2021-12-31T10:20:00Z"/>
        </w:rPr>
      </w:pPr>
      <w:ins w:id="95" w:author="Master Repository Process" w:date="2021-12-31T10:20:00Z">
        <w:r>
          <w:tab/>
          <w:t>(1)</w:t>
        </w:r>
        <w:r>
          <w:tab/>
          <w:t>In determining whether the debarment of a supplier is in the public interest and the period for which the supplier should be debarred, the Department CEO may consider all or any of the following —</w:t>
        </w:r>
      </w:ins>
    </w:p>
    <w:p>
      <w:pPr>
        <w:pStyle w:val="Indenta"/>
        <w:rPr>
          <w:ins w:id="96" w:author="Master Repository Process" w:date="2021-12-31T10:20:00Z"/>
        </w:rPr>
      </w:pPr>
      <w:ins w:id="97" w:author="Master Repository Process" w:date="2021-12-31T10:20:00Z">
        <w:r>
          <w:tab/>
          <w:t>(a)</w:t>
        </w:r>
        <w:r>
          <w:tab/>
          <w:t xml:space="preserve">the seriousness of the conduct for which the supplier may be debarred; </w:t>
        </w:r>
      </w:ins>
    </w:p>
    <w:p>
      <w:pPr>
        <w:pStyle w:val="Indenta"/>
        <w:rPr>
          <w:ins w:id="98" w:author="Master Repository Process" w:date="2021-12-31T10:20:00Z"/>
        </w:rPr>
      </w:pPr>
      <w:ins w:id="99" w:author="Master Repository Process" w:date="2021-12-31T10:20:00Z">
        <w:r>
          <w:tab/>
          <w:t>(b)</w:t>
        </w:r>
        <w:r>
          <w:tab/>
          <w:t xml:space="preserve">any remedial measures taken by the supplier in respect of that conduct; </w:t>
        </w:r>
      </w:ins>
    </w:p>
    <w:p>
      <w:pPr>
        <w:pStyle w:val="Indenta"/>
        <w:rPr>
          <w:ins w:id="100" w:author="Master Repository Process" w:date="2021-12-31T10:20:00Z"/>
        </w:rPr>
      </w:pPr>
      <w:ins w:id="101" w:author="Master Repository Process" w:date="2021-12-31T10:20:00Z">
        <w:r>
          <w:tab/>
          <w:t>(c)</w:t>
        </w:r>
        <w:r>
          <w:tab/>
          <w:t xml:space="preserve">any mitigating circumstances relating to that conduct; </w:t>
        </w:r>
      </w:ins>
    </w:p>
    <w:p>
      <w:pPr>
        <w:pStyle w:val="Indenta"/>
      </w:pPr>
      <w:ins w:id="102" w:author="Master Repository Process" w:date="2021-12-31T10:20:00Z">
        <w:r>
          <w:tab/>
          <w:t>(d)</w:t>
        </w:r>
        <w:r>
          <w:tab/>
          <w:t xml:space="preserve">whether the supplier had effective standards of </w:t>
        </w:r>
      </w:ins>
      <w:r>
        <w:t>operation</w:t>
      </w:r>
      <w:del w:id="103" w:author="Master Repository Process" w:date="2021-12-31T10:20:00Z">
        <w:r>
          <w:delText>.]</w:delText>
        </w:r>
      </w:del>
      <w:ins w:id="104" w:author="Master Repository Process" w:date="2021-12-31T10:20:00Z">
        <w:r>
          <w:t xml:space="preserve"> and internal control systems in place at the time of that conduct and before any official investigation of that conduct; </w:t>
        </w:r>
      </w:ins>
    </w:p>
    <w:p>
      <w:pPr>
        <w:pStyle w:val="Indenta"/>
        <w:rPr>
          <w:ins w:id="105" w:author="Master Repository Process" w:date="2021-12-31T10:20:00Z"/>
        </w:rPr>
      </w:pPr>
      <w:del w:id="106" w:author="Master Repository Process" w:date="2021-12-31T10:20:00Z">
        <w:r>
          <w:delText>[Schedules 1</w:delText>
        </w:r>
      </w:del>
      <w:ins w:id="107" w:author="Master Repository Process" w:date="2021-12-31T10:20:00Z">
        <w:r>
          <w:tab/>
          <w:t>(e)</w:t>
        </w:r>
        <w:r>
          <w:tab/>
          <w:t xml:space="preserve">whether the supplier brought that conduct to the attention of the appropriate government authority in a timely manner on becoming aware of it; </w:t>
        </w:r>
      </w:ins>
    </w:p>
    <w:p>
      <w:pPr>
        <w:pStyle w:val="Indenta"/>
        <w:rPr>
          <w:ins w:id="108" w:author="Master Repository Process" w:date="2021-12-31T10:20:00Z"/>
        </w:rPr>
      </w:pPr>
      <w:ins w:id="109" w:author="Master Repository Process" w:date="2021-12-31T10:20:00Z">
        <w:r>
          <w:tab/>
          <w:t>(f)</w:t>
        </w:r>
        <w:r>
          <w:tab/>
          <w:t>whether the supplier has fully investigated the circumstances in which that conduct occurred</w:t>
        </w:r>
      </w:ins>
      <w:r>
        <w:t xml:space="preserve"> and </w:t>
      </w:r>
      <w:del w:id="110" w:author="Master Repository Process" w:date="2021-12-31T10:20:00Z">
        <w:r>
          <w:delText>2</w:delText>
        </w:r>
      </w:del>
      <w:ins w:id="111" w:author="Master Repository Process" w:date="2021-12-31T10:20:00Z">
        <w:r>
          <w:t xml:space="preserve">made the result of the investigation available to the Department CEO; </w:t>
        </w:r>
      </w:ins>
    </w:p>
    <w:p>
      <w:pPr>
        <w:pStyle w:val="Indenta"/>
        <w:rPr>
          <w:ins w:id="112" w:author="Master Repository Process" w:date="2021-12-31T10:20:00Z"/>
        </w:rPr>
      </w:pPr>
      <w:ins w:id="113" w:author="Master Repository Process" w:date="2021-12-31T10:20:00Z">
        <w:r>
          <w:tab/>
          <w:t>(g)</w:t>
        </w:r>
        <w:r>
          <w:tab/>
          <w:t xml:space="preserve">whether the supplier cooperated fully with the appropriate government authority during any official investigation of, or court or administrative action in relation to, that conduct; </w:t>
        </w:r>
      </w:ins>
    </w:p>
    <w:p>
      <w:pPr>
        <w:pStyle w:val="Indenta"/>
        <w:rPr>
          <w:ins w:id="114" w:author="Master Repository Process" w:date="2021-12-31T10:20:00Z"/>
        </w:rPr>
      </w:pPr>
      <w:ins w:id="115" w:author="Master Repository Process" w:date="2021-12-31T10:20:00Z">
        <w:r>
          <w:tab/>
          <w:t>(h)</w:t>
        </w:r>
        <w:r>
          <w:tab/>
          <w:t xml:space="preserve">whether the supplier has paid or met all criminal, civil and administrative penalties or liabilities for that conduct (including any investigative or administrative costs incurred by government authorities in relation to that conduct); </w:t>
        </w:r>
      </w:ins>
    </w:p>
    <w:p>
      <w:pPr>
        <w:pStyle w:val="Indenta"/>
        <w:rPr>
          <w:ins w:id="116" w:author="Master Repository Process" w:date="2021-12-31T10:20:00Z"/>
        </w:rPr>
      </w:pPr>
      <w:ins w:id="117" w:author="Master Repository Process" w:date="2021-12-31T10:20:00Z">
        <w:r>
          <w:tab/>
          <w:t>(i)</w:t>
        </w:r>
        <w:r>
          <w:tab/>
          <w:t xml:space="preserve">whether the supplier has made or agreed to make full restitution for the consequences of that conduct; </w:t>
        </w:r>
      </w:ins>
    </w:p>
    <w:p>
      <w:pPr>
        <w:pStyle w:val="Indenta"/>
        <w:rPr>
          <w:ins w:id="118" w:author="Master Repository Process" w:date="2021-12-31T10:20:00Z"/>
        </w:rPr>
      </w:pPr>
      <w:ins w:id="119" w:author="Master Repository Process" w:date="2021-12-31T10:20:00Z">
        <w:r>
          <w:tab/>
          <w:t>(j)</w:t>
        </w:r>
        <w:r>
          <w:tab/>
          <w:t xml:space="preserve">whether the supplier has taken appropriate disciplinary action against the individuals responsible for that conduct; </w:t>
        </w:r>
      </w:ins>
    </w:p>
    <w:p>
      <w:pPr>
        <w:pStyle w:val="Indenta"/>
        <w:rPr>
          <w:ins w:id="120" w:author="Master Repository Process" w:date="2021-12-31T10:20:00Z"/>
        </w:rPr>
      </w:pPr>
      <w:ins w:id="121" w:author="Master Repository Process" w:date="2021-12-31T10:20:00Z">
        <w:r>
          <w:tab/>
          <w:t>(k)</w:t>
        </w:r>
        <w:r>
          <w:tab/>
          <w:t>any criminal or other penalties that</w:t>
        </w:r>
      </w:ins>
      <w:r>
        <w:t xml:space="preserve"> have </w:t>
      </w:r>
      <w:ins w:id="122" w:author="Master Repository Process" w:date="2021-12-31T10:20:00Z">
        <w:r>
          <w:t xml:space="preserve">been imposed on the supplier for that conduct or on the individuals responsible for that conduct; </w:t>
        </w:r>
      </w:ins>
    </w:p>
    <w:p>
      <w:pPr>
        <w:pStyle w:val="Indenta"/>
        <w:rPr>
          <w:ins w:id="123" w:author="Master Repository Process" w:date="2021-12-31T10:20:00Z"/>
        </w:rPr>
      </w:pPr>
      <w:ins w:id="124" w:author="Master Repository Process" w:date="2021-12-31T10:20:00Z">
        <w:r>
          <w:tab/>
          <w:t>(l)</w:t>
        </w:r>
        <w:r>
          <w:tab/>
          <w:t>any current or previous decision to debar or suspend the supplier under these regulations or under a corresponding debarment regime;</w:t>
        </w:r>
      </w:ins>
    </w:p>
    <w:p>
      <w:pPr>
        <w:pStyle w:val="Indenta"/>
        <w:rPr>
          <w:ins w:id="125" w:author="Master Repository Process" w:date="2021-12-31T10:20:00Z"/>
        </w:rPr>
      </w:pPr>
      <w:ins w:id="126" w:author="Master Repository Process" w:date="2021-12-31T10:20:00Z">
        <w:r>
          <w:tab/>
          <w:t>(m)</w:t>
        </w:r>
        <w:r>
          <w:tab/>
          <w:t xml:space="preserve">any other factor the Department CEO considers relevant. </w:t>
        </w:r>
      </w:ins>
    </w:p>
    <w:p>
      <w:pPr>
        <w:pStyle w:val="Subsection"/>
        <w:rPr>
          <w:ins w:id="127" w:author="Master Repository Process" w:date="2021-12-31T10:20:00Z"/>
        </w:rPr>
      </w:pPr>
      <w:ins w:id="128" w:author="Master Repository Process" w:date="2021-12-31T10:20:00Z">
        <w:r>
          <w:tab/>
          <w:t>(2)</w:t>
        </w:r>
        <w:r>
          <w:tab/>
          <w:t xml:space="preserve">In the case of the debarment of an affiliate of a debarred supplier, the Department CEO may consider all or any of the factors specified in subregulation (1) in relation to the conduct for which the supplier was debarred and may in addition consider the following — </w:t>
        </w:r>
      </w:ins>
    </w:p>
    <w:p>
      <w:pPr>
        <w:pStyle w:val="Indenta"/>
        <w:rPr>
          <w:ins w:id="129" w:author="Master Repository Process" w:date="2021-12-31T10:20:00Z"/>
        </w:rPr>
      </w:pPr>
      <w:ins w:id="130" w:author="Master Repository Process" w:date="2021-12-31T10:20:00Z">
        <w:r>
          <w:tab/>
          <w:t>(a)</w:t>
        </w:r>
        <w:r>
          <w:tab/>
          <w:t xml:space="preserve">the nature and extent of the connection or relationship between the debarred supplier and the affiliate; </w:t>
        </w:r>
      </w:ins>
    </w:p>
    <w:p>
      <w:pPr>
        <w:pStyle w:val="Indenta"/>
        <w:rPr>
          <w:ins w:id="131" w:author="Master Repository Process" w:date="2021-12-31T10:20:00Z"/>
        </w:rPr>
      </w:pPr>
      <w:ins w:id="132" w:author="Master Repository Process" w:date="2021-12-31T10:20:00Z">
        <w:r>
          <w:tab/>
          <w:t>(b)</w:t>
        </w:r>
        <w:r>
          <w:tab/>
          <w:t xml:space="preserve">the extent of any suspected involvement of the affiliate in the conduct for which the supplier was debarred (including the extent of the affiliate’s knowledge or suspected knowledge of the conduct, or awareness or suspected awareness that the conduct was unlawful or wrong); </w:t>
        </w:r>
      </w:ins>
    </w:p>
    <w:p>
      <w:pPr>
        <w:pStyle w:val="Indenta"/>
        <w:rPr>
          <w:ins w:id="133" w:author="Master Repository Process" w:date="2021-12-31T10:20:00Z"/>
        </w:rPr>
      </w:pPr>
      <w:ins w:id="134" w:author="Master Repository Process" w:date="2021-12-31T10:20:00Z">
        <w:r>
          <w:tab/>
          <w:t>(c)</w:t>
        </w:r>
        <w:r>
          <w:tab/>
          <w:t>any other relevant matters arising since the debarment of the supplier.</w:t>
        </w:r>
      </w:ins>
    </w:p>
    <w:p>
      <w:pPr>
        <w:pStyle w:val="Heading2"/>
        <w:rPr>
          <w:ins w:id="135" w:author="Master Repository Process" w:date="2021-12-31T10:20:00Z"/>
        </w:rPr>
      </w:pPr>
      <w:bookmarkStart w:id="136" w:name="_Toc91056280"/>
      <w:bookmarkStart w:id="137" w:name="_Toc91073474"/>
      <w:ins w:id="138" w:author="Master Repository Process" w:date="2021-12-31T10:20:00Z">
        <w:r>
          <w:rPr>
            <w:rStyle w:val="CharPartNo"/>
          </w:rPr>
          <w:t>Part 3</w:t>
        </w:r>
        <w:r>
          <w:rPr>
            <w:rStyle w:val="CharDivNo"/>
          </w:rPr>
          <w:t> </w:t>
        </w:r>
        <w:r>
          <w:t>—</w:t>
        </w:r>
        <w:r>
          <w:rPr>
            <w:rStyle w:val="CharDivText"/>
          </w:rPr>
          <w:t> </w:t>
        </w:r>
        <w:r>
          <w:rPr>
            <w:rStyle w:val="CharPartText"/>
          </w:rPr>
          <w:t>Conduct for which supplier may be debarred</w:t>
        </w:r>
        <w:bookmarkEnd w:id="136"/>
        <w:bookmarkEnd w:id="137"/>
      </w:ins>
    </w:p>
    <w:p>
      <w:pPr>
        <w:pStyle w:val="Heading5"/>
        <w:rPr>
          <w:ins w:id="139" w:author="Master Repository Process" w:date="2021-12-31T10:20:00Z"/>
        </w:rPr>
      </w:pPr>
      <w:bookmarkStart w:id="140" w:name="_Toc91073475"/>
      <w:ins w:id="141" w:author="Master Repository Process" w:date="2021-12-31T10:20:00Z">
        <w:r>
          <w:rPr>
            <w:rStyle w:val="CharSectno"/>
          </w:rPr>
          <w:t>8</w:t>
        </w:r>
        <w:r>
          <w:t>.</w:t>
        </w:r>
        <w:r>
          <w:tab/>
          <w:t>Conduct for which supplier may be debarred</w:t>
        </w:r>
        <w:bookmarkEnd w:id="140"/>
      </w:ins>
    </w:p>
    <w:p>
      <w:pPr>
        <w:pStyle w:val="Subsection"/>
        <w:rPr>
          <w:ins w:id="142" w:author="Master Repository Process" w:date="2021-12-31T10:20:00Z"/>
        </w:rPr>
      </w:pPr>
      <w:ins w:id="143" w:author="Master Repository Process" w:date="2021-12-31T10:20:00Z">
        <w:r>
          <w:tab/>
          <w:t>(1)</w:t>
        </w:r>
        <w:r>
          <w:tab/>
          <w:t>A supplier may be debarred because of any of the following conduct —</w:t>
        </w:r>
      </w:ins>
    </w:p>
    <w:p>
      <w:pPr>
        <w:pStyle w:val="Indenta"/>
        <w:rPr>
          <w:ins w:id="144" w:author="Master Repository Process" w:date="2021-12-31T10:20:00Z"/>
        </w:rPr>
      </w:pPr>
      <w:ins w:id="145" w:author="Master Repository Process" w:date="2021-12-31T10:20:00Z">
        <w:r>
          <w:tab/>
          <w:t>(a)</w:t>
        </w:r>
        <w:r>
          <w:tab/>
          <w:t xml:space="preserve">Category A debarment conduct; </w:t>
        </w:r>
      </w:ins>
    </w:p>
    <w:p>
      <w:pPr>
        <w:pStyle w:val="Indenta"/>
        <w:rPr>
          <w:ins w:id="146" w:author="Master Repository Process" w:date="2021-12-31T10:20:00Z"/>
        </w:rPr>
      </w:pPr>
      <w:ins w:id="147" w:author="Master Repository Process" w:date="2021-12-31T10:20:00Z">
        <w:r>
          <w:tab/>
          <w:t>(b)</w:t>
        </w:r>
        <w:r>
          <w:tab/>
          <w:t xml:space="preserve">Category B debarment conduct; </w:t>
        </w:r>
      </w:ins>
    </w:p>
    <w:p>
      <w:pPr>
        <w:pStyle w:val="Indenta"/>
        <w:rPr>
          <w:ins w:id="148" w:author="Master Repository Process" w:date="2021-12-31T10:20:00Z"/>
        </w:rPr>
      </w:pPr>
      <w:ins w:id="149" w:author="Master Repository Process" w:date="2021-12-31T10:20:00Z">
        <w:r>
          <w:tab/>
          <w:t>(c)</w:t>
        </w:r>
        <w:r>
          <w:tab/>
          <w:t>other debarment conduct.</w:t>
        </w:r>
      </w:ins>
    </w:p>
    <w:p>
      <w:pPr>
        <w:pStyle w:val="Subsection"/>
        <w:rPr>
          <w:ins w:id="150" w:author="Master Repository Process" w:date="2021-12-31T10:20:00Z"/>
        </w:rPr>
      </w:pPr>
      <w:ins w:id="151" w:author="Master Repository Process" w:date="2021-12-31T10:20:00Z">
        <w:r>
          <w:tab/>
          <w:t>(2)</w:t>
        </w:r>
        <w:r>
          <w:tab/>
          <w:t>A supplier may be debarred only if —</w:t>
        </w:r>
      </w:ins>
    </w:p>
    <w:p>
      <w:pPr>
        <w:pStyle w:val="Indenta"/>
        <w:rPr>
          <w:ins w:id="152" w:author="Master Repository Process" w:date="2021-12-31T10:20:00Z"/>
        </w:rPr>
      </w:pPr>
      <w:ins w:id="153" w:author="Master Repository Process" w:date="2021-12-31T10:20:00Z">
        <w:r>
          <w:tab/>
          <w:t>(a)</w:t>
        </w:r>
        <w:r>
          <w:tab/>
          <w:t xml:space="preserve">in the case of the debarment of a supplier because of conduct of the supplier or a senior officer of the supplier that is or includes the commission of an offence for which there has been a conviction — the period since the conviction does </w:t>
        </w:r>
      </w:ins>
      <w:r>
        <w:t xml:space="preserve">not </w:t>
      </w:r>
      <w:del w:id="154" w:author="Master Repository Process" w:date="2021-12-31T10:20:00Z">
        <w:r>
          <w:delText>come</w:delText>
        </w:r>
      </w:del>
      <w:ins w:id="155" w:author="Master Repository Process" w:date="2021-12-31T10:20:00Z">
        <w:r>
          <w:t>exceed 3 years; or</w:t>
        </w:r>
      </w:ins>
    </w:p>
    <w:p>
      <w:pPr>
        <w:pStyle w:val="Indenta"/>
        <w:rPr>
          <w:ins w:id="156" w:author="Master Repository Process" w:date="2021-12-31T10:20:00Z"/>
        </w:rPr>
      </w:pPr>
      <w:ins w:id="157" w:author="Master Repository Process" w:date="2021-12-31T10:20:00Z">
        <w:r>
          <w:tab/>
          <w:t>(b)</w:t>
        </w:r>
        <w:r>
          <w:tab/>
          <w:t>in the case of the debarment of a supplier because of conduct of the supplier or a senior officer of the supplier for which a penalty has been imposed — the period since the imposition of the penalty does not exceed 3 years; or</w:t>
        </w:r>
      </w:ins>
    </w:p>
    <w:p>
      <w:pPr>
        <w:pStyle w:val="Indenta"/>
        <w:rPr>
          <w:ins w:id="158" w:author="Master Repository Process" w:date="2021-12-31T10:20:00Z"/>
        </w:rPr>
      </w:pPr>
      <w:ins w:id="159" w:author="Master Repository Process" w:date="2021-12-31T10:20:00Z">
        <w:r>
          <w:tab/>
          <w:t>(c)</w:t>
        </w:r>
        <w:r>
          <w:tab/>
          <w:t>in the case of the debarment of a supplier because of the debarment of the supplier under a corresponding debarment regime — the period since that debarment does not exceed 3 years; or</w:t>
        </w:r>
      </w:ins>
    </w:p>
    <w:p>
      <w:pPr>
        <w:pStyle w:val="Indenta"/>
        <w:rPr>
          <w:ins w:id="160" w:author="Master Repository Process" w:date="2021-12-31T10:20:00Z"/>
        </w:rPr>
      </w:pPr>
      <w:ins w:id="161" w:author="Master Repository Process" w:date="2021-12-31T10:20:00Z">
        <w:r>
          <w:tab/>
          <w:t>(d)</w:t>
        </w:r>
        <w:r>
          <w:tab/>
          <w:t>in any other case — the period since the conduct occurred does not exceed 3 years.</w:t>
        </w:r>
      </w:ins>
    </w:p>
    <w:p>
      <w:pPr>
        <w:pStyle w:val="Subsection"/>
        <w:rPr>
          <w:ins w:id="162" w:author="Master Repository Process" w:date="2021-12-31T10:20:00Z"/>
        </w:rPr>
      </w:pPr>
      <w:ins w:id="163" w:author="Master Repository Process" w:date="2021-12-31T10:20:00Z">
        <w:r>
          <w:tab/>
          <w:t>(3)</w:t>
        </w:r>
        <w:r>
          <w:tab/>
          <w:t>A supplier may be debarred because of conduct whether or not the conduct relates to the supply of goods, services or works to State agencies and whether or not the conduct occurred in Western Australia.</w:t>
        </w:r>
      </w:ins>
    </w:p>
    <w:p>
      <w:pPr>
        <w:pStyle w:val="Subsection"/>
        <w:keepNext/>
        <w:rPr>
          <w:ins w:id="164" w:author="Master Repository Process" w:date="2021-12-31T10:20:00Z"/>
        </w:rPr>
      </w:pPr>
      <w:ins w:id="165" w:author="Master Repository Process" w:date="2021-12-31T10:20:00Z">
        <w:r>
          <w:tab/>
          <w:t>(4)</w:t>
        </w:r>
        <w:r>
          <w:tab/>
          <w:t>Subject to subregulation (2), a supplier may be debarred because of conduct whenever that conduct occurred.</w:t>
        </w:r>
      </w:ins>
    </w:p>
    <w:p>
      <w:pPr>
        <w:pStyle w:val="PermNoteHeading"/>
        <w:rPr>
          <w:ins w:id="166" w:author="Master Repository Process" w:date="2021-12-31T10:20:00Z"/>
        </w:rPr>
      </w:pPr>
      <w:ins w:id="167" w:author="Master Repository Process" w:date="2021-12-31T10:20:00Z">
        <w:r>
          <w:tab/>
          <w:t>Note for this subregulation:</w:t>
        </w:r>
      </w:ins>
    </w:p>
    <w:p>
      <w:pPr>
        <w:pStyle w:val="PermNoteText"/>
        <w:rPr>
          <w:ins w:id="168" w:author="Master Repository Process" w:date="2021-12-31T10:20:00Z"/>
        </w:rPr>
      </w:pPr>
      <w:ins w:id="169" w:author="Master Repository Process" w:date="2021-12-31T10:20:00Z">
        <w:r>
          <w:tab/>
        </w:r>
        <w:r>
          <w:tab/>
          <w:t>Section 36(9) of the Act provides that a supplier may be debarred or suspended under Part 7 of the Act because of conduct that occurred before the commencement of that Part.</w:t>
        </w:r>
      </w:ins>
    </w:p>
    <w:p>
      <w:pPr>
        <w:pStyle w:val="Subsection"/>
        <w:rPr>
          <w:ins w:id="170" w:author="Master Repository Process" w:date="2021-12-31T10:20:00Z"/>
        </w:rPr>
      </w:pPr>
      <w:ins w:id="171" w:author="Master Repository Process" w:date="2021-12-31T10:20:00Z">
        <w:r>
          <w:tab/>
          <w:t>(5)</w:t>
        </w:r>
        <w:r>
          <w:tab/>
          <w:t>This regulation does not apply to the debarment of an affiliate of a debarred supplier under regulation 5(4).</w:t>
        </w:r>
      </w:ins>
    </w:p>
    <w:p>
      <w:pPr>
        <w:pStyle w:val="Heading5"/>
        <w:rPr>
          <w:ins w:id="172" w:author="Master Repository Process" w:date="2021-12-31T10:20:00Z"/>
        </w:rPr>
      </w:pPr>
      <w:bookmarkStart w:id="173" w:name="_Toc91073476"/>
      <w:ins w:id="174" w:author="Master Repository Process" w:date="2021-12-31T10:20:00Z">
        <w:r>
          <w:rPr>
            <w:rStyle w:val="CharSectno"/>
          </w:rPr>
          <w:t>9</w:t>
        </w:r>
        <w:r>
          <w:t>.</w:t>
        </w:r>
        <w:r>
          <w:tab/>
          <w:t>Category A debarment conduct</w:t>
        </w:r>
        <w:bookmarkEnd w:id="173"/>
      </w:ins>
    </w:p>
    <w:p>
      <w:pPr>
        <w:pStyle w:val="Defstart"/>
        <w:rPr>
          <w:ins w:id="175" w:author="Master Repository Process" w:date="2021-12-31T10:20:00Z"/>
        </w:rPr>
      </w:pPr>
      <w:ins w:id="176" w:author="Master Repository Process" w:date="2021-12-31T10:20:00Z">
        <w:r>
          <w:tab/>
        </w:r>
        <w:r>
          <w:rPr>
            <w:rStyle w:val="CharDefText"/>
          </w:rPr>
          <w:t>Category A debarment conduct</w:t>
        </w:r>
        <w:r>
          <w:t xml:space="preserve"> is any conduct described in Schedule 1. </w:t>
        </w:r>
      </w:ins>
    </w:p>
    <w:p>
      <w:pPr>
        <w:pStyle w:val="Heading5"/>
        <w:rPr>
          <w:ins w:id="177" w:author="Master Repository Process" w:date="2021-12-31T10:20:00Z"/>
        </w:rPr>
      </w:pPr>
      <w:bookmarkStart w:id="178" w:name="_Toc91073477"/>
      <w:ins w:id="179" w:author="Master Repository Process" w:date="2021-12-31T10:20:00Z">
        <w:r>
          <w:rPr>
            <w:rStyle w:val="CharSectno"/>
          </w:rPr>
          <w:t>10</w:t>
        </w:r>
        <w:r>
          <w:t>.</w:t>
        </w:r>
        <w:r>
          <w:tab/>
          <w:t>Category B debarment conduct</w:t>
        </w:r>
        <w:bookmarkEnd w:id="178"/>
      </w:ins>
    </w:p>
    <w:p>
      <w:pPr>
        <w:pStyle w:val="Defstart"/>
        <w:rPr>
          <w:ins w:id="180" w:author="Master Repository Process" w:date="2021-12-31T10:20:00Z"/>
        </w:rPr>
      </w:pPr>
      <w:ins w:id="181" w:author="Master Repository Process" w:date="2021-12-31T10:20:00Z">
        <w:r>
          <w:tab/>
        </w:r>
        <w:r>
          <w:rPr>
            <w:rStyle w:val="CharDefText"/>
          </w:rPr>
          <w:t>Category B debarment conduct</w:t>
        </w:r>
        <w:r>
          <w:t xml:space="preserve"> is any conduct described in Schedule 2.</w:t>
        </w:r>
      </w:ins>
    </w:p>
    <w:p>
      <w:pPr>
        <w:pStyle w:val="Heading5"/>
        <w:rPr>
          <w:ins w:id="182" w:author="Master Repository Process" w:date="2021-12-31T10:20:00Z"/>
        </w:rPr>
      </w:pPr>
      <w:bookmarkStart w:id="183" w:name="_Toc91073478"/>
      <w:ins w:id="184" w:author="Master Repository Process" w:date="2021-12-31T10:20:00Z">
        <w:r>
          <w:rPr>
            <w:rStyle w:val="CharSectno"/>
          </w:rPr>
          <w:t>11</w:t>
        </w:r>
        <w:r>
          <w:t>.</w:t>
        </w:r>
        <w:r>
          <w:tab/>
          <w:t>Other debarment conduct</w:t>
        </w:r>
        <w:bookmarkEnd w:id="183"/>
      </w:ins>
    </w:p>
    <w:p>
      <w:pPr>
        <w:pStyle w:val="Subsection"/>
        <w:rPr>
          <w:ins w:id="185" w:author="Master Repository Process" w:date="2021-12-31T10:20:00Z"/>
        </w:rPr>
      </w:pPr>
      <w:ins w:id="186" w:author="Master Repository Process" w:date="2021-12-31T10:20:00Z">
        <w:r>
          <w:tab/>
          <w:t>(1)</w:t>
        </w:r>
        <w:r>
          <w:tab/>
        </w:r>
        <w:r>
          <w:rPr>
            <w:rStyle w:val="CharDefText"/>
          </w:rPr>
          <w:t>Other debarment conduct</w:t>
        </w:r>
        <w:r>
          <w:t xml:space="preserve"> is any conduct of a supplier or senior officer of a supplier that is not Category A debarment conduct or Category B debarment conduct but that the Department CEO is satisfied is of such a nature that the procurement of goods, services or works by State agencies from the supplier would be likely to have a material adverse effect on — </w:t>
        </w:r>
      </w:ins>
    </w:p>
    <w:p>
      <w:pPr>
        <w:pStyle w:val="Indenta"/>
        <w:rPr>
          <w:ins w:id="187" w:author="Master Repository Process" w:date="2021-12-31T10:20:00Z"/>
        </w:rPr>
      </w:pPr>
      <w:ins w:id="188" w:author="Master Repository Process" w:date="2021-12-31T10:20:00Z">
        <w:r>
          <w:tab/>
          <w:t>(a)</w:t>
        </w:r>
        <w:r>
          <w:tab/>
          <w:t>the integrity of, and public confidence in, the procurement activities of State agencies; or</w:t>
        </w:r>
      </w:ins>
    </w:p>
    <w:p>
      <w:pPr>
        <w:pStyle w:val="Indenta"/>
        <w:rPr>
          <w:ins w:id="189" w:author="Master Repository Process" w:date="2021-12-31T10:20:00Z"/>
        </w:rPr>
      </w:pPr>
      <w:ins w:id="190" w:author="Master Repository Process" w:date="2021-12-31T10:20:00Z">
        <w:r>
          <w:tab/>
          <w:t>(b)</w:t>
        </w:r>
        <w:r>
          <w:tab/>
          <w:t xml:space="preserve">the reputation of the State; or </w:t>
        </w:r>
      </w:ins>
    </w:p>
    <w:p>
      <w:pPr>
        <w:pStyle w:val="Indenta"/>
        <w:rPr>
          <w:ins w:id="191" w:author="Master Repository Process" w:date="2021-12-31T10:20:00Z"/>
        </w:rPr>
      </w:pPr>
      <w:ins w:id="192" w:author="Master Repository Process" w:date="2021-12-31T10:20:00Z">
        <w:r>
          <w:tab/>
          <w:t>(c)</w:t>
        </w:r>
        <w:r>
          <w:tab/>
          <w:t>the business risk to State agencies.</w:t>
        </w:r>
      </w:ins>
    </w:p>
    <w:p>
      <w:pPr>
        <w:pStyle w:val="Subsection"/>
        <w:rPr>
          <w:ins w:id="193" w:author="Master Repository Process" w:date="2021-12-31T10:20:00Z"/>
        </w:rPr>
      </w:pPr>
      <w:ins w:id="194" w:author="Master Repository Process" w:date="2021-12-31T10:20:00Z">
        <w:r>
          <w:tab/>
          <w:t>(2)</w:t>
        </w:r>
        <w:r>
          <w:tab/>
        </w:r>
        <w:r>
          <w:rPr>
            <w:rStyle w:val="CharDefText"/>
          </w:rPr>
          <w:t>Other debarment conduct</w:t>
        </w:r>
        <w:r>
          <w:t xml:space="preserve"> also includes any of the following conduct of a supplier or senior officer of a supplier — </w:t>
        </w:r>
      </w:ins>
    </w:p>
    <w:p>
      <w:pPr>
        <w:pStyle w:val="Indenta"/>
        <w:rPr>
          <w:ins w:id="195" w:author="Master Repository Process" w:date="2021-12-31T10:20:00Z"/>
        </w:rPr>
      </w:pPr>
      <w:ins w:id="196" w:author="Master Repository Process" w:date="2021-12-31T10:20:00Z">
        <w:r>
          <w:tab/>
          <w:t>(a)</w:t>
        </w:r>
        <w:r>
          <w:tab/>
          <w:t xml:space="preserve">a failure to cooperate with an investigation of the supplier by the Department CEO under Part 4; </w:t>
        </w:r>
      </w:ins>
    </w:p>
    <w:p>
      <w:pPr>
        <w:pStyle w:val="Indenta"/>
        <w:rPr>
          <w:ins w:id="197" w:author="Master Repository Process" w:date="2021-12-31T10:20:00Z"/>
        </w:rPr>
      </w:pPr>
      <w:ins w:id="198" w:author="Master Repository Process" w:date="2021-12-31T10:20:00Z">
        <w:r>
          <w:tab/>
          <w:t>(b)</w:t>
        </w:r>
        <w:r>
          <w:tab/>
          <w:t>conduct for which the supplier has been debarred under a corresponding debarment regime.</w:t>
        </w:r>
      </w:ins>
    </w:p>
    <w:p>
      <w:pPr>
        <w:pStyle w:val="Heading2"/>
        <w:rPr>
          <w:ins w:id="199" w:author="Master Repository Process" w:date="2021-12-31T10:20:00Z"/>
        </w:rPr>
      </w:pPr>
      <w:bookmarkStart w:id="200" w:name="_Toc91056285"/>
      <w:bookmarkStart w:id="201" w:name="_Toc91073479"/>
      <w:ins w:id="202" w:author="Master Repository Process" w:date="2021-12-31T10:20:00Z">
        <w:r>
          <w:rPr>
            <w:rStyle w:val="CharPartNo"/>
          </w:rPr>
          <w:t>Part 4</w:t>
        </w:r>
        <w:r>
          <w:rPr>
            <w:rStyle w:val="CharDivNo"/>
          </w:rPr>
          <w:t> </w:t>
        </w:r>
        <w:r>
          <w:t>—</w:t>
        </w:r>
        <w:r>
          <w:rPr>
            <w:rStyle w:val="CharDivText"/>
          </w:rPr>
          <w:t> </w:t>
        </w:r>
        <w:r>
          <w:rPr>
            <w:rStyle w:val="CharPartText"/>
          </w:rPr>
          <w:t>Investigation of suppliers and debarment procedures</w:t>
        </w:r>
        <w:bookmarkEnd w:id="200"/>
        <w:bookmarkEnd w:id="201"/>
      </w:ins>
    </w:p>
    <w:p>
      <w:pPr>
        <w:pStyle w:val="Heading5"/>
        <w:rPr>
          <w:ins w:id="203" w:author="Master Repository Process" w:date="2021-12-31T10:20:00Z"/>
        </w:rPr>
      </w:pPr>
      <w:bookmarkStart w:id="204" w:name="_Toc91073480"/>
      <w:ins w:id="205" w:author="Master Repository Process" w:date="2021-12-31T10:20:00Z">
        <w:r>
          <w:rPr>
            <w:rStyle w:val="CharSectno"/>
          </w:rPr>
          <w:t>12</w:t>
        </w:r>
        <w:r>
          <w:t>.</w:t>
        </w:r>
        <w:r>
          <w:tab/>
          <w:t>Department CEO may investigate whether supplier should be debarred</w:t>
        </w:r>
        <w:bookmarkEnd w:id="204"/>
      </w:ins>
    </w:p>
    <w:p>
      <w:pPr>
        <w:pStyle w:val="Subsection"/>
        <w:rPr>
          <w:ins w:id="206" w:author="Master Repository Process" w:date="2021-12-31T10:20:00Z"/>
        </w:rPr>
      </w:pPr>
      <w:ins w:id="207" w:author="Master Repository Process" w:date="2021-12-31T10:20:00Z">
        <w:r>
          <w:tab/>
          <w:t>(1)</w:t>
        </w:r>
        <w:r>
          <w:tab/>
          <w:t xml:space="preserve">The Department CEO may carry out an investigation into whether a supplier should be debarred — </w:t>
        </w:r>
      </w:ins>
    </w:p>
    <w:p>
      <w:pPr>
        <w:pStyle w:val="Indenta"/>
        <w:rPr>
          <w:ins w:id="208" w:author="Master Repository Process" w:date="2021-12-31T10:20:00Z"/>
        </w:rPr>
      </w:pPr>
      <w:ins w:id="209" w:author="Master Repository Process" w:date="2021-12-31T10:20:00Z">
        <w:r>
          <w:tab/>
          <w:t>(a)</w:t>
        </w:r>
        <w:r>
          <w:tab/>
          <w:t>if the Department CEO reasonably suspects that the supplier or a senior officer of the supplier has engaged in conduct for which the supplier may be debarred; or</w:t>
        </w:r>
      </w:ins>
    </w:p>
    <w:p>
      <w:pPr>
        <w:pStyle w:val="Indenta"/>
        <w:rPr>
          <w:ins w:id="210" w:author="Master Repository Process" w:date="2021-12-31T10:20:00Z"/>
        </w:rPr>
      </w:pPr>
      <w:ins w:id="211" w:author="Master Repository Process" w:date="2021-12-31T10:20:00Z">
        <w:r>
          <w:tab/>
          <w:t>(b)</w:t>
        </w:r>
        <w:r>
          <w:tab/>
          <w:t xml:space="preserve">if — </w:t>
        </w:r>
      </w:ins>
    </w:p>
    <w:p>
      <w:pPr>
        <w:pStyle w:val="Indenti"/>
        <w:rPr>
          <w:ins w:id="212" w:author="Master Repository Process" w:date="2021-12-31T10:20:00Z"/>
        </w:rPr>
      </w:pPr>
      <w:ins w:id="213" w:author="Master Repository Process" w:date="2021-12-31T10:20:00Z">
        <w:r>
          <w:tab/>
          <w:t>(i)</w:t>
        </w:r>
        <w:r>
          <w:tab/>
          <w:t xml:space="preserve">the supplier or a senior officer of the supplier is under official investigation for conduct for which the supplier may be debarred; or </w:t>
        </w:r>
      </w:ins>
    </w:p>
    <w:p>
      <w:pPr>
        <w:pStyle w:val="Indenti"/>
        <w:rPr>
          <w:ins w:id="214" w:author="Master Repository Process" w:date="2021-12-31T10:20:00Z"/>
        </w:rPr>
      </w:pPr>
      <w:ins w:id="215" w:author="Master Repository Process" w:date="2021-12-31T10:20:00Z">
        <w:r>
          <w:tab/>
          <w:t>(ii)</w:t>
        </w:r>
        <w:r>
          <w:tab/>
          <w:t>proceedings for an offence or the imposition of a penalty have been commenced against the supplier or senior officer for any such conduct.</w:t>
        </w:r>
      </w:ins>
    </w:p>
    <w:p>
      <w:pPr>
        <w:pStyle w:val="Subsection"/>
        <w:rPr>
          <w:ins w:id="216" w:author="Master Repository Process" w:date="2021-12-31T10:20:00Z"/>
        </w:rPr>
      </w:pPr>
      <w:ins w:id="217" w:author="Master Repository Process" w:date="2021-12-31T10:20:00Z">
        <w:r>
          <w:tab/>
          <w:t>(2)</w:t>
        </w:r>
        <w:r>
          <w:tab/>
          <w:t xml:space="preserve">The Department CEO may also carry out an investigation into — </w:t>
        </w:r>
      </w:ins>
    </w:p>
    <w:p>
      <w:pPr>
        <w:pStyle w:val="Indenta"/>
        <w:rPr>
          <w:ins w:id="218" w:author="Master Repository Process" w:date="2021-12-31T10:20:00Z"/>
        </w:rPr>
      </w:pPr>
      <w:ins w:id="219" w:author="Master Repository Process" w:date="2021-12-31T10:20:00Z">
        <w:r>
          <w:tab/>
          <w:t>(a)</w:t>
        </w:r>
        <w:r>
          <w:tab/>
          <w:t xml:space="preserve">whether a supplier should be debarred because they are an affiliate of a debarred supplier; or </w:t>
        </w:r>
      </w:ins>
    </w:p>
    <w:p>
      <w:pPr>
        <w:pStyle w:val="Indenta"/>
        <w:rPr>
          <w:ins w:id="220" w:author="Master Repository Process" w:date="2021-12-31T10:20:00Z"/>
        </w:rPr>
      </w:pPr>
      <w:ins w:id="221" w:author="Master Repository Process" w:date="2021-12-31T10:20:00Z">
        <w:r>
          <w:tab/>
          <w:t>(b)</w:t>
        </w:r>
        <w:r>
          <w:tab/>
          <w:t>whether a supplier will become an affiliate of a debarred supplier if a supplier under investigation by the Department CEO is debarred.</w:t>
        </w:r>
      </w:ins>
    </w:p>
    <w:p>
      <w:pPr>
        <w:pStyle w:val="Subsection"/>
        <w:rPr>
          <w:ins w:id="222" w:author="Master Repository Process" w:date="2021-12-31T10:20:00Z"/>
        </w:rPr>
      </w:pPr>
      <w:ins w:id="223" w:author="Master Repository Process" w:date="2021-12-31T10:20:00Z">
        <w:r>
          <w:tab/>
          <w:t>(3)</w:t>
        </w:r>
        <w:r>
          <w:tab/>
          <w:t xml:space="preserve">An investigation may be carried out on the initiative of the Department CEO or at the request of a State agency. </w:t>
        </w:r>
      </w:ins>
    </w:p>
    <w:p>
      <w:pPr>
        <w:pStyle w:val="Subsection"/>
        <w:rPr>
          <w:ins w:id="224" w:author="Master Repository Process" w:date="2021-12-31T10:20:00Z"/>
        </w:rPr>
      </w:pPr>
      <w:ins w:id="225" w:author="Master Repository Process" w:date="2021-12-31T10:20:00Z">
        <w:r>
          <w:tab/>
          <w:t>(4)</w:t>
        </w:r>
        <w:r>
          <w:tab/>
          <w:t xml:space="preserve">The Department CEO may appoint an officer of the Department or other suitably qualified person to carry out an investigation and report to the Department CEO on the results of the investigation. </w:t>
        </w:r>
      </w:ins>
    </w:p>
    <w:p>
      <w:pPr>
        <w:pStyle w:val="Heading5"/>
        <w:rPr>
          <w:ins w:id="226" w:author="Master Repository Process" w:date="2021-12-31T10:20:00Z"/>
        </w:rPr>
      </w:pPr>
      <w:bookmarkStart w:id="227" w:name="_Toc91073481"/>
      <w:ins w:id="228" w:author="Master Repository Process" w:date="2021-12-31T10:20:00Z">
        <w:r>
          <w:rPr>
            <w:rStyle w:val="CharSectno"/>
          </w:rPr>
          <w:t>13</w:t>
        </w:r>
        <w:r>
          <w:t>.</w:t>
        </w:r>
        <w:r>
          <w:tab/>
          <w:t>Show cause notice to supplier and opportunity to make submissions</w:t>
        </w:r>
        <w:bookmarkEnd w:id="227"/>
      </w:ins>
    </w:p>
    <w:p>
      <w:pPr>
        <w:pStyle w:val="Subsection"/>
        <w:rPr>
          <w:ins w:id="229" w:author="Master Repository Process" w:date="2021-12-31T10:20:00Z"/>
        </w:rPr>
      </w:pPr>
      <w:ins w:id="230" w:author="Master Repository Process" w:date="2021-12-31T10:20:00Z">
        <w:r>
          <w:tab/>
          <w:t>(1)</w:t>
        </w:r>
        <w:r>
          <w:tab/>
          <w:t xml:space="preserve">Before deciding whether or not to debar a supplier, the Department CEO must give the supplier a notice advising the supplier of the following — </w:t>
        </w:r>
      </w:ins>
    </w:p>
    <w:p>
      <w:pPr>
        <w:pStyle w:val="Indenta"/>
        <w:rPr>
          <w:ins w:id="231" w:author="Master Repository Process" w:date="2021-12-31T10:20:00Z"/>
        </w:rPr>
      </w:pPr>
      <w:ins w:id="232" w:author="Master Repository Process" w:date="2021-12-31T10:20:00Z">
        <w:r>
          <w:tab/>
          <w:t>(a)</w:t>
        </w:r>
        <w:r>
          <w:tab/>
          <w:t xml:space="preserve">that the debarment of the supplier is under consideration; </w:t>
        </w:r>
      </w:ins>
    </w:p>
    <w:p>
      <w:pPr>
        <w:pStyle w:val="Indenta"/>
        <w:rPr>
          <w:ins w:id="233" w:author="Master Repository Process" w:date="2021-12-31T10:20:00Z"/>
        </w:rPr>
      </w:pPr>
      <w:ins w:id="234" w:author="Master Repository Process" w:date="2021-12-31T10:20:00Z">
        <w:r>
          <w:tab/>
          <w:t>(b)</w:t>
        </w:r>
        <w:r>
          <w:tab/>
          <w:t>the reasons for the proposed debarment of the supplier;</w:t>
        </w:r>
      </w:ins>
    </w:p>
    <w:p>
      <w:pPr>
        <w:pStyle w:val="Indenta"/>
        <w:rPr>
          <w:ins w:id="235" w:author="Master Repository Process" w:date="2021-12-31T10:20:00Z"/>
        </w:rPr>
      </w:pPr>
      <w:ins w:id="236" w:author="Master Repository Process" w:date="2021-12-31T10:20:00Z">
        <w:r>
          <w:tab/>
          <w:t>(c)</w:t>
        </w:r>
        <w:r>
          <w:tab/>
          <w:t xml:space="preserve">the procedures relating to debarment under these regulations, including in relation to supplier undertakings and rights of review; </w:t>
        </w:r>
      </w:ins>
    </w:p>
    <w:p>
      <w:pPr>
        <w:pStyle w:val="Indenta"/>
        <w:rPr>
          <w:ins w:id="237" w:author="Master Repository Process" w:date="2021-12-31T10:20:00Z"/>
        </w:rPr>
      </w:pPr>
      <w:ins w:id="238" w:author="Master Repository Process" w:date="2021-12-31T10:20:00Z">
        <w:r>
          <w:tab/>
          <w:t>(d)</w:t>
        </w:r>
        <w:r>
          <w:tab/>
          <w:t xml:space="preserve">the consequences under these regulations of a debarment of the supplier. </w:t>
        </w:r>
      </w:ins>
    </w:p>
    <w:p>
      <w:pPr>
        <w:pStyle w:val="Subsection"/>
        <w:rPr>
          <w:ins w:id="239" w:author="Master Repository Process" w:date="2021-12-31T10:20:00Z"/>
        </w:rPr>
      </w:pPr>
      <w:ins w:id="240" w:author="Master Repository Process" w:date="2021-12-31T10:20:00Z">
        <w:r>
          <w:tab/>
          <w:t>(2)</w:t>
        </w:r>
        <w:r>
          <w:tab/>
          <w:t xml:space="preserve">The notice must specify the period, being not less than 7 days, within which the supplier may make submissions to the Department CEO about the proposed debarment. </w:t>
        </w:r>
      </w:ins>
    </w:p>
    <w:p>
      <w:pPr>
        <w:pStyle w:val="Subsection"/>
        <w:rPr>
          <w:ins w:id="241" w:author="Master Repository Process" w:date="2021-12-31T10:20:00Z"/>
        </w:rPr>
      </w:pPr>
      <w:ins w:id="242" w:author="Master Repository Process" w:date="2021-12-31T10:20:00Z">
        <w:r>
          <w:tab/>
          <w:t>(3)</w:t>
        </w:r>
        <w:r>
          <w:tab/>
          <w:t xml:space="preserve">The supplier may make submissions to the Department CEO about the proposed debarment of the supplier within the period specified in the notice. </w:t>
        </w:r>
      </w:ins>
    </w:p>
    <w:p>
      <w:pPr>
        <w:pStyle w:val="Subsection"/>
        <w:rPr>
          <w:ins w:id="243" w:author="Master Repository Process" w:date="2021-12-31T10:20:00Z"/>
        </w:rPr>
      </w:pPr>
      <w:ins w:id="244" w:author="Master Repository Process" w:date="2021-12-31T10:20:00Z">
        <w:r>
          <w:tab/>
          <w:t>(4)</w:t>
        </w:r>
        <w:r>
          <w:tab/>
          <w:t xml:space="preserve">The Department CEO must consider any submissions duly made by the supplier before deciding whether or not to debar the supplier. </w:t>
        </w:r>
      </w:ins>
    </w:p>
    <w:p>
      <w:pPr>
        <w:pStyle w:val="Heading5"/>
        <w:rPr>
          <w:ins w:id="245" w:author="Master Repository Process" w:date="2021-12-31T10:20:00Z"/>
        </w:rPr>
      </w:pPr>
      <w:bookmarkStart w:id="246" w:name="_Toc91073482"/>
      <w:ins w:id="247" w:author="Master Repository Process" w:date="2021-12-31T10:20:00Z">
        <w:r>
          <w:rPr>
            <w:rStyle w:val="CharSectno"/>
          </w:rPr>
          <w:t>14</w:t>
        </w:r>
        <w:r>
          <w:t>.</w:t>
        </w:r>
        <w:r>
          <w:tab/>
          <w:t>Notice of debarment decision</w:t>
        </w:r>
        <w:bookmarkEnd w:id="246"/>
      </w:ins>
    </w:p>
    <w:p>
      <w:pPr>
        <w:pStyle w:val="Subsection"/>
        <w:rPr>
          <w:ins w:id="248" w:author="Master Repository Process" w:date="2021-12-31T10:20:00Z"/>
        </w:rPr>
      </w:pPr>
      <w:ins w:id="249" w:author="Master Repository Process" w:date="2021-12-31T10:20:00Z">
        <w:r>
          <w:tab/>
          <w:t>(1)</w:t>
        </w:r>
        <w:r>
          <w:tab/>
          <w:t>The Department CEO must give a supplier notice of a decision to debar or not to debar the supplier.</w:t>
        </w:r>
      </w:ins>
    </w:p>
    <w:p>
      <w:pPr>
        <w:pStyle w:val="Subsection"/>
        <w:rPr>
          <w:ins w:id="250" w:author="Master Repository Process" w:date="2021-12-31T10:20:00Z"/>
        </w:rPr>
      </w:pPr>
      <w:ins w:id="251" w:author="Master Repository Process" w:date="2021-12-31T10:20:00Z">
        <w:r>
          <w:tab/>
          <w:t>(2)</w:t>
        </w:r>
        <w:r>
          <w:tab/>
          <w:t xml:space="preserve">If the Department CEO decides to debar the supplier, the notice of the decision must advise the supplier of the following — </w:t>
        </w:r>
      </w:ins>
    </w:p>
    <w:p>
      <w:pPr>
        <w:pStyle w:val="Indenta"/>
        <w:rPr>
          <w:ins w:id="252" w:author="Master Repository Process" w:date="2021-12-31T10:20:00Z"/>
        </w:rPr>
      </w:pPr>
      <w:ins w:id="253" w:author="Master Repository Process" w:date="2021-12-31T10:20:00Z">
        <w:r>
          <w:tab/>
          <w:t>(a)</w:t>
        </w:r>
        <w:r>
          <w:tab/>
          <w:t>the reasons for the decision to debar the supplier;</w:t>
        </w:r>
      </w:ins>
    </w:p>
    <w:p>
      <w:pPr>
        <w:pStyle w:val="Indenta"/>
        <w:rPr>
          <w:ins w:id="254" w:author="Master Repository Process" w:date="2021-12-31T10:20:00Z"/>
        </w:rPr>
      </w:pPr>
      <w:ins w:id="255" w:author="Master Repository Process" w:date="2021-12-31T10:20:00Z">
        <w:r>
          <w:tab/>
          <w:t>(b)</w:t>
        </w:r>
        <w:r>
          <w:tab/>
          <w:t xml:space="preserve">the period for which the supplier is debarred, including the date on which the period of debarment commences; </w:t>
        </w:r>
      </w:ins>
    </w:p>
    <w:p>
      <w:pPr>
        <w:pStyle w:val="Indenta"/>
        <w:keepNext/>
        <w:rPr>
          <w:ins w:id="256" w:author="Master Repository Process" w:date="2021-12-31T10:20:00Z"/>
        </w:rPr>
      </w:pPr>
      <w:ins w:id="257" w:author="Master Repository Process" w:date="2021-12-31T10:20:00Z">
        <w:r>
          <w:tab/>
          <w:t>(c)</w:t>
        </w:r>
        <w:r>
          <w:tab/>
          <w:t xml:space="preserve">the supplier’s rights of review under the Act or these regulations. </w:t>
        </w:r>
      </w:ins>
    </w:p>
    <w:p>
      <w:pPr>
        <w:pStyle w:val="PermNoteHeading"/>
        <w:rPr>
          <w:ins w:id="258" w:author="Master Repository Process" w:date="2021-12-31T10:20:00Z"/>
        </w:rPr>
      </w:pPr>
      <w:ins w:id="259" w:author="Master Repository Process" w:date="2021-12-31T10:20:00Z">
        <w:r>
          <w:tab/>
          <w:t>Note for this regulation:</w:t>
        </w:r>
      </w:ins>
    </w:p>
    <w:p>
      <w:pPr>
        <w:pStyle w:val="PermNoteText"/>
        <w:rPr>
          <w:ins w:id="260" w:author="Master Repository Process" w:date="2021-12-31T10:20:00Z"/>
        </w:rPr>
      </w:pPr>
      <w:ins w:id="261" w:author="Master Repository Process" w:date="2021-12-31T10:20:00Z">
        <w:r>
          <w:tab/>
        </w:r>
        <w:r>
          <w:tab/>
          <w:t>Section 36(1) of the Act requires the Department CEO to maintain a public register of debarred suppliers.</w:t>
        </w:r>
      </w:ins>
    </w:p>
    <w:p>
      <w:pPr>
        <w:pStyle w:val="Heading2"/>
        <w:rPr>
          <w:ins w:id="262" w:author="Master Repository Process" w:date="2021-12-31T10:20:00Z"/>
        </w:rPr>
      </w:pPr>
      <w:bookmarkStart w:id="263" w:name="_Toc91056289"/>
      <w:bookmarkStart w:id="264" w:name="_Toc91073483"/>
      <w:ins w:id="265" w:author="Master Repository Process" w:date="2021-12-31T10:20:00Z">
        <w:r>
          <w:rPr>
            <w:rStyle w:val="CharPartNo"/>
          </w:rPr>
          <w:t>Part 5</w:t>
        </w:r>
        <w:r>
          <w:rPr>
            <w:rStyle w:val="CharDivNo"/>
          </w:rPr>
          <w:t> </w:t>
        </w:r>
        <w:r>
          <w:t>—</w:t>
        </w:r>
        <w:r>
          <w:rPr>
            <w:rStyle w:val="CharDivText"/>
          </w:rPr>
          <w:t> </w:t>
        </w:r>
        <w:r>
          <w:rPr>
            <w:rStyle w:val="CharPartText"/>
          </w:rPr>
          <w:t>Suspension of suppliers pending debarment decision</w:t>
        </w:r>
        <w:bookmarkEnd w:id="263"/>
        <w:bookmarkEnd w:id="264"/>
      </w:ins>
    </w:p>
    <w:p>
      <w:pPr>
        <w:pStyle w:val="Heading5"/>
        <w:rPr>
          <w:ins w:id="266" w:author="Master Repository Process" w:date="2021-12-31T10:20:00Z"/>
        </w:rPr>
      </w:pPr>
      <w:bookmarkStart w:id="267" w:name="_Toc91073484"/>
      <w:ins w:id="268" w:author="Master Repository Process" w:date="2021-12-31T10:20:00Z">
        <w:r>
          <w:rPr>
            <w:rStyle w:val="CharSectno"/>
          </w:rPr>
          <w:t>15</w:t>
        </w:r>
        <w:r>
          <w:t>.</w:t>
        </w:r>
        <w:r>
          <w:tab/>
          <w:t>Department CEO may suspend supplier in relation to Category A debarment conduct</w:t>
        </w:r>
        <w:bookmarkEnd w:id="267"/>
      </w:ins>
    </w:p>
    <w:p>
      <w:pPr>
        <w:pStyle w:val="Subsection"/>
        <w:rPr>
          <w:ins w:id="269" w:author="Master Repository Process" w:date="2021-12-31T10:20:00Z"/>
        </w:rPr>
      </w:pPr>
      <w:ins w:id="270" w:author="Master Repository Process" w:date="2021-12-31T10:20:00Z">
        <w:r>
          <w:tab/>
          <w:t>(1)</w:t>
        </w:r>
        <w:r>
          <w:tab/>
          <w:t xml:space="preserve">The Department CEO may, if satisfied it is in the public interest, suspend a supplier who is under investigation by the Department CEO from supplying goods, services or works to State agencies pending a decision on whether the supplier should be debarred. </w:t>
        </w:r>
      </w:ins>
    </w:p>
    <w:p>
      <w:pPr>
        <w:pStyle w:val="Subsection"/>
        <w:rPr>
          <w:ins w:id="271" w:author="Master Repository Process" w:date="2021-12-31T10:20:00Z"/>
        </w:rPr>
      </w:pPr>
      <w:ins w:id="272" w:author="Master Repository Process" w:date="2021-12-31T10:20:00Z">
        <w:r>
          <w:tab/>
          <w:t>(2)</w:t>
        </w:r>
        <w:r>
          <w:tab/>
          <w:t xml:space="preserve">The Department CEO may suspend a supplier only if the investigation by the Department CEO relates to conduct that is or includes Category A debarment conduct. </w:t>
        </w:r>
      </w:ins>
    </w:p>
    <w:p>
      <w:pPr>
        <w:pStyle w:val="Heading5"/>
        <w:rPr>
          <w:ins w:id="273" w:author="Master Repository Process" w:date="2021-12-31T10:20:00Z"/>
        </w:rPr>
      </w:pPr>
      <w:bookmarkStart w:id="274" w:name="_Toc91073485"/>
      <w:ins w:id="275" w:author="Master Repository Process" w:date="2021-12-31T10:20:00Z">
        <w:r>
          <w:rPr>
            <w:rStyle w:val="CharSectno"/>
          </w:rPr>
          <w:t>16</w:t>
        </w:r>
        <w:r>
          <w:t>.</w:t>
        </w:r>
        <w:r>
          <w:tab/>
          <w:t>Duration of suspension</w:t>
        </w:r>
        <w:bookmarkEnd w:id="274"/>
      </w:ins>
    </w:p>
    <w:p>
      <w:pPr>
        <w:pStyle w:val="Subsection"/>
        <w:rPr>
          <w:ins w:id="276" w:author="Master Repository Process" w:date="2021-12-31T10:20:00Z"/>
        </w:rPr>
      </w:pPr>
      <w:ins w:id="277" w:author="Master Repository Process" w:date="2021-12-31T10:20:00Z">
        <w:r>
          <w:tab/>
          <w:t>(1)</w:t>
        </w:r>
        <w:r>
          <w:tab/>
          <w:t>The Department CEO may terminate the suspension of a supplier at any time.</w:t>
        </w:r>
      </w:ins>
    </w:p>
    <w:p>
      <w:pPr>
        <w:pStyle w:val="Subsection"/>
        <w:rPr>
          <w:ins w:id="278" w:author="Master Repository Process" w:date="2021-12-31T10:20:00Z"/>
        </w:rPr>
      </w:pPr>
      <w:ins w:id="279" w:author="Master Repository Process" w:date="2021-12-31T10:20:00Z">
        <w:r>
          <w:tab/>
          <w:t>(2)</w:t>
        </w:r>
        <w:r>
          <w:tab/>
          <w:t xml:space="preserve">The Department CEO must terminate the suspension of a supplier if — </w:t>
        </w:r>
      </w:ins>
    </w:p>
    <w:p>
      <w:pPr>
        <w:pStyle w:val="Indenta"/>
        <w:rPr>
          <w:ins w:id="280" w:author="Master Repository Process" w:date="2021-12-31T10:20:00Z"/>
        </w:rPr>
      </w:pPr>
      <w:ins w:id="281" w:author="Master Repository Process" w:date="2021-12-31T10:20:00Z">
        <w:r>
          <w:tab/>
          <w:t>(a)</w:t>
        </w:r>
        <w:r>
          <w:tab/>
          <w:t>official investigations into the offence or other conduct concerned are discontinued; or</w:t>
        </w:r>
      </w:ins>
    </w:p>
    <w:p>
      <w:pPr>
        <w:pStyle w:val="Indenta"/>
        <w:rPr>
          <w:ins w:id="282" w:author="Master Repository Process" w:date="2021-12-31T10:20:00Z"/>
        </w:rPr>
      </w:pPr>
      <w:ins w:id="283" w:author="Master Repository Process" w:date="2021-12-31T10:20:00Z">
        <w:r>
          <w:tab/>
          <w:t>(b)</w:t>
        </w:r>
        <w:r>
          <w:tab/>
          <w:t xml:space="preserve">proceedings commenced for the offence or other conduct concerned are withdrawn or dismissed. </w:t>
        </w:r>
      </w:ins>
    </w:p>
    <w:p>
      <w:pPr>
        <w:pStyle w:val="Subsection"/>
        <w:rPr>
          <w:ins w:id="284" w:author="Master Repository Process" w:date="2021-12-31T10:20:00Z"/>
        </w:rPr>
      </w:pPr>
      <w:ins w:id="285" w:author="Master Repository Process" w:date="2021-12-31T10:20:00Z">
        <w:r>
          <w:tab/>
          <w:t>(3)</w:t>
        </w:r>
        <w:r>
          <w:tab/>
          <w:t xml:space="preserve">The Department CEO must terminate the suspension of a supplier if the Department CEO decides not to debar the supplier. </w:t>
        </w:r>
      </w:ins>
    </w:p>
    <w:p>
      <w:pPr>
        <w:pStyle w:val="Subsection"/>
        <w:rPr>
          <w:ins w:id="286" w:author="Master Repository Process" w:date="2021-12-31T10:20:00Z"/>
        </w:rPr>
      </w:pPr>
      <w:ins w:id="287" w:author="Master Repository Process" w:date="2021-12-31T10:20:00Z">
        <w:r>
          <w:tab/>
          <w:t>(4)</w:t>
        </w:r>
        <w:r>
          <w:tab/>
          <w:t xml:space="preserve">The suspension of a supplier is terminated if the Department CEO decides to debar the supplier. </w:t>
        </w:r>
      </w:ins>
    </w:p>
    <w:p>
      <w:pPr>
        <w:pStyle w:val="Subsection"/>
        <w:keepNext/>
        <w:rPr>
          <w:ins w:id="288" w:author="Master Repository Process" w:date="2021-12-31T10:20:00Z"/>
        </w:rPr>
      </w:pPr>
      <w:ins w:id="289" w:author="Master Repository Process" w:date="2021-12-31T10:20:00Z">
        <w:r>
          <w:tab/>
          <w:t>(5)</w:t>
        </w:r>
        <w:r>
          <w:tab/>
          <w:t xml:space="preserve">The suspension of a supplier is terminated on the expiry of the period of 12 months, but may be extended by the Department CEO for a period not exceeding 6 months at any one time if — </w:t>
        </w:r>
      </w:ins>
    </w:p>
    <w:p>
      <w:pPr>
        <w:pStyle w:val="Indenta"/>
        <w:rPr>
          <w:ins w:id="290" w:author="Master Repository Process" w:date="2021-12-31T10:20:00Z"/>
        </w:rPr>
      </w:pPr>
      <w:ins w:id="291" w:author="Master Repository Process" w:date="2021-12-31T10:20:00Z">
        <w:r>
          <w:tab/>
          <w:t>(a)</w:t>
        </w:r>
        <w:r>
          <w:tab/>
          <w:t xml:space="preserve">an official investigation or a proceeding in relation to the offence or other conduct concerned is pending or still in progress; and </w:t>
        </w:r>
      </w:ins>
    </w:p>
    <w:p>
      <w:pPr>
        <w:pStyle w:val="Indenta"/>
        <w:rPr>
          <w:ins w:id="292" w:author="Master Repository Process" w:date="2021-12-31T10:20:00Z"/>
        </w:rPr>
      </w:pPr>
      <w:ins w:id="293" w:author="Master Repository Process" w:date="2021-12-31T10:20:00Z">
        <w:r>
          <w:tab/>
          <w:t>(b)</w:t>
        </w:r>
        <w:r>
          <w:tab/>
          <w:t>the total period of the suspension does not exceed the period for which the supplier could be debarred.</w:t>
        </w:r>
      </w:ins>
    </w:p>
    <w:p>
      <w:pPr>
        <w:pStyle w:val="Heading5"/>
        <w:rPr>
          <w:ins w:id="294" w:author="Master Repository Process" w:date="2021-12-31T10:20:00Z"/>
        </w:rPr>
      </w:pPr>
      <w:bookmarkStart w:id="295" w:name="_Toc91073486"/>
      <w:ins w:id="296" w:author="Master Repository Process" w:date="2021-12-31T10:20:00Z">
        <w:r>
          <w:rPr>
            <w:rStyle w:val="CharSectno"/>
          </w:rPr>
          <w:t>17</w:t>
        </w:r>
        <w:r>
          <w:t>.</w:t>
        </w:r>
        <w:r>
          <w:tab/>
          <w:t>Notice of suspension decision</w:t>
        </w:r>
        <w:bookmarkEnd w:id="295"/>
      </w:ins>
    </w:p>
    <w:p>
      <w:pPr>
        <w:pStyle w:val="Subsection"/>
        <w:rPr>
          <w:ins w:id="297" w:author="Master Repository Process" w:date="2021-12-31T10:20:00Z"/>
        </w:rPr>
      </w:pPr>
      <w:ins w:id="298" w:author="Master Repository Process" w:date="2021-12-31T10:20:00Z">
        <w:r>
          <w:tab/>
          <w:t>(1)</w:t>
        </w:r>
        <w:r>
          <w:tab/>
          <w:t>The Department CEO must give a supplier notice of a decision to suspend the supplier or to terminate the suspension of a supplier.</w:t>
        </w:r>
      </w:ins>
    </w:p>
    <w:p>
      <w:pPr>
        <w:pStyle w:val="Subsection"/>
        <w:rPr>
          <w:ins w:id="299" w:author="Master Repository Process" w:date="2021-12-31T10:20:00Z"/>
        </w:rPr>
      </w:pPr>
      <w:ins w:id="300" w:author="Master Repository Process" w:date="2021-12-31T10:20:00Z">
        <w:r>
          <w:tab/>
          <w:t>(2)</w:t>
        </w:r>
        <w:r>
          <w:tab/>
          <w:t xml:space="preserve">The notice of a decision to suspend a supplier must advise the supplier of the following — </w:t>
        </w:r>
      </w:ins>
    </w:p>
    <w:p>
      <w:pPr>
        <w:pStyle w:val="Indenta"/>
        <w:rPr>
          <w:ins w:id="301" w:author="Master Repository Process" w:date="2021-12-31T10:20:00Z"/>
        </w:rPr>
      </w:pPr>
      <w:ins w:id="302" w:author="Master Repository Process" w:date="2021-12-31T10:20:00Z">
        <w:r>
          <w:tab/>
          <w:t>(a)</w:t>
        </w:r>
        <w:r>
          <w:tab/>
          <w:t>the reasons for the decision to suspend the supplier;</w:t>
        </w:r>
      </w:ins>
    </w:p>
    <w:p>
      <w:pPr>
        <w:pStyle w:val="Indenta"/>
        <w:rPr>
          <w:ins w:id="303" w:author="Master Repository Process" w:date="2021-12-31T10:20:00Z"/>
        </w:rPr>
      </w:pPr>
      <w:ins w:id="304" w:author="Master Repository Process" w:date="2021-12-31T10:20:00Z">
        <w:r>
          <w:tab/>
          <w:t>(b)</w:t>
        </w:r>
        <w:r>
          <w:tab/>
          <w:t xml:space="preserve">the period for which the supplier is suspended, including the date on which the period of suspension commences; </w:t>
        </w:r>
      </w:ins>
    </w:p>
    <w:p>
      <w:pPr>
        <w:pStyle w:val="Indenta"/>
        <w:rPr>
          <w:ins w:id="305" w:author="Master Repository Process" w:date="2021-12-31T10:20:00Z"/>
        </w:rPr>
      </w:pPr>
      <w:ins w:id="306" w:author="Master Repository Process" w:date="2021-12-31T10:20:00Z">
        <w:r>
          <w:tab/>
          <w:t>(c)</w:t>
        </w:r>
        <w:r>
          <w:tab/>
          <w:t xml:space="preserve">the supplier’s rights of review under the Act or these regulations. </w:t>
        </w:r>
      </w:ins>
    </w:p>
    <w:p>
      <w:pPr>
        <w:pStyle w:val="PermNoteHeading"/>
        <w:spacing w:before="120"/>
        <w:rPr>
          <w:ins w:id="307" w:author="Master Repository Process" w:date="2021-12-31T10:20:00Z"/>
        </w:rPr>
      </w:pPr>
      <w:ins w:id="308" w:author="Master Repository Process" w:date="2021-12-31T10:20:00Z">
        <w:r>
          <w:tab/>
          <w:t>Note for this regulation:</w:t>
        </w:r>
      </w:ins>
    </w:p>
    <w:p>
      <w:pPr>
        <w:pStyle w:val="PermNoteText"/>
        <w:spacing w:before="60"/>
        <w:rPr>
          <w:ins w:id="309" w:author="Master Repository Process" w:date="2021-12-31T10:20:00Z"/>
        </w:rPr>
      </w:pPr>
      <w:ins w:id="310" w:author="Master Repository Process" w:date="2021-12-31T10:20:00Z">
        <w:r>
          <w:tab/>
        </w:r>
        <w:r>
          <w:tab/>
          <w:t>Section 36 of the Act requires the Department CEO to notify State agencies of suppliers who are suspended. Suspended suppliers are not required to be included on the public register of debarred suppliers maintained under that section. Under that section, the Department CEO may suspend a supplier without any notice to the supplier of the proposed suspension or opportunity to show cause why they should not be suspended.</w:t>
        </w:r>
      </w:ins>
    </w:p>
    <w:p>
      <w:pPr>
        <w:pStyle w:val="Heading5"/>
        <w:rPr>
          <w:ins w:id="311" w:author="Master Repository Process" w:date="2021-12-31T10:20:00Z"/>
        </w:rPr>
      </w:pPr>
      <w:bookmarkStart w:id="312" w:name="_Toc91073487"/>
      <w:ins w:id="313" w:author="Master Repository Process" w:date="2021-12-31T10:20:00Z">
        <w:r>
          <w:rPr>
            <w:rStyle w:val="CharSectno"/>
          </w:rPr>
          <w:t>18</w:t>
        </w:r>
        <w:r>
          <w:t>.</w:t>
        </w:r>
        <w:r>
          <w:tab/>
          <w:t>Review by SAT of suspension decision</w:t>
        </w:r>
        <w:bookmarkEnd w:id="312"/>
      </w:ins>
    </w:p>
    <w:p>
      <w:pPr>
        <w:pStyle w:val="Subsection"/>
        <w:keepNext/>
        <w:rPr>
          <w:ins w:id="314" w:author="Master Repository Process" w:date="2021-12-31T10:20:00Z"/>
        </w:rPr>
      </w:pPr>
      <w:ins w:id="315" w:author="Master Repository Process" w:date="2021-12-31T10:20:00Z">
        <w:r>
          <w:tab/>
        </w:r>
        <w:r>
          <w:tab/>
          <w:t xml:space="preserve">A decision of the Department CEO to suspend a supplier is prescribed for the purposes of section 34(b) of the Act. </w:t>
        </w:r>
      </w:ins>
    </w:p>
    <w:p>
      <w:pPr>
        <w:pStyle w:val="PermNoteHeading"/>
        <w:keepNext w:val="0"/>
        <w:spacing w:before="120"/>
        <w:rPr>
          <w:ins w:id="316" w:author="Master Repository Process" w:date="2021-12-31T10:20:00Z"/>
        </w:rPr>
      </w:pPr>
      <w:ins w:id="317" w:author="Master Repository Process" w:date="2021-12-31T10:20:00Z">
        <w:r>
          <w:tab/>
          <w:t>Note for this regulation:</w:t>
        </w:r>
      </w:ins>
    </w:p>
    <w:p>
      <w:pPr>
        <w:pStyle w:val="PermNoteText"/>
        <w:spacing w:before="60"/>
        <w:rPr>
          <w:ins w:id="318" w:author="Master Repository Process" w:date="2021-12-31T10:20:00Z"/>
        </w:rPr>
      </w:pPr>
      <w:ins w:id="319" w:author="Master Repository Process" w:date="2021-12-31T10:20:00Z">
        <w:r>
          <w:tab/>
        </w:r>
        <w:r>
          <w:tab/>
          <w:t>Section 34 of the Act gives a supplier the right to apply to the State Administrative Tribunal to review a decision to debar the supplier or any other decision prescribed by the regulations.</w:t>
        </w:r>
      </w:ins>
    </w:p>
    <w:p>
      <w:pPr>
        <w:pStyle w:val="Heading2"/>
        <w:rPr>
          <w:ins w:id="320" w:author="Master Repository Process" w:date="2021-12-31T10:20:00Z"/>
        </w:rPr>
      </w:pPr>
      <w:bookmarkStart w:id="321" w:name="_Toc91056294"/>
      <w:bookmarkStart w:id="322" w:name="_Toc91073488"/>
      <w:ins w:id="323" w:author="Master Repository Process" w:date="2021-12-31T10:20:00Z">
        <w:r>
          <w:rPr>
            <w:rStyle w:val="CharPartNo"/>
          </w:rPr>
          <w:t>Part 6</w:t>
        </w:r>
        <w:r>
          <w:rPr>
            <w:rStyle w:val="CharDivNo"/>
          </w:rPr>
          <w:t> </w:t>
        </w:r>
        <w:r>
          <w:t>—</w:t>
        </w:r>
        <w:r>
          <w:rPr>
            <w:rStyle w:val="CharDivText"/>
          </w:rPr>
          <w:t> </w:t>
        </w:r>
        <w:r>
          <w:rPr>
            <w:rStyle w:val="CharPartText"/>
          </w:rPr>
          <w:t>Consequences of debarment or suspension</w:t>
        </w:r>
        <w:bookmarkEnd w:id="321"/>
        <w:bookmarkEnd w:id="322"/>
      </w:ins>
    </w:p>
    <w:p>
      <w:pPr>
        <w:pStyle w:val="Heading5"/>
        <w:rPr>
          <w:ins w:id="324" w:author="Master Repository Process" w:date="2021-12-31T10:20:00Z"/>
        </w:rPr>
      </w:pPr>
      <w:bookmarkStart w:id="325" w:name="_Toc91073489"/>
      <w:ins w:id="326" w:author="Master Repository Process" w:date="2021-12-31T10:20:00Z">
        <w:r>
          <w:rPr>
            <w:rStyle w:val="CharSectno"/>
          </w:rPr>
          <w:t>19</w:t>
        </w:r>
        <w:r>
          <w:t>.</w:t>
        </w:r>
        <w:r>
          <w:tab/>
          <w:t>Consequences of debarment or suspension</w:t>
        </w:r>
        <w:bookmarkEnd w:id="325"/>
      </w:ins>
    </w:p>
    <w:p>
      <w:pPr>
        <w:pStyle w:val="Subsection"/>
        <w:rPr>
          <w:ins w:id="327" w:author="Master Repository Process" w:date="2021-12-31T10:20:00Z"/>
        </w:rPr>
      </w:pPr>
      <w:ins w:id="328" w:author="Master Repository Process" w:date="2021-12-31T10:20:00Z">
        <w:r>
          <w:tab/>
          <w:t>(1)</w:t>
        </w:r>
        <w:r>
          <w:tab/>
          <w:t>A supplier who is debarred or suspended is precluded from —</w:t>
        </w:r>
      </w:ins>
    </w:p>
    <w:p>
      <w:pPr>
        <w:pStyle w:val="Indenta"/>
        <w:rPr>
          <w:ins w:id="329" w:author="Master Repository Process" w:date="2021-12-31T10:20:00Z"/>
        </w:rPr>
      </w:pPr>
      <w:ins w:id="330" w:author="Master Repository Process" w:date="2021-12-31T10:20:00Z">
        <w:r>
          <w:tab/>
          <w:t>(a)</w:t>
        </w:r>
        <w:r>
          <w:tab/>
          <w:t>seeking, or being awarded, a new contract for the supply of goods, services or works to a State agency; and</w:t>
        </w:r>
      </w:ins>
    </w:p>
    <w:p>
      <w:pPr>
        <w:pStyle w:val="Indenta"/>
        <w:rPr>
          <w:ins w:id="331" w:author="Master Repository Process" w:date="2021-12-31T10:20:00Z"/>
        </w:rPr>
      </w:pPr>
      <w:ins w:id="332" w:author="Master Repository Process" w:date="2021-12-31T10:20:00Z">
        <w:r>
          <w:tab/>
          <w:t>(b)</w:t>
        </w:r>
        <w:r>
          <w:tab/>
          <w:t xml:space="preserve">being the agent or representative of another supplier in relation to the supply of goods, services or works to a State agency; and </w:t>
        </w:r>
      </w:ins>
    </w:p>
    <w:p>
      <w:pPr>
        <w:pStyle w:val="Indenta"/>
        <w:rPr>
          <w:ins w:id="333" w:author="Master Repository Process" w:date="2021-12-31T10:20:00Z"/>
        </w:rPr>
      </w:pPr>
      <w:ins w:id="334" w:author="Master Repository Process" w:date="2021-12-31T10:20:00Z">
        <w:r>
          <w:tab/>
          <w:t>(c)</w:t>
        </w:r>
        <w:r>
          <w:tab/>
          <w:t xml:space="preserve">seeking, or being awarded, an extension of supply options in an existing contract for the supply of goods, services or works to a State agency or an extension of the scope of any such existing contract. </w:t>
        </w:r>
      </w:ins>
    </w:p>
    <w:p>
      <w:pPr>
        <w:pStyle w:val="Subsection"/>
        <w:rPr>
          <w:ins w:id="335" w:author="Master Repository Process" w:date="2021-12-31T10:20:00Z"/>
        </w:rPr>
      </w:pPr>
      <w:ins w:id="336" w:author="Master Repository Process" w:date="2021-12-31T10:20:00Z">
        <w:r>
          <w:tab/>
          <w:t>(2)</w:t>
        </w:r>
        <w:r>
          <w:tab/>
          <w:t>A supplier who is not debarred or suspended is precluded from seeking, or being awarded, a contract for the supply of goods, services or works to a State agency if the goods, services or works, or any part of them, are to be supplied under a subcontract with another supplier who is debarred or suspended.</w:t>
        </w:r>
      </w:ins>
    </w:p>
    <w:p>
      <w:pPr>
        <w:pStyle w:val="Subsection"/>
      </w:pPr>
      <w:ins w:id="337" w:author="Master Repository Process" w:date="2021-12-31T10:20:00Z">
        <w:r>
          <w:tab/>
          <w:t>(3)</w:t>
        </w:r>
        <w:r>
          <w:tab/>
          <w:t>Subregulation (1)(c) applies to an extension made after this regulation comes</w:t>
        </w:r>
      </w:ins>
      <w:r>
        <w:t xml:space="preserve"> into operation</w:t>
      </w:r>
      <w:del w:id="338" w:author="Master Repository Process" w:date="2021-12-31T10:20:00Z">
        <w:r>
          <w:delText>.]</w:delText>
        </w:r>
      </w:del>
      <w:ins w:id="339" w:author="Master Repository Process" w:date="2021-12-31T10:20:00Z">
        <w:r>
          <w:t xml:space="preserve"> in connection with an existing contract entered into before or after this regulation comes into operation. </w:t>
        </w:r>
      </w:ins>
    </w:p>
    <w:p>
      <w:pPr>
        <w:pStyle w:val="Subsection"/>
        <w:rPr>
          <w:ins w:id="340" w:author="Master Repository Process" w:date="2021-12-31T10:20:00Z"/>
        </w:rPr>
      </w:pPr>
      <w:ins w:id="341" w:author="Master Repository Process" w:date="2021-12-31T10:20:00Z">
        <w:r>
          <w:tab/>
          <w:t>(4)</w:t>
        </w:r>
        <w:r>
          <w:tab/>
          <w:t xml:space="preserve">The operation of this regulation may be — </w:t>
        </w:r>
      </w:ins>
    </w:p>
    <w:p>
      <w:pPr>
        <w:pStyle w:val="Indenta"/>
        <w:rPr>
          <w:ins w:id="342" w:author="Master Repository Process" w:date="2021-12-31T10:20:00Z"/>
        </w:rPr>
      </w:pPr>
      <w:ins w:id="343" w:author="Master Repository Process" w:date="2021-12-31T10:20:00Z">
        <w:r>
          <w:tab/>
          <w:t>(a)</w:t>
        </w:r>
        <w:r>
          <w:tab/>
          <w:t>excluded by the Department CEO in a particular case under regulation 20(2); or</w:t>
        </w:r>
      </w:ins>
    </w:p>
    <w:p>
      <w:pPr>
        <w:pStyle w:val="Indenta"/>
        <w:rPr>
          <w:ins w:id="344" w:author="Master Repository Process" w:date="2021-12-31T10:20:00Z"/>
        </w:rPr>
      </w:pPr>
      <w:ins w:id="345" w:author="Master Repository Process" w:date="2021-12-31T10:20:00Z">
        <w:r>
          <w:tab/>
          <w:t>(b)</w:t>
        </w:r>
        <w:r>
          <w:tab/>
          <w:t>wholly or partly stayed by a supplier undertaking under Part 7.</w:t>
        </w:r>
      </w:ins>
    </w:p>
    <w:p>
      <w:pPr>
        <w:pStyle w:val="PermNoteHeading"/>
        <w:rPr>
          <w:ins w:id="346" w:author="Master Repository Process" w:date="2021-12-31T10:20:00Z"/>
        </w:rPr>
      </w:pPr>
      <w:ins w:id="347" w:author="Master Repository Process" w:date="2021-12-31T10:20:00Z">
        <w:r>
          <w:tab/>
          <w:t>Note for this regulation:</w:t>
        </w:r>
      </w:ins>
    </w:p>
    <w:p>
      <w:pPr>
        <w:pStyle w:val="PermNoteText"/>
        <w:rPr>
          <w:ins w:id="348" w:author="Master Repository Process" w:date="2021-12-31T10:20:00Z"/>
        </w:rPr>
      </w:pPr>
      <w:ins w:id="349" w:author="Master Repository Process" w:date="2021-12-31T10:20:00Z">
        <w:r>
          <w:tab/>
        </w:r>
        <w:r>
          <w:tab/>
          <w:t>Section 35 of the Act authorises a State agency to terminate a supply contract with a debarred supplier.</w:t>
        </w:r>
      </w:ins>
    </w:p>
    <w:p>
      <w:pPr>
        <w:pStyle w:val="Heading5"/>
        <w:rPr>
          <w:ins w:id="350" w:author="Master Repository Process" w:date="2021-12-31T10:20:00Z"/>
        </w:rPr>
      </w:pPr>
      <w:bookmarkStart w:id="351" w:name="_Toc91073490"/>
      <w:ins w:id="352" w:author="Master Repository Process" w:date="2021-12-31T10:20:00Z">
        <w:r>
          <w:rPr>
            <w:rStyle w:val="CharSectno"/>
          </w:rPr>
          <w:t>20</w:t>
        </w:r>
        <w:r>
          <w:t>.</w:t>
        </w:r>
        <w:r>
          <w:tab/>
          <w:t>Compliance by State agencies with debarment or suspension decision</w:t>
        </w:r>
        <w:bookmarkEnd w:id="351"/>
      </w:ins>
    </w:p>
    <w:p>
      <w:pPr>
        <w:pStyle w:val="Subsection"/>
        <w:rPr>
          <w:ins w:id="353" w:author="Master Repository Process" w:date="2021-12-31T10:20:00Z"/>
        </w:rPr>
      </w:pPr>
      <w:ins w:id="354" w:author="Master Repository Process" w:date="2021-12-31T10:20:00Z">
        <w:r>
          <w:tab/>
          <w:t>(1)</w:t>
        </w:r>
        <w:r>
          <w:tab/>
          <w:t xml:space="preserve">A State agency must comply with a decision to debar or suspend a supplier except as provided by subregulation (2). </w:t>
        </w:r>
      </w:ins>
    </w:p>
    <w:p>
      <w:pPr>
        <w:pStyle w:val="Subsection"/>
        <w:rPr>
          <w:ins w:id="355" w:author="Master Repository Process" w:date="2021-12-31T10:20:00Z"/>
        </w:rPr>
      </w:pPr>
      <w:ins w:id="356" w:author="Master Repository Process" w:date="2021-12-31T10:20:00Z">
        <w:r>
          <w:tab/>
          <w:t>(2)</w:t>
        </w:r>
        <w:r>
          <w:tab/>
          <w:t>The Department CEO may exclude the operation of regulation 19 in relation to a particular contract or subcontract if satisfied that exceptional circumstances exist and it is in the public interest to do so.</w:t>
        </w:r>
      </w:ins>
    </w:p>
    <w:p>
      <w:pPr>
        <w:pStyle w:val="PermNoteHeading"/>
        <w:rPr>
          <w:ins w:id="357" w:author="Master Repository Process" w:date="2021-12-31T10:20:00Z"/>
        </w:rPr>
      </w:pPr>
      <w:ins w:id="358" w:author="Master Repository Process" w:date="2021-12-31T10:20:00Z">
        <w:r>
          <w:tab/>
          <w:t>Note for this regulation:</w:t>
        </w:r>
      </w:ins>
    </w:p>
    <w:p>
      <w:pPr>
        <w:pStyle w:val="PermNoteText"/>
        <w:rPr>
          <w:ins w:id="359" w:author="Master Repository Process" w:date="2021-12-31T10:20:00Z"/>
        </w:rPr>
      </w:pPr>
      <w:ins w:id="360" w:author="Master Repository Process" w:date="2021-12-31T10:20:00Z">
        <w:r>
          <w:tab/>
        </w:r>
        <w:r>
          <w:tab/>
          <w:t>Section 36(4) of the Act provides that the validity of a contract is not affected by a failure of a State agency to comply with a decision to debar or suspend a supplier.</w:t>
        </w:r>
      </w:ins>
    </w:p>
    <w:p>
      <w:pPr>
        <w:pStyle w:val="Heading5"/>
        <w:rPr>
          <w:ins w:id="361" w:author="Master Repository Process" w:date="2021-12-31T10:20:00Z"/>
        </w:rPr>
      </w:pPr>
      <w:bookmarkStart w:id="362" w:name="_Toc91073491"/>
      <w:ins w:id="363" w:author="Master Repository Process" w:date="2021-12-31T10:20:00Z">
        <w:r>
          <w:rPr>
            <w:rStyle w:val="CharSectno"/>
          </w:rPr>
          <w:t>21</w:t>
        </w:r>
        <w:r>
          <w:t>.</w:t>
        </w:r>
        <w:r>
          <w:tab/>
          <w:t>Public register of debarred suppliers</w:t>
        </w:r>
        <w:bookmarkEnd w:id="362"/>
      </w:ins>
    </w:p>
    <w:p>
      <w:pPr>
        <w:pStyle w:val="Subsection"/>
        <w:rPr>
          <w:ins w:id="364" w:author="Master Repository Process" w:date="2021-12-31T10:20:00Z"/>
        </w:rPr>
      </w:pPr>
      <w:ins w:id="365" w:author="Master Repository Process" w:date="2021-12-31T10:20:00Z">
        <w:r>
          <w:tab/>
        </w:r>
        <w:r>
          <w:tab/>
          <w:t>The public register of debarred suppliers required to be maintained by the Department CEO under section 36(1) of the Act must contain the following information —</w:t>
        </w:r>
      </w:ins>
    </w:p>
    <w:p>
      <w:pPr>
        <w:pStyle w:val="Indenta"/>
        <w:rPr>
          <w:ins w:id="366" w:author="Master Repository Process" w:date="2021-12-31T10:20:00Z"/>
        </w:rPr>
      </w:pPr>
      <w:ins w:id="367" w:author="Master Repository Process" w:date="2021-12-31T10:20:00Z">
        <w:r>
          <w:tab/>
          <w:t>(a)</w:t>
        </w:r>
        <w:r>
          <w:tab/>
          <w:t xml:space="preserve">the name of the supplier; </w:t>
        </w:r>
      </w:ins>
    </w:p>
    <w:p>
      <w:pPr>
        <w:pStyle w:val="Indenta"/>
        <w:rPr>
          <w:ins w:id="368" w:author="Master Repository Process" w:date="2021-12-31T10:20:00Z"/>
        </w:rPr>
      </w:pPr>
      <w:ins w:id="369" w:author="Master Repository Process" w:date="2021-12-31T10:20:00Z">
        <w:r>
          <w:tab/>
          <w:t>(b)</w:t>
        </w:r>
        <w:r>
          <w:tab/>
          <w:t>any Australian Company Number or Australian Business Number of the supplier;</w:t>
        </w:r>
      </w:ins>
    </w:p>
    <w:p>
      <w:pPr>
        <w:pStyle w:val="Indenta"/>
        <w:rPr>
          <w:ins w:id="370" w:author="Master Repository Process" w:date="2021-12-31T10:20:00Z"/>
        </w:rPr>
      </w:pPr>
      <w:ins w:id="371" w:author="Master Repository Process" w:date="2021-12-31T10:20:00Z">
        <w:r>
          <w:tab/>
          <w:t>(c)</w:t>
        </w:r>
        <w:r>
          <w:tab/>
          <w:t xml:space="preserve">the period of debarment. </w:t>
        </w:r>
      </w:ins>
    </w:p>
    <w:p>
      <w:pPr>
        <w:pStyle w:val="Heading2"/>
        <w:rPr>
          <w:ins w:id="372" w:author="Master Repository Process" w:date="2021-12-31T10:20:00Z"/>
        </w:rPr>
      </w:pPr>
      <w:bookmarkStart w:id="373" w:name="_Toc91056298"/>
      <w:bookmarkStart w:id="374" w:name="_Toc91073492"/>
      <w:ins w:id="375" w:author="Master Repository Process" w:date="2021-12-31T10:20:00Z">
        <w:r>
          <w:rPr>
            <w:rStyle w:val="CharPartNo"/>
          </w:rPr>
          <w:t>Part 7</w:t>
        </w:r>
        <w:r>
          <w:rPr>
            <w:rStyle w:val="CharDivNo"/>
          </w:rPr>
          <w:t> </w:t>
        </w:r>
        <w:r>
          <w:t>—</w:t>
        </w:r>
        <w:r>
          <w:rPr>
            <w:rStyle w:val="CharDivText"/>
          </w:rPr>
          <w:t> </w:t>
        </w:r>
        <w:r>
          <w:rPr>
            <w:rStyle w:val="CharPartText"/>
          </w:rPr>
          <w:t>Supplier undertakings about future conduct</w:t>
        </w:r>
        <w:bookmarkEnd w:id="373"/>
        <w:bookmarkEnd w:id="374"/>
      </w:ins>
    </w:p>
    <w:p>
      <w:pPr>
        <w:pStyle w:val="Heading5"/>
        <w:rPr>
          <w:ins w:id="376" w:author="Master Repository Process" w:date="2021-12-31T10:20:00Z"/>
        </w:rPr>
      </w:pPr>
      <w:bookmarkStart w:id="377" w:name="_Toc91073493"/>
      <w:ins w:id="378" w:author="Master Repository Process" w:date="2021-12-31T10:20:00Z">
        <w:r>
          <w:rPr>
            <w:rStyle w:val="CharSectno"/>
          </w:rPr>
          <w:t>22</w:t>
        </w:r>
        <w:r>
          <w:t>.</w:t>
        </w:r>
        <w:r>
          <w:tab/>
          <w:t>Department CEO may enter into supplier undertaking</w:t>
        </w:r>
        <w:bookmarkEnd w:id="377"/>
      </w:ins>
    </w:p>
    <w:p>
      <w:pPr>
        <w:pStyle w:val="Subsection"/>
        <w:rPr>
          <w:ins w:id="379" w:author="Master Repository Process" w:date="2021-12-31T10:20:00Z"/>
        </w:rPr>
      </w:pPr>
      <w:ins w:id="380" w:author="Master Repository Process" w:date="2021-12-31T10:20:00Z">
        <w:r>
          <w:tab/>
          <w:t>(1)</w:t>
        </w:r>
        <w:r>
          <w:tab/>
          <w:t>The Department CEO may enter into an undertaking with a supplier who has been debarred or suspended, or who is under investigation by the Department CEO under Part 4, about the future conduct of the supplier.</w:t>
        </w:r>
      </w:ins>
    </w:p>
    <w:p>
      <w:pPr>
        <w:pStyle w:val="Subsection"/>
        <w:rPr>
          <w:ins w:id="381" w:author="Master Repository Process" w:date="2021-12-31T10:20:00Z"/>
        </w:rPr>
      </w:pPr>
      <w:ins w:id="382" w:author="Master Repository Process" w:date="2021-12-31T10:20:00Z">
        <w:r>
          <w:tab/>
          <w:t>(2)</w:t>
        </w:r>
        <w:r>
          <w:tab/>
          <w:t>A supplier undertaking may stay —</w:t>
        </w:r>
      </w:ins>
    </w:p>
    <w:p>
      <w:pPr>
        <w:pStyle w:val="Indenta"/>
        <w:rPr>
          <w:ins w:id="383" w:author="Master Repository Process" w:date="2021-12-31T10:20:00Z"/>
        </w:rPr>
      </w:pPr>
      <w:ins w:id="384" w:author="Master Repository Process" w:date="2021-12-31T10:20:00Z">
        <w:r>
          <w:tab/>
          <w:t>(a)</w:t>
        </w:r>
        <w:r>
          <w:tab/>
          <w:t>all or any of the consequences of the supplier’s debarment or suspension under these regulations; or</w:t>
        </w:r>
      </w:ins>
    </w:p>
    <w:p>
      <w:pPr>
        <w:pStyle w:val="Indenta"/>
        <w:rPr>
          <w:ins w:id="385" w:author="Master Repository Process" w:date="2021-12-31T10:20:00Z"/>
        </w:rPr>
      </w:pPr>
      <w:ins w:id="386" w:author="Master Repository Process" w:date="2021-12-31T10:20:00Z">
        <w:r>
          <w:tab/>
          <w:t>(b)</w:t>
        </w:r>
        <w:r>
          <w:tab/>
          <w:t>any proposed debarment or suspension of a supplier.</w:t>
        </w:r>
      </w:ins>
    </w:p>
    <w:p>
      <w:pPr>
        <w:pStyle w:val="Subsection"/>
        <w:rPr>
          <w:ins w:id="387" w:author="Master Repository Process" w:date="2021-12-31T10:20:00Z"/>
        </w:rPr>
      </w:pPr>
      <w:ins w:id="388" w:author="Master Repository Process" w:date="2021-12-31T10:20:00Z">
        <w:r>
          <w:tab/>
          <w:t>(3)</w:t>
        </w:r>
        <w:r>
          <w:tab/>
          <w:t xml:space="preserve">The Department CEO has the sole discretion whether to enter into a supplier undertaking and on the terms of the undertaking. </w:t>
        </w:r>
      </w:ins>
    </w:p>
    <w:p>
      <w:pPr>
        <w:pStyle w:val="Heading5"/>
        <w:rPr>
          <w:ins w:id="389" w:author="Master Repository Process" w:date="2021-12-31T10:20:00Z"/>
        </w:rPr>
      </w:pPr>
      <w:bookmarkStart w:id="390" w:name="_Toc91073494"/>
      <w:ins w:id="391" w:author="Master Repository Process" w:date="2021-12-31T10:20:00Z">
        <w:r>
          <w:rPr>
            <w:rStyle w:val="CharSectno"/>
          </w:rPr>
          <w:t>23</w:t>
        </w:r>
        <w:r>
          <w:t>.</w:t>
        </w:r>
        <w:r>
          <w:tab/>
          <w:t>Terms of supplier undertaking</w:t>
        </w:r>
        <w:bookmarkEnd w:id="390"/>
      </w:ins>
    </w:p>
    <w:p>
      <w:pPr>
        <w:pStyle w:val="Subsection"/>
        <w:rPr>
          <w:ins w:id="392" w:author="Master Repository Process" w:date="2021-12-31T10:20:00Z"/>
        </w:rPr>
      </w:pPr>
      <w:ins w:id="393" w:author="Master Repository Process" w:date="2021-12-31T10:20:00Z">
        <w:r>
          <w:tab/>
          <w:t>(1)</w:t>
        </w:r>
        <w:r>
          <w:tab/>
          <w:t>A supplier undertaking may contain provisions the Department CEO considers appropriate to remedy or mitigate the causes of the conduct for which the supplier has been or could be debarred.</w:t>
        </w:r>
      </w:ins>
    </w:p>
    <w:p>
      <w:pPr>
        <w:pStyle w:val="Subsection"/>
        <w:rPr>
          <w:ins w:id="394" w:author="Master Repository Process" w:date="2021-12-31T10:20:00Z"/>
        </w:rPr>
      </w:pPr>
      <w:ins w:id="395" w:author="Master Repository Process" w:date="2021-12-31T10:20:00Z">
        <w:r>
          <w:tab/>
          <w:t>(2)</w:t>
        </w:r>
        <w:r>
          <w:tab/>
          <w:t>In particular, a supplier undertaking may contain provisions relating to the following —</w:t>
        </w:r>
      </w:ins>
    </w:p>
    <w:p>
      <w:pPr>
        <w:pStyle w:val="Indenta"/>
        <w:rPr>
          <w:ins w:id="396" w:author="Master Repository Process" w:date="2021-12-31T10:20:00Z"/>
        </w:rPr>
      </w:pPr>
      <w:ins w:id="397" w:author="Master Repository Process" w:date="2021-12-31T10:20:00Z">
        <w:r>
          <w:tab/>
          <w:t>(a)</w:t>
        </w:r>
        <w:r>
          <w:tab/>
          <w:t>the exclusion of particular employees from all or any management roles or programs;</w:t>
        </w:r>
      </w:ins>
    </w:p>
    <w:p>
      <w:pPr>
        <w:pStyle w:val="Indenta"/>
        <w:rPr>
          <w:ins w:id="398" w:author="Master Repository Process" w:date="2021-12-31T10:20:00Z"/>
        </w:rPr>
      </w:pPr>
      <w:ins w:id="399" w:author="Master Repository Process" w:date="2021-12-31T10:20:00Z">
        <w:r>
          <w:tab/>
          <w:t>(b)</w:t>
        </w:r>
        <w:r>
          <w:tab/>
          <w:t>the implementation or extension of compliance programs or employee training;</w:t>
        </w:r>
      </w:ins>
    </w:p>
    <w:p>
      <w:pPr>
        <w:pStyle w:val="Indenta"/>
        <w:rPr>
          <w:ins w:id="400" w:author="Master Repository Process" w:date="2021-12-31T10:20:00Z"/>
        </w:rPr>
      </w:pPr>
      <w:ins w:id="401" w:author="Master Repository Process" w:date="2021-12-31T10:20:00Z">
        <w:r>
          <w:tab/>
          <w:t>(c)</w:t>
        </w:r>
        <w:r>
          <w:tab/>
          <w:t>external auditing;</w:t>
        </w:r>
      </w:ins>
    </w:p>
    <w:p>
      <w:pPr>
        <w:pStyle w:val="Indenta"/>
        <w:rPr>
          <w:ins w:id="402" w:author="Master Repository Process" w:date="2021-12-31T10:20:00Z"/>
        </w:rPr>
      </w:pPr>
      <w:ins w:id="403" w:author="Master Repository Process" w:date="2021-12-31T10:20:00Z">
        <w:r>
          <w:tab/>
          <w:t>(d)</w:t>
        </w:r>
        <w:r>
          <w:tab/>
          <w:t>giving the Department CEO access to particular documents or information;</w:t>
        </w:r>
      </w:ins>
    </w:p>
    <w:p>
      <w:pPr>
        <w:pStyle w:val="Indenta"/>
        <w:rPr>
          <w:ins w:id="404" w:author="Master Repository Process" w:date="2021-12-31T10:20:00Z"/>
        </w:rPr>
      </w:pPr>
      <w:ins w:id="405" w:author="Master Repository Process" w:date="2021-12-31T10:20:00Z">
        <w:r>
          <w:tab/>
          <w:t>(e)</w:t>
        </w:r>
        <w:r>
          <w:tab/>
          <w:t>reporting to third parties.</w:t>
        </w:r>
      </w:ins>
    </w:p>
    <w:p>
      <w:pPr>
        <w:pStyle w:val="Heading5"/>
        <w:rPr>
          <w:ins w:id="406" w:author="Master Repository Process" w:date="2021-12-31T10:20:00Z"/>
        </w:rPr>
      </w:pPr>
      <w:bookmarkStart w:id="407" w:name="_Toc91073495"/>
      <w:ins w:id="408" w:author="Master Repository Process" w:date="2021-12-31T10:20:00Z">
        <w:r>
          <w:rPr>
            <w:rStyle w:val="CharSectno"/>
          </w:rPr>
          <w:t>24</w:t>
        </w:r>
        <w:r>
          <w:t>.</w:t>
        </w:r>
        <w:r>
          <w:tab/>
          <w:t>Termination or amendment of supplier undertaking</w:t>
        </w:r>
        <w:bookmarkEnd w:id="407"/>
      </w:ins>
    </w:p>
    <w:p>
      <w:pPr>
        <w:pStyle w:val="Subsection"/>
        <w:rPr>
          <w:ins w:id="409" w:author="Master Repository Process" w:date="2021-12-31T10:20:00Z"/>
        </w:rPr>
      </w:pPr>
      <w:ins w:id="410" w:author="Master Repository Process" w:date="2021-12-31T10:20:00Z">
        <w:r>
          <w:tab/>
          <w:t>(1)</w:t>
        </w:r>
        <w:r>
          <w:tab/>
          <w:t>A supplier undertaking may be terminated at any time by the Department CEO by notice to the supplier if satisfied that any terms of the undertaking have not been complied with.</w:t>
        </w:r>
      </w:ins>
    </w:p>
    <w:p>
      <w:pPr>
        <w:pStyle w:val="Subsection"/>
        <w:rPr>
          <w:ins w:id="411" w:author="Master Repository Process" w:date="2021-12-31T10:20:00Z"/>
        </w:rPr>
      </w:pPr>
      <w:ins w:id="412" w:author="Master Repository Process" w:date="2021-12-31T10:20:00Z">
        <w:r>
          <w:tab/>
          <w:t>(2)</w:t>
        </w:r>
        <w:r>
          <w:tab/>
          <w:t>A supplier undertaking may be terminated at any time by the supplier by notice to the Department CEO.</w:t>
        </w:r>
      </w:ins>
    </w:p>
    <w:p>
      <w:pPr>
        <w:pStyle w:val="Subsection"/>
        <w:rPr>
          <w:ins w:id="413" w:author="Master Repository Process" w:date="2021-12-31T10:20:00Z"/>
        </w:rPr>
      </w:pPr>
      <w:ins w:id="414" w:author="Master Repository Process" w:date="2021-12-31T10:20:00Z">
        <w:r>
          <w:tab/>
          <w:t>(3)</w:t>
        </w:r>
        <w:r>
          <w:tab/>
          <w:t>If a supplier undertaking is terminated, any stay of the consequences of a debarment or suspension, or of a proposed debarment or suspension, ceases to have effect.</w:t>
        </w:r>
      </w:ins>
    </w:p>
    <w:p>
      <w:pPr>
        <w:pStyle w:val="Subsection"/>
        <w:rPr>
          <w:ins w:id="415" w:author="Master Repository Process" w:date="2021-12-31T10:20:00Z"/>
        </w:rPr>
      </w:pPr>
      <w:ins w:id="416" w:author="Master Repository Process" w:date="2021-12-31T10:20:00Z">
        <w:r>
          <w:tab/>
          <w:t>(4)</w:t>
        </w:r>
        <w:r>
          <w:tab/>
          <w:t>A supplier undertaking may be amended at any time by the Department CEO by notice to the supplier.</w:t>
        </w:r>
      </w:ins>
    </w:p>
    <w:p>
      <w:pPr>
        <w:pStyle w:val="Subsection"/>
        <w:rPr>
          <w:ins w:id="417" w:author="Master Repository Process" w:date="2021-12-31T10:20:00Z"/>
        </w:rPr>
      </w:pPr>
      <w:ins w:id="418" w:author="Master Repository Process" w:date="2021-12-31T10:20:00Z">
        <w:r>
          <w:tab/>
          <w:t>(5)</w:t>
        </w:r>
        <w:r>
          <w:tab/>
          <w:t>A supplier may request the Department CEO to amend a supplier undertaking because of a change in circumstances and the Department CEO must consider any such request.</w:t>
        </w:r>
      </w:ins>
    </w:p>
    <w:p>
      <w:pPr>
        <w:pStyle w:val="Heading2"/>
        <w:rPr>
          <w:ins w:id="419" w:author="Master Repository Process" w:date="2021-12-31T10:20:00Z"/>
        </w:rPr>
      </w:pPr>
      <w:bookmarkStart w:id="420" w:name="_Toc91056302"/>
      <w:bookmarkStart w:id="421" w:name="_Toc91073496"/>
      <w:ins w:id="422" w:author="Master Repository Process" w:date="2021-12-31T10:20:00Z">
        <w:r>
          <w:rPr>
            <w:rStyle w:val="CharPartNo"/>
          </w:rPr>
          <w:t>Part 8</w:t>
        </w:r>
        <w:r>
          <w:rPr>
            <w:rStyle w:val="CharDivNo"/>
          </w:rPr>
          <w:t> </w:t>
        </w:r>
        <w:r>
          <w:t>—</w:t>
        </w:r>
        <w:r>
          <w:rPr>
            <w:rStyle w:val="CharDivText"/>
          </w:rPr>
          <w:t> </w:t>
        </w:r>
        <w:r>
          <w:rPr>
            <w:rStyle w:val="CharPartText"/>
          </w:rPr>
          <w:t>Miscellaneous</w:t>
        </w:r>
        <w:bookmarkEnd w:id="420"/>
        <w:bookmarkEnd w:id="421"/>
      </w:ins>
    </w:p>
    <w:p>
      <w:pPr>
        <w:pStyle w:val="Heading5"/>
        <w:rPr>
          <w:ins w:id="423" w:author="Master Repository Process" w:date="2021-12-31T10:20:00Z"/>
        </w:rPr>
      </w:pPr>
      <w:bookmarkStart w:id="424" w:name="_Toc91073497"/>
      <w:ins w:id="425" w:author="Master Repository Process" w:date="2021-12-31T10:20:00Z">
        <w:r>
          <w:rPr>
            <w:rStyle w:val="CharSectno"/>
          </w:rPr>
          <w:t>25</w:t>
        </w:r>
        <w:r>
          <w:t>.</w:t>
        </w:r>
        <w:r>
          <w:tab/>
          <w:t>Reconsideration of debarment or suspension where circumstances change</w:t>
        </w:r>
        <w:bookmarkEnd w:id="424"/>
      </w:ins>
    </w:p>
    <w:p>
      <w:pPr>
        <w:pStyle w:val="Subsection"/>
        <w:rPr>
          <w:ins w:id="426" w:author="Master Repository Process" w:date="2021-12-31T10:20:00Z"/>
        </w:rPr>
      </w:pPr>
      <w:ins w:id="427" w:author="Master Repository Process" w:date="2021-12-31T10:20:00Z">
        <w:r>
          <w:tab/>
          <w:t>(1)</w:t>
        </w:r>
        <w:r>
          <w:tab/>
          <w:t xml:space="preserve">A supplier who has been debarred or suspended may request the Department CEO to reconsider the decision to debar or suspend the supplier if — </w:t>
        </w:r>
      </w:ins>
    </w:p>
    <w:p>
      <w:pPr>
        <w:pStyle w:val="Indenta"/>
        <w:rPr>
          <w:ins w:id="428" w:author="Master Repository Process" w:date="2021-12-31T10:20:00Z"/>
        </w:rPr>
      </w:pPr>
      <w:ins w:id="429" w:author="Master Repository Process" w:date="2021-12-31T10:20:00Z">
        <w:r>
          <w:tab/>
          <w:t>(a)</w:t>
        </w:r>
        <w:r>
          <w:tab/>
          <w:t xml:space="preserve">information that is materially relevant to the decision becomes available, being information — </w:t>
        </w:r>
      </w:ins>
    </w:p>
    <w:p>
      <w:pPr>
        <w:pStyle w:val="Indenti"/>
        <w:rPr>
          <w:ins w:id="430" w:author="Master Repository Process" w:date="2021-12-31T10:20:00Z"/>
        </w:rPr>
      </w:pPr>
      <w:ins w:id="431" w:author="Master Repository Process" w:date="2021-12-31T10:20:00Z">
        <w:r>
          <w:tab/>
          <w:t>(i)</w:t>
        </w:r>
        <w:r>
          <w:tab/>
          <w:t>that was not available to the Department CEO or the supplier at the time of the decision; and</w:t>
        </w:r>
      </w:ins>
    </w:p>
    <w:p>
      <w:pPr>
        <w:pStyle w:val="Indenti"/>
        <w:rPr>
          <w:ins w:id="432" w:author="Master Repository Process" w:date="2021-12-31T10:20:00Z"/>
        </w:rPr>
      </w:pPr>
      <w:ins w:id="433" w:author="Master Repository Process" w:date="2021-12-31T10:20:00Z">
        <w:r>
          <w:tab/>
          <w:t>(ii)</w:t>
        </w:r>
        <w:r>
          <w:tab/>
          <w:t>that could not have been obtained by the supplier with reasonable endeavours;</w:t>
        </w:r>
      </w:ins>
    </w:p>
    <w:p>
      <w:pPr>
        <w:pStyle w:val="Indenta"/>
        <w:rPr>
          <w:ins w:id="434" w:author="Master Repository Process" w:date="2021-12-31T10:20:00Z"/>
        </w:rPr>
      </w:pPr>
      <w:ins w:id="435" w:author="Master Repository Process" w:date="2021-12-31T10:20:00Z">
        <w:r>
          <w:tab/>
        </w:r>
        <w:r>
          <w:tab/>
          <w:t xml:space="preserve">or </w:t>
        </w:r>
      </w:ins>
    </w:p>
    <w:p>
      <w:pPr>
        <w:pStyle w:val="Indenta"/>
        <w:rPr>
          <w:ins w:id="436" w:author="Master Repository Process" w:date="2021-12-31T10:20:00Z"/>
        </w:rPr>
      </w:pPr>
      <w:ins w:id="437" w:author="Master Repository Process" w:date="2021-12-31T10:20:00Z">
        <w:r>
          <w:tab/>
          <w:t>(b)</w:t>
        </w:r>
        <w:r>
          <w:tab/>
          <w:t>the decision was made as a result of a conviction for an offence, or the imposition of a penalty for other conduct, that has been quashed or overturned; or</w:t>
        </w:r>
      </w:ins>
    </w:p>
    <w:p>
      <w:pPr>
        <w:pStyle w:val="Indenta"/>
        <w:rPr>
          <w:ins w:id="438" w:author="Master Repository Process" w:date="2021-12-31T10:20:00Z"/>
        </w:rPr>
      </w:pPr>
      <w:ins w:id="439" w:author="Master Repository Process" w:date="2021-12-31T10:20:00Z">
        <w:r>
          <w:tab/>
          <w:t>(c)</w:t>
        </w:r>
        <w:r>
          <w:tab/>
          <w:t>there has been a genuine change of management of the supplier since the decision; or</w:t>
        </w:r>
      </w:ins>
    </w:p>
    <w:p>
      <w:pPr>
        <w:pStyle w:val="Indenta"/>
        <w:rPr>
          <w:ins w:id="440" w:author="Master Repository Process" w:date="2021-12-31T10:20:00Z"/>
        </w:rPr>
      </w:pPr>
      <w:ins w:id="441" w:author="Master Repository Process" w:date="2021-12-31T10:20:00Z">
        <w:r>
          <w:tab/>
          <w:t>(d)</w:t>
        </w:r>
        <w:r>
          <w:tab/>
          <w:t>there is any other change of circumstances that the Department CEO considers appropriate to justify the reconsideration of the decision.</w:t>
        </w:r>
      </w:ins>
    </w:p>
    <w:p>
      <w:pPr>
        <w:pStyle w:val="Subsection"/>
        <w:rPr>
          <w:ins w:id="442" w:author="Master Repository Process" w:date="2021-12-31T10:20:00Z"/>
        </w:rPr>
      </w:pPr>
      <w:ins w:id="443" w:author="Master Repository Process" w:date="2021-12-31T10:20:00Z">
        <w:r>
          <w:tab/>
          <w:t>(2)</w:t>
        </w:r>
        <w:r>
          <w:tab/>
          <w:t xml:space="preserve">On receipt of the request, the Department CEO must reconsider the decision to debar or suspend the supplier and may — </w:t>
        </w:r>
      </w:ins>
    </w:p>
    <w:p>
      <w:pPr>
        <w:pStyle w:val="Indenta"/>
        <w:rPr>
          <w:ins w:id="444" w:author="Master Repository Process" w:date="2021-12-31T10:20:00Z"/>
        </w:rPr>
      </w:pPr>
      <w:ins w:id="445" w:author="Master Repository Process" w:date="2021-12-31T10:20:00Z">
        <w:r>
          <w:tab/>
          <w:t>(a)</w:t>
        </w:r>
        <w:r>
          <w:tab/>
          <w:t>revoke or amend the debarment or suspension if satisfied it is in the public interest to do so; or</w:t>
        </w:r>
      </w:ins>
    </w:p>
    <w:p>
      <w:pPr>
        <w:pStyle w:val="Indenta"/>
        <w:rPr>
          <w:ins w:id="446" w:author="Master Repository Process" w:date="2021-12-31T10:20:00Z"/>
        </w:rPr>
      </w:pPr>
      <w:ins w:id="447" w:author="Master Repository Process" w:date="2021-12-31T10:20:00Z">
        <w:r>
          <w:tab/>
          <w:t>(b)</w:t>
        </w:r>
        <w:r>
          <w:tab/>
          <w:t>refuse to revoke or amend the debarment or suspension.</w:t>
        </w:r>
      </w:ins>
    </w:p>
    <w:p>
      <w:pPr>
        <w:pStyle w:val="Subsection"/>
        <w:rPr>
          <w:ins w:id="448" w:author="Master Repository Process" w:date="2021-12-31T10:20:00Z"/>
        </w:rPr>
      </w:pPr>
      <w:ins w:id="449" w:author="Master Repository Process" w:date="2021-12-31T10:20:00Z">
        <w:r>
          <w:tab/>
          <w:t>(3)</w:t>
        </w:r>
        <w:r>
          <w:tab/>
          <w:t>The Department CEO must give the supplier notice of the Department CEO’s decision under subregulation (2).</w:t>
        </w:r>
      </w:ins>
    </w:p>
    <w:p>
      <w:pPr>
        <w:pStyle w:val="Subsection"/>
        <w:keepNext/>
        <w:rPr>
          <w:ins w:id="450" w:author="Master Repository Process" w:date="2021-12-31T10:20:00Z"/>
        </w:rPr>
      </w:pPr>
      <w:ins w:id="451" w:author="Master Repository Process" w:date="2021-12-31T10:20:00Z">
        <w:r>
          <w:tab/>
          <w:t>(4)</w:t>
        </w:r>
        <w:r>
          <w:tab/>
          <w:t>A decision of the Department CEO to refuse to revoke or amend the debarment or suspension is prescribed for the purposes of section 34(b) of the Act.</w:t>
        </w:r>
      </w:ins>
    </w:p>
    <w:p>
      <w:pPr>
        <w:pStyle w:val="PermNoteHeading"/>
        <w:rPr>
          <w:ins w:id="452" w:author="Master Repository Process" w:date="2021-12-31T10:20:00Z"/>
        </w:rPr>
      </w:pPr>
      <w:ins w:id="453" w:author="Master Repository Process" w:date="2021-12-31T10:20:00Z">
        <w:r>
          <w:tab/>
          <w:t>Note for this subregulation:</w:t>
        </w:r>
      </w:ins>
    </w:p>
    <w:p>
      <w:pPr>
        <w:pStyle w:val="PermNoteText"/>
        <w:rPr>
          <w:ins w:id="454" w:author="Master Repository Process" w:date="2021-12-31T10:20:00Z"/>
        </w:rPr>
      </w:pPr>
      <w:ins w:id="455" w:author="Master Repository Process" w:date="2021-12-31T10:20:00Z">
        <w:r>
          <w:tab/>
        </w:r>
        <w:r>
          <w:tab/>
          <w:t>Section 34 of the Act gives a supplier the right to apply to the State Administrative Tribunal to review a decision to debar the supplier or any other decision prescribed by the regulations.</w:t>
        </w:r>
      </w:ins>
    </w:p>
    <w:p>
      <w:pPr>
        <w:pStyle w:val="Heading5"/>
        <w:rPr>
          <w:ins w:id="456" w:author="Master Repository Process" w:date="2021-12-31T10:20:00Z"/>
        </w:rPr>
      </w:pPr>
      <w:bookmarkStart w:id="457" w:name="_Toc91073498"/>
      <w:ins w:id="458" w:author="Master Repository Process" w:date="2021-12-31T10:20:00Z">
        <w:r>
          <w:rPr>
            <w:rStyle w:val="CharSectno"/>
          </w:rPr>
          <w:t>26</w:t>
        </w:r>
        <w:r>
          <w:t>.</w:t>
        </w:r>
        <w:r>
          <w:tab/>
          <w:t>Authorised bodies may rely on debarment or suspension decisions</w:t>
        </w:r>
        <w:bookmarkEnd w:id="457"/>
      </w:ins>
    </w:p>
    <w:p>
      <w:pPr>
        <w:pStyle w:val="Subsection"/>
        <w:rPr>
          <w:ins w:id="459" w:author="Master Repository Process" w:date="2021-12-31T10:20:00Z"/>
        </w:rPr>
      </w:pPr>
      <w:ins w:id="460" w:author="Master Repository Process" w:date="2021-12-31T10:20:00Z">
        <w:r>
          <w:tab/>
        </w:r>
        <w:r>
          <w:tab/>
          <w:t>An authorised body may exclude a supplier from the authorised body’s procurement of goods, services or works because the supplier is a debarred or suspended supplier.</w:t>
        </w:r>
      </w:ins>
    </w:p>
    <w:p>
      <w:pPr>
        <w:pStyle w:val="Heading5"/>
        <w:rPr>
          <w:ins w:id="461" w:author="Master Repository Process" w:date="2021-12-31T10:20:00Z"/>
        </w:rPr>
      </w:pPr>
      <w:bookmarkStart w:id="462" w:name="_Toc91073499"/>
      <w:ins w:id="463" w:author="Master Repository Process" w:date="2021-12-31T10:20:00Z">
        <w:r>
          <w:rPr>
            <w:rStyle w:val="CharSectno"/>
          </w:rPr>
          <w:t>27</w:t>
        </w:r>
        <w:r>
          <w:t>.</w:t>
        </w:r>
        <w:r>
          <w:tab/>
          <w:t>Standard of proof</w:t>
        </w:r>
        <w:bookmarkEnd w:id="462"/>
      </w:ins>
    </w:p>
    <w:p>
      <w:pPr>
        <w:pStyle w:val="Subsection"/>
        <w:rPr>
          <w:ins w:id="464" w:author="Master Repository Process" w:date="2021-12-31T10:20:00Z"/>
        </w:rPr>
      </w:pPr>
      <w:ins w:id="465" w:author="Master Repository Process" w:date="2021-12-31T10:20:00Z">
        <w:r>
          <w:tab/>
        </w:r>
        <w:r>
          <w:tab/>
          <w:t>If the Department CEO is required to be satisfied of any matter for the purposes of these regulations, the Department CEO may be satisfied of the matter on the balance of probabilities.</w:t>
        </w:r>
      </w:ins>
    </w:p>
    <w:p>
      <w:pPr>
        <w:pStyle w:val="Heading5"/>
        <w:rPr>
          <w:ins w:id="466" w:author="Master Repository Process" w:date="2021-12-31T10:20:00Z"/>
        </w:rPr>
      </w:pPr>
      <w:bookmarkStart w:id="467" w:name="_Toc91073500"/>
      <w:ins w:id="468" w:author="Master Repository Process" w:date="2021-12-31T10:20:00Z">
        <w:r>
          <w:rPr>
            <w:rStyle w:val="CharSectno"/>
          </w:rPr>
          <w:t>28</w:t>
        </w:r>
        <w:r>
          <w:t>.</w:t>
        </w:r>
        <w:r>
          <w:tab/>
          <w:t>Notices</w:t>
        </w:r>
        <w:bookmarkEnd w:id="467"/>
      </w:ins>
    </w:p>
    <w:p>
      <w:pPr>
        <w:pStyle w:val="Subsection"/>
        <w:rPr>
          <w:ins w:id="469" w:author="Master Repository Process" w:date="2021-12-31T10:20:00Z"/>
        </w:rPr>
      </w:pPr>
      <w:ins w:id="470" w:author="Master Repository Process" w:date="2021-12-31T10:20:00Z">
        <w:r>
          <w:tab/>
          <w:t>(1)</w:t>
        </w:r>
        <w:r>
          <w:tab/>
          <w:t xml:space="preserve">A notice authorised or required under these regulations to be given to a person must be given to the person in writing. </w:t>
        </w:r>
      </w:ins>
    </w:p>
    <w:p>
      <w:pPr>
        <w:pStyle w:val="Subsection"/>
        <w:rPr>
          <w:ins w:id="471" w:author="Master Repository Process" w:date="2021-12-31T10:20:00Z"/>
        </w:rPr>
      </w:pPr>
      <w:ins w:id="472" w:author="Master Repository Process" w:date="2021-12-31T10:20:00Z">
        <w:r>
          <w:tab/>
          <w:t>(2)</w:t>
        </w:r>
        <w:r>
          <w:tab/>
          <w:t>A notice authorised or required under these regulations to be given to a person may be given to the person by emailing it to an email address specified by the person for giving notices of that kind to the person.</w:t>
        </w:r>
      </w:ins>
    </w:p>
    <w:p>
      <w:pPr>
        <w:pStyle w:val="Subsection"/>
        <w:rPr>
          <w:ins w:id="473" w:author="Master Repository Process" w:date="2021-12-31T10:20:00Z"/>
        </w:rPr>
      </w:pPr>
      <w:ins w:id="474" w:author="Master Repository Process" w:date="2021-12-31T10:20:00Z">
        <w:r>
          <w:tab/>
          <w:t>(3)</w:t>
        </w:r>
        <w:r>
          <w:tab/>
          <w:t xml:space="preserve">Subregulation (2) does not limit the operation of the </w:t>
        </w:r>
        <w:r>
          <w:rPr>
            <w:i/>
          </w:rPr>
          <w:t>Interpretation Act 1984</w:t>
        </w:r>
        <w:r>
          <w:t xml:space="preserve"> section 76. </w:t>
        </w:r>
      </w:ins>
    </w:p>
    <w:p>
      <w:pPr>
        <w:pStyle w:val="Subsection"/>
        <w:rPr>
          <w:ins w:id="475" w:author="Master Repository Process" w:date="2021-12-31T10:20:00Z"/>
        </w:rPr>
      </w:pPr>
      <w:ins w:id="476" w:author="Master Repository Process" w:date="2021-12-31T10:20:00Z">
        <w:r>
          <w:tab/>
          <w:t>(4)</w:t>
        </w:r>
        <w:r>
          <w:tab/>
          <w:t>For the purposes of these regulations, a notice given to the agent of a person is taken to have been given to the person.</w:t>
        </w:r>
      </w:ins>
    </w:p>
    <w:p>
      <w:pPr>
        <w:rPr>
          <w:ins w:id="477" w:author="Master Repository Process" w:date="2021-12-31T10:20: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rPr>
          <w:ins w:id="478" w:author="Master Repository Process" w:date="2021-12-31T10:20:00Z"/>
        </w:rPr>
      </w:pPr>
      <w:bookmarkStart w:id="479" w:name="_Toc91056307"/>
      <w:bookmarkStart w:id="480" w:name="_Toc91073501"/>
      <w:bookmarkStart w:id="481" w:name="_Toc91055809"/>
      <w:ins w:id="482" w:author="Master Repository Process" w:date="2021-12-31T10:20:00Z">
        <w:r>
          <w:rPr>
            <w:rStyle w:val="CharSchNo"/>
          </w:rPr>
          <w:t>Schedule 1</w:t>
        </w:r>
        <w:r>
          <w:rPr>
            <w:rStyle w:val="CharSDivNo"/>
          </w:rPr>
          <w:t> </w:t>
        </w:r>
        <w:r>
          <w:t>—</w:t>
        </w:r>
        <w:r>
          <w:rPr>
            <w:rStyle w:val="CharSDivText"/>
          </w:rPr>
          <w:t> </w:t>
        </w:r>
        <w:r>
          <w:rPr>
            <w:rStyle w:val="CharSchText"/>
          </w:rPr>
          <w:t>Category A debarment conduct</w:t>
        </w:r>
        <w:bookmarkEnd w:id="479"/>
        <w:bookmarkEnd w:id="480"/>
      </w:ins>
    </w:p>
    <w:p>
      <w:pPr>
        <w:pStyle w:val="yShoulderClause"/>
        <w:spacing w:after="120"/>
        <w:rPr>
          <w:ins w:id="483" w:author="Master Repository Process" w:date="2021-12-31T10:20:00Z"/>
        </w:rPr>
      </w:pPr>
      <w:ins w:id="484" w:author="Master Repository Process" w:date="2021-12-31T10:20:00Z">
        <w:r>
          <w:t>[r. 9]</w:t>
        </w:r>
      </w:ins>
    </w:p>
    <w:tbl>
      <w:tblPr>
        <w:tblW w:w="7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2698"/>
        <w:gridCol w:w="3707"/>
      </w:tblGrid>
      <w:tr>
        <w:trPr>
          <w:tblHeader/>
          <w:ins w:id="485" w:author="Master Repository Process" w:date="2021-12-31T10:20:00Z"/>
        </w:trPr>
        <w:tc>
          <w:tcPr>
            <w:tcW w:w="720" w:type="dxa"/>
            <w:noWrap/>
          </w:tcPr>
          <w:p>
            <w:pPr>
              <w:pStyle w:val="yTableNAm"/>
              <w:jc w:val="center"/>
              <w:rPr>
                <w:ins w:id="486" w:author="Master Repository Process" w:date="2021-12-31T10:20:00Z"/>
                <w:b/>
              </w:rPr>
            </w:pPr>
            <w:ins w:id="487" w:author="Master Repository Process" w:date="2021-12-31T10:20:00Z">
              <w:r>
                <w:rPr>
                  <w:b/>
                </w:rPr>
                <w:t>Item</w:t>
              </w:r>
            </w:ins>
          </w:p>
        </w:tc>
        <w:tc>
          <w:tcPr>
            <w:tcW w:w="2698" w:type="dxa"/>
            <w:noWrap/>
          </w:tcPr>
          <w:p>
            <w:pPr>
              <w:pStyle w:val="yTableNAm"/>
              <w:jc w:val="center"/>
              <w:rPr>
                <w:ins w:id="488" w:author="Master Repository Process" w:date="2021-12-31T10:20:00Z"/>
                <w:b/>
              </w:rPr>
            </w:pPr>
            <w:ins w:id="489" w:author="Master Repository Process" w:date="2021-12-31T10:20:00Z">
              <w:r>
                <w:rPr>
                  <w:b/>
                </w:rPr>
                <w:t>Category of conduct</w:t>
              </w:r>
            </w:ins>
          </w:p>
        </w:tc>
        <w:tc>
          <w:tcPr>
            <w:tcW w:w="3707" w:type="dxa"/>
            <w:noWrap/>
          </w:tcPr>
          <w:p>
            <w:pPr>
              <w:pStyle w:val="yTableNAm"/>
              <w:jc w:val="center"/>
              <w:rPr>
                <w:ins w:id="490" w:author="Master Repository Process" w:date="2021-12-31T10:20:00Z"/>
                <w:b/>
              </w:rPr>
            </w:pPr>
            <w:ins w:id="491" w:author="Master Repository Process" w:date="2021-12-31T10:20:00Z">
              <w:r>
                <w:rPr>
                  <w:b/>
                </w:rPr>
                <w:t>Description of conduct</w:t>
              </w:r>
            </w:ins>
          </w:p>
        </w:tc>
      </w:tr>
      <w:tr>
        <w:trPr>
          <w:ins w:id="492" w:author="Master Repository Process" w:date="2021-12-31T10:20:00Z"/>
        </w:trPr>
        <w:tc>
          <w:tcPr>
            <w:tcW w:w="720" w:type="dxa"/>
            <w:noWrap/>
          </w:tcPr>
          <w:p>
            <w:pPr>
              <w:pStyle w:val="yTableNAm"/>
              <w:rPr>
                <w:ins w:id="493" w:author="Master Repository Process" w:date="2021-12-31T10:20:00Z"/>
              </w:rPr>
            </w:pPr>
            <w:ins w:id="494" w:author="Master Repository Process" w:date="2021-12-31T10:20:00Z">
              <w:r>
                <w:t>1.</w:t>
              </w:r>
            </w:ins>
          </w:p>
        </w:tc>
        <w:tc>
          <w:tcPr>
            <w:tcW w:w="2698" w:type="dxa"/>
            <w:noWrap/>
          </w:tcPr>
          <w:p>
            <w:pPr>
              <w:pStyle w:val="yTableNAm"/>
              <w:rPr>
                <w:ins w:id="495" w:author="Master Repository Process" w:date="2021-12-31T10:20:00Z"/>
              </w:rPr>
            </w:pPr>
            <w:ins w:id="496" w:author="Master Repository Process" w:date="2021-12-31T10:20:00Z">
              <w:r>
                <w:t>Bribery and corruption</w:t>
              </w:r>
            </w:ins>
          </w:p>
        </w:tc>
        <w:tc>
          <w:tcPr>
            <w:tcW w:w="3707" w:type="dxa"/>
            <w:noWrap/>
          </w:tcPr>
          <w:p>
            <w:pPr>
              <w:pStyle w:val="yTableNAm"/>
              <w:rPr>
                <w:ins w:id="497" w:author="Master Repository Process" w:date="2021-12-31T10:20:00Z"/>
              </w:rPr>
            </w:pPr>
            <w:ins w:id="498" w:author="Master Repository Process" w:date="2021-12-31T10:20:00Z">
              <w:r>
                <w:t>WA Criminal Code — offences under sections 61, 82, 88, 96, 121, 122</w:t>
              </w:r>
            </w:ins>
          </w:p>
          <w:p>
            <w:pPr>
              <w:pStyle w:val="yTableNAm"/>
              <w:rPr>
                <w:ins w:id="499" w:author="Master Repository Process" w:date="2021-12-31T10:20:00Z"/>
              </w:rPr>
            </w:pPr>
            <w:ins w:id="500" w:author="Master Repository Process" w:date="2021-12-31T10:20:00Z">
              <w:r>
                <w:t>Commonwealth Criminal Code — offences under sections 70.2, 70.5, 141.1 to 142.2</w:t>
              </w:r>
            </w:ins>
          </w:p>
        </w:tc>
      </w:tr>
      <w:tr>
        <w:trPr>
          <w:ins w:id="501" w:author="Master Repository Process" w:date="2021-12-31T10:20:00Z"/>
        </w:trPr>
        <w:tc>
          <w:tcPr>
            <w:tcW w:w="720" w:type="dxa"/>
            <w:noWrap/>
          </w:tcPr>
          <w:p>
            <w:pPr>
              <w:pStyle w:val="yTableNAm"/>
              <w:rPr>
                <w:ins w:id="502" w:author="Master Repository Process" w:date="2021-12-31T10:20:00Z"/>
              </w:rPr>
            </w:pPr>
            <w:ins w:id="503" w:author="Master Repository Process" w:date="2021-12-31T10:20:00Z">
              <w:r>
                <w:t xml:space="preserve">2. </w:t>
              </w:r>
            </w:ins>
          </w:p>
        </w:tc>
        <w:tc>
          <w:tcPr>
            <w:tcW w:w="2698" w:type="dxa"/>
            <w:noWrap/>
          </w:tcPr>
          <w:p>
            <w:pPr>
              <w:pStyle w:val="yTableNAm"/>
              <w:rPr>
                <w:ins w:id="504" w:author="Master Repository Process" w:date="2021-12-31T10:20:00Z"/>
              </w:rPr>
            </w:pPr>
            <w:ins w:id="505" w:author="Master Repository Process" w:date="2021-12-31T10:20:00Z">
              <w:r>
                <w:t>Embezzlement, theft and receiving stolen property</w:t>
              </w:r>
            </w:ins>
          </w:p>
        </w:tc>
        <w:tc>
          <w:tcPr>
            <w:tcW w:w="3707" w:type="dxa"/>
            <w:noWrap/>
          </w:tcPr>
          <w:p>
            <w:pPr>
              <w:pStyle w:val="yTableNAm"/>
              <w:rPr>
                <w:ins w:id="506" w:author="Master Repository Process" w:date="2021-12-31T10:20:00Z"/>
              </w:rPr>
            </w:pPr>
            <w:ins w:id="507" w:author="Master Repository Process" w:date="2021-12-31T10:20:00Z">
              <w:r>
                <w:t xml:space="preserve">WA Criminal Code — offences under sections 378, 414 </w:t>
              </w:r>
            </w:ins>
          </w:p>
          <w:p>
            <w:pPr>
              <w:pStyle w:val="yTableNAm"/>
              <w:rPr>
                <w:ins w:id="508" w:author="Master Repository Process" w:date="2021-12-31T10:20:00Z"/>
                <w:i/>
              </w:rPr>
            </w:pPr>
            <w:ins w:id="509" w:author="Master Repository Process" w:date="2021-12-31T10:20:00Z">
              <w:r>
                <w:t>Commonwealth Criminal Code — offences under sections 131.1, 132.1, 134.1, 134.2, 135.1, 135.2</w:t>
              </w:r>
            </w:ins>
          </w:p>
        </w:tc>
      </w:tr>
      <w:tr>
        <w:trPr>
          <w:ins w:id="510" w:author="Master Repository Process" w:date="2021-12-31T10:20:00Z"/>
        </w:trPr>
        <w:tc>
          <w:tcPr>
            <w:tcW w:w="720" w:type="dxa"/>
            <w:noWrap/>
          </w:tcPr>
          <w:p>
            <w:pPr>
              <w:pStyle w:val="yTableNAm"/>
              <w:rPr>
                <w:ins w:id="511" w:author="Master Repository Process" w:date="2021-12-31T10:20:00Z"/>
              </w:rPr>
            </w:pPr>
            <w:ins w:id="512" w:author="Master Repository Process" w:date="2021-12-31T10:20:00Z">
              <w:r>
                <w:t>3.</w:t>
              </w:r>
            </w:ins>
          </w:p>
        </w:tc>
        <w:tc>
          <w:tcPr>
            <w:tcW w:w="2698" w:type="dxa"/>
            <w:noWrap/>
          </w:tcPr>
          <w:p>
            <w:pPr>
              <w:pStyle w:val="yTableNAm"/>
              <w:rPr>
                <w:ins w:id="513" w:author="Master Repository Process" w:date="2021-12-31T10:20:00Z"/>
              </w:rPr>
            </w:pPr>
            <w:ins w:id="514" w:author="Master Repository Process" w:date="2021-12-31T10:20:00Z">
              <w:r>
                <w:t>Extortion</w:t>
              </w:r>
            </w:ins>
          </w:p>
        </w:tc>
        <w:tc>
          <w:tcPr>
            <w:tcW w:w="3707" w:type="dxa"/>
            <w:noWrap/>
          </w:tcPr>
          <w:p>
            <w:pPr>
              <w:pStyle w:val="yTableNAm"/>
              <w:rPr>
                <w:ins w:id="515" w:author="Master Repository Process" w:date="2021-12-31T10:20:00Z"/>
              </w:rPr>
            </w:pPr>
            <w:ins w:id="516" w:author="Master Repository Process" w:date="2021-12-31T10:20:00Z">
              <w:r>
                <w:t>WA Criminal Code — offences under sections 396 to 399</w:t>
              </w:r>
            </w:ins>
          </w:p>
        </w:tc>
      </w:tr>
      <w:tr>
        <w:trPr>
          <w:ins w:id="517" w:author="Master Repository Process" w:date="2021-12-31T10:20:00Z"/>
        </w:trPr>
        <w:tc>
          <w:tcPr>
            <w:tcW w:w="720" w:type="dxa"/>
            <w:noWrap/>
          </w:tcPr>
          <w:p>
            <w:pPr>
              <w:pStyle w:val="yTableNAm"/>
              <w:rPr>
                <w:ins w:id="518" w:author="Master Repository Process" w:date="2021-12-31T10:20:00Z"/>
              </w:rPr>
            </w:pPr>
            <w:ins w:id="519" w:author="Master Repository Process" w:date="2021-12-31T10:20:00Z">
              <w:r>
                <w:t>4.</w:t>
              </w:r>
            </w:ins>
          </w:p>
        </w:tc>
        <w:tc>
          <w:tcPr>
            <w:tcW w:w="2698" w:type="dxa"/>
            <w:noWrap/>
          </w:tcPr>
          <w:p>
            <w:pPr>
              <w:pStyle w:val="yTableNAm"/>
              <w:rPr>
                <w:ins w:id="520" w:author="Master Repository Process" w:date="2021-12-31T10:20:00Z"/>
              </w:rPr>
            </w:pPr>
            <w:ins w:id="521" w:author="Master Repository Process" w:date="2021-12-31T10:20:00Z">
              <w:r>
                <w:t>False statements, information, creating false beliefs</w:t>
              </w:r>
            </w:ins>
          </w:p>
        </w:tc>
        <w:tc>
          <w:tcPr>
            <w:tcW w:w="3707" w:type="dxa"/>
            <w:noWrap/>
          </w:tcPr>
          <w:p>
            <w:pPr>
              <w:pStyle w:val="yTableNAm"/>
              <w:rPr>
                <w:ins w:id="522" w:author="Master Repository Process" w:date="2021-12-31T10:20:00Z"/>
                <w:i/>
              </w:rPr>
            </w:pPr>
            <w:ins w:id="523" w:author="Master Repository Process" w:date="2021-12-31T10:20:00Z">
              <w:r>
                <w:t>WA Criminal Code — offences under sections 169 to 171</w:t>
              </w:r>
            </w:ins>
          </w:p>
        </w:tc>
      </w:tr>
      <w:tr>
        <w:trPr>
          <w:ins w:id="524" w:author="Master Repository Process" w:date="2021-12-31T10:20:00Z"/>
        </w:trPr>
        <w:tc>
          <w:tcPr>
            <w:tcW w:w="720" w:type="dxa"/>
            <w:noWrap/>
          </w:tcPr>
          <w:p>
            <w:pPr>
              <w:pStyle w:val="yTableNAm"/>
              <w:rPr>
                <w:ins w:id="525" w:author="Master Repository Process" w:date="2021-12-31T10:20:00Z"/>
              </w:rPr>
            </w:pPr>
            <w:ins w:id="526" w:author="Master Repository Process" w:date="2021-12-31T10:20:00Z">
              <w:r>
                <w:t xml:space="preserve">5. </w:t>
              </w:r>
            </w:ins>
          </w:p>
        </w:tc>
        <w:tc>
          <w:tcPr>
            <w:tcW w:w="2698" w:type="dxa"/>
            <w:noWrap/>
          </w:tcPr>
          <w:p>
            <w:pPr>
              <w:pStyle w:val="yTableNAm"/>
              <w:rPr>
                <w:ins w:id="527" w:author="Master Repository Process" w:date="2021-12-31T10:20:00Z"/>
              </w:rPr>
            </w:pPr>
            <w:ins w:id="528" w:author="Master Repository Process" w:date="2021-12-31T10:20:00Z">
              <w:r>
                <w:t>Falsification of books and documents</w:t>
              </w:r>
            </w:ins>
          </w:p>
        </w:tc>
        <w:tc>
          <w:tcPr>
            <w:tcW w:w="3707" w:type="dxa"/>
            <w:noWrap/>
          </w:tcPr>
          <w:p>
            <w:pPr>
              <w:pStyle w:val="yTableNAm"/>
              <w:rPr>
                <w:ins w:id="529" w:author="Master Repository Process" w:date="2021-12-31T10:20:00Z"/>
              </w:rPr>
            </w:pPr>
            <w:ins w:id="530" w:author="Master Repository Process" w:date="2021-12-31T10:20:00Z">
              <w:r>
                <w:t>WA Criminal Code — offences under sections 418 to 420, 424</w:t>
              </w:r>
            </w:ins>
          </w:p>
          <w:p>
            <w:pPr>
              <w:pStyle w:val="yTableNAm"/>
              <w:rPr>
                <w:ins w:id="531" w:author="Master Repository Process" w:date="2021-12-31T10:20:00Z"/>
                <w:i/>
              </w:rPr>
            </w:pPr>
            <w:ins w:id="532" w:author="Master Repository Process" w:date="2021-12-31T10:20:00Z">
              <w:r>
                <w:t>Commonwealth Criminal Code — offences under sections 136.1, 137.1, 137.2, 145.4</w:t>
              </w:r>
            </w:ins>
          </w:p>
        </w:tc>
      </w:tr>
      <w:tr>
        <w:trPr>
          <w:ins w:id="533" w:author="Master Repository Process" w:date="2021-12-31T10:20:00Z"/>
        </w:trPr>
        <w:tc>
          <w:tcPr>
            <w:tcW w:w="720" w:type="dxa"/>
            <w:noWrap/>
          </w:tcPr>
          <w:p>
            <w:pPr>
              <w:pStyle w:val="yTableNAm"/>
              <w:rPr>
                <w:ins w:id="534" w:author="Master Repository Process" w:date="2021-12-31T10:20:00Z"/>
              </w:rPr>
            </w:pPr>
            <w:ins w:id="535" w:author="Master Repository Process" w:date="2021-12-31T10:20:00Z">
              <w:r>
                <w:t>6.</w:t>
              </w:r>
            </w:ins>
          </w:p>
        </w:tc>
        <w:tc>
          <w:tcPr>
            <w:tcW w:w="2698" w:type="dxa"/>
            <w:noWrap/>
          </w:tcPr>
          <w:p>
            <w:pPr>
              <w:pStyle w:val="yTableNAm"/>
              <w:rPr>
                <w:ins w:id="536" w:author="Master Repository Process" w:date="2021-12-31T10:20:00Z"/>
              </w:rPr>
            </w:pPr>
            <w:ins w:id="537" w:author="Master Repository Process" w:date="2021-12-31T10:20:00Z">
              <w:r>
                <w:t>Forgery</w:t>
              </w:r>
            </w:ins>
          </w:p>
        </w:tc>
        <w:tc>
          <w:tcPr>
            <w:tcW w:w="3707" w:type="dxa"/>
            <w:noWrap/>
          </w:tcPr>
          <w:p>
            <w:pPr>
              <w:pStyle w:val="yTableNAm"/>
              <w:rPr>
                <w:ins w:id="538" w:author="Master Repository Process" w:date="2021-12-31T10:20:00Z"/>
              </w:rPr>
            </w:pPr>
            <w:ins w:id="539" w:author="Master Repository Process" w:date="2021-12-31T10:20:00Z">
              <w:r>
                <w:t>WA Criminal Code — offences under sections 473, 474</w:t>
              </w:r>
            </w:ins>
          </w:p>
          <w:p>
            <w:pPr>
              <w:pStyle w:val="yTableNAm"/>
              <w:rPr>
                <w:ins w:id="540" w:author="Master Repository Process" w:date="2021-12-31T10:20:00Z"/>
                <w:i/>
              </w:rPr>
            </w:pPr>
            <w:ins w:id="541" w:author="Master Repository Process" w:date="2021-12-31T10:20:00Z">
              <w:r>
                <w:t>Commonwealth Criminal Code — offences under sections 144.1, 145.1, 145.2</w:t>
              </w:r>
            </w:ins>
          </w:p>
        </w:tc>
      </w:tr>
      <w:tr>
        <w:trPr>
          <w:ins w:id="542" w:author="Master Repository Process" w:date="2021-12-31T10:20:00Z"/>
        </w:trPr>
        <w:tc>
          <w:tcPr>
            <w:tcW w:w="720" w:type="dxa"/>
            <w:noWrap/>
          </w:tcPr>
          <w:p>
            <w:pPr>
              <w:pStyle w:val="yTableNAm"/>
              <w:rPr>
                <w:ins w:id="543" w:author="Master Repository Process" w:date="2021-12-31T10:20:00Z"/>
              </w:rPr>
            </w:pPr>
            <w:ins w:id="544" w:author="Master Repository Process" w:date="2021-12-31T10:20:00Z">
              <w:r>
                <w:t>7.</w:t>
              </w:r>
            </w:ins>
          </w:p>
        </w:tc>
        <w:tc>
          <w:tcPr>
            <w:tcW w:w="2698" w:type="dxa"/>
            <w:noWrap/>
          </w:tcPr>
          <w:p>
            <w:pPr>
              <w:pStyle w:val="yTableNAm"/>
              <w:rPr>
                <w:ins w:id="545" w:author="Master Repository Process" w:date="2021-12-31T10:20:00Z"/>
              </w:rPr>
            </w:pPr>
            <w:ins w:id="546" w:author="Master Repository Process" w:date="2021-12-31T10:20:00Z">
              <w:r>
                <w:t>Fraud</w:t>
              </w:r>
            </w:ins>
          </w:p>
        </w:tc>
        <w:tc>
          <w:tcPr>
            <w:tcW w:w="3707" w:type="dxa"/>
            <w:noWrap/>
          </w:tcPr>
          <w:p>
            <w:pPr>
              <w:pStyle w:val="yTableNAm"/>
              <w:rPr>
                <w:ins w:id="547" w:author="Master Repository Process" w:date="2021-12-31T10:20:00Z"/>
              </w:rPr>
            </w:pPr>
            <w:ins w:id="548" w:author="Master Repository Process" w:date="2021-12-31T10:20:00Z">
              <w:r>
                <w:t>WA Criminal Code — offences under sections 83, 409, 421</w:t>
              </w:r>
            </w:ins>
          </w:p>
          <w:p>
            <w:pPr>
              <w:pStyle w:val="yTableNAm"/>
              <w:rPr>
                <w:ins w:id="549" w:author="Master Repository Process" w:date="2021-12-31T10:20:00Z"/>
              </w:rPr>
            </w:pPr>
            <w:ins w:id="550" w:author="Master Repository Process" w:date="2021-12-31T10:20:00Z">
              <w:r>
                <w:t>Commonwealth Criminal Code — offences under sections 134.1, 134.2, 135.1, 135.2, 135.4</w:t>
              </w:r>
            </w:ins>
          </w:p>
          <w:p>
            <w:pPr>
              <w:pStyle w:val="yTableNAm"/>
              <w:rPr>
                <w:ins w:id="551" w:author="Master Repository Process" w:date="2021-12-31T10:20:00Z"/>
                <w:i/>
              </w:rPr>
            </w:pPr>
            <w:ins w:id="552" w:author="Master Repository Process" w:date="2021-12-31T10:20:00Z">
              <w:r>
                <w:t>Corporations Act — offences under sections 1041A to 1041D, 1041F, 1041G</w:t>
              </w:r>
            </w:ins>
          </w:p>
        </w:tc>
      </w:tr>
      <w:tr>
        <w:trPr>
          <w:ins w:id="553" w:author="Master Repository Process" w:date="2021-12-31T10:20:00Z"/>
        </w:trPr>
        <w:tc>
          <w:tcPr>
            <w:tcW w:w="720" w:type="dxa"/>
            <w:noWrap/>
          </w:tcPr>
          <w:p>
            <w:pPr>
              <w:pStyle w:val="yTableNAm"/>
              <w:rPr>
                <w:ins w:id="554" w:author="Master Repository Process" w:date="2021-12-31T10:20:00Z"/>
              </w:rPr>
            </w:pPr>
            <w:ins w:id="555" w:author="Master Repository Process" w:date="2021-12-31T10:20:00Z">
              <w:r>
                <w:t>8.</w:t>
              </w:r>
            </w:ins>
          </w:p>
        </w:tc>
        <w:tc>
          <w:tcPr>
            <w:tcW w:w="2698" w:type="dxa"/>
            <w:noWrap/>
          </w:tcPr>
          <w:p>
            <w:pPr>
              <w:pStyle w:val="yTableNAm"/>
              <w:rPr>
                <w:ins w:id="556" w:author="Master Repository Process" w:date="2021-12-31T10:20:00Z"/>
              </w:rPr>
            </w:pPr>
            <w:ins w:id="557" w:author="Master Repository Process" w:date="2021-12-31T10:20:00Z">
              <w:r>
                <w:t>Laundering proceeds of crime, funding terrorism and related activities</w:t>
              </w:r>
            </w:ins>
          </w:p>
        </w:tc>
        <w:tc>
          <w:tcPr>
            <w:tcW w:w="3707" w:type="dxa"/>
            <w:noWrap/>
          </w:tcPr>
          <w:p>
            <w:pPr>
              <w:pStyle w:val="yTableNAm"/>
              <w:rPr>
                <w:ins w:id="558" w:author="Master Repository Process" w:date="2021-12-31T10:20:00Z"/>
              </w:rPr>
            </w:pPr>
            <w:ins w:id="559" w:author="Master Repository Process" w:date="2021-12-31T10:20:00Z">
              <w:r>
                <w:t>WA Criminal Code — offences under section 563A</w:t>
              </w:r>
            </w:ins>
          </w:p>
          <w:p>
            <w:pPr>
              <w:pStyle w:val="yTableNAm"/>
              <w:rPr>
                <w:ins w:id="560" w:author="Master Repository Process" w:date="2021-12-31T10:20:00Z"/>
              </w:rPr>
            </w:pPr>
            <w:ins w:id="561" w:author="Master Repository Process" w:date="2021-12-31T10:20:00Z">
              <w:r>
                <w:t>Commonwealth Criminal Code — offences under sections 400.2B to 400.9</w:t>
              </w:r>
            </w:ins>
          </w:p>
          <w:p>
            <w:pPr>
              <w:pStyle w:val="yTableNAm"/>
              <w:rPr>
                <w:ins w:id="562" w:author="Master Repository Process" w:date="2021-12-31T10:20:00Z"/>
              </w:rPr>
            </w:pPr>
            <w:ins w:id="563" w:author="Master Repository Process" w:date="2021-12-31T10:20:00Z">
              <w:r>
                <w:rPr>
                  <w:i/>
                </w:rPr>
                <w:t>Anti</w:t>
              </w:r>
              <w:r>
                <w:rPr>
                  <w:i/>
                </w:rPr>
                <w:noBreakHyphen/>
                <w:t>Money Laundering and Counter</w:t>
              </w:r>
              <w:r>
                <w:rPr>
                  <w:i/>
                </w:rPr>
                <w:noBreakHyphen/>
                <w:t>Terrorism Financing Act 2006</w:t>
              </w:r>
              <w:r>
                <w:t xml:space="preserve"> (Commonwealth) — offences under sections 136 to 143</w:t>
              </w:r>
            </w:ins>
          </w:p>
          <w:p>
            <w:pPr>
              <w:pStyle w:val="yTableNAm"/>
              <w:rPr>
                <w:ins w:id="564" w:author="Master Repository Process" w:date="2021-12-31T10:20:00Z"/>
                <w:i/>
              </w:rPr>
            </w:pPr>
            <w:ins w:id="565" w:author="Master Repository Process" w:date="2021-12-31T10:20:00Z">
              <w:r>
                <w:rPr>
                  <w:i/>
                </w:rPr>
                <w:t>Charter of the United Nations Act 1945</w:t>
              </w:r>
              <w:r>
                <w:t xml:space="preserve"> (Commonwealth) — offences under sections 20, 21, 27, 28, 32</w:t>
              </w:r>
            </w:ins>
          </w:p>
        </w:tc>
      </w:tr>
      <w:tr>
        <w:trPr>
          <w:ins w:id="566" w:author="Master Repository Process" w:date="2021-12-31T10:20:00Z"/>
        </w:trPr>
        <w:tc>
          <w:tcPr>
            <w:tcW w:w="720" w:type="dxa"/>
            <w:noWrap/>
          </w:tcPr>
          <w:p>
            <w:pPr>
              <w:pStyle w:val="yTableNAm"/>
              <w:rPr>
                <w:ins w:id="567" w:author="Master Repository Process" w:date="2021-12-31T10:20:00Z"/>
              </w:rPr>
            </w:pPr>
            <w:ins w:id="568" w:author="Master Repository Process" w:date="2021-12-31T10:20:00Z">
              <w:r>
                <w:t>9.</w:t>
              </w:r>
            </w:ins>
          </w:p>
        </w:tc>
        <w:tc>
          <w:tcPr>
            <w:tcW w:w="2698" w:type="dxa"/>
            <w:noWrap/>
          </w:tcPr>
          <w:p>
            <w:pPr>
              <w:pStyle w:val="yTableNAm"/>
              <w:rPr>
                <w:ins w:id="569" w:author="Master Repository Process" w:date="2021-12-31T10:20:00Z"/>
              </w:rPr>
            </w:pPr>
            <w:ins w:id="570" w:author="Master Repository Process" w:date="2021-12-31T10:20:00Z">
              <w:r>
                <w:t>Participating in activities of criminal organisations</w:t>
              </w:r>
            </w:ins>
          </w:p>
        </w:tc>
        <w:tc>
          <w:tcPr>
            <w:tcW w:w="3707" w:type="dxa"/>
            <w:noWrap/>
          </w:tcPr>
          <w:p>
            <w:pPr>
              <w:pStyle w:val="yTableNAm"/>
              <w:rPr>
                <w:ins w:id="571" w:author="Master Repository Process" w:date="2021-12-31T10:20:00Z"/>
              </w:rPr>
            </w:pPr>
            <w:ins w:id="572" w:author="Master Repository Process" w:date="2021-12-31T10:20:00Z">
              <w:r>
                <w:t xml:space="preserve">Commonwealth Criminal Code — offences under sections 390.3 to 390.6 </w:t>
              </w:r>
            </w:ins>
          </w:p>
        </w:tc>
      </w:tr>
      <w:tr>
        <w:trPr>
          <w:ins w:id="573" w:author="Master Repository Process" w:date="2021-12-31T10:20:00Z"/>
        </w:trPr>
        <w:tc>
          <w:tcPr>
            <w:tcW w:w="720" w:type="dxa"/>
            <w:noWrap/>
          </w:tcPr>
          <w:p>
            <w:pPr>
              <w:pStyle w:val="yTableNAm"/>
              <w:rPr>
                <w:ins w:id="574" w:author="Master Repository Process" w:date="2021-12-31T10:20:00Z"/>
              </w:rPr>
            </w:pPr>
            <w:ins w:id="575" w:author="Master Repository Process" w:date="2021-12-31T10:20:00Z">
              <w:r>
                <w:t>10.</w:t>
              </w:r>
            </w:ins>
          </w:p>
        </w:tc>
        <w:tc>
          <w:tcPr>
            <w:tcW w:w="2698" w:type="dxa"/>
            <w:noWrap/>
          </w:tcPr>
          <w:p>
            <w:pPr>
              <w:pStyle w:val="yTableNAm"/>
              <w:rPr>
                <w:ins w:id="576" w:author="Master Repository Process" w:date="2021-12-31T10:20:00Z"/>
              </w:rPr>
            </w:pPr>
            <w:ins w:id="577" w:author="Master Repository Process" w:date="2021-12-31T10:20:00Z">
              <w:r>
                <w:t>Prohibited substances</w:t>
              </w:r>
            </w:ins>
          </w:p>
        </w:tc>
        <w:tc>
          <w:tcPr>
            <w:tcW w:w="3707" w:type="dxa"/>
            <w:noWrap/>
          </w:tcPr>
          <w:p>
            <w:pPr>
              <w:pStyle w:val="yTableNAm"/>
              <w:rPr>
                <w:ins w:id="578" w:author="Master Repository Process" w:date="2021-12-31T10:20:00Z"/>
              </w:rPr>
            </w:pPr>
            <w:ins w:id="579" w:author="Master Repository Process" w:date="2021-12-31T10:20:00Z">
              <w:r>
                <w:rPr>
                  <w:i/>
                </w:rPr>
                <w:t>Misuse of Drugs Act 1981</w:t>
              </w:r>
              <w:r>
                <w:t> — offences under sections 6(1), 7(1), 7(2)</w:t>
              </w:r>
            </w:ins>
          </w:p>
          <w:p>
            <w:pPr>
              <w:pStyle w:val="yTableNAm"/>
              <w:rPr>
                <w:ins w:id="580" w:author="Master Repository Process" w:date="2021-12-31T10:20:00Z"/>
              </w:rPr>
            </w:pPr>
            <w:ins w:id="581" w:author="Master Repository Process" w:date="2021-12-31T10:20:00Z">
              <w:r>
                <w:t>Commonwealth Criminal Code — offences under sections 302.2 to 302.4, 303.4 to 303.6, 305.3 to 305.5, 307.1 to 307.3</w:t>
              </w:r>
            </w:ins>
          </w:p>
        </w:tc>
      </w:tr>
      <w:tr>
        <w:trPr>
          <w:cantSplit/>
          <w:ins w:id="582" w:author="Master Repository Process" w:date="2021-12-31T10:20:00Z"/>
        </w:trPr>
        <w:tc>
          <w:tcPr>
            <w:tcW w:w="720" w:type="dxa"/>
            <w:noWrap/>
          </w:tcPr>
          <w:p>
            <w:pPr>
              <w:pStyle w:val="yTableNAm"/>
              <w:rPr>
                <w:ins w:id="583" w:author="Master Repository Process" w:date="2021-12-31T10:20:00Z"/>
              </w:rPr>
            </w:pPr>
            <w:ins w:id="584" w:author="Master Repository Process" w:date="2021-12-31T10:20:00Z">
              <w:r>
                <w:t>11.</w:t>
              </w:r>
            </w:ins>
          </w:p>
        </w:tc>
        <w:tc>
          <w:tcPr>
            <w:tcW w:w="2698" w:type="dxa"/>
            <w:noWrap/>
          </w:tcPr>
          <w:p>
            <w:pPr>
              <w:pStyle w:val="yTableNAm"/>
              <w:rPr>
                <w:ins w:id="585" w:author="Master Repository Process" w:date="2021-12-31T10:20:00Z"/>
              </w:rPr>
            </w:pPr>
            <w:ins w:id="586" w:author="Master Repository Process" w:date="2021-12-31T10:20:00Z">
              <w:r>
                <w:t>Secret commissions</w:t>
              </w:r>
            </w:ins>
          </w:p>
        </w:tc>
        <w:tc>
          <w:tcPr>
            <w:tcW w:w="3707" w:type="dxa"/>
            <w:noWrap/>
          </w:tcPr>
          <w:p>
            <w:pPr>
              <w:pStyle w:val="yTableNAm"/>
              <w:rPr>
                <w:ins w:id="587" w:author="Master Repository Process" w:date="2021-12-31T10:20:00Z"/>
                <w:i/>
              </w:rPr>
            </w:pPr>
            <w:ins w:id="588" w:author="Master Repository Process" w:date="2021-12-31T10:20:00Z">
              <w:r>
                <w:t>WA Criminal Code — offences under sections 529, 530, 532, 534 to 536</w:t>
              </w:r>
            </w:ins>
          </w:p>
        </w:tc>
      </w:tr>
      <w:tr>
        <w:trPr>
          <w:ins w:id="589" w:author="Master Repository Process" w:date="2021-12-31T10:20:00Z"/>
        </w:trPr>
        <w:tc>
          <w:tcPr>
            <w:tcW w:w="720" w:type="dxa"/>
            <w:noWrap/>
          </w:tcPr>
          <w:p>
            <w:pPr>
              <w:pStyle w:val="yTableNAm"/>
              <w:rPr>
                <w:ins w:id="590" w:author="Master Repository Process" w:date="2021-12-31T10:20:00Z"/>
              </w:rPr>
            </w:pPr>
            <w:ins w:id="591" w:author="Master Repository Process" w:date="2021-12-31T10:20:00Z">
              <w:r>
                <w:t>12.</w:t>
              </w:r>
            </w:ins>
          </w:p>
        </w:tc>
        <w:tc>
          <w:tcPr>
            <w:tcW w:w="2698" w:type="dxa"/>
            <w:noWrap/>
          </w:tcPr>
          <w:p>
            <w:pPr>
              <w:pStyle w:val="yTableNAm"/>
              <w:rPr>
                <w:ins w:id="592" w:author="Master Repository Process" w:date="2021-12-31T10:20:00Z"/>
              </w:rPr>
            </w:pPr>
            <w:ins w:id="593" w:author="Master Repository Process" w:date="2021-12-31T10:20:00Z">
              <w:r>
                <w:t>False or misleading representations and unconscionable conduct</w:t>
              </w:r>
            </w:ins>
          </w:p>
        </w:tc>
        <w:tc>
          <w:tcPr>
            <w:tcW w:w="3707" w:type="dxa"/>
            <w:noWrap/>
          </w:tcPr>
          <w:p>
            <w:pPr>
              <w:pStyle w:val="yTableNAm"/>
              <w:rPr>
                <w:ins w:id="594" w:author="Master Repository Process" w:date="2021-12-31T10:20:00Z"/>
              </w:rPr>
            </w:pPr>
            <w:ins w:id="595" w:author="Master Repository Process" w:date="2021-12-31T10:20:00Z">
              <w:r>
                <w:t>Australian Consumer Law — contraventions under sections 18, 20, 21, 32, and offences under section 151</w:t>
              </w:r>
            </w:ins>
          </w:p>
          <w:p>
            <w:pPr>
              <w:pStyle w:val="yTableNAm"/>
              <w:rPr>
                <w:ins w:id="596" w:author="Master Repository Process" w:date="2021-12-31T10:20:00Z"/>
              </w:rPr>
            </w:pPr>
            <w:ins w:id="597" w:author="Master Repository Process" w:date="2021-12-31T10:20:00Z">
              <w:r>
                <w:t>Corporations Act — offences under section 1041E and contraventions under section 1041H</w:t>
              </w:r>
            </w:ins>
          </w:p>
        </w:tc>
      </w:tr>
      <w:tr>
        <w:trPr>
          <w:ins w:id="598" w:author="Master Repository Process" w:date="2021-12-31T10:20:00Z"/>
        </w:trPr>
        <w:tc>
          <w:tcPr>
            <w:tcW w:w="720" w:type="dxa"/>
            <w:noWrap/>
          </w:tcPr>
          <w:p>
            <w:pPr>
              <w:pStyle w:val="yTableNAm"/>
              <w:rPr>
                <w:ins w:id="599" w:author="Master Repository Process" w:date="2021-12-31T10:20:00Z"/>
              </w:rPr>
            </w:pPr>
            <w:ins w:id="600" w:author="Master Repository Process" w:date="2021-12-31T10:20:00Z">
              <w:r>
                <w:t>13.</w:t>
              </w:r>
            </w:ins>
          </w:p>
        </w:tc>
        <w:tc>
          <w:tcPr>
            <w:tcW w:w="2698" w:type="dxa"/>
            <w:noWrap/>
          </w:tcPr>
          <w:p>
            <w:pPr>
              <w:pStyle w:val="yTableNAm"/>
              <w:rPr>
                <w:ins w:id="601" w:author="Master Repository Process" w:date="2021-12-31T10:20:00Z"/>
              </w:rPr>
            </w:pPr>
            <w:ins w:id="602" w:author="Master Repository Process" w:date="2021-12-31T10:20:00Z">
              <w:r>
                <w:t>Unfair trade practices (cartel provisions)</w:t>
              </w:r>
            </w:ins>
          </w:p>
        </w:tc>
        <w:tc>
          <w:tcPr>
            <w:tcW w:w="3707" w:type="dxa"/>
            <w:noWrap/>
          </w:tcPr>
          <w:p>
            <w:pPr>
              <w:pStyle w:val="yTableNAm"/>
              <w:rPr>
                <w:ins w:id="603" w:author="Master Repository Process" w:date="2021-12-31T10:20:00Z"/>
              </w:rPr>
            </w:pPr>
            <w:ins w:id="604" w:author="Master Repository Process" w:date="2021-12-31T10:20:00Z">
              <w:r>
                <w:rPr>
                  <w:i/>
                </w:rPr>
                <w:t>Competition and Consumer Act 2010</w:t>
              </w:r>
              <w:r>
                <w:t xml:space="preserve"> (Commonwealth) — offences under sections 45AF, 45AG, 79 and contraventions under sections 45AJ, 45AK</w:t>
              </w:r>
            </w:ins>
          </w:p>
        </w:tc>
      </w:tr>
      <w:tr>
        <w:trPr>
          <w:ins w:id="605" w:author="Master Repository Process" w:date="2021-12-31T10:20:00Z"/>
        </w:trPr>
        <w:tc>
          <w:tcPr>
            <w:tcW w:w="720" w:type="dxa"/>
            <w:noWrap/>
          </w:tcPr>
          <w:p>
            <w:pPr>
              <w:pStyle w:val="yTableNAm"/>
              <w:rPr>
                <w:ins w:id="606" w:author="Master Repository Process" w:date="2021-12-31T10:20:00Z"/>
              </w:rPr>
            </w:pPr>
            <w:ins w:id="607" w:author="Master Repository Process" w:date="2021-12-31T10:20:00Z">
              <w:r>
                <w:t>14.</w:t>
              </w:r>
            </w:ins>
          </w:p>
        </w:tc>
        <w:tc>
          <w:tcPr>
            <w:tcW w:w="2698" w:type="dxa"/>
            <w:noWrap/>
          </w:tcPr>
          <w:p>
            <w:pPr>
              <w:pStyle w:val="yTableNAm"/>
              <w:rPr>
                <w:ins w:id="608" w:author="Master Repository Process" w:date="2021-12-31T10:20:00Z"/>
              </w:rPr>
            </w:pPr>
            <w:ins w:id="609" w:author="Master Repository Process" w:date="2021-12-31T10:20:00Z">
              <w:r>
                <w:t>Creditor</w:t>
              </w:r>
              <w:r>
                <w:noBreakHyphen/>
                <w:t>defeating dispositions</w:t>
              </w:r>
            </w:ins>
          </w:p>
        </w:tc>
        <w:tc>
          <w:tcPr>
            <w:tcW w:w="3707" w:type="dxa"/>
            <w:noWrap/>
          </w:tcPr>
          <w:p>
            <w:pPr>
              <w:pStyle w:val="yTableNAm"/>
              <w:rPr>
                <w:ins w:id="610" w:author="Master Repository Process" w:date="2021-12-31T10:20:00Z"/>
                <w:i/>
              </w:rPr>
            </w:pPr>
            <w:ins w:id="611" w:author="Master Repository Process" w:date="2021-12-31T10:20:00Z">
              <w:r>
                <w:t>Corporations Act — offences or contraventions under sections 588GAB(1), 588GAB(2), 588GAC(1), 588GAC(2)</w:t>
              </w:r>
            </w:ins>
          </w:p>
        </w:tc>
      </w:tr>
      <w:tr>
        <w:trPr>
          <w:ins w:id="612" w:author="Master Repository Process" w:date="2021-12-31T10:20:00Z"/>
        </w:trPr>
        <w:tc>
          <w:tcPr>
            <w:tcW w:w="720" w:type="dxa"/>
            <w:noWrap/>
          </w:tcPr>
          <w:p>
            <w:pPr>
              <w:pStyle w:val="yTableNAm"/>
              <w:rPr>
                <w:ins w:id="613" w:author="Master Repository Process" w:date="2021-12-31T10:20:00Z"/>
              </w:rPr>
            </w:pPr>
            <w:ins w:id="614" w:author="Master Repository Process" w:date="2021-12-31T10:20:00Z">
              <w:r>
                <w:t>15.</w:t>
              </w:r>
            </w:ins>
          </w:p>
        </w:tc>
        <w:tc>
          <w:tcPr>
            <w:tcW w:w="2698" w:type="dxa"/>
            <w:noWrap/>
          </w:tcPr>
          <w:p>
            <w:pPr>
              <w:pStyle w:val="yTableNAm"/>
              <w:rPr>
                <w:ins w:id="615" w:author="Master Repository Process" w:date="2021-12-31T10:20:00Z"/>
              </w:rPr>
            </w:pPr>
            <w:ins w:id="616" w:author="Master Repository Process" w:date="2021-12-31T10:20:00Z">
              <w:r>
                <w:t>Insider trading</w:t>
              </w:r>
            </w:ins>
          </w:p>
        </w:tc>
        <w:tc>
          <w:tcPr>
            <w:tcW w:w="3707" w:type="dxa"/>
            <w:noWrap/>
          </w:tcPr>
          <w:p>
            <w:pPr>
              <w:pStyle w:val="yTableNAm"/>
              <w:rPr>
                <w:ins w:id="617" w:author="Master Repository Process" w:date="2021-12-31T10:20:00Z"/>
              </w:rPr>
            </w:pPr>
            <w:ins w:id="618" w:author="Master Repository Process" w:date="2021-12-31T10:20:00Z">
              <w:r>
                <w:t>Corporations Act — offences or contraventions under section 1043A</w:t>
              </w:r>
            </w:ins>
          </w:p>
        </w:tc>
      </w:tr>
      <w:tr>
        <w:trPr>
          <w:ins w:id="619" w:author="Master Repository Process" w:date="2021-12-31T10:20:00Z"/>
        </w:trPr>
        <w:tc>
          <w:tcPr>
            <w:tcW w:w="720" w:type="dxa"/>
            <w:noWrap/>
          </w:tcPr>
          <w:p>
            <w:pPr>
              <w:pStyle w:val="yTableNAm"/>
              <w:rPr>
                <w:ins w:id="620" w:author="Master Repository Process" w:date="2021-12-31T10:20:00Z"/>
              </w:rPr>
            </w:pPr>
            <w:ins w:id="621" w:author="Master Repository Process" w:date="2021-12-31T10:20:00Z">
              <w:r>
                <w:t xml:space="preserve">16. </w:t>
              </w:r>
            </w:ins>
          </w:p>
        </w:tc>
        <w:tc>
          <w:tcPr>
            <w:tcW w:w="2698" w:type="dxa"/>
            <w:noWrap/>
          </w:tcPr>
          <w:p>
            <w:pPr>
              <w:pStyle w:val="yTableNAm"/>
              <w:rPr>
                <w:ins w:id="622" w:author="Master Repository Process" w:date="2021-12-31T10:20:00Z"/>
              </w:rPr>
            </w:pPr>
            <w:ins w:id="623" w:author="Master Repository Process" w:date="2021-12-31T10:20:00Z">
              <w:r>
                <w:t>Lobbying</w:t>
              </w:r>
            </w:ins>
          </w:p>
        </w:tc>
        <w:tc>
          <w:tcPr>
            <w:tcW w:w="3707" w:type="dxa"/>
            <w:noWrap/>
          </w:tcPr>
          <w:p>
            <w:pPr>
              <w:pStyle w:val="yTableNAm"/>
              <w:rPr>
                <w:ins w:id="624" w:author="Master Repository Process" w:date="2021-12-31T10:20:00Z"/>
              </w:rPr>
            </w:pPr>
            <w:ins w:id="625" w:author="Master Repository Process" w:date="2021-12-31T10:20:00Z">
              <w:r>
                <w:rPr>
                  <w:i/>
                </w:rPr>
                <w:t>Foreign Influence Transparency Scheme Act 2018</w:t>
              </w:r>
              <w:r>
                <w:t xml:space="preserve"> (Commonwealth) — offences under sections 57, 57A(1), 57A(2), 60, 61</w:t>
              </w:r>
            </w:ins>
          </w:p>
        </w:tc>
      </w:tr>
      <w:tr>
        <w:trPr>
          <w:ins w:id="626" w:author="Master Repository Process" w:date="2021-12-31T10:20:00Z"/>
        </w:trPr>
        <w:tc>
          <w:tcPr>
            <w:tcW w:w="720" w:type="dxa"/>
            <w:noWrap/>
          </w:tcPr>
          <w:p>
            <w:pPr>
              <w:pStyle w:val="yTableNAm"/>
              <w:rPr>
                <w:ins w:id="627" w:author="Master Repository Process" w:date="2021-12-31T10:20:00Z"/>
              </w:rPr>
            </w:pPr>
            <w:ins w:id="628" w:author="Master Repository Process" w:date="2021-12-31T10:20:00Z">
              <w:r>
                <w:t>17.</w:t>
              </w:r>
            </w:ins>
          </w:p>
        </w:tc>
        <w:tc>
          <w:tcPr>
            <w:tcW w:w="2698" w:type="dxa"/>
            <w:noWrap/>
          </w:tcPr>
          <w:p>
            <w:pPr>
              <w:pStyle w:val="yTableNAm"/>
              <w:rPr>
                <w:ins w:id="629" w:author="Master Repository Process" w:date="2021-12-31T10:20:00Z"/>
              </w:rPr>
            </w:pPr>
            <w:ins w:id="630" w:author="Master Repository Process" w:date="2021-12-31T10:20:00Z">
              <w:r>
                <w:t>Human trafficking</w:t>
              </w:r>
            </w:ins>
          </w:p>
        </w:tc>
        <w:tc>
          <w:tcPr>
            <w:tcW w:w="3707" w:type="dxa"/>
            <w:noWrap/>
          </w:tcPr>
          <w:p>
            <w:pPr>
              <w:pStyle w:val="yTableNAm"/>
              <w:rPr>
                <w:ins w:id="631" w:author="Master Repository Process" w:date="2021-12-31T10:20:00Z"/>
              </w:rPr>
            </w:pPr>
            <w:ins w:id="632" w:author="Master Repository Process" w:date="2021-12-31T10:20:00Z">
              <w:r>
                <w:t>Commonwealth Criminal Code — offences under sections 270.3, 270.5, 270.6A, 270.7, 271.2 to 271.7, 271.7B to 271.7G</w:t>
              </w:r>
            </w:ins>
          </w:p>
        </w:tc>
      </w:tr>
      <w:tr>
        <w:trPr>
          <w:ins w:id="633" w:author="Master Repository Process" w:date="2021-12-31T10:20:00Z"/>
        </w:trPr>
        <w:tc>
          <w:tcPr>
            <w:tcW w:w="720" w:type="dxa"/>
            <w:noWrap/>
          </w:tcPr>
          <w:p>
            <w:pPr>
              <w:pStyle w:val="yTableNAm"/>
              <w:rPr>
                <w:ins w:id="634" w:author="Master Repository Process" w:date="2021-12-31T10:20:00Z"/>
              </w:rPr>
            </w:pPr>
            <w:ins w:id="635" w:author="Master Repository Process" w:date="2021-12-31T10:20:00Z">
              <w:r>
                <w:t>18.</w:t>
              </w:r>
            </w:ins>
          </w:p>
        </w:tc>
        <w:tc>
          <w:tcPr>
            <w:tcW w:w="2698" w:type="dxa"/>
            <w:noWrap/>
          </w:tcPr>
          <w:p>
            <w:pPr>
              <w:pStyle w:val="yTableNAm"/>
              <w:rPr>
                <w:ins w:id="636" w:author="Master Repository Process" w:date="2021-12-31T10:20:00Z"/>
              </w:rPr>
            </w:pPr>
            <w:ins w:id="637" w:author="Master Repository Process" w:date="2021-12-31T10:20:00Z">
              <w:r>
                <w:t>Unlawful employment</w:t>
              </w:r>
            </w:ins>
          </w:p>
        </w:tc>
        <w:tc>
          <w:tcPr>
            <w:tcW w:w="3707" w:type="dxa"/>
            <w:noWrap/>
          </w:tcPr>
          <w:p>
            <w:pPr>
              <w:pStyle w:val="yTableNAm"/>
              <w:rPr>
                <w:ins w:id="638" w:author="Master Repository Process" w:date="2021-12-31T10:20:00Z"/>
              </w:rPr>
            </w:pPr>
            <w:ins w:id="639" w:author="Master Repository Process" w:date="2021-12-31T10:20:00Z">
              <w:r>
                <w:rPr>
                  <w:i/>
                </w:rPr>
                <w:t>Migration Act 1958</w:t>
              </w:r>
              <w:r>
                <w:t xml:space="preserve"> (Commonwealth) — offences under sections 245AB to 245AEB</w:t>
              </w:r>
            </w:ins>
          </w:p>
        </w:tc>
      </w:tr>
      <w:tr>
        <w:trPr>
          <w:cantSplit/>
          <w:ins w:id="640" w:author="Master Repository Process" w:date="2021-12-31T10:20:00Z"/>
        </w:trPr>
        <w:tc>
          <w:tcPr>
            <w:tcW w:w="720" w:type="dxa"/>
            <w:noWrap/>
          </w:tcPr>
          <w:p>
            <w:pPr>
              <w:pStyle w:val="yTableNAm"/>
              <w:rPr>
                <w:ins w:id="641" w:author="Master Repository Process" w:date="2021-12-31T10:20:00Z"/>
              </w:rPr>
            </w:pPr>
            <w:ins w:id="642" w:author="Master Repository Process" w:date="2021-12-31T10:20:00Z">
              <w:r>
                <w:t>19.</w:t>
              </w:r>
            </w:ins>
          </w:p>
        </w:tc>
        <w:tc>
          <w:tcPr>
            <w:tcW w:w="2698" w:type="dxa"/>
            <w:noWrap/>
          </w:tcPr>
          <w:p>
            <w:pPr>
              <w:pStyle w:val="yTableNAm"/>
              <w:rPr>
                <w:ins w:id="643" w:author="Master Repository Process" w:date="2021-12-31T10:20:00Z"/>
              </w:rPr>
            </w:pPr>
            <w:ins w:id="644" w:author="Master Repository Process" w:date="2021-12-31T10:20:00Z">
              <w:r>
                <w:t>Serious contraventions of civil remedy provisions</w:t>
              </w:r>
            </w:ins>
          </w:p>
        </w:tc>
        <w:tc>
          <w:tcPr>
            <w:tcW w:w="3707" w:type="dxa"/>
            <w:noWrap/>
          </w:tcPr>
          <w:p>
            <w:pPr>
              <w:pStyle w:val="yTableNAm"/>
              <w:rPr>
                <w:ins w:id="645" w:author="Master Repository Process" w:date="2021-12-31T10:20:00Z"/>
              </w:rPr>
            </w:pPr>
            <w:ins w:id="646" w:author="Master Repository Process" w:date="2021-12-31T10:20:00Z">
              <w:r>
                <w:rPr>
                  <w:i/>
                </w:rPr>
                <w:t>Fair Work Act 2009</w:t>
              </w:r>
              <w:r>
                <w:t xml:space="preserve"> (Commonwealth) — serious contraventions of civil remedy provisions as defined in sections 539, 557A, 557B</w:t>
              </w:r>
            </w:ins>
          </w:p>
        </w:tc>
      </w:tr>
      <w:tr>
        <w:trPr>
          <w:ins w:id="647" w:author="Master Repository Process" w:date="2021-12-31T10:20:00Z"/>
        </w:trPr>
        <w:tc>
          <w:tcPr>
            <w:tcW w:w="720" w:type="dxa"/>
            <w:noWrap/>
          </w:tcPr>
          <w:p>
            <w:pPr>
              <w:pStyle w:val="yTableNAm"/>
              <w:rPr>
                <w:ins w:id="648" w:author="Master Repository Process" w:date="2021-12-31T10:20:00Z"/>
              </w:rPr>
            </w:pPr>
            <w:ins w:id="649" w:author="Master Repository Process" w:date="2021-12-31T10:20:00Z">
              <w:r>
                <w:t>20.</w:t>
              </w:r>
            </w:ins>
          </w:p>
        </w:tc>
        <w:tc>
          <w:tcPr>
            <w:tcW w:w="2698" w:type="dxa"/>
            <w:noWrap/>
          </w:tcPr>
          <w:p>
            <w:pPr>
              <w:pStyle w:val="yTableNAm"/>
              <w:rPr>
                <w:ins w:id="650" w:author="Master Repository Process" w:date="2021-12-31T10:20:00Z"/>
              </w:rPr>
            </w:pPr>
            <w:ins w:id="651" w:author="Master Repository Process" w:date="2021-12-31T10:20:00Z">
              <w:r>
                <w:t>Non</w:t>
              </w:r>
              <w:r>
                <w:noBreakHyphen/>
                <w:t>compliance with occupational safety and health legislation — gross negligence, death or serious harm</w:t>
              </w:r>
            </w:ins>
          </w:p>
        </w:tc>
        <w:tc>
          <w:tcPr>
            <w:tcW w:w="3707" w:type="dxa"/>
            <w:noWrap/>
          </w:tcPr>
          <w:p>
            <w:pPr>
              <w:pStyle w:val="yTableNAm"/>
              <w:rPr>
                <w:ins w:id="652" w:author="Master Repository Process" w:date="2021-12-31T10:20:00Z"/>
              </w:rPr>
            </w:pPr>
            <w:ins w:id="653" w:author="Master Repository Process" w:date="2021-12-31T10:20:00Z">
              <w:r>
                <w:rPr>
                  <w:i/>
                </w:rPr>
                <w:t>Occupational Safety and Health Act 1984</w:t>
              </w:r>
              <w:r>
                <w:t> — offences under sections 19(1), 19A(1), 19A(2), 20(1), 20(3), 20A(1), 20A(2), 21(1), 21(2), 21A(1), 21A(2), 21B(2), 21C(1), 21C(2), 22(1), 22A(1), 22A(2), 23, 23AA(1), 23AA(2), 23A, 23B(1), 23B(2), 23G(2), 23H(1), 23H(2)</w:t>
              </w:r>
            </w:ins>
          </w:p>
          <w:p>
            <w:pPr>
              <w:pStyle w:val="yTableNAm"/>
              <w:rPr>
                <w:ins w:id="654" w:author="Master Repository Process" w:date="2021-12-31T10:20:00Z"/>
                <w:b/>
              </w:rPr>
            </w:pPr>
            <w:ins w:id="655" w:author="Master Repository Process" w:date="2021-12-31T10:20:00Z">
              <w:r>
                <w:rPr>
                  <w:i/>
                </w:rPr>
                <w:t>Mines Safety and Inspection Act 1994</w:t>
              </w:r>
              <w:r>
                <w:t> — offences under sections 9, 9A(1), 9A(2), 10(1), 10(3), 10A(1), 10A(2), 12(1), 12(2), 12A(1), 12A(2), 12B(2), 12C(1), 12C(2), 13, 13A(1), 13A(2), 14, 15(1), 15(2), 15D(2), 15E(1), 15E(2)</w:t>
              </w:r>
            </w:ins>
          </w:p>
        </w:tc>
      </w:tr>
      <w:tr>
        <w:trPr>
          <w:ins w:id="656" w:author="Master Repository Process" w:date="2021-12-31T10:20:00Z"/>
        </w:trPr>
        <w:tc>
          <w:tcPr>
            <w:tcW w:w="720" w:type="dxa"/>
            <w:noWrap/>
          </w:tcPr>
          <w:p>
            <w:pPr>
              <w:pStyle w:val="yTableNAm"/>
              <w:rPr>
                <w:ins w:id="657" w:author="Master Repository Process" w:date="2021-12-31T10:20:00Z"/>
              </w:rPr>
            </w:pPr>
            <w:ins w:id="658" w:author="Master Repository Process" w:date="2021-12-31T10:20:00Z">
              <w:r>
                <w:t>21.</w:t>
              </w:r>
            </w:ins>
          </w:p>
        </w:tc>
        <w:tc>
          <w:tcPr>
            <w:tcW w:w="2698" w:type="dxa"/>
            <w:noWrap/>
          </w:tcPr>
          <w:p>
            <w:pPr>
              <w:pStyle w:val="yTableNAm"/>
              <w:rPr>
                <w:ins w:id="659" w:author="Master Repository Process" w:date="2021-12-31T10:20:00Z"/>
              </w:rPr>
            </w:pPr>
            <w:ins w:id="660" w:author="Master Repository Process" w:date="2021-12-31T10:20:00Z">
              <w:r>
                <w:t>Non</w:t>
              </w:r>
              <w:r>
                <w:noBreakHyphen/>
                <w:t>compliance with work health and safety legislation — industrial manslaughter and Category 1 offences</w:t>
              </w:r>
            </w:ins>
          </w:p>
        </w:tc>
        <w:tc>
          <w:tcPr>
            <w:tcW w:w="3707" w:type="dxa"/>
            <w:noWrap/>
          </w:tcPr>
          <w:p>
            <w:pPr>
              <w:pStyle w:val="yTableNAm"/>
              <w:rPr>
                <w:ins w:id="661" w:author="Master Repository Process" w:date="2021-12-31T10:20:00Z"/>
                <w:i/>
              </w:rPr>
            </w:pPr>
            <w:ins w:id="662" w:author="Master Repository Process" w:date="2021-12-31T10:20:00Z">
              <w:r>
                <w:rPr>
                  <w:i/>
                </w:rPr>
                <w:t>Work Health and Safety Act 2020</w:t>
              </w:r>
              <w:r>
                <w:t> — offences under sections 30A, 31</w:t>
              </w:r>
            </w:ins>
          </w:p>
        </w:tc>
      </w:tr>
      <w:tr>
        <w:trPr>
          <w:ins w:id="663" w:author="Master Repository Process" w:date="2021-12-31T10:20:00Z"/>
        </w:trPr>
        <w:tc>
          <w:tcPr>
            <w:tcW w:w="720" w:type="dxa"/>
            <w:noWrap/>
          </w:tcPr>
          <w:p>
            <w:pPr>
              <w:pStyle w:val="yTableNAm"/>
              <w:rPr>
                <w:ins w:id="664" w:author="Master Repository Process" w:date="2021-12-31T10:20:00Z"/>
              </w:rPr>
            </w:pPr>
            <w:ins w:id="665" w:author="Master Repository Process" w:date="2021-12-31T10:20:00Z">
              <w:r>
                <w:t>22.</w:t>
              </w:r>
            </w:ins>
          </w:p>
        </w:tc>
        <w:tc>
          <w:tcPr>
            <w:tcW w:w="2698" w:type="dxa"/>
            <w:noWrap/>
          </w:tcPr>
          <w:p>
            <w:pPr>
              <w:pStyle w:val="yTableNAm"/>
              <w:rPr>
                <w:ins w:id="666" w:author="Master Repository Process" w:date="2021-12-31T10:20:00Z"/>
              </w:rPr>
            </w:pPr>
            <w:ins w:id="667" w:author="Master Repository Process" w:date="2021-12-31T10:20:00Z">
              <w:r>
                <w:t>Non</w:t>
              </w:r>
              <w:r>
                <w:noBreakHyphen/>
                <w:t xml:space="preserve">compliance with dangerous goods safety and petroleum legislation </w:t>
              </w:r>
            </w:ins>
          </w:p>
        </w:tc>
        <w:tc>
          <w:tcPr>
            <w:tcW w:w="3707" w:type="dxa"/>
            <w:noWrap/>
          </w:tcPr>
          <w:p>
            <w:pPr>
              <w:pStyle w:val="yTableNAm"/>
              <w:rPr>
                <w:ins w:id="668" w:author="Master Repository Process" w:date="2021-12-31T10:20:00Z"/>
              </w:rPr>
            </w:pPr>
            <w:ins w:id="669" w:author="Master Repository Process" w:date="2021-12-31T10:20:00Z">
              <w:r>
                <w:rPr>
                  <w:i/>
                </w:rPr>
                <w:t>Dangerous Goods Safety Act 2004</w:t>
              </w:r>
              <w:r>
                <w:t> — offences under sections 8(1), 10, 11(2), 12, 13, 14(1), 15(1), 15(2), 16, 17(2), 65(5)</w:t>
              </w:r>
            </w:ins>
          </w:p>
          <w:p>
            <w:pPr>
              <w:pStyle w:val="yTableNAm"/>
              <w:rPr>
                <w:ins w:id="670" w:author="Master Repository Process" w:date="2021-12-31T10:20:00Z"/>
              </w:rPr>
            </w:pPr>
            <w:ins w:id="671" w:author="Master Repository Process" w:date="2021-12-31T10:20:00Z">
              <w:r>
                <w:rPr>
                  <w:i/>
                </w:rPr>
                <w:t>Petroleum and Geothermal Energy Resources Act 1967</w:t>
              </w:r>
              <w:r>
                <w:t> — offences under sections 29, 49, 112A(3), 117A</w:t>
              </w:r>
            </w:ins>
          </w:p>
          <w:p>
            <w:pPr>
              <w:pStyle w:val="yTableNAm"/>
              <w:rPr>
                <w:ins w:id="672" w:author="Master Repository Process" w:date="2021-12-31T10:20:00Z"/>
              </w:rPr>
            </w:pPr>
            <w:ins w:id="673" w:author="Master Repository Process" w:date="2021-12-31T10:20:00Z">
              <w:r>
                <w:rPr>
                  <w:i/>
                </w:rPr>
                <w:t>Petroleum Pipelines Act 1969</w:t>
              </w:r>
              <w:r>
                <w:t> — offences under sections 6, 25(2), 35(1), 65</w:t>
              </w:r>
            </w:ins>
          </w:p>
          <w:p>
            <w:pPr>
              <w:pStyle w:val="yTableNAm"/>
              <w:rPr>
                <w:ins w:id="674" w:author="Master Repository Process" w:date="2021-12-31T10:20:00Z"/>
                <w:i/>
              </w:rPr>
            </w:pPr>
            <w:ins w:id="675" w:author="Master Repository Process" w:date="2021-12-31T10:20:00Z">
              <w:r>
                <w:rPr>
                  <w:i/>
                </w:rPr>
                <w:t>Petroleum (Submerged Lands) Act 1982</w:t>
              </w:r>
              <w:r>
                <w:t xml:space="preserve"> — offences under sections 19(1), 39, 60A, 60(1), 60(4), 60(5), 72(2), 74(1), 119(3), 124B(1) </w:t>
              </w:r>
            </w:ins>
          </w:p>
        </w:tc>
      </w:tr>
      <w:tr>
        <w:trPr>
          <w:ins w:id="676" w:author="Master Repository Process" w:date="2021-12-31T10:20:00Z"/>
        </w:trPr>
        <w:tc>
          <w:tcPr>
            <w:tcW w:w="720" w:type="dxa"/>
            <w:noWrap/>
          </w:tcPr>
          <w:p>
            <w:pPr>
              <w:pStyle w:val="yTableNAm"/>
              <w:rPr>
                <w:ins w:id="677" w:author="Master Repository Process" w:date="2021-12-31T10:20:00Z"/>
              </w:rPr>
            </w:pPr>
            <w:ins w:id="678" w:author="Master Repository Process" w:date="2021-12-31T10:20:00Z">
              <w:r>
                <w:t>23.</w:t>
              </w:r>
            </w:ins>
          </w:p>
        </w:tc>
        <w:tc>
          <w:tcPr>
            <w:tcW w:w="2698" w:type="dxa"/>
            <w:noWrap/>
          </w:tcPr>
          <w:p>
            <w:pPr>
              <w:pStyle w:val="yTableNAm"/>
              <w:rPr>
                <w:ins w:id="679" w:author="Master Repository Process" w:date="2021-12-31T10:20:00Z"/>
              </w:rPr>
            </w:pPr>
            <w:ins w:id="680" w:author="Master Repository Process" w:date="2021-12-31T10:20:00Z">
              <w:r>
                <w:t>Non</w:t>
              </w:r>
              <w:r>
                <w:noBreakHyphen/>
                <w:t>compliance with environmental legislation</w:t>
              </w:r>
            </w:ins>
          </w:p>
        </w:tc>
        <w:tc>
          <w:tcPr>
            <w:tcW w:w="3707" w:type="dxa"/>
            <w:noWrap/>
          </w:tcPr>
          <w:p>
            <w:pPr>
              <w:pStyle w:val="yTableNAm"/>
              <w:rPr>
                <w:ins w:id="681" w:author="Master Repository Process" w:date="2021-12-31T10:20:00Z"/>
              </w:rPr>
            </w:pPr>
            <w:ins w:id="682" w:author="Master Repository Process" w:date="2021-12-31T10:20:00Z">
              <w:r>
                <w:rPr>
                  <w:i/>
                </w:rPr>
                <w:t>Environmental Protection Act 1986</w:t>
              </w:r>
              <w:r>
                <w:t> — offences under sections 49(2), 50(1), 50A(1)</w:t>
              </w:r>
            </w:ins>
          </w:p>
          <w:p>
            <w:pPr>
              <w:pStyle w:val="yTableNAm"/>
              <w:rPr>
                <w:ins w:id="683" w:author="Master Repository Process" w:date="2021-12-31T10:20:00Z"/>
              </w:rPr>
            </w:pPr>
            <w:ins w:id="684" w:author="Master Repository Process" w:date="2021-12-31T10:20:00Z">
              <w:r>
                <w:rPr>
                  <w:i/>
                </w:rPr>
                <w:t>Contaminated Sites Act 2003</w:t>
              </w:r>
              <w:r>
                <w:t> — offences under sections 30(6), 43(1), 54(5), 71, 74, 94</w:t>
              </w:r>
            </w:ins>
          </w:p>
          <w:p>
            <w:pPr>
              <w:pStyle w:val="yTableNAm"/>
              <w:rPr>
                <w:ins w:id="685" w:author="Master Repository Process" w:date="2021-12-31T10:20:00Z"/>
                <w:b/>
              </w:rPr>
            </w:pPr>
            <w:ins w:id="686" w:author="Master Repository Process" w:date="2021-12-31T10:20:00Z">
              <w:r>
                <w:rPr>
                  <w:i/>
                </w:rPr>
                <w:t>Waste Avoidance and Resource Recovery Act 2007</w:t>
              </w:r>
              <w:r>
                <w:t> — offences under section 78</w:t>
              </w:r>
            </w:ins>
          </w:p>
        </w:tc>
      </w:tr>
      <w:tr>
        <w:trPr>
          <w:ins w:id="687" w:author="Master Repository Process" w:date="2021-12-31T10:20:00Z"/>
        </w:trPr>
        <w:tc>
          <w:tcPr>
            <w:tcW w:w="720" w:type="dxa"/>
            <w:noWrap/>
          </w:tcPr>
          <w:p>
            <w:pPr>
              <w:pStyle w:val="yTableNAm"/>
              <w:rPr>
                <w:ins w:id="688" w:author="Master Repository Process" w:date="2021-12-31T10:20:00Z"/>
              </w:rPr>
            </w:pPr>
            <w:ins w:id="689" w:author="Master Repository Process" w:date="2021-12-31T10:20:00Z">
              <w:r>
                <w:t>24.</w:t>
              </w:r>
            </w:ins>
          </w:p>
        </w:tc>
        <w:tc>
          <w:tcPr>
            <w:tcW w:w="2698" w:type="dxa"/>
            <w:noWrap/>
          </w:tcPr>
          <w:p>
            <w:pPr>
              <w:pStyle w:val="yTableNAm"/>
              <w:rPr>
                <w:ins w:id="690" w:author="Master Repository Process" w:date="2021-12-31T10:20:00Z"/>
              </w:rPr>
            </w:pPr>
            <w:ins w:id="691" w:author="Master Repository Process" w:date="2021-12-31T10:20:00Z">
              <w:r>
                <w:t>Non</w:t>
              </w:r>
              <w:r>
                <w:noBreakHyphen/>
                <w:t>compliance with taxation legislation</w:t>
              </w:r>
            </w:ins>
          </w:p>
        </w:tc>
        <w:tc>
          <w:tcPr>
            <w:tcW w:w="3707" w:type="dxa"/>
            <w:noWrap/>
          </w:tcPr>
          <w:p>
            <w:pPr>
              <w:pStyle w:val="yTableNAm"/>
              <w:rPr>
                <w:ins w:id="692" w:author="Master Repository Process" w:date="2021-12-31T10:20:00Z"/>
              </w:rPr>
            </w:pPr>
            <w:ins w:id="693" w:author="Master Repository Process" w:date="2021-12-31T10:20:00Z">
              <w:r>
                <w:rPr>
                  <w:i/>
                </w:rPr>
                <w:t>Taxation Administration Act 1953</w:t>
              </w:r>
              <w:r>
                <w:t xml:space="preserve"> (Commonwealth) — offences under sections 8C, 8K, 8N, 8T, 8U, 8WC</w:t>
              </w:r>
            </w:ins>
          </w:p>
          <w:p>
            <w:pPr>
              <w:pStyle w:val="yTableNAm"/>
              <w:rPr>
                <w:ins w:id="694" w:author="Master Repository Process" w:date="2021-12-31T10:20:00Z"/>
              </w:rPr>
            </w:pPr>
            <w:ins w:id="695" w:author="Master Repository Process" w:date="2021-12-31T10:20:00Z">
              <w:r>
                <w:rPr>
                  <w:i/>
                </w:rPr>
                <w:t>Excise Act 1901</w:t>
              </w:r>
              <w:r>
                <w:t xml:space="preserve"> (Commonwealth) — offences under sections 117 to 117B, 120(1)(iv)</w:t>
              </w:r>
            </w:ins>
          </w:p>
          <w:p>
            <w:pPr>
              <w:pStyle w:val="yTableNAm"/>
              <w:rPr>
                <w:ins w:id="696" w:author="Master Repository Process" w:date="2021-12-31T10:20:00Z"/>
              </w:rPr>
            </w:pPr>
            <w:ins w:id="697" w:author="Master Repository Process" w:date="2021-12-31T10:20:00Z">
              <w:r>
                <w:rPr>
                  <w:i/>
                </w:rPr>
                <w:t>Duties Act 2008</w:t>
              </w:r>
              <w:r>
                <w:t> — conduct referred to in section 265 for which a penalty tax is required to be imposed under section 266(2) and entering into or carrying out a tax avoidance scheme referred to in section 270</w:t>
              </w:r>
            </w:ins>
          </w:p>
          <w:p>
            <w:pPr>
              <w:pStyle w:val="yTableNAm"/>
              <w:keepNext/>
              <w:keepLines/>
              <w:rPr>
                <w:ins w:id="698" w:author="Master Repository Process" w:date="2021-12-31T10:20:00Z"/>
              </w:rPr>
            </w:pPr>
            <w:ins w:id="699" w:author="Master Repository Process" w:date="2021-12-31T10:20:00Z">
              <w:r>
                <w:rPr>
                  <w:i/>
                </w:rPr>
                <w:t>Taxation Administration Act 2003</w:t>
              </w:r>
              <w:r>
                <w:t> — conduct referred to in section 26 for which taxpayer liable to pay penalty tax and offences under sections 106, 107, 108</w:t>
              </w:r>
            </w:ins>
          </w:p>
        </w:tc>
      </w:tr>
      <w:tr>
        <w:trPr>
          <w:ins w:id="700" w:author="Master Repository Process" w:date="2021-12-31T10:20:00Z"/>
        </w:trPr>
        <w:tc>
          <w:tcPr>
            <w:tcW w:w="720" w:type="dxa"/>
            <w:noWrap/>
          </w:tcPr>
          <w:p>
            <w:pPr>
              <w:pStyle w:val="TableNAm"/>
              <w:rPr>
                <w:ins w:id="701" w:author="Master Repository Process" w:date="2021-12-31T10:20:00Z"/>
                <w:sz w:val="22"/>
              </w:rPr>
            </w:pPr>
            <w:ins w:id="702" w:author="Master Repository Process" w:date="2021-12-31T10:20:00Z">
              <w:r>
                <w:rPr>
                  <w:sz w:val="22"/>
                </w:rPr>
                <w:t>25.</w:t>
              </w:r>
            </w:ins>
          </w:p>
        </w:tc>
        <w:tc>
          <w:tcPr>
            <w:tcW w:w="2698" w:type="dxa"/>
            <w:noWrap/>
          </w:tcPr>
          <w:p>
            <w:pPr>
              <w:pStyle w:val="TableNAm"/>
              <w:rPr>
                <w:ins w:id="703" w:author="Master Repository Process" w:date="2021-12-31T10:20:00Z"/>
                <w:sz w:val="22"/>
              </w:rPr>
            </w:pPr>
            <w:ins w:id="704" w:author="Master Repository Process" w:date="2021-12-31T10:20:00Z">
              <w:r>
                <w:rPr>
                  <w:sz w:val="22"/>
                </w:rPr>
                <w:t xml:space="preserve">Attempting, conspiring, inciting, aiding, abetting, counselling or procuring offences </w:t>
              </w:r>
            </w:ins>
          </w:p>
        </w:tc>
        <w:tc>
          <w:tcPr>
            <w:tcW w:w="3707" w:type="dxa"/>
            <w:noWrap/>
          </w:tcPr>
          <w:p>
            <w:pPr>
              <w:pStyle w:val="TableNAm"/>
              <w:rPr>
                <w:ins w:id="705" w:author="Master Repository Process" w:date="2021-12-31T10:20:00Z"/>
                <w:spacing w:val="-2"/>
                <w:sz w:val="22"/>
              </w:rPr>
            </w:pPr>
            <w:ins w:id="706" w:author="Master Repository Process" w:date="2021-12-31T10:20:00Z">
              <w:r>
                <w:rPr>
                  <w:spacing w:val="-2"/>
                  <w:sz w:val="22"/>
                </w:rPr>
                <w:t>An offence of attempting, or of conspiracy or incitement, to commit an offence described in this Schedule or an offence of aiding, abetting, counselling or procuring the commission of any such offence.</w:t>
              </w:r>
            </w:ins>
          </w:p>
        </w:tc>
      </w:tr>
      <w:tr>
        <w:trPr>
          <w:ins w:id="707" w:author="Master Repository Process" w:date="2021-12-31T10:20:00Z"/>
        </w:trPr>
        <w:tc>
          <w:tcPr>
            <w:tcW w:w="720" w:type="dxa"/>
            <w:noWrap/>
          </w:tcPr>
          <w:p>
            <w:pPr>
              <w:pStyle w:val="yTableNAm"/>
              <w:rPr>
                <w:ins w:id="708" w:author="Master Repository Process" w:date="2021-12-31T10:20:00Z"/>
              </w:rPr>
            </w:pPr>
            <w:ins w:id="709" w:author="Master Repository Process" w:date="2021-12-31T10:20:00Z">
              <w:r>
                <w:t>26.</w:t>
              </w:r>
            </w:ins>
          </w:p>
        </w:tc>
        <w:tc>
          <w:tcPr>
            <w:tcW w:w="2698" w:type="dxa"/>
            <w:noWrap/>
          </w:tcPr>
          <w:p>
            <w:pPr>
              <w:pStyle w:val="yTableNAm"/>
              <w:rPr>
                <w:ins w:id="710" w:author="Master Repository Process" w:date="2021-12-31T10:20:00Z"/>
              </w:rPr>
            </w:pPr>
            <w:ins w:id="711" w:author="Master Repository Process" w:date="2021-12-31T10:20:00Z">
              <w:r>
                <w:t>Similar conduct in other jurisdictions</w:t>
              </w:r>
            </w:ins>
          </w:p>
        </w:tc>
        <w:tc>
          <w:tcPr>
            <w:tcW w:w="3707" w:type="dxa"/>
            <w:noWrap/>
          </w:tcPr>
          <w:p>
            <w:pPr>
              <w:pStyle w:val="yTableNAm"/>
              <w:rPr>
                <w:ins w:id="712" w:author="Master Repository Process" w:date="2021-12-31T10:20:00Z"/>
                <w:i/>
              </w:rPr>
            </w:pPr>
            <w:ins w:id="713" w:author="Master Repository Process" w:date="2021-12-31T10:20:00Z">
              <w:r>
                <w:t>An offence or contravention under a law of another State, of a Territory or of another country that would, in the opinion of the Department CEO, have been an offence or contravention described in this Schedule if the conduct had occurred in Western Australia.</w:t>
              </w:r>
            </w:ins>
          </w:p>
        </w:tc>
      </w:tr>
      <w:tr>
        <w:trPr>
          <w:ins w:id="714" w:author="Master Repository Process" w:date="2021-12-31T10:20:00Z"/>
        </w:trPr>
        <w:tc>
          <w:tcPr>
            <w:tcW w:w="720" w:type="dxa"/>
            <w:noWrap/>
          </w:tcPr>
          <w:p>
            <w:pPr>
              <w:pStyle w:val="yTableNAm"/>
              <w:rPr>
                <w:ins w:id="715" w:author="Master Repository Process" w:date="2021-12-31T10:20:00Z"/>
              </w:rPr>
            </w:pPr>
            <w:ins w:id="716" w:author="Master Repository Process" w:date="2021-12-31T10:20:00Z">
              <w:r>
                <w:t>27.</w:t>
              </w:r>
            </w:ins>
          </w:p>
        </w:tc>
        <w:tc>
          <w:tcPr>
            <w:tcW w:w="2698" w:type="dxa"/>
            <w:noWrap/>
          </w:tcPr>
          <w:p>
            <w:pPr>
              <w:pStyle w:val="yTableNAm"/>
              <w:rPr>
                <w:ins w:id="717" w:author="Master Repository Process" w:date="2021-12-31T10:20:00Z"/>
              </w:rPr>
            </w:pPr>
            <w:ins w:id="718" w:author="Master Repository Process" w:date="2021-12-31T10:20:00Z">
              <w:r>
                <w:t>Similar conduct under repealed legislation</w:t>
              </w:r>
            </w:ins>
          </w:p>
        </w:tc>
        <w:tc>
          <w:tcPr>
            <w:tcW w:w="3707" w:type="dxa"/>
            <w:noWrap/>
          </w:tcPr>
          <w:p>
            <w:pPr>
              <w:pStyle w:val="yTableNAm"/>
              <w:rPr>
                <w:ins w:id="719" w:author="Master Repository Process" w:date="2021-12-31T10:20:00Z"/>
              </w:rPr>
            </w:pPr>
            <w:ins w:id="720" w:author="Master Repository Process" w:date="2021-12-31T10:20:00Z">
              <w:r>
                <w:t>Offences</w:t>
              </w:r>
              <w:r>
                <w:rPr>
                  <w:spacing w:val="-2"/>
                </w:rPr>
                <w:t xml:space="preserve"> or contraventions under repealed enactments that are substantially the same as the offences or contraventions described in this Schedule.</w:t>
              </w:r>
            </w:ins>
          </w:p>
        </w:tc>
      </w:tr>
    </w:tbl>
    <w:p>
      <w:pPr>
        <w:pStyle w:val="yScheduleHeading"/>
        <w:rPr>
          <w:ins w:id="721" w:author="Master Repository Process" w:date="2021-12-31T10:20:00Z"/>
        </w:rPr>
      </w:pPr>
      <w:bookmarkStart w:id="722" w:name="_Toc91056308"/>
      <w:bookmarkStart w:id="723" w:name="_Toc91073502"/>
      <w:ins w:id="724" w:author="Master Repository Process" w:date="2021-12-31T10:20:00Z">
        <w:r>
          <w:rPr>
            <w:rStyle w:val="CharSchNo"/>
          </w:rPr>
          <w:t>Schedule 2</w:t>
        </w:r>
        <w:r>
          <w:rPr>
            <w:rStyle w:val="CharSDivNo"/>
          </w:rPr>
          <w:t> </w:t>
        </w:r>
        <w:r>
          <w:t>—</w:t>
        </w:r>
        <w:r>
          <w:rPr>
            <w:rStyle w:val="CharSDivText"/>
          </w:rPr>
          <w:t> </w:t>
        </w:r>
        <w:r>
          <w:rPr>
            <w:rStyle w:val="CharSchText"/>
          </w:rPr>
          <w:t>Category B debarment conduct</w:t>
        </w:r>
        <w:bookmarkEnd w:id="722"/>
        <w:bookmarkEnd w:id="723"/>
      </w:ins>
    </w:p>
    <w:p>
      <w:pPr>
        <w:pStyle w:val="yShoulderClause"/>
        <w:spacing w:after="120"/>
        <w:rPr>
          <w:ins w:id="725" w:author="Master Repository Process" w:date="2021-12-31T10:20:00Z"/>
        </w:rPr>
      </w:pPr>
      <w:ins w:id="726" w:author="Master Repository Process" w:date="2021-12-31T10:20:00Z">
        <w:r>
          <w:t>[r. 10]</w:t>
        </w:r>
      </w:ins>
    </w:p>
    <w:tbl>
      <w:tblPr>
        <w:tblW w:w="7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8"/>
        <w:gridCol w:w="2700"/>
        <w:gridCol w:w="3707"/>
      </w:tblGrid>
      <w:tr>
        <w:trPr>
          <w:tblHeader/>
          <w:ins w:id="727" w:author="Master Repository Process" w:date="2021-12-31T10:20:00Z"/>
        </w:trPr>
        <w:tc>
          <w:tcPr>
            <w:tcW w:w="718" w:type="dxa"/>
            <w:noWrap/>
          </w:tcPr>
          <w:p>
            <w:pPr>
              <w:pStyle w:val="yTableNAm"/>
              <w:jc w:val="center"/>
              <w:rPr>
                <w:ins w:id="728" w:author="Master Repository Process" w:date="2021-12-31T10:20:00Z"/>
                <w:b/>
              </w:rPr>
            </w:pPr>
            <w:ins w:id="729" w:author="Master Repository Process" w:date="2021-12-31T10:20:00Z">
              <w:r>
                <w:rPr>
                  <w:b/>
                </w:rPr>
                <w:t>Item</w:t>
              </w:r>
            </w:ins>
          </w:p>
        </w:tc>
        <w:tc>
          <w:tcPr>
            <w:tcW w:w="2700" w:type="dxa"/>
            <w:noWrap/>
          </w:tcPr>
          <w:p>
            <w:pPr>
              <w:pStyle w:val="yTableNAm"/>
              <w:jc w:val="center"/>
              <w:rPr>
                <w:ins w:id="730" w:author="Master Repository Process" w:date="2021-12-31T10:20:00Z"/>
                <w:b/>
              </w:rPr>
            </w:pPr>
            <w:ins w:id="731" w:author="Master Repository Process" w:date="2021-12-31T10:20:00Z">
              <w:r>
                <w:rPr>
                  <w:b/>
                </w:rPr>
                <w:t>Category of conduct</w:t>
              </w:r>
            </w:ins>
          </w:p>
        </w:tc>
        <w:tc>
          <w:tcPr>
            <w:tcW w:w="3707" w:type="dxa"/>
            <w:noWrap/>
          </w:tcPr>
          <w:p>
            <w:pPr>
              <w:pStyle w:val="yTableNAm"/>
              <w:jc w:val="center"/>
              <w:rPr>
                <w:ins w:id="732" w:author="Master Repository Process" w:date="2021-12-31T10:20:00Z"/>
                <w:b/>
              </w:rPr>
            </w:pPr>
            <w:ins w:id="733" w:author="Master Repository Process" w:date="2021-12-31T10:20:00Z">
              <w:r>
                <w:rPr>
                  <w:b/>
                </w:rPr>
                <w:t>Description of conduct</w:t>
              </w:r>
            </w:ins>
          </w:p>
        </w:tc>
      </w:tr>
      <w:tr>
        <w:trPr>
          <w:trHeight w:val="822"/>
          <w:ins w:id="734" w:author="Master Repository Process" w:date="2021-12-31T10:20:00Z"/>
        </w:trPr>
        <w:tc>
          <w:tcPr>
            <w:tcW w:w="718" w:type="dxa"/>
            <w:noWrap/>
          </w:tcPr>
          <w:p>
            <w:pPr>
              <w:pStyle w:val="yTableNAm"/>
              <w:rPr>
                <w:ins w:id="735" w:author="Master Repository Process" w:date="2021-12-31T10:20:00Z"/>
              </w:rPr>
            </w:pPr>
            <w:ins w:id="736" w:author="Master Repository Process" w:date="2021-12-31T10:20:00Z">
              <w:r>
                <w:t>1.</w:t>
              </w:r>
            </w:ins>
          </w:p>
        </w:tc>
        <w:tc>
          <w:tcPr>
            <w:tcW w:w="2700" w:type="dxa"/>
            <w:noWrap/>
          </w:tcPr>
          <w:p>
            <w:pPr>
              <w:pStyle w:val="yTableNAm"/>
              <w:rPr>
                <w:ins w:id="737" w:author="Master Repository Process" w:date="2021-12-31T10:20:00Z"/>
              </w:rPr>
            </w:pPr>
            <w:ins w:id="738" w:author="Master Repository Process" w:date="2021-12-31T10:20:00Z">
              <w:r>
                <w:t>Unfair contract terms and unfair practices</w:t>
              </w:r>
            </w:ins>
          </w:p>
        </w:tc>
        <w:tc>
          <w:tcPr>
            <w:tcW w:w="3707" w:type="dxa"/>
            <w:noWrap/>
          </w:tcPr>
          <w:p>
            <w:pPr>
              <w:pStyle w:val="yTableNAm"/>
              <w:rPr>
                <w:ins w:id="739" w:author="Master Repository Process" w:date="2021-12-31T10:20:00Z"/>
              </w:rPr>
            </w:pPr>
            <w:ins w:id="740" w:author="Master Repository Process" w:date="2021-12-31T10:20:00Z">
              <w:r>
                <w:t>Australian Consumer Law — conduct that contravenes Parts 2</w:t>
              </w:r>
              <w:r>
                <w:noBreakHyphen/>
                <w:t>3, 3</w:t>
              </w:r>
              <w:r>
                <w:noBreakHyphen/>
                <w:t>1, 4</w:t>
              </w:r>
              <w:r>
                <w:noBreakHyphen/>
                <w:t>1</w:t>
              </w:r>
            </w:ins>
          </w:p>
        </w:tc>
      </w:tr>
      <w:tr>
        <w:trPr>
          <w:ins w:id="741" w:author="Master Repository Process" w:date="2021-12-31T10:20:00Z"/>
        </w:trPr>
        <w:tc>
          <w:tcPr>
            <w:tcW w:w="718" w:type="dxa"/>
            <w:noWrap/>
          </w:tcPr>
          <w:p>
            <w:pPr>
              <w:pStyle w:val="yTableNAm"/>
              <w:rPr>
                <w:ins w:id="742" w:author="Master Repository Process" w:date="2021-12-31T10:20:00Z"/>
              </w:rPr>
            </w:pPr>
            <w:ins w:id="743" w:author="Master Repository Process" w:date="2021-12-31T10:20:00Z">
              <w:r>
                <w:t>2.</w:t>
              </w:r>
            </w:ins>
          </w:p>
        </w:tc>
        <w:tc>
          <w:tcPr>
            <w:tcW w:w="2700" w:type="dxa"/>
            <w:noWrap/>
          </w:tcPr>
          <w:p>
            <w:pPr>
              <w:pStyle w:val="yTableNAm"/>
              <w:rPr>
                <w:ins w:id="744" w:author="Master Repository Process" w:date="2021-12-31T10:20:00Z"/>
              </w:rPr>
            </w:pPr>
            <w:ins w:id="745" w:author="Master Repository Process" w:date="2021-12-31T10:20:00Z">
              <w:r>
                <w:t>Resignation of directors, creditor</w:t>
              </w:r>
              <w:r>
                <w:noBreakHyphen/>
                <w:t>defeating dispositions and insolvent trading</w:t>
              </w:r>
            </w:ins>
          </w:p>
        </w:tc>
        <w:tc>
          <w:tcPr>
            <w:tcW w:w="3707" w:type="dxa"/>
            <w:noWrap/>
          </w:tcPr>
          <w:p>
            <w:pPr>
              <w:pStyle w:val="yTableNAm"/>
              <w:rPr>
                <w:ins w:id="746" w:author="Master Repository Process" w:date="2021-12-31T10:20:00Z"/>
              </w:rPr>
            </w:pPr>
            <w:ins w:id="747" w:author="Master Repository Process" w:date="2021-12-31T10:20:00Z">
              <w:r>
                <w:t>Corporations Act — conduct that contravenes sections 203AA(6), 588FGAC, 588G</w:t>
              </w:r>
            </w:ins>
          </w:p>
        </w:tc>
      </w:tr>
      <w:tr>
        <w:trPr>
          <w:ins w:id="748" w:author="Master Repository Process" w:date="2021-12-31T10:20:00Z"/>
        </w:trPr>
        <w:tc>
          <w:tcPr>
            <w:tcW w:w="718" w:type="dxa"/>
            <w:noWrap/>
          </w:tcPr>
          <w:p>
            <w:pPr>
              <w:pStyle w:val="yTableNAm"/>
              <w:rPr>
                <w:ins w:id="749" w:author="Master Repository Process" w:date="2021-12-31T10:20:00Z"/>
              </w:rPr>
            </w:pPr>
            <w:ins w:id="750" w:author="Master Repository Process" w:date="2021-12-31T10:20:00Z">
              <w:r>
                <w:t>3.</w:t>
              </w:r>
            </w:ins>
          </w:p>
        </w:tc>
        <w:tc>
          <w:tcPr>
            <w:tcW w:w="2700" w:type="dxa"/>
            <w:noWrap/>
          </w:tcPr>
          <w:p>
            <w:pPr>
              <w:pStyle w:val="yTableNAm"/>
              <w:rPr>
                <w:ins w:id="751" w:author="Master Repository Process" w:date="2021-12-31T10:20:00Z"/>
              </w:rPr>
            </w:pPr>
            <w:ins w:id="752" w:author="Master Repository Process" w:date="2021-12-31T10:20:00Z">
              <w:r>
                <w:t>Lobbying</w:t>
              </w:r>
            </w:ins>
          </w:p>
        </w:tc>
        <w:tc>
          <w:tcPr>
            <w:tcW w:w="3707" w:type="dxa"/>
            <w:noWrap/>
          </w:tcPr>
          <w:p>
            <w:pPr>
              <w:pStyle w:val="yTableNAm"/>
              <w:rPr>
                <w:ins w:id="753" w:author="Master Repository Process" w:date="2021-12-31T10:20:00Z"/>
                <w:i/>
              </w:rPr>
            </w:pPr>
            <w:ins w:id="754" w:author="Master Repository Process" w:date="2021-12-31T10:20:00Z">
              <w:r>
                <w:t xml:space="preserve">Conduct that contravenes the </w:t>
              </w:r>
              <w:r>
                <w:rPr>
                  <w:i/>
                </w:rPr>
                <w:t>Integrity (Lobbyists) Act 2016</w:t>
              </w:r>
              <w:r>
                <w:t xml:space="preserve"> </w:t>
              </w:r>
            </w:ins>
          </w:p>
        </w:tc>
      </w:tr>
      <w:tr>
        <w:trPr>
          <w:ins w:id="755" w:author="Master Repository Process" w:date="2021-12-31T10:20:00Z"/>
        </w:trPr>
        <w:tc>
          <w:tcPr>
            <w:tcW w:w="718" w:type="dxa"/>
            <w:noWrap/>
          </w:tcPr>
          <w:p>
            <w:pPr>
              <w:pStyle w:val="yTableNAm"/>
              <w:rPr>
                <w:ins w:id="756" w:author="Master Repository Process" w:date="2021-12-31T10:20:00Z"/>
              </w:rPr>
            </w:pPr>
            <w:ins w:id="757" w:author="Master Repository Process" w:date="2021-12-31T10:20:00Z">
              <w:r>
                <w:t>4.</w:t>
              </w:r>
            </w:ins>
          </w:p>
        </w:tc>
        <w:tc>
          <w:tcPr>
            <w:tcW w:w="2700" w:type="dxa"/>
            <w:noWrap/>
          </w:tcPr>
          <w:p>
            <w:pPr>
              <w:pStyle w:val="yTableNAm"/>
              <w:rPr>
                <w:ins w:id="758" w:author="Master Repository Process" w:date="2021-12-31T10:20:00Z"/>
              </w:rPr>
            </w:pPr>
            <w:ins w:id="759" w:author="Master Repository Process" w:date="2021-12-31T10:20:00Z">
              <w:r>
                <w:t>Non</w:t>
              </w:r>
              <w:r>
                <w:noBreakHyphen/>
                <w:t>compliance with anti</w:t>
              </w:r>
              <w:r>
                <w:noBreakHyphen/>
                <w:t>discrimination legislation and gender equality reporting requirements</w:t>
              </w:r>
            </w:ins>
          </w:p>
        </w:tc>
        <w:tc>
          <w:tcPr>
            <w:tcW w:w="3707" w:type="dxa"/>
            <w:noWrap/>
          </w:tcPr>
          <w:p>
            <w:pPr>
              <w:pStyle w:val="yTableNAm"/>
              <w:rPr>
                <w:ins w:id="760" w:author="Master Repository Process" w:date="2021-12-31T10:20:00Z"/>
              </w:rPr>
            </w:pPr>
            <w:ins w:id="761" w:author="Master Repository Process" w:date="2021-12-31T10:20:00Z">
              <w:r>
                <w:t xml:space="preserve">Conduct that contravenes any of the following Acts — </w:t>
              </w:r>
            </w:ins>
          </w:p>
          <w:p>
            <w:pPr>
              <w:pStyle w:val="yTableNAm"/>
              <w:rPr>
                <w:ins w:id="762" w:author="Master Repository Process" w:date="2021-12-31T10:20:00Z"/>
              </w:rPr>
            </w:pPr>
            <w:ins w:id="763" w:author="Master Repository Process" w:date="2021-12-31T10:20:00Z">
              <w:r>
                <w:rPr>
                  <w:i/>
                </w:rPr>
                <w:t xml:space="preserve">Disability Discrimination Act 1992 </w:t>
              </w:r>
              <w:r>
                <w:t>(Commonwealth)</w:t>
              </w:r>
            </w:ins>
          </w:p>
          <w:p>
            <w:pPr>
              <w:pStyle w:val="yTableNAm"/>
              <w:rPr>
                <w:ins w:id="764" w:author="Master Repository Process" w:date="2021-12-31T10:20:00Z"/>
                <w:i/>
              </w:rPr>
            </w:pPr>
            <w:ins w:id="765" w:author="Master Repository Process" w:date="2021-12-31T10:20:00Z">
              <w:r>
                <w:rPr>
                  <w:i/>
                </w:rPr>
                <w:t xml:space="preserve">Equal Opportunity Act 1984 </w:t>
              </w:r>
            </w:ins>
          </w:p>
          <w:p>
            <w:pPr>
              <w:pStyle w:val="yTableNAm"/>
              <w:rPr>
                <w:ins w:id="766" w:author="Master Repository Process" w:date="2021-12-31T10:20:00Z"/>
              </w:rPr>
            </w:pPr>
            <w:ins w:id="767" w:author="Master Repository Process" w:date="2021-12-31T10:20:00Z">
              <w:r>
                <w:rPr>
                  <w:i/>
                </w:rPr>
                <w:t xml:space="preserve">Racial Discrimination Act 1975 </w:t>
              </w:r>
              <w:r>
                <w:t>(Commonwealth)</w:t>
              </w:r>
            </w:ins>
          </w:p>
          <w:p>
            <w:pPr>
              <w:pStyle w:val="yTableNAm"/>
              <w:rPr>
                <w:ins w:id="768" w:author="Master Repository Process" w:date="2021-12-31T10:20:00Z"/>
              </w:rPr>
            </w:pPr>
            <w:ins w:id="769" w:author="Master Repository Process" w:date="2021-12-31T10:20:00Z">
              <w:r>
                <w:rPr>
                  <w:i/>
                </w:rPr>
                <w:t>Sex Discrimination Act 1984</w:t>
              </w:r>
              <w:r>
                <w:t xml:space="preserve"> (Commonwealth)</w:t>
              </w:r>
            </w:ins>
          </w:p>
          <w:p>
            <w:pPr>
              <w:pStyle w:val="yTableNAm"/>
              <w:rPr>
                <w:ins w:id="770" w:author="Master Repository Process" w:date="2021-12-31T10:20:00Z"/>
                <w:i/>
              </w:rPr>
            </w:pPr>
            <w:ins w:id="771" w:author="Master Repository Process" w:date="2021-12-31T10:20:00Z">
              <w:r>
                <w:rPr>
                  <w:i/>
                </w:rPr>
                <w:t>Workplace Gender Equality Act 2012</w:t>
              </w:r>
              <w:r>
                <w:t xml:space="preserve"> (Commonwealth)</w:t>
              </w:r>
            </w:ins>
          </w:p>
        </w:tc>
      </w:tr>
      <w:tr>
        <w:trPr>
          <w:ins w:id="772" w:author="Master Repository Process" w:date="2021-12-31T10:20:00Z"/>
        </w:trPr>
        <w:tc>
          <w:tcPr>
            <w:tcW w:w="718" w:type="dxa"/>
            <w:noWrap/>
          </w:tcPr>
          <w:p>
            <w:pPr>
              <w:pStyle w:val="yTableNAm"/>
              <w:rPr>
                <w:ins w:id="773" w:author="Master Repository Process" w:date="2021-12-31T10:20:00Z"/>
              </w:rPr>
            </w:pPr>
            <w:ins w:id="774" w:author="Master Repository Process" w:date="2021-12-31T10:20:00Z">
              <w:r>
                <w:t>5.</w:t>
              </w:r>
            </w:ins>
          </w:p>
        </w:tc>
        <w:tc>
          <w:tcPr>
            <w:tcW w:w="2700" w:type="dxa"/>
            <w:noWrap/>
          </w:tcPr>
          <w:p>
            <w:pPr>
              <w:pStyle w:val="yTableNAm"/>
              <w:rPr>
                <w:ins w:id="775" w:author="Master Repository Process" w:date="2021-12-31T10:20:00Z"/>
              </w:rPr>
            </w:pPr>
            <w:ins w:id="776" w:author="Master Repository Process" w:date="2021-12-31T10:20:00Z">
              <w:r>
                <w:t>Non</w:t>
              </w:r>
              <w:r>
                <w:noBreakHyphen/>
                <w:t>compliance with modern slavery reporting requirements</w:t>
              </w:r>
            </w:ins>
          </w:p>
        </w:tc>
        <w:tc>
          <w:tcPr>
            <w:tcW w:w="3707" w:type="dxa"/>
            <w:noWrap/>
          </w:tcPr>
          <w:p>
            <w:pPr>
              <w:pStyle w:val="yTableNAm"/>
              <w:rPr>
                <w:ins w:id="777" w:author="Master Repository Process" w:date="2021-12-31T10:20:00Z"/>
              </w:rPr>
            </w:pPr>
            <w:ins w:id="778" w:author="Master Repository Process" w:date="2021-12-31T10:20:00Z">
              <w:r>
                <w:t>Conduct that contravenes the</w:t>
              </w:r>
              <w:r>
                <w:rPr>
                  <w:i/>
                </w:rPr>
                <w:t xml:space="preserve"> Modern Slavery Act 2018</w:t>
              </w:r>
              <w:r>
                <w:t xml:space="preserve"> (Commonwealth)</w:t>
              </w:r>
            </w:ins>
          </w:p>
        </w:tc>
      </w:tr>
      <w:tr>
        <w:trPr>
          <w:cantSplit/>
          <w:ins w:id="779" w:author="Master Repository Process" w:date="2021-12-31T10:20:00Z"/>
        </w:trPr>
        <w:tc>
          <w:tcPr>
            <w:tcW w:w="718" w:type="dxa"/>
            <w:noWrap/>
          </w:tcPr>
          <w:p>
            <w:pPr>
              <w:pStyle w:val="yTableNAm"/>
              <w:rPr>
                <w:ins w:id="780" w:author="Master Repository Process" w:date="2021-12-31T10:20:00Z"/>
              </w:rPr>
            </w:pPr>
            <w:ins w:id="781" w:author="Master Repository Process" w:date="2021-12-31T10:20:00Z">
              <w:r>
                <w:t xml:space="preserve">6. </w:t>
              </w:r>
            </w:ins>
          </w:p>
        </w:tc>
        <w:tc>
          <w:tcPr>
            <w:tcW w:w="2700" w:type="dxa"/>
            <w:noWrap/>
          </w:tcPr>
          <w:p>
            <w:pPr>
              <w:pStyle w:val="yTableNAm"/>
              <w:rPr>
                <w:ins w:id="782" w:author="Master Repository Process" w:date="2021-12-31T10:20:00Z"/>
              </w:rPr>
            </w:pPr>
            <w:ins w:id="783" w:author="Master Repository Process" w:date="2021-12-31T10:20:00Z">
              <w:r>
                <w:t>Non</w:t>
              </w:r>
              <w:r>
                <w:noBreakHyphen/>
                <w:t xml:space="preserve">compliance with industrial legislation, awards and agreements </w:t>
              </w:r>
            </w:ins>
          </w:p>
        </w:tc>
        <w:tc>
          <w:tcPr>
            <w:tcW w:w="3707" w:type="dxa"/>
            <w:noWrap/>
          </w:tcPr>
          <w:p>
            <w:pPr>
              <w:pStyle w:val="yTableNAm"/>
              <w:rPr>
                <w:ins w:id="784" w:author="Master Repository Process" w:date="2021-12-31T10:20:00Z"/>
              </w:rPr>
            </w:pPr>
            <w:ins w:id="785" w:author="Master Repository Process" w:date="2021-12-31T10:20:00Z">
              <w:r>
                <w:t xml:space="preserve">Conduct that contravenes any of the following Acts or instruments — </w:t>
              </w:r>
            </w:ins>
          </w:p>
          <w:p>
            <w:pPr>
              <w:pStyle w:val="yTableNAm"/>
              <w:rPr>
                <w:ins w:id="786" w:author="Master Repository Process" w:date="2021-12-31T10:20:00Z"/>
              </w:rPr>
            </w:pPr>
            <w:ins w:id="787" w:author="Master Repository Process" w:date="2021-12-31T10:20:00Z">
              <w:r>
                <w:rPr>
                  <w:i/>
                </w:rPr>
                <w:t xml:space="preserve">Fair Work Act 2009 </w:t>
              </w:r>
              <w:r>
                <w:t>(Commonwealth) and awards and agreements made under that Act</w:t>
              </w:r>
            </w:ins>
          </w:p>
          <w:p>
            <w:pPr>
              <w:pStyle w:val="yTableNAm"/>
              <w:rPr>
                <w:ins w:id="788" w:author="Master Repository Process" w:date="2021-12-31T10:20:00Z"/>
              </w:rPr>
            </w:pPr>
            <w:ins w:id="789" w:author="Master Repository Process" w:date="2021-12-31T10:20:00Z">
              <w:r>
                <w:rPr>
                  <w:i/>
                </w:rPr>
                <w:t>Industrial Relations Act 1979</w:t>
              </w:r>
              <w:r>
                <w:t xml:space="preserve"> and awards and agreements made under that Act</w:t>
              </w:r>
            </w:ins>
          </w:p>
          <w:p>
            <w:pPr>
              <w:pStyle w:val="yTableNAm"/>
              <w:rPr>
                <w:ins w:id="790" w:author="Master Repository Process" w:date="2021-12-31T10:20:00Z"/>
              </w:rPr>
            </w:pPr>
            <w:ins w:id="791" w:author="Master Repository Process" w:date="2021-12-31T10:20:00Z">
              <w:r>
                <w:rPr>
                  <w:i/>
                </w:rPr>
                <w:t>Minimum Conditions of Employment Act 1993</w:t>
              </w:r>
            </w:ins>
          </w:p>
          <w:p>
            <w:pPr>
              <w:pStyle w:val="yTableNAm"/>
              <w:rPr>
                <w:ins w:id="792" w:author="Master Repository Process" w:date="2021-12-31T10:20:00Z"/>
              </w:rPr>
            </w:pPr>
            <w:ins w:id="793" w:author="Master Repository Process" w:date="2021-12-31T10:20:00Z">
              <w:r>
                <w:rPr>
                  <w:i/>
                </w:rPr>
                <w:t>Long Service Leave Act 1958</w:t>
              </w:r>
            </w:ins>
          </w:p>
          <w:p>
            <w:pPr>
              <w:pStyle w:val="yTableNAm"/>
              <w:rPr>
                <w:ins w:id="794" w:author="Master Repository Process" w:date="2021-12-31T10:20:00Z"/>
              </w:rPr>
            </w:pPr>
            <w:ins w:id="795" w:author="Master Repository Process" w:date="2021-12-31T10:20:00Z">
              <w:r>
                <w:rPr>
                  <w:i/>
                </w:rPr>
                <w:t>Construction Industry Portable Paid Long Service Leave Act 1985</w:t>
              </w:r>
              <w:r>
                <w:t xml:space="preserve"> </w:t>
              </w:r>
            </w:ins>
          </w:p>
          <w:p>
            <w:pPr>
              <w:pStyle w:val="yTableNAm"/>
              <w:rPr>
                <w:ins w:id="796" w:author="Master Repository Process" w:date="2021-12-31T10:20:00Z"/>
              </w:rPr>
            </w:pPr>
            <w:ins w:id="797" w:author="Master Repository Process" w:date="2021-12-31T10:20:00Z">
              <w:r>
                <w:rPr>
                  <w:i/>
                </w:rPr>
                <w:t>Superannuation Guarantee (Administration) Act 1992</w:t>
              </w:r>
              <w:r>
                <w:t xml:space="preserve"> (Commonwealth)</w:t>
              </w:r>
            </w:ins>
          </w:p>
        </w:tc>
      </w:tr>
      <w:tr>
        <w:trPr>
          <w:ins w:id="798" w:author="Master Repository Process" w:date="2021-12-31T10:20:00Z"/>
        </w:trPr>
        <w:tc>
          <w:tcPr>
            <w:tcW w:w="718" w:type="dxa"/>
            <w:noWrap/>
          </w:tcPr>
          <w:p>
            <w:pPr>
              <w:pStyle w:val="yTableNAm"/>
              <w:rPr>
                <w:ins w:id="799" w:author="Master Repository Process" w:date="2021-12-31T10:20:00Z"/>
              </w:rPr>
            </w:pPr>
            <w:ins w:id="800" w:author="Master Repository Process" w:date="2021-12-31T10:20:00Z">
              <w:r>
                <w:t>7.</w:t>
              </w:r>
            </w:ins>
          </w:p>
        </w:tc>
        <w:tc>
          <w:tcPr>
            <w:tcW w:w="2700" w:type="dxa"/>
            <w:noWrap/>
          </w:tcPr>
          <w:p>
            <w:pPr>
              <w:pStyle w:val="yTableNAm"/>
              <w:rPr>
                <w:ins w:id="801" w:author="Master Repository Process" w:date="2021-12-31T10:20:00Z"/>
              </w:rPr>
            </w:pPr>
            <w:ins w:id="802" w:author="Master Repository Process" w:date="2021-12-31T10:20:00Z">
              <w:r>
                <w:t>Non</w:t>
              </w:r>
              <w:r>
                <w:noBreakHyphen/>
                <w:t>compliance with workers’ compensation legislation</w:t>
              </w:r>
            </w:ins>
          </w:p>
        </w:tc>
        <w:tc>
          <w:tcPr>
            <w:tcW w:w="3707" w:type="dxa"/>
            <w:noWrap/>
          </w:tcPr>
          <w:p>
            <w:pPr>
              <w:pStyle w:val="yTableNAm"/>
              <w:rPr>
                <w:ins w:id="803" w:author="Master Repository Process" w:date="2021-12-31T10:20:00Z"/>
              </w:rPr>
            </w:pPr>
            <w:ins w:id="804" w:author="Master Repository Process" w:date="2021-12-31T10:20:00Z">
              <w:r>
                <w:rPr>
                  <w:i/>
                </w:rPr>
                <w:t>Workers’ Compensation and Injury Management Act 1981</w:t>
              </w:r>
              <w:r>
                <w:t xml:space="preserve"> — conduct that contravenes sections 170(1), 303A </w:t>
              </w:r>
            </w:ins>
          </w:p>
        </w:tc>
      </w:tr>
      <w:tr>
        <w:trPr>
          <w:ins w:id="805" w:author="Master Repository Process" w:date="2021-12-31T10:20:00Z"/>
        </w:trPr>
        <w:tc>
          <w:tcPr>
            <w:tcW w:w="718" w:type="dxa"/>
            <w:noWrap/>
          </w:tcPr>
          <w:p>
            <w:pPr>
              <w:pStyle w:val="yTableNAm"/>
              <w:rPr>
                <w:ins w:id="806" w:author="Master Repository Process" w:date="2021-12-31T10:20:00Z"/>
              </w:rPr>
            </w:pPr>
            <w:ins w:id="807" w:author="Master Repository Process" w:date="2021-12-31T10:20:00Z">
              <w:r>
                <w:t>8.</w:t>
              </w:r>
            </w:ins>
          </w:p>
        </w:tc>
        <w:tc>
          <w:tcPr>
            <w:tcW w:w="2700" w:type="dxa"/>
            <w:noWrap/>
          </w:tcPr>
          <w:p>
            <w:pPr>
              <w:pStyle w:val="yTableNAm"/>
              <w:rPr>
                <w:ins w:id="808" w:author="Master Repository Process" w:date="2021-12-31T10:20:00Z"/>
              </w:rPr>
            </w:pPr>
            <w:ins w:id="809" w:author="Master Repository Process" w:date="2021-12-31T10:20:00Z">
              <w:r>
                <w:t>Non</w:t>
              </w:r>
              <w:r>
                <w:noBreakHyphen/>
                <w:t>compliance with occupational safety and health legislation</w:t>
              </w:r>
            </w:ins>
          </w:p>
        </w:tc>
        <w:tc>
          <w:tcPr>
            <w:tcW w:w="3707" w:type="dxa"/>
            <w:noWrap/>
          </w:tcPr>
          <w:p>
            <w:pPr>
              <w:pStyle w:val="yTableNAm"/>
              <w:rPr>
                <w:ins w:id="810" w:author="Master Repository Process" w:date="2021-12-31T10:20:00Z"/>
              </w:rPr>
            </w:pPr>
            <w:ins w:id="811" w:author="Master Repository Process" w:date="2021-12-31T10:20:00Z">
              <w:r>
                <w:t xml:space="preserve">Conduct that contravenes any of the following Acts — </w:t>
              </w:r>
            </w:ins>
          </w:p>
          <w:p>
            <w:pPr>
              <w:pStyle w:val="yTableNAm"/>
              <w:rPr>
                <w:ins w:id="812" w:author="Master Repository Process" w:date="2021-12-31T10:20:00Z"/>
              </w:rPr>
            </w:pPr>
            <w:ins w:id="813" w:author="Master Repository Process" w:date="2021-12-31T10:20:00Z">
              <w:r>
                <w:rPr>
                  <w:i/>
                </w:rPr>
                <w:t>Occupational Safety and Health Act 1984</w:t>
              </w:r>
            </w:ins>
          </w:p>
          <w:p>
            <w:pPr>
              <w:pStyle w:val="yTableNAm"/>
              <w:rPr>
                <w:ins w:id="814" w:author="Master Repository Process" w:date="2021-12-31T10:20:00Z"/>
              </w:rPr>
            </w:pPr>
            <w:ins w:id="815" w:author="Master Repository Process" w:date="2021-12-31T10:20:00Z">
              <w:r>
                <w:rPr>
                  <w:i/>
                </w:rPr>
                <w:t xml:space="preserve">Work Health and Safety Act 2020 </w:t>
              </w:r>
            </w:ins>
          </w:p>
        </w:tc>
      </w:tr>
      <w:tr>
        <w:trPr>
          <w:ins w:id="816" w:author="Master Repository Process" w:date="2021-12-31T10:20:00Z"/>
        </w:trPr>
        <w:tc>
          <w:tcPr>
            <w:tcW w:w="718" w:type="dxa"/>
            <w:noWrap/>
          </w:tcPr>
          <w:p>
            <w:pPr>
              <w:pStyle w:val="yTableNAm"/>
              <w:keepNext/>
              <w:keepLines/>
              <w:rPr>
                <w:ins w:id="817" w:author="Master Repository Process" w:date="2021-12-31T10:20:00Z"/>
              </w:rPr>
            </w:pPr>
            <w:ins w:id="818" w:author="Master Repository Process" w:date="2021-12-31T10:20:00Z">
              <w:r>
                <w:t xml:space="preserve">9. </w:t>
              </w:r>
            </w:ins>
          </w:p>
        </w:tc>
        <w:tc>
          <w:tcPr>
            <w:tcW w:w="2700" w:type="dxa"/>
            <w:noWrap/>
          </w:tcPr>
          <w:p>
            <w:pPr>
              <w:pStyle w:val="yTableNAm"/>
              <w:keepNext/>
              <w:keepLines/>
              <w:rPr>
                <w:ins w:id="819" w:author="Master Repository Process" w:date="2021-12-31T10:20:00Z"/>
              </w:rPr>
            </w:pPr>
            <w:ins w:id="820" w:author="Master Repository Process" w:date="2021-12-31T10:20:00Z">
              <w:r>
                <w:t>Non</w:t>
              </w:r>
              <w:r>
                <w:noBreakHyphen/>
                <w:t xml:space="preserve">compliance with environmental legislation </w:t>
              </w:r>
            </w:ins>
          </w:p>
        </w:tc>
        <w:tc>
          <w:tcPr>
            <w:tcW w:w="3707" w:type="dxa"/>
            <w:noWrap/>
          </w:tcPr>
          <w:p>
            <w:pPr>
              <w:pStyle w:val="yTableNAm"/>
              <w:keepNext/>
              <w:keepLines/>
              <w:rPr>
                <w:ins w:id="821" w:author="Master Repository Process" w:date="2021-12-31T10:20:00Z"/>
              </w:rPr>
            </w:pPr>
            <w:ins w:id="822" w:author="Master Repository Process" w:date="2021-12-31T10:20:00Z">
              <w:r>
                <w:t xml:space="preserve">Conduct that contravenes any of the following Acts — </w:t>
              </w:r>
            </w:ins>
          </w:p>
          <w:p>
            <w:pPr>
              <w:pStyle w:val="yTableNAm"/>
              <w:keepNext/>
              <w:keepLines/>
              <w:rPr>
                <w:ins w:id="823" w:author="Master Repository Process" w:date="2021-12-31T10:20:00Z"/>
              </w:rPr>
            </w:pPr>
            <w:ins w:id="824" w:author="Master Repository Process" w:date="2021-12-31T10:20:00Z">
              <w:r>
                <w:rPr>
                  <w:i/>
                </w:rPr>
                <w:t>Environmental Protection Act 1986</w:t>
              </w:r>
              <w:r>
                <w:t xml:space="preserve"> </w:t>
              </w:r>
            </w:ins>
          </w:p>
          <w:p>
            <w:pPr>
              <w:pStyle w:val="yTableNAm"/>
              <w:keepNext/>
              <w:keepLines/>
              <w:rPr>
                <w:ins w:id="825" w:author="Master Repository Process" w:date="2021-12-31T10:20:00Z"/>
              </w:rPr>
            </w:pPr>
            <w:ins w:id="826" w:author="Master Repository Process" w:date="2021-12-31T10:20:00Z">
              <w:r>
                <w:rPr>
                  <w:i/>
                </w:rPr>
                <w:t>Contaminated Sites Act 2003</w:t>
              </w:r>
              <w:r>
                <w:t xml:space="preserve"> </w:t>
              </w:r>
            </w:ins>
          </w:p>
          <w:p>
            <w:pPr>
              <w:pStyle w:val="yTableNAm"/>
              <w:keepNext/>
              <w:keepLines/>
              <w:rPr>
                <w:ins w:id="827" w:author="Master Repository Process" w:date="2021-12-31T10:20:00Z"/>
              </w:rPr>
            </w:pPr>
            <w:ins w:id="828" w:author="Master Repository Process" w:date="2021-12-31T10:20:00Z">
              <w:r>
                <w:rPr>
                  <w:i/>
                </w:rPr>
                <w:t>Waste Avoidance and Resource Recovery Act 2007</w:t>
              </w:r>
            </w:ins>
          </w:p>
        </w:tc>
      </w:tr>
      <w:tr>
        <w:trPr>
          <w:ins w:id="829" w:author="Master Repository Process" w:date="2021-12-31T10:20:00Z"/>
        </w:trPr>
        <w:tc>
          <w:tcPr>
            <w:tcW w:w="718" w:type="dxa"/>
            <w:noWrap/>
          </w:tcPr>
          <w:p>
            <w:pPr>
              <w:pStyle w:val="yTableNAm"/>
              <w:rPr>
                <w:ins w:id="830" w:author="Master Repository Process" w:date="2021-12-31T10:20:00Z"/>
              </w:rPr>
            </w:pPr>
            <w:ins w:id="831" w:author="Master Repository Process" w:date="2021-12-31T10:20:00Z">
              <w:r>
                <w:t>10.</w:t>
              </w:r>
            </w:ins>
          </w:p>
        </w:tc>
        <w:tc>
          <w:tcPr>
            <w:tcW w:w="2700" w:type="dxa"/>
            <w:noWrap/>
          </w:tcPr>
          <w:p>
            <w:pPr>
              <w:pStyle w:val="yTableNAm"/>
              <w:rPr>
                <w:ins w:id="832" w:author="Master Repository Process" w:date="2021-12-31T10:20:00Z"/>
              </w:rPr>
            </w:pPr>
            <w:ins w:id="833" w:author="Master Repository Process" w:date="2021-12-31T10:20:00Z">
              <w:r>
                <w:t>Non</w:t>
              </w:r>
              <w:r>
                <w:noBreakHyphen/>
                <w:t>compliance with dangerous goods safety and petroleum legislation</w:t>
              </w:r>
            </w:ins>
          </w:p>
        </w:tc>
        <w:tc>
          <w:tcPr>
            <w:tcW w:w="3707" w:type="dxa"/>
            <w:noWrap/>
          </w:tcPr>
          <w:p>
            <w:pPr>
              <w:pStyle w:val="yTableNAm"/>
              <w:rPr>
                <w:ins w:id="834" w:author="Master Repository Process" w:date="2021-12-31T10:20:00Z"/>
              </w:rPr>
            </w:pPr>
            <w:ins w:id="835" w:author="Master Repository Process" w:date="2021-12-31T10:20:00Z">
              <w:r>
                <w:t xml:space="preserve">Conduct that contravenes any of the following Acts — </w:t>
              </w:r>
            </w:ins>
          </w:p>
          <w:p>
            <w:pPr>
              <w:pStyle w:val="yTableNAm"/>
              <w:rPr>
                <w:ins w:id="836" w:author="Master Repository Process" w:date="2021-12-31T10:20:00Z"/>
              </w:rPr>
            </w:pPr>
            <w:ins w:id="837" w:author="Master Repository Process" w:date="2021-12-31T10:20:00Z">
              <w:r>
                <w:rPr>
                  <w:i/>
                </w:rPr>
                <w:t>Dangerous Goods Safety Act 2004</w:t>
              </w:r>
            </w:ins>
          </w:p>
          <w:p>
            <w:pPr>
              <w:pStyle w:val="yTableNAm"/>
              <w:rPr>
                <w:ins w:id="838" w:author="Master Repository Process" w:date="2021-12-31T10:20:00Z"/>
              </w:rPr>
            </w:pPr>
            <w:ins w:id="839" w:author="Master Repository Process" w:date="2021-12-31T10:20:00Z">
              <w:r>
                <w:rPr>
                  <w:i/>
                </w:rPr>
                <w:t>Mines Safety and Inspection Act 1994</w:t>
              </w:r>
            </w:ins>
          </w:p>
          <w:p>
            <w:pPr>
              <w:pStyle w:val="yTableNAm"/>
              <w:rPr>
                <w:ins w:id="840" w:author="Master Repository Process" w:date="2021-12-31T10:20:00Z"/>
              </w:rPr>
            </w:pPr>
            <w:ins w:id="841" w:author="Master Repository Process" w:date="2021-12-31T10:20:00Z">
              <w:r>
                <w:rPr>
                  <w:i/>
                </w:rPr>
                <w:t>Petroleum and Geothermal Energy Resources Act 1967</w:t>
              </w:r>
            </w:ins>
          </w:p>
          <w:p>
            <w:pPr>
              <w:pStyle w:val="yTableNAm"/>
              <w:rPr>
                <w:ins w:id="842" w:author="Master Repository Process" w:date="2021-12-31T10:20:00Z"/>
              </w:rPr>
            </w:pPr>
            <w:ins w:id="843" w:author="Master Repository Process" w:date="2021-12-31T10:20:00Z">
              <w:r>
                <w:rPr>
                  <w:i/>
                </w:rPr>
                <w:t>Petroleum Pipelines Act 1969</w:t>
              </w:r>
            </w:ins>
          </w:p>
          <w:p>
            <w:pPr>
              <w:pStyle w:val="yTableNAm"/>
              <w:rPr>
                <w:ins w:id="844" w:author="Master Repository Process" w:date="2021-12-31T10:20:00Z"/>
              </w:rPr>
            </w:pPr>
            <w:ins w:id="845" w:author="Master Repository Process" w:date="2021-12-31T10:20:00Z">
              <w:r>
                <w:rPr>
                  <w:i/>
                </w:rPr>
                <w:t>Petroleum (Submerged Lands) Act 1982</w:t>
              </w:r>
            </w:ins>
          </w:p>
        </w:tc>
      </w:tr>
      <w:tr>
        <w:trPr>
          <w:ins w:id="846" w:author="Master Repository Process" w:date="2021-12-31T10:20:00Z"/>
        </w:trPr>
        <w:tc>
          <w:tcPr>
            <w:tcW w:w="718" w:type="dxa"/>
            <w:noWrap/>
          </w:tcPr>
          <w:p>
            <w:pPr>
              <w:pStyle w:val="yTableNAm"/>
              <w:rPr>
                <w:ins w:id="847" w:author="Master Repository Process" w:date="2021-12-31T10:20:00Z"/>
              </w:rPr>
            </w:pPr>
            <w:ins w:id="848" w:author="Master Repository Process" w:date="2021-12-31T10:20:00Z">
              <w:r>
                <w:t>11.</w:t>
              </w:r>
            </w:ins>
          </w:p>
        </w:tc>
        <w:tc>
          <w:tcPr>
            <w:tcW w:w="2700" w:type="dxa"/>
            <w:noWrap/>
          </w:tcPr>
          <w:p>
            <w:pPr>
              <w:pStyle w:val="yTableNAm"/>
              <w:rPr>
                <w:ins w:id="849" w:author="Master Repository Process" w:date="2021-12-31T10:20:00Z"/>
              </w:rPr>
            </w:pPr>
            <w:ins w:id="850" w:author="Master Repository Process" w:date="2021-12-31T10:20:00Z">
              <w:r>
                <w:t>Non</w:t>
              </w:r>
              <w:r>
                <w:noBreakHyphen/>
                <w:t>payment of taxes</w:t>
              </w:r>
            </w:ins>
          </w:p>
        </w:tc>
        <w:tc>
          <w:tcPr>
            <w:tcW w:w="3707" w:type="dxa"/>
            <w:noWrap/>
          </w:tcPr>
          <w:p>
            <w:pPr>
              <w:pStyle w:val="yTableNAm"/>
              <w:rPr>
                <w:ins w:id="851" w:author="Master Repository Process" w:date="2021-12-31T10:20:00Z"/>
              </w:rPr>
            </w:pPr>
            <w:ins w:id="852" w:author="Master Repository Process" w:date="2021-12-31T10:20:00Z">
              <w:r>
                <w:t xml:space="preserve">Conduct that contravenes any of the following Acts — </w:t>
              </w:r>
            </w:ins>
          </w:p>
          <w:p>
            <w:pPr>
              <w:pStyle w:val="yTableNAm"/>
              <w:rPr>
                <w:ins w:id="853" w:author="Master Repository Process" w:date="2021-12-31T10:20:00Z"/>
              </w:rPr>
            </w:pPr>
            <w:ins w:id="854" w:author="Master Repository Process" w:date="2021-12-31T10:20:00Z">
              <w:r>
                <w:rPr>
                  <w:i/>
                </w:rPr>
                <w:t xml:space="preserve">Taxation Administration Act 1953 </w:t>
              </w:r>
              <w:r>
                <w:t>(Commonwealth)</w:t>
              </w:r>
            </w:ins>
          </w:p>
          <w:p>
            <w:pPr>
              <w:pStyle w:val="yTableNAm"/>
              <w:rPr>
                <w:ins w:id="855" w:author="Master Repository Process" w:date="2021-12-31T10:20:00Z"/>
                <w:i/>
              </w:rPr>
            </w:pPr>
            <w:ins w:id="856" w:author="Master Repository Process" w:date="2021-12-31T10:20:00Z">
              <w:r>
                <w:rPr>
                  <w:i/>
                </w:rPr>
                <w:t>Duties Act 2008</w:t>
              </w:r>
            </w:ins>
          </w:p>
          <w:p>
            <w:pPr>
              <w:pStyle w:val="yTableNAm"/>
              <w:rPr>
                <w:ins w:id="857" w:author="Master Repository Process" w:date="2021-12-31T10:20:00Z"/>
                <w:i/>
              </w:rPr>
            </w:pPr>
            <w:ins w:id="858" w:author="Master Repository Process" w:date="2021-12-31T10:20:00Z">
              <w:r>
                <w:rPr>
                  <w:i/>
                </w:rPr>
                <w:t>Taxation Administration Act 2003</w:t>
              </w:r>
              <w:r>
                <w:t xml:space="preserve"> </w:t>
              </w:r>
            </w:ins>
          </w:p>
        </w:tc>
      </w:tr>
      <w:tr>
        <w:trPr>
          <w:ins w:id="859" w:author="Master Repository Process" w:date="2021-12-31T10:20:00Z"/>
        </w:trPr>
        <w:tc>
          <w:tcPr>
            <w:tcW w:w="718" w:type="dxa"/>
            <w:noWrap/>
          </w:tcPr>
          <w:p>
            <w:pPr>
              <w:pStyle w:val="yTableNAm"/>
              <w:rPr>
                <w:ins w:id="860" w:author="Master Repository Process" w:date="2021-12-31T10:20:00Z"/>
              </w:rPr>
            </w:pPr>
            <w:ins w:id="861" w:author="Master Repository Process" w:date="2021-12-31T10:20:00Z">
              <w:r>
                <w:t>12.</w:t>
              </w:r>
            </w:ins>
          </w:p>
        </w:tc>
        <w:tc>
          <w:tcPr>
            <w:tcW w:w="2700" w:type="dxa"/>
            <w:noWrap/>
          </w:tcPr>
          <w:p>
            <w:pPr>
              <w:pStyle w:val="yTableNAm"/>
              <w:rPr>
                <w:ins w:id="862" w:author="Master Repository Process" w:date="2021-12-31T10:20:00Z"/>
              </w:rPr>
            </w:pPr>
            <w:ins w:id="863" w:author="Master Repository Process" w:date="2021-12-31T10:20:00Z">
              <w:r>
                <w:t>Similar conduct in other jurisdictions</w:t>
              </w:r>
            </w:ins>
          </w:p>
        </w:tc>
        <w:tc>
          <w:tcPr>
            <w:tcW w:w="3707" w:type="dxa"/>
            <w:noWrap/>
          </w:tcPr>
          <w:p>
            <w:pPr>
              <w:pStyle w:val="yTableNAm"/>
              <w:rPr>
                <w:ins w:id="864" w:author="Master Repository Process" w:date="2021-12-31T10:20:00Z"/>
                <w:i/>
              </w:rPr>
            </w:pPr>
            <w:ins w:id="865" w:author="Master Repository Process" w:date="2021-12-31T10:20:00Z">
              <w:r>
                <w:t>Conduct in another State, a Territory or another country that would, in the opinion of the Department CEO, have been conduct described in this Schedule if the conduct had occurred in Western Australia.</w:t>
              </w:r>
            </w:ins>
          </w:p>
        </w:tc>
      </w:tr>
      <w:tr>
        <w:trPr>
          <w:ins w:id="866" w:author="Master Repository Process" w:date="2021-12-31T10:20:00Z"/>
        </w:trPr>
        <w:tc>
          <w:tcPr>
            <w:tcW w:w="718" w:type="dxa"/>
            <w:noWrap/>
          </w:tcPr>
          <w:p>
            <w:pPr>
              <w:pStyle w:val="yTableNAm"/>
              <w:rPr>
                <w:ins w:id="867" w:author="Master Repository Process" w:date="2021-12-31T10:20:00Z"/>
              </w:rPr>
            </w:pPr>
            <w:ins w:id="868" w:author="Master Repository Process" w:date="2021-12-31T10:20:00Z">
              <w:r>
                <w:t xml:space="preserve">13. </w:t>
              </w:r>
            </w:ins>
          </w:p>
        </w:tc>
        <w:tc>
          <w:tcPr>
            <w:tcW w:w="2700" w:type="dxa"/>
            <w:noWrap/>
          </w:tcPr>
          <w:p>
            <w:pPr>
              <w:pStyle w:val="yTableNAm"/>
              <w:rPr>
                <w:ins w:id="869" w:author="Master Repository Process" w:date="2021-12-31T10:20:00Z"/>
              </w:rPr>
            </w:pPr>
            <w:ins w:id="870" w:author="Master Repository Process" w:date="2021-12-31T10:20:00Z">
              <w:r>
                <w:t>Similar conduct under repealed legislation</w:t>
              </w:r>
            </w:ins>
          </w:p>
        </w:tc>
        <w:tc>
          <w:tcPr>
            <w:tcW w:w="3707" w:type="dxa"/>
            <w:noWrap/>
          </w:tcPr>
          <w:p>
            <w:pPr>
              <w:pStyle w:val="yTableNAm"/>
              <w:rPr>
                <w:ins w:id="871" w:author="Master Repository Process" w:date="2021-12-31T10:20:00Z"/>
              </w:rPr>
            </w:pPr>
            <w:ins w:id="872" w:author="Master Repository Process" w:date="2021-12-31T10:20:00Z">
              <w:r>
                <w:rPr>
                  <w:spacing w:val="-2"/>
                </w:rPr>
                <w:t>Conduct that contravenes a repealed enactment and that is substantially the same as the conduct described in this Schedule.</w:t>
              </w:r>
            </w:ins>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874" w:name="_Toc91056309"/>
      <w:bookmarkStart w:id="875" w:name="_Toc91073503"/>
      <w:bookmarkStart w:id="876" w:name="_Toc86837947"/>
      <w:bookmarkStart w:id="877" w:name="_Toc86838109"/>
      <w:bookmarkStart w:id="878" w:name="_Toc86842436"/>
      <w:r>
        <w:t>Notes</w:t>
      </w:r>
      <w:bookmarkEnd w:id="481"/>
      <w:bookmarkEnd w:id="874"/>
      <w:bookmarkEnd w:id="875"/>
      <w:bookmarkEnd w:id="876"/>
      <w:bookmarkEnd w:id="877"/>
      <w:bookmarkEnd w:id="878"/>
    </w:p>
    <w:p>
      <w:pPr>
        <w:pStyle w:val="nStatement"/>
      </w:pPr>
      <w:r>
        <w:t xml:space="preserve">This is a compilation of the </w:t>
      </w:r>
      <w:r>
        <w:rPr>
          <w:i/>
          <w:noProof/>
        </w:rPr>
        <w:t>Procurement (Debarment of Suppliers) Regulations 2021</w:t>
      </w:r>
      <w:r>
        <w:t xml:space="preserve">. For provisions that have come into operation see the compilation table. </w:t>
      </w:r>
      <w:del w:id="879" w:author="Master Repository Process" w:date="2021-12-31T10:20:00Z">
        <w:r>
          <w:delText>For provisions that have not yet come into operation see the uncommenced provisions table.</w:delText>
        </w:r>
      </w:del>
    </w:p>
    <w:p>
      <w:pPr>
        <w:pStyle w:val="nHeading3"/>
      </w:pPr>
      <w:bookmarkStart w:id="880" w:name="_Toc91073504"/>
      <w:bookmarkStart w:id="881" w:name="_Toc86842437"/>
      <w:r>
        <w:t>Compilation table</w:t>
      </w:r>
      <w:bookmarkEnd w:id="880"/>
      <w:bookmarkEnd w:id="8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Procurement (Debarment of Suppliers) Regulations 2021</w:t>
            </w:r>
            <w:del w:id="882" w:author="Master Repository Process" w:date="2021-12-31T10:20:00Z">
              <w:r>
                <w:rPr>
                  <w:noProof/>
                </w:rPr>
                <w:delText xml:space="preserve"> Pt. 1</w:delText>
              </w:r>
            </w:del>
          </w:p>
        </w:tc>
        <w:tc>
          <w:tcPr>
            <w:tcW w:w="1276" w:type="dxa"/>
          </w:tcPr>
          <w:p>
            <w:pPr>
              <w:pStyle w:val="nTable"/>
              <w:spacing w:after="40"/>
            </w:pPr>
            <w:r>
              <w:t>SL 2021/187 5 Nov 2021</w:t>
            </w:r>
          </w:p>
        </w:tc>
        <w:tc>
          <w:tcPr>
            <w:tcW w:w="2693" w:type="dxa"/>
          </w:tcPr>
          <w:p>
            <w:pPr>
              <w:pStyle w:val="nTable"/>
              <w:spacing w:after="40"/>
            </w:pPr>
            <w:ins w:id="883" w:author="Master Repository Process" w:date="2021-12-31T10:20:00Z">
              <w:r>
                <w:t xml:space="preserve">Pt. 1: </w:t>
              </w:r>
            </w:ins>
            <w:r>
              <w:t>5 Nov 2021 (see r. 2(a</w:t>
            </w:r>
            <w:ins w:id="884" w:author="Master Repository Process" w:date="2021-12-31T10:20:00Z">
              <w:r>
                <w:t>));</w:t>
              </w:r>
              <w:r>
                <w:br/>
                <w:t>Regulations other than Pt. 1: 1 Jan 2022 (see r. 2(b</w:t>
              </w:r>
            </w:ins>
            <w:r>
              <w:t>))</w:t>
            </w:r>
          </w:p>
        </w:tc>
      </w:tr>
    </w:tbl>
    <w:p>
      <w:pPr>
        <w:pStyle w:val="nHeading3"/>
        <w:rPr>
          <w:del w:id="885" w:author="Master Repository Process" w:date="2021-12-31T10:20:00Z"/>
        </w:rPr>
      </w:pPr>
      <w:bookmarkStart w:id="886" w:name="_Toc86842438"/>
      <w:del w:id="887" w:author="Master Repository Process" w:date="2021-12-31T10:20:00Z">
        <w:r>
          <w:delText>Uncommenced provisions table</w:delText>
        </w:r>
        <w:bookmarkEnd w:id="886"/>
      </w:del>
    </w:p>
    <w:p>
      <w:pPr>
        <w:pStyle w:val="nStatement"/>
        <w:keepNext/>
        <w:spacing w:after="240"/>
        <w:rPr>
          <w:del w:id="888" w:author="Master Repository Process" w:date="2021-12-31T10:20:00Z"/>
        </w:rPr>
      </w:pPr>
      <w:del w:id="889" w:author="Master Repository Process" w:date="2021-12-31T10:20: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90" w:author="Master Repository Process" w:date="2021-12-31T10:20:00Z"/>
        </w:trPr>
        <w:tc>
          <w:tcPr>
            <w:tcW w:w="3118" w:type="dxa"/>
          </w:tcPr>
          <w:p>
            <w:pPr>
              <w:pStyle w:val="nTable"/>
              <w:spacing w:after="40"/>
              <w:rPr>
                <w:del w:id="891" w:author="Master Repository Process" w:date="2021-12-31T10:20:00Z"/>
                <w:b/>
              </w:rPr>
            </w:pPr>
            <w:del w:id="892" w:author="Master Repository Process" w:date="2021-12-31T10:20:00Z">
              <w:r>
                <w:rPr>
                  <w:b/>
                </w:rPr>
                <w:delText>Citation</w:delText>
              </w:r>
            </w:del>
          </w:p>
        </w:tc>
        <w:tc>
          <w:tcPr>
            <w:tcW w:w="1276" w:type="dxa"/>
          </w:tcPr>
          <w:p>
            <w:pPr>
              <w:pStyle w:val="nTable"/>
              <w:spacing w:after="40"/>
              <w:rPr>
                <w:del w:id="893" w:author="Master Repository Process" w:date="2021-12-31T10:20:00Z"/>
                <w:b/>
              </w:rPr>
            </w:pPr>
            <w:del w:id="894" w:author="Master Repository Process" w:date="2021-12-31T10:20:00Z">
              <w:r>
                <w:rPr>
                  <w:b/>
                </w:rPr>
                <w:delText>Published</w:delText>
              </w:r>
            </w:del>
          </w:p>
        </w:tc>
        <w:tc>
          <w:tcPr>
            <w:tcW w:w="2693" w:type="dxa"/>
          </w:tcPr>
          <w:p>
            <w:pPr>
              <w:pStyle w:val="nTable"/>
              <w:spacing w:after="40"/>
              <w:rPr>
                <w:del w:id="895" w:author="Master Repository Process" w:date="2021-12-31T10:20:00Z"/>
                <w:b/>
              </w:rPr>
            </w:pPr>
            <w:del w:id="896" w:author="Master Repository Process" w:date="2021-12-31T10:20:00Z">
              <w:r>
                <w:rPr>
                  <w:b/>
                </w:rPr>
                <w:delText>Commencement</w:delText>
              </w:r>
            </w:del>
          </w:p>
        </w:tc>
      </w:tr>
      <w:tr>
        <w:trPr>
          <w:del w:id="897" w:author="Master Repository Process" w:date="2021-12-31T10:20:00Z"/>
        </w:trPr>
        <w:tc>
          <w:tcPr>
            <w:tcW w:w="3118" w:type="dxa"/>
          </w:tcPr>
          <w:p>
            <w:pPr>
              <w:pStyle w:val="nTable"/>
              <w:spacing w:after="40"/>
              <w:rPr>
                <w:del w:id="898" w:author="Master Repository Process" w:date="2021-12-31T10:20:00Z"/>
              </w:rPr>
            </w:pPr>
            <w:del w:id="899" w:author="Master Repository Process" w:date="2021-12-31T10:20:00Z">
              <w:r>
                <w:rPr>
                  <w:i/>
                  <w:noProof/>
                </w:rPr>
                <w:delText>Procurement (Debarment of Suppliers) Regulations 2021</w:delText>
              </w:r>
              <w:r>
                <w:rPr>
                  <w:noProof/>
                </w:rPr>
                <w:delText xml:space="preserve"> Pt. 2</w:delText>
              </w:r>
              <w:r>
                <w:rPr>
                  <w:noProof/>
                </w:rPr>
                <w:noBreakHyphen/>
                <w:delText>8 and Sch. 1 and 2</w:delText>
              </w:r>
            </w:del>
          </w:p>
        </w:tc>
        <w:tc>
          <w:tcPr>
            <w:tcW w:w="1276" w:type="dxa"/>
          </w:tcPr>
          <w:p>
            <w:pPr>
              <w:pStyle w:val="nTable"/>
              <w:spacing w:after="40"/>
              <w:rPr>
                <w:del w:id="900" w:author="Master Repository Process" w:date="2021-12-31T10:20:00Z"/>
              </w:rPr>
            </w:pPr>
            <w:del w:id="901" w:author="Master Repository Process" w:date="2021-12-31T10:20:00Z">
              <w:r>
                <w:delText>SL 2021/187 5 Nov 2021</w:delText>
              </w:r>
            </w:del>
          </w:p>
        </w:tc>
        <w:tc>
          <w:tcPr>
            <w:tcW w:w="2693" w:type="dxa"/>
          </w:tcPr>
          <w:p>
            <w:pPr>
              <w:pStyle w:val="nTable"/>
              <w:spacing w:after="40"/>
              <w:rPr>
                <w:del w:id="902" w:author="Master Repository Process" w:date="2021-12-31T10:20:00Z"/>
              </w:rPr>
            </w:pPr>
            <w:del w:id="903" w:author="Master Repository Process" w:date="2021-12-31T10:20:00Z">
              <w:r>
                <w:delText>1 Jan 2022 (see r. 2(b))</w:delText>
              </w:r>
            </w:del>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04" w:name="Compilation"/>
    <w:bookmarkEnd w:id="90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5" w:name="Coversheet"/>
    <w:bookmarkEnd w:id="9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873" w:name="Schedule"/>
    <w:bookmarkEnd w:id="8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15"/>
  </w:num>
  <w:num w:numId="5">
    <w:abstractNumId w:val="12"/>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uleResults" w:val="&lt;AllLaws&gt;&lt;/AllLaws&gt;"/>
    <w:docVar w:name="WAFER" w:val="2021122208554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818134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8134414_GUID" w:val="8ebdad43-3d3a-4790-b9a5-a2eddb0e41e9"/>
    <w:docVar w:name="WAFER_20210820090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820090216_GUID" w:val="fbf73f3b-62ff-4044-b9f0-9d117adc1c92"/>
    <w:docVar w:name="WAFER_20210928144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8144451_GUID" w:val="cb42fd21-a4a7-4a82-810f-66551398a2ef"/>
    <w:docVar w:name="WAFER_20211103122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22553_GUID" w:val="c7d1ef49-a285-4259-97db-26ba2887d4f3"/>
    <w:docVar w:name="WAFER_20211222085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2085543_GUID" w:val="f4dadfcf-cada-4325-8c38-3a131e0067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120AE7-E1F1-430D-86B5-70437360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nhideWhenUsed/>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F3398-8C58-47AC-AF18-4EF6C2B0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5696</Words>
  <Characters>29796</Characters>
  <Application>Microsoft Office Word</Application>
  <DocSecurity>0</DocSecurity>
  <Lines>993</Lines>
  <Paragraphs>521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(Debarment of Suppliers) Regulations 2021 00-a0-00 - 00-b0-00</dc:title>
  <dc:subject/>
  <dc:creator/>
  <cp:keywords/>
  <dc:description/>
  <cp:lastModifiedBy>Master Repository Process</cp:lastModifiedBy>
  <cp:revision>2</cp:revision>
  <cp:lastPrinted>2021-11-02T04:26:00Z</cp:lastPrinted>
  <dcterms:created xsi:type="dcterms:W3CDTF">2021-12-31T02:20:00Z</dcterms:created>
  <dcterms:modified xsi:type="dcterms:W3CDTF">2021-12-31T02:20:00Z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52750</vt:lpwstr>
  </property>
  <property fmtid="{D5CDD505-2E9C-101B-9397-08002B2CF9AE}" pid="3" name="DocumentType">
    <vt:lpwstr>Reg</vt:lpwstr>
  </property>
  <property fmtid="{D5CDD505-2E9C-101B-9397-08002B2CF9AE}" pid="4" name="CommencementDate">
    <vt:lpwstr>20220101</vt:lpwstr>
  </property>
  <property fmtid="{D5CDD505-2E9C-101B-9397-08002B2CF9AE}" pid="5" name="FromSuffix">
    <vt:lpwstr>00-a0-00</vt:lpwstr>
  </property>
  <property fmtid="{D5CDD505-2E9C-101B-9397-08002B2CF9AE}" pid="6" name="FromAsAtDate">
    <vt:lpwstr>05 Nov 2021</vt:lpwstr>
  </property>
  <property fmtid="{D5CDD505-2E9C-101B-9397-08002B2CF9AE}" pid="7" name="ToSuffix">
    <vt:lpwstr>00-b0-00</vt:lpwstr>
  </property>
  <property fmtid="{D5CDD505-2E9C-101B-9397-08002B2CF9AE}" pid="8" name="ToAsAtDate">
    <vt:lpwstr>01 Jan 2022</vt:lpwstr>
  </property>
</Properties>
</file>