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2022</w:t>
      </w:r>
      <w:r>
        <w:fldChar w:fldCharType="end"/>
      </w:r>
      <w:r>
        <w:t xml:space="preserve">, </w:t>
      </w:r>
      <w:r>
        <w:fldChar w:fldCharType="begin"/>
      </w:r>
      <w:r>
        <w:instrText xml:space="preserve"> DocProperty FromSuffix </w:instrText>
      </w:r>
      <w:r>
        <w:fldChar w:fldCharType="separate"/>
      </w:r>
      <w:r>
        <w:t>08-r0-00</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08-s0-00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95298899"/>
      <w:bookmarkStart w:id="2" w:name="_Toc9401580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95298900"/>
      <w:bookmarkStart w:id="5" w:name="_Toc9401580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95298901"/>
      <w:bookmarkStart w:id="7" w:name="_Toc94015805"/>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95298902"/>
      <w:bookmarkStart w:id="9" w:name="_Toc94015806"/>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95298903"/>
      <w:bookmarkStart w:id="11" w:name="_Toc94015807"/>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95298904"/>
      <w:bookmarkStart w:id="13" w:name="_Toc94015808"/>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95298905"/>
      <w:bookmarkStart w:id="15" w:name="_Toc94015809"/>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95298906"/>
      <w:bookmarkStart w:id="17" w:name="_Toc94015810"/>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95298907"/>
      <w:bookmarkStart w:id="19" w:name="_Toc94015811"/>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95298908"/>
      <w:bookmarkStart w:id="21" w:name="_Toc94015812"/>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1.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2" w:name="_Toc95298909"/>
      <w:bookmarkStart w:id="23" w:name="_Toc9401581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4" w:name="_Toc95298910"/>
      <w:bookmarkStart w:id="25" w:name="_Toc94015814"/>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6" w:name="_Toc95298911"/>
      <w:bookmarkStart w:id="27" w:name="_Toc94015815"/>
      <w:r>
        <w:rPr>
          <w:rStyle w:val="CharSectno"/>
        </w:rPr>
        <w:t>6</w:t>
      </w:r>
      <w:r>
        <w:t>.</w:t>
      </w:r>
      <w:r>
        <w:tab/>
        <w:t>Applications relating to time to pay orders (Act s. 21B, 21D, 32C and 34)</w:t>
      </w:r>
      <w:bookmarkEnd w:id="26"/>
      <w:bookmarkEnd w:id="27"/>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28" w:name="_Toc95298912"/>
      <w:bookmarkStart w:id="29" w:name="_Toc94015816"/>
      <w:r>
        <w:rPr>
          <w:rStyle w:val="CharSectno"/>
        </w:rPr>
        <w:t>6AA</w:t>
      </w:r>
      <w:r>
        <w:t>.</w:t>
      </w:r>
      <w:r>
        <w:tab/>
        <w:t>Information to be provided for means test (Act s. 21C, 21D, 21E, 33, 34, 35, 47 and 52F)</w:t>
      </w:r>
      <w:bookmarkEnd w:id="28"/>
      <w:bookmarkEnd w:id="29"/>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0" w:name="_Toc95298913"/>
      <w:bookmarkStart w:id="31" w:name="_Toc94015817"/>
      <w:r>
        <w:rPr>
          <w:rStyle w:val="CharSectno"/>
        </w:rPr>
        <w:t>6AB</w:t>
      </w:r>
      <w:r>
        <w:t>.</w:t>
      </w:r>
      <w:r>
        <w:tab/>
        <w:t>Form of request for cancellation of licence suspension order (Act s. 44A)</w:t>
      </w:r>
      <w:bookmarkEnd w:id="30"/>
      <w:bookmarkEnd w:id="31"/>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2" w:name="_Toc95298914"/>
      <w:bookmarkStart w:id="33" w:name="_Toc94015818"/>
      <w:r>
        <w:rPr>
          <w:rStyle w:val="CharSectno"/>
        </w:rPr>
        <w:t>6AC</w:t>
      </w:r>
      <w:r>
        <w:t>.</w:t>
      </w:r>
      <w:r>
        <w:tab/>
        <w:t>Maximum number of work and development instruments (Act s. 46D)</w:t>
      </w:r>
      <w:bookmarkEnd w:id="32"/>
      <w:bookmarkEnd w:id="33"/>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4" w:name="_Toc95298915"/>
      <w:bookmarkStart w:id="35" w:name="_Toc94015819"/>
      <w:r>
        <w:rPr>
          <w:rStyle w:val="CharSectno"/>
        </w:rPr>
        <w:t>6AD</w:t>
      </w:r>
      <w:r>
        <w:t>.</w:t>
      </w:r>
      <w:r>
        <w:tab/>
        <w:t>Publishing of guidelines in relation to WDPs (Act s. 46L)</w:t>
      </w:r>
      <w:bookmarkEnd w:id="34"/>
      <w:bookmarkEnd w:id="35"/>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36" w:name="_Toc95298916"/>
      <w:bookmarkStart w:id="37" w:name="_Toc94015820"/>
      <w:r>
        <w:rPr>
          <w:rStyle w:val="CharSectno"/>
        </w:rPr>
        <w:t>6AE</w:t>
      </w:r>
      <w:r>
        <w:t>.</w:t>
      </w:r>
      <w:r>
        <w:tab/>
        <w:t>Rates to be used to assign value to activities (Act s. 46N)</w:t>
      </w:r>
      <w:bookmarkEnd w:id="36"/>
      <w:bookmarkEnd w:id="37"/>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38" w:name="_Toc95298917"/>
      <w:bookmarkStart w:id="39" w:name="_Toc94015821"/>
      <w:r>
        <w:rPr>
          <w:rStyle w:val="CharSectno"/>
        </w:rPr>
        <w:t>6AF</w:t>
      </w:r>
      <w:r>
        <w:t>.</w:t>
      </w:r>
      <w:r>
        <w:tab/>
        <w:t>False or misleading information</w:t>
      </w:r>
      <w:bookmarkEnd w:id="38"/>
      <w:bookmarkEnd w:id="39"/>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0" w:name="_Toc95298918"/>
      <w:bookmarkStart w:id="41" w:name="_Toc94015822"/>
      <w:r>
        <w:rPr>
          <w:rStyle w:val="CharSectno"/>
        </w:rPr>
        <w:t>6A</w:t>
      </w:r>
      <w:r>
        <w:rPr>
          <w:snapToGrid w:val="0"/>
        </w:rPr>
        <w:t>.</w:t>
      </w:r>
      <w:r>
        <w:rPr>
          <w:snapToGrid w:val="0"/>
        </w:rPr>
        <w:tab/>
        <w:t>Calculation of required hours for WDO (Act s. 50)</w:t>
      </w:r>
      <w:bookmarkEnd w:id="40"/>
      <w:bookmarkEnd w:id="4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2" w:name="_Toc95298919"/>
      <w:bookmarkStart w:id="43" w:name="_Toc94015823"/>
      <w:r>
        <w:rPr>
          <w:rStyle w:val="CharSectno"/>
        </w:rPr>
        <w:t>6B</w:t>
      </w:r>
      <w:r>
        <w:rPr>
          <w:snapToGrid w:val="0"/>
        </w:rPr>
        <w:t>.</w:t>
      </w:r>
      <w:r>
        <w:rPr>
          <w:snapToGrid w:val="0"/>
        </w:rPr>
        <w:tab/>
        <w:t>Reductions under Act s. 51, how calculated</w:t>
      </w:r>
      <w:bookmarkEnd w:id="42"/>
      <w:bookmarkEnd w:id="4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4" w:name="_Toc95298920"/>
      <w:bookmarkStart w:id="45" w:name="_Toc94015824"/>
      <w:r>
        <w:rPr>
          <w:rStyle w:val="CharSectno"/>
        </w:rPr>
        <w:t>6BAAA</w:t>
      </w:r>
      <w:r>
        <w:t>.</w:t>
      </w:r>
      <w:r>
        <w:tab/>
        <w:t>Daily expiation amount (Act s. 52B)</w:t>
      </w:r>
      <w:bookmarkEnd w:id="44"/>
      <w:bookmarkEnd w:id="45"/>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46" w:name="_Toc95298921"/>
      <w:bookmarkStart w:id="47" w:name="_Toc94015825"/>
      <w:r>
        <w:rPr>
          <w:rStyle w:val="CharSectno"/>
        </w:rPr>
        <w:t>6BAAB</w:t>
      </w:r>
      <w:r>
        <w:t>.</w:t>
      </w:r>
      <w:r>
        <w:tab/>
        <w:t>Form of application for fine expiation order (Act s. 52E)</w:t>
      </w:r>
      <w:bookmarkEnd w:id="46"/>
      <w:bookmarkEnd w:id="47"/>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48" w:name="_Toc95298922"/>
      <w:bookmarkStart w:id="49" w:name="_Toc94015826"/>
      <w:r>
        <w:rPr>
          <w:rStyle w:val="CharSectno"/>
        </w:rPr>
        <w:t>6BAAC</w:t>
      </w:r>
      <w:r>
        <w:t>.</w:t>
      </w:r>
      <w:r>
        <w:tab/>
        <w:t>Application for authorisation under Act s. 52E(4)</w:t>
      </w:r>
      <w:bookmarkEnd w:id="48"/>
      <w:bookmarkEnd w:id="49"/>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0" w:name="_Toc95298923"/>
      <w:bookmarkStart w:id="51" w:name="_Toc94015827"/>
      <w:r>
        <w:rPr>
          <w:rStyle w:val="CharSectno"/>
        </w:rPr>
        <w:t>6BAAD</w:t>
      </w:r>
      <w:r>
        <w:t>.</w:t>
      </w:r>
      <w:r>
        <w:tab/>
        <w:t>Copies of conditional release undertaking to be given</w:t>
      </w:r>
      <w:bookmarkEnd w:id="50"/>
      <w:bookmarkEnd w:id="51"/>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2" w:name="_Toc95298924"/>
      <w:bookmarkStart w:id="53" w:name="_Toc94015828"/>
      <w:r>
        <w:rPr>
          <w:rStyle w:val="CharSectno"/>
        </w:rPr>
        <w:t>6BAA</w:t>
      </w:r>
      <w:r>
        <w:t>.</w:t>
      </w:r>
      <w:r>
        <w:tab/>
        <w:t>Amount p</w:t>
      </w:r>
      <w:r>
        <w:rPr>
          <w:bCs/>
        </w:rPr>
        <w:t>rescribed for warrant of commitment (</w:t>
      </w:r>
      <w:r>
        <w:rPr>
          <w:snapToGrid w:val="0"/>
        </w:rPr>
        <w:t>Act </w:t>
      </w:r>
      <w:r>
        <w:rPr>
          <w:bCs/>
        </w:rPr>
        <w:t>s. 53(3))</w:t>
      </w:r>
      <w:bookmarkEnd w:id="52"/>
      <w:bookmarkEnd w:id="53"/>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4" w:name="_Toc95298925"/>
      <w:bookmarkStart w:id="55" w:name="_Toc94015829"/>
      <w:r>
        <w:rPr>
          <w:rStyle w:val="CharSectno"/>
        </w:rPr>
        <w:t>6C</w:t>
      </w:r>
      <w:r>
        <w:t>.</w:t>
      </w:r>
      <w:r>
        <w:tab/>
        <w:t>Reduction of liability to pay fine where WDO taken to be cancelled (</w:t>
      </w:r>
      <w:r>
        <w:rPr>
          <w:i/>
        </w:rPr>
        <w:t xml:space="preserve">Sentencing Act 1995 </w:t>
      </w:r>
      <w:r>
        <w:t>s. 57B(5))</w:t>
      </w:r>
      <w:bookmarkEnd w:id="54"/>
      <w:bookmarkEnd w:id="5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56" w:name="_Toc95298926"/>
      <w:bookmarkStart w:id="57" w:name="_Toc94015830"/>
      <w:r>
        <w:rPr>
          <w:rStyle w:val="CharSectno"/>
        </w:rPr>
        <w:t>7</w:t>
      </w:r>
      <w:r>
        <w:rPr>
          <w:snapToGrid w:val="0"/>
        </w:rPr>
        <w:t>.</w:t>
      </w:r>
      <w:r>
        <w:rPr>
          <w:snapToGrid w:val="0"/>
        </w:rPr>
        <w:tab/>
        <w:t>States, Territories and courts prescribed (Act s. 59)</w:t>
      </w:r>
      <w:bookmarkEnd w:id="56"/>
      <w:bookmarkEnd w:id="57"/>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58" w:name="_Toc95298927"/>
      <w:bookmarkStart w:id="59" w:name="_Toc94015831"/>
      <w:r>
        <w:rPr>
          <w:rStyle w:val="CharSectno"/>
        </w:rPr>
        <w:t>8</w:t>
      </w:r>
      <w:r>
        <w:t>.</w:t>
      </w:r>
      <w:r>
        <w:tab/>
        <w:t>Property prescribed that cannot be seized etc. (Act s. 75)</w:t>
      </w:r>
      <w:bookmarkEnd w:id="58"/>
      <w:bookmarkEnd w:id="59"/>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0" w:name="_Toc95298928"/>
      <w:bookmarkStart w:id="61" w:name="_Toc94015832"/>
      <w:r>
        <w:rPr>
          <w:rStyle w:val="CharSectno"/>
        </w:rPr>
        <w:t>8AA</w:t>
      </w:r>
      <w:r>
        <w:t>.</w:t>
      </w:r>
      <w:r>
        <w:tab/>
        <w:t>Protected earnings amount (Act s. 95U)</w:t>
      </w:r>
      <w:bookmarkEnd w:id="60"/>
      <w:bookmarkEnd w:id="61"/>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2" w:name="_Toc95298929"/>
      <w:bookmarkStart w:id="63" w:name="_Toc94015833"/>
      <w:r>
        <w:rPr>
          <w:rStyle w:val="CharSectno"/>
        </w:rPr>
        <w:t>8AB</w:t>
      </w:r>
      <w:r>
        <w:t>.</w:t>
      </w:r>
      <w:r>
        <w:tab/>
        <w:t>Maximum administration fee for bank account garnishee order (Act s. 95Z)</w:t>
      </w:r>
      <w:bookmarkEnd w:id="62"/>
      <w:bookmarkEnd w:id="6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4" w:name="_Toc95298930"/>
      <w:bookmarkStart w:id="65" w:name="_Toc94015834"/>
      <w:r>
        <w:rPr>
          <w:rStyle w:val="CharSectno"/>
        </w:rPr>
        <w:t>8AC</w:t>
      </w:r>
      <w:r>
        <w:t>.</w:t>
      </w:r>
      <w:r>
        <w:tab/>
        <w:t>Protected bank account amount (Act s. 95ZB)</w:t>
      </w:r>
      <w:bookmarkEnd w:id="64"/>
      <w:bookmarkEnd w:id="65"/>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66" w:name="_Toc95298931"/>
      <w:bookmarkStart w:id="67" w:name="_Toc94015835"/>
      <w:r>
        <w:rPr>
          <w:rStyle w:val="CharSectno"/>
        </w:rPr>
        <w:t>8AD</w:t>
      </w:r>
      <w:r>
        <w:t>.</w:t>
      </w:r>
      <w:r>
        <w:tab/>
        <w:t>Form of application for refund of money (Act s. 95ZC)</w:t>
      </w:r>
      <w:bookmarkEnd w:id="66"/>
      <w:bookmarkEnd w:id="67"/>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68" w:name="_Toc95298932"/>
      <w:bookmarkStart w:id="69" w:name="_Toc94015836"/>
      <w:r>
        <w:rPr>
          <w:rStyle w:val="CharSectno"/>
        </w:rPr>
        <w:t>8AE</w:t>
      </w:r>
      <w:r>
        <w:t>.</w:t>
      </w:r>
      <w:r>
        <w:tab/>
        <w:t>Restrictions on publication of information disclosed under Act s. 100B(3)(a) (Act s. 100F(2)(g))</w:t>
      </w:r>
      <w:bookmarkEnd w:id="68"/>
      <w:bookmarkEnd w:id="69"/>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0" w:name="_Toc95298933"/>
      <w:bookmarkStart w:id="71" w:name="_Toc94015837"/>
      <w:r>
        <w:rPr>
          <w:rStyle w:val="CharSectno"/>
        </w:rPr>
        <w:t>8A</w:t>
      </w:r>
      <w:r>
        <w:rPr>
          <w:snapToGrid w:val="0"/>
        </w:rPr>
        <w:t>.</w:t>
      </w:r>
      <w:r>
        <w:rPr>
          <w:snapToGrid w:val="0"/>
        </w:rPr>
        <w:tab/>
        <w:t>Enforcement proceedings after successful application under Act s. 101, 101AA or 101A</w:t>
      </w:r>
      <w:bookmarkEnd w:id="70"/>
      <w:bookmarkEnd w:id="7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2" w:name="_Toc95298934"/>
      <w:bookmarkStart w:id="73" w:name="_Toc94015838"/>
      <w:r>
        <w:rPr>
          <w:rStyle w:val="CharSectno"/>
        </w:rPr>
        <w:t>8B</w:t>
      </w:r>
      <w:r>
        <w:rPr>
          <w:snapToGrid w:val="0"/>
        </w:rPr>
        <w:t>.</w:t>
      </w:r>
      <w:r>
        <w:rPr>
          <w:snapToGrid w:val="0"/>
        </w:rPr>
        <w:tab/>
        <w:t>Enforcement proceedings after an appeal (Act s. 101B)</w:t>
      </w:r>
      <w:bookmarkEnd w:id="72"/>
      <w:bookmarkEnd w:id="73"/>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4" w:name="_Toc95298935"/>
      <w:bookmarkStart w:id="75" w:name="_Toc94015839"/>
      <w:r>
        <w:rPr>
          <w:rStyle w:val="CharSectno"/>
        </w:rPr>
        <w:t>9</w:t>
      </w:r>
      <w:r>
        <w:t>.</w:t>
      </w:r>
      <w:r>
        <w:tab/>
        <w:t>Enforcement fees prescribed (Act Parts 3, 4 and 7)</w:t>
      </w:r>
      <w:bookmarkEnd w:id="74"/>
      <w:bookmarkEnd w:id="7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76" w:name="_Toc95298936"/>
      <w:bookmarkStart w:id="77" w:name="_Toc94015840"/>
      <w:r>
        <w:rPr>
          <w:rStyle w:val="CharSectno"/>
        </w:rPr>
        <w:t>10</w:t>
      </w:r>
      <w:r>
        <w:t>.</w:t>
      </w:r>
      <w:r>
        <w:tab/>
        <w:t>Exemptions from fees (Act Part 3)</w:t>
      </w:r>
      <w:bookmarkEnd w:id="76"/>
      <w:bookmarkEnd w:id="7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78" w:name="_Toc95298937"/>
      <w:bookmarkStart w:id="79" w:name="_Toc94015841"/>
      <w:r>
        <w:rPr>
          <w:rStyle w:val="CharSectno"/>
        </w:rPr>
        <w:t>11A</w:t>
      </w:r>
      <w:r>
        <w:t>.</w:t>
      </w:r>
      <w:r>
        <w:tab/>
        <w:t>Giving documents to Registry by means of ECMS</w:t>
      </w:r>
      <w:bookmarkEnd w:id="78"/>
      <w:bookmarkEnd w:id="79"/>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0" w:name="_Toc95298938"/>
      <w:bookmarkStart w:id="81" w:name="_Toc94015842"/>
      <w:r>
        <w:rPr>
          <w:rStyle w:val="CharSectno"/>
        </w:rPr>
        <w:t>11B</w:t>
      </w:r>
      <w:r>
        <w:t>.</w:t>
      </w:r>
      <w:r>
        <w:tab/>
        <w:t>Issuing warrants</w:t>
      </w:r>
      <w:bookmarkEnd w:id="80"/>
      <w:bookmarkEnd w:id="8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2" w:name="_Toc95298939"/>
      <w:bookmarkStart w:id="83" w:name="_Toc94015843"/>
      <w:r>
        <w:rPr>
          <w:rStyle w:val="CharSectno"/>
        </w:rPr>
        <w:t>11C</w:t>
      </w:r>
      <w:r>
        <w:t>.</w:t>
      </w:r>
      <w:r>
        <w:tab/>
        <w:t>Issuing summons under Act s. 52Q</w:t>
      </w:r>
      <w:bookmarkEnd w:id="82"/>
      <w:bookmarkEnd w:id="8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4" w:name="_Toc95298940"/>
      <w:bookmarkStart w:id="85" w:name="_Toc94015844"/>
      <w:r>
        <w:rPr>
          <w:rStyle w:val="CharSectno"/>
        </w:rPr>
        <w:t>11D</w:t>
      </w:r>
      <w:r>
        <w:t>.</w:t>
      </w:r>
      <w:r>
        <w:tab/>
        <w:t>Issuing orders, permits and notices</w:t>
      </w:r>
      <w:bookmarkEnd w:id="84"/>
      <w:bookmarkEnd w:id="85"/>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86" w:name="_Toc95298941"/>
      <w:bookmarkStart w:id="87" w:name="_Toc94015845"/>
      <w:r>
        <w:rPr>
          <w:rStyle w:val="CharSectno"/>
        </w:rPr>
        <w:t>11</w:t>
      </w:r>
      <w:r>
        <w:rPr>
          <w:snapToGrid w:val="0"/>
        </w:rPr>
        <w:t>.</w:t>
      </w:r>
      <w:r>
        <w:rPr>
          <w:snapToGrid w:val="0"/>
        </w:rPr>
        <w:tab/>
        <w:t>Methods of payment</w:t>
      </w:r>
      <w:bookmarkEnd w:id="86"/>
      <w:bookmarkEnd w:id="8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88" w:name="_Toc95298942"/>
      <w:bookmarkStart w:id="89" w:name="_Toc94015846"/>
      <w:r>
        <w:rPr>
          <w:rStyle w:val="CharSectno"/>
        </w:rPr>
        <w:t>12</w:t>
      </w:r>
      <w:r>
        <w:rPr>
          <w:snapToGrid w:val="0"/>
        </w:rPr>
        <w:t>.</w:t>
      </w:r>
      <w:r>
        <w:rPr>
          <w:snapToGrid w:val="0"/>
        </w:rPr>
        <w:tab/>
        <w:t>Forms</w:t>
      </w:r>
      <w:bookmarkEnd w:id="88"/>
      <w:bookmarkEnd w:id="8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0" w:name="_Toc95220449"/>
      <w:bookmarkStart w:id="91" w:name="_Toc95220643"/>
      <w:bookmarkStart w:id="92" w:name="_Toc95220712"/>
      <w:bookmarkStart w:id="93" w:name="_Toc95298943"/>
      <w:bookmarkStart w:id="94" w:name="_Toc94005548"/>
      <w:bookmarkStart w:id="95" w:name="_Toc94005919"/>
      <w:bookmarkStart w:id="96" w:name="_Toc94015847"/>
      <w:r>
        <w:rPr>
          <w:rStyle w:val="CharSchNo"/>
        </w:rPr>
        <w:t>Schedule 1</w:t>
      </w:r>
      <w:r>
        <w:rPr>
          <w:rStyle w:val="CharSDivNo"/>
        </w:rPr>
        <w:t> </w:t>
      </w:r>
      <w:r>
        <w:t>—</w:t>
      </w:r>
      <w:r>
        <w:rPr>
          <w:rStyle w:val="CharSDivText"/>
        </w:rPr>
        <w:t> </w:t>
      </w:r>
      <w:r>
        <w:rPr>
          <w:rStyle w:val="CharSchText"/>
        </w:rPr>
        <w:t>Enactments to which Part 3 of the Act applies</w:t>
      </w:r>
      <w:bookmarkEnd w:id="90"/>
      <w:bookmarkEnd w:id="91"/>
      <w:bookmarkEnd w:id="92"/>
      <w:bookmarkEnd w:id="93"/>
      <w:bookmarkEnd w:id="94"/>
      <w:bookmarkEnd w:id="95"/>
      <w:bookmarkEnd w:id="96"/>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rPr>
          <w:ins w:id="97" w:author="Master Repository Process" w:date="2022-02-11T10:11:00Z"/>
        </w:trPr>
        <w:tc>
          <w:tcPr>
            <w:tcW w:w="5788" w:type="dxa"/>
          </w:tcPr>
          <w:p>
            <w:pPr>
              <w:pStyle w:val="yTableNAm"/>
              <w:rPr>
                <w:ins w:id="98" w:author="Master Repository Process" w:date="2022-02-11T10:11:00Z"/>
                <w:i/>
              </w:rPr>
            </w:pPr>
            <w:ins w:id="99" w:author="Master Repository Process" w:date="2022-02-11T10:11:00Z">
              <w:r>
                <w:rPr>
                  <w:i/>
                </w:rPr>
                <w:t>Building and Construction Industry (Security of Payment) Act 2021</w:t>
              </w:r>
            </w:ins>
          </w:p>
        </w:tc>
        <w:tc>
          <w:tcPr>
            <w:tcW w:w="1301" w:type="dxa"/>
          </w:tcPr>
          <w:p>
            <w:pPr>
              <w:pStyle w:val="yTableNAm"/>
              <w:tabs>
                <w:tab w:val="clear" w:pos="567"/>
              </w:tabs>
              <w:ind w:right="510"/>
              <w:jc w:val="right"/>
              <w:rPr>
                <w:ins w:id="100" w:author="Master Repository Process" w:date="2022-02-11T10:11:00Z"/>
              </w:rPr>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w:t>
      </w:r>
      <w:del w:id="101" w:author="Master Repository Process" w:date="2022-02-11T10:11:00Z">
        <w:r>
          <w:delText>4</w:delText>
        </w:r>
      </w:del>
      <w:ins w:id="102" w:author="Master Repository Process" w:date="2022-02-11T10:11:00Z">
        <w:r>
          <w:t>4; SL 2022/14 r. 6</w:t>
        </w:r>
      </w:ins>
      <w:r>
        <w:t>.]</w:t>
      </w:r>
    </w:p>
    <w:p>
      <w:pPr>
        <w:pStyle w:val="yScheduleHeading"/>
      </w:pPr>
      <w:bookmarkStart w:id="103" w:name="_Toc95220450"/>
      <w:bookmarkStart w:id="104" w:name="_Toc95220644"/>
      <w:bookmarkStart w:id="105" w:name="_Toc95220713"/>
      <w:bookmarkStart w:id="106" w:name="_Toc95298944"/>
      <w:bookmarkStart w:id="107" w:name="_Toc94005549"/>
      <w:bookmarkStart w:id="108" w:name="_Toc94005920"/>
      <w:bookmarkStart w:id="109" w:name="_Toc94015848"/>
      <w:r>
        <w:rPr>
          <w:rStyle w:val="CharSchNo"/>
        </w:rPr>
        <w:t>Schedule 2</w:t>
      </w:r>
      <w:r>
        <w:t> — </w:t>
      </w:r>
      <w:r>
        <w:rPr>
          <w:rStyle w:val="CharSchText"/>
        </w:rPr>
        <w:t>Enforcement fees</w:t>
      </w:r>
      <w:bookmarkEnd w:id="103"/>
      <w:bookmarkEnd w:id="104"/>
      <w:bookmarkEnd w:id="105"/>
      <w:bookmarkEnd w:id="106"/>
      <w:bookmarkEnd w:id="107"/>
      <w:bookmarkEnd w:id="108"/>
      <w:bookmarkEnd w:id="109"/>
    </w:p>
    <w:p>
      <w:pPr>
        <w:pStyle w:val="yShoulderClause"/>
      </w:pPr>
      <w:r>
        <w:t>[r. 9]</w:t>
      </w:r>
    </w:p>
    <w:p>
      <w:pPr>
        <w:pStyle w:val="yFootnoteheading"/>
      </w:pPr>
      <w:r>
        <w:tab/>
        <w:t>[Heading inserted: SL 2021/101 r. 16.]</w:t>
      </w:r>
    </w:p>
    <w:p>
      <w:pPr>
        <w:pStyle w:val="yHeading3"/>
      </w:pPr>
      <w:bookmarkStart w:id="110" w:name="_Toc95220451"/>
      <w:bookmarkStart w:id="111" w:name="_Toc95220645"/>
      <w:bookmarkStart w:id="112" w:name="_Toc95220714"/>
      <w:bookmarkStart w:id="113" w:name="_Toc95298945"/>
      <w:bookmarkStart w:id="114" w:name="_Toc94005550"/>
      <w:bookmarkStart w:id="115" w:name="_Toc94005921"/>
      <w:bookmarkStart w:id="116" w:name="_Toc94015849"/>
      <w:r>
        <w:rPr>
          <w:rStyle w:val="CharSDivNo"/>
        </w:rPr>
        <w:t>Division 1</w:t>
      </w:r>
      <w:r>
        <w:t> — </w:t>
      </w:r>
      <w:r>
        <w:rPr>
          <w:rStyle w:val="CharSDivText"/>
        </w:rPr>
        <w:t>Enforcement fees for Part 3 of the Act</w:t>
      </w:r>
      <w:bookmarkEnd w:id="110"/>
      <w:bookmarkEnd w:id="111"/>
      <w:bookmarkEnd w:id="112"/>
      <w:bookmarkEnd w:id="113"/>
      <w:bookmarkEnd w:id="114"/>
      <w:bookmarkEnd w:id="115"/>
      <w:bookmarkEnd w:id="116"/>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117" w:name="_Toc95220452"/>
      <w:bookmarkStart w:id="118" w:name="_Toc95220646"/>
      <w:bookmarkStart w:id="119" w:name="_Toc95220715"/>
      <w:bookmarkStart w:id="120" w:name="_Toc95298946"/>
      <w:bookmarkStart w:id="121" w:name="_Toc94005551"/>
      <w:bookmarkStart w:id="122" w:name="_Toc94005922"/>
      <w:bookmarkStart w:id="123" w:name="_Toc94015850"/>
      <w:r>
        <w:rPr>
          <w:rStyle w:val="CharSDivNo"/>
        </w:rPr>
        <w:t>Division 2</w:t>
      </w:r>
      <w:r>
        <w:t> — </w:t>
      </w:r>
      <w:r>
        <w:rPr>
          <w:rStyle w:val="CharSDivText"/>
        </w:rPr>
        <w:t>Enforcement fees for Part 4 of the Act</w:t>
      </w:r>
      <w:bookmarkEnd w:id="117"/>
      <w:bookmarkEnd w:id="118"/>
      <w:bookmarkEnd w:id="119"/>
      <w:bookmarkEnd w:id="120"/>
      <w:bookmarkEnd w:id="121"/>
      <w:bookmarkEnd w:id="122"/>
      <w:bookmarkEnd w:id="123"/>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124" w:name="_Toc95220453"/>
      <w:bookmarkStart w:id="125" w:name="_Toc95220647"/>
      <w:bookmarkStart w:id="126" w:name="_Toc95220716"/>
      <w:bookmarkStart w:id="127" w:name="_Toc95298947"/>
      <w:bookmarkStart w:id="128" w:name="_Toc94005552"/>
      <w:bookmarkStart w:id="129" w:name="_Toc94005923"/>
      <w:bookmarkStart w:id="130" w:name="_Toc94015851"/>
      <w:r>
        <w:rPr>
          <w:rStyle w:val="CharSDivNo"/>
        </w:rPr>
        <w:t>Division 3</w:t>
      </w:r>
      <w:r>
        <w:t> — </w:t>
      </w:r>
      <w:r>
        <w:rPr>
          <w:rStyle w:val="CharSDivText"/>
        </w:rPr>
        <w:t>Enforcement fees for Part 7 of the Act</w:t>
      </w:r>
      <w:bookmarkEnd w:id="124"/>
      <w:bookmarkEnd w:id="125"/>
      <w:bookmarkEnd w:id="126"/>
      <w:bookmarkEnd w:id="127"/>
      <w:bookmarkEnd w:id="128"/>
      <w:bookmarkEnd w:id="129"/>
      <w:bookmarkEnd w:id="130"/>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32" w:name="_Toc95220454"/>
      <w:bookmarkStart w:id="133" w:name="_Toc95220648"/>
      <w:bookmarkStart w:id="134" w:name="_Toc95220717"/>
      <w:bookmarkStart w:id="135" w:name="_Toc95298948"/>
      <w:bookmarkStart w:id="136" w:name="_Toc94005553"/>
      <w:bookmarkStart w:id="137" w:name="_Toc94005924"/>
      <w:bookmarkStart w:id="138" w:name="_Toc94015852"/>
      <w:r>
        <w:rPr>
          <w:rStyle w:val="CharSchNo"/>
        </w:rPr>
        <w:t>Schedule 3</w:t>
      </w:r>
      <w:r>
        <w:rPr>
          <w:rStyle w:val="CharSDivNo"/>
        </w:rPr>
        <w:t> </w:t>
      </w:r>
      <w:r>
        <w:t>—</w:t>
      </w:r>
      <w:r>
        <w:rPr>
          <w:rStyle w:val="CharSDivText"/>
        </w:rPr>
        <w:t> </w:t>
      </w:r>
      <w:r>
        <w:rPr>
          <w:rStyle w:val="CharSchText"/>
        </w:rPr>
        <w:t>Forms</w:t>
      </w:r>
      <w:bookmarkEnd w:id="132"/>
      <w:bookmarkEnd w:id="133"/>
      <w:bookmarkEnd w:id="134"/>
      <w:bookmarkEnd w:id="135"/>
      <w:bookmarkEnd w:id="136"/>
      <w:bookmarkEnd w:id="137"/>
      <w:bookmarkEnd w:id="138"/>
    </w:p>
    <w:p>
      <w:pPr>
        <w:pStyle w:val="yShoulderClause"/>
      </w:pPr>
      <w:r>
        <w:t>[r. 12]</w:t>
      </w:r>
    </w:p>
    <w:p>
      <w:pPr>
        <w:pStyle w:val="yFootnoteheading"/>
        <w:spacing w:before="40"/>
      </w:pPr>
      <w:r>
        <w:tab/>
        <w:t>[Heading inserted: Gazette 13 May 2005 p. 2081.]</w:t>
      </w:r>
    </w:p>
    <w:p>
      <w:pPr>
        <w:pStyle w:val="yHeading5"/>
        <w:spacing w:before="160"/>
      </w:pPr>
      <w:bookmarkStart w:id="139" w:name="_Toc95298949"/>
      <w:bookmarkStart w:id="140" w:name="_Toc94015853"/>
      <w:r>
        <w:rPr>
          <w:rStyle w:val="CharSClsNo"/>
        </w:rPr>
        <w:t>1</w:t>
      </w:r>
      <w:r>
        <w:t>.</w:t>
      </w:r>
      <w:r>
        <w:tab/>
        <w:t>Notice of withdrawal for the purposes of Act s. 22</w:t>
      </w:r>
      <w:bookmarkEnd w:id="139"/>
      <w:bookmarkEnd w:id="140"/>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41" w:name="_Toc95298950"/>
      <w:bookmarkStart w:id="142" w:name="_Toc94015854"/>
      <w:r>
        <w:rPr>
          <w:rStyle w:val="CharSClsNo"/>
        </w:rPr>
        <w:t>2</w:t>
      </w:r>
      <w:r>
        <w:t>.</w:t>
      </w:r>
      <w:r>
        <w:tab/>
        <w:t>Enforcement warrant for the purposes of Act s. 21A and 45 and Part 5</w:t>
      </w:r>
      <w:bookmarkEnd w:id="141"/>
      <w:bookmarkEnd w:id="142"/>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43" w:name="_Toc95298951"/>
      <w:bookmarkStart w:id="144" w:name="_Toc94015855"/>
      <w:r>
        <w:rPr>
          <w:rStyle w:val="CharSClsNo"/>
        </w:rPr>
        <w:t>2A</w:t>
      </w:r>
      <w:r>
        <w:t>.</w:t>
      </w:r>
      <w:r>
        <w:tab/>
        <w:t>Summons to offender/liable person to appear at warrant of commitment inquiry for the purposes of Act s. 52Q(1)(a) and 52U and Part 5</w:t>
      </w:r>
      <w:bookmarkEnd w:id="143"/>
      <w:bookmarkEnd w:id="144"/>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45" w:name="_Toc95298952"/>
      <w:bookmarkStart w:id="146" w:name="_Toc94015856"/>
      <w:r>
        <w:rPr>
          <w:rStyle w:val="CharSClsNo"/>
        </w:rPr>
        <w:t>2B</w:t>
      </w:r>
      <w:r>
        <w:t>.</w:t>
      </w:r>
      <w:r>
        <w:tab/>
        <w:t>Summons to person named under Act s. 52O(1)(c) to appear at warrant of commitment inquiry for the purposes of Act s. 52Q(2) and 52U and Part 5</w:t>
      </w:r>
      <w:bookmarkEnd w:id="145"/>
      <w:bookmarkEnd w:id="146"/>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47" w:name="_Toc95298953"/>
      <w:bookmarkStart w:id="148" w:name="_Toc94015857"/>
      <w:r>
        <w:rPr>
          <w:rStyle w:val="CharSClsNo"/>
        </w:rPr>
        <w:t>2C</w:t>
      </w:r>
      <w:r>
        <w:t>.</w:t>
      </w:r>
      <w:r>
        <w:tab/>
        <w:t>Arrest warrant for the purposes of Act s. 52Q(1)(b) and 52Y and Part 5</w:t>
      </w:r>
      <w:bookmarkEnd w:id="147"/>
      <w:bookmarkEnd w:id="148"/>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49" w:name="_Toc95298954"/>
      <w:bookmarkStart w:id="150" w:name="_Toc94015858"/>
      <w:r>
        <w:rPr>
          <w:rStyle w:val="CharSClsNo"/>
        </w:rPr>
        <w:t>2D</w:t>
      </w:r>
      <w:r>
        <w:t>.</w:t>
      </w:r>
      <w:r>
        <w:tab/>
        <w:t>Conditional release undertaking for the purposes of Act s. 52ZD and Part 5</w:t>
      </w:r>
      <w:bookmarkEnd w:id="149"/>
      <w:bookmarkEnd w:id="15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51" w:name="_Toc95298955"/>
      <w:bookmarkStart w:id="152" w:name="_Toc94015859"/>
      <w:r>
        <w:rPr>
          <w:rStyle w:val="CharSClsNo"/>
        </w:rPr>
        <w:t>2E</w:t>
      </w:r>
      <w:r>
        <w:t>.</w:t>
      </w:r>
      <w:r>
        <w:tab/>
        <w:t>Certificate that offender/liable person has a right to be released for the purposes of Act s. 52ZF(c) and Part 5</w:t>
      </w:r>
      <w:bookmarkEnd w:id="151"/>
      <w:bookmarkEnd w:id="15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53" w:name="_Toc95298956"/>
      <w:bookmarkStart w:id="154" w:name="_Toc94015860"/>
      <w:r>
        <w:rPr>
          <w:rStyle w:val="CharSClsNo"/>
        </w:rPr>
        <w:t>3</w:t>
      </w:r>
      <w:r>
        <w:rPr>
          <w:snapToGrid w:val="0"/>
        </w:rPr>
        <w:t>.</w:t>
      </w:r>
      <w:r>
        <w:rPr>
          <w:snapToGrid w:val="0"/>
        </w:rPr>
        <w:tab/>
        <w:t xml:space="preserve">Warrant of commitment for the purposes of Act s. 52S(4) and </w:t>
      </w:r>
      <w:r>
        <w:t>Part 5</w:t>
      </w:r>
      <w:bookmarkEnd w:id="153"/>
      <w:bookmarkEnd w:id="15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155" w:name="_Toc95298957"/>
      <w:bookmarkStart w:id="156" w:name="_Toc94015861"/>
      <w:r>
        <w:rPr>
          <w:rStyle w:val="CharSClsNo"/>
        </w:rPr>
        <w:t>4</w:t>
      </w:r>
      <w:r>
        <w:rPr>
          <w:snapToGrid w:val="0"/>
        </w:rPr>
        <w:t>.</w:t>
      </w:r>
      <w:r>
        <w:rPr>
          <w:snapToGrid w:val="0"/>
        </w:rPr>
        <w:tab/>
        <w:t>Enforcement warrant for the purposes of Act s. 61</w:t>
      </w:r>
      <w:bookmarkEnd w:id="155"/>
      <w:bookmarkEnd w:id="156"/>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57" w:name="_Toc95298958"/>
      <w:bookmarkStart w:id="158" w:name="_Toc94015862"/>
      <w:r>
        <w:rPr>
          <w:rStyle w:val="CharSClsNo"/>
        </w:rPr>
        <w:t>6A</w:t>
      </w:r>
      <w:r>
        <w:t>.</w:t>
      </w:r>
      <w:r>
        <w:tab/>
        <w:t>Memorial of land for the purposes of Act s. 89(2)</w:t>
      </w:r>
      <w:bookmarkEnd w:id="157"/>
      <w:bookmarkEnd w:id="158"/>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59" w:name="_Toc95298959"/>
      <w:bookmarkStart w:id="160" w:name="_Toc94015863"/>
      <w:r>
        <w:rPr>
          <w:rStyle w:val="CharSClsNo"/>
        </w:rPr>
        <w:t>6B</w:t>
      </w:r>
      <w:r>
        <w:t>.</w:t>
      </w:r>
      <w:r>
        <w:tab/>
        <w:t>Withdrawal of memorial of land for the purposes of Act s. 90</w:t>
      </w:r>
      <w:bookmarkEnd w:id="159"/>
      <w:bookmarkEnd w:id="160"/>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61" w:name="_Toc95298960"/>
      <w:bookmarkStart w:id="162" w:name="_Toc94015864"/>
      <w:r>
        <w:rPr>
          <w:rStyle w:val="CharSClsNo"/>
        </w:rPr>
        <w:t>8</w:t>
      </w:r>
      <w:r>
        <w:t>.</w:t>
      </w:r>
      <w:r>
        <w:tab/>
        <w:t>Certificate under Act s. 101C(1): Part 3 proceedings</w:t>
      </w:r>
      <w:bookmarkEnd w:id="161"/>
      <w:bookmarkEnd w:id="16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63" w:name="_Toc95298961"/>
      <w:bookmarkStart w:id="164" w:name="_Toc94015865"/>
      <w:r>
        <w:rPr>
          <w:rStyle w:val="CharSClsNo"/>
        </w:rPr>
        <w:t>9</w:t>
      </w:r>
      <w:r>
        <w:t>.</w:t>
      </w:r>
      <w:r>
        <w:tab/>
        <w:t>Certificate under Act s. 101C(1): Part 4 proceedings</w:t>
      </w:r>
      <w:bookmarkEnd w:id="163"/>
      <w:bookmarkEnd w:id="164"/>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65" w:name="_Toc95298962"/>
      <w:bookmarkStart w:id="166" w:name="_Toc94015866"/>
      <w:r>
        <w:rPr>
          <w:rStyle w:val="CharSClsNo"/>
        </w:rPr>
        <w:t>10</w:t>
      </w:r>
      <w:r>
        <w:t>.</w:t>
      </w:r>
      <w:r>
        <w:tab/>
        <w:t>Certificate under Act s. 101C(2A): Part 3 proceedings</w:t>
      </w:r>
      <w:bookmarkEnd w:id="165"/>
      <w:bookmarkEnd w:id="16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67" w:name="_Toc95298963"/>
      <w:bookmarkStart w:id="168" w:name="_Toc94015867"/>
      <w:r>
        <w:rPr>
          <w:rStyle w:val="CharSClsNo"/>
        </w:rPr>
        <w:t>11</w:t>
      </w:r>
      <w:r>
        <w:t>.</w:t>
      </w:r>
      <w:r>
        <w:tab/>
        <w:t>Certificate under Act s. 101C(2A): Part 4 proceedings</w:t>
      </w:r>
      <w:bookmarkEnd w:id="167"/>
      <w:bookmarkEnd w:id="16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69" w:name="_Toc95220470"/>
      <w:bookmarkStart w:id="170" w:name="_Toc95220664"/>
      <w:bookmarkStart w:id="171" w:name="_Toc95220733"/>
      <w:bookmarkStart w:id="172" w:name="_Toc95298964"/>
      <w:bookmarkStart w:id="173" w:name="_Toc94005569"/>
      <w:bookmarkStart w:id="174" w:name="_Toc94005940"/>
      <w:bookmarkStart w:id="175" w:name="_Toc94015868"/>
      <w:r>
        <w:t>Notes</w:t>
      </w:r>
      <w:bookmarkEnd w:id="169"/>
      <w:bookmarkEnd w:id="170"/>
      <w:bookmarkEnd w:id="171"/>
      <w:bookmarkEnd w:id="172"/>
      <w:bookmarkEnd w:id="173"/>
      <w:bookmarkEnd w:id="174"/>
      <w:bookmarkEnd w:id="175"/>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76" w:name="_Toc95298965"/>
      <w:bookmarkStart w:id="177" w:name="_Toc94015869"/>
      <w:r>
        <w:t>Compilation table</w:t>
      </w:r>
      <w:bookmarkEnd w:id="176"/>
      <w:bookmarkEnd w:id="17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rPr>
          <w:ins w:id="178" w:author="Master Repository Process" w:date="2022-02-11T10:11:00Z"/>
        </w:trPr>
        <w:tc>
          <w:tcPr>
            <w:tcW w:w="3119" w:type="dxa"/>
            <w:tcBorders>
              <w:top w:val="nil"/>
              <w:bottom w:val="single" w:sz="4" w:space="0" w:color="auto"/>
            </w:tcBorders>
            <w:shd w:val="clear" w:color="auto" w:fill="auto"/>
          </w:tcPr>
          <w:p>
            <w:pPr>
              <w:pStyle w:val="nTable"/>
              <w:keepNext/>
              <w:spacing w:after="40"/>
              <w:ind w:left="-28"/>
              <w:rPr>
                <w:ins w:id="179" w:author="Master Repository Process" w:date="2022-02-11T10:11:00Z"/>
              </w:rPr>
            </w:pPr>
            <w:ins w:id="180" w:author="Master Repository Process" w:date="2022-02-11T10:11:00Z">
              <w:r>
                <w:rPr>
                  <w:i/>
                </w:rPr>
                <w:t>Attorney General Regulations Amendment (Security of Payment) Regulations 2022</w:t>
              </w:r>
              <w:r>
                <w:t xml:space="preserve"> Pt. 3</w:t>
              </w:r>
            </w:ins>
          </w:p>
        </w:tc>
        <w:tc>
          <w:tcPr>
            <w:tcW w:w="1276" w:type="dxa"/>
            <w:tcBorders>
              <w:top w:val="nil"/>
              <w:bottom w:val="single" w:sz="4" w:space="0" w:color="auto"/>
            </w:tcBorders>
            <w:shd w:val="clear" w:color="auto" w:fill="auto"/>
          </w:tcPr>
          <w:p>
            <w:pPr>
              <w:pStyle w:val="nTable"/>
              <w:keepNext/>
              <w:spacing w:after="40"/>
              <w:ind w:left="-28"/>
              <w:rPr>
                <w:ins w:id="181" w:author="Master Repository Process" w:date="2022-02-11T10:11:00Z"/>
              </w:rPr>
            </w:pPr>
            <w:ins w:id="182" w:author="Master Repository Process" w:date="2022-02-11T10:11:00Z">
              <w:r>
                <w:t>SL 2022/14 11 Feb 2022</w:t>
              </w:r>
            </w:ins>
          </w:p>
        </w:tc>
        <w:tc>
          <w:tcPr>
            <w:tcW w:w="2693" w:type="dxa"/>
            <w:tcBorders>
              <w:top w:val="nil"/>
              <w:bottom w:val="single" w:sz="4" w:space="0" w:color="auto"/>
            </w:tcBorders>
            <w:shd w:val="clear" w:color="auto" w:fill="auto"/>
          </w:tcPr>
          <w:p>
            <w:pPr>
              <w:pStyle w:val="nTable"/>
              <w:keepNext/>
              <w:spacing w:after="40"/>
              <w:ind w:left="-28"/>
              <w:rPr>
                <w:ins w:id="183" w:author="Master Repository Process" w:date="2022-02-11T10:11:00Z"/>
              </w:rPr>
            </w:pPr>
            <w:ins w:id="184" w:author="Master Repository Process" w:date="2022-02-11T10:11:00Z">
              <w:r>
                <w:t>12 Feb 2022 (see r. 2(b))</w:t>
              </w:r>
            </w:ins>
          </w:p>
        </w:tc>
      </w:tr>
    </w:tbl>
    <w:p>
      <w:pPr>
        <w:pStyle w:val="nHeading3"/>
      </w:pPr>
      <w:bookmarkStart w:id="185" w:name="_Toc95298966"/>
      <w:bookmarkStart w:id="186" w:name="_Toc94015870"/>
      <w:r>
        <w:t>Other notes</w:t>
      </w:r>
      <w:bookmarkEnd w:id="185"/>
      <w:bookmarkEnd w:id="186"/>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13390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8FAC-4AB4-4C82-80CC-0E089DDF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14851</Words>
  <Characters>75298</Characters>
  <Application>Microsoft Office Word</Application>
  <DocSecurity>0</DocSecurity>
  <Lines>2788</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08-r0-00 - 08-s0-00</dc:title>
  <dc:subject/>
  <dc:creator/>
  <cp:keywords/>
  <dc:description/>
  <cp:lastModifiedBy>Master Repository Process</cp:lastModifiedBy>
  <cp:revision>2</cp:revision>
  <cp:lastPrinted>2021-07-29T05:22:00Z</cp:lastPrinted>
  <dcterms:created xsi:type="dcterms:W3CDTF">2022-02-11T02:11:00Z</dcterms:created>
  <dcterms:modified xsi:type="dcterms:W3CDTF">2022-02-11T02:11:00Z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20220212</vt:lpwstr>
  </property>
  <property fmtid="{D5CDD505-2E9C-101B-9397-08002B2CF9AE}" pid="8" name="FromSuffix">
    <vt:lpwstr>08-r0-00</vt:lpwstr>
  </property>
  <property fmtid="{D5CDD505-2E9C-101B-9397-08002B2CF9AE}" pid="9" name="FromAsAtDate">
    <vt:lpwstr>29 Jan 2022</vt:lpwstr>
  </property>
  <property fmtid="{D5CDD505-2E9C-101B-9397-08002B2CF9AE}" pid="10" name="ToSuffix">
    <vt:lpwstr>08-s0-00</vt:lpwstr>
  </property>
  <property fmtid="{D5CDD505-2E9C-101B-9397-08002B2CF9AE}" pid="11" name="ToAsAtDate">
    <vt:lpwstr>12 Feb 2022</vt:lpwstr>
  </property>
</Properties>
</file>