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01-v0-00</w:t>
      </w:r>
      <w:r>
        <w:fldChar w:fldCharType="end"/>
      </w:r>
      <w:r>
        <w:t>] and [</w:t>
      </w:r>
      <w:r>
        <w:fldChar w:fldCharType="begin"/>
      </w:r>
      <w:r>
        <w:instrText xml:space="preserve"> DocProperty ToAsAtDate</w:instrText>
      </w:r>
      <w:r>
        <w:fldChar w:fldCharType="separate"/>
      </w:r>
      <w:r>
        <w:t>21 May 2022</w:t>
      </w:r>
      <w:r>
        <w:fldChar w:fldCharType="end"/>
      </w:r>
      <w:r>
        <w:t xml:space="preserve">, </w:t>
      </w:r>
      <w:r>
        <w:fldChar w:fldCharType="begin"/>
      </w:r>
      <w:r>
        <w:instrText xml:space="preserve"> DocProperty ToSuffix</w:instrText>
      </w:r>
      <w:r>
        <w:fldChar w:fldCharType="separate"/>
      </w:r>
      <w:r>
        <w:t>01-w0-00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03684729"/>
      <w:bookmarkStart w:id="2" w:name="_Toc103689017"/>
      <w:bookmarkStart w:id="3" w:name="_Toc103693854"/>
      <w:bookmarkStart w:id="4" w:name="_Toc98504993"/>
      <w:bookmarkStart w:id="5" w:name="_Toc98506042"/>
      <w:bookmarkStart w:id="6" w:name="_Toc9875825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693855"/>
      <w:bookmarkStart w:id="9" w:name="_Toc9875825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103693856"/>
      <w:bookmarkStart w:id="11" w:name="_Toc98758258"/>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103693857"/>
      <w:bookmarkStart w:id="13" w:name="_Toc98758259"/>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4" w:name="_Toc103693858"/>
      <w:bookmarkStart w:id="15" w:name="_Toc98758260"/>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103693859"/>
      <w:bookmarkStart w:id="17" w:name="_Toc98758261"/>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103693860"/>
      <w:bookmarkStart w:id="19" w:name="_Toc98758262"/>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103693861"/>
      <w:bookmarkStart w:id="21" w:name="_Toc98758263"/>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103693862"/>
      <w:bookmarkStart w:id="23" w:name="_Toc98758264"/>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103693863"/>
      <w:bookmarkStart w:id="25" w:name="_Toc98758265"/>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103693864"/>
      <w:bookmarkStart w:id="27" w:name="_Toc98758266"/>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103693865"/>
      <w:bookmarkStart w:id="29" w:name="_Toc98758267"/>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103684741"/>
      <w:bookmarkStart w:id="31" w:name="_Toc103689029"/>
      <w:bookmarkStart w:id="32" w:name="_Toc103693866"/>
      <w:bookmarkStart w:id="33" w:name="_Toc98505005"/>
      <w:bookmarkStart w:id="34" w:name="_Toc98506054"/>
      <w:bookmarkStart w:id="35" w:name="_Toc98758268"/>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103684742"/>
      <w:bookmarkStart w:id="37" w:name="_Toc103689030"/>
      <w:bookmarkStart w:id="38" w:name="_Toc103693867"/>
      <w:bookmarkStart w:id="39" w:name="_Toc98505006"/>
      <w:bookmarkStart w:id="40" w:name="_Toc98506055"/>
      <w:bookmarkStart w:id="41" w:name="_Toc98758269"/>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103693868"/>
      <w:bookmarkStart w:id="43" w:name="_Toc98758270"/>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103693869"/>
      <w:bookmarkStart w:id="45" w:name="_Toc98758271"/>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103693870"/>
      <w:bookmarkStart w:id="47" w:name="_Toc98758272"/>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103684746"/>
      <w:bookmarkStart w:id="49" w:name="_Toc103689034"/>
      <w:bookmarkStart w:id="50" w:name="_Toc103693871"/>
      <w:bookmarkStart w:id="51" w:name="_Toc98505010"/>
      <w:bookmarkStart w:id="52" w:name="_Toc98506059"/>
      <w:bookmarkStart w:id="53" w:name="_Toc98758273"/>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103693872"/>
      <w:bookmarkStart w:id="55" w:name="_Toc98758274"/>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103693873"/>
      <w:bookmarkStart w:id="57" w:name="_Toc98758275"/>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103693874"/>
      <w:bookmarkStart w:id="59" w:name="_Toc98758276"/>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103693875"/>
      <w:bookmarkStart w:id="61" w:name="_Toc98758277"/>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103693876"/>
      <w:bookmarkStart w:id="63" w:name="_Toc98758278"/>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103693877"/>
      <w:bookmarkStart w:id="65" w:name="_Toc98758279"/>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103684753"/>
      <w:bookmarkStart w:id="67" w:name="_Toc103689041"/>
      <w:bookmarkStart w:id="68" w:name="_Toc103693878"/>
      <w:bookmarkStart w:id="69" w:name="_Toc98505017"/>
      <w:bookmarkStart w:id="70" w:name="_Toc98506066"/>
      <w:bookmarkStart w:id="71" w:name="_Toc98758280"/>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103693879"/>
      <w:bookmarkStart w:id="73" w:name="_Toc98758281"/>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103693880"/>
      <w:bookmarkStart w:id="75" w:name="_Toc98758282"/>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103693881"/>
      <w:bookmarkStart w:id="77" w:name="_Toc98758283"/>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103693882"/>
      <w:bookmarkStart w:id="79" w:name="_Toc98758284"/>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103693883"/>
      <w:bookmarkStart w:id="81" w:name="_Toc98758285"/>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103693884"/>
      <w:bookmarkStart w:id="83" w:name="_Toc98758286"/>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103693885"/>
      <w:bookmarkStart w:id="85" w:name="_Toc98758287"/>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103693886"/>
      <w:bookmarkStart w:id="87" w:name="_Toc98758288"/>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103693887"/>
      <w:bookmarkStart w:id="89" w:name="_Toc98758289"/>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103693888"/>
      <w:bookmarkStart w:id="91" w:name="_Toc98758290"/>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2" w:name="_Toc103693889"/>
      <w:bookmarkStart w:id="93" w:name="_Toc98758291"/>
      <w:r>
        <w:rPr>
          <w:rStyle w:val="CharSectno"/>
        </w:rPr>
        <w:t>32</w:t>
      </w:r>
      <w:r>
        <w:t>.</w:t>
      </w:r>
      <w:r>
        <w:tab/>
        <w:t>CEO may vary, grant or renew licences so that they expire on the same day</w:t>
      </w:r>
      <w:bookmarkEnd w:id="92"/>
      <w:bookmarkEnd w:id="9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4" w:name="_Toc103684765"/>
      <w:bookmarkStart w:id="95" w:name="_Toc103689053"/>
      <w:bookmarkStart w:id="96" w:name="_Toc103693890"/>
      <w:bookmarkStart w:id="97" w:name="_Toc98505029"/>
      <w:bookmarkStart w:id="98" w:name="_Toc98506078"/>
      <w:bookmarkStart w:id="99" w:name="_Toc98758292"/>
      <w:r>
        <w:rPr>
          <w:rStyle w:val="CharDivNo"/>
        </w:rPr>
        <w:t>Division 4</w:t>
      </w:r>
      <w:r>
        <w:t> — </w:t>
      </w:r>
      <w:r>
        <w:rPr>
          <w:rStyle w:val="CharDivText"/>
        </w:rPr>
        <w:t>Classification of vehicle licences</w:t>
      </w:r>
      <w:bookmarkEnd w:id="94"/>
      <w:bookmarkEnd w:id="95"/>
      <w:bookmarkEnd w:id="96"/>
      <w:bookmarkEnd w:id="97"/>
      <w:bookmarkEnd w:id="98"/>
      <w:bookmarkEnd w:id="99"/>
    </w:p>
    <w:p>
      <w:pPr>
        <w:pStyle w:val="Heading5"/>
        <w:spacing w:before="120"/>
        <w:rPr>
          <w:snapToGrid w:val="0"/>
        </w:rPr>
      </w:pPr>
      <w:bookmarkStart w:id="100" w:name="_Toc103693891"/>
      <w:bookmarkStart w:id="101" w:name="_Toc98758293"/>
      <w:r>
        <w:rPr>
          <w:rStyle w:val="CharSectno"/>
        </w:rPr>
        <w:t>33</w:t>
      </w:r>
      <w:r>
        <w:t>.</w:t>
      </w:r>
      <w:r>
        <w:tab/>
      </w:r>
      <w:r>
        <w:rPr>
          <w:snapToGrid w:val="0"/>
        </w:rPr>
        <w:t>Classes of vehicle licences</w:t>
      </w:r>
      <w:bookmarkEnd w:id="100"/>
      <w:bookmarkEnd w:id="10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2" w:name="_Toc103693892"/>
      <w:bookmarkStart w:id="103" w:name="_Toc98758294"/>
      <w:r>
        <w:rPr>
          <w:rStyle w:val="CharSectno"/>
        </w:rPr>
        <w:t>34</w:t>
      </w:r>
      <w:r>
        <w:t>.</w:t>
      </w:r>
      <w:r>
        <w:tab/>
        <w:t>Class A vehicle licences</w:t>
      </w:r>
      <w:bookmarkEnd w:id="102"/>
      <w:bookmarkEnd w:id="10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4" w:name="_Toc103693893"/>
      <w:bookmarkStart w:id="105" w:name="_Toc98758295"/>
      <w:r>
        <w:rPr>
          <w:rStyle w:val="CharSectno"/>
        </w:rPr>
        <w:t>35</w:t>
      </w:r>
      <w:r>
        <w:t>.</w:t>
      </w:r>
      <w:r>
        <w:tab/>
        <w:t>Class B vehicle licences</w:t>
      </w:r>
      <w:bookmarkEnd w:id="104"/>
      <w:bookmarkEnd w:id="10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6" w:name="_Toc103693894"/>
      <w:bookmarkStart w:id="107" w:name="_Toc98758296"/>
      <w:r>
        <w:rPr>
          <w:rStyle w:val="CharSectno"/>
        </w:rPr>
        <w:t>36</w:t>
      </w:r>
      <w:r>
        <w:t>.</w:t>
      </w:r>
      <w:r>
        <w:tab/>
        <w:t>Class C vehicle licences</w:t>
      </w:r>
      <w:bookmarkEnd w:id="106"/>
      <w:bookmarkEnd w:id="10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8" w:name="_Toc103693895"/>
      <w:bookmarkStart w:id="109" w:name="_Toc98758297"/>
      <w:r>
        <w:rPr>
          <w:rStyle w:val="CharSectno"/>
        </w:rPr>
        <w:t>37</w:t>
      </w:r>
      <w:r>
        <w:t>.</w:t>
      </w:r>
      <w:r>
        <w:tab/>
        <w:t>Vehicle use to be in accordance with licence conditions</w:t>
      </w:r>
      <w:bookmarkEnd w:id="108"/>
      <w:bookmarkEnd w:id="10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0" w:name="_Toc103693896"/>
      <w:bookmarkStart w:id="111" w:name="_Toc98758298"/>
      <w:r>
        <w:rPr>
          <w:rStyle w:val="CharSectno"/>
        </w:rPr>
        <w:t>38</w:t>
      </w:r>
      <w:r>
        <w:t>.</w:t>
      </w:r>
      <w:r>
        <w:tab/>
      </w:r>
      <w:r>
        <w:rPr>
          <w:snapToGrid w:val="0"/>
        </w:rPr>
        <w:t>Classes of licences for heavy vehicles</w:t>
      </w:r>
      <w:bookmarkEnd w:id="110"/>
      <w:bookmarkEnd w:id="11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2" w:name="_Toc103693897"/>
      <w:bookmarkStart w:id="113" w:name="_Toc98758299"/>
      <w:r>
        <w:rPr>
          <w:rStyle w:val="CharSectno"/>
        </w:rPr>
        <w:t>39</w:t>
      </w:r>
      <w:r>
        <w:t>.</w:t>
      </w:r>
      <w:r>
        <w:tab/>
        <w:t>Conditions imposed as to heavy trailers hauled</w:t>
      </w:r>
      <w:bookmarkEnd w:id="112"/>
      <w:bookmarkEnd w:id="11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4" w:name="_Toc103693898"/>
      <w:bookmarkStart w:id="115" w:name="_Toc98758300"/>
      <w:r>
        <w:rPr>
          <w:rStyle w:val="CharSectno"/>
        </w:rPr>
        <w:t>40</w:t>
      </w:r>
      <w:r>
        <w:t>.</w:t>
      </w:r>
      <w:r>
        <w:tab/>
        <w:t>Certain heavy vehicle licences to be endorsed “seasonal”</w:t>
      </w:r>
      <w:bookmarkEnd w:id="114"/>
      <w:bookmarkEnd w:id="11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6" w:name="_Toc103693899"/>
      <w:bookmarkStart w:id="117" w:name="_Toc98758301"/>
      <w:r>
        <w:rPr>
          <w:rStyle w:val="CharSectno"/>
        </w:rPr>
        <w:t>41</w:t>
      </w:r>
      <w:r>
        <w:t>.</w:t>
      </w:r>
      <w:r>
        <w:tab/>
        <w:t>Vehicle use to be in accordance with licence</w:t>
      </w:r>
      <w:bookmarkEnd w:id="116"/>
      <w:bookmarkEnd w:id="11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8" w:name="_Toc103693900"/>
      <w:bookmarkStart w:id="119" w:name="_Toc98758302"/>
      <w:r>
        <w:rPr>
          <w:rStyle w:val="CharSectno"/>
        </w:rPr>
        <w:t>42</w:t>
      </w:r>
      <w:r>
        <w:t>.</w:t>
      </w:r>
      <w:r>
        <w:tab/>
        <w:t>Vehicle l</w:t>
      </w:r>
      <w:r>
        <w:rPr>
          <w:snapToGrid w:val="0"/>
        </w:rPr>
        <w:t>icence to be carried, produced in certain cases</w:t>
      </w:r>
      <w:bookmarkEnd w:id="118"/>
      <w:bookmarkEnd w:id="11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0" w:name="_Toc103684776"/>
      <w:bookmarkStart w:id="121" w:name="_Toc103689064"/>
      <w:bookmarkStart w:id="122" w:name="_Toc103693901"/>
      <w:bookmarkStart w:id="123" w:name="_Toc98505040"/>
      <w:bookmarkStart w:id="124" w:name="_Toc98506089"/>
      <w:bookmarkStart w:id="125" w:name="_Toc98758303"/>
      <w:r>
        <w:rPr>
          <w:rStyle w:val="CharDivNo"/>
        </w:rPr>
        <w:t>Division 5</w:t>
      </w:r>
      <w:r>
        <w:t> — </w:t>
      </w:r>
      <w:r>
        <w:rPr>
          <w:rStyle w:val="CharDivText"/>
        </w:rPr>
        <w:t>Permits for unlicensed vehicles</w:t>
      </w:r>
      <w:bookmarkEnd w:id="120"/>
      <w:bookmarkEnd w:id="121"/>
      <w:bookmarkEnd w:id="122"/>
      <w:bookmarkEnd w:id="123"/>
      <w:bookmarkEnd w:id="124"/>
      <w:bookmarkEnd w:id="125"/>
    </w:p>
    <w:p>
      <w:pPr>
        <w:pStyle w:val="Heading5"/>
      </w:pPr>
      <w:bookmarkStart w:id="126" w:name="_Toc103693902"/>
      <w:bookmarkStart w:id="127" w:name="_Toc98758304"/>
      <w:r>
        <w:rPr>
          <w:rStyle w:val="CharSectno"/>
        </w:rPr>
        <w:t>43</w:t>
      </w:r>
      <w:r>
        <w:t>.</w:t>
      </w:r>
      <w:r>
        <w:tab/>
        <w:t>Term used:</w:t>
      </w:r>
      <w:r>
        <w:rPr>
          <w:snapToGrid w:val="0"/>
        </w:rPr>
        <w:t xml:space="preserve"> permit</w:t>
      </w:r>
      <w:bookmarkEnd w:id="126"/>
      <w:bookmarkEnd w:id="12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8" w:name="_Toc103693903"/>
      <w:bookmarkStart w:id="129" w:name="_Toc98758305"/>
      <w:r>
        <w:rPr>
          <w:rStyle w:val="CharSectno"/>
        </w:rPr>
        <w:t>44</w:t>
      </w:r>
      <w:r>
        <w:t>.</w:t>
      </w:r>
      <w:r>
        <w:tab/>
        <w:t>Application for permit</w:t>
      </w:r>
      <w:bookmarkEnd w:id="128"/>
      <w:bookmarkEnd w:id="12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0" w:name="_Toc103693904"/>
      <w:bookmarkStart w:id="131" w:name="_Toc98758306"/>
      <w:r>
        <w:rPr>
          <w:rStyle w:val="CharSectno"/>
        </w:rPr>
        <w:t>45</w:t>
      </w:r>
      <w:r>
        <w:t>.</w:t>
      </w:r>
      <w:r>
        <w:tab/>
        <w:t>Grant of permit</w:t>
      </w:r>
      <w:bookmarkEnd w:id="130"/>
      <w:bookmarkEnd w:id="13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2" w:name="_Toc103693905"/>
      <w:bookmarkStart w:id="133" w:name="_Toc98758307"/>
      <w:r>
        <w:rPr>
          <w:rStyle w:val="CharSectno"/>
        </w:rPr>
        <w:t>46</w:t>
      </w:r>
      <w:r>
        <w:t>.</w:t>
      </w:r>
      <w:r>
        <w:tab/>
        <w:t>Vehicle use to be in accordance with permit</w:t>
      </w:r>
      <w:bookmarkEnd w:id="132"/>
      <w:bookmarkEnd w:id="13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4" w:name="_Toc103693906"/>
      <w:bookmarkStart w:id="135" w:name="_Toc98758308"/>
      <w:r>
        <w:rPr>
          <w:rStyle w:val="CharSectno"/>
        </w:rPr>
        <w:t>47</w:t>
      </w:r>
      <w:r>
        <w:t>.</w:t>
      </w:r>
      <w:r>
        <w:tab/>
        <w:t>Display of s</w:t>
      </w:r>
      <w:r>
        <w:rPr>
          <w:snapToGrid w:val="0"/>
        </w:rPr>
        <w:t>igns</w:t>
      </w:r>
      <w:bookmarkEnd w:id="134"/>
      <w:bookmarkEnd w:id="13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6" w:name="_Toc103684782"/>
      <w:bookmarkStart w:id="137" w:name="_Toc103689070"/>
      <w:bookmarkStart w:id="138" w:name="_Toc103693907"/>
      <w:bookmarkStart w:id="139" w:name="_Toc98505046"/>
      <w:bookmarkStart w:id="140" w:name="_Toc98506095"/>
      <w:bookmarkStart w:id="141" w:name="_Toc98758309"/>
      <w:r>
        <w:rPr>
          <w:rStyle w:val="CharDivNo"/>
        </w:rPr>
        <w:t>Division 6</w:t>
      </w:r>
      <w:r>
        <w:t> — </w:t>
      </w:r>
      <w:r>
        <w:rPr>
          <w:rStyle w:val="CharDivText"/>
        </w:rPr>
        <w:t>Miscellaneous</w:t>
      </w:r>
      <w:bookmarkEnd w:id="136"/>
      <w:bookmarkEnd w:id="137"/>
      <w:bookmarkEnd w:id="138"/>
      <w:bookmarkEnd w:id="139"/>
      <w:bookmarkEnd w:id="140"/>
      <w:bookmarkEnd w:id="141"/>
    </w:p>
    <w:p>
      <w:pPr>
        <w:pStyle w:val="Heading5"/>
        <w:rPr>
          <w:snapToGrid w:val="0"/>
        </w:rPr>
      </w:pPr>
      <w:bookmarkStart w:id="142" w:name="_Toc103693908"/>
      <w:bookmarkStart w:id="143" w:name="_Toc98758310"/>
      <w:r>
        <w:rPr>
          <w:rStyle w:val="CharSectno"/>
        </w:rPr>
        <w:t>48</w:t>
      </w:r>
      <w:r>
        <w:t>.</w:t>
      </w:r>
      <w:r>
        <w:tab/>
        <w:t>D</w:t>
      </w:r>
      <w:r>
        <w:rPr>
          <w:snapToGrid w:val="0"/>
        </w:rPr>
        <w:t>uplicate or certified copy of vehicle licence document</w:t>
      </w:r>
      <w:bookmarkEnd w:id="142"/>
      <w:bookmarkEnd w:id="14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144" w:name="_Toc103693909"/>
      <w:bookmarkStart w:id="145" w:name="_Toc98758311"/>
      <w:r>
        <w:rPr>
          <w:rStyle w:val="CharSectno"/>
        </w:rPr>
        <w:t>49</w:t>
      </w:r>
      <w:r>
        <w:t>.</w:t>
      </w:r>
      <w:r>
        <w:tab/>
      </w:r>
      <w:r>
        <w:rPr>
          <w:snapToGrid w:val="0"/>
        </w:rPr>
        <w:t>Licences not current</w:t>
      </w:r>
      <w:bookmarkEnd w:id="144"/>
      <w:bookmarkEnd w:id="14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6" w:name="_Toc103693910"/>
      <w:bookmarkStart w:id="147" w:name="_Toc98758312"/>
      <w:r>
        <w:rPr>
          <w:rStyle w:val="CharSectno"/>
        </w:rPr>
        <w:t>50</w:t>
      </w:r>
      <w:r>
        <w:t>.</w:t>
      </w:r>
      <w:r>
        <w:tab/>
      </w:r>
      <w:r>
        <w:rPr>
          <w:snapToGrid w:val="0"/>
        </w:rPr>
        <w:t>Change of personal details</w:t>
      </w:r>
      <w:bookmarkEnd w:id="146"/>
      <w:bookmarkEnd w:id="14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8" w:name="_Toc103693911"/>
      <w:bookmarkStart w:id="149" w:name="_Toc98758313"/>
      <w:r>
        <w:rPr>
          <w:rStyle w:val="CharSectno"/>
        </w:rPr>
        <w:t>51</w:t>
      </w:r>
      <w:r>
        <w:t>.</w:t>
      </w:r>
      <w:r>
        <w:tab/>
        <w:t>Licence documents to be handed over on disposal</w:t>
      </w:r>
      <w:bookmarkEnd w:id="148"/>
      <w:bookmarkEnd w:id="14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50" w:name="_Toc103684787"/>
      <w:bookmarkStart w:id="151" w:name="_Toc103689075"/>
      <w:bookmarkStart w:id="152" w:name="_Toc103693912"/>
      <w:bookmarkStart w:id="153" w:name="_Toc98505051"/>
      <w:bookmarkStart w:id="154" w:name="_Toc98506100"/>
      <w:bookmarkStart w:id="155" w:name="_Toc98758314"/>
      <w:r>
        <w:rPr>
          <w:rStyle w:val="CharDivNo"/>
        </w:rPr>
        <w:t>Division 7</w:t>
      </w:r>
      <w:r>
        <w:t> — </w:t>
      </w:r>
      <w:r>
        <w:rPr>
          <w:rStyle w:val="CharDivText"/>
        </w:rPr>
        <w:t>Vehicle licence charges</w:t>
      </w:r>
      <w:bookmarkEnd w:id="150"/>
      <w:bookmarkEnd w:id="151"/>
      <w:bookmarkEnd w:id="152"/>
      <w:bookmarkEnd w:id="153"/>
      <w:bookmarkEnd w:id="154"/>
      <w:bookmarkEnd w:id="155"/>
    </w:p>
    <w:p>
      <w:pPr>
        <w:pStyle w:val="Heading4"/>
      </w:pPr>
      <w:bookmarkStart w:id="156" w:name="_Toc103684788"/>
      <w:bookmarkStart w:id="157" w:name="_Toc103689076"/>
      <w:bookmarkStart w:id="158" w:name="_Toc103693913"/>
      <w:bookmarkStart w:id="159" w:name="_Toc98505052"/>
      <w:bookmarkStart w:id="160" w:name="_Toc98506101"/>
      <w:bookmarkStart w:id="161" w:name="_Toc98758315"/>
      <w:r>
        <w:t>Subdivision 1 — General</w:t>
      </w:r>
      <w:bookmarkEnd w:id="156"/>
      <w:bookmarkEnd w:id="157"/>
      <w:bookmarkEnd w:id="158"/>
      <w:bookmarkEnd w:id="159"/>
      <w:bookmarkEnd w:id="160"/>
      <w:bookmarkEnd w:id="161"/>
    </w:p>
    <w:p>
      <w:pPr>
        <w:pStyle w:val="Heading5"/>
      </w:pPr>
      <w:bookmarkStart w:id="162" w:name="_Toc103693914"/>
      <w:bookmarkStart w:id="163" w:name="_Toc98758316"/>
      <w:r>
        <w:rPr>
          <w:rStyle w:val="CharSectno"/>
        </w:rPr>
        <w:t>52</w:t>
      </w:r>
      <w:r>
        <w:t>.</w:t>
      </w:r>
      <w:r>
        <w:tab/>
        <w:t>Terms used</w:t>
      </w:r>
      <w:bookmarkEnd w:id="162"/>
      <w:bookmarkEnd w:id="16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4" w:name="_Toc103693915"/>
      <w:bookmarkStart w:id="165" w:name="_Toc98758317"/>
      <w:r>
        <w:rPr>
          <w:rStyle w:val="CharSectno"/>
        </w:rPr>
        <w:t>53</w:t>
      </w:r>
      <w:r>
        <w:t>.</w:t>
      </w:r>
      <w:r>
        <w:tab/>
        <w:t>Vehicle licence charges</w:t>
      </w:r>
      <w:bookmarkEnd w:id="164"/>
      <w:bookmarkEnd w:id="165"/>
    </w:p>
    <w:p>
      <w:pPr>
        <w:pStyle w:val="Subsection"/>
      </w:pPr>
      <w:r>
        <w:tab/>
      </w:r>
      <w:r>
        <w:tab/>
        <w:t xml:space="preserve">The charge for granting </w:t>
      </w:r>
      <w:del w:id="166" w:author="Master Repository Process" w:date="2022-05-19T16:55:00Z">
        <w:r>
          <w:delText>and</w:delText>
        </w:r>
      </w:del>
      <w:ins w:id="167" w:author="Master Repository Process" w:date="2022-05-19T16:55:00Z">
        <w:r>
          <w:t>or</w:t>
        </w:r>
      </w:ins>
      <w:r>
        <w:t xml:space="preserve"> renewing a </w:t>
      </w:r>
      <w:ins w:id="168" w:author="Master Repository Process" w:date="2022-05-19T16:55:00Z">
        <w:r>
          <w:t xml:space="preserve">vehicle </w:t>
        </w:r>
      </w:ins>
      <w:r>
        <w:t>licence for a vehicle is the charge specified for the vehicle in this Division.</w:t>
      </w:r>
      <w:del w:id="169" w:author="Master Repository Process" w:date="2022-05-19T16:55:00Z">
        <w:r>
          <w:delText xml:space="preserve"> </w:delText>
        </w:r>
      </w:del>
    </w:p>
    <w:p>
      <w:pPr>
        <w:pStyle w:val="Footnotesection"/>
        <w:rPr>
          <w:ins w:id="170" w:author="Master Repository Process" w:date="2022-05-19T16:55:00Z"/>
        </w:rPr>
      </w:pPr>
      <w:ins w:id="171" w:author="Master Repository Process" w:date="2022-05-19T16:55:00Z">
        <w:r>
          <w:tab/>
          <w:t>[Regulation 53 amended: SL 2022/57 r. 5.]</w:t>
        </w:r>
      </w:ins>
    </w:p>
    <w:p>
      <w:pPr>
        <w:pStyle w:val="Heading5"/>
      </w:pPr>
      <w:bookmarkStart w:id="172" w:name="_Toc103693916"/>
      <w:bookmarkStart w:id="173" w:name="_Toc98758318"/>
      <w:r>
        <w:rPr>
          <w:rStyle w:val="CharSectno"/>
        </w:rPr>
        <w:t>54</w:t>
      </w:r>
      <w:r>
        <w:t>.</w:t>
      </w:r>
      <w:r>
        <w:tab/>
        <w:t>Calculation of vehicle licence charges</w:t>
      </w:r>
      <w:bookmarkEnd w:id="172"/>
      <w:bookmarkEnd w:id="173"/>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5"/>
        <w:rPr>
          <w:ins w:id="174" w:author="Master Repository Process" w:date="2022-05-19T16:55:00Z"/>
        </w:rPr>
      </w:pPr>
      <w:bookmarkStart w:id="175" w:name="_Toc101261987"/>
      <w:bookmarkStart w:id="176" w:name="_Toc103679788"/>
      <w:bookmarkStart w:id="177" w:name="_Toc103693917"/>
      <w:bookmarkStart w:id="178" w:name="_Toc103684792"/>
      <w:ins w:id="179" w:author="Master Repository Process" w:date="2022-05-19T16:55:00Z">
        <w:r>
          <w:rPr>
            <w:rStyle w:val="CharSectno"/>
          </w:rPr>
          <w:t>54A</w:t>
        </w:r>
        <w:r>
          <w:t>.</w:t>
        </w:r>
        <w:r>
          <w:tab/>
          <w:t>Reduction if election made for 1 year grant or renewal</w:t>
        </w:r>
        <w:bookmarkEnd w:id="175"/>
        <w:bookmarkEnd w:id="176"/>
        <w:bookmarkEnd w:id="177"/>
      </w:ins>
    </w:p>
    <w:p>
      <w:pPr>
        <w:pStyle w:val="Subsection"/>
        <w:rPr>
          <w:ins w:id="180" w:author="Master Repository Process" w:date="2022-05-19T16:55:00Z"/>
        </w:rPr>
      </w:pPr>
      <w:ins w:id="181" w:author="Master Repository Process" w:date="2022-05-19T16:55:00Z">
        <w:r>
          <w:tab/>
          <w:t>(1)</w:t>
        </w:r>
        <w:r>
          <w:tab/>
          <w:t xml:space="preserve">If an application is made for the grant or renewal of a vehicle licence for a vehicle other than a heavy vehicle and an election is made under regulation 31(1) for a 1 year grant or renewal of that licence, the charge for the grant or renewal is reduced by $6.60. </w:t>
        </w:r>
      </w:ins>
    </w:p>
    <w:p>
      <w:pPr>
        <w:pStyle w:val="Subsection"/>
        <w:rPr>
          <w:ins w:id="182" w:author="Master Repository Process" w:date="2022-05-19T16:55:00Z"/>
        </w:rPr>
      </w:pPr>
      <w:ins w:id="183" w:author="Master Repository Process" w:date="2022-05-19T16:55:00Z">
        <w:r>
          <w:tab/>
          <w:t>(2)</w:t>
        </w:r>
        <w:r>
          <w:tab/>
          <w:t>A reduction under subregulation (1) is to be applied before any concession under these regulations.</w:t>
        </w:r>
      </w:ins>
    </w:p>
    <w:p>
      <w:pPr>
        <w:pStyle w:val="Footnotesection"/>
        <w:rPr>
          <w:ins w:id="184" w:author="Master Repository Process" w:date="2022-05-19T16:55:00Z"/>
        </w:rPr>
      </w:pPr>
      <w:ins w:id="185" w:author="Master Repository Process" w:date="2022-05-19T16:55:00Z">
        <w:r>
          <w:tab/>
          <w:t>[Regulation 54A inserted: SL 2022/57 r. 6.]</w:t>
        </w:r>
      </w:ins>
    </w:p>
    <w:p>
      <w:pPr>
        <w:pStyle w:val="Heading4"/>
      </w:pPr>
      <w:bookmarkStart w:id="186" w:name="_Toc103689081"/>
      <w:bookmarkStart w:id="187" w:name="_Toc103693918"/>
      <w:bookmarkStart w:id="188" w:name="_Toc98505056"/>
      <w:bookmarkStart w:id="189" w:name="_Toc98506105"/>
      <w:bookmarkStart w:id="190" w:name="_Toc98758319"/>
      <w:r>
        <w:t>Subdivision 2 — Vehicle licence charges for vehicles other than heavy vehicles</w:t>
      </w:r>
      <w:bookmarkEnd w:id="178"/>
      <w:bookmarkEnd w:id="186"/>
      <w:bookmarkEnd w:id="187"/>
      <w:bookmarkEnd w:id="188"/>
      <w:bookmarkEnd w:id="189"/>
      <w:bookmarkEnd w:id="190"/>
    </w:p>
    <w:p>
      <w:pPr>
        <w:pStyle w:val="Heading5"/>
      </w:pPr>
      <w:bookmarkStart w:id="191" w:name="_Toc103693919"/>
      <w:bookmarkStart w:id="192" w:name="_Toc98758320"/>
      <w:r>
        <w:rPr>
          <w:rStyle w:val="CharSectno"/>
        </w:rPr>
        <w:t>55</w:t>
      </w:r>
      <w:r>
        <w:t>.</w:t>
      </w:r>
      <w:r>
        <w:tab/>
        <w:t>Application</w:t>
      </w:r>
      <w:bookmarkEnd w:id="191"/>
      <w:bookmarkEnd w:id="192"/>
    </w:p>
    <w:p>
      <w:pPr>
        <w:pStyle w:val="Subsection"/>
      </w:pPr>
      <w:r>
        <w:tab/>
      </w:r>
      <w:r>
        <w:tab/>
        <w:t>This Subdivision applies to vehicles other than heavy vehicles</w:t>
      </w:r>
      <w:del w:id="193" w:author="Master Repository Process" w:date="2022-05-19T16:55:00Z">
        <w:r>
          <w:delText xml:space="preserve"> (as defined in regulation 12).</w:delText>
        </w:r>
      </w:del>
      <w:ins w:id="194" w:author="Master Repository Process" w:date="2022-05-19T16:55:00Z">
        <w:r>
          <w:t>.</w:t>
        </w:r>
      </w:ins>
    </w:p>
    <w:p>
      <w:pPr>
        <w:pStyle w:val="Heading5"/>
        <w:rPr>
          <w:del w:id="195" w:author="Master Repository Process" w:date="2022-05-19T16:55:00Z"/>
        </w:rPr>
      </w:pPr>
      <w:bookmarkStart w:id="196" w:name="_Toc98758321"/>
      <w:del w:id="197" w:author="Master Repository Process" w:date="2022-05-19T16:55:00Z">
        <w:r>
          <w:rPr>
            <w:rStyle w:val="CharSectno"/>
          </w:rPr>
          <w:delText>56</w:delText>
        </w:r>
        <w:r>
          <w:delText>.</w:delText>
        </w:r>
        <w:r>
          <w:tab/>
          <w:delText>Licence fees: calculation and reduction</w:delText>
        </w:r>
        <w:bookmarkEnd w:id="196"/>
      </w:del>
    </w:p>
    <w:p>
      <w:pPr>
        <w:pStyle w:val="Subsection"/>
        <w:rPr>
          <w:del w:id="198" w:author="Master Repository Process" w:date="2022-05-19T16:55:00Z"/>
        </w:rPr>
      </w:pPr>
      <w:del w:id="199" w:author="Master Repository Process" w:date="2022-05-19T16:55:00Z">
        <w:r>
          <w:tab/>
          <w:delText>(1)</w:delText>
        </w:r>
        <w:r>
          <w:tab/>
          <w:delText>The licence fee payable for a vehicle for a period of one year is an amount of $13.20 plus an amount calculated in accordance with this Subdivision.</w:delText>
        </w:r>
      </w:del>
    </w:p>
    <w:p>
      <w:pPr>
        <w:pStyle w:val="Subsection"/>
        <w:rPr>
          <w:del w:id="200" w:author="Master Repository Process" w:date="2022-05-19T16:55:00Z"/>
        </w:rPr>
      </w:pPr>
      <w:del w:id="201" w:author="Master Repository Process" w:date="2022-05-19T16:55:00Z">
        <w:r>
          <w:tab/>
          <w:delText>(2)</w:delText>
        </w:r>
        <w:r>
          <w:tab/>
          <w:delText>If an application is made for the grant or renewal of a licence for a vehicle and an election is made under regulation 31(1) for a one year grant of that licence, the fee for the grant or renewal is reduced by $6.60.</w:delText>
        </w:r>
      </w:del>
    </w:p>
    <w:p>
      <w:pPr>
        <w:pStyle w:val="Subsection"/>
        <w:rPr>
          <w:del w:id="202" w:author="Master Repository Process" w:date="2022-05-19T16:55:00Z"/>
        </w:rPr>
      </w:pPr>
      <w:del w:id="203" w:author="Master Repository Process" w:date="2022-05-19T16:55:00Z">
        <w:r>
          <w:tab/>
          <w:delText>(3)</w:delText>
        </w:r>
        <w:r>
          <w:tab/>
          <w:delText>A reduction under subregulation (2) is to apply before any concession under these regulations.</w:delText>
        </w:r>
      </w:del>
    </w:p>
    <w:p>
      <w:pPr>
        <w:pStyle w:val="Footnotesection"/>
        <w:rPr>
          <w:ins w:id="204" w:author="Master Repository Process" w:date="2022-05-19T16:55:00Z"/>
        </w:rPr>
      </w:pPr>
      <w:ins w:id="205" w:author="Master Repository Process" w:date="2022-05-19T16:55:00Z">
        <w:r>
          <w:tab/>
          <w:t>[Regulation 55 amended: SL 2022/57 r. 7.]</w:t>
        </w:r>
      </w:ins>
    </w:p>
    <w:p>
      <w:pPr>
        <w:pStyle w:val="Ednotesection"/>
        <w:rPr>
          <w:ins w:id="206" w:author="Master Repository Process" w:date="2022-05-19T16:55:00Z"/>
        </w:rPr>
      </w:pPr>
      <w:ins w:id="207" w:author="Master Repository Process" w:date="2022-05-19T16:55:00Z">
        <w:r>
          <w:t>[</w:t>
        </w:r>
        <w:r>
          <w:rPr>
            <w:b/>
          </w:rPr>
          <w:t>56.</w:t>
        </w:r>
        <w:r>
          <w:tab/>
          <w:t>Deleted: SL 2022/57 r. 8.]</w:t>
        </w:r>
      </w:ins>
    </w:p>
    <w:p>
      <w:pPr>
        <w:pStyle w:val="Heading5"/>
      </w:pPr>
      <w:bookmarkStart w:id="208" w:name="_Toc103693920"/>
      <w:bookmarkStart w:id="209" w:name="_Toc98758322"/>
      <w:r>
        <w:rPr>
          <w:rStyle w:val="CharSectno"/>
        </w:rPr>
        <w:t>57</w:t>
      </w:r>
      <w:r>
        <w:t>.</w:t>
      </w:r>
      <w:r>
        <w:tab/>
        <w:t>Car, bus, goods vehicle and motor home</w:t>
      </w:r>
      <w:bookmarkEnd w:id="208"/>
      <w:bookmarkEnd w:id="209"/>
    </w:p>
    <w:p>
      <w:pPr>
        <w:pStyle w:val="Subsection"/>
      </w:pPr>
      <w:r>
        <w:tab/>
      </w:r>
      <w:r>
        <w:tab/>
        <w:t>For a car or bus, a goods vehicle or a motor home the charge is $</w:t>
      </w:r>
      <w:del w:id="210" w:author="Master Repository Process" w:date="2022-05-19T16:55:00Z">
        <w:r>
          <w:delText>24.56</w:delText>
        </w:r>
      </w:del>
      <w:ins w:id="211" w:author="Master Repository Process" w:date="2022-05-19T16:55:00Z">
        <w:r>
          <w:t>13.20 plus $25.52</w:t>
        </w:r>
      </w:ins>
      <w:r>
        <w:t xml:space="preserve"> per 100 kg, or part of 100 kg, of tare, subject to a maximum </w:t>
      </w:r>
      <w:del w:id="212" w:author="Master Repository Process" w:date="2022-05-19T16:55:00Z">
        <w:r>
          <w:delText>licence fee</w:delText>
        </w:r>
      </w:del>
      <w:ins w:id="213" w:author="Master Repository Process" w:date="2022-05-19T16:55:00Z">
        <w:r>
          <w:t>charge</w:t>
        </w:r>
      </w:ins>
      <w:r>
        <w:t xml:space="preserve"> of $</w:t>
      </w:r>
      <w:del w:id="214" w:author="Master Repository Process" w:date="2022-05-19T16:55:00Z">
        <w:r>
          <w:delText>520</w:delText>
        </w:r>
      </w:del>
      <w:ins w:id="215" w:author="Master Repository Process" w:date="2022-05-19T16:55:00Z">
        <w:r>
          <w:t>533</w:t>
        </w:r>
      </w:ins>
      <w:r>
        <w:t>.00.</w:t>
      </w:r>
    </w:p>
    <w:p>
      <w:pPr>
        <w:pStyle w:val="Footnotesection"/>
      </w:pPr>
      <w:r>
        <w:tab/>
        <w:t>[Regulation 57 amended: Gazette 27 May 2015 p. 1865 and 1871; 27 May 2016 p. 1552; 26 May 2017 p. 2643; 25 May 2018 p. 1644; 17 May 2019 p. 1439; SL 2021/64 r. </w:t>
      </w:r>
      <w:del w:id="216" w:author="Master Repository Process" w:date="2022-05-19T16:55:00Z">
        <w:r>
          <w:delText>5</w:delText>
        </w:r>
      </w:del>
      <w:ins w:id="217" w:author="Master Repository Process" w:date="2022-05-19T16:55:00Z">
        <w:r>
          <w:t>5; SL 2022/57 r. 9</w:t>
        </w:r>
      </w:ins>
      <w:r>
        <w:t>.]</w:t>
      </w:r>
    </w:p>
    <w:p>
      <w:pPr>
        <w:pStyle w:val="Heading5"/>
      </w:pPr>
      <w:bookmarkStart w:id="218" w:name="_Toc103693921"/>
      <w:bookmarkStart w:id="219" w:name="_Toc98758323"/>
      <w:r>
        <w:rPr>
          <w:rStyle w:val="CharSectno"/>
        </w:rPr>
        <w:t>58</w:t>
      </w:r>
      <w:r>
        <w:t>.</w:t>
      </w:r>
      <w:r>
        <w:tab/>
        <w:t>Prime mover</w:t>
      </w:r>
      <w:bookmarkEnd w:id="218"/>
      <w:bookmarkEnd w:id="219"/>
    </w:p>
    <w:p>
      <w:pPr>
        <w:pStyle w:val="Subsection"/>
      </w:pPr>
      <w:r>
        <w:tab/>
      </w:r>
      <w:r>
        <w:tab/>
        <w:t>For a prime mover the charge is $</w:t>
      </w:r>
      <w:del w:id="220" w:author="Master Repository Process" w:date="2022-05-19T16:55:00Z">
        <w:r>
          <w:delText>24.56</w:delText>
        </w:r>
      </w:del>
      <w:ins w:id="221" w:author="Master Repository Process" w:date="2022-05-19T16:55:00Z">
        <w:r>
          <w:t>13.20 plus $25.52</w:t>
        </w:r>
      </w:ins>
      <w:r>
        <w:t xml:space="preserve"> per 100 kg, or part of 100 kg, of tare, subject to a maximum </w:t>
      </w:r>
      <w:del w:id="222" w:author="Master Repository Process" w:date="2022-05-19T16:55:00Z">
        <w:r>
          <w:delText>fee</w:delText>
        </w:r>
      </w:del>
      <w:ins w:id="223" w:author="Master Repository Process" w:date="2022-05-19T16:55:00Z">
        <w:r>
          <w:t>charge</w:t>
        </w:r>
      </w:ins>
      <w:r>
        <w:t xml:space="preserve"> of $1 </w:t>
      </w:r>
      <w:del w:id="224" w:author="Master Repository Process" w:date="2022-05-19T16:55:00Z">
        <w:r>
          <w:delText>373</w:delText>
        </w:r>
      </w:del>
      <w:ins w:id="225" w:author="Master Repository Process" w:date="2022-05-19T16:55:00Z">
        <w:r>
          <w:t>407</w:t>
        </w:r>
      </w:ins>
      <w:r>
        <w:t>.00.</w:t>
      </w:r>
    </w:p>
    <w:p>
      <w:pPr>
        <w:pStyle w:val="Footnotesection"/>
      </w:pPr>
      <w:r>
        <w:tab/>
        <w:t>[Regulation 58 amended: Gazette 27 May 2015 p. 1865 and 1871; 27 May 2016 p. 1552; 26 May 2017 p. 2643; 25 May 2018 p. 1644; 17 May 2019 p. 1439; SL 2021/64 r. </w:t>
      </w:r>
      <w:del w:id="226" w:author="Master Repository Process" w:date="2022-05-19T16:55:00Z">
        <w:r>
          <w:delText>5</w:delText>
        </w:r>
      </w:del>
      <w:ins w:id="227" w:author="Master Repository Process" w:date="2022-05-19T16:55:00Z">
        <w:r>
          <w:t>5; SL 2022/57 r. 10</w:t>
        </w:r>
      </w:ins>
      <w:r>
        <w:t>.]</w:t>
      </w:r>
    </w:p>
    <w:p>
      <w:pPr>
        <w:pStyle w:val="Heading5"/>
      </w:pPr>
      <w:bookmarkStart w:id="228" w:name="_Toc103693922"/>
      <w:bookmarkStart w:id="229" w:name="_Toc98758324"/>
      <w:r>
        <w:rPr>
          <w:rStyle w:val="CharSectno"/>
        </w:rPr>
        <w:t>59</w:t>
      </w:r>
      <w:r>
        <w:t>.</w:t>
      </w:r>
      <w:r>
        <w:tab/>
        <w:t>Trailer other than towed special purpose vehicle</w:t>
      </w:r>
      <w:bookmarkEnd w:id="228"/>
      <w:bookmarkEnd w:id="229"/>
    </w:p>
    <w:p>
      <w:pPr>
        <w:pStyle w:val="Subsection"/>
        <w:keepNext/>
      </w:pPr>
      <w:r>
        <w:tab/>
      </w:r>
      <w:r>
        <w:tab/>
        <w:t>For a trailer other than a towed special purpose vehicle the charge is $</w:t>
      </w:r>
      <w:ins w:id="230" w:author="Master Repository Process" w:date="2022-05-19T16:55:00Z">
        <w:r>
          <w:t>13.20 plus $</w:t>
        </w:r>
      </w:ins>
      <w:r>
        <w:t>12.</w:t>
      </w:r>
      <w:del w:id="231" w:author="Master Repository Process" w:date="2022-05-19T16:55:00Z">
        <w:r>
          <w:delText>28</w:delText>
        </w:r>
      </w:del>
      <w:ins w:id="232" w:author="Master Repository Process" w:date="2022-05-19T16:55:00Z">
        <w:r>
          <w:t>76</w:t>
        </w:r>
      </w:ins>
      <w:r>
        <w:t xml:space="preserve"> per 100 kg, or part of 100 kg, of tare.</w:t>
      </w:r>
    </w:p>
    <w:p>
      <w:pPr>
        <w:pStyle w:val="Footnotesection"/>
      </w:pPr>
      <w:r>
        <w:tab/>
        <w:t>[Regulation 59 amended: Gazette 27 May 2015 p. 1866; 27 May 2016 p. 1552; 26 May 2017 p. 2643; 25 May 2018 p. 1644; 17 May 2019 p. 1439; SL 2021/64 r. </w:t>
      </w:r>
      <w:del w:id="233" w:author="Master Repository Process" w:date="2022-05-19T16:55:00Z">
        <w:r>
          <w:delText>5</w:delText>
        </w:r>
      </w:del>
      <w:ins w:id="234" w:author="Master Repository Process" w:date="2022-05-19T16:55:00Z">
        <w:r>
          <w:t>5; SL 2022/57 r. 11</w:t>
        </w:r>
      </w:ins>
      <w:r>
        <w:t>.]</w:t>
      </w:r>
    </w:p>
    <w:p>
      <w:pPr>
        <w:pStyle w:val="Heading5"/>
      </w:pPr>
      <w:bookmarkStart w:id="235" w:name="_Toc103693923"/>
      <w:bookmarkStart w:id="236" w:name="_Toc98758325"/>
      <w:r>
        <w:rPr>
          <w:rStyle w:val="CharSectno"/>
        </w:rPr>
        <w:t>60</w:t>
      </w:r>
      <w:r>
        <w:t>.</w:t>
      </w:r>
      <w:r>
        <w:tab/>
        <w:t>Motor cycle</w:t>
      </w:r>
      <w:bookmarkEnd w:id="235"/>
      <w:bookmarkEnd w:id="236"/>
    </w:p>
    <w:p>
      <w:pPr>
        <w:pStyle w:val="Subsection"/>
        <w:keepNext/>
      </w:pPr>
      <w:r>
        <w:tab/>
        <w:t>(1)</w:t>
      </w:r>
      <w:r>
        <w:tab/>
        <w:t>The charge is $</w:t>
      </w:r>
      <w:del w:id="237" w:author="Master Repository Process" w:date="2022-05-19T16:55:00Z">
        <w:r>
          <w:delText>49.12</w:delText>
        </w:r>
      </w:del>
      <w:ins w:id="238" w:author="Master Repository Process" w:date="2022-05-19T16:55:00Z">
        <w:r>
          <w:t>64.24</w:t>
        </w:r>
      </w:ins>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The charge is $</w:t>
      </w:r>
      <w:del w:id="239" w:author="Master Repository Process" w:date="2022-05-19T16:55:00Z">
        <w:r>
          <w:delText>73.68</w:delText>
        </w:r>
      </w:del>
      <w:ins w:id="240" w:author="Master Repository Process" w:date="2022-05-19T16:55:00Z">
        <w:r>
          <w:t>89.76</w:t>
        </w:r>
      </w:ins>
      <w:r>
        <w:t xml:space="preserve">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w:t>
      </w:r>
      <w:del w:id="241" w:author="Master Repository Process" w:date="2022-05-19T16:55:00Z">
        <w:r>
          <w:delText>5</w:delText>
        </w:r>
      </w:del>
      <w:ins w:id="242" w:author="Master Repository Process" w:date="2022-05-19T16:55:00Z">
        <w:r>
          <w:t>5; SL 2022/57 r. 12</w:t>
        </w:r>
      </w:ins>
      <w:r>
        <w:t>.]</w:t>
      </w:r>
    </w:p>
    <w:p>
      <w:pPr>
        <w:pStyle w:val="Heading5"/>
      </w:pPr>
      <w:bookmarkStart w:id="243" w:name="_Toc103693924"/>
      <w:bookmarkStart w:id="244" w:name="_Toc98758326"/>
      <w:r>
        <w:rPr>
          <w:rStyle w:val="CharSectno"/>
        </w:rPr>
        <w:t>61</w:t>
      </w:r>
      <w:r>
        <w:t>.</w:t>
      </w:r>
      <w:r>
        <w:tab/>
        <w:t>Special purpose vehicle</w:t>
      </w:r>
      <w:bookmarkEnd w:id="243"/>
      <w:bookmarkEnd w:id="244"/>
    </w:p>
    <w:p>
      <w:pPr>
        <w:pStyle w:val="Subsection"/>
      </w:pPr>
      <w:r>
        <w:tab/>
      </w:r>
      <w:r>
        <w:tab/>
        <w:t>For a special purpose vehicle the charge is $</w:t>
      </w:r>
      <w:ins w:id="245" w:author="Master Repository Process" w:date="2022-05-19T16:55:00Z">
        <w:r>
          <w:t>13.20 plus $</w:t>
        </w:r>
      </w:ins>
      <w:r>
        <w:t>6.</w:t>
      </w:r>
      <w:del w:id="246" w:author="Master Repository Process" w:date="2022-05-19T16:55:00Z">
        <w:r>
          <w:delText>14</w:delText>
        </w:r>
      </w:del>
      <w:ins w:id="247" w:author="Master Repository Process" w:date="2022-05-19T16:55:00Z">
        <w:r>
          <w:t>38</w:t>
        </w:r>
      </w:ins>
      <w:r>
        <w:t xml:space="preserve"> per 100 kg, or part of 100 kg, of the tare, subject to a maximum </w:t>
      </w:r>
      <w:del w:id="248" w:author="Master Repository Process" w:date="2022-05-19T16:55:00Z">
        <w:r>
          <w:delText>fee</w:delText>
        </w:r>
      </w:del>
      <w:ins w:id="249" w:author="Master Repository Process" w:date="2022-05-19T16:55:00Z">
        <w:r>
          <w:t>charge</w:t>
        </w:r>
      </w:ins>
      <w:r>
        <w:t xml:space="preserve"> of $</w:t>
      </w:r>
      <w:del w:id="250" w:author="Master Repository Process" w:date="2022-05-19T16:55:00Z">
        <w:r>
          <w:delText>120</w:delText>
        </w:r>
      </w:del>
      <w:ins w:id="251" w:author="Master Repository Process" w:date="2022-05-19T16:55:00Z">
        <w:r>
          <w:t>123</w:t>
        </w:r>
      </w:ins>
      <w:r>
        <w:t>.00.</w:t>
      </w:r>
    </w:p>
    <w:p>
      <w:pPr>
        <w:pStyle w:val="Footnotesection"/>
      </w:pPr>
      <w:r>
        <w:tab/>
        <w:t>[Regulation 61 amended: Gazette 27 May 2015 p. 1866; 27 May 2016 p. 1553; 26 May 2017 p. 2643; 25 May 2018 p. 1644; 17 May 2019 p. 1439; SL 2021/64 r. </w:t>
      </w:r>
      <w:del w:id="252" w:author="Master Repository Process" w:date="2022-05-19T16:55:00Z">
        <w:r>
          <w:delText>5</w:delText>
        </w:r>
      </w:del>
      <w:ins w:id="253" w:author="Master Repository Process" w:date="2022-05-19T16:55:00Z">
        <w:r>
          <w:t>5; SL 2022/57 r. 13</w:t>
        </w:r>
      </w:ins>
      <w:r>
        <w:t>.]</w:t>
      </w:r>
    </w:p>
    <w:p>
      <w:pPr>
        <w:pStyle w:val="Heading4"/>
      </w:pPr>
      <w:bookmarkStart w:id="254" w:name="_Toc103684800"/>
      <w:bookmarkStart w:id="255" w:name="_Toc103689088"/>
      <w:bookmarkStart w:id="256" w:name="_Toc103693925"/>
      <w:bookmarkStart w:id="257" w:name="_Toc98505064"/>
      <w:bookmarkStart w:id="258" w:name="_Toc98506113"/>
      <w:bookmarkStart w:id="259" w:name="_Toc98758327"/>
      <w:r>
        <w:t>Subdivision 3 — Vehicle licence charges for heavy vehicles</w:t>
      </w:r>
      <w:bookmarkEnd w:id="254"/>
      <w:bookmarkEnd w:id="255"/>
      <w:bookmarkEnd w:id="256"/>
      <w:bookmarkEnd w:id="257"/>
      <w:bookmarkEnd w:id="258"/>
      <w:bookmarkEnd w:id="259"/>
    </w:p>
    <w:p>
      <w:pPr>
        <w:pStyle w:val="Heading5"/>
      </w:pPr>
      <w:bookmarkStart w:id="260" w:name="_Toc103693926"/>
      <w:bookmarkStart w:id="261" w:name="_Toc98758328"/>
      <w:r>
        <w:rPr>
          <w:rStyle w:val="CharSectno"/>
        </w:rPr>
        <w:t>62</w:t>
      </w:r>
      <w:r>
        <w:t>.</w:t>
      </w:r>
      <w:r>
        <w:tab/>
        <w:t>Application</w:t>
      </w:r>
      <w:bookmarkEnd w:id="260"/>
      <w:bookmarkEnd w:id="261"/>
    </w:p>
    <w:p>
      <w:pPr>
        <w:pStyle w:val="Subsection"/>
      </w:pPr>
      <w:r>
        <w:tab/>
      </w:r>
      <w:r>
        <w:tab/>
        <w:t>This Subdivision applies to heavy vehicles</w:t>
      </w:r>
      <w:del w:id="262" w:author="Master Repository Process" w:date="2022-05-19T16:55:00Z">
        <w:r>
          <w:delText xml:space="preserve"> (as defined in regulation 12).</w:delText>
        </w:r>
      </w:del>
      <w:ins w:id="263" w:author="Master Repository Process" w:date="2022-05-19T16:55:00Z">
        <w:r>
          <w:t>.</w:t>
        </w:r>
      </w:ins>
    </w:p>
    <w:p>
      <w:pPr>
        <w:pStyle w:val="Footnotesection"/>
        <w:rPr>
          <w:ins w:id="264" w:author="Master Repository Process" w:date="2022-05-19T16:55:00Z"/>
        </w:rPr>
      </w:pPr>
      <w:ins w:id="265" w:author="Master Repository Process" w:date="2022-05-19T16:55:00Z">
        <w:r>
          <w:tab/>
          <w:t>[Regulation 62 amended: SL 2022/57 r. 14.]</w:t>
        </w:r>
      </w:ins>
    </w:p>
    <w:p>
      <w:pPr>
        <w:pStyle w:val="Heading5"/>
      </w:pPr>
      <w:bookmarkStart w:id="266" w:name="_Toc103693927"/>
      <w:bookmarkStart w:id="267" w:name="_Toc98758329"/>
      <w:r>
        <w:rPr>
          <w:rStyle w:val="CharSectno"/>
        </w:rPr>
        <w:t>63</w:t>
      </w:r>
      <w:r>
        <w:t>.</w:t>
      </w:r>
      <w:r>
        <w:tab/>
        <w:t>Car or bus</w:t>
      </w:r>
      <w:bookmarkEnd w:id="266"/>
      <w:bookmarkEnd w:id="267"/>
    </w:p>
    <w:p>
      <w:pPr>
        <w:pStyle w:val="Subsection"/>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del w:id="268" w:author="Master Repository Process" w:date="2022-05-19T16:55:00Z">
              <w:r>
                <w:delText>520</w:delText>
              </w:r>
            </w:del>
            <w:ins w:id="269" w:author="Master Repository Process" w:date="2022-05-19T16:55:00Z">
              <w:r>
                <w:t>533</w:t>
              </w:r>
            </w:ins>
          </w:p>
        </w:tc>
      </w:tr>
      <w:tr>
        <w:tc>
          <w:tcPr>
            <w:tcW w:w="3033" w:type="dxa"/>
          </w:tcPr>
          <w:p>
            <w:pPr>
              <w:pStyle w:val="TableNAm"/>
              <w:jc w:val="center"/>
            </w:pPr>
            <w:r>
              <w:t>2B2</w:t>
            </w:r>
          </w:p>
        </w:tc>
        <w:tc>
          <w:tcPr>
            <w:tcW w:w="3034" w:type="dxa"/>
          </w:tcPr>
          <w:p>
            <w:pPr>
              <w:pStyle w:val="TableNAm"/>
              <w:jc w:val="center"/>
            </w:pPr>
            <w:del w:id="270" w:author="Master Repository Process" w:date="2022-05-19T16:55:00Z">
              <w:r>
                <w:delText>520</w:delText>
              </w:r>
            </w:del>
            <w:ins w:id="271" w:author="Master Repository Process" w:date="2022-05-19T16:55:00Z">
              <w:r>
                <w:t>533</w:t>
              </w:r>
            </w:ins>
          </w:p>
        </w:tc>
      </w:tr>
      <w:tr>
        <w:tc>
          <w:tcPr>
            <w:tcW w:w="3033" w:type="dxa"/>
          </w:tcPr>
          <w:p>
            <w:pPr>
              <w:pStyle w:val="TableNAm"/>
              <w:keepLines/>
              <w:jc w:val="center"/>
            </w:pPr>
            <w:r>
              <w:t>2B3</w:t>
            </w:r>
          </w:p>
        </w:tc>
        <w:tc>
          <w:tcPr>
            <w:tcW w:w="3034" w:type="dxa"/>
          </w:tcPr>
          <w:p>
            <w:pPr>
              <w:pStyle w:val="TableNAm"/>
              <w:keepLines/>
              <w:jc w:val="center"/>
            </w:pPr>
            <w:r>
              <w:t>2 </w:t>
            </w:r>
            <w:del w:id="272" w:author="Master Repository Process" w:date="2022-05-19T16:55:00Z">
              <w:r>
                <w:delText>869</w:delText>
              </w:r>
            </w:del>
            <w:ins w:id="273" w:author="Master Repository Process" w:date="2022-05-19T16:55:00Z">
              <w:r>
                <w:t>940</w:t>
              </w:r>
            </w:ins>
          </w:p>
        </w:tc>
      </w:tr>
      <w:tr>
        <w:tc>
          <w:tcPr>
            <w:tcW w:w="3033" w:type="dxa"/>
          </w:tcPr>
          <w:p>
            <w:pPr>
              <w:pStyle w:val="TableNAm"/>
              <w:keepNext/>
              <w:keepLines/>
              <w:jc w:val="center"/>
            </w:pPr>
            <w:r>
              <w:t>AB3</w:t>
            </w:r>
          </w:p>
        </w:tc>
        <w:tc>
          <w:tcPr>
            <w:tcW w:w="3034" w:type="dxa"/>
          </w:tcPr>
          <w:p>
            <w:pPr>
              <w:pStyle w:val="TableNAm"/>
              <w:keepNext/>
              <w:keepLines/>
              <w:jc w:val="center"/>
            </w:pPr>
            <w:del w:id="274" w:author="Master Repository Process" w:date="2022-05-19T16:55:00Z">
              <w:r>
                <w:delText>520</w:delText>
              </w:r>
            </w:del>
            <w:ins w:id="275" w:author="Master Repository Process" w:date="2022-05-19T16:55:00Z">
              <w:r>
                <w:t>533</w:t>
              </w:r>
            </w:ins>
          </w:p>
        </w:tc>
      </w:tr>
    </w:tbl>
    <w:p>
      <w:pPr>
        <w:pStyle w:val="Footnotesection"/>
      </w:pPr>
      <w:r>
        <w:tab/>
        <w:t>[Regulation 63 amended: Gazette 27 May 2015 p. 1867</w:t>
      </w:r>
      <w:r>
        <w:noBreakHyphen/>
        <w:t>8; 26 May 2017 p. 2643; 25 May 2018 p. 1644; 17 May 2019 p. 1439; SL 2020/73 r. 5; SL 2021/64 r. </w:t>
      </w:r>
      <w:del w:id="276" w:author="Master Repository Process" w:date="2022-05-19T16:55:00Z">
        <w:r>
          <w:delText>5</w:delText>
        </w:r>
      </w:del>
      <w:ins w:id="277" w:author="Master Repository Process" w:date="2022-05-19T16:55:00Z">
        <w:r>
          <w:t>5; SL 2022/57 r. 15</w:t>
        </w:r>
      </w:ins>
      <w:r>
        <w:t>.]</w:t>
      </w:r>
    </w:p>
    <w:p>
      <w:pPr>
        <w:pStyle w:val="Heading5"/>
      </w:pPr>
      <w:bookmarkStart w:id="278" w:name="_Toc103693928"/>
      <w:bookmarkStart w:id="279" w:name="_Toc98758330"/>
      <w:r>
        <w:rPr>
          <w:rStyle w:val="CharSectno"/>
        </w:rPr>
        <w:t>64</w:t>
      </w:r>
      <w:r>
        <w:t>.</w:t>
      </w:r>
      <w:r>
        <w:tab/>
        <w:t>Goods vehicle and motor home</w:t>
      </w:r>
      <w:bookmarkEnd w:id="278"/>
      <w:bookmarkEnd w:id="279"/>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del w:id="280" w:author="Master Repository Process" w:date="2022-05-19T16:55:00Z">
              <w:r>
                <w:delText>520</w:delText>
              </w:r>
            </w:del>
            <w:ins w:id="281" w:author="Master Repository Process" w:date="2022-05-19T16:55:00Z">
              <w:r>
                <w:t>533</w:t>
              </w:r>
            </w:ins>
          </w:p>
        </w:tc>
      </w:tr>
      <w:tr>
        <w:tc>
          <w:tcPr>
            <w:tcW w:w="3033" w:type="dxa"/>
          </w:tcPr>
          <w:p>
            <w:pPr>
              <w:pStyle w:val="TableNAm"/>
              <w:jc w:val="center"/>
            </w:pPr>
            <w:r>
              <w:t>2R2</w:t>
            </w:r>
          </w:p>
        </w:tc>
        <w:tc>
          <w:tcPr>
            <w:tcW w:w="3034" w:type="dxa"/>
          </w:tcPr>
          <w:p>
            <w:pPr>
              <w:pStyle w:val="TableNAm"/>
              <w:jc w:val="center"/>
            </w:pPr>
            <w:del w:id="282" w:author="Master Repository Process" w:date="2022-05-19T16:55:00Z">
              <w:r>
                <w:delText>894</w:delText>
              </w:r>
            </w:del>
            <w:ins w:id="283" w:author="Master Repository Process" w:date="2022-05-19T16:55:00Z">
              <w:r>
                <w:t>916</w:t>
              </w:r>
            </w:ins>
          </w:p>
        </w:tc>
      </w:tr>
      <w:tr>
        <w:tc>
          <w:tcPr>
            <w:tcW w:w="3033" w:type="dxa"/>
          </w:tcPr>
          <w:p>
            <w:pPr>
              <w:pStyle w:val="TableNAm"/>
              <w:jc w:val="center"/>
            </w:pPr>
            <w:r>
              <w:t>1R3</w:t>
            </w:r>
          </w:p>
        </w:tc>
        <w:tc>
          <w:tcPr>
            <w:tcW w:w="3034" w:type="dxa"/>
          </w:tcPr>
          <w:p>
            <w:pPr>
              <w:pStyle w:val="TableNAm"/>
              <w:jc w:val="center"/>
            </w:pPr>
            <w:del w:id="284" w:author="Master Repository Process" w:date="2022-05-19T16:55:00Z">
              <w:r>
                <w:delText>894</w:delText>
              </w:r>
            </w:del>
            <w:ins w:id="285" w:author="Master Repository Process" w:date="2022-05-19T16:55:00Z">
              <w:r>
                <w:t>916</w:t>
              </w:r>
            </w:ins>
          </w:p>
        </w:tc>
      </w:tr>
      <w:tr>
        <w:tc>
          <w:tcPr>
            <w:tcW w:w="3033" w:type="dxa"/>
          </w:tcPr>
          <w:p>
            <w:pPr>
              <w:pStyle w:val="TableNAm"/>
              <w:jc w:val="center"/>
            </w:pPr>
            <w:r>
              <w:t>2R3</w:t>
            </w:r>
          </w:p>
        </w:tc>
        <w:tc>
          <w:tcPr>
            <w:tcW w:w="3034" w:type="dxa"/>
          </w:tcPr>
          <w:p>
            <w:pPr>
              <w:pStyle w:val="TableNAm"/>
              <w:jc w:val="center"/>
            </w:pPr>
            <w:r>
              <w:t>1 </w:t>
            </w:r>
            <w:del w:id="286" w:author="Master Repository Process" w:date="2022-05-19T16:55:00Z">
              <w:r>
                <w:delText>178</w:delText>
              </w:r>
            </w:del>
            <w:ins w:id="287" w:author="Master Repository Process" w:date="2022-05-19T16:55:00Z">
              <w:r>
                <w:t>207</w:t>
              </w:r>
            </w:ins>
          </w:p>
        </w:tc>
      </w:tr>
      <w:tr>
        <w:tc>
          <w:tcPr>
            <w:tcW w:w="3033" w:type="dxa"/>
          </w:tcPr>
          <w:p>
            <w:pPr>
              <w:pStyle w:val="TableNAm"/>
              <w:jc w:val="center"/>
            </w:pPr>
            <w:r>
              <w:t>1R4</w:t>
            </w:r>
          </w:p>
        </w:tc>
        <w:tc>
          <w:tcPr>
            <w:tcW w:w="3034" w:type="dxa"/>
          </w:tcPr>
          <w:p>
            <w:pPr>
              <w:pStyle w:val="TableNAm"/>
              <w:jc w:val="center"/>
            </w:pPr>
            <w:del w:id="288" w:author="Master Repository Process" w:date="2022-05-19T16:55:00Z">
              <w:r>
                <w:delText>894</w:delText>
              </w:r>
            </w:del>
            <w:ins w:id="289" w:author="Master Repository Process" w:date="2022-05-19T16:55:00Z">
              <w:r>
                <w:t>916</w:t>
              </w:r>
            </w:ins>
          </w:p>
        </w:tc>
      </w:tr>
      <w:tr>
        <w:tc>
          <w:tcPr>
            <w:tcW w:w="3033" w:type="dxa"/>
          </w:tcPr>
          <w:p>
            <w:pPr>
              <w:pStyle w:val="TableNAm"/>
              <w:jc w:val="center"/>
            </w:pPr>
            <w:r>
              <w:t>2R4</w:t>
            </w:r>
          </w:p>
        </w:tc>
        <w:tc>
          <w:tcPr>
            <w:tcW w:w="3034" w:type="dxa"/>
          </w:tcPr>
          <w:p>
            <w:pPr>
              <w:pStyle w:val="TableNAm"/>
              <w:jc w:val="center"/>
            </w:pPr>
            <w:r>
              <w:t>1 </w:t>
            </w:r>
            <w:del w:id="290" w:author="Master Repository Process" w:date="2022-05-19T16:55:00Z">
              <w:r>
                <w:delText>178</w:delText>
              </w:r>
            </w:del>
            <w:ins w:id="291" w:author="Master Repository Process" w:date="2022-05-19T16:55:00Z">
              <w:r>
                <w:t>207</w:t>
              </w:r>
            </w:ins>
          </w:p>
        </w:tc>
      </w:tr>
      <w:tr>
        <w:tc>
          <w:tcPr>
            <w:tcW w:w="3033" w:type="dxa"/>
          </w:tcPr>
          <w:p>
            <w:pPr>
              <w:pStyle w:val="TableNAm"/>
              <w:jc w:val="center"/>
            </w:pPr>
            <w:r>
              <w:t>1R5</w:t>
            </w:r>
          </w:p>
        </w:tc>
        <w:tc>
          <w:tcPr>
            <w:tcW w:w="3034" w:type="dxa"/>
          </w:tcPr>
          <w:p>
            <w:pPr>
              <w:pStyle w:val="TableNAm"/>
              <w:jc w:val="center"/>
            </w:pPr>
            <w:del w:id="292" w:author="Master Repository Process" w:date="2022-05-19T16:55:00Z">
              <w:r>
                <w:delText>894</w:delText>
              </w:r>
            </w:del>
            <w:ins w:id="293" w:author="Master Repository Process" w:date="2022-05-19T16:55:00Z">
              <w:r>
                <w:t>916</w:t>
              </w:r>
            </w:ins>
          </w:p>
        </w:tc>
      </w:tr>
      <w:tr>
        <w:tc>
          <w:tcPr>
            <w:tcW w:w="3033" w:type="dxa"/>
          </w:tcPr>
          <w:p>
            <w:pPr>
              <w:pStyle w:val="TableNAm"/>
              <w:jc w:val="center"/>
            </w:pPr>
            <w:r>
              <w:t>2R5</w:t>
            </w:r>
          </w:p>
        </w:tc>
        <w:tc>
          <w:tcPr>
            <w:tcW w:w="3034" w:type="dxa"/>
          </w:tcPr>
          <w:p>
            <w:pPr>
              <w:pStyle w:val="TableNAm"/>
              <w:jc w:val="center"/>
            </w:pPr>
            <w:r>
              <w:t>1 </w:t>
            </w:r>
            <w:del w:id="294" w:author="Master Repository Process" w:date="2022-05-19T16:55:00Z">
              <w:r>
                <w:delText>178</w:delText>
              </w:r>
            </w:del>
            <w:ins w:id="295" w:author="Master Repository Process" w:date="2022-05-19T16:55:00Z">
              <w:r>
                <w:t>207</w:t>
              </w:r>
            </w:ins>
          </w:p>
        </w:tc>
      </w:tr>
      <w:tr>
        <w:tc>
          <w:tcPr>
            <w:tcW w:w="3033" w:type="dxa"/>
          </w:tcPr>
          <w:p>
            <w:pPr>
              <w:pStyle w:val="TableNAm"/>
              <w:jc w:val="center"/>
            </w:pPr>
            <w:r>
              <w:t>SR2</w:t>
            </w:r>
          </w:p>
        </w:tc>
        <w:tc>
          <w:tcPr>
            <w:tcW w:w="3034" w:type="dxa"/>
          </w:tcPr>
          <w:p>
            <w:pPr>
              <w:pStyle w:val="TableNAm"/>
              <w:jc w:val="center"/>
            </w:pPr>
            <w:del w:id="296" w:author="Master Repository Process" w:date="2022-05-19T16:55:00Z">
              <w:r>
                <w:delText>894</w:delText>
              </w:r>
            </w:del>
            <w:ins w:id="297" w:author="Master Repository Process" w:date="2022-05-19T16:55:00Z">
              <w:r>
                <w:t>916</w:t>
              </w:r>
            </w:ins>
          </w:p>
        </w:tc>
      </w:tr>
      <w:tr>
        <w:tc>
          <w:tcPr>
            <w:tcW w:w="3033" w:type="dxa"/>
          </w:tcPr>
          <w:p>
            <w:pPr>
              <w:pStyle w:val="TableNAm"/>
              <w:jc w:val="center"/>
            </w:pPr>
            <w:r>
              <w:t>SR3</w:t>
            </w:r>
          </w:p>
        </w:tc>
        <w:tc>
          <w:tcPr>
            <w:tcW w:w="3034" w:type="dxa"/>
          </w:tcPr>
          <w:p>
            <w:pPr>
              <w:pStyle w:val="TableNAm"/>
              <w:jc w:val="center"/>
            </w:pPr>
            <w:r>
              <w:t>1 </w:t>
            </w:r>
            <w:del w:id="298" w:author="Master Repository Process" w:date="2022-05-19T16:55:00Z">
              <w:r>
                <w:delText>178</w:delText>
              </w:r>
            </w:del>
            <w:ins w:id="299" w:author="Master Repository Process" w:date="2022-05-19T16:55:00Z">
              <w:r>
                <w:t>207</w:t>
              </w:r>
            </w:ins>
          </w:p>
        </w:tc>
      </w:tr>
      <w:tr>
        <w:tc>
          <w:tcPr>
            <w:tcW w:w="3033" w:type="dxa"/>
          </w:tcPr>
          <w:p>
            <w:pPr>
              <w:pStyle w:val="TableNAm"/>
              <w:jc w:val="center"/>
            </w:pPr>
            <w:r>
              <w:t>SR4</w:t>
            </w:r>
          </w:p>
        </w:tc>
        <w:tc>
          <w:tcPr>
            <w:tcW w:w="3034" w:type="dxa"/>
          </w:tcPr>
          <w:p>
            <w:pPr>
              <w:pStyle w:val="TableNAm"/>
              <w:jc w:val="center"/>
            </w:pPr>
            <w:r>
              <w:t>2 </w:t>
            </w:r>
            <w:del w:id="300" w:author="Master Repository Process" w:date="2022-05-19T16:55:00Z">
              <w:r>
                <w:delText>189</w:delText>
              </w:r>
            </w:del>
            <w:ins w:id="301" w:author="Master Repository Process" w:date="2022-05-19T16:55:00Z">
              <w:r>
                <w:t>243</w:t>
              </w:r>
            </w:ins>
          </w:p>
        </w:tc>
      </w:tr>
      <w:tr>
        <w:tc>
          <w:tcPr>
            <w:tcW w:w="3033" w:type="dxa"/>
          </w:tcPr>
          <w:p>
            <w:pPr>
              <w:pStyle w:val="TableNAm"/>
              <w:jc w:val="center"/>
            </w:pPr>
            <w:r>
              <w:t>SR5</w:t>
            </w:r>
          </w:p>
        </w:tc>
        <w:tc>
          <w:tcPr>
            <w:tcW w:w="3034" w:type="dxa"/>
          </w:tcPr>
          <w:p>
            <w:pPr>
              <w:pStyle w:val="TableNAm"/>
              <w:jc w:val="center"/>
            </w:pPr>
            <w:r>
              <w:t>2 </w:t>
            </w:r>
            <w:del w:id="302" w:author="Master Repository Process" w:date="2022-05-19T16:55:00Z">
              <w:r>
                <w:delText>189</w:delText>
              </w:r>
            </w:del>
            <w:ins w:id="303" w:author="Master Repository Process" w:date="2022-05-19T16:55:00Z">
              <w:r>
                <w:t>243</w:t>
              </w:r>
            </w:ins>
          </w:p>
        </w:tc>
      </w:tr>
      <w:tr>
        <w:tc>
          <w:tcPr>
            <w:tcW w:w="3033" w:type="dxa"/>
          </w:tcPr>
          <w:p>
            <w:pPr>
              <w:pStyle w:val="TableNAm"/>
              <w:jc w:val="center"/>
            </w:pPr>
            <w:r>
              <w:t>MR2</w:t>
            </w:r>
          </w:p>
        </w:tc>
        <w:tc>
          <w:tcPr>
            <w:tcW w:w="3034" w:type="dxa"/>
          </w:tcPr>
          <w:p>
            <w:pPr>
              <w:pStyle w:val="TableNAm"/>
              <w:jc w:val="center"/>
            </w:pPr>
            <w:r>
              <w:t>8 </w:t>
            </w:r>
            <w:del w:id="304" w:author="Master Repository Process" w:date="2022-05-19T16:55:00Z">
              <w:r>
                <w:delText>015</w:delText>
              </w:r>
            </w:del>
            <w:ins w:id="305" w:author="Master Repository Process" w:date="2022-05-19T16:55:00Z">
              <w:r>
                <w:t>215</w:t>
              </w:r>
            </w:ins>
          </w:p>
        </w:tc>
      </w:tr>
      <w:tr>
        <w:tc>
          <w:tcPr>
            <w:tcW w:w="3033" w:type="dxa"/>
          </w:tcPr>
          <w:p>
            <w:pPr>
              <w:pStyle w:val="TableNAm"/>
              <w:jc w:val="center"/>
            </w:pPr>
            <w:r>
              <w:t>MR3</w:t>
            </w:r>
          </w:p>
        </w:tc>
        <w:tc>
          <w:tcPr>
            <w:tcW w:w="3034" w:type="dxa"/>
          </w:tcPr>
          <w:p>
            <w:pPr>
              <w:pStyle w:val="TableNAm"/>
              <w:jc w:val="center"/>
            </w:pPr>
            <w:r>
              <w:t>8 </w:t>
            </w:r>
            <w:del w:id="306" w:author="Master Repository Process" w:date="2022-05-19T16:55:00Z">
              <w:r>
                <w:delText>015</w:delText>
              </w:r>
            </w:del>
            <w:ins w:id="307" w:author="Master Repository Process" w:date="2022-05-19T16:55:00Z">
              <w:r>
                <w:t>215</w:t>
              </w:r>
            </w:ins>
          </w:p>
        </w:tc>
      </w:tr>
      <w:tr>
        <w:tc>
          <w:tcPr>
            <w:tcW w:w="3033" w:type="dxa"/>
          </w:tcPr>
          <w:p>
            <w:pPr>
              <w:pStyle w:val="TableNAm"/>
              <w:jc w:val="center"/>
            </w:pPr>
            <w:r>
              <w:t>MR4</w:t>
            </w:r>
          </w:p>
        </w:tc>
        <w:tc>
          <w:tcPr>
            <w:tcW w:w="3034" w:type="dxa"/>
          </w:tcPr>
          <w:p>
            <w:pPr>
              <w:pStyle w:val="TableNAm"/>
              <w:jc w:val="center"/>
            </w:pPr>
            <w:r>
              <w:t>8 </w:t>
            </w:r>
            <w:del w:id="308" w:author="Master Repository Process" w:date="2022-05-19T16:55:00Z">
              <w:r>
                <w:delText>655</w:delText>
              </w:r>
            </w:del>
            <w:ins w:id="309" w:author="Master Repository Process" w:date="2022-05-19T16:55:00Z">
              <w:r>
                <w:t>871</w:t>
              </w:r>
            </w:ins>
          </w:p>
        </w:tc>
      </w:tr>
      <w:tr>
        <w:tc>
          <w:tcPr>
            <w:tcW w:w="3033" w:type="dxa"/>
          </w:tcPr>
          <w:p>
            <w:pPr>
              <w:pStyle w:val="TableNAm"/>
              <w:jc w:val="center"/>
            </w:pPr>
            <w:r>
              <w:t>MR5</w:t>
            </w:r>
          </w:p>
        </w:tc>
        <w:tc>
          <w:tcPr>
            <w:tcW w:w="3034" w:type="dxa"/>
          </w:tcPr>
          <w:p>
            <w:pPr>
              <w:pStyle w:val="TableNAm"/>
              <w:jc w:val="center"/>
            </w:pPr>
            <w:r>
              <w:t>8 </w:t>
            </w:r>
            <w:del w:id="310" w:author="Master Repository Process" w:date="2022-05-19T16:55:00Z">
              <w:r>
                <w:delText>655</w:delText>
              </w:r>
            </w:del>
            <w:ins w:id="311" w:author="Master Repository Process" w:date="2022-05-19T16:55:00Z">
              <w:r>
                <w:t>871</w:t>
              </w:r>
            </w:ins>
          </w:p>
        </w:tc>
      </w:tr>
      <w:tr>
        <w:tc>
          <w:tcPr>
            <w:tcW w:w="3033" w:type="dxa"/>
          </w:tcPr>
          <w:p>
            <w:pPr>
              <w:pStyle w:val="TableNAm"/>
              <w:jc w:val="center"/>
            </w:pPr>
            <w:r>
              <w:t>LR2</w:t>
            </w:r>
          </w:p>
        </w:tc>
        <w:tc>
          <w:tcPr>
            <w:tcW w:w="3034" w:type="dxa"/>
          </w:tcPr>
          <w:p>
            <w:pPr>
              <w:pStyle w:val="TableNAm"/>
              <w:jc w:val="center"/>
            </w:pPr>
            <w:r>
              <w:t>11 </w:t>
            </w:r>
            <w:del w:id="312" w:author="Master Repository Process" w:date="2022-05-19T16:55:00Z">
              <w:r>
                <w:delText>052</w:delText>
              </w:r>
            </w:del>
            <w:ins w:id="313" w:author="Master Repository Process" w:date="2022-05-19T16:55:00Z">
              <w:r>
                <w:t>328</w:t>
              </w:r>
            </w:ins>
          </w:p>
        </w:tc>
      </w:tr>
      <w:tr>
        <w:tc>
          <w:tcPr>
            <w:tcW w:w="3033" w:type="dxa"/>
          </w:tcPr>
          <w:p>
            <w:pPr>
              <w:pStyle w:val="TableNAm"/>
              <w:jc w:val="center"/>
            </w:pPr>
            <w:r>
              <w:t>LR3</w:t>
            </w:r>
          </w:p>
        </w:tc>
        <w:tc>
          <w:tcPr>
            <w:tcW w:w="3034" w:type="dxa"/>
          </w:tcPr>
          <w:p>
            <w:pPr>
              <w:pStyle w:val="TableNAm"/>
              <w:jc w:val="center"/>
            </w:pPr>
            <w:r>
              <w:t>11 </w:t>
            </w:r>
            <w:del w:id="314" w:author="Master Repository Process" w:date="2022-05-19T16:55:00Z">
              <w:r>
                <w:delText>052</w:delText>
              </w:r>
            </w:del>
            <w:ins w:id="315" w:author="Master Repository Process" w:date="2022-05-19T16:55:00Z">
              <w:r>
                <w:t>328</w:t>
              </w:r>
            </w:ins>
          </w:p>
        </w:tc>
      </w:tr>
      <w:tr>
        <w:tc>
          <w:tcPr>
            <w:tcW w:w="3033" w:type="dxa"/>
          </w:tcPr>
          <w:p>
            <w:pPr>
              <w:pStyle w:val="TableNAm"/>
              <w:jc w:val="center"/>
            </w:pPr>
            <w:r>
              <w:t>LR4</w:t>
            </w:r>
          </w:p>
        </w:tc>
        <w:tc>
          <w:tcPr>
            <w:tcW w:w="3034" w:type="dxa"/>
          </w:tcPr>
          <w:p>
            <w:pPr>
              <w:pStyle w:val="TableNAm"/>
              <w:jc w:val="center"/>
            </w:pPr>
            <w:r>
              <w:t>11 </w:t>
            </w:r>
            <w:del w:id="316" w:author="Master Repository Process" w:date="2022-05-19T16:55:00Z">
              <w:r>
                <w:delText>052</w:delText>
              </w:r>
            </w:del>
            <w:ins w:id="317" w:author="Master Repository Process" w:date="2022-05-19T16:55:00Z">
              <w:r>
                <w:t>328</w:t>
              </w:r>
            </w:ins>
          </w:p>
        </w:tc>
      </w:tr>
      <w:tr>
        <w:tc>
          <w:tcPr>
            <w:tcW w:w="3033" w:type="dxa"/>
          </w:tcPr>
          <w:p>
            <w:pPr>
              <w:pStyle w:val="TableNAm"/>
              <w:keepNext/>
              <w:jc w:val="center"/>
            </w:pPr>
            <w:r>
              <w:t>LR5</w:t>
            </w:r>
          </w:p>
        </w:tc>
        <w:tc>
          <w:tcPr>
            <w:tcW w:w="3034" w:type="dxa"/>
          </w:tcPr>
          <w:p>
            <w:pPr>
              <w:pStyle w:val="TableNAm"/>
              <w:keepNext/>
              <w:jc w:val="center"/>
            </w:pPr>
            <w:r>
              <w:t>11 </w:t>
            </w:r>
            <w:del w:id="318" w:author="Master Repository Process" w:date="2022-05-19T16:55:00Z">
              <w:r>
                <w:delText>052</w:delText>
              </w:r>
            </w:del>
            <w:ins w:id="319" w:author="Master Repository Process" w:date="2022-05-19T16:55:00Z">
              <w:r>
                <w:t>328</w:t>
              </w:r>
            </w:ins>
          </w:p>
        </w:tc>
      </w:tr>
    </w:tbl>
    <w:p>
      <w:pPr>
        <w:pStyle w:val="Footnotesection"/>
      </w:pPr>
      <w:r>
        <w:tab/>
        <w:t>[Regulation 64 amended: Gazette 27 May 2015 p. 1868</w:t>
      </w:r>
      <w:r>
        <w:noBreakHyphen/>
        <w:t>9; 26 May 2017 p. 2643-4; 25 May 2018 p. 1644; 17 May 2019 p. 1439; SL 2020/73 r. 5; SL 2021/64 r. </w:t>
      </w:r>
      <w:del w:id="320" w:author="Master Repository Process" w:date="2022-05-19T16:55:00Z">
        <w:r>
          <w:delText>5</w:delText>
        </w:r>
      </w:del>
      <w:ins w:id="321" w:author="Master Repository Process" w:date="2022-05-19T16:55:00Z">
        <w:r>
          <w:t>5; SL 2022/57 r. 16</w:t>
        </w:r>
      </w:ins>
      <w:r>
        <w:t>.]</w:t>
      </w:r>
    </w:p>
    <w:p>
      <w:pPr>
        <w:pStyle w:val="Heading5"/>
        <w:keepNext w:val="0"/>
        <w:keepLines w:val="0"/>
        <w:widowControl w:val="0"/>
      </w:pPr>
      <w:bookmarkStart w:id="322" w:name="_Toc103693929"/>
      <w:bookmarkStart w:id="323" w:name="_Toc98758331"/>
      <w:r>
        <w:rPr>
          <w:rStyle w:val="CharSectno"/>
        </w:rPr>
        <w:t>65</w:t>
      </w:r>
      <w:r>
        <w:t>.</w:t>
      </w:r>
      <w:r>
        <w:tab/>
        <w:t>Prime mover</w:t>
      </w:r>
      <w:bookmarkEnd w:id="322"/>
      <w:bookmarkEnd w:id="323"/>
    </w:p>
    <w:p>
      <w:pPr>
        <w:pStyle w:val="Subsection"/>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w:t>
            </w:r>
            <w:del w:id="324" w:author="Master Repository Process" w:date="2022-05-19T16:55:00Z">
              <w:r>
                <w:delText>373</w:delText>
              </w:r>
            </w:del>
            <w:ins w:id="325" w:author="Master Repository Process" w:date="2022-05-19T16:55:00Z">
              <w:r>
                <w:t>407</w:t>
              </w:r>
            </w:ins>
          </w:p>
        </w:tc>
      </w:tr>
      <w:tr>
        <w:tc>
          <w:tcPr>
            <w:tcW w:w="3033" w:type="dxa"/>
          </w:tcPr>
          <w:p>
            <w:pPr>
              <w:pStyle w:val="TableNAm"/>
              <w:jc w:val="center"/>
            </w:pPr>
            <w:r>
              <w:t>SP3</w:t>
            </w:r>
          </w:p>
        </w:tc>
        <w:tc>
          <w:tcPr>
            <w:tcW w:w="3034" w:type="dxa"/>
          </w:tcPr>
          <w:p>
            <w:pPr>
              <w:pStyle w:val="TableNAm"/>
              <w:jc w:val="center"/>
            </w:pPr>
            <w:r>
              <w:t>5 </w:t>
            </w:r>
            <w:del w:id="326" w:author="Master Repository Process" w:date="2022-05-19T16:55:00Z">
              <w:r>
                <w:delText>402</w:delText>
              </w:r>
            </w:del>
            <w:ins w:id="327" w:author="Master Repository Process" w:date="2022-05-19T16:55:00Z">
              <w:r>
                <w:t>537</w:t>
              </w:r>
            </w:ins>
          </w:p>
        </w:tc>
      </w:tr>
      <w:tr>
        <w:tc>
          <w:tcPr>
            <w:tcW w:w="3033" w:type="dxa"/>
          </w:tcPr>
          <w:p>
            <w:pPr>
              <w:pStyle w:val="TableNAm"/>
              <w:jc w:val="center"/>
            </w:pPr>
            <w:r>
              <w:t>SP4</w:t>
            </w:r>
          </w:p>
        </w:tc>
        <w:tc>
          <w:tcPr>
            <w:tcW w:w="3034" w:type="dxa"/>
          </w:tcPr>
          <w:p>
            <w:pPr>
              <w:pStyle w:val="TableNAm"/>
              <w:jc w:val="center"/>
            </w:pPr>
            <w:del w:id="328" w:author="Master Repository Process" w:date="2022-05-19T16:55:00Z">
              <w:r>
                <w:delText>5 944</w:delText>
              </w:r>
            </w:del>
            <w:ins w:id="329" w:author="Master Repository Process" w:date="2022-05-19T16:55:00Z">
              <w:r>
                <w:t>6 092</w:t>
              </w:r>
            </w:ins>
          </w:p>
        </w:tc>
      </w:tr>
      <w:tr>
        <w:tc>
          <w:tcPr>
            <w:tcW w:w="3033" w:type="dxa"/>
          </w:tcPr>
          <w:p>
            <w:pPr>
              <w:pStyle w:val="TableNAm"/>
              <w:jc w:val="center"/>
            </w:pPr>
            <w:r>
              <w:t>SP5</w:t>
            </w:r>
          </w:p>
        </w:tc>
        <w:tc>
          <w:tcPr>
            <w:tcW w:w="3034" w:type="dxa"/>
          </w:tcPr>
          <w:p>
            <w:pPr>
              <w:pStyle w:val="TableNAm"/>
              <w:jc w:val="center"/>
            </w:pPr>
            <w:del w:id="330" w:author="Master Repository Process" w:date="2022-05-19T16:55:00Z">
              <w:r>
                <w:delText>5 944</w:delText>
              </w:r>
            </w:del>
            <w:ins w:id="331" w:author="Master Repository Process" w:date="2022-05-19T16:55:00Z">
              <w:r>
                <w:t>6 092</w:t>
              </w:r>
            </w:ins>
          </w:p>
        </w:tc>
      </w:tr>
      <w:tr>
        <w:tc>
          <w:tcPr>
            <w:tcW w:w="3033" w:type="dxa"/>
          </w:tcPr>
          <w:p>
            <w:pPr>
              <w:pStyle w:val="TableNAm"/>
              <w:jc w:val="center"/>
            </w:pPr>
            <w:r>
              <w:t>MC2</w:t>
            </w:r>
          </w:p>
        </w:tc>
        <w:tc>
          <w:tcPr>
            <w:tcW w:w="3034" w:type="dxa"/>
          </w:tcPr>
          <w:p>
            <w:pPr>
              <w:pStyle w:val="TableNAm"/>
              <w:jc w:val="center"/>
            </w:pPr>
            <w:r>
              <w:t>9 </w:t>
            </w:r>
            <w:del w:id="332" w:author="Master Repository Process" w:date="2022-05-19T16:55:00Z">
              <w:r>
                <w:delText>697</w:delText>
              </w:r>
            </w:del>
            <w:ins w:id="333" w:author="Master Repository Process" w:date="2022-05-19T16:55:00Z">
              <w:r>
                <w:t>939</w:t>
              </w:r>
            </w:ins>
          </w:p>
        </w:tc>
      </w:tr>
      <w:tr>
        <w:tc>
          <w:tcPr>
            <w:tcW w:w="3033" w:type="dxa"/>
          </w:tcPr>
          <w:p>
            <w:pPr>
              <w:pStyle w:val="TableNAm"/>
              <w:jc w:val="center"/>
            </w:pPr>
            <w:r>
              <w:t>MC3</w:t>
            </w:r>
          </w:p>
        </w:tc>
        <w:tc>
          <w:tcPr>
            <w:tcW w:w="3034" w:type="dxa"/>
          </w:tcPr>
          <w:p>
            <w:pPr>
              <w:pStyle w:val="TableNAm"/>
              <w:jc w:val="center"/>
            </w:pPr>
            <w:r>
              <w:t>9 </w:t>
            </w:r>
            <w:del w:id="334" w:author="Master Repository Process" w:date="2022-05-19T16:55:00Z">
              <w:r>
                <w:delText>697</w:delText>
              </w:r>
            </w:del>
            <w:ins w:id="335" w:author="Master Repository Process" w:date="2022-05-19T16:55:00Z">
              <w:r>
                <w:t>939</w:t>
              </w:r>
            </w:ins>
          </w:p>
        </w:tc>
      </w:tr>
      <w:tr>
        <w:tc>
          <w:tcPr>
            <w:tcW w:w="3033" w:type="dxa"/>
          </w:tcPr>
          <w:p>
            <w:pPr>
              <w:pStyle w:val="TableNAm"/>
              <w:jc w:val="center"/>
            </w:pPr>
            <w:r>
              <w:t>MC4</w:t>
            </w:r>
          </w:p>
        </w:tc>
        <w:tc>
          <w:tcPr>
            <w:tcW w:w="3034" w:type="dxa"/>
          </w:tcPr>
          <w:p>
            <w:pPr>
              <w:pStyle w:val="TableNAm"/>
              <w:jc w:val="center"/>
            </w:pPr>
            <w:r>
              <w:t>10 </w:t>
            </w:r>
            <w:del w:id="336" w:author="Master Repository Process" w:date="2022-05-19T16:55:00Z">
              <w:r>
                <w:delText>666</w:delText>
              </w:r>
            </w:del>
            <w:ins w:id="337" w:author="Master Repository Process" w:date="2022-05-19T16:55:00Z">
              <w:r>
                <w:t>933</w:t>
              </w:r>
            </w:ins>
          </w:p>
        </w:tc>
      </w:tr>
      <w:tr>
        <w:tc>
          <w:tcPr>
            <w:tcW w:w="3033" w:type="dxa"/>
          </w:tcPr>
          <w:p>
            <w:pPr>
              <w:pStyle w:val="TableNAm"/>
              <w:keepNext/>
              <w:jc w:val="center"/>
            </w:pPr>
            <w:r>
              <w:t>MC5</w:t>
            </w:r>
          </w:p>
        </w:tc>
        <w:tc>
          <w:tcPr>
            <w:tcW w:w="3034" w:type="dxa"/>
          </w:tcPr>
          <w:p>
            <w:pPr>
              <w:pStyle w:val="TableNAm"/>
              <w:keepNext/>
              <w:jc w:val="center"/>
            </w:pPr>
            <w:r>
              <w:t>10 </w:t>
            </w:r>
            <w:del w:id="338" w:author="Master Repository Process" w:date="2022-05-19T16:55:00Z">
              <w:r>
                <w:delText>666</w:delText>
              </w:r>
            </w:del>
            <w:ins w:id="339" w:author="Master Repository Process" w:date="2022-05-19T16:55:00Z">
              <w:r>
                <w:t>933</w:t>
              </w:r>
            </w:ins>
          </w:p>
        </w:tc>
      </w:tr>
    </w:tbl>
    <w:p>
      <w:pPr>
        <w:pStyle w:val="Footnotesection"/>
      </w:pPr>
      <w:r>
        <w:tab/>
        <w:t>[Regulation 65 amended: Gazette 27 May 2015 p. 1869-70; 26 May 2017 p. 2643-4; 25 May 2018 p. 1644; 17 May 2019 p. 1439; SL 2020/73 r. 5; SL 2021/64 r. </w:t>
      </w:r>
      <w:del w:id="340" w:author="Master Repository Process" w:date="2022-05-19T16:55:00Z">
        <w:r>
          <w:delText>5</w:delText>
        </w:r>
      </w:del>
      <w:ins w:id="341" w:author="Master Repository Process" w:date="2022-05-19T16:55:00Z">
        <w:r>
          <w:t>5; SL 2022/57 r. 17</w:t>
        </w:r>
      </w:ins>
      <w:r>
        <w:t>.]</w:t>
      </w:r>
    </w:p>
    <w:p>
      <w:pPr>
        <w:pStyle w:val="Heading5"/>
      </w:pPr>
      <w:bookmarkStart w:id="342" w:name="_Toc103693930"/>
      <w:bookmarkStart w:id="343" w:name="_Toc98758332"/>
      <w:r>
        <w:rPr>
          <w:rStyle w:val="CharSectno"/>
        </w:rPr>
        <w:t>66</w:t>
      </w:r>
      <w:r>
        <w:t>.</w:t>
      </w:r>
      <w:r>
        <w:tab/>
        <w:t>Trailer, not being a towed special purpose vehicle</w:t>
      </w:r>
      <w:bookmarkEnd w:id="342"/>
      <w:bookmarkEnd w:id="343"/>
    </w:p>
    <w:p>
      <w:pPr>
        <w:pStyle w:val="Subsection"/>
        <w:keepNext/>
      </w:pPr>
      <w:r>
        <w:tab/>
      </w:r>
      <w:r>
        <w:tab/>
        <w:t>For a trailer other than a towed special purpose vehicle (licence class HT) the charge is $</w:t>
      </w:r>
      <w:del w:id="344" w:author="Master Repository Process" w:date="2022-05-19T16:55:00Z">
        <w:r>
          <w:delText>520</w:delText>
        </w:r>
      </w:del>
      <w:ins w:id="345" w:author="Master Repository Process" w:date="2022-05-19T16:55:00Z">
        <w:r>
          <w:t>533</w:t>
        </w:r>
      </w:ins>
      <w:r>
        <w:t>.00 for every axle fitted.</w:t>
      </w:r>
    </w:p>
    <w:p>
      <w:pPr>
        <w:pStyle w:val="Footnotesection"/>
      </w:pPr>
      <w:r>
        <w:tab/>
        <w:t>[Regulation 66 amended: Gazette 27 May 2015 p. 1871; 26 May 2017 p. 2643-4; 25 May 2018 p. 1644; 17 May 2019 p. 1439; SL 2020/73 r. 5; SL 2021/64 r. </w:t>
      </w:r>
      <w:del w:id="346" w:author="Master Repository Process" w:date="2022-05-19T16:55:00Z">
        <w:r>
          <w:delText>5</w:delText>
        </w:r>
      </w:del>
      <w:ins w:id="347" w:author="Master Repository Process" w:date="2022-05-19T16:55:00Z">
        <w:r>
          <w:t>5; SL 2022/57 r. 18</w:t>
        </w:r>
      </w:ins>
      <w:r>
        <w:t>.]</w:t>
      </w:r>
    </w:p>
    <w:p>
      <w:pPr>
        <w:pStyle w:val="Heading5"/>
      </w:pPr>
      <w:bookmarkStart w:id="348" w:name="_Toc103693931"/>
      <w:bookmarkStart w:id="349" w:name="_Toc98758333"/>
      <w:r>
        <w:rPr>
          <w:rStyle w:val="CharSectno"/>
        </w:rPr>
        <w:t>67</w:t>
      </w:r>
      <w:r>
        <w:t>.</w:t>
      </w:r>
      <w:r>
        <w:tab/>
        <w:t>Special purpose vehicle</w:t>
      </w:r>
      <w:bookmarkEnd w:id="348"/>
      <w:bookmarkEnd w:id="349"/>
    </w:p>
    <w:p>
      <w:pPr>
        <w:pStyle w:val="Subsection"/>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del w:id="350" w:author="Master Repository Process" w:date="2022-05-19T16:55:00Z">
              <w:r>
                <w:delText>120</w:delText>
              </w:r>
            </w:del>
            <w:ins w:id="351" w:author="Master Repository Process" w:date="2022-05-19T16:55:00Z">
              <w:r>
                <w:t>123</w:t>
              </w:r>
            </w:ins>
          </w:p>
        </w:tc>
      </w:tr>
      <w:tr>
        <w:tc>
          <w:tcPr>
            <w:tcW w:w="3033" w:type="dxa"/>
          </w:tcPr>
          <w:p>
            <w:pPr>
              <w:pStyle w:val="TableNAm"/>
              <w:jc w:val="center"/>
            </w:pPr>
            <w:r>
              <w:t>TSV</w:t>
            </w:r>
          </w:p>
        </w:tc>
        <w:tc>
          <w:tcPr>
            <w:tcW w:w="3034" w:type="dxa"/>
          </w:tcPr>
          <w:p>
            <w:pPr>
              <w:pStyle w:val="TableNAm"/>
              <w:jc w:val="center"/>
            </w:pPr>
            <w:del w:id="352" w:author="Master Repository Process" w:date="2022-05-19T16:55:00Z">
              <w:r>
                <w:delText>120</w:delText>
              </w:r>
            </w:del>
            <w:ins w:id="353" w:author="Master Repository Process" w:date="2022-05-19T16:55:00Z">
              <w:r>
                <w:t>123</w:t>
              </w:r>
            </w:ins>
          </w:p>
        </w:tc>
      </w:tr>
      <w:tr>
        <w:tc>
          <w:tcPr>
            <w:tcW w:w="3033" w:type="dxa"/>
          </w:tcPr>
          <w:p>
            <w:pPr>
              <w:pStyle w:val="TableNAm"/>
              <w:jc w:val="center"/>
            </w:pPr>
            <w:r>
              <w:t>OSV2</w:t>
            </w:r>
          </w:p>
        </w:tc>
        <w:tc>
          <w:tcPr>
            <w:tcW w:w="3034" w:type="dxa"/>
          </w:tcPr>
          <w:p>
            <w:pPr>
              <w:pStyle w:val="TableNAm"/>
              <w:jc w:val="center"/>
            </w:pPr>
            <w:del w:id="354" w:author="Master Repository Process" w:date="2022-05-19T16:55:00Z">
              <w:r>
                <w:delText>423</w:delText>
              </w:r>
            </w:del>
            <w:ins w:id="355" w:author="Master Repository Process" w:date="2022-05-19T16:55:00Z">
              <w:r>
                <w:t>433</w:t>
              </w:r>
            </w:ins>
          </w:p>
        </w:tc>
      </w:tr>
      <w:tr>
        <w:tc>
          <w:tcPr>
            <w:tcW w:w="3033" w:type="dxa"/>
          </w:tcPr>
          <w:p>
            <w:pPr>
              <w:pStyle w:val="TableNAm"/>
              <w:jc w:val="center"/>
            </w:pPr>
            <w:r>
              <w:t>OSV3</w:t>
            </w:r>
          </w:p>
        </w:tc>
        <w:tc>
          <w:tcPr>
            <w:tcW w:w="3034" w:type="dxa"/>
          </w:tcPr>
          <w:p>
            <w:pPr>
              <w:pStyle w:val="TableNAm"/>
              <w:jc w:val="center"/>
            </w:pPr>
            <w:del w:id="356" w:author="Master Repository Process" w:date="2022-05-19T16:55:00Z">
              <w:r>
                <w:delText>846</w:delText>
              </w:r>
            </w:del>
            <w:ins w:id="357" w:author="Master Repository Process" w:date="2022-05-19T16:55:00Z">
              <w:r>
                <w:t>867</w:t>
              </w:r>
            </w:ins>
          </w:p>
        </w:tc>
      </w:tr>
      <w:tr>
        <w:tc>
          <w:tcPr>
            <w:tcW w:w="3033" w:type="dxa"/>
          </w:tcPr>
          <w:p>
            <w:pPr>
              <w:pStyle w:val="TableNAm"/>
              <w:jc w:val="center"/>
            </w:pPr>
            <w:r>
              <w:t>OSV4</w:t>
            </w:r>
          </w:p>
        </w:tc>
        <w:tc>
          <w:tcPr>
            <w:tcW w:w="3034" w:type="dxa"/>
          </w:tcPr>
          <w:p>
            <w:pPr>
              <w:pStyle w:val="TableNAm"/>
              <w:jc w:val="center"/>
            </w:pPr>
            <w:r>
              <w:t>1 </w:t>
            </w:r>
            <w:del w:id="358" w:author="Master Repository Process" w:date="2022-05-19T16:55:00Z">
              <w:r>
                <w:delText>269</w:delText>
              </w:r>
            </w:del>
            <w:ins w:id="359" w:author="Master Repository Process" w:date="2022-05-19T16:55:00Z">
              <w:r>
                <w:t>300</w:t>
              </w:r>
            </w:ins>
          </w:p>
        </w:tc>
      </w:tr>
      <w:tr>
        <w:tc>
          <w:tcPr>
            <w:tcW w:w="3033" w:type="dxa"/>
          </w:tcPr>
          <w:p>
            <w:pPr>
              <w:pStyle w:val="TableNAm"/>
              <w:jc w:val="center"/>
            </w:pPr>
            <w:r>
              <w:t>OSV5</w:t>
            </w:r>
          </w:p>
        </w:tc>
        <w:tc>
          <w:tcPr>
            <w:tcW w:w="3034" w:type="dxa"/>
          </w:tcPr>
          <w:p>
            <w:pPr>
              <w:pStyle w:val="TableNAm"/>
              <w:jc w:val="center"/>
            </w:pPr>
            <w:r>
              <w:t>1 </w:t>
            </w:r>
            <w:del w:id="360" w:author="Master Repository Process" w:date="2022-05-19T16:55:00Z">
              <w:r>
                <w:delText>692</w:delText>
              </w:r>
            </w:del>
            <w:ins w:id="361" w:author="Master Repository Process" w:date="2022-05-19T16:55:00Z">
              <w:r>
                <w:t>734</w:t>
              </w:r>
            </w:ins>
          </w:p>
        </w:tc>
      </w:tr>
      <w:tr>
        <w:tc>
          <w:tcPr>
            <w:tcW w:w="3033" w:type="dxa"/>
          </w:tcPr>
          <w:p>
            <w:pPr>
              <w:pStyle w:val="TableNAm"/>
              <w:jc w:val="center"/>
            </w:pPr>
            <w:r>
              <w:t>OSV6</w:t>
            </w:r>
          </w:p>
        </w:tc>
        <w:tc>
          <w:tcPr>
            <w:tcW w:w="3034" w:type="dxa"/>
          </w:tcPr>
          <w:p>
            <w:pPr>
              <w:pStyle w:val="TableNAm"/>
              <w:jc w:val="center"/>
            </w:pPr>
            <w:r>
              <w:t>2 </w:t>
            </w:r>
            <w:del w:id="362" w:author="Master Repository Process" w:date="2022-05-19T16:55:00Z">
              <w:r>
                <w:delText>115</w:delText>
              </w:r>
            </w:del>
            <w:ins w:id="363" w:author="Master Repository Process" w:date="2022-05-19T16:55:00Z">
              <w:r>
                <w:t>167</w:t>
              </w:r>
            </w:ins>
          </w:p>
        </w:tc>
      </w:tr>
      <w:tr>
        <w:tc>
          <w:tcPr>
            <w:tcW w:w="3033" w:type="dxa"/>
          </w:tcPr>
          <w:p>
            <w:pPr>
              <w:pStyle w:val="TableNAm"/>
              <w:jc w:val="center"/>
            </w:pPr>
            <w:r>
              <w:t>OSV7</w:t>
            </w:r>
          </w:p>
        </w:tc>
        <w:tc>
          <w:tcPr>
            <w:tcW w:w="3034" w:type="dxa"/>
          </w:tcPr>
          <w:p>
            <w:pPr>
              <w:pStyle w:val="TableNAm"/>
              <w:jc w:val="center"/>
            </w:pPr>
            <w:r>
              <w:t>2 </w:t>
            </w:r>
            <w:del w:id="364" w:author="Master Repository Process" w:date="2022-05-19T16:55:00Z">
              <w:r>
                <w:delText>538</w:delText>
              </w:r>
            </w:del>
            <w:ins w:id="365" w:author="Master Repository Process" w:date="2022-05-19T16:55:00Z">
              <w:r>
                <w:t>601</w:t>
              </w:r>
            </w:ins>
          </w:p>
        </w:tc>
      </w:tr>
      <w:tr>
        <w:tc>
          <w:tcPr>
            <w:tcW w:w="3033" w:type="dxa"/>
          </w:tcPr>
          <w:p>
            <w:pPr>
              <w:pStyle w:val="TableNAm"/>
              <w:jc w:val="center"/>
            </w:pPr>
            <w:r>
              <w:t>OSV8</w:t>
            </w:r>
          </w:p>
        </w:tc>
        <w:tc>
          <w:tcPr>
            <w:tcW w:w="3034" w:type="dxa"/>
          </w:tcPr>
          <w:p>
            <w:pPr>
              <w:pStyle w:val="TableNAm"/>
              <w:jc w:val="center"/>
            </w:pPr>
            <w:del w:id="366" w:author="Master Repository Process" w:date="2022-05-19T16:55:00Z">
              <w:r>
                <w:delText>2 961</w:delText>
              </w:r>
            </w:del>
            <w:ins w:id="367" w:author="Master Repository Process" w:date="2022-05-19T16:55:00Z">
              <w:r>
                <w:t>3 034</w:t>
              </w:r>
            </w:ins>
          </w:p>
        </w:tc>
      </w:tr>
      <w:tr>
        <w:tc>
          <w:tcPr>
            <w:tcW w:w="3033" w:type="dxa"/>
          </w:tcPr>
          <w:p>
            <w:pPr>
              <w:pStyle w:val="TableNAm"/>
              <w:keepNext/>
              <w:jc w:val="center"/>
            </w:pPr>
            <w:r>
              <w:t>OSV9</w:t>
            </w:r>
          </w:p>
        </w:tc>
        <w:tc>
          <w:tcPr>
            <w:tcW w:w="3034" w:type="dxa"/>
          </w:tcPr>
          <w:p>
            <w:pPr>
              <w:pStyle w:val="TableNAm"/>
              <w:keepNext/>
              <w:jc w:val="center"/>
            </w:pPr>
            <w:r>
              <w:t>3 </w:t>
            </w:r>
            <w:del w:id="368" w:author="Master Repository Process" w:date="2022-05-19T16:55:00Z">
              <w:r>
                <w:delText>384</w:delText>
              </w:r>
            </w:del>
            <w:ins w:id="369" w:author="Master Repository Process" w:date="2022-05-19T16:55:00Z">
              <w:r>
                <w:t>468</w:t>
              </w:r>
            </w:ins>
          </w:p>
        </w:tc>
      </w:tr>
    </w:tbl>
    <w:p>
      <w:pPr>
        <w:pStyle w:val="Footnotesection"/>
      </w:pPr>
      <w:r>
        <w:tab/>
        <w:t>[Regulation 67 amended: Gazette 27 May 2015 p. 1870-1; 26 May 2017 p. 2643-4; 25 May 2018 p. 1645; 17 May 2019 p. 1439-40; SL 2020/73 r. 5; SL 2021/64 r. </w:t>
      </w:r>
      <w:del w:id="370" w:author="Master Repository Process" w:date="2022-05-19T16:55:00Z">
        <w:r>
          <w:delText>5</w:delText>
        </w:r>
      </w:del>
      <w:ins w:id="371" w:author="Master Repository Process" w:date="2022-05-19T16:55:00Z">
        <w:r>
          <w:t>5; SL 2022/57 r. 19</w:t>
        </w:r>
      </w:ins>
      <w:r>
        <w:t>.]</w:t>
      </w:r>
    </w:p>
    <w:p>
      <w:pPr>
        <w:pStyle w:val="Heading4"/>
      </w:pPr>
      <w:bookmarkStart w:id="372" w:name="_Toc103684807"/>
      <w:bookmarkStart w:id="373" w:name="_Toc103689095"/>
      <w:bookmarkStart w:id="374" w:name="_Toc103693932"/>
      <w:bookmarkStart w:id="375" w:name="_Toc98505071"/>
      <w:bookmarkStart w:id="376" w:name="_Toc98506120"/>
      <w:bookmarkStart w:id="377" w:name="_Toc98758334"/>
      <w:r>
        <w:t>Subdivision 4 — Exemptions</w:t>
      </w:r>
      <w:bookmarkEnd w:id="372"/>
      <w:bookmarkEnd w:id="373"/>
      <w:bookmarkEnd w:id="374"/>
      <w:bookmarkEnd w:id="375"/>
      <w:bookmarkEnd w:id="376"/>
      <w:bookmarkEnd w:id="377"/>
    </w:p>
    <w:p>
      <w:pPr>
        <w:pStyle w:val="Heading5"/>
      </w:pPr>
      <w:bookmarkStart w:id="378" w:name="_Toc103693933"/>
      <w:bookmarkStart w:id="379" w:name="_Toc98758335"/>
      <w:r>
        <w:rPr>
          <w:rStyle w:val="CharSectno"/>
        </w:rPr>
        <w:t>68</w:t>
      </w:r>
      <w:r>
        <w:t>.</w:t>
      </w:r>
      <w:r>
        <w:tab/>
        <w:t>Exemptions not available for seasonally licensed heavy vehicles</w:t>
      </w:r>
      <w:bookmarkEnd w:id="378"/>
      <w:bookmarkEnd w:id="379"/>
    </w:p>
    <w:p>
      <w:pPr>
        <w:pStyle w:val="Subsection"/>
      </w:pPr>
      <w:r>
        <w:tab/>
      </w:r>
      <w:r>
        <w:tab/>
        <w:t>This Subdivision does not apply to a seasonally licensed heavy vehicle.</w:t>
      </w:r>
    </w:p>
    <w:p>
      <w:pPr>
        <w:pStyle w:val="Heading5"/>
      </w:pPr>
      <w:bookmarkStart w:id="380" w:name="_Toc103693934"/>
      <w:bookmarkStart w:id="381" w:name="_Toc98758336"/>
      <w:r>
        <w:rPr>
          <w:rStyle w:val="CharSectno"/>
        </w:rPr>
        <w:t>69</w:t>
      </w:r>
      <w:r>
        <w:t>.</w:t>
      </w:r>
      <w:r>
        <w:tab/>
        <w:t>Government, emergency vehicles</w:t>
      </w:r>
      <w:bookmarkEnd w:id="380"/>
      <w:bookmarkEnd w:id="381"/>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382" w:name="_Toc103693935"/>
      <w:bookmarkStart w:id="383" w:name="_Toc98758337"/>
      <w:r>
        <w:rPr>
          <w:rStyle w:val="CharSectno"/>
        </w:rPr>
        <w:t>70</w:t>
      </w:r>
      <w:r>
        <w:t>.</w:t>
      </w:r>
      <w:r>
        <w:tab/>
        <w:t>Farm vehicles</w:t>
      </w:r>
      <w:bookmarkEnd w:id="382"/>
      <w:bookmarkEnd w:id="38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84" w:name="_Toc103693936"/>
      <w:bookmarkStart w:id="385" w:name="_Toc98758338"/>
      <w:r>
        <w:rPr>
          <w:rStyle w:val="CharSectno"/>
        </w:rPr>
        <w:t>71</w:t>
      </w:r>
      <w:r>
        <w:t>.</w:t>
      </w:r>
      <w:r>
        <w:tab/>
        <w:t>Vehicles owned by full</w:t>
      </w:r>
      <w:r>
        <w:noBreakHyphen/>
        <w:t>time carers</w:t>
      </w:r>
      <w:bookmarkEnd w:id="384"/>
      <w:bookmarkEnd w:id="38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86" w:name="_Toc103693937"/>
      <w:bookmarkStart w:id="387" w:name="_Toc98758339"/>
      <w:r>
        <w:rPr>
          <w:rStyle w:val="CharSectno"/>
        </w:rPr>
        <w:t>72</w:t>
      </w:r>
      <w:r>
        <w:t>.</w:t>
      </w:r>
      <w:r>
        <w:tab/>
        <w:t>Exemption or refund in exceptional circumstances</w:t>
      </w:r>
      <w:bookmarkEnd w:id="386"/>
      <w:bookmarkEnd w:id="387"/>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88" w:name="_Toc103684813"/>
      <w:bookmarkStart w:id="389" w:name="_Toc103689101"/>
      <w:bookmarkStart w:id="390" w:name="_Toc103693938"/>
      <w:bookmarkStart w:id="391" w:name="_Toc98505077"/>
      <w:bookmarkStart w:id="392" w:name="_Toc98506126"/>
      <w:bookmarkStart w:id="393" w:name="_Toc98758340"/>
      <w:r>
        <w:t>Subdivision 5 — Concessions</w:t>
      </w:r>
      <w:bookmarkEnd w:id="388"/>
      <w:bookmarkEnd w:id="389"/>
      <w:bookmarkEnd w:id="390"/>
      <w:bookmarkEnd w:id="391"/>
      <w:bookmarkEnd w:id="392"/>
      <w:bookmarkEnd w:id="393"/>
    </w:p>
    <w:p>
      <w:pPr>
        <w:pStyle w:val="Heading5"/>
      </w:pPr>
      <w:bookmarkStart w:id="394" w:name="_Toc103693939"/>
      <w:bookmarkStart w:id="395" w:name="_Toc98758341"/>
      <w:r>
        <w:rPr>
          <w:rStyle w:val="CharSectno"/>
        </w:rPr>
        <w:t>73</w:t>
      </w:r>
      <w:r>
        <w:t>.</w:t>
      </w:r>
      <w:r>
        <w:tab/>
        <w:t>Concessions not available for seasonally licensed heavy vehicles</w:t>
      </w:r>
      <w:bookmarkEnd w:id="394"/>
      <w:bookmarkEnd w:id="395"/>
    </w:p>
    <w:p>
      <w:pPr>
        <w:pStyle w:val="Subsection"/>
      </w:pPr>
      <w:r>
        <w:tab/>
      </w:r>
      <w:r>
        <w:tab/>
        <w:t>This Subdivision does not apply to a seasonally licensed heavy vehicle.</w:t>
      </w:r>
    </w:p>
    <w:p>
      <w:pPr>
        <w:pStyle w:val="Heading5"/>
      </w:pPr>
      <w:bookmarkStart w:id="396" w:name="_Toc103693940"/>
      <w:bookmarkStart w:id="397" w:name="_Toc98758342"/>
      <w:r>
        <w:rPr>
          <w:rStyle w:val="CharSectno"/>
        </w:rPr>
        <w:t>74</w:t>
      </w:r>
      <w:r>
        <w:t>.</w:t>
      </w:r>
      <w:r>
        <w:tab/>
        <w:t>Certain heavy vehicles used outside South</w:t>
      </w:r>
      <w:r>
        <w:noBreakHyphen/>
        <w:t>west Division</w:t>
      </w:r>
      <w:bookmarkEnd w:id="396"/>
      <w:bookmarkEnd w:id="39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98" w:name="_Toc103693941"/>
      <w:bookmarkStart w:id="399" w:name="_Toc98758343"/>
      <w:r>
        <w:rPr>
          <w:rStyle w:val="CharSectno"/>
        </w:rPr>
        <w:t>75</w:t>
      </w:r>
      <w:r>
        <w:t>.</w:t>
      </w:r>
      <w:r>
        <w:tab/>
        <w:t>Vehicles used for prospecting</w:t>
      </w:r>
      <w:bookmarkEnd w:id="398"/>
      <w:bookmarkEnd w:id="39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00" w:name="_Toc103693942"/>
      <w:bookmarkStart w:id="401" w:name="_Toc98758344"/>
      <w:r>
        <w:rPr>
          <w:rStyle w:val="CharSectno"/>
        </w:rPr>
        <w:t>76</w:t>
      </w:r>
      <w:r>
        <w:t>.</w:t>
      </w:r>
      <w:r>
        <w:tab/>
        <w:t>Vehicles used for pulling sandalwood</w:t>
      </w:r>
      <w:bookmarkEnd w:id="400"/>
      <w:bookmarkEnd w:id="401"/>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02" w:name="_Toc103693943"/>
      <w:bookmarkStart w:id="403" w:name="_Toc98758345"/>
      <w:r>
        <w:rPr>
          <w:rStyle w:val="CharSectno"/>
        </w:rPr>
        <w:t>77</w:t>
      </w:r>
      <w:r>
        <w:t>.</w:t>
      </w:r>
      <w:r>
        <w:tab/>
        <w:t>Vehicles used for kangaroo hunting</w:t>
      </w:r>
      <w:bookmarkEnd w:id="402"/>
      <w:bookmarkEnd w:id="40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04" w:name="_Toc103693944"/>
      <w:bookmarkStart w:id="405" w:name="_Toc98758346"/>
      <w:r>
        <w:rPr>
          <w:rStyle w:val="CharSectno"/>
        </w:rPr>
        <w:t>78</w:t>
      </w:r>
      <w:r>
        <w:t>.</w:t>
      </w:r>
      <w:r>
        <w:tab/>
        <w:t>Vehicles used for beekeeping</w:t>
      </w:r>
      <w:bookmarkEnd w:id="404"/>
      <w:bookmarkEnd w:id="40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06" w:name="_Toc103693945"/>
      <w:bookmarkStart w:id="407" w:name="_Toc98758347"/>
      <w:r>
        <w:rPr>
          <w:rStyle w:val="CharSectno"/>
        </w:rPr>
        <w:t>79</w:t>
      </w:r>
      <w:r>
        <w:t>.</w:t>
      </w:r>
      <w:r>
        <w:tab/>
        <w:t>Certain vehicles used to transport stock</w:t>
      </w:r>
      <w:bookmarkEnd w:id="406"/>
      <w:bookmarkEnd w:id="40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408" w:name="_Toc103693946"/>
      <w:bookmarkStart w:id="409" w:name="_Toc98758348"/>
      <w:r>
        <w:rPr>
          <w:rStyle w:val="CharSectno"/>
        </w:rPr>
        <w:t>80</w:t>
      </w:r>
      <w:r>
        <w:t>.</w:t>
      </w:r>
      <w:r>
        <w:tab/>
        <w:t>Vehicles used for farm haulage</w:t>
      </w:r>
      <w:bookmarkEnd w:id="408"/>
      <w:bookmarkEnd w:id="40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10" w:name="_Toc103693947"/>
      <w:bookmarkStart w:id="411" w:name="_Toc98758349"/>
      <w:r>
        <w:rPr>
          <w:rStyle w:val="CharSectno"/>
        </w:rPr>
        <w:t>81</w:t>
      </w:r>
      <w:r>
        <w:t>.</w:t>
      </w:r>
      <w:r>
        <w:tab/>
        <w:t>Agricultural machines and agricultural special purpose vehicles</w:t>
      </w:r>
      <w:bookmarkEnd w:id="410"/>
      <w:bookmarkEnd w:id="411"/>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412" w:name="_Toc103693948"/>
      <w:bookmarkStart w:id="413" w:name="_Toc98758350"/>
      <w:r>
        <w:rPr>
          <w:rStyle w:val="CharSectno"/>
        </w:rPr>
        <w:t>82</w:t>
      </w:r>
      <w:r>
        <w:t>.</w:t>
      </w:r>
      <w:r>
        <w:tab/>
        <w:t>Certain semi</w:t>
      </w:r>
      <w:r>
        <w:noBreakHyphen/>
        <w:t>trailers</w:t>
      </w:r>
      <w:bookmarkEnd w:id="412"/>
      <w:bookmarkEnd w:id="413"/>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del w:id="414" w:author="Master Repository Process" w:date="2022-05-19T16:55:00Z">
        <w:r>
          <w:rPr>
            <w:snapToGrid w:val="0"/>
          </w:rPr>
          <w:delText>licence fee</w:delText>
        </w:r>
      </w:del>
      <w:ins w:id="415" w:author="Master Repository Process" w:date="2022-05-19T16:55:00Z">
        <w:r>
          <w:t>charge</w:t>
        </w:r>
      </w:ins>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rPr>
          <w:ins w:id="416" w:author="Master Repository Process" w:date="2022-05-19T16:55:00Z"/>
        </w:rPr>
      </w:pPr>
      <w:ins w:id="417" w:author="Master Repository Process" w:date="2022-05-19T16:55:00Z">
        <w:r>
          <w:tab/>
          <w:t>[Regulation 82 amended: SL 2022/57 r. 20.]</w:t>
        </w:r>
      </w:ins>
    </w:p>
    <w:p>
      <w:pPr>
        <w:pStyle w:val="Heading5"/>
      </w:pPr>
      <w:bookmarkStart w:id="418" w:name="_Toc103693949"/>
      <w:bookmarkStart w:id="419" w:name="_Toc98758351"/>
      <w:r>
        <w:rPr>
          <w:rStyle w:val="CharSectno"/>
        </w:rPr>
        <w:t>83</w:t>
      </w:r>
      <w:r>
        <w:t>.</w:t>
      </w:r>
      <w:r>
        <w:tab/>
      </w:r>
      <w:r>
        <w:rPr>
          <w:snapToGrid w:val="0"/>
        </w:rPr>
        <w:t>Vehicles owned by pensioners, seniors</w:t>
      </w:r>
      <w:bookmarkEnd w:id="418"/>
      <w:bookmarkEnd w:id="419"/>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420" w:name="_Toc103693950"/>
      <w:bookmarkStart w:id="421" w:name="_Toc98758352"/>
      <w:r>
        <w:rPr>
          <w:rStyle w:val="CharSectno"/>
        </w:rPr>
        <w:t>84</w:t>
      </w:r>
      <w:r>
        <w:t>.</w:t>
      </w:r>
      <w:r>
        <w:tab/>
        <w:t>Motor homes</w:t>
      </w:r>
      <w:bookmarkEnd w:id="420"/>
      <w:bookmarkEnd w:id="421"/>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422" w:name="_Toc103693951"/>
      <w:bookmarkStart w:id="423" w:name="_Toc98758353"/>
      <w:r>
        <w:rPr>
          <w:rStyle w:val="CharSectno"/>
        </w:rPr>
        <w:t>84A</w:t>
      </w:r>
      <w:r>
        <w:t>.</w:t>
      </w:r>
      <w:r>
        <w:tab/>
        <w:t>Classic vehicles</w:t>
      </w:r>
      <w:bookmarkEnd w:id="422"/>
      <w:bookmarkEnd w:id="423"/>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keepNex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424" w:name="_Toc103693952"/>
      <w:bookmarkStart w:id="425" w:name="_Toc98758354"/>
      <w:r>
        <w:rPr>
          <w:rStyle w:val="CharSectno"/>
        </w:rPr>
        <w:t>85</w:t>
      </w:r>
      <w:r>
        <w:t>.</w:t>
      </w:r>
      <w:r>
        <w:tab/>
        <w:t>Reductions not cumulative</w:t>
      </w:r>
      <w:bookmarkEnd w:id="424"/>
      <w:bookmarkEnd w:id="425"/>
    </w:p>
    <w:p>
      <w:pPr>
        <w:pStyle w:val="Subsection"/>
      </w:pPr>
      <w:r>
        <w:tab/>
        <w:t>(1)</w:t>
      </w:r>
      <w:r>
        <w:tab/>
        <w:t xml:space="preserve">Subject to subregulation (3), only one reduction under this Subdivision is to be applied to the </w:t>
      </w:r>
      <w:r>
        <w:rPr>
          <w:snapToGrid w:val="0"/>
        </w:rPr>
        <w:t>vehicle licence charge</w:t>
      </w:r>
      <w:r>
        <w:t xml:space="preserve"> </w:t>
      </w:r>
      <w:del w:id="426" w:author="Master Repository Process" w:date="2022-05-19T16:55:00Z">
        <w:r>
          <w:delText>of</w:delText>
        </w:r>
      </w:del>
      <w:ins w:id="427" w:author="Master Repository Process" w:date="2022-05-19T16:55:00Z">
        <w:r>
          <w:t>payable for</w:t>
        </w:r>
      </w:ins>
      <w:r>
        <w:t xml:space="preserve"> a vehicle</w:t>
      </w:r>
      <w:del w:id="428" w:author="Master Repository Process" w:date="2022-05-19T16:55:00Z">
        <w:r>
          <w:delText xml:space="preserve"> for any year</w:delText>
        </w:r>
      </w:del>
      <w:r>
        <w:t>.</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w:t>
      </w:r>
      <w:del w:id="429" w:author="Master Repository Process" w:date="2022-05-19T16:55:00Z">
        <w:r>
          <w:delText>7</w:delText>
        </w:r>
      </w:del>
      <w:ins w:id="430" w:author="Master Repository Process" w:date="2022-05-19T16:55:00Z">
        <w:r>
          <w:t>7; SL 2022/57 r. 21</w:t>
        </w:r>
      </w:ins>
      <w:r>
        <w:t>.]</w:t>
      </w:r>
    </w:p>
    <w:p>
      <w:pPr>
        <w:pStyle w:val="Heading3"/>
      </w:pPr>
      <w:bookmarkStart w:id="431" w:name="_Toc103684828"/>
      <w:bookmarkStart w:id="432" w:name="_Toc103689116"/>
      <w:bookmarkStart w:id="433" w:name="_Toc103693953"/>
      <w:bookmarkStart w:id="434" w:name="_Toc98505092"/>
      <w:bookmarkStart w:id="435" w:name="_Toc98506141"/>
      <w:bookmarkStart w:id="436" w:name="_Toc98758355"/>
      <w:r>
        <w:rPr>
          <w:rStyle w:val="CharDivNo"/>
        </w:rPr>
        <w:t>Division 8</w:t>
      </w:r>
      <w:r>
        <w:t> — </w:t>
      </w:r>
      <w:r>
        <w:rPr>
          <w:rStyle w:val="CharDivText"/>
        </w:rPr>
        <w:t>Fees relating to vehicle licensing</w:t>
      </w:r>
      <w:bookmarkEnd w:id="431"/>
      <w:bookmarkEnd w:id="432"/>
      <w:bookmarkEnd w:id="433"/>
      <w:bookmarkEnd w:id="434"/>
      <w:bookmarkEnd w:id="435"/>
      <w:bookmarkEnd w:id="436"/>
    </w:p>
    <w:p>
      <w:pPr>
        <w:pStyle w:val="Heading4"/>
      </w:pPr>
      <w:bookmarkStart w:id="437" w:name="_Toc103684829"/>
      <w:bookmarkStart w:id="438" w:name="_Toc103689117"/>
      <w:bookmarkStart w:id="439" w:name="_Toc103693954"/>
      <w:bookmarkStart w:id="440" w:name="_Toc98505093"/>
      <w:bookmarkStart w:id="441" w:name="_Toc98506142"/>
      <w:bookmarkStart w:id="442" w:name="_Toc98758356"/>
      <w:r>
        <w:t>Subdivision 1 — Vehicle examination fees</w:t>
      </w:r>
      <w:bookmarkEnd w:id="437"/>
      <w:bookmarkEnd w:id="438"/>
      <w:bookmarkEnd w:id="439"/>
      <w:bookmarkEnd w:id="440"/>
      <w:bookmarkEnd w:id="441"/>
      <w:bookmarkEnd w:id="442"/>
    </w:p>
    <w:p>
      <w:pPr>
        <w:pStyle w:val="Heading5"/>
      </w:pPr>
      <w:bookmarkStart w:id="443" w:name="_Toc103693955"/>
      <w:bookmarkStart w:id="444" w:name="_Toc98758357"/>
      <w:r>
        <w:rPr>
          <w:rStyle w:val="CharSectno"/>
        </w:rPr>
        <w:t>86</w:t>
      </w:r>
      <w:r>
        <w:t>.</w:t>
      </w:r>
      <w:r>
        <w:tab/>
        <w:t>Terms used</w:t>
      </w:r>
      <w:bookmarkEnd w:id="443"/>
      <w:bookmarkEnd w:id="444"/>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445" w:name="_Toc103693956"/>
      <w:bookmarkStart w:id="446" w:name="_Toc98758358"/>
      <w:r>
        <w:rPr>
          <w:rStyle w:val="CharSectno"/>
        </w:rPr>
        <w:t>87</w:t>
      </w:r>
      <w:r>
        <w:t>.</w:t>
      </w:r>
      <w:r>
        <w:tab/>
        <w:t>Fees for vehicle examinations in non</w:t>
      </w:r>
      <w:r>
        <w:noBreakHyphen/>
        <w:t>regional areas</w:t>
      </w:r>
      <w:bookmarkEnd w:id="445"/>
      <w:bookmarkEnd w:id="446"/>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447" w:name="_Toc103693957"/>
      <w:bookmarkStart w:id="448" w:name="_Toc98758359"/>
      <w:r>
        <w:rPr>
          <w:rStyle w:val="CharSectno"/>
        </w:rPr>
        <w:t>88</w:t>
      </w:r>
      <w:r>
        <w:t>.</w:t>
      </w:r>
      <w:r>
        <w:tab/>
        <w:t>Fees for vehicle examination in the Gascoyne region</w:t>
      </w:r>
      <w:bookmarkEnd w:id="447"/>
      <w:bookmarkEnd w:id="448"/>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449" w:name="_Toc103693958"/>
      <w:bookmarkStart w:id="450" w:name="_Toc98758360"/>
      <w:r>
        <w:rPr>
          <w:rStyle w:val="CharSectno"/>
        </w:rPr>
        <w:t>89</w:t>
      </w:r>
      <w:r>
        <w:t>.</w:t>
      </w:r>
      <w:r>
        <w:tab/>
        <w:t>Fees for vehicle examination in the Goldfields</w:t>
      </w:r>
      <w:r>
        <w:noBreakHyphen/>
        <w:t>Esperance region</w:t>
      </w:r>
      <w:bookmarkEnd w:id="449"/>
      <w:bookmarkEnd w:id="450"/>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keepNext/>
            </w:pPr>
            <w:r>
              <w:t>All other vehicles</w:t>
            </w:r>
          </w:p>
        </w:tc>
        <w:tc>
          <w:tcPr>
            <w:tcW w:w="1701" w:type="dxa"/>
            <w:noWrap/>
            <w:vAlign w:val="bottom"/>
          </w:tcPr>
          <w:p>
            <w:pPr>
              <w:pStyle w:val="TableNAm"/>
              <w:keepNext/>
            </w:pPr>
            <w:r>
              <w:t>165.75</w:t>
            </w:r>
          </w:p>
        </w:tc>
        <w:tc>
          <w:tcPr>
            <w:tcW w:w="1701" w:type="dxa"/>
            <w:noWrap/>
            <w:vAlign w:val="bottom"/>
          </w:tcPr>
          <w:p>
            <w:pPr>
              <w:pStyle w:val="TableNAm"/>
              <w:keepNext/>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451" w:name="_Toc103693959"/>
      <w:bookmarkStart w:id="452" w:name="_Toc98758361"/>
      <w:r>
        <w:rPr>
          <w:rStyle w:val="CharSectno"/>
        </w:rPr>
        <w:t>90</w:t>
      </w:r>
      <w:r>
        <w:t>.</w:t>
      </w:r>
      <w:r>
        <w:tab/>
        <w:t>Fees for vehicle examination in the Great Southern region</w:t>
      </w:r>
      <w:bookmarkEnd w:id="451"/>
      <w:bookmarkEnd w:id="452"/>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453" w:name="_Toc103693960"/>
      <w:bookmarkStart w:id="454" w:name="_Toc98758362"/>
      <w:r>
        <w:rPr>
          <w:rStyle w:val="CharSectno"/>
        </w:rPr>
        <w:t>91</w:t>
      </w:r>
      <w:r>
        <w:t>.</w:t>
      </w:r>
      <w:r>
        <w:tab/>
        <w:t>Fees for vehicle examination in the Kimberley region</w:t>
      </w:r>
      <w:bookmarkEnd w:id="453"/>
      <w:bookmarkEnd w:id="454"/>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455" w:name="_Toc103693961"/>
      <w:bookmarkStart w:id="456" w:name="_Toc98758363"/>
      <w:r>
        <w:rPr>
          <w:rStyle w:val="CharSectno"/>
        </w:rPr>
        <w:t>92</w:t>
      </w:r>
      <w:r>
        <w:t>.</w:t>
      </w:r>
      <w:r>
        <w:tab/>
        <w:t>Fees for vehicle examination in the Mid West region</w:t>
      </w:r>
      <w:bookmarkEnd w:id="455"/>
      <w:bookmarkEnd w:id="456"/>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457" w:name="_Toc103693962"/>
      <w:bookmarkStart w:id="458" w:name="_Toc98758364"/>
      <w:r>
        <w:rPr>
          <w:rStyle w:val="CharSectno"/>
        </w:rPr>
        <w:t>92A</w:t>
      </w:r>
      <w:r>
        <w:t>.</w:t>
      </w:r>
      <w:r>
        <w:tab/>
        <w:t>Fees for vehicle examination in the Peel region</w:t>
      </w:r>
      <w:bookmarkEnd w:id="457"/>
      <w:bookmarkEnd w:id="458"/>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 SL 2021/92 r. 16.]</w:t>
      </w:r>
    </w:p>
    <w:p>
      <w:pPr>
        <w:pStyle w:val="Heading5"/>
      </w:pPr>
      <w:bookmarkStart w:id="459" w:name="_Toc103693963"/>
      <w:bookmarkStart w:id="460" w:name="_Toc98758365"/>
      <w:r>
        <w:rPr>
          <w:rStyle w:val="CharSectno"/>
        </w:rPr>
        <w:t>93</w:t>
      </w:r>
      <w:r>
        <w:t>.</w:t>
      </w:r>
      <w:r>
        <w:tab/>
        <w:t>Fees for vehicle examination in the Pilbara region</w:t>
      </w:r>
      <w:bookmarkEnd w:id="459"/>
      <w:bookmarkEnd w:id="460"/>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461" w:name="_Toc103693964"/>
      <w:bookmarkStart w:id="462" w:name="_Toc98758366"/>
      <w:r>
        <w:rPr>
          <w:rStyle w:val="CharSectno"/>
        </w:rPr>
        <w:t>93A</w:t>
      </w:r>
      <w:r>
        <w:t>.</w:t>
      </w:r>
      <w:r>
        <w:tab/>
        <w:t>Fees for vehicle examination in the South West region</w:t>
      </w:r>
      <w:bookmarkEnd w:id="461"/>
      <w:bookmarkEnd w:id="462"/>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463" w:name="_Toc103693965"/>
      <w:bookmarkStart w:id="464" w:name="_Toc98758367"/>
      <w:r>
        <w:rPr>
          <w:rStyle w:val="CharSectno"/>
        </w:rPr>
        <w:t>94</w:t>
      </w:r>
      <w:r>
        <w:t>.</w:t>
      </w:r>
      <w:r>
        <w:tab/>
        <w:t>Fees for vehicle examination in the Wheatbelt region</w:t>
      </w:r>
      <w:bookmarkEnd w:id="463"/>
      <w:bookmarkEnd w:id="464"/>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465" w:name="_Toc103693966"/>
      <w:bookmarkStart w:id="466" w:name="_Toc98758368"/>
      <w:r>
        <w:rPr>
          <w:rStyle w:val="CharSectno"/>
        </w:rPr>
        <w:t>95</w:t>
      </w:r>
      <w:r>
        <w:t>.</w:t>
      </w:r>
      <w:r>
        <w:tab/>
        <w:t>Fees for examination for verification of identity</w:t>
      </w:r>
      <w:bookmarkEnd w:id="465"/>
      <w:bookmarkEnd w:id="46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w:t>
      </w:r>
    </w:p>
    <w:p>
      <w:pPr>
        <w:pStyle w:val="Heading5"/>
      </w:pPr>
      <w:bookmarkStart w:id="467" w:name="_Toc103693967"/>
      <w:bookmarkStart w:id="468" w:name="_Toc98758369"/>
      <w:r>
        <w:rPr>
          <w:rStyle w:val="CharSectno"/>
        </w:rPr>
        <w:t>96</w:t>
      </w:r>
      <w:r>
        <w:t>.</w:t>
      </w:r>
      <w:r>
        <w:tab/>
        <w:t>Exemption for person with disability</w:t>
      </w:r>
      <w:bookmarkEnd w:id="467"/>
      <w:bookmarkEnd w:id="46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69" w:name="_Toc103684843"/>
      <w:bookmarkStart w:id="470" w:name="_Toc103689131"/>
      <w:bookmarkStart w:id="471" w:name="_Toc103693968"/>
      <w:bookmarkStart w:id="472" w:name="_Toc98505107"/>
      <w:bookmarkStart w:id="473" w:name="_Toc98506156"/>
      <w:bookmarkStart w:id="474" w:name="_Toc98758370"/>
      <w:r>
        <w:t>Subdivision 2 — Other fees relating to vehicle licensing</w:t>
      </w:r>
      <w:bookmarkEnd w:id="469"/>
      <w:bookmarkEnd w:id="470"/>
      <w:bookmarkEnd w:id="471"/>
      <w:bookmarkEnd w:id="472"/>
      <w:bookmarkEnd w:id="473"/>
      <w:bookmarkEnd w:id="474"/>
    </w:p>
    <w:p>
      <w:pPr>
        <w:pStyle w:val="Ednotesection"/>
      </w:pPr>
      <w:r>
        <w:t>[</w:t>
      </w:r>
      <w:r>
        <w:rPr>
          <w:b/>
        </w:rPr>
        <w:t>97</w:t>
      </w:r>
      <w:r>
        <w:t xml:space="preserve">. </w:t>
      </w:r>
      <w:r>
        <w:tab/>
        <w:t>Deleted: Gazette 22 Jun 2018 p. 2191.]</w:t>
      </w:r>
    </w:p>
    <w:p>
      <w:pPr>
        <w:pStyle w:val="Heading5"/>
      </w:pPr>
      <w:bookmarkStart w:id="475" w:name="_Toc103693969"/>
      <w:bookmarkStart w:id="476" w:name="_Toc98758371"/>
      <w:r>
        <w:rPr>
          <w:rStyle w:val="CharSectno"/>
        </w:rPr>
        <w:t>98</w:t>
      </w:r>
      <w:r>
        <w:t>.</w:t>
      </w:r>
      <w:r>
        <w:tab/>
        <w:t>Fee payable by motor vehicle dealer or vehicle manufacturer licensing vehicle</w:t>
      </w:r>
      <w:bookmarkEnd w:id="475"/>
      <w:bookmarkEnd w:id="476"/>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477" w:name="_Toc103693970"/>
      <w:bookmarkStart w:id="478" w:name="_Toc98758372"/>
      <w:r>
        <w:rPr>
          <w:rStyle w:val="CharSectno"/>
        </w:rPr>
        <w:t>99</w:t>
      </w:r>
      <w:r>
        <w:t>.</w:t>
      </w:r>
      <w:r>
        <w:tab/>
        <w:t>Recording fees</w:t>
      </w:r>
      <w:bookmarkEnd w:id="477"/>
      <w:bookmarkEnd w:id="478"/>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479" w:name="_Toc103693971"/>
      <w:bookmarkStart w:id="480" w:name="_Toc98758373"/>
      <w:r>
        <w:rPr>
          <w:rStyle w:val="CharSectno"/>
        </w:rPr>
        <w:t>100</w:t>
      </w:r>
      <w:r>
        <w:t>.</w:t>
      </w:r>
      <w:r>
        <w:tab/>
        <w:t>Transfer fee</w:t>
      </w:r>
      <w:bookmarkEnd w:id="479"/>
      <w:bookmarkEnd w:id="480"/>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481" w:name="_Toc103693972"/>
      <w:bookmarkStart w:id="482" w:name="_Toc98758374"/>
      <w:r>
        <w:rPr>
          <w:rStyle w:val="CharSectno"/>
        </w:rPr>
        <w:t>101</w:t>
      </w:r>
      <w:r>
        <w:t>.</w:t>
      </w:r>
      <w:r>
        <w:tab/>
        <w:t>Fee for issuing duplicate tax invoices for fees paid</w:t>
      </w:r>
      <w:bookmarkEnd w:id="481"/>
      <w:bookmarkEnd w:id="482"/>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483" w:name="_Toc103684848"/>
      <w:bookmarkStart w:id="484" w:name="_Toc103689136"/>
      <w:bookmarkStart w:id="485" w:name="_Toc103693973"/>
      <w:bookmarkStart w:id="486" w:name="_Toc98505112"/>
      <w:bookmarkStart w:id="487" w:name="_Toc98506161"/>
      <w:bookmarkStart w:id="488" w:name="_Toc98758375"/>
      <w:r>
        <w:t>Subdivision 3 — Exemptions, refunds</w:t>
      </w:r>
      <w:bookmarkEnd w:id="483"/>
      <w:bookmarkEnd w:id="484"/>
      <w:bookmarkEnd w:id="485"/>
      <w:bookmarkEnd w:id="486"/>
      <w:bookmarkEnd w:id="487"/>
      <w:bookmarkEnd w:id="488"/>
    </w:p>
    <w:p>
      <w:pPr>
        <w:pStyle w:val="Heading5"/>
        <w:rPr>
          <w:snapToGrid w:val="0"/>
        </w:rPr>
      </w:pPr>
      <w:bookmarkStart w:id="489" w:name="_Toc103693974"/>
      <w:bookmarkStart w:id="490" w:name="_Toc98758376"/>
      <w:r>
        <w:rPr>
          <w:rStyle w:val="CharSectno"/>
        </w:rPr>
        <w:t>102</w:t>
      </w:r>
      <w:r>
        <w:t>.</w:t>
      </w:r>
      <w:r>
        <w:tab/>
        <w:t>P</w:t>
      </w:r>
      <w:r>
        <w:rPr>
          <w:snapToGrid w:val="0"/>
        </w:rPr>
        <w:t xml:space="preserve">ower to give </w:t>
      </w:r>
      <w:r>
        <w:t>e</w:t>
      </w:r>
      <w:r>
        <w:rPr>
          <w:snapToGrid w:val="0"/>
        </w:rPr>
        <w:t>xemption or refund in exceptional circumstances</w:t>
      </w:r>
      <w:bookmarkEnd w:id="489"/>
      <w:bookmarkEnd w:id="490"/>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91" w:name="_Toc103684850"/>
      <w:bookmarkStart w:id="492" w:name="_Toc103689138"/>
      <w:bookmarkStart w:id="493" w:name="_Toc103693975"/>
      <w:bookmarkStart w:id="494" w:name="_Toc98505114"/>
      <w:bookmarkStart w:id="495" w:name="_Toc98506163"/>
      <w:bookmarkStart w:id="496" w:name="_Toc98758377"/>
      <w:r>
        <w:rPr>
          <w:rStyle w:val="CharPartNo"/>
        </w:rPr>
        <w:t>Part 3</w:t>
      </w:r>
      <w:r>
        <w:rPr>
          <w:rStyle w:val="CharDivNo"/>
        </w:rPr>
        <w:t> </w:t>
      </w:r>
      <w:r>
        <w:t>—</w:t>
      </w:r>
      <w:r>
        <w:rPr>
          <w:rStyle w:val="CharDivText"/>
        </w:rPr>
        <w:t> </w:t>
      </w:r>
      <w:r>
        <w:rPr>
          <w:rStyle w:val="CharPartText"/>
        </w:rPr>
        <w:t>Overseas vehicles when temporarily in Australia</w:t>
      </w:r>
      <w:bookmarkEnd w:id="491"/>
      <w:bookmarkEnd w:id="492"/>
      <w:bookmarkEnd w:id="493"/>
      <w:bookmarkEnd w:id="494"/>
      <w:bookmarkEnd w:id="495"/>
      <w:bookmarkEnd w:id="496"/>
    </w:p>
    <w:p>
      <w:pPr>
        <w:pStyle w:val="Heading5"/>
      </w:pPr>
      <w:bookmarkStart w:id="497" w:name="_Toc103693976"/>
      <w:bookmarkStart w:id="498" w:name="_Toc98758378"/>
      <w:r>
        <w:rPr>
          <w:rStyle w:val="CharSectno"/>
        </w:rPr>
        <w:t>103</w:t>
      </w:r>
      <w:r>
        <w:t>.</w:t>
      </w:r>
      <w:r>
        <w:tab/>
        <w:t>Terms used</w:t>
      </w:r>
      <w:bookmarkEnd w:id="497"/>
      <w:bookmarkEnd w:id="49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99" w:name="_Toc103693977"/>
      <w:bookmarkStart w:id="500" w:name="_Toc98758379"/>
      <w:r>
        <w:rPr>
          <w:rStyle w:val="CharSectno"/>
        </w:rPr>
        <w:t>104</w:t>
      </w:r>
      <w:r>
        <w:t>.</w:t>
      </w:r>
      <w:r>
        <w:tab/>
      </w:r>
      <w:r>
        <w:rPr>
          <w:snapToGrid w:val="0"/>
        </w:rPr>
        <w:t>Applications for vehicle licence, extension or renewal of vehicle licence for overseas vehicles</w:t>
      </w:r>
      <w:bookmarkEnd w:id="499"/>
      <w:bookmarkEnd w:id="50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01" w:name="_Toc103693978"/>
      <w:bookmarkStart w:id="502" w:name="_Toc98758380"/>
      <w:r>
        <w:rPr>
          <w:rStyle w:val="CharSectno"/>
        </w:rPr>
        <w:t>105</w:t>
      </w:r>
      <w:r>
        <w:t>.</w:t>
      </w:r>
      <w:r>
        <w:tab/>
        <w:t>Prescribed standards and requirements</w:t>
      </w:r>
      <w:bookmarkEnd w:id="501"/>
      <w:bookmarkEnd w:id="50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03" w:name="_Toc103693979"/>
      <w:bookmarkStart w:id="504" w:name="_Toc98758381"/>
      <w:r>
        <w:rPr>
          <w:rStyle w:val="CharSectno"/>
        </w:rPr>
        <w:t>106</w:t>
      </w:r>
      <w:r>
        <w:t>.</w:t>
      </w:r>
      <w:r>
        <w:tab/>
        <w:t>Further information</w:t>
      </w:r>
      <w:bookmarkEnd w:id="503"/>
      <w:bookmarkEnd w:id="50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05" w:name="_Toc103693980"/>
      <w:bookmarkStart w:id="506" w:name="_Toc98758382"/>
      <w:r>
        <w:rPr>
          <w:rStyle w:val="CharSectno"/>
        </w:rPr>
        <w:t>107</w:t>
      </w:r>
      <w:r>
        <w:t>.</w:t>
      </w:r>
      <w:r>
        <w:tab/>
        <w:t>Fees for temporary number plates</w:t>
      </w:r>
      <w:bookmarkEnd w:id="505"/>
      <w:bookmarkEnd w:id="506"/>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507" w:name="_Toc103693981"/>
      <w:bookmarkStart w:id="508" w:name="_Toc98758383"/>
      <w:r>
        <w:rPr>
          <w:rStyle w:val="CharSectno"/>
        </w:rPr>
        <w:t>108</w:t>
      </w:r>
      <w:r>
        <w:t>.</w:t>
      </w:r>
      <w:r>
        <w:tab/>
        <w:t>Return of temporary plates for overseas vehicles</w:t>
      </w:r>
      <w:bookmarkEnd w:id="507"/>
      <w:bookmarkEnd w:id="50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509" w:name="_Toc103684857"/>
      <w:bookmarkStart w:id="510" w:name="_Toc103689145"/>
      <w:bookmarkStart w:id="511" w:name="_Toc103693982"/>
      <w:bookmarkStart w:id="512" w:name="_Toc98505121"/>
      <w:bookmarkStart w:id="513" w:name="_Toc98506170"/>
      <w:bookmarkStart w:id="514" w:name="_Toc98758384"/>
      <w:r>
        <w:rPr>
          <w:rStyle w:val="CharPartNo"/>
        </w:rPr>
        <w:t>Part 4</w:t>
      </w:r>
      <w:r>
        <w:t> — </w:t>
      </w:r>
      <w:r>
        <w:rPr>
          <w:rStyle w:val="CharPartText"/>
        </w:rPr>
        <w:t>Number plates</w:t>
      </w:r>
      <w:bookmarkEnd w:id="509"/>
      <w:bookmarkEnd w:id="510"/>
      <w:bookmarkEnd w:id="511"/>
      <w:bookmarkEnd w:id="512"/>
      <w:bookmarkEnd w:id="513"/>
      <w:bookmarkEnd w:id="514"/>
    </w:p>
    <w:p>
      <w:pPr>
        <w:pStyle w:val="Heading3"/>
      </w:pPr>
      <w:bookmarkStart w:id="515" w:name="_Toc103684858"/>
      <w:bookmarkStart w:id="516" w:name="_Toc103689146"/>
      <w:bookmarkStart w:id="517" w:name="_Toc103693983"/>
      <w:bookmarkStart w:id="518" w:name="_Toc98505122"/>
      <w:bookmarkStart w:id="519" w:name="_Toc98506171"/>
      <w:bookmarkStart w:id="520" w:name="_Toc98758385"/>
      <w:r>
        <w:rPr>
          <w:rStyle w:val="CharDivNo"/>
        </w:rPr>
        <w:t>Division 1</w:t>
      </w:r>
      <w:r>
        <w:t> — </w:t>
      </w:r>
      <w:r>
        <w:rPr>
          <w:rStyle w:val="CharDivText"/>
        </w:rPr>
        <w:t>Preliminary</w:t>
      </w:r>
      <w:bookmarkEnd w:id="515"/>
      <w:bookmarkEnd w:id="516"/>
      <w:bookmarkEnd w:id="517"/>
      <w:bookmarkEnd w:id="518"/>
      <w:bookmarkEnd w:id="519"/>
      <w:bookmarkEnd w:id="520"/>
    </w:p>
    <w:p>
      <w:pPr>
        <w:pStyle w:val="Heading5"/>
      </w:pPr>
      <w:bookmarkStart w:id="521" w:name="_Toc103693984"/>
      <w:bookmarkStart w:id="522" w:name="_Toc98758386"/>
      <w:r>
        <w:rPr>
          <w:rStyle w:val="CharSectno"/>
        </w:rPr>
        <w:t>109</w:t>
      </w:r>
      <w:r>
        <w:t>.</w:t>
      </w:r>
      <w:r>
        <w:tab/>
        <w:t>Terms used</w:t>
      </w:r>
      <w:bookmarkEnd w:id="521"/>
      <w:bookmarkEnd w:id="522"/>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523" w:name="_Toc103693985"/>
      <w:bookmarkStart w:id="524" w:name="_Toc98758387"/>
      <w:r>
        <w:rPr>
          <w:rStyle w:val="CharSectno"/>
        </w:rPr>
        <w:t>109A</w:t>
      </w:r>
      <w:r>
        <w:t>.</w:t>
      </w:r>
      <w:r>
        <w:tab/>
        <w:t>Passenger transport vehicle authorisations</w:t>
      </w:r>
      <w:bookmarkEnd w:id="523"/>
      <w:bookmarkEnd w:id="524"/>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525" w:name="_Toc103693986"/>
      <w:bookmarkStart w:id="526" w:name="_Toc98758388"/>
      <w:r>
        <w:rPr>
          <w:rStyle w:val="CharSectno"/>
        </w:rPr>
        <w:t>110</w:t>
      </w:r>
      <w:r>
        <w:t>.</w:t>
      </w:r>
      <w:r>
        <w:tab/>
        <w:t>P</w:t>
      </w:r>
      <w:r>
        <w:rPr>
          <w:snapToGrid w:val="0"/>
        </w:rPr>
        <w:t xml:space="preserve">ower to give </w:t>
      </w:r>
      <w:r>
        <w:t>e</w:t>
      </w:r>
      <w:r>
        <w:rPr>
          <w:snapToGrid w:val="0"/>
        </w:rPr>
        <w:t>xemption or refund in exceptional circumstances</w:t>
      </w:r>
      <w:bookmarkEnd w:id="525"/>
      <w:bookmarkEnd w:id="52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27" w:name="_Toc103684862"/>
      <w:bookmarkStart w:id="528" w:name="_Toc103689150"/>
      <w:bookmarkStart w:id="529" w:name="_Toc103693987"/>
      <w:bookmarkStart w:id="530" w:name="_Toc98505126"/>
      <w:bookmarkStart w:id="531" w:name="_Toc98506175"/>
      <w:bookmarkStart w:id="532" w:name="_Toc98758389"/>
      <w:r>
        <w:rPr>
          <w:rStyle w:val="CharDivNo"/>
        </w:rPr>
        <w:t>Division 2</w:t>
      </w:r>
      <w:r>
        <w:t> — </w:t>
      </w:r>
      <w:r>
        <w:rPr>
          <w:rStyle w:val="CharDivText"/>
        </w:rPr>
        <w:t>Number plates generally</w:t>
      </w:r>
      <w:bookmarkEnd w:id="527"/>
      <w:bookmarkEnd w:id="528"/>
      <w:bookmarkEnd w:id="529"/>
      <w:bookmarkEnd w:id="530"/>
      <w:bookmarkEnd w:id="531"/>
      <w:bookmarkEnd w:id="532"/>
    </w:p>
    <w:p>
      <w:pPr>
        <w:pStyle w:val="Heading5"/>
        <w:rPr>
          <w:snapToGrid w:val="0"/>
        </w:rPr>
      </w:pPr>
      <w:bookmarkStart w:id="533" w:name="_Toc103693988"/>
      <w:bookmarkStart w:id="534" w:name="_Toc98758390"/>
      <w:r>
        <w:rPr>
          <w:rStyle w:val="CharSectno"/>
        </w:rPr>
        <w:t>111</w:t>
      </w:r>
      <w:r>
        <w:t>.</w:t>
      </w:r>
      <w:r>
        <w:tab/>
      </w:r>
      <w:r>
        <w:rPr>
          <w:snapToGrid w:val="0"/>
        </w:rPr>
        <w:t>CEO to provide number plates</w:t>
      </w:r>
      <w:bookmarkEnd w:id="533"/>
      <w:bookmarkEnd w:id="53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535" w:name="_Toc103693989"/>
      <w:bookmarkStart w:id="536" w:name="_Toc98758391"/>
      <w:r>
        <w:rPr>
          <w:rStyle w:val="CharSectno"/>
        </w:rPr>
        <w:t>112</w:t>
      </w:r>
      <w:r>
        <w:t>.</w:t>
      </w:r>
      <w:r>
        <w:tab/>
        <w:t>Fees for issue, reissue, replacement of certain number plates</w:t>
      </w:r>
      <w:bookmarkEnd w:id="535"/>
      <w:bookmarkEnd w:id="536"/>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537" w:name="_Toc103693990"/>
      <w:bookmarkStart w:id="538" w:name="_Toc98758392"/>
      <w:r>
        <w:rPr>
          <w:rStyle w:val="CharSectno"/>
        </w:rPr>
        <w:t>113</w:t>
      </w:r>
      <w:r>
        <w:t>.</w:t>
      </w:r>
      <w:r>
        <w:tab/>
        <w:t>Return of number plates</w:t>
      </w:r>
      <w:bookmarkEnd w:id="537"/>
      <w:bookmarkEnd w:id="53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539" w:name="_Toc103693991"/>
      <w:bookmarkStart w:id="540" w:name="_Toc98758393"/>
      <w:r>
        <w:rPr>
          <w:rStyle w:val="CharSectno"/>
        </w:rPr>
        <w:t>113A</w:t>
      </w:r>
      <w:r>
        <w:t>.</w:t>
      </w:r>
      <w:r>
        <w:tab/>
        <w:t>Return of number plates for passenger transport vehicles</w:t>
      </w:r>
      <w:bookmarkEnd w:id="539"/>
      <w:bookmarkEnd w:id="540"/>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541" w:name="_Toc103693992"/>
      <w:bookmarkStart w:id="542" w:name="_Toc98758394"/>
      <w:r>
        <w:rPr>
          <w:rStyle w:val="CharSectno"/>
        </w:rPr>
        <w:t>114</w:t>
      </w:r>
      <w:r>
        <w:t>.</w:t>
      </w:r>
      <w:r>
        <w:tab/>
        <w:t>Transfer of certain plates</w:t>
      </w:r>
      <w:bookmarkEnd w:id="541"/>
      <w:bookmarkEnd w:id="542"/>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543" w:name="_Toc103693993"/>
      <w:bookmarkStart w:id="544" w:name="_Toc98758395"/>
      <w:r>
        <w:rPr>
          <w:rStyle w:val="CharSectno"/>
        </w:rPr>
        <w:t>115</w:t>
      </w:r>
      <w:r>
        <w:t>.</w:t>
      </w:r>
      <w:r>
        <w:tab/>
        <w:t>Replacement of</w:t>
      </w:r>
      <w:r>
        <w:rPr>
          <w:snapToGrid w:val="0"/>
        </w:rPr>
        <w:t xml:space="preserve"> stolen, lost number plates</w:t>
      </w:r>
      <w:bookmarkEnd w:id="543"/>
      <w:bookmarkEnd w:id="544"/>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545" w:name="_Toc103693994"/>
      <w:bookmarkStart w:id="546" w:name="_Toc98758396"/>
      <w:r>
        <w:rPr>
          <w:rStyle w:val="CharSectno"/>
        </w:rPr>
        <w:t>116</w:t>
      </w:r>
      <w:r>
        <w:t>.</w:t>
      </w:r>
      <w:r>
        <w:tab/>
        <w:t>Replacement of dilapidated, damaged number plates</w:t>
      </w:r>
      <w:bookmarkEnd w:id="545"/>
      <w:bookmarkEnd w:id="546"/>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547" w:name="_Toc103693995"/>
      <w:bookmarkStart w:id="548" w:name="_Toc98758397"/>
      <w:r>
        <w:rPr>
          <w:rStyle w:val="CharSectno"/>
        </w:rPr>
        <w:t>117</w:t>
      </w:r>
      <w:r>
        <w:t>.</w:t>
      </w:r>
      <w:r>
        <w:tab/>
        <w:t>Number plate content, colour</w:t>
      </w:r>
      <w:bookmarkEnd w:id="547"/>
      <w:bookmarkEnd w:id="54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49" w:name="_Toc103693996"/>
      <w:bookmarkStart w:id="550" w:name="_Toc98758398"/>
      <w:r>
        <w:rPr>
          <w:rStyle w:val="CharSectno"/>
        </w:rPr>
        <w:t>118</w:t>
      </w:r>
      <w:r>
        <w:t>.</w:t>
      </w:r>
      <w:r>
        <w:tab/>
        <w:t>Surrender of non</w:t>
      </w:r>
      <w:r>
        <w:noBreakHyphen/>
        <w:t>reflective plates</w:t>
      </w:r>
      <w:bookmarkEnd w:id="549"/>
      <w:bookmarkEnd w:id="550"/>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51" w:name="_Toc103693997"/>
      <w:bookmarkStart w:id="552" w:name="_Toc98758399"/>
      <w:r>
        <w:rPr>
          <w:rStyle w:val="CharSectno"/>
        </w:rPr>
        <w:t>119</w:t>
      </w:r>
      <w:r>
        <w:t>.</w:t>
      </w:r>
      <w:r>
        <w:tab/>
      </w:r>
      <w:r>
        <w:rPr>
          <w:snapToGrid w:val="0"/>
        </w:rPr>
        <w:t>Number plate to be fixed on vehicle</w:t>
      </w:r>
      <w:bookmarkEnd w:id="551"/>
      <w:bookmarkEnd w:id="552"/>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553" w:name="_Toc103693998"/>
      <w:bookmarkStart w:id="554" w:name="_Toc98758400"/>
      <w:r>
        <w:rPr>
          <w:rStyle w:val="CharSectno"/>
        </w:rPr>
        <w:t>120</w:t>
      </w:r>
      <w:r>
        <w:t>.</w:t>
      </w:r>
      <w:r>
        <w:tab/>
        <w:t>Preventing effective identification of number plate</w:t>
      </w:r>
      <w:bookmarkEnd w:id="553"/>
      <w:bookmarkEnd w:id="554"/>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555" w:name="_Toc103693999"/>
      <w:bookmarkStart w:id="556" w:name="_Toc98758401"/>
      <w:r>
        <w:rPr>
          <w:rStyle w:val="CharSectno"/>
        </w:rPr>
        <w:t>121</w:t>
      </w:r>
      <w:r>
        <w:t>.</w:t>
      </w:r>
      <w:r>
        <w:tab/>
        <w:t xml:space="preserve">No </w:t>
      </w:r>
      <w:r>
        <w:rPr>
          <w:snapToGrid w:val="0"/>
        </w:rPr>
        <w:t>painting or interfering with number plates</w:t>
      </w:r>
      <w:bookmarkEnd w:id="555"/>
      <w:bookmarkEnd w:id="556"/>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57" w:name="_Toc103694000"/>
      <w:bookmarkStart w:id="558" w:name="_Toc98758402"/>
      <w:r>
        <w:rPr>
          <w:rStyle w:val="CharSectno"/>
        </w:rPr>
        <w:t>122</w:t>
      </w:r>
      <w:r>
        <w:t>.</w:t>
      </w:r>
      <w:r>
        <w:tab/>
        <w:t>Seizure of number plates</w:t>
      </w:r>
      <w:bookmarkEnd w:id="557"/>
      <w:bookmarkEnd w:id="558"/>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59" w:name="_Toc103694001"/>
      <w:bookmarkStart w:id="560" w:name="_Toc98758403"/>
      <w:r>
        <w:rPr>
          <w:rStyle w:val="CharSectno"/>
        </w:rPr>
        <w:t>123</w:t>
      </w:r>
      <w:r>
        <w:t>.</w:t>
      </w:r>
      <w:r>
        <w:tab/>
      </w:r>
      <w:r>
        <w:rPr>
          <w:snapToGrid w:val="0"/>
        </w:rPr>
        <w:t>Restriction on manufacture, sale or supply of imitation plates</w:t>
      </w:r>
      <w:bookmarkEnd w:id="559"/>
      <w:bookmarkEnd w:id="560"/>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61" w:name="_Toc103694002"/>
      <w:bookmarkStart w:id="562" w:name="_Toc98758404"/>
      <w:r>
        <w:rPr>
          <w:rStyle w:val="CharSectno"/>
        </w:rPr>
        <w:t>124</w:t>
      </w:r>
      <w:r>
        <w:t>.</w:t>
      </w:r>
      <w:r>
        <w:tab/>
        <w:t>Seizure</w:t>
      </w:r>
      <w:r>
        <w:rPr>
          <w:snapToGrid w:val="0"/>
        </w:rPr>
        <w:t xml:space="preserve"> and disposal of imitation plates</w:t>
      </w:r>
      <w:bookmarkEnd w:id="561"/>
      <w:bookmarkEnd w:id="562"/>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63" w:name="_Toc103684878"/>
      <w:bookmarkStart w:id="564" w:name="_Toc103689166"/>
      <w:bookmarkStart w:id="565" w:name="_Toc103694003"/>
      <w:bookmarkStart w:id="566" w:name="_Toc98505142"/>
      <w:bookmarkStart w:id="567" w:name="_Toc98506191"/>
      <w:bookmarkStart w:id="568" w:name="_Toc98758405"/>
      <w:r>
        <w:rPr>
          <w:rStyle w:val="CharDivNo"/>
        </w:rPr>
        <w:t>Division 3</w:t>
      </w:r>
      <w:r>
        <w:t> — </w:t>
      </w:r>
      <w:r>
        <w:rPr>
          <w:rStyle w:val="CharDivText"/>
        </w:rPr>
        <w:t>Name plates, special plates and reserved plates</w:t>
      </w:r>
      <w:bookmarkEnd w:id="563"/>
      <w:bookmarkEnd w:id="564"/>
      <w:bookmarkEnd w:id="565"/>
      <w:bookmarkEnd w:id="566"/>
      <w:bookmarkEnd w:id="567"/>
      <w:bookmarkEnd w:id="568"/>
    </w:p>
    <w:p>
      <w:pPr>
        <w:pStyle w:val="Footnoteheading"/>
      </w:pPr>
      <w:r>
        <w:tab/>
        <w:t>[Heading inserted: SL 2021/206 r. 10.]</w:t>
      </w:r>
    </w:p>
    <w:p>
      <w:pPr>
        <w:pStyle w:val="Heading5"/>
      </w:pPr>
      <w:bookmarkStart w:id="569" w:name="_Toc103694004"/>
      <w:bookmarkStart w:id="570" w:name="_Toc98758406"/>
      <w:r>
        <w:rPr>
          <w:rStyle w:val="CharSectno"/>
        </w:rPr>
        <w:t>125</w:t>
      </w:r>
      <w:r>
        <w:t>.</w:t>
      </w:r>
      <w:r>
        <w:tab/>
        <w:t>Name plates or special plates not for certain vehicles</w:t>
      </w:r>
      <w:bookmarkEnd w:id="569"/>
      <w:bookmarkEnd w:id="570"/>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571" w:name="_Toc103694005"/>
      <w:bookmarkStart w:id="572" w:name="_Toc98758407"/>
      <w:r>
        <w:rPr>
          <w:rStyle w:val="CharSectno"/>
        </w:rPr>
        <w:t>126</w:t>
      </w:r>
      <w:r>
        <w:t>.</w:t>
      </w:r>
      <w:r>
        <w:tab/>
        <w:t>Special plate content and colour</w:t>
      </w:r>
      <w:bookmarkEnd w:id="571"/>
      <w:bookmarkEnd w:id="572"/>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73" w:name="_Toc103694006"/>
      <w:bookmarkStart w:id="574" w:name="_Toc98758408"/>
      <w:r>
        <w:rPr>
          <w:rStyle w:val="CharSectno"/>
        </w:rPr>
        <w:t>127</w:t>
      </w:r>
      <w:r>
        <w:t>.</w:t>
      </w:r>
      <w:r>
        <w:tab/>
        <w:t>Name plate content and colour</w:t>
      </w:r>
      <w:bookmarkEnd w:id="573"/>
      <w:bookmarkEnd w:id="57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575" w:name="_Toc103694007"/>
      <w:bookmarkStart w:id="576" w:name="_Toc98758409"/>
      <w:r>
        <w:rPr>
          <w:rStyle w:val="CharSectno"/>
        </w:rPr>
        <w:t>128</w:t>
      </w:r>
      <w:r>
        <w:t>.</w:t>
      </w:r>
      <w:r>
        <w:tab/>
        <w:t>Disposal of right to display special plates</w:t>
      </w:r>
      <w:bookmarkEnd w:id="575"/>
      <w:bookmarkEnd w:id="57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577" w:name="_Toc103694008"/>
      <w:bookmarkStart w:id="578" w:name="_Toc98758410"/>
      <w:r>
        <w:rPr>
          <w:rStyle w:val="CharSectno"/>
        </w:rPr>
        <w:t>128A</w:t>
      </w:r>
      <w:r>
        <w:t>.</w:t>
      </w:r>
      <w:r>
        <w:tab/>
        <w:t>Reserved plates</w:t>
      </w:r>
      <w:bookmarkEnd w:id="577"/>
      <w:bookmarkEnd w:id="578"/>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579" w:name="_Toc103694009"/>
      <w:bookmarkStart w:id="580" w:name="_Toc98758411"/>
      <w:r>
        <w:rPr>
          <w:rStyle w:val="CharSectno"/>
        </w:rPr>
        <w:t>129</w:t>
      </w:r>
      <w:r>
        <w:t>.</w:t>
      </w:r>
      <w:r>
        <w:tab/>
        <w:t>Right to display special plates, name plates, reserved plates</w:t>
      </w:r>
      <w:bookmarkEnd w:id="579"/>
      <w:bookmarkEnd w:id="580"/>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581" w:name="_Toc103694010"/>
      <w:bookmarkStart w:id="582" w:name="_Toc98758412"/>
      <w:r>
        <w:rPr>
          <w:rStyle w:val="CharSectno"/>
        </w:rPr>
        <w:t>130</w:t>
      </w:r>
      <w:r>
        <w:t>.</w:t>
      </w:r>
      <w:r>
        <w:tab/>
        <w:t>Fees for transfer of right to display special plates, name plates, reserved plates</w:t>
      </w:r>
      <w:bookmarkEnd w:id="581"/>
      <w:bookmarkEnd w:id="582"/>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583" w:name="_Toc103694011"/>
      <w:bookmarkStart w:id="584" w:name="_Toc98758413"/>
      <w:r>
        <w:rPr>
          <w:rStyle w:val="CharSectno"/>
        </w:rPr>
        <w:t>131</w:t>
      </w:r>
      <w:r>
        <w:t>.</w:t>
      </w:r>
      <w:r>
        <w:tab/>
        <w:t>Retention of special plates, name plates, reserved plates by CEO</w:t>
      </w:r>
      <w:bookmarkEnd w:id="583"/>
      <w:bookmarkEnd w:id="584"/>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585" w:name="_Toc103684887"/>
      <w:bookmarkStart w:id="586" w:name="_Toc103689175"/>
      <w:bookmarkStart w:id="587" w:name="_Toc103694012"/>
      <w:bookmarkStart w:id="588" w:name="_Toc98505151"/>
      <w:bookmarkStart w:id="589" w:name="_Toc98506200"/>
      <w:bookmarkStart w:id="590" w:name="_Toc98758414"/>
      <w:r>
        <w:rPr>
          <w:rStyle w:val="CharDivNo"/>
        </w:rPr>
        <w:t>Division 4</w:t>
      </w:r>
      <w:r>
        <w:t> — </w:t>
      </w:r>
      <w:r>
        <w:rPr>
          <w:rStyle w:val="CharDivText"/>
        </w:rPr>
        <w:t>Trade plates for unlicensed vehicles</w:t>
      </w:r>
      <w:bookmarkEnd w:id="585"/>
      <w:bookmarkEnd w:id="586"/>
      <w:bookmarkEnd w:id="587"/>
      <w:bookmarkEnd w:id="588"/>
      <w:bookmarkEnd w:id="589"/>
      <w:bookmarkEnd w:id="590"/>
    </w:p>
    <w:p>
      <w:pPr>
        <w:pStyle w:val="Heading5"/>
        <w:spacing w:before="180"/>
        <w:rPr>
          <w:snapToGrid w:val="0"/>
        </w:rPr>
      </w:pPr>
      <w:bookmarkStart w:id="591" w:name="_Toc103694013"/>
      <w:bookmarkStart w:id="592" w:name="_Toc98758415"/>
      <w:r>
        <w:rPr>
          <w:rStyle w:val="CharSectno"/>
        </w:rPr>
        <w:t>132</w:t>
      </w:r>
      <w:r>
        <w:t>.</w:t>
      </w:r>
      <w:r>
        <w:tab/>
        <w:t xml:space="preserve">Who may be issued </w:t>
      </w:r>
      <w:r>
        <w:rPr>
          <w:snapToGrid w:val="0"/>
        </w:rPr>
        <w:t>trade plates</w:t>
      </w:r>
      <w:bookmarkEnd w:id="591"/>
      <w:bookmarkEnd w:id="592"/>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593" w:name="_Toc103694014"/>
      <w:bookmarkStart w:id="594" w:name="_Toc98758416"/>
      <w:r>
        <w:rPr>
          <w:rStyle w:val="CharSectno"/>
        </w:rPr>
        <w:t>133</w:t>
      </w:r>
      <w:r>
        <w:t>.</w:t>
      </w:r>
      <w:r>
        <w:tab/>
        <w:t>Trade plate content, colour</w:t>
      </w:r>
      <w:bookmarkEnd w:id="593"/>
      <w:bookmarkEnd w:id="594"/>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595" w:name="_Toc103694015"/>
      <w:bookmarkStart w:id="596" w:name="_Toc98758417"/>
      <w:r>
        <w:rPr>
          <w:rStyle w:val="CharSectno"/>
        </w:rPr>
        <w:t>134</w:t>
      </w:r>
      <w:r>
        <w:t>.</w:t>
      </w:r>
      <w:r>
        <w:tab/>
        <w:t>Fees for trade plates</w:t>
      </w:r>
      <w:bookmarkEnd w:id="595"/>
      <w:bookmarkEnd w:id="596"/>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597" w:name="_Toc103694016"/>
      <w:bookmarkStart w:id="598" w:name="_Toc98758418"/>
      <w:r>
        <w:rPr>
          <w:rStyle w:val="CharSectno"/>
        </w:rPr>
        <w:t>135</w:t>
      </w:r>
      <w:r>
        <w:t>.</w:t>
      </w:r>
      <w:r>
        <w:tab/>
        <w:t>Replacement of lost, stolen, dilapidated, damaged trade plates</w:t>
      </w:r>
      <w:bookmarkEnd w:id="597"/>
      <w:bookmarkEnd w:id="598"/>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99" w:name="_Toc103694017"/>
      <w:bookmarkStart w:id="600" w:name="_Toc98758419"/>
      <w:r>
        <w:rPr>
          <w:rStyle w:val="CharSectno"/>
        </w:rPr>
        <w:t>136</w:t>
      </w:r>
      <w:r>
        <w:t>.</w:t>
      </w:r>
      <w:r>
        <w:tab/>
      </w:r>
      <w:r>
        <w:rPr>
          <w:snapToGrid w:val="0"/>
        </w:rPr>
        <w:t>Labels for trade plates</w:t>
      </w:r>
      <w:bookmarkEnd w:id="599"/>
      <w:bookmarkEnd w:id="600"/>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601" w:name="_Toc103694018"/>
      <w:bookmarkStart w:id="602" w:name="_Toc98758420"/>
      <w:r>
        <w:rPr>
          <w:rStyle w:val="CharSectno"/>
        </w:rPr>
        <w:t>137</w:t>
      </w:r>
      <w:r>
        <w:t>.</w:t>
      </w:r>
      <w:r>
        <w:tab/>
        <w:t>Vehicle standards and r</w:t>
      </w:r>
      <w:r>
        <w:rPr>
          <w:snapToGrid w:val="0"/>
        </w:rPr>
        <w:t>equirements for use of trade plates</w:t>
      </w:r>
      <w:bookmarkEnd w:id="601"/>
      <w:bookmarkEnd w:id="602"/>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603" w:name="_Toc103694019"/>
      <w:bookmarkStart w:id="604" w:name="_Toc98758421"/>
      <w:r>
        <w:rPr>
          <w:rStyle w:val="CharSectno"/>
        </w:rPr>
        <w:t>138</w:t>
      </w:r>
      <w:r>
        <w:t>.</w:t>
      </w:r>
      <w:r>
        <w:tab/>
        <w:t>Purposes of use of vehicle with trade plates</w:t>
      </w:r>
      <w:bookmarkEnd w:id="603"/>
      <w:bookmarkEnd w:id="604"/>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605" w:name="_Toc103694020"/>
      <w:bookmarkStart w:id="606" w:name="_Toc98758422"/>
      <w:r>
        <w:rPr>
          <w:rStyle w:val="CharSectno"/>
        </w:rPr>
        <w:t>139</w:t>
      </w:r>
      <w:r>
        <w:t>.</w:t>
      </w:r>
      <w:r>
        <w:tab/>
        <w:t>Trade plate to be fixed on vehicle</w:t>
      </w:r>
      <w:bookmarkEnd w:id="605"/>
      <w:bookmarkEnd w:id="606"/>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607" w:name="_Toc103694021"/>
      <w:bookmarkStart w:id="608" w:name="_Toc98758423"/>
      <w:r>
        <w:rPr>
          <w:rStyle w:val="CharSectno"/>
        </w:rPr>
        <w:t>140</w:t>
      </w:r>
      <w:r>
        <w:t>.</w:t>
      </w:r>
      <w:r>
        <w:tab/>
        <w:t>Seizure of trade plates</w:t>
      </w:r>
      <w:bookmarkEnd w:id="607"/>
      <w:bookmarkEnd w:id="60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609" w:name="_Toc103684897"/>
      <w:bookmarkStart w:id="610" w:name="_Toc103689185"/>
      <w:bookmarkStart w:id="611" w:name="_Toc103694022"/>
      <w:bookmarkStart w:id="612" w:name="_Toc98505161"/>
      <w:bookmarkStart w:id="613" w:name="_Toc98506210"/>
      <w:bookmarkStart w:id="614" w:name="_Toc98758424"/>
      <w:r>
        <w:rPr>
          <w:rStyle w:val="CharPartNo"/>
        </w:rPr>
        <w:t>Part 5</w:t>
      </w:r>
      <w:r>
        <w:rPr>
          <w:rStyle w:val="CharDivNo"/>
        </w:rPr>
        <w:t> </w:t>
      </w:r>
      <w:r>
        <w:t>—</w:t>
      </w:r>
      <w:r>
        <w:rPr>
          <w:rStyle w:val="CharDivText"/>
        </w:rPr>
        <w:t> </w:t>
      </w:r>
      <w:r>
        <w:rPr>
          <w:rStyle w:val="CharPartText"/>
        </w:rPr>
        <w:t>Vehicle and engine identification numbers</w:t>
      </w:r>
      <w:bookmarkEnd w:id="609"/>
      <w:bookmarkEnd w:id="610"/>
      <w:bookmarkEnd w:id="611"/>
      <w:bookmarkEnd w:id="612"/>
      <w:bookmarkEnd w:id="613"/>
      <w:bookmarkEnd w:id="614"/>
    </w:p>
    <w:p>
      <w:pPr>
        <w:pStyle w:val="Heading5"/>
        <w:rPr>
          <w:b w:val="0"/>
        </w:rPr>
      </w:pPr>
      <w:bookmarkStart w:id="615" w:name="_Toc103694023"/>
      <w:bookmarkStart w:id="616" w:name="_Toc98758425"/>
      <w:r>
        <w:rPr>
          <w:rStyle w:val="CharSectno"/>
        </w:rPr>
        <w:t>141</w:t>
      </w:r>
      <w:r>
        <w:t>.</w:t>
      </w:r>
      <w:r>
        <w:tab/>
      </w:r>
      <w:r>
        <w:rPr>
          <w:snapToGrid w:val="0"/>
        </w:rPr>
        <w:t>Vehicle identification number</w:t>
      </w:r>
      <w:bookmarkEnd w:id="615"/>
      <w:bookmarkEnd w:id="61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617" w:name="_Toc103694024"/>
      <w:bookmarkStart w:id="618" w:name="_Toc98758426"/>
      <w:r>
        <w:rPr>
          <w:rStyle w:val="CharSectno"/>
        </w:rPr>
        <w:t>142</w:t>
      </w:r>
      <w:r>
        <w:t>.</w:t>
      </w:r>
      <w:r>
        <w:tab/>
      </w:r>
      <w:r>
        <w:rPr>
          <w:snapToGrid w:val="0"/>
        </w:rPr>
        <w:t>Engine identification number</w:t>
      </w:r>
      <w:bookmarkEnd w:id="617"/>
      <w:bookmarkEnd w:id="61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619" w:name="_Toc103684900"/>
      <w:bookmarkStart w:id="620" w:name="_Toc103689188"/>
      <w:bookmarkStart w:id="621" w:name="_Toc103694025"/>
      <w:bookmarkStart w:id="622" w:name="_Toc98505164"/>
      <w:bookmarkStart w:id="623" w:name="_Toc98506213"/>
      <w:bookmarkStart w:id="624" w:name="_Toc98758427"/>
      <w:r>
        <w:rPr>
          <w:rStyle w:val="CharPartNo"/>
        </w:rPr>
        <w:t>Part 7</w:t>
      </w:r>
      <w:r>
        <w:t> — </w:t>
      </w:r>
      <w:r>
        <w:rPr>
          <w:rStyle w:val="CharPartText"/>
        </w:rPr>
        <w:t>Written</w:t>
      </w:r>
      <w:r>
        <w:rPr>
          <w:rStyle w:val="CharPartText"/>
        </w:rPr>
        <w:noBreakHyphen/>
        <w:t>Off Vehicle Register</w:t>
      </w:r>
      <w:bookmarkEnd w:id="619"/>
      <w:bookmarkEnd w:id="620"/>
      <w:bookmarkEnd w:id="621"/>
      <w:bookmarkEnd w:id="622"/>
      <w:bookmarkEnd w:id="623"/>
      <w:bookmarkEnd w:id="624"/>
    </w:p>
    <w:p>
      <w:pPr>
        <w:pStyle w:val="Heading3"/>
      </w:pPr>
      <w:bookmarkStart w:id="625" w:name="_Toc103684901"/>
      <w:bookmarkStart w:id="626" w:name="_Toc103689189"/>
      <w:bookmarkStart w:id="627" w:name="_Toc103694026"/>
      <w:bookmarkStart w:id="628" w:name="_Toc98505165"/>
      <w:bookmarkStart w:id="629" w:name="_Toc98506214"/>
      <w:bookmarkStart w:id="630" w:name="_Toc98758428"/>
      <w:r>
        <w:rPr>
          <w:rStyle w:val="CharDivNo"/>
        </w:rPr>
        <w:t>Division 1</w:t>
      </w:r>
      <w:r>
        <w:t> — </w:t>
      </w:r>
      <w:r>
        <w:rPr>
          <w:rStyle w:val="CharDivText"/>
        </w:rPr>
        <w:t>Preliminary</w:t>
      </w:r>
      <w:bookmarkEnd w:id="625"/>
      <w:bookmarkEnd w:id="626"/>
      <w:bookmarkEnd w:id="627"/>
      <w:bookmarkEnd w:id="628"/>
      <w:bookmarkEnd w:id="629"/>
      <w:bookmarkEnd w:id="630"/>
    </w:p>
    <w:p>
      <w:pPr>
        <w:pStyle w:val="Heading5"/>
      </w:pPr>
      <w:bookmarkStart w:id="631" w:name="_Toc103694027"/>
      <w:bookmarkStart w:id="632" w:name="_Toc98758429"/>
      <w:r>
        <w:rPr>
          <w:rStyle w:val="CharSectno"/>
        </w:rPr>
        <w:t>146</w:t>
      </w:r>
      <w:r>
        <w:t>.</w:t>
      </w:r>
      <w:r>
        <w:tab/>
        <w:t>Terms used</w:t>
      </w:r>
      <w:bookmarkEnd w:id="631"/>
      <w:bookmarkEnd w:id="63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33" w:name="_Toc103694028"/>
      <w:bookmarkStart w:id="634" w:name="_Toc98758430"/>
      <w:r>
        <w:rPr>
          <w:rStyle w:val="CharSectno"/>
        </w:rPr>
        <w:t>147</w:t>
      </w:r>
      <w:r>
        <w:t>.</w:t>
      </w:r>
      <w:r>
        <w:tab/>
        <w:t>Total loss vehicles</w:t>
      </w:r>
      <w:bookmarkEnd w:id="633"/>
      <w:bookmarkEnd w:id="63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35" w:name="_Toc103694029"/>
      <w:bookmarkStart w:id="636" w:name="_Toc98758431"/>
      <w:r>
        <w:rPr>
          <w:rStyle w:val="CharSectno"/>
        </w:rPr>
        <w:t>148</w:t>
      </w:r>
      <w:r>
        <w:t>.</w:t>
      </w:r>
      <w:r>
        <w:tab/>
        <w:t>Written</w:t>
      </w:r>
      <w:r>
        <w:noBreakHyphen/>
        <w:t>off vehicles</w:t>
      </w:r>
      <w:bookmarkEnd w:id="635"/>
      <w:bookmarkEnd w:id="63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37" w:name="_Toc103694030"/>
      <w:bookmarkStart w:id="638" w:name="_Toc98758432"/>
      <w:r>
        <w:rPr>
          <w:rStyle w:val="CharSectno"/>
        </w:rPr>
        <w:t>149</w:t>
      </w:r>
      <w:r>
        <w:t>.</w:t>
      </w:r>
      <w:r>
        <w:tab/>
        <w:t>Notifiable vehicles</w:t>
      </w:r>
      <w:bookmarkEnd w:id="637"/>
      <w:bookmarkEnd w:id="63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39" w:name="_Toc103694031"/>
      <w:bookmarkStart w:id="640" w:name="_Toc98758433"/>
      <w:r>
        <w:rPr>
          <w:rStyle w:val="CharSectno"/>
        </w:rPr>
        <w:t>150</w:t>
      </w:r>
      <w:r>
        <w:t>.</w:t>
      </w:r>
      <w:r>
        <w:tab/>
        <w:t>Statutory write</w:t>
      </w:r>
      <w:r>
        <w:noBreakHyphen/>
        <w:t>offs</w:t>
      </w:r>
      <w:bookmarkEnd w:id="639"/>
      <w:bookmarkEnd w:id="64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41" w:name="_Toc103694032"/>
      <w:bookmarkStart w:id="642" w:name="_Toc98758434"/>
      <w:r>
        <w:rPr>
          <w:rStyle w:val="CharSectno"/>
        </w:rPr>
        <w:t>151</w:t>
      </w:r>
      <w:r>
        <w:t>.</w:t>
      </w:r>
      <w:r>
        <w:tab/>
        <w:t>Repairable write</w:t>
      </w:r>
      <w:r>
        <w:noBreakHyphen/>
        <w:t>offs</w:t>
      </w:r>
      <w:bookmarkEnd w:id="641"/>
      <w:bookmarkEnd w:id="642"/>
    </w:p>
    <w:p>
      <w:pPr>
        <w:pStyle w:val="Subsection"/>
      </w:pPr>
      <w:r>
        <w:tab/>
      </w:r>
      <w:r>
        <w:tab/>
        <w:t>A notifiable vehicle is a repairable write</w:t>
      </w:r>
      <w:r>
        <w:noBreakHyphen/>
        <w:t>off if it is not a statutory write</w:t>
      </w:r>
      <w:r>
        <w:noBreakHyphen/>
        <w:t>off.</w:t>
      </w:r>
    </w:p>
    <w:p>
      <w:pPr>
        <w:pStyle w:val="Heading3"/>
        <w:spacing w:before="120"/>
      </w:pPr>
      <w:bookmarkStart w:id="643" w:name="_Toc103684908"/>
      <w:bookmarkStart w:id="644" w:name="_Toc103689196"/>
      <w:bookmarkStart w:id="645" w:name="_Toc103694033"/>
      <w:bookmarkStart w:id="646" w:name="_Toc98505172"/>
      <w:bookmarkStart w:id="647" w:name="_Toc98506221"/>
      <w:bookmarkStart w:id="648" w:name="_Toc98758435"/>
      <w:r>
        <w:rPr>
          <w:rStyle w:val="CharDivNo"/>
        </w:rPr>
        <w:t>Division 2</w:t>
      </w:r>
      <w:r>
        <w:t> — </w:t>
      </w:r>
      <w:r>
        <w:rPr>
          <w:rStyle w:val="CharDivText"/>
        </w:rPr>
        <w:t>Dealing with notifiable vehicles</w:t>
      </w:r>
      <w:bookmarkEnd w:id="643"/>
      <w:bookmarkEnd w:id="644"/>
      <w:bookmarkEnd w:id="645"/>
      <w:bookmarkEnd w:id="646"/>
      <w:bookmarkEnd w:id="647"/>
      <w:bookmarkEnd w:id="648"/>
    </w:p>
    <w:p>
      <w:pPr>
        <w:pStyle w:val="Heading5"/>
        <w:spacing w:before="120"/>
        <w:rPr>
          <w:b w:val="0"/>
        </w:rPr>
      </w:pPr>
      <w:bookmarkStart w:id="649" w:name="_Toc103694034"/>
      <w:bookmarkStart w:id="650" w:name="_Toc98758436"/>
      <w:r>
        <w:rPr>
          <w:rStyle w:val="CharSectno"/>
        </w:rPr>
        <w:t>152</w:t>
      </w:r>
      <w:r>
        <w:t>.</w:t>
      </w:r>
      <w:r>
        <w:tab/>
        <w:t>Notification and marking of write</w:t>
      </w:r>
      <w:r>
        <w:noBreakHyphen/>
        <w:t>offs</w:t>
      </w:r>
      <w:bookmarkEnd w:id="649"/>
      <w:bookmarkEnd w:id="650"/>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51" w:name="_Toc103694035"/>
      <w:bookmarkStart w:id="652" w:name="_Toc98758437"/>
      <w:r>
        <w:rPr>
          <w:rStyle w:val="CharSectno"/>
        </w:rPr>
        <w:t>153</w:t>
      </w:r>
      <w:r>
        <w:t>.</w:t>
      </w:r>
      <w:r>
        <w:tab/>
        <w:t>Written</w:t>
      </w:r>
      <w:r>
        <w:noBreakHyphen/>
        <w:t>off vehicle notices</w:t>
      </w:r>
      <w:bookmarkEnd w:id="651"/>
      <w:bookmarkEnd w:id="652"/>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53" w:name="_Toc103694036"/>
      <w:bookmarkStart w:id="654" w:name="_Toc98758438"/>
      <w:r>
        <w:rPr>
          <w:rStyle w:val="CharSectno"/>
        </w:rPr>
        <w:t>154</w:t>
      </w:r>
      <w:r>
        <w:t>.</w:t>
      </w:r>
      <w:r>
        <w:tab/>
        <w:t>Written</w:t>
      </w:r>
      <w:r>
        <w:noBreakHyphen/>
        <w:t>off warning labels</w:t>
      </w:r>
      <w:bookmarkEnd w:id="653"/>
      <w:bookmarkEnd w:id="654"/>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55" w:name="_Toc103694037"/>
      <w:bookmarkStart w:id="656" w:name="_Toc98758439"/>
      <w:r>
        <w:rPr>
          <w:rStyle w:val="CharSectno"/>
        </w:rPr>
        <w:t>155</w:t>
      </w:r>
      <w:r>
        <w:t>.</w:t>
      </w:r>
      <w:r>
        <w:tab/>
        <w:t>Marking over vehicle identifiers of statutory write</w:t>
      </w:r>
      <w:r>
        <w:noBreakHyphen/>
        <w:t>offs</w:t>
      </w:r>
      <w:bookmarkEnd w:id="655"/>
      <w:bookmarkEnd w:id="656"/>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57" w:name="_Toc103684913"/>
      <w:bookmarkStart w:id="658" w:name="_Toc103689201"/>
      <w:bookmarkStart w:id="659" w:name="_Toc103694038"/>
      <w:bookmarkStart w:id="660" w:name="_Toc98505177"/>
      <w:bookmarkStart w:id="661" w:name="_Toc98506226"/>
      <w:bookmarkStart w:id="662" w:name="_Toc98758440"/>
      <w:r>
        <w:rPr>
          <w:rStyle w:val="CharDivNo"/>
        </w:rPr>
        <w:t>Division 3</w:t>
      </w:r>
      <w:r>
        <w:t> — </w:t>
      </w:r>
      <w:r>
        <w:rPr>
          <w:rStyle w:val="CharDivText"/>
        </w:rPr>
        <w:t>Registration of written</w:t>
      </w:r>
      <w:r>
        <w:rPr>
          <w:rStyle w:val="CharDivText"/>
        </w:rPr>
        <w:noBreakHyphen/>
        <w:t>off vehicles</w:t>
      </w:r>
      <w:bookmarkEnd w:id="657"/>
      <w:bookmarkEnd w:id="658"/>
      <w:bookmarkEnd w:id="659"/>
      <w:bookmarkEnd w:id="660"/>
      <w:bookmarkEnd w:id="661"/>
      <w:bookmarkEnd w:id="662"/>
    </w:p>
    <w:p>
      <w:pPr>
        <w:pStyle w:val="Heading5"/>
        <w:rPr>
          <w:b w:val="0"/>
          <w:i/>
        </w:rPr>
      </w:pPr>
      <w:bookmarkStart w:id="663" w:name="_Toc103694039"/>
      <w:bookmarkStart w:id="664" w:name="_Toc98758441"/>
      <w:r>
        <w:rPr>
          <w:rStyle w:val="CharSectno"/>
        </w:rPr>
        <w:t>156</w:t>
      </w:r>
      <w:r>
        <w:t>.</w:t>
      </w:r>
      <w:r>
        <w:tab/>
        <w:t>Written</w:t>
      </w:r>
      <w:r>
        <w:noBreakHyphen/>
        <w:t>Off Vehicle Register</w:t>
      </w:r>
      <w:bookmarkEnd w:id="663"/>
      <w:bookmarkEnd w:id="664"/>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65" w:name="_Toc103694040"/>
      <w:bookmarkStart w:id="666" w:name="_Toc98758442"/>
      <w:r>
        <w:rPr>
          <w:rStyle w:val="CharSectno"/>
        </w:rPr>
        <w:t>157</w:t>
      </w:r>
      <w:r>
        <w:t>.</w:t>
      </w:r>
      <w:r>
        <w:tab/>
        <w:t>WOVR to include particulars of notifiable vehicles</w:t>
      </w:r>
      <w:bookmarkEnd w:id="665"/>
      <w:bookmarkEnd w:id="66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67" w:name="_Toc103694041"/>
      <w:bookmarkStart w:id="668" w:name="_Toc98758443"/>
      <w:r>
        <w:rPr>
          <w:rStyle w:val="CharSectno"/>
        </w:rPr>
        <w:t>158</w:t>
      </w:r>
      <w:r>
        <w:t>.</w:t>
      </w:r>
      <w:r>
        <w:tab/>
        <w:t>Cancellation of entry in WOVR</w:t>
      </w:r>
      <w:bookmarkEnd w:id="667"/>
      <w:bookmarkEnd w:id="668"/>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669" w:name="_Toc103694042"/>
      <w:bookmarkStart w:id="670" w:name="_Toc98758444"/>
      <w:r>
        <w:rPr>
          <w:rStyle w:val="CharSectno"/>
        </w:rPr>
        <w:t>158A</w:t>
      </w:r>
      <w:r>
        <w:t>.</w:t>
      </w:r>
      <w:r>
        <w:tab/>
        <w:t>WOVR to include information relating to certain NSW written</w:t>
      </w:r>
      <w:r>
        <w:noBreakHyphen/>
        <w:t>off heavy vehicles</w:t>
      </w:r>
      <w:bookmarkEnd w:id="669"/>
      <w:bookmarkEnd w:id="670"/>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671" w:name="_Toc103694043"/>
      <w:bookmarkStart w:id="672" w:name="_Toc98758445"/>
      <w:r>
        <w:rPr>
          <w:rStyle w:val="CharSectno"/>
        </w:rPr>
        <w:t>158B</w:t>
      </w:r>
      <w:r>
        <w:t>.</w:t>
      </w:r>
      <w:r>
        <w:tab/>
        <w:t>Cancellation of entry in WOVR of certain repaired and registered NSW written</w:t>
      </w:r>
      <w:r>
        <w:noBreakHyphen/>
        <w:t>off heavy vehicles</w:t>
      </w:r>
      <w:bookmarkEnd w:id="671"/>
      <w:bookmarkEnd w:id="672"/>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673" w:name="_Toc103684919"/>
      <w:bookmarkStart w:id="674" w:name="_Toc103689207"/>
      <w:bookmarkStart w:id="675" w:name="_Toc103694044"/>
      <w:bookmarkStart w:id="676" w:name="_Toc98505183"/>
      <w:bookmarkStart w:id="677" w:name="_Toc98506232"/>
      <w:bookmarkStart w:id="678" w:name="_Toc98758446"/>
      <w:r>
        <w:rPr>
          <w:rStyle w:val="CharPartNo"/>
        </w:rPr>
        <w:t>Part 8</w:t>
      </w:r>
      <w:r>
        <w:t> — </w:t>
      </w:r>
      <w:r>
        <w:rPr>
          <w:rStyle w:val="CharPartText"/>
        </w:rPr>
        <w:t>Mass, dimension and loading requirements</w:t>
      </w:r>
      <w:bookmarkEnd w:id="673"/>
      <w:bookmarkEnd w:id="674"/>
      <w:bookmarkEnd w:id="675"/>
      <w:bookmarkEnd w:id="676"/>
      <w:bookmarkEnd w:id="677"/>
      <w:bookmarkEnd w:id="678"/>
    </w:p>
    <w:p>
      <w:pPr>
        <w:pStyle w:val="Heading3"/>
      </w:pPr>
      <w:bookmarkStart w:id="679" w:name="_Toc103684920"/>
      <w:bookmarkStart w:id="680" w:name="_Toc103689208"/>
      <w:bookmarkStart w:id="681" w:name="_Toc103694045"/>
      <w:bookmarkStart w:id="682" w:name="_Toc98505184"/>
      <w:bookmarkStart w:id="683" w:name="_Toc98506233"/>
      <w:bookmarkStart w:id="684" w:name="_Toc98758447"/>
      <w:r>
        <w:rPr>
          <w:rStyle w:val="CharDivNo"/>
        </w:rPr>
        <w:t>Division 1</w:t>
      </w:r>
      <w:r>
        <w:t> — </w:t>
      </w:r>
      <w:r>
        <w:rPr>
          <w:rStyle w:val="CharDivText"/>
        </w:rPr>
        <w:t>Mass requirements</w:t>
      </w:r>
      <w:bookmarkEnd w:id="679"/>
      <w:bookmarkEnd w:id="680"/>
      <w:bookmarkEnd w:id="681"/>
      <w:bookmarkEnd w:id="682"/>
      <w:bookmarkEnd w:id="683"/>
      <w:bookmarkEnd w:id="684"/>
    </w:p>
    <w:p>
      <w:pPr>
        <w:pStyle w:val="Heading4"/>
      </w:pPr>
      <w:bookmarkStart w:id="685" w:name="_Toc103684921"/>
      <w:bookmarkStart w:id="686" w:name="_Toc103689209"/>
      <w:bookmarkStart w:id="687" w:name="_Toc103694046"/>
      <w:bookmarkStart w:id="688" w:name="_Toc98505185"/>
      <w:bookmarkStart w:id="689" w:name="_Toc98506234"/>
      <w:bookmarkStart w:id="690" w:name="_Toc98758448"/>
      <w:r>
        <w:t>Subdivision 1 — General</w:t>
      </w:r>
      <w:bookmarkEnd w:id="685"/>
      <w:bookmarkEnd w:id="686"/>
      <w:bookmarkEnd w:id="687"/>
      <w:bookmarkEnd w:id="688"/>
      <w:bookmarkEnd w:id="689"/>
      <w:bookmarkEnd w:id="690"/>
    </w:p>
    <w:p>
      <w:pPr>
        <w:pStyle w:val="Heading5"/>
      </w:pPr>
      <w:bookmarkStart w:id="691" w:name="_Toc103694047"/>
      <w:bookmarkStart w:id="692" w:name="_Toc98758449"/>
      <w:r>
        <w:rPr>
          <w:rStyle w:val="CharSectno"/>
        </w:rPr>
        <w:t>159</w:t>
      </w:r>
      <w:r>
        <w:t>.</w:t>
      </w:r>
      <w:r>
        <w:tab/>
        <w:t>Mass requirements</w:t>
      </w:r>
      <w:bookmarkEnd w:id="691"/>
      <w:bookmarkEnd w:id="692"/>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93" w:name="_Toc103694048"/>
      <w:bookmarkStart w:id="694" w:name="_Toc98758450"/>
      <w:r>
        <w:rPr>
          <w:rStyle w:val="CharSectno"/>
        </w:rPr>
        <w:t>160</w:t>
      </w:r>
      <w:r>
        <w:t>.</w:t>
      </w:r>
      <w:r>
        <w:tab/>
        <w:t>Mass requirements for all single vehicles</w:t>
      </w:r>
      <w:bookmarkEnd w:id="693"/>
      <w:bookmarkEnd w:id="694"/>
    </w:p>
    <w:p>
      <w:pPr>
        <w:pStyle w:val="Subsection"/>
      </w:pPr>
      <w:r>
        <w:tab/>
      </w:r>
      <w:r>
        <w:tab/>
        <w:t>The total mass of a vehicle and its load must not exceed the vehicle’s GVM.</w:t>
      </w:r>
    </w:p>
    <w:p>
      <w:pPr>
        <w:pStyle w:val="Heading5"/>
      </w:pPr>
      <w:bookmarkStart w:id="695" w:name="_Toc103694049"/>
      <w:bookmarkStart w:id="696" w:name="_Toc98758451"/>
      <w:r>
        <w:rPr>
          <w:rStyle w:val="CharSectno"/>
        </w:rPr>
        <w:t>161</w:t>
      </w:r>
      <w:r>
        <w:t>.</w:t>
      </w:r>
      <w:r>
        <w:tab/>
        <w:t>Complying buses</w:t>
      </w:r>
      <w:bookmarkEnd w:id="695"/>
      <w:bookmarkEnd w:id="696"/>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697" w:name="_Toc103694050"/>
      <w:bookmarkStart w:id="698" w:name="_Toc98758452"/>
      <w:r>
        <w:rPr>
          <w:rStyle w:val="CharSectno"/>
        </w:rPr>
        <w:t>162</w:t>
      </w:r>
      <w:r>
        <w:t>.</w:t>
      </w:r>
      <w:r>
        <w:tab/>
        <w:t>Declaring buses to be complying buses</w:t>
      </w:r>
      <w:bookmarkEnd w:id="697"/>
      <w:bookmarkEnd w:id="698"/>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699" w:name="_Toc103684926"/>
      <w:bookmarkStart w:id="700" w:name="_Toc103689214"/>
      <w:bookmarkStart w:id="701" w:name="_Toc103694051"/>
      <w:bookmarkStart w:id="702" w:name="_Toc98505190"/>
      <w:bookmarkStart w:id="703" w:name="_Toc98506239"/>
      <w:bookmarkStart w:id="704" w:name="_Toc98758453"/>
      <w:r>
        <w:t>Subdivision 2 — Heavy vehicles</w:t>
      </w:r>
      <w:bookmarkEnd w:id="699"/>
      <w:bookmarkEnd w:id="700"/>
      <w:bookmarkEnd w:id="701"/>
      <w:bookmarkEnd w:id="702"/>
      <w:bookmarkEnd w:id="703"/>
      <w:bookmarkEnd w:id="704"/>
    </w:p>
    <w:p>
      <w:pPr>
        <w:pStyle w:val="Heading5"/>
      </w:pPr>
      <w:bookmarkStart w:id="705" w:name="_Toc103694052"/>
      <w:bookmarkStart w:id="706" w:name="_Toc98758454"/>
      <w:r>
        <w:rPr>
          <w:rStyle w:val="CharSectno"/>
        </w:rPr>
        <w:t>163</w:t>
      </w:r>
      <w:r>
        <w:t>.</w:t>
      </w:r>
      <w:r>
        <w:tab/>
        <w:t>Mass limits for heavy vehicle tyres</w:t>
      </w:r>
      <w:bookmarkEnd w:id="705"/>
      <w:bookmarkEnd w:id="70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07" w:name="_Toc103694053"/>
      <w:bookmarkStart w:id="708" w:name="_Toc98758455"/>
      <w:r>
        <w:rPr>
          <w:rStyle w:val="CharSectno"/>
        </w:rPr>
        <w:t>164</w:t>
      </w:r>
      <w:r>
        <w:t>.</w:t>
      </w:r>
      <w:r>
        <w:tab/>
        <w:t>Mass limits for heavy vehicle wheels and axles</w:t>
      </w:r>
      <w:bookmarkEnd w:id="707"/>
      <w:bookmarkEnd w:id="70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09" w:name="_Toc103694054"/>
      <w:bookmarkStart w:id="710" w:name="_Toc98758456"/>
      <w:r>
        <w:rPr>
          <w:rStyle w:val="CharSectno"/>
        </w:rPr>
        <w:t>165</w:t>
      </w:r>
      <w:r>
        <w:t>.</w:t>
      </w:r>
      <w:r>
        <w:tab/>
        <w:t>Mass limits relating to heavy vehicle axle spacing</w:t>
      </w:r>
      <w:bookmarkEnd w:id="709"/>
      <w:bookmarkEnd w:id="71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11" w:name="_Toc103694055"/>
      <w:bookmarkStart w:id="712" w:name="_Toc98758457"/>
      <w:r>
        <w:rPr>
          <w:rStyle w:val="CharSectno"/>
        </w:rPr>
        <w:t>166</w:t>
      </w:r>
      <w:r>
        <w:t>.</w:t>
      </w:r>
      <w:r>
        <w:tab/>
        <w:t>Mass limits for combinations</w:t>
      </w:r>
      <w:bookmarkEnd w:id="711"/>
      <w:bookmarkEnd w:id="71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13" w:name="_Toc103684931"/>
      <w:bookmarkStart w:id="714" w:name="_Toc103689219"/>
      <w:bookmarkStart w:id="715" w:name="_Toc103694056"/>
      <w:bookmarkStart w:id="716" w:name="_Toc98505195"/>
      <w:bookmarkStart w:id="717" w:name="_Toc98506244"/>
      <w:bookmarkStart w:id="718" w:name="_Toc98758458"/>
      <w:r>
        <w:t>Subdivision 3 — Light vehicles</w:t>
      </w:r>
      <w:bookmarkEnd w:id="713"/>
      <w:bookmarkEnd w:id="714"/>
      <w:bookmarkEnd w:id="715"/>
      <w:bookmarkEnd w:id="716"/>
      <w:bookmarkEnd w:id="717"/>
      <w:bookmarkEnd w:id="718"/>
    </w:p>
    <w:p>
      <w:pPr>
        <w:pStyle w:val="Heading5"/>
      </w:pPr>
      <w:bookmarkStart w:id="719" w:name="_Toc103694057"/>
      <w:bookmarkStart w:id="720" w:name="_Toc98758459"/>
      <w:r>
        <w:rPr>
          <w:rStyle w:val="CharSectno"/>
        </w:rPr>
        <w:t>167</w:t>
      </w:r>
      <w:r>
        <w:t>.</w:t>
      </w:r>
      <w:r>
        <w:tab/>
        <w:t>Maximum loaded mass of light vehicles</w:t>
      </w:r>
      <w:bookmarkEnd w:id="719"/>
      <w:bookmarkEnd w:id="72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21" w:name="_Toc103694058"/>
      <w:bookmarkStart w:id="722" w:name="_Toc98758460"/>
      <w:r>
        <w:rPr>
          <w:rStyle w:val="CharSectno"/>
        </w:rPr>
        <w:t>168</w:t>
      </w:r>
      <w:r>
        <w:t>.</w:t>
      </w:r>
      <w:r>
        <w:tab/>
        <w:t>Loaded mass of light trailers</w:t>
      </w:r>
      <w:bookmarkEnd w:id="721"/>
      <w:bookmarkEnd w:id="72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23" w:name="_Toc103684934"/>
      <w:bookmarkStart w:id="724" w:name="_Toc103689222"/>
      <w:bookmarkStart w:id="725" w:name="_Toc103694059"/>
      <w:bookmarkStart w:id="726" w:name="_Toc98505198"/>
      <w:bookmarkStart w:id="727" w:name="_Toc98506247"/>
      <w:bookmarkStart w:id="728" w:name="_Toc98758461"/>
      <w:r>
        <w:rPr>
          <w:rStyle w:val="CharDivNo"/>
        </w:rPr>
        <w:t>Division 2</w:t>
      </w:r>
      <w:r>
        <w:t> — </w:t>
      </w:r>
      <w:r>
        <w:rPr>
          <w:rStyle w:val="CharDivText"/>
        </w:rPr>
        <w:t>Dimension requirements</w:t>
      </w:r>
      <w:bookmarkEnd w:id="723"/>
      <w:bookmarkEnd w:id="724"/>
      <w:bookmarkEnd w:id="725"/>
      <w:bookmarkEnd w:id="726"/>
      <w:bookmarkEnd w:id="727"/>
      <w:bookmarkEnd w:id="728"/>
    </w:p>
    <w:p>
      <w:pPr>
        <w:pStyle w:val="Heading5"/>
      </w:pPr>
      <w:bookmarkStart w:id="729" w:name="_Toc103694060"/>
      <w:bookmarkStart w:id="730" w:name="_Toc98758462"/>
      <w:r>
        <w:rPr>
          <w:rStyle w:val="CharSectno"/>
        </w:rPr>
        <w:t>169</w:t>
      </w:r>
      <w:r>
        <w:t>.</w:t>
      </w:r>
      <w:r>
        <w:tab/>
        <w:t>Dimension requirements</w:t>
      </w:r>
      <w:bookmarkEnd w:id="729"/>
      <w:bookmarkEnd w:id="73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31" w:name="_Toc103694061"/>
      <w:bookmarkStart w:id="732" w:name="_Toc98758463"/>
      <w:r>
        <w:rPr>
          <w:rStyle w:val="CharSectno"/>
        </w:rPr>
        <w:t>170</w:t>
      </w:r>
      <w:r>
        <w:t>.</w:t>
      </w:r>
      <w:r>
        <w:tab/>
        <w:t>Dimension requirements for all vehicles</w:t>
      </w:r>
      <w:bookmarkEnd w:id="731"/>
      <w:bookmarkEnd w:id="732"/>
    </w:p>
    <w:p>
      <w:pPr>
        <w:pStyle w:val="Subsection"/>
        <w:rPr>
          <w:rStyle w:val="DraftersNotes"/>
        </w:rPr>
      </w:pPr>
      <w:r>
        <w:tab/>
      </w:r>
      <w:r>
        <w:tab/>
        <w:t>A vehicle and its load must not exceed a size limit set for the vehicle in this Division.</w:t>
      </w:r>
    </w:p>
    <w:p>
      <w:pPr>
        <w:pStyle w:val="Heading5"/>
      </w:pPr>
      <w:bookmarkStart w:id="733" w:name="_Toc103694062"/>
      <w:bookmarkStart w:id="734" w:name="_Toc98758464"/>
      <w:r>
        <w:rPr>
          <w:rStyle w:val="CharSectno"/>
        </w:rPr>
        <w:t>171</w:t>
      </w:r>
      <w:r>
        <w:t>.</w:t>
      </w:r>
      <w:r>
        <w:tab/>
        <w:t>Width of certain vehicles</w:t>
      </w:r>
      <w:bookmarkEnd w:id="733"/>
      <w:bookmarkEnd w:id="73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35" w:name="_Toc103694063"/>
      <w:bookmarkStart w:id="736" w:name="_Toc98758465"/>
      <w:r>
        <w:rPr>
          <w:rStyle w:val="CharSectno"/>
        </w:rPr>
        <w:t>172</w:t>
      </w:r>
      <w:r>
        <w:t>.</w:t>
      </w:r>
      <w:r>
        <w:tab/>
        <w:t>Length of motor vehicles</w:t>
      </w:r>
      <w:bookmarkEnd w:id="735"/>
      <w:bookmarkEnd w:id="73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37" w:name="_Toc103694064"/>
      <w:bookmarkStart w:id="738" w:name="_Toc98758466"/>
      <w:r>
        <w:rPr>
          <w:rStyle w:val="CharSectno"/>
        </w:rPr>
        <w:t>173</w:t>
      </w:r>
      <w:r>
        <w:t>.</w:t>
      </w:r>
      <w:r>
        <w:tab/>
        <w:t>Length of trailers</w:t>
      </w:r>
      <w:bookmarkEnd w:id="737"/>
      <w:bookmarkEnd w:id="738"/>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739" w:name="_Toc103694065"/>
      <w:bookmarkStart w:id="740" w:name="_Toc98758467"/>
      <w:r>
        <w:rPr>
          <w:rStyle w:val="CharSectno"/>
        </w:rPr>
        <w:t>174</w:t>
      </w:r>
      <w:r>
        <w:t>.</w:t>
      </w:r>
      <w:r>
        <w:tab/>
        <w:t>Length of combinations</w:t>
      </w:r>
      <w:bookmarkEnd w:id="739"/>
      <w:bookmarkEnd w:id="74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741" w:name="_Toc103694066"/>
      <w:bookmarkStart w:id="742" w:name="_Toc98758468"/>
      <w:r>
        <w:rPr>
          <w:rStyle w:val="CharSectno"/>
        </w:rPr>
        <w:t>175</w:t>
      </w:r>
      <w:r>
        <w:t>.</w:t>
      </w:r>
      <w:r>
        <w:tab/>
        <w:t>Rear overhang</w:t>
      </w:r>
      <w:bookmarkEnd w:id="741"/>
      <w:bookmarkEnd w:id="742"/>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743" w:name="_Toc103694067"/>
      <w:bookmarkStart w:id="744" w:name="_Toc98758469"/>
      <w:r>
        <w:rPr>
          <w:rStyle w:val="CharSectno"/>
        </w:rPr>
        <w:t>176</w:t>
      </w:r>
      <w:r>
        <w:t>.</w:t>
      </w:r>
      <w:r>
        <w:tab/>
        <w:t>Trailer drawbar length</w:t>
      </w:r>
      <w:bookmarkEnd w:id="743"/>
      <w:bookmarkEnd w:id="744"/>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745" w:name="_Toc103694068"/>
      <w:bookmarkStart w:id="746" w:name="_Toc98758470"/>
      <w:r>
        <w:rPr>
          <w:rStyle w:val="CharSectno"/>
        </w:rPr>
        <w:t>177</w:t>
      </w:r>
      <w:r>
        <w:t>.</w:t>
      </w:r>
      <w:r>
        <w:tab/>
        <w:t>Height of certain vehicles</w:t>
      </w:r>
      <w:bookmarkEnd w:id="745"/>
      <w:bookmarkEnd w:id="74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47" w:name="_Toc103694069"/>
      <w:bookmarkStart w:id="748" w:name="_Toc98758471"/>
      <w:r>
        <w:rPr>
          <w:rStyle w:val="CharSectno"/>
        </w:rPr>
        <w:t>178</w:t>
      </w:r>
      <w:r>
        <w:t>.</w:t>
      </w:r>
      <w:r>
        <w:tab/>
        <w:t>Ground clearance of certain motor vehicles</w:t>
      </w:r>
      <w:bookmarkEnd w:id="747"/>
      <w:bookmarkEnd w:id="74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749" w:name="_Toc103694070"/>
      <w:bookmarkStart w:id="750" w:name="_Toc98758472"/>
      <w:r>
        <w:rPr>
          <w:rStyle w:val="CharSectno"/>
        </w:rPr>
        <w:t>179</w:t>
      </w:r>
      <w:r>
        <w:t>.</w:t>
      </w:r>
      <w:r>
        <w:tab/>
        <w:t>Heavy vehicle size limits</w:t>
      </w:r>
      <w:bookmarkEnd w:id="749"/>
      <w:bookmarkEnd w:id="75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51" w:name="_Toc103694071"/>
      <w:bookmarkStart w:id="752" w:name="_Toc98758473"/>
      <w:r>
        <w:rPr>
          <w:rStyle w:val="CharSectno"/>
        </w:rPr>
        <w:t>180</w:t>
      </w:r>
      <w:r>
        <w:t>.</w:t>
      </w:r>
      <w:r>
        <w:tab/>
        <w:t>Front and side projections of heavy vehicles</w:t>
      </w:r>
      <w:bookmarkEnd w:id="751"/>
      <w:bookmarkEnd w:id="75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753" w:name="_Toc103694072"/>
      <w:bookmarkStart w:id="754" w:name="_Toc98758474"/>
      <w:r>
        <w:rPr>
          <w:rStyle w:val="CharSectno"/>
        </w:rPr>
        <w:t>181</w:t>
      </w:r>
      <w:r>
        <w:t>.</w:t>
      </w:r>
      <w:r>
        <w:tab/>
        <w:t>Warning signals for loads projecting to rear of heavy vehicles</w:t>
      </w:r>
      <w:bookmarkEnd w:id="753"/>
      <w:bookmarkEnd w:id="75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755" w:name="_Toc103694073"/>
      <w:bookmarkStart w:id="756" w:name="_Toc98758475"/>
      <w:r>
        <w:rPr>
          <w:rStyle w:val="CharSectno"/>
        </w:rPr>
        <w:t>182</w:t>
      </w:r>
      <w:r>
        <w:t>.</w:t>
      </w:r>
      <w:r>
        <w:tab/>
        <w:t>Size and projection of loads of light vehicles</w:t>
      </w:r>
      <w:bookmarkEnd w:id="755"/>
      <w:bookmarkEnd w:id="75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757" w:name="_Toc103694074"/>
      <w:bookmarkStart w:id="758" w:name="_Toc98758476"/>
      <w:r>
        <w:rPr>
          <w:rStyle w:val="CharSectno"/>
        </w:rPr>
        <w:t>183</w:t>
      </w:r>
      <w:r>
        <w:t>.</w:t>
      </w:r>
      <w:r>
        <w:tab/>
        <w:t>Warning signals for loads of light vehicles</w:t>
      </w:r>
      <w:bookmarkEnd w:id="757"/>
      <w:bookmarkEnd w:id="75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759" w:name="_Toc103694075"/>
      <w:bookmarkStart w:id="760" w:name="_Toc98758477"/>
      <w:r>
        <w:rPr>
          <w:rStyle w:val="CharSectno"/>
        </w:rPr>
        <w:t>184</w:t>
      </w:r>
      <w:r>
        <w:t>.</w:t>
      </w:r>
      <w:r>
        <w:tab/>
        <w:t>Dangerous projection requirement for categories of breach</w:t>
      </w:r>
      <w:bookmarkEnd w:id="759"/>
      <w:bookmarkEnd w:id="76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761" w:name="_Toc103694076"/>
      <w:bookmarkStart w:id="762" w:name="_Toc98758478"/>
      <w:r>
        <w:rPr>
          <w:rStyle w:val="CharSectno"/>
        </w:rPr>
        <w:t>185</w:t>
      </w:r>
      <w:r>
        <w:t>.</w:t>
      </w:r>
      <w:r>
        <w:tab/>
        <w:t>Warning requirements for categories of breach</w:t>
      </w:r>
      <w:bookmarkEnd w:id="761"/>
      <w:bookmarkEnd w:id="762"/>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763" w:name="_Toc103684952"/>
      <w:bookmarkStart w:id="764" w:name="_Toc103689240"/>
      <w:bookmarkStart w:id="765" w:name="_Toc103694077"/>
      <w:bookmarkStart w:id="766" w:name="_Toc98505216"/>
      <w:bookmarkStart w:id="767" w:name="_Toc98506265"/>
      <w:bookmarkStart w:id="768" w:name="_Toc98758479"/>
      <w:r>
        <w:rPr>
          <w:rStyle w:val="CharDivNo"/>
        </w:rPr>
        <w:t>Division 3</w:t>
      </w:r>
      <w:r>
        <w:t> — </w:t>
      </w:r>
      <w:r>
        <w:rPr>
          <w:rStyle w:val="CharDivText"/>
        </w:rPr>
        <w:t>Loading requirements</w:t>
      </w:r>
      <w:bookmarkEnd w:id="763"/>
      <w:bookmarkEnd w:id="764"/>
      <w:bookmarkEnd w:id="765"/>
      <w:bookmarkEnd w:id="766"/>
      <w:bookmarkEnd w:id="767"/>
      <w:bookmarkEnd w:id="768"/>
    </w:p>
    <w:p>
      <w:pPr>
        <w:pStyle w:val="Heading5"/>
      </w:pPr>
      <w:bookmarkStart w:id="769" w:name="_Toc103694078"/>
      <w:bookmarkStart w:id="770" w:name="_Toc98758480"/>
      <w:r>
        <w:rPr>
          <w:rStyle w:val="CharSectno"/>
        </w:rPr>
        <w:t>186</w:t>
      </w:r>
      <w:r>
        <w:t>.</w:t>
      </w:r>
      <w:r>
        <w:tab/>
        <w:t>Loading requirements</w:t>
      </w:r>
      <w:bookmarkEnd w:id="769"/>
      <w:bookmarkEnd w:id="77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71" w:name="_Toc103694079"/>
      <w:bookmarkStart w:id="772" w:name="_Toc98758481"/>
      <w:r>
        <w:rPr>
          <w:rStyle w:val="CharSectno"/>
        </w:rPr>
        <w:t>187</w:t>
      </w:r>
      <w:r>
        <w:t>.</w:t>
      </w:r>
      <w:r>
        <w:tab/>
        <w:t>Placement and securing of loads</w:t>
      </w:r>
      <w:bookmarkEnd w:id="771"/>
      <w:bookmarkEnd w:id="772"/>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73" w:name="_Toc103684955"/>
      <w:bookmarkStart w:id="774" w:name="_Toc103689243"/>
      <w:bookmarkStart w:id="775" w:name="_Toc103694080"/>
      <w:bookmarkStart w:id="776" w:name="_Toc98505219"/>
      <w:bookmarkStart w:id="777" w:name="_Toc98506268"/>
      <w:bookmarkStart w:id="778" w:name="_Toc98758482"/>
      <w:r>
        <w:rPr>
          <w:rStyle w:val="CharDivNo"/>
        </w:rPr>
        <w:t>Division 4</w:t>
      </w:r>
      <w:r>
        <w:t> — </w:t>
      </w:r>
      <w:r>
        <w:rPr>
          <w:rStyle w:val="CharDivText"/>
        </w:rPr>
        <w:t>Exemption from mass, dimension or loading requirements in emergency areas</w:t>
      </w:r>
      <w:bookmarkEnd w:id="773"/>
      <w:bookmarkEnd w:id="774"/>
      <w:bookmarkEnd w:id="775"/>
      <w:bookmarkEnd w:id="776"/>
      <w:bookmarkEnd w:id="777"/>
      <w:bookmarkEnd w:id="778"/>
    </w:p>
    <w:p>
      <w:pPr>
        <w:pStyle w:val="Heading5"/>
      </w:pPr>
      <w:bookmarkStart w:id="779" w:name="_Toc103694081"/>
      <w:bookmarkStart w:id="780" w:name="_Toc98758483"/>
      <w:r>
        <w:rPr>
          <w:rStyle w:val="CharSectno"/>
        </w:rPr>
        <w:t>188</w:t>
      </w:r>
      <w:r>
        <w:t>.</w:t>
      </w:r>
      <w:r>
        <w:tab/>
        <w:t>Exemptions from mass, dimension or loading requirements in emergency areas</w:t>
      </w:r>
      <w:bookmarkEnd w:id="779"/>
      <w:bookmarkEnd w:id="780"/>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81" w:name="_Toc103694082"/>
      <w:bookmarkStart w:id="782" w:name="_Toc98758484"/>
      <w:r>
        <w:rPr>
          <w:rStyle w:val="CharSectno"/>
        </w:rPr>
        <w:t>189</w:t>
      </w:r>
      <w:r>
        <w:t>.</w:t>
      </w:r>
      <w:r>
        <w:tab/>
        <w:t>Notification and reconsideration of emergency area exemption decisions</w:t>
      </w:r>
      <w:bookmarkEnd w:id="781"/>
      <w:bookmarkEnd w:id="782"/>
    </w:p>
    <w:p>
      <w:pPr>
        <w:pStyle w:val="Subsection"/>
      </w:pPr>
      <w:r>
        <w:tab/>
      </w:r>
      <w:r>
        <w:tab/>
        <w:t>Part 15 provides for the notification and reconsideration of certain decisions made under regulation 188.</w:t>
      </w:r>
    </w:p>
    <w:p>
      <w:pPr>
        <w:pStyle w:val="Heading3"/>
      </w:pPr>
      <w:bookmarkStart w:id="783" w:name="_Toc103684958"/>
      <w:bookmarkStart w:id="784" w:name="_Toc103689246"/>
      <w:bookmarkStart w:id="785" w:name="_Toc103694083"/>
      <w:bookmarkStart w:id="786" w:name="_Toc98505222"/>
      <w:bookmarkStart w:id="787" w:name="_Toc98506271"/>
      <w:bookmarkStart w:id="788" w:name="_Toc98758485"/>
      <w:r>
        <w:rPr>
          <w:rStyle w:val="CharDivNo"/>
        </w:rPr>
        <w:t>Division 5</w:t>
      </w:r>
      <w:r>
        <w:t> — </w:t>
      </w:r>
      <w:r>
        <w:rPr>
          <w:rStyle w:val="CharDivText"/>
        </w:rPr>
        <w:t>Modification of mass or dimension requirements for certain vehicles</w:t>
      </w:r>
      <w:bookmarkEnd w:id="783"/>
      <w:bookmarkEnd w:id="784"/>
      <w:bookmarkEnd w:id="785"/>
      <w:bookmarkEnd w:id="786"/>
      <w:bookmarkEnd w:id="787"/>
      <w:bookmarkEnd w:id="788"/>
    </w:p>
    <w:p>
      <w:pPr>
        <w:pStyle w:val="Heading5"/>
      </w:pPr>
      <w:bookmarkStart w:id="789" w:name="_Toc103694084"/>
      <w:bookmarkStart w:id="790" w:name="_Toc98758486"/>
      <w:r>
        <w:rPr>
          <w:rStyle w:val="CharSectno"/>
        </w:rPr>
        <w:t>190</w:t>
      </w:r>
      <w:r>
        <w:t>.</w:t>
      </w:r>
      <w:r>
        <w:tab/>
        <w:t>Terms used</w:t>
      </w:r>
      <w:bookmarkEnd w:id="789"/>
      <w:bookmarkEnd w:id="79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91" w:name="_Toc103694085"/>
      <w:bookmarkStart w:id="792" w:name="_Toc98758487"/>
      <w:r>
        <w:rPr>
          <w:rStyle w:val="CharSectno"/>
        </w:rPr>
        <w:t>191</w:t>
      </w:r>
      <w:r>
        <w:t>.</w:t>
      </w:r>
      <w:r>
        <w:tab/>
        <w:t>Vehicles for which mass or dimension requirements may be modified</w:t>
      </w:r>
      <w:bookmarkEnd w:id="791"/>
      <w:bookmarkEnd w:id="79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93" w:name="_Toc103694086"/>
      <w:bookmarkStart w:id="794" w:name="_Toc98758488"/>
      <w:r>
        <w:rPr>
          <w:rStyle w:val="CharSectno"/>
        </w:rPr>
        <w:t>192</w:t>
      </w:r>
      <w:r>
        <w:t>.</w:t>
      </w:r>
      <w:r>
        <w:tab/>
        <w:t>Heavy vehicles that require accredited person before mass or dimension requirement can be modified</w:t>
      </w:r>
      <w:bookmarkEnd w:id="793"/>
      <w:bookmarkEnd w:id="79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95" w:name="_Toc103694087"/>
      <w:bookmarkStart w:id="796" w:name="_Toc98758489"/>
      <w:r>
        <w:rPr>
          <w:rStyle w:val="CharSectno"/>
        </w:rPr>
        <w:t>193</w:t>
      </w:r>
      <w:r>
        <w:t>.</w:t>
      </w:r>
      <w:r>
        <w:tab/>
        <w:t>Applications for permits to modify mass or dimension requirement</w:t>
      </w:r>
      <w:bookmarkEnd w:id="795"/>
      <w:bookmarkEnd w:id="79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97" w:name="_Toc103694088"/>
      <w:bookmarkStart w:id="798" w:name="_Toc98758490"/>
      <w:r>
        <w:rPr>
          <w:rStyle w:val="CharSectno"/>
        </w:rPr>
        <w:t>194</w:t>
      </w:r>
      <w:r>
        <w:t>.</w:t>
      </w:r>
      <w:r>
        <w:tab/>
        <w:t>Permits for transportation of grain to bulk handler</w:t>
      </w:r>
      <w:bookmarkEnd w:id="797"/>
      <w:bookmarkEnd w:id="798"/>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99" w:name="_Toc103694089"/>
      <w:bookmarkStart w:id="800" w:name="_Toc98758491"/>
      <w:r>
        <w:rPr>
          <w:rStyle w:val="CharSectno"/>
        </w:rPr>
        <w:t>195</w:t>
      </w:r>
      <w:r>
        <w:t>.</w:t>
      </w:r>
      <w:r>
        <w:tab/>
        <w:t>Additional content of orders, permits</w:t>
      </w:r>
      <w:bookmarkEnd w:id="799"/>
      <w:bookmarkEnd w:id="800"/>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01" w:name="_Toc103694090"/>
      <w:bookmarkStart w:id="802" w:name="_Toc98758492"/>
      <w:r>
        <w:rPr>
          <w:rStyle w:val="CharSectno"/>
        </w:rPr>
        <w:t>196</w:t>
      </w:r>
      <w:r>
        <w:t>.</w:t>
      </w:r>
      <w:r>
        <w:tab/>
        <w:t>Applications for variation of modification of mass or dimension requirement</w:t>
      </w:r>
      <w:bookmarkEnd w:id="801"/>
      <w:bookmarkEnd w:id="80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03" w:name="_Toc103694091"/>
      <w:bookmarkStart w:id="804" w:name="_Toc98758493"/>
      <w:r>
        <w:rPr>
          <w:rStyle w:val="CharSectno"/>
        </w:rPr>
        <w:t>197</w:t>
      </w:r>
      <w:r>
        <w:t>.</w:t>
      </w:r>
      <w:r>
        <w:tab/>
        <w:t>Fees for application for permit, variation</w:t>
      </w:r>
      <w:bookmarkEnd w:id="803"/>
      <w:bookmarkEnd w:id="804"/>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05" w:name="_Toc103694092"/>
      <w:bookmarkStart w:id="806" w:name="_Toc98758494"/>
      <w:r>
        <w:rPr>
          <w:rStyle w:val="CharSectno"/>
        </w:rPr>
        <w:t>198</w:t>
      </w:r>
      <w:r>
        <w:t>.</w:t>
      </w:r>
      <w:r>
        <w:tab/>
        <w:t>Variation of modification of a mass or dimension requirement on volition of Commissioner</w:t>
      </w:r>
      <w:bookmarkEnd w:id="805"/>
      <w:bookmarkEnd w:id="806"/>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07" w:name="_Toc103694093"/>
      <w:bookmarkStart w:id="808" w:name="_Toc98758495"/>
      <w:r>
        <w:rPr>
          <w:rStyle w:val="CharSectno"/>
        </w:rPr>
        <w:t>199</w:t>
      </w:r>
      <w:r>
        <w:t>.</w:t>
      </w:r>
      <w:r>
        <w:tab/>
        <w:t>Suspension, cancellation of modification of a mass or dimension requirement</w:t>
      </w:r>
      <w:bookmarkEnd w:id="807"/>
      <w:bookmarkEnd w:id="80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09" w:name="_Toc103694094"/>
      <w:bookmarkStart w:id="810" w:name="_Toc98758496"/>
      <w:r>
        <w:rPr>
          <w:rStyle w:val="CharSectno"/>
        </w:rPr>
        <w:t>200</w:t>
      </w:r>
      <w:r>
        <w:t>.</w:t>
      </w:r>
      <w:r>
        <w:tab/>
        <w:t>Driver of pilot, escort vehicle to comply with order or permit</w:t>
      </w:r>
      <w:bookmarkEnd w:id="809"/>
      <w:bookmarkEnd w:id="81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11" w:name="_Toc103694095"/>
      <w:bookmarkStart w:id="812" w:name="_Toc98758497"/>
      <w:r>
        <w:rPr>
          <w:rStyle w:val="CharSectno"/>
        </w:rPr>
        <w:t>201</w:t>
      </w:r>
      <w:r>
        <w:t>.</w:t>
      </w:r>
      <w:r>
        <w:tab/>
        <w:t>Notification and reconsideration of mass or dimension requirement decisions</w:t>
      </w:r>
      <w:bookmarkEnd w:id="811"/>
      <w:bookmarkEnd w:id="812"/>
    </w:p>
    <w:p>
      <w:pPr>
        <w:pStyle w:val="Subsection"/>
      </w:pPr>
      <w:r>
        <w:tab/>
      </w:r>
      <w:r>
        <w:tab/>
        <w:t>Part 15 provides for the notification and reconsideration of certain decisions made under Part 4 Division 2 of the Act.</w:t>
      </w:r>
    </w:p>
    <w:p>
      <w:pPr>
        <w:pStyle w:val="Heading3"/>
      </w:pPr>
      <w:bookmarkStart w:id="813" w:name="_Toc103684971"/>
      <w:bookmarkStart w:id="814" w:name="_Toc103689259"/>
      <w:bookmarkStart w:id="815" w:name="_Toc103694096"/>
      <w:bookmarkStart w:id="816" w:name="_Toc98505235"/>
      <w:bookmarkStart w:id="817" w:name="_Toc98506284"/>
      <w:bookmarkStart w:id="818" w:name="_Toc98758498"/>
      <w:r>
        <w:rPr>
          <w:rStyle w:val="CharDivNo"/>
        </w:rPr>
        <w:t>Division 6</w:t>
      </w:r>
      <w:r>
        <w:t> — </w:t>
      </w:r>
      <w:r>
        <w:rPr>
          <w:rStyle w:val="CharDivText"/>
        </w:rPr>
        <w:t>Access restrictions on certain vehicles that comply with mass or dimension requirements</w:t>
      </w:r>
      <w:bookmarkEnd w:id="813"/>
      <w:bookmarkEnd w:id="814"/>
      <w:bookmarkEnd w:id="815"/>
      <w:bookmarkEnd w:id="816"/>
      <w:bookmarkEnd w:id="817"/>
      <w:bookmarkEnd w:id="818"/>
    </w:p>
    <w:p>
      <w:pPr>
        <w:pStyle w:val="Heading5"/>
      </w:pPr>
      <w:bookmarkStart w:id="819" w:name="_Toc103694097"/>
      <w:bookmarkStart w:id="820" w:name="_Toc98758499"/>
      <w:r>
        <w:rPr>
          <w:rStyle w:val="CharSectno"/>
        </w:rPr>
        <w:t>202</w:t>
      </w:r>
      <w:r>
        <w:t>.</w:t>
      </w:r>
      <w:r>
        <w:tab/>
        <w:t>Terms used</w:t>
      </w:r>
      <w:bookmarkEnd w:id="819"/>
      <w:bookmarkEnd w:id="820"/>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821" w:name="_Toc103694098"/>
      <w:bookmarkStart w:id="822" w:name="_Toc98758500"/>
      <w:r>
        <w:rPr>
          <w:rStyle w:val="CharSectno"/>
        </w:rPr>
        <w:t>203</w:t>
      </w:r>
      <w:r>
        <w:t>.</w:t>
      </w:r>
      <w:r>
        <w:tab/>
        <w:t>Complying restricted access vehicles</w:t>
      </w:r>
      <w:bookmarkEnd w:id="821"/>
      <w:bookmarkEnd w:id="82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823" w:name="_Toc103694099"/>
      <w:bookmarkStart w:id="824" w:name="_Toc98758501"/>
      <w:r>
        <w:rPr>
          <w:rStyle w:val="CharSectno"/>
        </w:rPr>
        <w:t>204</w:t>
      </w:r>
      <w:r>
        <w:t>.</w:t>
      </w:r>
      <w:r>
        <w:tab/>
        <w:t>Heavy vehicles that require accredited person before access approval can be given</w:t>
      </w:r>
      <w:bookmarkEnd w:id="823"/>
      <w:bookmarkEnd w:id="82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25" w:name="_Toc103694100"/>
      <w:bookmarkStart w:id="826" w:name="_Toc98758502"/>
      <w:r>
        <w:rPr>
          <w:rStyle w:val="CharSectno"/>
        </w:rPr>
        <w:t>205</w:t>
      </w:r>
      <w:r>
        <w:t>.</w:t>
      </w:r>
      <w:r>
        <w:tab/>
        <w:t>Applications for access approval by permit</w:t>
      </w:r>
      <w:bookmarkEnd w:id="825"/>
      <w:bookmarkEnd w:id="826"/>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827" w:name="_Toc103694101"/>
      <w:bookmarkStart w:id="828" w:name="_Toc98758503"/>
      <w:r>
        <w:rPr>
          <w:rStyle w:val="CharSectno"/>
        </w:rPr>
        <w:t>206</w:t>
      </w:r>
      <w:r>
        <w:t>.</w:t>
      </w:r>
      <w:r>
        <w:tab/>
        <w:t>Additional content of orders, permits</w:t>
      </w:r>
      <w:bookmarkEnd w:id="827"/>
      <w:bookmarkEnd w:id="828"/>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829" w:name="_Toc103694102"/>
      <w:bookmarkStart w:id="830" w:name="_Toc98758504"/>
      <w:r>
        <w:rPr>
          <w:rStyle w:val="CharSectno"/>
        </w:rPr>
        <w:t>207</w:t>
      </w:r>
      <w:r>
        <w:t>.</w:t>
      </w:r>
      <w:r>
        <w:tab/>
        <w:t>Applications for variation of access approvals</w:t>
      </w:r>
      <w:bookmarkEnd w:id="829"/>
      <w:bookmarkEnd w:id="83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831" w:name="_Toc103694103"/>
      <w:bookmarkStart w:id="832" w:name="_Toc98758505"/>
      <w:r>
        <w:rPr>
          <w:rStyle w:val="CharSectno"/>
        </w:rPr>
        <w:t>208</w:t>
      </w:r>
      <w:r>
        <w:t>.</w:t>
      </w:r>
      <w:r>
        <w:tab/>
        <w:t>Fees for application for permit, variation</w:t>
      </w:r>
      <w:bookmarkEnd w:id="831"/>
      <w:bookmarkEnd w:id="832"/>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833" w:name="_Toc103694104"/>
      <w:bookmarkStart w:id="834" w:name="_Toc98758506"/>
      <w:r>
        <w:rPr>
          <w:rStyle w:val="CharSectno"/>
        </w:rPr>
        <w:t>209</w:t>
      </w:r>
      <w:r>
        <w:t>.</w:t>
      </w:r>
      <w:r>
        <w:tab/>
        <w:t>Variation of access approval on volition of Commissioner</w:t>
      </w:r>
      <w:bookmarkEnd w:id="833"/>
      <w:bookmarkEnd w:id="83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835" w:name="_Toc103694105"/>
      <w:bookmarkStart w:id="836" w:name="_Toc98758507"/>
      <w:r>
        <w:rPr>
          <w:rStyle w:val="CharSectno"/>
        </w:rPr>
        <w:t>210</w:t>
      </w:r>
      <w:r>
        <w:t>.</w:t>
      </w:r>
      <w:r>
        <w:tab/>
        <w:t>Suspension, cancellation of access approvals</w:t>
      </w:r>
      <w:bookmarkEnd w:id="835"/>
      <w:bookmarkEnd w:id="83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837" w:name="_Toc103694106"/>
      <w:bookmarkStart w:id="838" w:name="_Toc98758508"/>
      <w:r>
        <w:rPr>
          <w:rStyle w:val="CharSectno"/>
        </w:rPr>
        <w:t>211</w:t>
      </w:r>
      <w:r>
        <w:t>.</w:t>
      </w:r>
      <w:r>
        <w:tab/>
        <w:t>Notification and reconsideration of access approval decisions</w:t>
      </w:r>
      <w:bookmarkEnd w:id="837"/>
      <w:bookmarkEnd w:id="838"/>
    </w:p>
    <w:p>
      <w:pPr>
        <w:pStyle w:val="Subsection"/>
      </w:pPr>
      <w:r>
        <w:tab/>
      </w:r>
      <w:r>
        <w:tab/>
        <w:t>Part 15 provides for the notification and reconsideration of certain decisions made under Part 4 Division 3 of the Act.</w:t>
      </w:r>
    </w:p>
    <w:p>
      <w:pPr>
        <w:pStyle w:val="Heading3"/>
      </w:pPr>
      <w:bookmarkStart w:id="839" w:name="_Toc103684982"/>
      <w:bookmarkStart w:id="840" w:name="_Toc103689270"/>
      <w:bookmarkStart w:id="841" w:name="_Toc103694107"/>
      <w:bookmarkStart w:id="842" w:name="_Toc98505246"/>
      <w:bookmarkStart w:id="843" w:name="_Toc98506295"/>
      <w:bookmarkStart w:id="844" w:name="_Toc98758509"/>
      <w:r>
        <w:rPr>
          <w:rStyle w:val="CharDivNo"/>
        </w:rPr>
        <w:t>Division 7</w:t>
      </w:r>
      <w:r>
        <w:t> — </w:t>
      </w:r>
      <w:r>
        <w:rPr>
          <w:rStyle w:val="CharDivText"/>
        </w:rPr>
        <w:t>Accreditation</w:t>
      </w:r>
      <w:bookmarkEnd w:id="839"/>
      <w:bookmarkEnd w:id="840"/>
      <w:bookmarkEnd w:id="841"/>
      <w:bookmarkEnd w:id="842"/>
      <w:bookmarkEnd w:id="843"/>
      <w:bookmarkEnd w:id="844"/>
    </w:p>
    <w:p>
      <w:pPr>
        <w:pStyle w:val="Heading5"/>
      </w:pPr>
      <w:bookmarkStart w:id="845" w:name="_Toc103694108"/>
      <w:bookmarkStart w:id="846" w:name="_Toc98758510"/>
      <w:r>
        <w:rPr>
          <w:rStyle w:val="CharSectno"/>
        </w:rPr>
        <w:t>212</w:t>
      </w:r>
      <w:r>
        <w:t>.</w:t>
      </w:r>
      <w:r>
        <w:tab/>
        <w:t>Term used: accredited</w:t>
      </w:r>
      <w:bookmarkEnd w:id="845"/>
      <w:bookmarkEnd w:id="846"/>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847" w:name="_Toc103694109"/>
      <w:bookmarkStart w:id="848" w:name="_Toc98758511"/>
      <w:r>
        <w:rPr>
          <w:rStyle w:val="CharSectno"/>
        </w:rPr>
        <w:t>213</w:t>
      </w:r>
      <w:r>
        <w:t>.</w:t>
      </w:r>
      <w:r>
        <w:tab/>
        <w:t>Who may be accredited</w:t>
      </w:r>
      <w:bookmarkEnd w:id="847"/>
      <w:bookmarkEnd w:id="848"/>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849" w:name="_Toc103694110"/>
      <w:bookmarkStart w:id="850" w:name="_Toc98758512"/>
      <w:r>
        <w:rPr>
          <w:rStyle w:val="CharSectno"/>
        </w:rPr>
        <w:t>214</w:t>
      </w:r>
      <w:r>
        <w:t>.</w:t>
      </w:r>
      <w:r>
        <w:tab/>
        <w:t>Standards for ensuring, demonstrating compliance with mass, dimension or loading requirements</w:t>
      </w:r>
      <w:bookmarkEnd w:id="849"/>
      <w:bookmarkEnd w:id="850"/>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851" w:name="_Toc103694111"/>
      <w:bookmarkStart w:id="852" w:name="_Toc98758513"/>
      <w:r>
        <w:rPr>
          <w:rStyle w:val="CharSectno"/>
        </w:rPr>
        <w:t>215</w:t>
      </w:r>
      <w:r>
        <w:t>.</w:t>
      </w:r>
      <w:r>
        <w:tab/>
        <w:t>Applications for accreditation</w:t>
      </w:r>
      <w:bookmarkEnd w:id="851"/>
      <w:bookmarkEnd w:id="852"/>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853" w:name="_Toc103694112"/>
      <w:bookmarkStart w:id="854" w:name="_Toc98758514"/>
      <w:r>
        <w:rPr>
          <w:rStyle w:val="CharSectno"/>
        </w:rPr>
        <w:t>216</w:t>
      </w:r>
      <w:r>
        <w:t>.</w:t>
      </w:r>
      <w:r>
        <w:tab/>
        <w:t>Accrediting persons on application</w:t>
      </w:r>
      <w:bookmarkEnd w:id="853"/>
      <w:bookmarkEnd w:id="854"/>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855" w:name="_Toc103694113"/>
      <w:bookmarkStart w:id="856" w:name="_Toc98758515"/>
      <w:r>
        <w:rPr>
          <w:rStyle w:val="CharSectno"/>
        </w:rPr>
        <w:t>217</w:t>
      </w:r>
      <w:r>
        <w:t>.</w:t>
      </w:r>
      <w:r>
        <w:tab/>
        <w:t>Applications for renewal of accreditation</w:t>
      </w:r>
      <w:bookmarkEnd w:id="855"/>
      <w:bookmarkEnd w:id="856"/>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857" w:name="_Toc103694114"/>
      <w:bookmarkStart w:id="858" w:name="_Toc98758516"/>
      <w:r>
        <w:rPr>
          <w:rStyle w:val="CharSectno"/>
        </w:rPr>
        <w:t>218</w:t>
      </w:r>
      <w:r>
        <w:t>.</w:t>
      </w:r>
      <w:r>
        <w:tab/>
        <w:t>Fees for application for accreditation, renewal</w:t>
      </w:r>
      <w:bookmarkEnd w:id="857"/>
      <w:bookmarkEnd w:id="858"/>
    </w:p>
    <w:p>
      <w:pPr>
        <w:pStyle w:val="Subsection"/>
      </w:pPr>
      <w:r>
        <w:tab/>
      </w:r>
      <w:r>
        <w:tab/>
        <w:t>The fee payable for an application for a person to be accredited or for a person’s accreditation to be renewed is $225.</w:t>
      </w:r>
    </w:p>
    <w:p>
      <w:pPr>
        <w:pStyle w:val="Heading5"/>
      </w:pPr>
      <w:bookmarkStart w:id="859" w:name="_Toc103694115"/>
      <w:bookmarkStart w:id="860" w:name="_Toc98758517"/>
      <w:r>
        <w:rPr>
          <w:rStyle w:val="CharSectno"/>
        </w:rPr>
        <w:t>219</w:t>
      </w:r>
      <w:r>
        <w:t>.</w:t>
      </w:r>
      <w:r>
        <w:tab/>
        <w:t>Applications for variation of accreditation</w:t>
      </w:r>
      <w:bookmarkEnd w:id="859"/>
      <w:bookmarkEnd w:id="860"/>
    </w:p>
    <w:p>
      <w:pPr>
        <w:pStyle w:val="Subsection"/>
      </w:pPr>
      <w:r>
        <w:tab/>
      </w:r>
      <w:r>
        <w:tab/>
        <w:t>An application for the variation of an accreditation must be in a form approved by the Commissioner of Main Roads.</w:t>
      </w:r>
    </w:p>
    <w:p>
      <w:pPr>
        <w:pStyle w:val="Heading5"/>
      </w:pPr>
      <w:bookmarkStart w:id="861" w:name="_Toc103694116"/>
      <w:bookmarkStart w:id="862" w:name="_Toc98758518"/>
      <w:r>
        <w:rPr>
          <w:rStyle w:val="CharSectno"/>
        </w:rPr>
        <w:t>220</w:t>
      </w:r>
      <w:r>
        <w:t>.</w:t>
      </w:r>
      <w:r>
        <w:tab/>
        <w:t>Accreditation duration, certificates</w:t>
      </w:r>
      <w:bookmarkEnd w:id="861"/>
      <w:bookmarkEnd w:id="862"/>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63" w:name="_Toc103694117"/>
      <w:bookmarkStart w:id="864" w:name="_Toc98758519"/>
      <w:r>
        <w:rPr>
          <w:rStyle w:val="CharSectno"/>
        </w:rPr>
        <w:t>221</w:t>
      </w:r>
      <w:r>
        <w:t>.</w:t>
      </w:r>
      <w:r>
        <w:tab/>
        <w:t>Suspension, cancellation of accreditation</w:t>
      </w:r>
      <w:bookmarkEnd w:id="863"/>
      <w:bookmarkEnd w:id="864"/>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65" w:name="_Toc103694118"/>
      <w:bookmarkStart w:id="866" w:name="_Toc98758520"/>
      <w:r>
        <w:rPr>
          <w:rStyle w:val="CharSectno"/>
        </w:rPr>
        <w:t>222</w:t>
      </w:r>
      <w:r>
        <w:t>.</w:t>
      </w:r>
      <w:r>
        <w:tab/>
        <w:t>Notification and reconsideration of accreditation decisions</w:t>
      </w:r>
      <w:bookmarkEnd w:id="865"/>
      <w:bookmarkEnd w:id="866"/>
    </w:p>
    <w:p>
      <w:pPr>
        <w:pStyle w:val="Subsection"/>
      </w:pPr>
      <w:r>
        <w:tab/>
      </w:r>
      <w:r>
        <w:tab/>
        <w:t>Part 15 provides for the notification and reconsideration of certain decisions made under Part 4 Division 4 of the Act.</w:t>
      </w:r>
    </w:p>
    <w:p>
      <w:pPr>
        <w:pStyle w:val="Heading2"/>
      </w:pPr>
      <w:bookmarkStart w:id="867" w:name="_Toc103684994"/>
      <w:bookmarkStart w:id="868" w:name="_Toc103689282"/>
      <w:bookmarkStart w:id="869" w:name="_Toc103694119"/>
      <w:bookmarkStart w:id="870" w:name="_Toc98505258"/>
      <w:bookmarkStart w:id="871" w:name="_Toc98506307"/>
      <w:bookmarkStart w:id="872" w:name="_Toc98758521"/>
      <w:r>
        <w:rPr>
          <w:rStyle w:val="CharPartNo"/>
        </w:rPr>
        <w:t>Part 9</w:t>
      </w:r>
      <w:r>
        <w:rPr>
          <w:rStyle w:val="CharDivNo"/>
        </w:rPr>
        <w:t> </w:t>
      </w:r>
      <w:r>
        <w:t>—</w:t>
      </w:r>
      <w:r>
        <w:rPr>
          <w:rStyle w:val="CharDivText"/>
        </w:rPr>
        <w:t> </w:t>
      </w:r>
      <w:r>
        <w:rPr>
          <w:rStyle w:val="CharPartText"/>
        </w:rPr>
        <w:t>Miscellaneous prescribed matters</w:t>
      </w:r>
      <w:bookmarkEnd w:id="867"/>
      <w:bookmarkEnd w:id="868"/>
      <w:bookmarkEnd w:id="869"/>
      <w:bookmarkEnd w:id="870"/>
      <w:bookmarkEnd w:id="871"/>
      <w:bookmarkEnd w:id="872"/>
    </w:p>
    <w:p>
      <w:pPr>
        <w:pStyle w:val="Heading5"/>
      </w:pPr>
      <w:bookmarkStart w:id="873" w:name="_Toc103694120"/>
      <w:bookmarkStart w:id="874" w:name="_Toc98758522"/>
      <w:r>
        <w:rPr>
          <w:rStyle w:val="CharSectno"/>
        </w:rPr>
        <w:t>223</w:t>
      </w:r>
      <w:r>
        <w:t>.</w:t>
      </w:r>
      <w:r>
        <w:tab/>
        <w:t>Receivers: transport documentation</w:t>
      </w:r>
      <w:bookmarkEnd w:id="873"/>
      <w:bookmarkEnd w:id="87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875" w:name="_Toc103694121"/>
      <w:bookmarkStart w:id="876" w:name="_Toc98758523"/>
      <w:r>
        <w:rPr>
          <w:rStyle w:val="CharSectno"/>
        </w:rPr>
        <w:t>224</w:t>
      </w:r>
      <w:r>
        <w:t>.</w:t>
      </w:r>
      <w:r>
        <w:tab/>
        <w:t>Previous convictions of MDLR offences under provisions of corresponding law</w:t>
      </w:r>
      <w:bookmarkEnd w:id="875"/>
      <w:bookmarkEnd w:id="87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877" w:name="_Toc103694122"/>
      <w:bookmarkStart w:id="878" w:name="_Toc98758524"/>
      <w:r>
        <w:rPr>
          <w:rStyle w:val="CharSectno"/>
        </w:rPr>
        <w:t>225</w:t>
      </w:r>
      <w:r>
        <w:t>.</w:t>
      </w:r>
      <w:r>
        <w:tab/>
        <w:t>Fee for substitution of vehicle for omnibus</w:t>
      </w:r>
      <w:bookmarkEnd w:id="877"/>
      <w:bookmarkEnd w:id="87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879" w:name="_Toc103684998"/>
      <w:bookmarkStart w:id="880" w:name="_Toc103689286"/>
      <w:bookmarkStart w:id="881" w:name="_Toc103694123"/>
      <w:bookmarkStart w:id="882" w:name="_Toc98505262"/>
      <w:bookmarkStart w:id="883" w:name="_Toc98506311"/>
      <w:bookmarkStart w:id="884" w:name="_Toc98758525"/>
      <w:r>
        <w:rPr>
          <w:rStyle w:val="CharPartNo"/>
        </w:rPr>
        <w:t>Part 10</w:t>
      </w:r>
      <w:r>
        <w:t> — </w:t>
      </w:r>
      <w:r>
        <w:rPr>
          <w:rStyle w:val="CharPartText"/>
        </w:rPr>
        <w:t>Standards and requirements for motor vehicles, trailers and combinations</w:t>
      </w:r>
      <w:bookmarkEnd w:id="879"/>
      <w:bookmarkEnd w:id="880"/>
      <w:bookmarkEnd w:id="881"/>
      <w:bookmarkEnd w:id="882"/>
      <w:bookmarkEnd w:id="883"/>
      <w:bookmarkEnd w:id="884"/>
    </w:p>
    <w:p>
      <w:pPr>
        <w:pStyle w:val="Heading3"/>
      </w:pPr>
      <w:bookmarkStart w:id="885" w:name="_Toc103684999"/>
      <w:bookmarkStart w:id="886" w:name="_Toc103689287"/>
      <w:bookmarkStart w:id="887" w:name="_Toc103694124"/>
      <w:bookmarkStart w:id="888" w:name="_Toc98505263"/>
      <w:bookmarkStart w:id="889" w:name="_Toc98506312"/>
      <w:bookmarkStart w:id="890" w:name="_Toc98758526"/>
      <w:r>
        <w:rPr>
          <w:rStyle w:val="CharDivNo"/>
        </w:rPr>
        <w:t>Division 1</w:t>
      </w:r>
      <w:r>
        <w:t> — </w:t>
      </w:r>
      <w:r>
        <w:rPr>
          <w:rStyle w:val="CharDivText"/>
        </w:rPr>
        <w:t>Preliminary</w:t>
      </w:r>
      <w:bookmarkEnd w:id="885"/>
      <w:bookmarkEnd w:id="886"/>
      <w:bookmarkEnd w:id="887"/>
      <w:bookmarkEnd w:id="888"/>
      <w:bookmarkEnd w:id="889"/>
      <w:bookmarkEnd w:id="890"/>
    </w:p>
    <w:p>
      <w:pPr>
        <w:pStyle w:val="Heading5"/>
      </w:pPr>
      <w:bookmarkStart w:id="891" w:name="_Toc103694125"/>
      <w:bookmarkStart w:id="892" w:name="_Toc98758527"/>
      <w:r>
        <w:rPr>
          <w:rStyle w:val="CharSectno"/>
        </w:rPr>
        <w:t>226</w:t>
      </w:r>
      <w:r>
        <w:t>.</w:t>
      </w:r>
      <w:r>
        <w:tab/>
        <w:t>Terms used</w:t>
      </w:r>
      <w:bookmarkEnd w:id="891"/>
      <w:bookmarkEnd w:id="892"/>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893" w:name="_Toc103694126"/>
      <w:bookmarkStart w:id="894" w:name="_Toc98758528"/>
      <w:r>
        <w:rPr>
          <w:rStyle w:val="CharSectno"/>
        </w:rPr>
        <w:t>227</w:t>
      </w:r>
      <w:r>
        <w:t>.</w:t>
      </w:r>
      <w:r>
        <w:tab/>
        <w:t>Declaration of vehicles as emergency, transport enforcement vehicles</w:t>
      </w:r>
      <w:bookmarkEnd w:id="893"/>
      <w:bookmarkEnd w:id="89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95" w:name="_Toc103685002"/>
      <w:bookmarkStart w:id="896" w:name="_Toc103689290"/>
      <w:bookmarkStart w:id="897" w:name="_Toc103694127"/>
      <w:bookmarkStart w:id="898" w:name="_Toc98505266"/>
      <w:bookmarkStart w:id="899" w:name="_Toc98506315"/>
      <w:bookmarkStart w:id="900" w:name="_Toc98758529"/>
      <w:r>
        <w:rPr>
          <w:rStyle w:val="CharDivNo"/>
        </w:rPr>
        <w:t>Division 2</w:t>
      </w:r>
      <w:r>
        <w:t> — </w:t>
      </w:r>
      <w:r>
        <w:rPr>
          <w:rStyle w:val="CharDivText"/>
        </w:rPr>
        <w:t>Application</w:t>
      </w:r>
      <w:bookmarkEnd w:id="895"/>
      <w:bookmarkEnd w:id="896"/>
      <w:bookmarkEnd w:id="897"/>
      <w:bookmarkEnd w:id="898"/>
      <w:bookmarkEnd w:id="899"/>
      <w:bookmarkEnd w:id="900"/>
    </w:p>
    <w:p>
      <w:pPr>
        <w:pStyle w:val="Heading5"/>
      </w:pPr>
      <w:bookmarkStart w:id="901" w:name="_Toc103694128"/>
      <w:bookmarkStart w:id="902" w:name="_Toc98758530"/>
      <w:r>
        <w:rPr>
          <w:rStyle w:val="CharSectno"/>
        </w:rPr>
        <w:t>228</w:t>
      </w:r>
      <w:r>
        <w:t>.</w:t>
      </w:r>
      <w:r>
        <w:tab/>
        <w:t>Application</w:t>
      </w:r>
      <w:bookmarkEnd w:id="901"/>
      <w:bookmarkEnd w:id="902"/>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903" w:name="_Toc103694129"/>
      <w:bookmarkStart w:id="904" w:name="_Toc98758531"/>
      <w:r>
        <w:rPr>
          <w:rStyle w:val="CharSectno"/>
        </w:rPr>
        <w:t>229</w:t>
      </w:r>
      <w:r>
        <w:t>.</w:t>
      </w:r>
      <w:r>
        <w:tab/>
        <w:t>Non</w:t>
      </w:r>
      <w:r>
        <w:noBreakHyphen/>
        <w:t>application of this Part: exemptions</w:t>
      </w:r>
      <w:bookmarkEnd w:id="903"/>
      <w:bookmarkEnd w:id="904"/>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905" w:name="_Toc103694130"/>
      <w:bookmarkStart w:id="906" w:name="_Toc98758532"/>
      <w:r>
        <w:rPr>
          <w:rStyle w:val="CharSectno"/>
        </w:rPr>
        <w:t>230</w:t>
      </w:r>
      <w:r>
        <w:t>.</w:t>
      </w:r>
      <w:r>
        <w:tab/>
        <w:t>Non</w:t>
      </w:r>
      <w:r>
        <w:noBreakHyphen/>
        <w:t>application of this Part: inconsistent ADR requirements</w:t>
      </w:r>
      <w:bookmarkEnd w:id="905"/>
      <w:bookmarkEnd w:id="906"/>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907" w:name="_Toc103694131"/>
      <w:bookmarkStart w:id="908" w:name="_Toc98758533"/>
      <w:r>
        <w:rPr>
          <w:rStyle w:val="CharSectno"/>
        </w:rPr>
        <w:t>231</w:t>
      </w:r>
      <w:r>
        <w:t>.</w:t>
      </w:r>
      <w:r>
        <w:tab/>
        <w:t>Non</w:t>
      </w:r>
      <w:r>
        <w:noBreakHyphen/>
        <w:t>application of this Part: approvals under Commonwealth legislation</w:t>
      </w:r>
      <w:bookmarkEnd w:id="907"/>
      <w:bookmarkEnd w:id="908"/>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909" w:name="_Toc103685007"/>
      <w:bookmarkStart w:id="910" w:name="_Toc103689295"/>
      <w:bookmarkStart w:id="911" w:name="_Toc103694132"/>
      <w:bookmarkStart w:id="912" w:name="_Toc98505271"/>
      <w:bookmarkStart w:id="913" w:name="_Toc98506320"/>
      <w:bookmarkStart w:id="914" w:name="_Toc98758534"/>
      <w:r>
        <w:rPr>
          <w:rStyle w:val="CharDivNo"/>
        </w:rPr>
        <w:t>Division 3</w:t>
      </w:r>
      <w:r>
        <w:t> — </w:t>
      </w:r>
      <w:r>
        <w:rPr>
          <w:rStyle w:val="CharDivText"/>
        </w:rPr>
        <w:t>Offences and penalties</w:t>
      </w:r>
      <w:bookmarkEnd w:id="909"/>
      <w:bookmarkEnd w:id="910"/>
      <w:bookmarkEnd w:id="911"/>
      <w:bookmarkEnd w:id="912"/>
      <w:bookmarkEnd w:id="913"/>
      <w:bookmarkEnd w:id="914"/>
    </w:p>
    <w:p>
      <w:pPr>
        <w:pStyle w:val="Heading5"/>
        <w:rPr>
          <w:b w:val="0"/>
        </w:rPr>
      </w:pPr>
      <w:bookmarkStart w:id="915" w:name="_Toc103694133"/>
      <w:bookmarkStart w:id="916" w:name="_Toc98758535"/>
      <w:r>
        <w:rPr>
          <w:rStyle w:val="CharSectno"/>
        </w:rPr>
        <w:t>232</w:t>
      </w:r>
      <w:r>
        <w:t>.</w:t>
      </w:r>
      <w:r>
        <w:tab/>
        <w:t>Motor vehicles, trailers and combinations to comply with applicable standards and requirements</w:t>
      </w:r>
      <w:bookmarkEnd w:id="915"/>
      <w:bookmarkEnd w:id="916"/>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917" w:name="_Toc103694134"/>
      <w:bookmarkStart w:id="918" w:name="_Toc98758536"/>
      <w:r>
        <w:rPr>
          <w:rStyle w:val="CharSectno"/>
        </w:rPr>
        <w:t>233</w:t>
      </w:r>
      <w:r>
        <w:t>.</w:t>
      </w:r>
      <w:r>
        <w:tab/>
        <w:t>Certain movement of defective vehicles permitted</w:t>
      </w:r>
      <w:bookmarkEnd w:id="917"/>
      <w:bookmarkEnd w:id="91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919" w:name="_Toc103694135"/>
      <w:bookmarkStart w:id="920" w:name="_Toc98758537"/>
      <w:r>
        <w:rPr>
          <w:rStyle w:val="CharSectno"/>
        </w:rPr>
        <w:t>234</w:t>
      </w:r>
      <w:r>
        <w:t>.</w:t>
      </w:r>
      <w:r>
        <w:tab/>
        <w:t>Tampering with a speed limiting device</w:t>
      </w:r>
      <w:bookmarkEnd w:id="919"/>
      <w:bookmarkEnd w:id="920"/>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921" w:name="_Toc103694136"/>
      <w:bookmarkStart w:id="922" w:name="_Toc98758538"/>
      <w:r>
        <w:rPr>
          <w:rStyle w:val="CharSectno"/>
        </w:rPr>
        <w:t>235</w:t>
      </w:r>
      <w:r>
        <w:t>.</w:t>
      </w:r>
      <w:r>
        <w:tab/>
        <w:t>Alteration of vehicles</w:t>
      </w:r>
      <w:bookmarkEnd w:id="921"/>
      <w:bookmarkEnd w:id="922"/>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923" w:name="_Toc103685012"/>
      <w:bookmarkStart w:id="924" w:name="_Toc103689300"/>
      <w:bookmarkStart w:id="925" w:name="_Toc103694137"/>
      <w:bookmarkStart w:id="926" w:name="_Toc98505276"/>
      <w:bookmarkStart w:id="927" w:name="_Toc98506325"/>
      <w:bookmarkStart w:id="928" w:name="_Toc98758539"/>
      <w:r>
        <w:rPr>
          <w:rStyle w:val="CharDivNo"/>
        </w:rPr>
        <w:t>Division 4</w:t>
      </w:r>
      <w:r>
        <w:t> — </w:t>
      </w:r>
      <w:r>
        <w:rPr>
          <w:rStyle w:val="CharDivText"/>
        </w:rPr>
        <w:t>Compliance with Australian Design Rules and adopted standards</w:t>
      </w:r>
      <w:bookmarkEnd w:id="923"/>
      <w:bookmarkEnd w:id="924"/>
      <w:bookmarkEnd w:id="925"/>
      <w:bookmarkEnd w:id="926"/>
      <w:bookmarkEnd w:id="927"/>
      <w:bookmarkEnd w:id="928"/>
    </w:p>
    <w:p>
      <w:pPr>
        <w:pStyle w:val="Heading5"/>
        <w:rPr>
          <w:rStyle w:val="DraftersNotes"/>
          <w:b/>
          <w:bCs/>
          <w:iCs/>
        </w:rPr>
      </w:pPr>
      <w:bookmarkStart w:id="929" w:name="_Toc103694138"/>
      <w:bookmarkStart w:id="930" w:name="_Toc98758540"/>
      <w:r>
        <w:rPr>
          <w:rStyle w:val="CharSectno"/>
        </w:rPr>
        <w:t>236</w:t>
      </w:r>
      <w:r>
        <w:t>.</w:t>
      </w:r>
      <w:r>
        <w:tab/>
        <w:t>Compliance with second edition ADRs</w:t>
      </w:r>
      <w:bookmarkEnd w:id="929"/>
      <w:bookmarkEnd w:id="93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931" w:name="_Toc103694139"/>
      <w:bookmarkStart w:id="932" w:name="_Toc98758541"/>
      <w:r>
        <w:rPr>
          <w:rStyle w:val="CharSectno"/>
        </w:rPr>
        <w:t>237</w:t>
      </w:r>
      <w:r>
        <w:t>.</w:t>
      </w:r>
      <w:r>
        <w:tab/>
        <w:t>Interpretation of certain second edition ADRs</w:t>
      </w:r>
      <w:bookmarkEnd w:id="931"/>
      <w:bookmarkEnd w:id="932"/>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933" w:name="_Toc103694140"/>
      <w:bookmarkStart w:id="934" w:name="_Toc98758542"/>
      <w:r>
        <w:rPr>
          <w:rStyle w:val="CharSectno"/>
        </w:rPr>
        <w:t>238</w:t>
      </w:r>
      <w:r>
        <w:t>.</w:t>
      </w:r>
      <w:r>
        <w:tab/>
        <w:t>Compliance with third edition ADRs</w:t>
      </w:r>
      <w:bookmarkEnd w:id="933"/>
      <w:bookmarkEnd w:id="934"/>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935" w:name="_Toc103694141"/>
      <w:bookmarkStart w:id="936" w:name="_Toc98758543"/>
      <w:r>
        <w:rPr>
          <w:rStyle w:val="CharSectno"/>
        </w:rPr>
        <w:t>239</w:t>
      </w:r>
      <w:r>
        <w:t>.</w:t>
      </w:r>
      <w:r>
        <w:tab/>
        <w:t>Exception to compliance with ADRs: vehicles that are not road vehicles</w:t>
      </w:r>
      <w:bookmarkEnd w:id="935"/>
      <w:bookmarkEnd w:id="936"/>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937" w:name="_Toc103694142"/>
      <w:bookmarkStart w:id="938" w:name="_Toc98758544"/>
      <w:r>
        <w:rPr>
          <w:rStyle w:val="CharSectno"/>
        </w:rPr>
        <w:t>240</w:t>
      </w:r>
      <w:r>
        <w:t>.</w:t>
      </w:r>
      <w:r>
        <w:tab/>
        <w:t>Exception to compliance with ADRs: approvals under Commonwealth legislation</w:t>
      </w:r>
      <w:bookmarkEnd w:id="937"/>
      <w:bookmarkEnd w:id="938"/>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939" w:name="_Toc103694143"/>
      <w:bookmarkStart w:id="940" w:name="_Toc98758545"/>
      <w:r>
        <w:rPr>
          <w:rStyle w:val="CharSectno"/>
        </w:rPr>
        <w:t>240A</w:t>
      </w:r>
      <w:r>
        <w:t>.</w:t>
      </w:r>
      <w:r>
        <w:tab/>
        <w:t xml:space="preserve">Vehicles satisfying an entry pathway under </w:t>
      </w:r>
      <w:r>
        <w:rPr>
          <w:i/>
        </w:rPr>
        <w:t>Road Vehicle Standards Act 2018</w:t>
      </w:r>
      <w:r>
        <w:t xml:space="preserve"> (Commonwealth)</w:t>
      </w:r>
      <w:bookmarkEnd w:id="939"/>
      <w:bookmarkEnd w:id="940"/>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941" w:name="_Toc103694144"/>
      <w:bookmarkStart w:id="942" w:name="_Toc98758546"/>
      <w:r>
        <w:rPr>
          <w:rStyle w:val="CharSectno"/>
        </w:rPr>
        <w:t>241</w:t>
      </w:r>
      <w:r>
        <w:t>.</w:t>
      </w:r>
      <w:r>
        <w:tab/>
        <w:t>Partial exception to compliance with ADRs: personally imported vehicles</w:t>
      </w:r>
      <w:bookmarkEnd w:id="941"/>
      <w:bookmarkEnd w:id="942"/>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943" w:name="_Toc103694145"/>
      <w:bookmarkStart w:id="944" w:name="_Toc98758547"/>
      <w:r>
        <w:rPr>
          <w:rStyle w:val="CharSectno"/>
        </w:rPr>
        <w:t>242</w:t>
      </w:r>
      <w:r>
        <w:t>.</w:t>
      </w:r>
      <w:r>
        <w:tab/>
        <w:t>Exception to compliance with adopted standards</w:t>
      </w:r>
      <w:bookmarkEnd w:id="943"/>
      <w:bookmarkEnd w:id="944"/>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945" w:name="_Toc103685021"/>
      <w:bookmarkStart w:id="946" w:name="_Toc103689309"/>
      <w:bookmarkStart w:id="947" w:name="_Toc103694146"/>
      <w:bookmarkStart w:id="948" w:name="_Toc98505285"/>
      <w:bookmarkStart w:id="949" w:name="_Toc98506334"/>
      <w:bookmarkStart w:id="950" w:name="_Toc98758548"/>
      <w:r>
        <w:rPr>
          <w:rStyle w:val="CharDivNo"/>
        </w:rPr>
        <w:t>Division 5</w:t>
      </w:r>
      <w:r>
        <w:t> — </w:t>
      </w:r>
      <w:r>
        <w:rPr>
          <w:rStyle w:val="CharDivText"/>
        </w:rPr>
        <w:t>General safety requirements</w:t>
      </w:r>
      <w:bookmarkEnd w:id="945"/>
      <w:bookmarkEnd w:id="946"/>
      <w:bookmarkEnd w:id="947"/>
      <w:bookmarkEnd w:id="948"/>
      <w:bookmarkEnd w:id="949"/>
      <w:bookmarkEnd w:id="950"/>
    </w:p>
    <w:p>
      <w:pPr>
        <w:pStyle w:val="Heading5"/>
      </w:pPr>
      <w:bookmarkStart w:id="951" w:name="_Toc103694147"/>
      <w:bookmarkStart w:id="952" w:name="_Toc98758549"/>
      <w:r>
        <w:rPr>
          <w:rStyle w:val="CharSectno"/>
        </w:rPr>
        <w:t>243</w:t>
      </w:r>
      <w:r>
        <w:t>.</w:t>
      </w:r>
      <w:r>
        <w:tab/>
        <w:t>Motor vehicles and trailers to be properly maintained</w:t>
      </w:r>
      <w:bookmarkEnd w:id="951"/>
      <w:bookmarkEnd w:id="952"/>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953" w:name="_Toc103694148"/>
      <w:bookmarkStart w:id="954" w:name="_Toc98758550"/>
      <w:r>
        <w:rPr>
          <w:rStyle w:val="CharSectno"/>
        </w:rPr>
        <w:t>244</w:t>
      </w:r>
      <w:r>
        <w:t>.</w:t>
      </w:r>
      <w:r>
        <w:tab/>
        <w:t>Motor vehicle steering</w:t>
      </w:r>
      <w:bookmarkEnd w:id="953"/>
      <w:bookmarkEnd w:id="954"/>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955" w:name="_Toc103694149"/>
      <w:bookmarkStart w:id="956" w:name="_Toc98758551"/>
      <w:r>
        <w:rPr>
          <w:rStyle w:val="CharSectno"/>
        </w:rPr>
        <w:t>245</w:t>
      </w:r>
      <w:r>
        <w:t>.</w:t>
      </w:r>
      <w:r>
        <w:tab/>
        <w:t>Motor vehicle turning ability</w:t>
      </w:r>
      <w:bookmarkEnd w:id="955"/>
      <w:bookmarkEnd w:id="95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957" w:name="_Toc103694150"/>
      <w:bookmarkStart w:id="958" w:name="_Toc98758552"/>
      <w:r>
        <w:rPr>
          <w:rStyle w:val="CharSectno"/>
        </w:rPr>
        <w:t>246</w:t>
      </w:r>
      <w:r>
        <w:t>.</w:t>
      </w:r>
      <w:r>
        <w:tab/>
        <w:t>Motor vehicles to travel backwards and forwards</w:t>
      </w:r>
      <w:bookmarkEnd w:id="957"/>
      <w:bookmarkEnd w:id="958"/>
    </w:p>
    <w:p>
      <w:pPr>
        <w:pStyle w:val="Subsection"/>
      </w:pPr>
      <w:r>
        <w:tab/>
      </w:r>
      <w:r>
        <w:tab/>
        <w:t>A motor vehicle with an unloaded mass over 450 kg must be able to be driven both backwards and forwards when the driver is in the normal driving position.</w:t>
      </w:r>
    </w:p>
    <w:p>
      <w:pPr>
        <w:pStyle w:val="Heading5"/>
      </w:pPr>
      <w:bookmarkStart w:id="959" w:name="_Toc103694151"/>
      <w:bookmarkStart w:id="960" w:name="_Toc98758553"/>
      <w:r>
        <w:rPr>
          <w:rStyle w:val="CharSectno"/>
        </w:rPr>
        <w:t>247</w:t>
      </w:r>
      <w:r>
        <w:t>.</w:t>
      </w:r>
      <w:r>
        <w:tab/>
        <w:t>Protrusions to certain vehicles</w:t>
      </w:r>
      <w:bookmarkEnd w:id="959"/>
      <w:bookmarkEnd w:id="96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61" w:name="_Toc103694152"/>
      <w:bookmarkStart w:id="962" w:name="_Toc98758554"/>
      <w:r>
        <w:rPr>
          <w:rStyle w:val="CharSectno"/>
        </w:rPr>
        <w:t>248</w:t>
      </w:r>
      <w:r>
        <w:t>.</w:t>
      </w:r>
      <w:r>
        <w:tab/>
        <w:t>Motor vehicle view and controls</w:t>
      </w:r>
      <w:bookmarkEnd w:id="961"/>
      <w:bookmarkEnd w:id="962"/>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963" w:name="_Toc103694153"/>
      <w:bookmarkStart w:id="964" w:name="_Toc98758555"/>
      <w:r>
        <w:rPr>
          <w:rStyle w:val="CharSectno"/>
        </w:rPr>
        <w:t>249</w:t>
      </w:r>
      <w:r>
        <w:t>.</w:t>
      </w:r>
      <w:r>
        <w:tab/>
        <w:t>Seating</w:t>
      </w:r>
      <w:bookmarkEnd w:id="963"/>
      <w:bookmarkEnd w:id="964"/>
    </w:p>
    <w:p>
      <w:pPr>
        <w:pStyle w:val="Subsection"/>
      </w:pPr>
      <w:r>
        <w:tab/>
      </w:r>
      <w:r>
        <w:tab/>
        <w:t>A seat for a driver or passenger in a vehicle must be securely attached to the vehicle.</w:t>
      </w:r>
    </w:p>
    <w:p>
      <w:pPr>
        <w:pStyle w:val="Heading5"/>
      </w:pPr>
      <w:bookmarkStart w:id="965" w:name="_Toc103694154"/>
      <w:bookmarkStart w:id="966" w:name="_Toc98758556"/>
      <w:r>
        <w:rPr>
          <w:rStyle w:val="CharSectno"/>
        </w:rPr>
        <w:t>250</w:t>
      </w:r>
      <w:r>
        <w:t>.</w:t>
      </w:r>
      <w:r>
        <w:tab/>
        <w:t>Mudguards and spray suppression for certain vehicles</w:t>
      </w:r>
      <w:bookmarkEnd w:id="965"/>
      <w:bookmarkEnd w:id="966"/>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967" w:name="_Toc103694155"/>
      <w:bookmarkStart w:id="968" w:name="_Toc98758557"/>
      <w:r>
        <w:rPr>
          <w:rStyle w:val="CharSectno"/>
        </w:rPr>
        <w:t>251</w:t>
      </w:r>
      <w:r>
        <w:t>.</w:t>
      </w:r>
      <w:r>
        <w:tab/>
        <w:t>Motor vehicle horns, alarms</w:t>
      </w:r>
      <w:bookmarkEnd w:id="967"/>
      <w:bookmarkEnd w:id="96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969" w:name="_Toc103694156"/>
      <w:bookmarkStart w:id="970" w:name="_Toc98758558"/>
      <w:r>
        <w:rPr>
          <w:rStyle w:val="CharSectno"/>
        </w:rPr>
        <w:t>252</w:t>
      </w:r>
      <w:r>
        <w:t>.</w:t>
      </w:r>
      <w:r>
        <w:tab/>
        <w:t>Motor vehicle rear vision mirrors</w:t>
      </w:r>
      <w:bookmarkEnd w:id="969"/>
      <w:bookmarkEnd w:id="97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971" w:name="_Toc103694157"/>
      <w:bookmarkStart w:id="972" w:name="_Toc98758559"/>
      <w:r>
        <w:rPr>
          <w:rStyle w:val="CharSectno"/>
        </w:rPr>
        <w:t>253</w:t>
      </w:r>
      <w:r>
        <w:t>.</w:t>
      </w:r>
      <w:r>
        <w:tab/>
        <w:t>Surfaces of rear vision mirrors</w:t>
      </w:r>
      <w:bookmarkEnd w:id="971"/>
      <w:bookmarkEnd w:id="97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973" w:name="_Toc103694158"/>
      <w:bookmarkStart w:id="974" w:name="_Toc98758560"/>
      <w:r>
        <w:rPr>
          <w:rStyle w:val="CharSectno"/>
        </w:rPr>
        <w:t>254</w:t>
      </w:r>
      <w:r>
        <w:t>.</w:t>
      </w:r>
      <w:r>
        <w:tab/>
        <w:t>Motor vehicle automatic transmission</w:t>
      </w:r>
      <w:bookmarkEnd w:id="973"/>
      <w:bookmarkEnd w:id="97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975" w:name="_Toc103694159"/>
      <w:bookmarkStart w:id="976" w:name="_Toc98758561"/>
      <w:r>
        <w:rPr>
          <w:rStyle w:val="CharSectno"/>
        </w:rPr>
        <w:t>255</w:t>
      </w:r>
      <w:r>
        <w:t>.</w:t>
      </w:r>
      <w:r>
        <w:tab/>
        <w:t>Motor vehicle diesel engines</w:t>
      </w:r>
      <w:bookmarkEnd w:id="975"/>
      <w:bookmarkEnd w:id="976"/>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977" w:name="_Toc103694160"/>
      <w:bookmarkStart w:id="978" w:name="_Toc98758562"/>
      <w:r>
        <w:rPr>
          <w:rStyle w:val="CharSectno"/>
        </w:rPr>
        <w:t>256</w:t>
      </w:r>
      <w:r>
        <w:t>.</w:t>
      </w:r>
      <w:r>
        <w:tab/>
        <w:t>Motor vehicle bonnet securing devices</w:t>
      </w:r>
      <w:bookmarkEnd w:id="977"/>
      <w:bookmarkEnd w:id="97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979" w:name="_Toc103694161"/>
      <w:bookmarkStart w:id="980" w:name="_Toc98758563"/>
      <w:r>
        <w:rPr>
          <w:rStyle w:val="CharSectno"/>
        </w:rPr>
        <w:t>257</w:t>
      </w:r>
      <w:r>
        <w:t>.</w:t>
      </w:r>
      <w:r>
        <w:tab/>
        <w:t>Electrical wiring, connections and installations in various vehicles</w:t>
      </w:r>
      <w:bookmarkEnd w:id="979"/>
      <w:bookmarkEnd w:id="980"/>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981" w:name="_Toc103694162"/>
      <w:bookmarkStart w:id="982" w:name="_Toc98758564"/>
      <w:r>
        <w:rPr>
          <w:rStyle w:val="CharSectno"/>
        </w:rPr>
        <w:t>258</w:t>
      </w:r>
      <w:r>
        <w:t>.</w:t>
      </w:r>
      <w:r>
        <w:tab/>
        <w:t>Motor vehicle TVs, VDUs</w:t>
      </w:r>
      <w:bookmarkEnd w:id="981"/>
      <w:bookmarkEnd w:id="98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83" w:name="_Toc103694163"/>
      <w:bookmarkStart w:id="984" w:name="_Toc98758565"/>
      <w:r>
        <w:rPr>
          <w:rStyle w:val="CharSectno"/>
        </w:rPr>
        <w:t>258A</w:t>
      </w:r>
      <w:r>
        <w:t>.</w:t>
      </w:r>
      <w:r>
        <w:tab/>
        <w:t>Motor vehicle windscreen to be fitted</w:t>
      </w:r>
      <w:bookmarkEnd w:id="983"/>
      <w:bookmarkEnd w:id="984"/>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985" w:name="_Toc103694164"/>
      <w:bookmarkStart w:id="986" w:name="_Toc98758566"/>
      <w:r>
        <w:rPr>
          <w:rStyle w:val="CharSectno"/>
        </w:rPr>
        <w:t>259</w:t>
      </w:r>
      <w:r>
        <w:t>.</w:t>
      </w:r>
      <w:r>
        <w:tab/>
        <w:t>Motor vehicle windscreens and windows</w:t>
      </w:r>
      <w:bookmarkEnd w:id="985"/>
      <w:bookmarkEnd w:id="986"/>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987" w:name="_Toc103694165"/>
      <w:bookmarkStart w:id="988" w:name="_Toc98758567"/>
      <w:r>
        <w:rPr>
          <w:rStyle w:val="CharSectno"/>
        </w:rPr>
        <w:t>260</w:t>
      </w:r>
      <w:r>
        <w:t>.</w:t>
      </w:r>
      <w:r>
        <w:tab/>
        <w:t>Motor vehicle window tinting</w:t>
      </w:r>
      <w:bookmarkEnd w:id="987"/>
      <w:bookmarkEnd w:id="988"/>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989" w:name="_Toc103694166"/>
      <w:bookmarkStart w:id="990" w:name="_Toc98758568"/>
      <w:r>
        <w:rPr>
          <w:rStyle w:val="CharSectno"/>
        </w:rPr>
        <w:t>261</w:t>
      </w:r>
      <w:r>
        <w:t>.</w:t>
      </w:r>
      <w:r>
        <w:tab/>
        <w:t>Motor vehicle windscreen wipers and washers</w:t>
      </w:r>
      <w:bookmarkEnd w:id="989"/>
      <w:bookmarkEnd w:id="99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991" w:name="_Toc103694167"/>
      <w:bookmarkStart w:id="992" w:name="_Toc98758569"/>
      <w:r>
        <w:rPr>
          <w:rStyle w:val="CharSectno"/>
        </w:rPr>
        <w:t>262</w:t>
      </w:r>
      <w:r>
        <w:t>.</w:t>
      </w:r>
      <w:r>
        <w:tab/>
        <w:t>Size and capacity of wheels and tyres of certain vehicles</w:t>
      </w:r>
      <w:bookmarkEnd w:id="991"/>
      <w:bookmarkEnd w:id="99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993" w:name="_Toc103694168"/>
      <w:bookmarkStart w:id="994" w:name="_Toc98758570"/>
      <w:r>
        <w:rPr>
          <w:rStyle w:val="CharSectno"/>
        </w:rPr>
        <w:t>263</w:t>
      </w:r>
      <w:r>
        <w:t>.</w:t>
      </w:r>
      <w:r>
        <w:tab/>
        <w:t>Pneumatic tyres for certain vehicles</w:t>
      </w:r>
      <w:bookmarkEnd w:id="993"/>
      <w:bookmarkEnd w:id="994"/>
    </w:p>
    <w:p>
      <w:pPr>
        <w:pStyle w:val="Subsection"/>
      </w:pPr>
      <w:r>
        <w:tab/>
      </w:r>
      <w:r>
        <w:tab/>
        <w:t>A motor vehicle, trailer or any vehicle in a combination that was built after 1932 must be fitted with pneumatic tyres.</w:t>
      </w:r>
    </w:p>
    <w:p>
      <w:pPr>
        <w:pStyle w:val="Heading5"/>
      </w:pPr>
      <w:bookmarkStart w:id="995" w:name="_Toc103694169"/>
      <w:bookmarkStart w:id="996" w:name="_Toc98758571"/>
      <w:r>
        <w:rPr>
          <w:rStyle w:val="CharSectno"/>
        </w:rPr>
        <w:t>264</w:t>
      </w:r>
      <w:r>
        <w:t>.</w:t>
      </w:r>
      <w:r>
        <w:tab/>
        <w:t>Pneumatic tyres for vehicles</w:t>
      </w:r>
      <w:bookmarkEnd w:id="995"/>
      <w:bookmarkEnd w:id="996"/>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997" w:name="_Toc103694170"/>
      <w:bookmarkStart w:id="998" w:name="_Toc98758572"/>
      <w:r>
        <w:rPr>
          <w:rStyle w:val="CharSectno"/>
        </w:rPr>
        <w:t>265</w:t>
      </w:r>
      <w:r>
        <w:t>.</w:t>
      </w:r>
      <w:r>
        <w:tab/>
        <w:t>Tyres for use on heavy vehicles</w:t>
      </w:r>
      <w:bookmarkEnd w:id="997"/>
      <w:bookmarkEnd w:id="998"/>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999" w:name="_Toc103694171"/>
      <w:bookmarkStart w:id="1000" w:name="_Toc98758573"/>
      <w:r>
        <w:rPr>
          <w:rStyle w:val="CharSectno"/>
        </w:rPr>
        <w:t>266</w:t>
      </w:r>
      <w:r>
        <w:t>.</w:t>
      </w:r>
      <w:r>
        <w:tab/>
        <w:t>Size and capacity of pneumatic tyres of certain vehicles</w:t>
      </w:r>
      <w:bookmarkEnd w:id="999"/>
      <w:bookmarkEnd w:id="1000"/>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001" w:name="_Toc103694172"/>
      <w:bookmarkStart w:id="1002" w:name="_Toc98758574"/>
      <w:r>
        <w:rPr>
          <w:rStyle w:val="CharSectno"/>
        </w:rPr>
        <w:t>267</w:t>
      </w:r>
      <w:r>
        <w:t>.</w:t>
      </w:r>
      <w:r>
        <w:tab/>
        <w:t>Tyres defects of certain vehicles</w:t>
      </w:r>
      <w:bookmarkEnd w:id="1001"/>
      <w:bookmarkEnd w:id="1002"/>
    </w:p>
    <w:p>
      <w:pPr>
        <w:pStyle w:val="Subsection"/>
      </w:pPr>
      <w:r>
        <w:tab/>
      </w:r>
      <w:r>
        <w:tab/>
        <w:t>A tyre fitted to a motor vehicle, trailer or any vehicle in a combination must be free of any apparent defect that could make the vehicle unsafe.</w:t>
      </w:r>
    </w:p>
    <w:p>
      <w:pPr>
        <w:pStyle w:val="Heading5"/>
      </w:pPr>
      <w:bookmarkStart w:id="1003" w:name="_Toc103694173"/>
      <w:bookmarkStart w:id="1004" w:name="_Toc98758575"/>
      <w:r>
        <w:rPr>
          <w:rStyle w:val="CharSectno"/>
        </w:rPr>
        <w:t>268</w:t>
      </w:r>
      <w:r>
        <w:t>.</w:t>
      </w:r>
      <w:r>
        <w:tab/>
        <w:t>Manufacturer’s rating for motor vehicle tyres</w:t>
      </w:r>
      <w:bookmarkEnd w:id="1003"/>
      <w:bookmarkEnd w:id="1004"/>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005" w:name="_Toc103694174"/>
      <w:bookmarkStart w:id="1006" w:name="_Toc98758576"/>
      <w:r>
        <w:rPr>
          <w:rStyle w:val="CharSectno"/>
        </w:rPr>
        <w:t>269</w:t>
      </w:r>
      <w:r>
        <w:t>.</w:t>
      </w:r>
      <w:r>
        <w:tab/>
        <w:t>Retreads for certain vehicles</w:t>
      </w:r>
      <w:bookmarkEnd w:id="1005"/>
      <w:bookmarkEnd w:id="1006"/>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007" w:name="_Toc103694175"/>
      <w:bookmarkStart w:id="1008" w:name="_Toc98758577"/>
      <w:r>
        <w:rPr>
          <w:rStyle w:val="CharSectno"/>
        </w:rPr>
        <w:t>270</w:t>
      </w:r>
      <w:r>
        <w:t>.</w:t>
      </w:r>
      <w:r>
        <w:tab/>
        <w:t>Tyre treads for certain vehicles</w:t>
      </w:r>
      <w:bookmarkEnd w:id="1007"/>
      <w:bookmarkEnd w:id="1008"/>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009" w:name="_Toc103694176"/>
      <w:bookmarkStart w:id="1010" w:name="_Toc98758578"/>
      <w:r>
        <w:rPr>
          <w:rStyle w:val="CharSectno"/>
        </w:rPr>
        <w:t>271</w:t>
      </w:r>
      <w:r>
        <w:t>.</w:t>
      </w:r>
      <w:r>
        <w:tab/>
        <w:t>Motor cycle steering gear and handlebars</w:t>
      </w:r>
      <w:bookmarkEnd w:id="1009"/>
      <w:bookmarkEnd w:id="101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011" w:name="_Toc103694177"/>
      <w:bookmarkStart w:id="1012" w:name="_Toc98758579"/>
      <w:r>
        <w:rPr>
          <w:rStyle w:val="CharSectno"/>
        </w:rPr>
        <w:t>272</w:t>
      </w:r>
      <w:r>
        <w:t>.</w:t>
      </w:r>
      <w:r>
        <w:tab/>
        <w:t>Motor cycle foot rests</w:t>
      </w:r>
      <w:bookmarkEnd w:id="1011"/>
      <w:bookmarkEnd w:id="1012"/>
    </w:p>
    <w:p>
      <w:pPr>
        <w:pStyle w:val="Subsection"/>
      </w:pPr>
      <w:r>
        <w:tab/>
      </w:r>
      <w:r>
        <w:tab/>
        <w:t>A motor cycle must be fitted with foot rests for the driver and for any passenger for whom a seating position is provided.</w:t>
      </w:r>
    </w:p>
    <w:p>
      <w:pPr>
        <w:pStyle w:val="Heading5"/>
        <w:keepNext w:val="0"/>
        <w:keepLines w:val="0"/>
      </w:pPr>
      <w:bookmarkStart w:id="1013" w:name="_Toc103694178"/>
      <w:bookmarkStart w:id="1014" w:name="_Toc98758580"/>
      <w:r>
        <w:rPr>
          <w:rStyle w:val="CharSectno"/>
        </w:rPr>
        <w:t>273</w:t>
      </w:r>
      <w:r>
        <w:t>.</w:t>
      </w:r>
      <w:r>
        <w:tab/>
        <w:t>Motor cycle chain guards</w:t>
      </w:r>
      <w:bookmarkEnd w:id="1013"/>
      <w:bookmarkEnd w:id="1014"/>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015" w:name="_Toc103685054"/>
      <w:bookmarkStart w:id="1016" w:name="_Toc103689342"/>
      <w:bookmarkStart w:id="1017" w:name="_Toc103694179"/>
      <w:bookmarkStart w:id="1018" w:name="_Toc98505318"/>
      <w:bookmarkStart w:id="1019" w:name="_Toc98506367"/>
      <w:bookmarkStart w:id="1020" w:name="_Toc98758581"/>
      <w:r>
        <w:rPr>
          <w:rStyle w:val="CharDivNo"/>
        </w:rPr>
        <w:t>Division 6</w:t>
      </w:r>
      <w:r>
        <w:t> — </w:t>
      </w:r>
      <w:r>
        <w:rPr>
          <w:rStyle w:val="CharDivText"/>
        </w:rPr>
        <w:t>Vehicle marking</w:t>
      </w:r>
      <w:bookmarkEnd w:id="1015"/>
      <w:bookmarkEnd w:id="1016"/>
      <w:bookmarkEnd w:id="1017"/>
      <w:bookmarkEnd w:id="1018"/>
      <w:bookmarkEnd w:id="1019"/>
      <w:bookmarkEnd w:id="1020"/>
    </w:p>
    <w:p>
      <w:pPr>
        <w:pStyle w:val="Heading5"/>
      </w:pPr>
      <w:bookmarkStart w:id="1021" w:name="_Toc103694180"/>
      <w:bookmarkStart w:id="1022" w:name="_Toc98758582"/>
      <w:r>
        <w:rPr>
          <w:rStyle w:val="CharSectno"/>
        </w:rPr>
        <w:t>274</w:t>
      </w:r>
      <w:r>
        <w:t>.</w:t>
      </w:r>
      <w:r>
        <w:tab/>
        <w:t>Identification numbers for vehicle and engine</w:t>
      </w:r>
      <w:bookmarkEnd w:id="1021"/>
      <w:bookmarkEnd w:id="102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023" w:name="_Toc103694181"/>
      <w:bookmarkStart w:id="1024" w:name="_Toc98758583"/>
      <w:r>
        <w:rPr>
          <w:rStyle w:val="CharSectno"/>
        </w:rPr>
        <w:t>275</w:t>
      </w:r>
      <w:r>
        <w:t>.</w:t>
      </w:r>
      <w:r>
        <w:tab/>
        <w:t>White or silver band on certain vehicles</w:t>
      </w:r>
      <w:bookmarkEnd w:id="1023"/>
      <w:bookmarkEnd w:id="102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025" w:name="_Toc103694182"/>
      <w:bookmarkStart w:id="1026" w:name="_Toc98758584"/>
      <w:r>
        <w:rPr>
          <w:rStyle w:val="CharSectno"/>
        </w:rPr>
        <w:t>276</w:t>
      </w:r>
      <w:r>
        <w:t>.</w:t>
      </w:r>
      <w:r>
        <w:tab/>
        <w:t>Warning signs for certain combinations</w:t>
      </w:r>
      <w:bookmarkEnd w:id="1025"/>
      <w:bookmarkEnd w:id="102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027" w:name="_Toc103694183"/>
      <w:bookmarkStart w:id="1028" w:name="_Toc98758585"/>
      <w:r>
        <w:rPr>
          <w:rStyle w:val="CharSectno"/>
        </w:rPr>
        <w:t>277</w:t>
      </w:r>
      <w:r>
        <w:t>.</w:t>
      </w:r>
      <w:r>
        <w:tab/>
        <w:t>Specifications for warning signs for certain combinations</w:t>
      </w:r>
      <w:bookmarkEnd w:id="1027"/>
      <w:bookmarkEnd w:id="1028"/>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029" w:name="_Toc103694184"/>
      <w:bookmarkStart w:id="1030" w:name="_Toc98758586"/>
      <w:r>
        <w:rPr>
          <w:rStyle w:val="CharSectno"/>
        </w:rPr>
        <w:t>278</w:t>
      </w:r>
      <w:r>
        <w:t>.</w:t>
      </w:r>
      <w:r>
        <w:tab/>
        <w:t>Warning signs not to be displayed on other vehicles</w:t>
      </w:r>
      <w:bookmarkEnd w:id="1029"/>
      <w:bookmarkEnd w:id="103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031" w:name="_Toc103694185"/>
      <w:bookmarkStart w:id="1032" w:name="_Toc98758587"/>
      <w:r>
        <w:rPr>
          <w:rStyle w:val="CharSectno"/>
        </w:rPr>
        <w:t>279</w:t>
      </w:r>
      <w:r>
        <w:t>.</w:t>
      </w:r>
      <w:r>
        <w:tab/>
        <w:t>Left</w:t>
      </w:r>
      <w:r>
        <w:noBreakHyphen/>
        <w:t>hand drive signs</w:t>
      </w:r>
      <w:bookmarkEnd w:id="1031"/>
      <w:bookmarkEnd w:id="1032"/>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033" w:name="_Toc103685061"/>
      <w:bookmarkStart w:id="1034" w:name="_Toc103689349"/>
      <w:bookmarkStart w:id="1035" w:name="_Toc103694186"/>
      <w:bookmarkStart w:id="1036" w:name="_Toc98505325"/>
      <w:bookmarkStart w:id="1037" w:name="_Toc98506374"/>
      <w:bookmarkStart w:id="1038" w:name="_Toc98758588"/>
      <w:r>
        <w:rPr>
          <w:rStyle w:val="CharDivNo"/>
        </w:rPr>
        <w:t>Division 7</w:t>
      </w:r>
      <w:r>
        <w:t> — </w:t>
      </w:r>
      <w:r>
        <w:rPr>
          <w:rStyle w:val="CharDivText"/>
        </w:rPr>
        <w:t>Vehicle configuration</w:t>
      </w:r>
      <w:bookmarkEnd w:id="1033"/>
      <w:bookmarkEnd w:id="1034"/>
      <w:bookmarkEnd w:id="1035"/>
      <w:bookmarkEnd w:id="1036"/>
      <w:bookmarkEnd w:id="1037"/>
      <w:bookmarkEnd w:id="1038"/>
    </w:p>
    <w:p>
      <w:pPr>
        <w:pStyle w:val="Heading5"/>
        <w:spacing w:before="120"/>
      </w:pPr>
      <w:bookmarkStart w:id="1039" w:name="_Toc103694187"/>
      <w:bookmarkStart w:id="1040" w:name="_Toc98758589"/>
      <w:r>
        <w:rPr>
          <w:rStyle w:val="CharSectno"/>
        </w:rPr>
        <w:t>280</w:t>
      </w:r>
      <w:r>
        <w:t>.</w:t>
      </w:r>
      <w:r>
        <w:tab/>
        <w:t>Axle configuration for various vehicles</w:t>
      </w:r>
      <w:bookmarkEnd w:id="1039"/>
      <w:bookmarkEnd w:id="104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041" w:name="_Toc103694188"/>
      <w:bookmarkStart w:id="1042" w:name="_Toc98758590"/>
      <w:r>
        <w:rPr>
          <w:rStyle w:val="CharSectno"/>
        </w:rPr>
        <w:t>281</w:t>
      </w:r>
      <w:r>
        <w:t>.</w:t>
      </w:r>
      <w:r>
        <w:tab/>
        <w:t>Relation between axles in axle group for heavy vehicles</w:t>
      </w:r>
      <w:bookmarkEnd w:id="1041"/>
      <w:bookmarkEnd w:id="104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043" w:name="_Toc103685064"/>
      <w:bookmarkStart w:id="1044" w:name="_Toc103689352"/>
      <w:bookmarkStart w:id="1045" w:name="_Toc103694189"/>
      <w:bookmarkStart w:id="1046" w:name="_Toc98505328"/>
      <w:bookmarkStart w:id="1047" w:name="_Toc98506377"/>
      <w:bookmarkStart w:id="1048" w:name="_Toc98758591"/>
      <w:r>
        <w:rPr>
          <w:rStyle w:val="CharDivNo"/>
        </w:rPr>
        <w:t>Division 8</w:t>
      </w:r>
      <w:r>
        <w:t> — </w:t>
      </w:r>
      <w:r>
        <w:rPr>
          <w:rStyle w:val="CharDivText"/>
        </w:rPr>
        <w:t>Lights and reflectors</w:t>
      </w:r>
      <w:bookmarkEnd w:id="1043"/>
      <w:bookmarkEnd w:id="1044"/>
      <w:bookmarkEnd w:id="1045"/>
      <w:bookmarkEnd w:id="1046"/>
      <w:bookmarkEnd w:id="1047"/>
      <w:bookmarkEnd w:id="1048"/>
    </w:p>
    <w:p>
      <w:pPr>
        <w:pStyle w:val="Heading4"/>
      </w:pPr>
      <w:bookmarkStart w:id="1049" w:name="_Toc103685065"/>
      <w:bookmarkStart w:id="1050" w:name="_Toc103689353"/>
      <w:bookmarkStart w:id="1051" w:name="_Toc103694190"/>
      <w:bookmarkStart w:id="1052" w:name="_Toc98505329"/>
      <w:bookmarkStart w:id="1053" w:name="_Toc98506378"/>
      <w:bookmarkStart w:id="1054" w:name="_Toc98758592"/>
      <w:r>
        <w:t>Subdivision 1 — General requirements for lights and vehicles not required to have lights or reflectors</w:t>
      </w:r>
      <w:bookmarkEnd w:id="1049"/>
      <w:bookmarkEnd w:id="1050"/>
      <w:bookmarkEnd w:id="1051"/>
      <w:bookmarkEnd w:id="1052"/>
      <w:bookmarkEnd w:id="1053"/>
      <w:bookmarkEnd w:id="1054"/>
    </w:p>
    <w:p>
      <w:pPr>
        <w:pStyle w:val="Heading5"/>
        <w:spacing w:before="240"/>
      </w:pPr>
      <w:bookmarkStart w:id="1055" w:name="_Toc103694191"/>
      <w:bookmarkStart w:id="1056" w:name="_Toc98758593"/>
      <w:r>
        <w:rPr>
          <w:rStyle w:val="CharSectno"/>
        </w:rPr>
        <w:t>282</w:t>
      </w:r>
      <w:r>
        <w:t>.</w:t>
      </w:r>
      <w:r>
        <w:tab/>
        <w:t>Certain requirements apply only at night</w:t>
      </w:r>
      <w:bookmarkEnd w:id="1055"/>
      <w:bookmarkEnd w:id="105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057" w:name="_Toc103694192"/>
      <w:bookmarkStart w:id="1058" w:name="_Toc98758594"/>
      <w:r>
        <w:rPr>
          <w:rStyle w:val="CharSectno"/>
        </w:rPr>
        <w:t>283</w:t>
      </w:r>
      <w:r>
        <w:t>.</w:t>
      </w:r>
      <w:r>
        <w:tab/>
        <w:t>Prevention of glare</w:t>
      </w:r>
      <w:bookmarkEnd w:id="1057"/>
      <w:bookmarkEnd w:id="105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059" w:name="_Toc103694193"/>
      <w:bookmarkStart w:id="1060" w:name="_Toc98758595"/>
      <w:r>
        <w:rPr>
          <w:rStyle w:val="CharSectno"/>
        </w:rPr>
        <w:t>284</w:t>
      </w:r>
      <w:r>
        <w:t>.</w:t>
      </w:r>
      <w:r>
        <w:tab/>
        <w:t>Pairs of lights</w:t>
      </w:r>
      <w:bookmarkEnd w:id="1059"/>
      <w:bookmarkEnd w:id="1060"/>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061" w:name="_Toc103694194"/>
      <w:bookmarkStart w:id="1062" w:name="_Toc98758596"/>
      <w:r>
        <w:rPr>
          <w:rStyle w:val="CharSectno"/>
        </w:rPr>
        <w:t>285</w:t>
      </w:r>
      <w:r>
        <w:t>.</w:t>
      </w:r>
      <w:r>
        <w:tab/>
        <w:t>Certain vehicles not required to have lights or reflectors</w:t>
      </w:r>
      <w:bookmarkEnd w:id="1061"/>
      <w:bookmarkEnd w:id="106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063" w:name="_Toc103685070"/>
      <w:bookmarkStart w:id="1064" w:name="_Toc103689358"/>
      <w:bookmarkStart w:id="1065" w:name="_Toc103694195"/>
      <w:bookmarkStart w:id="1066" w:name="_Toc98505334"/>
      <w:bookmarkStart w:id="1067" w:name="_Toc98506383"/>
      <w:bookmarkStart w:id="1068" w:name="_Toc98758597"/>
      <w:r>
        <w:t>Subdivision 2 — Headlights</w:t>
      </w:r>
      <w:bookmarkEnd w:id="1063"/>
      <w:bookmarkEnd w:id="1064"/>
      <w:bookmarkEnd w:id="1065"/>
      <w:bookmarkEnd w:id="1066"/>
      <w:bookmarkEnd w:id="1067"/>
      <w:bookmarkEnd w:id="1068"/>
    </w:p>
    <w:p>
      <w:pPr>
        <w:pStyle w:val="Heading5"/>
        <w:spacing w:before="240"/>
      </w:pPr>
      <w:bookmarkStart w:id="1069" w:name="_Toc103694196"/>
      <w:bookmarkStart w:id="1070" w:name="_Toc98758598"/>
      <w:r>
        <w:rPr>
          <w:rStyle w:val="CharSectno"/>
        </w:rPr>
        <w:t>286</w:t>
      </w:r>
      <w:r>
        <w:t>.</w:t>
      </w:r>
      <w:r>
        <w:tab/>
        <w:t>Motor vehicle headlights to be fitted</w:t>
      </w:r>
      <w:bookmarkEnd w:id="1069"/>
      <w:bookmarkEnd w:id="1070"/>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071" w:name="_Toc103694197"/>
      <w:bookmarkStart w:id="1072" w:name="_Toc98758599"/>
      <w:r>
        <w:rPr>
          <w:rStyle w:val="CharSectno"/>
        </w:rPr>
        <w:t>287</w:t>
      </w:r>
      <w:r>
        <w:t>.</w:t>
      </w:r>
      <w:r>
        <w:tab/>
        <w:t>Motor vehicle headlights — how fitted</w:t>
      </w:r>
      <w:bookmarkEnd w:id="1071"/>
      <w:bookmarkEnd w:id="1072"/>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073" w:name="_Toc103694198"/>
      <w:bookmarkStart w:id="1074" w:name="_Toc98758600"/>
      <w:r>
        <w:rPr>
          <w:rStyle w:val="CharSectno"/>
        </w:rPr>
        <w:t>288</w:t>
      </w:r>
      <w:r>
        <w:t>.</w:t>
      </w:r>
      <w:r>
        <w:tab/>
        <w:t>Motor vehicle single headlights — how fitted</w:t>
      </w:r>
      <w:bookmarkEnd w:id="1073"/>
      <w:bookmarkEnd w:id="1074"/>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075" w:name="_Toc103694199"/>
      <w:bookmarkStart w:id="1076" w:name="_Toc98758601"/>
      <w:r>
        <w:rPr>
          <w:rStyle w:val="CharSectno"/>
        </w:rPr>
        <w:t>289</w:t>
      </w:r>
      <w:r>
        <w:t>.</w:t>
      </w:r>
      <w:r>
        <w:tab/>
        <w:t>Motor vehicle additional headlights — how fitted</w:t>
      </w:r>
      <w:bookmarkEnd w:id="1075"/>
      <w:bookmarkEnd w:id="1076"/>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077" w:name="_Toc103694200"/>
      <w:bookmarkStart w:id="1078" w:name="_Toc98758602"/>
      <w:r>
        <w:rPr>
          <w:rStyle w:val="CharSectno"/>
        </w:rPr>
        <w:t>290</w:t>
      </w:r>
      <w:r>
        <w:t>.</w:t>
      </w:r>
      <w:r>
        <w:tab/>
        <w:t>Performance of headlights</w:t>
      </w:r>
      <w:bookmarkEnd w:id="1077"/>
      <w:bookmarkEnd w:id="107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079" w:name="_Toc103694201"/>
      <w:bookmarkStart w:id="1080" w:name="_Toc98758603"/>
      <w:r>
        <w:rPr>
          <w:rStyle w:val="CharSectno"/>
        </w:rPr>
        <w:t>291</w:t>
      </w:r>
      <w:r>
        <w:t>.</w:t>
      </w:r>
      <w:r>
        <w:tab/>
        <w:t>Effective range of headlights</w:t>
      </w:r>
      <w:bookmarkEnd w:id="1079"/>
      <w:bookmarkEnd w:id="1080"/>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081" w:name="_Toc103694202"/>
      <w:bookmarkStart w:id="1082" w:name="_Toc98758604"/>
      <w:r>
        <w:rPr>
          <w:rStyle w:val="CharSectno"/>
        </w:rPr>
        <w:t>292</w:t>
      </w:r>
      <w:r>
        <w:t>.</w:t>
      </w:r>
      <w:r>
        <w:tab/>
        <w:t>Changing headlights from high</w:t>
      </w:r>
      <w:r>
        <w:noBreakHyphen/>
        <w:t>beam to low</w:t>
      </w:r>
      <w:r>
        <w:noBreakHyphen/>
        <w:t>beam position for motor vehicles</w:t>
      </w:r>
      <w:bookmarkEnd w:id="1081"/>
      <w:bookmarkEnd w:id="1082"/>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083" w:name="_Toc103685078"/>
      <w:bookmarkStart w:id="1084" w:name="_Toc103689366"/>
      <w:bookmarkStart w:id="1085" w:name="_Toc103694203"/>
      <w:bookmarkStart w:id="1086" w:name="_Toc98505342"/>
      <w:bookmarkStart w:id="1087" w:name="_Toc98506391"/>
      <w:bookmarkStart w:id="1088" w:name="_Toc98758605"/>
      <w:r>
        <w:t>Subdivision 3 — Parking lights</w:t>
      </w:r>
      <w:bookmarkEnd w:id="1083"/>
      <w:bookmarkEnd w:id="1084"/>
      <w:bookmarkEnd w:id="1085"/>
      <w:bookmarkEnd w:id="1086"/>
      <w:bookmarkEnd w:id="1087"/>
      <w:bookmarkEnd w:id="1088"/>
    </w:p>
    <w:p>
      <w:pPr>
        <w:pStyle w:val="Heading5"/>
        <w:spacing w:before="120"/>
      </w:pPr>
      <w:bookmarkStart w:id="1089" w:name="_Toc103694204"/>
      <w:bookmarkStart w:id="1090" w:name="_Toc98758606"/>
      <w:r>
        <w:rPr>
          <w:rStyle w:val="CharSectno"/>
        </w:rPr>
        <w:t>293</w:t>
      </w:r>
      <w:r>
        <w:t>.</w:t>
      </w:r>
      <w:r>
        <w:tab/>
        <w:t>Motor vehicle parking lights</w:t>
      </w:r>
      <w:bookmarkEnd w:id="1089"/>
      <w:bookmarkEnd w:id="109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91" w:name="_Toc103685080"/>
      <w:bookmarkStart w:id="1092" w:name="_Toc103689368"/>
      <w:bookmarkStart w:id="1093" w:name="_Toc103694205"/>
      <w:bookmarkStart w:id="1094" w:name="_Toc98505344"/>
      <w:bookmarkStart w:id="1095" w:name="_Toc98506393"/>
      <w:bookmarkStart w:id="1096" w:name="_Toc98758607"/>
      <w:r>
        <w:t>Subdivision 4 — Daytime running lights</w:t>
      </w:r>
      <w:bookmarkEnd w:id="1091"/>
      <w:bookmarkEnd w:id="1092"/>
      <w:bookmarkEnd w:id="1093"/>
      <w:bookmarkEnd w:id="1094"/>
      <w:bookmarkEnd w:id="1095"/>
      <w:bookmarkEnd w:id="1096"/>
    </w:p>
    <w:p>
      <w:pPr>
        <w:pStyle w:val="Heading5"/>
      </w:pPr>
      <w:bookmarkStart w:id="1097" w:name="_Toc103694206"/>
      <w:bookmarkStart w:id="1098" w:name="_Toc98758608"/>
      <w:r>
        <w:rPr>
          <w:rStyle w:val="CharSectno"/>
        </w:rPr>
        <w:t>294</w:t>
      </w:r>
      <w:r>
        <w:t>.</w:t>
      </w:r>
      <w:r>
        <w:tab/>
        <w:t>Daytime running lights for certain vehicles</w:t>
      </w:r>
      <w:bookmarkEnd w:id="1097"/>
      <w:bookmarkEnd w:id="1098"/>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99" w:name="_Toc103685082"/>
      <w:bookmarkStart w:id="1100" w:name="_Toc103689370"/>
      <w:bookmarkStart w:id="1101" w:name="_Toc103694207"/>
      <w:bookmarkStart w:id="1102" w:name="_Toc98505346"/>
      <w:bookmarkStart w:id="1103" w:name="_Toc98506395"/>
      <w:bookmarkStart w:id="1104" w:name="_Toc98758609"/>
      <w:r>
        <w:t>Subdivision 5 — Tail lights</w:t>
      </w:r>
      <w:bookmarkEnd w:id="1099"/>
      <w:bookmarkEnd w:id="1100"/>
      <w:bookmarkEnd w:id="1101"/>
      <w:bookmarkEnd w:id="1102"/>
      <w:bookmarkEnd w:id="1103"/>
      <w:bookmarkEnd w:id="1104"/>
    </w:p>
    <w:p>
      <w:pPr>
        <w:pStyle w:val="Heading5"/>
      </w:pPr>
      <w:bookmarkStart w:id="1105" w:name="_Toc103694208"/>
      <w:bookmarkStart w:id="1106" w:name="_Toc98758610"/>
      <w:r>
        <w:rPr>
          <w:rStyle w:val="CharSectno"/>
        </w:rPr>
        <w:t>295</w:t>
      </w:r>
      <w:r>
        <w:t>.</w:t>
      </w:r>
      <w:r>
        <w:tab/>
        <w:t>Tail lights for various vehicles</w:t>
      </w:r>
      <w:bookmarkEnd w:id="1105"/>
      <w:bookmarkEnd w:id="1106"/>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107" w:name="_Toc103694209"/>
      <w:bookmarkStart w:id="1108" w:name="_Toc98758611"/>
      <w:r>
        <w:rPr>
          <w:rStyle w:val="CharSectno"/>
        </w:rPr>
        <w:t>296</w:t>
      </w:r>
      <w:r>
        <w:t>.</w:t>
      </w:r>
      <w:r>
        <w:tab/>
        <w:t>Pattern of fitting tail lights to certain vehicles</w:t>
      </w:r>
      <w:bookmarkEnd w:id="1107"/>
      <w:bookmarkEnd w:id="110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109" w:name="_Toc103694210"/>
      <w:bookmarkStart w:id="1110" w:name="_Toc98758612"/>
      <w:r>
        <w:rPr>
          <w:rStyle w:val="CharSectno"/>
        </w:rPr>
        <w:t>297</w:t>
      </w:r>
      <w:r>
        <w:t>.</w:t>
      </w:r>
      <w:r>
        <w:tab/>
        <w:t>Performance of tail lights of various vehicles</w:t>
      </w:r>
      <w:bookmarkEnd w:id="1109"/>
      <w:bookmarkEnd w:id="1110"/>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111" w:name="_Toc103694211"/>
      <w:bookmarkStart w:id="1112" w:name="_Toc98758613"/>
      <w:r>
        <w:rPr>
          <w:rStyle w:val="CharSectno"/>
        </w:rPr>
        <w:t>298</w:t>
      </w:r>
      <w:r>
        <w:t>.</w:t>
      </w:r>
      <w:r>
        <w:tab/>
        <w:t>Motor vehicle tail light wiring</w:t>
      </w:r>
      <w:bookmarkEnd w:id="1111"/>
      <w:bookmarkEnd w:id="1112"/>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113" w:name="_Toc103685087"/>
      <w:bookmarkStart w:id="1114" w:name="_Toc103689375"/>
      <w:bookmarkStart w:id="1115" w:name="_Toc103694212"/>
      <w:bookmarkStart w:id="1116" w:name="_Toc98505351"/>
      <w:bookmarkStart w:id="1117" w:name="_Toc98506400"/>
      <w:bookmarkStart w:id="1118" w:name="_Toc98758614"/>
      <w:r>
        <w:t>Subdivision 6 — Number plate lights</w:t>
      </w:r>
      <w:bookmarkEnd w:id="1113"/>
      <w:bookmarkEnd w:id="1114"/>
      <w:bookmarkEnd w:id="1115"/>
      <w:bookmarkEnd w:id="1116"/>
      <w:bookmarkEnd w:id="1117"/>
      <w:bookmarkEnd w:id="1118"/>
    </w:p>
    <w:p>
      <w:pPr>
        <w:pStyle w:val="Heading5"/>
        <w:keepNext w:val="0"/>
        <w:keepLines w:val="0"/>
      </w:pPr>
      <w:bookmarkStart w:id="1119" w:name="_Toc103694213"/>
      <w:bookmarkStart w:id="1120" w:name="_Toc98758615"/>
      <w:r>
        <w:rPr>
          <w:rStyle w:val="CharSectno"/>
        </w:rPr>
        <w:t>299</w:t>
      </w:r>
      <w:r>
        <w:t>.</w:t>
      </w:r>
      <w:r>
        <w:tab/>
        <w:t>Number plate lights for certain vehicles</w:t>
      </w:r>
      <w:bookmarkEnd w:id="1119"/>
      <w:bookmarkEnd w:id="1120"/>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121" w:name="_Toc103685089"/>
      <w:bookmarkStart w:id="1122" w:name="_Toc103689377"/>
      <w:bookmarkStart w:id="1123" w:name="_Toc103694214"/>
      <w:bookmarkStart w:id="1124" w:name="_Toc98505353"/>
      <w:bookmarkStart w:id="1125" w:name="_Toc98506402"/>
      <w:bookmarkStart w:id="1126" w:name="_Toc98758616"/>
      <w:r>
        <w:t>Subdivision 7 — Clearance lights</w:t>
      </w:r>
      <w:bookmarkEnd w:id="1121"/>
      <w:bookmarkEnd w:id="1122"/>
      <w:bookmarkEnd w:id="1123"/>
      <w:bookmarkEnd w:id="1124"/>
      <w:bookmarkEnd w:id="1125"/>
      <w:bookmarkEnd w:id="1126"/>
    </w:p>
    <w:p>
      <w:pPr>
        <w:pStyle w:val="Heading5"/>
      </w:pPr>
      <w:bookmarkStart w:id="1127" w:name="_Toc103694215"/>
      <w:bookmarkStart w:id="1128" w:name="_Toc98758617"/>
      <w:r>
        <w:rPr>
          <w:rStyle w:val="CharSectno"/>
        </w:rPr>
        <w:t>300</w:t>
      </w:r>
      <w:r>
        <w:t>.</w:t>
      </w:r>
      <w:r>
        <w:tab/>
        <w:t>Front clearance lights for various vehicles</w:t>
      </w:r>
      <w:bookmarkEnd w:id="1127"/>
      <w:bookmarkEnd w:id="112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129" w:name="_Toc103694216"/>
      <w:bookmarkStart w:id="1130" w:name="_Toc98758618"/>
      <w:r>
        <w:rPr>
          <w:rStyle w:val="CharSectno"/>
        </w:rPr>
        <w:t>301</w:t>
      </w:r>
      <w:r>
        <w:t>.</w:t>
      </w:r>
      <w:r>
        <w:tab/>
        <w:t>External cabin lights</w:t>
      </w:r>
      <w:bookmarkEnd w:id="1129"/>
      <w:bookmarkEnd w:id="113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131" w:name="_Toc103694217"/>
      <w:bookmarkStart w:id="1132" w:name="_Toc98758619"/>
      <w:r>
        <w:rPr>
          <w:rStyle w:val="CharSectno"/>
        </w:rPr>
        <w:t>302</w:t>
      </w:r>
      <w:r>
        <w:t>.</w:t>
      </w:r>
      <w:r>
        <w:tab/>
        <w:t>Rear clearance lights for certain vehicles at least 1.8 m wide</w:t>
      </w:r>
      <w:bookmarkEnd w:id="1131"/>
      <w:bookmarkEnd w:id="113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133" w:name="_Toc103685093"/>
      <w:bookmarkStart w:id="1134" w:name="_Toc103689381"/>
      <w:bookmarkStart w:id="1135" w:name="_Toc103694218"/>
      <w:bookmarkStart w:id="1136" w:name="_Toc98505357"/>
      <w:bookmarkStart w:id="1137" w:name="_Toc98506406"/>
      <w:bookmarkStart w:id="1138" w:name="_Toc98758620"/>
      <w:r>
        <w:t>Subdivision 8 — Side marker lights</w:t>
      </w:r>
      <w:bookmarkEnd w:id="1133"/>
      <w:bookmarkEnd w:id="1134"/>
      <w:bookmarkEnd w:id="1135"/>
      <w:bookmarkEnd w:id="1136"/>
      <w:bookmarkEnd w:id="1137"/>
      <w:bookmarkEnd w:id="1138"/>
    </w:p>
    <w:p>
      <w:pPr>
        <w:pStyle w:val="Heading5"/>
        <w:keepNext w:val="0"/>
        <w:keepLines w:val="0"/>
      </w:pPr>
      <w:bookmarkStart w:id="1139" w:name="_Toc103694219"/>
      <w:bookmarkStart w:id="1140" w:name="_Toc98758621"/>
      <w:r>
        <w:rPr>
          <w:rStyle w:val="CharSectno"/>
        </w:rPr>
        <w:t>303</w:t>
      </w:r>
      <w:r>
        <w:t>.</w:t>
      </w:r>
      <w:r>
        <w:tab/>
        <w:t>Side marker lights for various vehicles</w:t>
      </w:r>
      <w:bookmarkEnd w:id="1139"/>
      <w:bookmarkEnd w:id="114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141" w:name="_Toc103694220"/>
      <w:bookmarkStart w:id="1142" w:name="_Toc98758622"/>
      <w:r>
        <w:rPr>
          <w:rStyle w:val="CharSectno"/>
        </w:rPr>
        <w:t>304</w:t>
      </w:r>
      <w:r>
        <w:t>.</w:t>
      </w:r>
      <w:r>
        <w:tab/>
        <w:t>Location of side marker lights for various vehicles</w:t>
      </w:r>
      <w:bookmarkEnd w:id="1141"/>
      <w:bookmarkEnd w:id="114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143" w:name="_Toc103694221"/>
      <w:bookmarkStart w:id="1144" w:name="_Toc98758623"/>
      <w:r>
        <w:rPr>
          <w:rStyle w:val="CharSectno"/>
        </w:rPr>
        <w:t>305</w:t>
      </w:r>
      <w:r>
        <w:t>.</w:t>
      </w:r>
      <w:r>
        <w:tab/>
        <w:t>Performance of side marker lights for various vehicles</w:t>
      </w:r>
      <w:bookmarkEnd w:id="1143"/>
      <w:bookmarkEnd w:id="114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145" w:name="_Toc103694222"/>
      <w:bookmarkStart w:id="1146" w:name="_Toc98758624"/>
      <w:r>
        <w:rPr>
          <w:rStyle w:val="CharSectno"/>
        </w:rPr>
        <w:t>306</w:t>
      </w:r>
      <w:r>
        <w:t>.</w:t>
      </w:r>
      <w:r>
        <w:tab/>
        <w:t>Side marker lights may be rear clearance light in certain cases</w:t>
      </w:r>
      <w:bookmarkEnd w:id="1145"/>
      <w:bookmarkEnd w:id="1146"/>
    </w:p>
    <w:p>
      <w:pPr>
        <w:pStyle w:val="Subsection"/>
      </w:pPr>
      <w:r>
        <w:tab/>
      </w:r>
      <w:r>
        <w:tab/>
        <w:t>The side marker light required or permitted by regulation 303 that is nearest to the rear of a vehicle may also be a rear clearance light for regulation 302.</w:t>
      </w:r>
    </w:p>
    <w:p>
      <w:pPr>
        <w:pStyle w:val="Heading4"/>
      </w:pPr>
      <w:bookmarkStart w:id="1147" w:name="_Toc103685098"/>
      <w:bookmarkStart w:id="1148" w:name="_Toc103689386"/>
      <w:bookmarkStart w:id="1149" w:name="_Toc103694223"/>
      <w:bookmarkStart w:id="1150" w:name="_Toc98505362"/>
      <w:bookmarkStart w:id="1151" w:name="_Toc98506411"/>
      <w:bookmarkStart w:id="1152" w:name="_Toc98758625"/>
      <w:r>
        <w:t>Subdivision 9 — Brake lights</w:t>
      </w:r>
      <w:bookmarkEnd w:id="1147"/>
      <w:bookmarkEnd w:id="1148"/>
      <w:bookmarkEnd w:id="1149"/>
      <w:bookmarkEnd w:id="1150"/>
      <w:bookmarkEnd w:id="1151"/>
      <w:bookmarkEnd w:id="1152"/>
    </w:p>
    <w:p>
      <w:pPr>
        <w:pStyle w:val="Heading5"/>
        <w:keepNext w:val="0"/>
        <w:keepLines w:val="0"/>
      </w:pPr>
      <w:bookmarkStart w:id="1153" w:name="_Toc103694224"/>
      <w:bookmarkStart w:id="1154" w:name="_Toc98758626"/>
      <w:r>
        <w:rPr>
          <w:rStyle w:val="CharSectno"/>
        </w:rPr>
        <w:t>307</w:t>
      </w:r>
      <w:r>
        <w:t>.</w:t>
      </w:r>
      <w:r>
        <w:tab/>
        <w:t>Brake lights for various vehicles</w:t>
      </w:r>
      <w:bookmarkEnd w:id="1153"/>
      <w:bookmarkEnd w:id="115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155" w:name="_Toc103694225"/>
      <w:bookmarkStart w:id="1156" w:name="_Toc98758627"/>
      <w:r>
        <w:rPr>
          <w:rStyle w:val="CharSectno"/>
        </w:rPr>
        <w:t>308</w:t>
      </w:r>
      <w:r>
        <w:t>.</w:t>
      </w:r>
      <w:r>
        <w:tab/>
        <w:t>Performance and operation of brake lights of various vehicles</w:t>
      </w:r>
      <w:bookmarkEnd w:id="1155"/>
      <w:bookmarkEnd w:id="115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157" w:name="_Toc103685101"/>
      <w:bookmarkStart w:id="1158" w:name="_Toc103689389"/>
      <w:bookmarkStart w:id="1159" w:name="_Toc103694226"/>
      <w:bookmarkStart w:id="1160" w:name="_Toc98505365"/>
      <w:bookmarkStart w:id="1161" w:name="_Toc98506414"/>
      <w:bookmarkStart w:id="1162" w:name="_Toc98758628"/>
      <w:r>
        <w:t>Subdivision 10 — Reversing lights</w:t>
      </w:r>
      <w:bookmarkEnd w:id="1157"/>
      <w:bookmarkEnd w:id="1158"/>
      <w:bookmarkEnd w:id="1159"/>
      <w:bookmarkEnd w:id="1160"/>
      <w:bookmarkEnd w:id="1161"/>
      <w:bookmarkEnd w:id="1162"/>
    </w:p>
    <w:p>
      <w:pPr>
        <w:pStyle w:val="Heading5"/>
        <w:widowControl w:val="0"/>
      </w:pPr>
      <w:bookmarkStart w:id="1163" w:name="_Toc103694227"/>
      <w:bookmarkStart w:id="1164" w:name="_Toc98758629"/>
      <w:r>
        <w:rPr>
          <w:rStyle w:val="CharSectno"/>
        </w:rPr>
        <w:t>309</w:t>
      </w:r>
      <w:r>
        <w:t>.</w:t>
      </w:r>
      <w:r>
        <w:tab/>
        <w:t>Reversing lights</w:t>
      </w:r>
      <w:bookmarkEnd w:id="1163"/>
      <w:bookmarkEnd w:id="1164"/>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165" w:name="_Toc103685103"/>
      <w:bookmarkStart w:id="1166" w:name="_Toc103689391"/>
      <w:bookmarkStart w:id="1167" w:name="_Toc103694228"/>
      <w:bookmarkStart w:id="1168" w:name="_Toc98505367"/>
      <w:bookmarkStart w:id="1169" w:name="_Toc98506416"/>
      <w:bookmarkStart w:id="1170" w:name="_Toc98758630"/>
      <w:r>
        <w:t>Subdivision 11 — Direction indicator lights</w:t>
      </w:r>
      <w:bookmarkEnd w:id="1165"/>
      <w:bookmarkEnd w:id="1166"/>
      <w:bookmarkEnd w:id="1167"/>
      <w:bookmarkEnd w:id="1168"/>
      <w:bookmarkEnd w:id="1169"/>
      <w:bookmarkEnd w:id="1170"/>
    </w:p>
    <w:p>
      <w:pPr>
        <w:pStyle w:val="Heading5"/>
      </w:pPr>
      <w:bookmarkStart w:id="1171" w:name="_Toc103694229"/>
      <w:bookmarkStart w:id="1172" w:name="_Toc98758631"/>
      <w:r>
        <w:rPr>
          <w:rStyle w:val="CharSectno"/>
        </w:rPr>
        <w:t>310</w:t>
      </w:r>
      <w:r>
        <w:t>.</w:t>
      </w:r>
      <w:r>
        <w:tab/>
        <w:t>Motor vehicle direction indicator lights</w:t>
      </w:r>
      <w:bookmarkEnd w:id="1171"/>
      <w:bookmarkEnd w:id="117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173" w:name="_Toc103694230"/>
      <w:bookmarkStart w:id="1174" w:name="_Toc98758632"/>
      <w:r>
        <w:rPr>
          <w:rStyle w:val="CharSectno"/>
        </w:rPr>
        <w:t>311</w:t>
      </w:r>
      <w:r>
        <w:t>.</w:t>
      </w:r>
      <w:r>
        <w:tab/>
        <w:t>Trailer direction indicator lights</w:t>
      </w:r>
      <w:bookmarkEnd w:id="1173"/>
      <w:bookmarkEnd w:id="117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175" w:name="_Toc103694231"/>
      <w:bookmarkStart w:id="1176" w:name="_Toc98758633"/>
      <w:r>
        <w:rPr>
          <w:rStyle w:val="CharSectno"/>
        </w:rPr>
        <w:t>312</w:t>
      </w:r>
      <w:r>
        <w:t>.</w:t>
      </w:r>
      <w:r>
        <w:tab/>
        <w:t>Location of direction indicator lights for various vehicles</w:t>
      </w:r>
      <w:bookmarkEnd w:id="1175"/>
      <w:bookmarkEnd w:id="117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177" w:name="_Toc103694232"/>
      <w:bookmarkStart w:id="1178" w:name="_Toc98758634"/>
      <w:r>
        <w:rPr>
          <w:rStyle w:val="CharSectno"/>
        </w:rPr>
        <w:t>313</w:t>
      </w:r>
      <w:r>
        <w:t>.</w:t>
      </w:r>
      <w:r>
        <w:tab/>
        <w:t>Operation and visibility of direction indicator lights for various vehicles</w:t>
      </w:r>
      <w:bookmarkEnd w:id="1177"/>
      <w:bookmarkEnd w:id="117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179" w:name="_Toc103685108"/>
      <w:bookmarkStart w:id="1180" w:name="_Toc103689396"/>
      <w:bookmarkStart w:id="1181" w:name="_Toc103694233"/>
      <w:bookmarkStart w:id="1182" w:name="_Toc98505372"/>
      <w:bookmarkStart w:id="1183" w:name="_Toc98506421"/>
      <w:bookmarkStart w:id="1184" w:name="_Toc98758635"/>
      <w:r>
        <w:t>Subdivision 12 — Fog lights</w:t>
      </w:r>
      <w:bookmarkEnd w:id="1179"/>
      <w:bookmarkEnd w:id="1180"/>
      <w:bookmarkEnd w:id="1181"/>
      <w:bookmarkEnd w:id="1182"/>
      <w:bookmarkEnd w:id="1183"/>
      <w:bookmarkEnd w:id="1184"/>
    </w:p>
    <w:p>
      <w:pPr>
        <w:pStyle w:val="Heading5"/>
        <w:keepNext w:val="0"/>
        <w:keepLines w:val="0"/>
      </w:pPr>
      <w:bookmarkStart w:id="1185" w:name="_Toc103694234"/>
      <w:bookmarkStart w:id="1186" w:name="_Toc98758636"/>
      <w:r>
        <w:rPr>
          <w:rStyle w:val="CharSectno"/>
        </w:rPr>
        <w:t>314</w:t>
      </w:r>
      <w:r>
        <w:t>.</w:t>
      </w:r>
      <w:r>
        <w:tab/>
        <w:t>Front fog lights for certain motor vehicles</w:t>
      </w:r>
      <w:bookmarkEnd w:id="1185"/>
      <w:bookmarkEnd w:id="1186"/>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187" w:name="_Toc103694235"/>
      <w:bookmarkStart w:id="1188" w:name="_Toc98758637"/>
      <w:r>
        <w:rPr>
          <w:rStyle w:val="CharSectno"/>
        </w:rPr>
        <w:t>315</w:t>
      </w:r>
      <w:r>
        <w:t>.</w:t>
      </w:r>
      <w:r>
        <w:tab/>
        <w:t>Rear fog lights for certain vehicles</w:t>
      </w:r>
      <w:bookmarkEnd w:id="1187"/>
      <w:bookmarkEnd w:id="1188"/>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189" w:name="_Toc103685111"/>
      <w:bookmarkStart w:id="1190" w:name="_Toc103689399"/>
      <w:bookmarkStart w:id="1191" w:name="_Toc103694236"/>
      <w:bookmarkStart w:id="1192" w:name="_Toc98505375"/>
      <w:bookmarkStart w:id="1193" w:name="_Toc98506424"/>
      <w:bookmarkStart w:id="1194" w:name="_Toc98758638"/>
      <w:r>
        <w:t>Subdivision 13 — Interior lights</w:t>
      </w:r>
      <w:bookmarkEnd w:id="1189"/>
      <w:bookmarkEnd w:id="1190"/>
      <w:bookmarkEnd w:id="1191"/>
      <w:bookmarkEnd w:id="1192"/>
      <w:bookmarkEnd w:id="1193"/>
      <w:bookmarkEnd w:id="1194"/>
    </w:p>
    <w:p>
      <w:pPr>
        <w:pStyle w:val="Heading5"/>
        <w:keepNext w:val="0"/>
        <w:keepLines w:val="0"/>
        <w:spacing w:before="120"/>
      </w:pPr>
      <w:bookmarkStart w:id="1195" w:name="_Toc103694237"/>
      <w:bookmarkStart w:id="1196" w:name="_Toc98758639"/>
      <w:r>
        <w:rPr>
          <w:rStyle w:val="CharSectno"/>
        </w:rPr>
        <w:t>316</w:t>
      </w:r>
      <w:r>
        <w:t>.</w:t>
      </w:r>
      <w:r>
        <w:tab/>
        <w:t>Interior lights for certain vehicles</w:t>
      </w:r>
      <w:bookmarkEnd w:id="1195"/>
      <w:bookmarkEnd w:id="119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197" w:name="_Toc103685113"/>
      <w:bookmarkStart w:id="1198" w:name="_Toc103689401"/>
      <w:bookmarkStart w:id="1199" w:name="_Toc103694238"/>
      <w:bookmarkStart w:id="1200" w:name="_Toc98505377"/>
      <w:bookmarkStart w:id="1201" w:name="_Toc98506426"/>
      <w:bookmarkStart w:id="1202" w:name="_Toc98758640"/>
      <w:r>
        <w:t>Subdivision 14 — Reflectors generally</w:t>
      </w:r>
      <w:bookmarkEnd w:id="1197"/>
      <w:bookmarkEnd w:id="1198"/>
      <w:bookmarkEnd w:id="1199"/>
      <w:bookmarkEnd w:id="1200"/>
      <w:bookmarkEnd w:id="1201"/>
      <w:bookmarkEnd w:id="1202"/>
    </w:p>
    <w:p>
      <w:pPr>
        <w:pStyle w:val="Heading5"/>
        <w:spacing w:before="120"/>
      </w:pPr>
      <w:bookmarkStart w:id="1203" w:name="_Toc103694239"/>
      <w:bookmarkStart w:id="1204" w:name="_Toc98758641"/>
      <w:r>
        <w:rPr>
          <w:rStyle w:val="CharSectno"/>
        </w:rPr>
        <w:t>317</w:t>
      </w:r>
      <w:r>
        <w:t>.</w:t>
      </w:r>
      <w:r>
        <w:tab/>
        <w:t>General requirements for reflectors for certain vehicles</w:t>
      </w:r>
      <w:bookmarkEnd w:id="1203"/>
      <w:bookmarkEnd w:id="1204"/>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205" w:name="_Toc103685115"/>
      <w:bookmarkStart w:id="1206" w:name="_Toc103689403"/>
      <w:bookmarkStart w:id="1207" w:name="_Toc103694240"/>
      <w:bookmarkStart w:id="1208" w:name="_Toc98505379"/>
      <w:bookmarkStart w:id="1209" w:name="_Toc98506428"/>
      <w:bookmarkStart w:id="1210" w:name="_Toc98758642"/>
      <w:r>
        <w:t>Subdivision 15 — Rear reflectors</w:t>
      </w:r>
      <w:bookmarkEnd w:id="1205"/>
      <w:bookmarkEnd w:id="1206"/>
      <w:bookmarkEnd w:id="1207"/>
      <w:bookmarkEnd w:id="1208"/>
      <w:bookmarkEnd w:id="1209"/>
      <w:bookmarkEnd w:id="1210"/>
    </w:p>
    <w:p>
      <w:pPr>
        <w:pStyle w:val="Heading5"/>
        <w:keepLines w:val="0"/>
      </w:pPr>
      <w:bookmarkStart w:id="1211" w:name="_Toc103694241"/>
      <w:bookmarkStart w:id="1212" w:name="_Toc98758643"/>
      <w:r>
        <w:rPr>
          <w:rStyle w:val="CharSectno"/>
        </w:rPr>
        <w:t>318</w:t>
      </w:r>
      <w:r>
        <w:t>.</w:t>
      </w:r>
      <w:r>
        <w:tab/>
        <w:t>Rear reflectors for certain vehicles</w:t>
      </w:r>
      <w:bookmarkEnd w:id="1211"/>
      <w:bookmarkEnd w:id="1212"/>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213" w:name="_Toc103685117"/>
      <w:bookmarkStart w:id="1214" w:name="_Toc103689405"/>
      <w:bookmarkStart w:id="1215" w:name="_Toc103694242"/>
      <w:bookmarkStart w:id="1216" w:name="_Toc98505381"/>
      <w:bookmarkStart w:id="1217" w:name="_Toc98506430"/>
      <w:bookmarkStart w:id="1218" w:name="_Toc98758644"/>
      <w:r>
        <w:t>Subdivision 16 — Side reflectors</w:t>
      </w:r>
      <w:bookmarkEnd w:id="1213"/>
      <w:bookmarkEnd w:id="1214"/>
      <w:bookmarkEnd w:id="1215"/>
      <w:bookmarkEnd w:id="1216"/>
      <w:bookmarkEnd w:id="1217"/>
      <w:bookmarkEnd w:id="1218"/>
    </w:p>
    <w:p>
      <w:pPr>
        <w:pStyle w:val="Heading5"/>
        <w:keepNext w:val="0"/>
        <w:keepLines w:val="0"/>
        <w:spacing w:before="120"/>
      </w:pPr>
      <w:bookmarkStart w:id="1219" w:name="_Toc103694243"/>
      <w:bookmarkStart w:id="1220" w:name="_Toc98758645"/>
      <w:r>
        <w:rPr>
          <w:rStyle w:val="CharSectno"/>
        </w:rPr>
        <w:t>319</w:t>
      </w:r>
      <w:r>
        <w:t>.</w:t>
      </w:r>
      <w:r>
        <w:tab/>
        <w:t>Compulsory and optional side reflectors on pole</w:t>
      </w:r>
      <w:r>
        <w:noBreakHyphen/>
        <w:t>type trailers</w:t>
      </w:r>
      <w:bookmarkEnd w:id="1219"/>
      <w:bookmarkEnd w:id="1220"/>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221" w:name="_Toc103694244"/>
      <w:bookmarkStart w:id="1222" w:name="_Toc98758646"/>
      <w:r>
        <w:rPr>
          <w:rStyle w:val="CharSectno"/>
        </w:rPr>
        <w:t>320</w:t>
      </w:r>
      <w:r>
        <w:t>.</w:t>
      </w:r>
      <w:r>
        <w:tab/>
        <w:t>Optional side reflectors</w:t>
      </w:r>
      <w:bookmarkEnd w:id="1221"/>
      <w:bookmarkEnd w:id="122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223" w:name="_Toc103685120"/>
      <w:bookmarkStart w:id="1224" w:name="_Toc103689408"/>
      <w:bookmarkStart w:id="1225" w:name="_Toc103694245"/>
      <w:bookmarkStart w:id="1226" w:name="_Toc98505384"/>
      <w:bookmarkStart w:id="1227" w:name="_Toc98506433"/>
      <w:bookmarkStart w:id="1228" w:name="_Toc98758647"/>
      <w:r>
        <w:t>Subdivision 17 — Front reflectors</w:t>
      </w:r>
      <w:bookmarkEnd w:id="1223"/>
      <w:bookmarkEnd w:id="1224"/>
      <w:bookmarkEnd w:id="1225"/>
      <w:bookmarkEnd w:id="1226"/>
      <w:bookmarkEnd w:id="1227"/>
      <w:bookmarkEnd w:id="1228"/>
    </w:p>
    <w:p>
      <w:pPr>
        <w:pStyle w:val="Heading5"/>
        <w:keepNext w:val="0"/>
        <w:keepLines w:val="0"/>
      </w:pPr>
      <w:bookmarkStart w:id="1229" w:name="_Toc103694246"/>
      <w:bookmarkStart w:id="1230" w:name="_Toc98758648"/>
      <w:r>
        <w:rPr>
          <w:rStyle w:val="CharSectno"/>
        </w:rPr>
        <w:t>321</w:t>
      </w:r>
      <w:r>
        <w:t>.</w:t>
      </w:r>
      <w:r>
        <w:tab/>
        <w:t>Compulsory and optional front reflectors on trailers</w:t>
      </w:r>
      <w:bookmarkEnd w:id="1229"/>
      <w:bookmarkEnd w:id="123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231" w:name="_Toc103694247"/>
      <w:bookmarkStart w:id="1232" w:name="_Toc98758649"/>
      <w:r>
        <w:rPr>
          <w:rStyle w:val="CharSectno"/>
        </w:rPr>
        <w:t>322</w:t>
      </w:r>
      <w:r>
        <w:t>.</w:t>
      </w:r>
      <w:r>
        <w:tab/>
        <w:t>Optional front reflectors for various vehicles</w:t>
      </w:r>
      <w:bookmarkEnd w:id="1231"/>
      <w:bookmarkEnd w:id="123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233" w:name="_Toc103685123"/>
      <w:bookmarkStart w:id="1234" w:name="_Toc103689411"/>
      <w:bookmarkStart w:id="1235" w:name="_Toc103694248"/>
      <w:bookmarkStart w:id="1236" w:name="_Toc98505387"/>
      <w:bookmarkStart w:id="1237" w:name="_Toc98506436"/>
      <w:bookmarkStart w:id="1238" w:name="_Toc98758650"/>
      <w:r>
        <w:t>Subdivision 18 — Warning lights and signs on buses carrying children</w:t>
      </w:r>
      <w:bookmarkEnd w:id="1233"/>
      <w:bookmarkEnd w:id="1234"/>
      <w:bookmarkEnd w:id="1235"/>
      <w:bookmarkEnd w:id="1236"/>
      <w:bookmarkEnd w:id="1237"/>
      <w:bookmarkEnd w:id="1238"/>
    </w:p>
    <w:p>
      <w:pPr>
        <w:pStyle w:val="Heading5"/>
        <w:keepLines w:val="0"/>
        <w:spacing w:before="180"/>
      </w:pPr>
      <w:bookmarkStart w:id="1239" w:name="_Toc103694249"/>
      <w:bookmarkStart w:id="1240" w:name="_Toc98758651"/>
      <w:r>
        <w:rPr>
          <w:rStyle w:val="CharSectno"/>
        </w:rPr>
        <w:t>323</w:t>
      </w:r>
      <w:r>
        <w:t>.</w:t>
      </w:r>
      <w:r>
        <w:tab/>
        <w:t>Term used: bus</w:t>
      </w:r>
      <w:bookmarkEnd w:id="1239"/>
      <w:bookmarkEnd w:id="124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241" w:name="_Toc103694250"/>
      <w:bookmarkStart w:id="1242" w:name="_Toc98758652"/>
      <w:r>
        <w:rPr>
          <w:rStyle w:val="CharSectno"/>
        </w:rPr>
        <w:t>324</w:t>
      </w:r>
      <w:r>
        <w:t>.</w:t>
      </w:r>
      <w:r>
        <w:tab/>
        <w:t>Fitting of warning lights and signs</w:t>
      </w:r>
      <w:bookmarkEnd w:id="1241"/>
      <w:bookmarkEnd w:id="124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243" w:name="_Toc103694251"/>
      <w:bookmarkStart w:id="1244" w:name="_Toc98758653"/>
      <w:r>
        <w:rPr>
          <w:rStyle w:val="CharSectno"/>
        </w:rPr>
        <w:t>325</w:t>
      </w:r>
      <w:r>
        <w:t>.</w:t>
      </w:r>
      <w:r>
        <w:tab/>
        <w:t>Operation and performance of warning lights</w:t>
      </w:r>
      <w:bookmarkEnd w:id="1243"/>
      <w:bookmarkEnd w:id="124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245" w:name="_Toc103694252"/>
      <w:bookmarkStart w:id="1246" w:name="_Toc98758654"/>
      <w:r>
        <w:rPr>
          <w:rStyle w:val="CharSectno"/>
        </w:rPr>
        <w:t>326</w:t>
      </w:r>
      <w:r>
        <w:t>.</w:t>
      </w:r>
      <w:r>
        <w:tab/>
        <w:t>Specifications for warning signs</w:t>
      </w:r>
      <w:bookmarkEnd w:id="1245"/>
      <w:bookmarkEnd w:id="124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247" w:name="_Toc103685128"/>
      <w:bookmarkStart w:id="1248" w:name="_Toc103689416"/>
      <w:bookmarkStart w:id="1249" w:name="_Toc103694253"/>
      <w:bookmarkStart w:id="1250" w:name="_Toc98505392"/>
      <w:bookmarkStart w:id="1251" w:name="_Toc98506441"/>
      <w:bookmarkStart w:id="1252" w:name="_Toc98758655"/>
      <w:r>
        <w:t>Subdivision 19 — Other lights, reflectors, rear marking plates or signals</w:t>
      </w:r>
      <w:bookmarkEnd w:id="1247"/>
      <w:bookmarkEnd w:id="1248"/>
      <w:bookmarkEnd w:id="1249"/>
      <w:bookmarkEnd w:id="1250"/>
      <w:bookmarkEnd w:id="1251"/>
      <w:bookmarkEnd w:id="1252"/>
    </w:p>
    <w:p>
      <w:pPr>
        <w:pStyle w:val="Heading5"/>
      </w:pPr>
      <w:bookmarkStart w:id="1253" w:name="_Toc103694254"/>
      <w:bookmarkStart w:id="1254" w:name="_Toc98758656"/>
      <w:r>
        <w:rPr>
          <w:rStyle w:val="CharSectno"/>
        </w:rPr>
        <w:t>327</w:t>
      </w:r>
      <w:r>
        <w:t>.</w:t>
      </w:r>
      <w:r>
        <w:tab/>
        <w:t>Other lights and reflectors</w:t>
      </w:r>
      <w:bookmarkEnd w:id="1253"/>
      <w:bookmarkEnd w:id="125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255" w:name="_Toc103694255"/>
      <w:bookmarkStart w:id="1256" w:name="_Toc98758657"/>
      <w:r>
        <w:rPr>
          <w:rStyle w:val="CharSectno"/>
        </w:rPr>
        <w:t>328</w:t>
      </w:r>
      <w:r>
        <w:t>.</w:t>
      </w:r>
      <w:r>
        <w:tab/>
        <w:t>Rear marking plates for certain vehicles</w:t>
      </w:r>
      <w:bookmarkEnd w:id="1255"/>
      <w:bookmarkEnd w:id="1256"/>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257" w:name="_Toc103694256"/>
      <w:bookmarkStart w:id="1258" w:name="_Toc98758658"/>
      <w:r>
        <w:rPr>
          <w:rStyle w:val="CharSectno"/>
        </w:rPr>
        <w:t>329</w:t>
      </w:r>
      <w:r>
        <w:t>.</w:t>
      </w:r>
      <w:r>
        <w:tab/>
        <w:t>Signalling devices for certain motor vehicles</w:t>
      </w:r>
      <w:bookmarkEnd w:id="1257"/>
      <w:bookmarkEnd w:id="125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259" w:name="_Toc103694257"/>
      <w:bookmarkStart w:id="1260" w:name="_Toc98758659"/>
      <w:r>
        <w:rPr>
          <w:rStyle w:val="CharSectno"/>
        </w:rPr>
        <w:t>330</w:t>
      </w:r>
      <w:r>
        <w:t>.</w:t>
      </w:r>
      <w:r>
        <w:tab/>
        <w:t>Mechanical signalling devices</w:t>
      </w:r>
      <w:bookmarkEnd w:id="1259"/>
      <w:bookmarkEnd w:id="126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261" w:name="_Toc103694258"/>
      <w:bookmarkStart w:id="1262" w:name="_Toc98758660"/>
      <w:r>
        <w:rPr>
          <w:rStyle w:val="CharSectno"/>
        </w:rPr>
        <w:t>331</w:t>
      </w:r>
      <w:r>
        <w:t>.</w:t>
      </w:r>
      <w:r>
        <w:tab/>
        <w:t>Turn signals</w:t>
      </w:r>
      <w:bookmarkEnd w:id="1261"/>
      <w:bookmarkEnd w:id="126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263" w:name="_Toc103685134"/>
      <w:bookmarkStart w:id="1264" w:name="_Toc103689422"/>
      <w:bookmarkStart w:id="1265" w:name="_Toc103694259"/>
      <w:bookmarkStart w:id="1266" w:name="_Toc98505398"/>
      <w:bookmarkStart w:id="1267" w:name="_Toc98506447"/>
      <w:bookmarkStart w:id="1268" w:name="_Toc98758661"/>
      <w:r>
        <w:rPr>
          <w:rStyle w:val="CharDivNo"/>
        </w:rPr>
        <w:t>Division 9</w:t>
      </w:r>
      <w:r>
        <w:t> — </w:t>
      </w:r>
      <w:r>
        <w:rPr>
          <w:rStyle w:val="CharDivText"/>
        </w:rPr>
        <w:t>Braking systems</w:t>
      </w:r>
      <w:bookmarkEnd w:id="1263"/>
      <w:bookmarkEnd w:id="1264"/>
      <w:bookmarkEnd w:id="1265"/>
      <w:bookmarkEnd w:id="1266"/>
      <w:bookmarkEnd w:id="1267"/>
      <w:bookmarkEnd w:id="1268"/>
    </w:p>
    <w:p>
      <w:pPr>
        <w:pStyle w:val="Heading4"/>
      </w:pPr>
      <w:bookmarkStart w:id="1269" w:name="_Toc103685135"/>
      <w:bookmarkStart w:id="1270" w:name="_Toc103689423"/>
      <w:bookmarkStart w:id="1271" w:name="_Toc103694260"/>
      <w:bookmarkStart w:id="1272" w:name="_Toc98505399"/>
      <w:bookmarkStart w:id="1273" w:name="_Toc98506448"/>
      <w:bookmarkStart w:id="1274" w:name="_Toc98758662"/>
      <w:r>
        <w:t>Subdivision 1 — Brake requirements for motor vehicles, trailers, combinations</w:t>
      </w:r>
      <w:bookmarkEnd w:id="1269"/>
      <w:bookmarkEnd w:id="1270"/>
      <w:bookmarkEnd w:id="1271"/>
      <w:bookmarkEnd w:id="1272"/>
      <w:bookmarkEnd w:id="1273"/>
      <w:bookmarkEnd w:id="1274"/>
    </w:p>
    <w:p>
      <w:pPr>
        <w:pStyle w:val="Heading5"/>
      </w:pPr>
      <w:bookmarkStart w:id="1275" w:name="_Toc103694261"/>
      <w:bookmarkStart w:id="1276" w:name="_Toc98758663"/>
      <w:r>
        <w:rPr>
          <w:rStyle w:val="CharSectno"/>
        </w:rPr>
        <w:t>332</w:t>
      </w:r>
      <w:r>
        <w:t>.</w:t>
      </w:r>
      <w:r>
        <w:tab/>
        <w:t>Braking system materials, components for certain vehicles</w:t>
      </w:r>
      <w:bookmarkEnd w:id="1275"/>
      <w:bookmarkEnd w:id="127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277" w:name="_Toc103694262"/>
      <w:bookmarkStart w:id="1278" w:name="_Toc98758664"/>
      <w:r>
        <w:rPr>
          <w:rStyle w:val="CharSectno"/>
        </w:rPr>
        <w:t>333</w:t>
      </w:r>
      <w:r>
        <w:t>.</w:t>
      </w:r>
      <w:r>
        <w:tab/>
        <w:t>Provision for wear</w:t>
      </w:r>
      <w:bookmarkEnd w:id="1277"/>
      <w:bookmarkEnd w:id="1278"/>
    </w:p>
    <w:p>
      <w:pPr>
        <w:pStyle w:val="Subsection"/>
      </w:pPr>
      <w:r>
        <w:tab/>
      </w:r>
      <w:r>
        <w:tab/>
        <w:t>The braking system of a motor vehicle, trailer or any vehicle in a combination must allow for adjustment to take account of normal wear.</w:t>
      </w:r>
    </w:p>
    <w:p>
      <w:pPr>
        <w:pStyle w:val="Heading5"/>
        <w:spacing w:before="160"/>
      </w:pPr>
      <w:bookmarkStart w:id="1279" w:name="_Toc103694263"/>
      <w:bookmarkStart w:id="1280" w:name="_Toc98758665"/>
      <w:r>
        <w:rPr>
          <w:rStyle w:val="CharSectno"/>
        </w:rPr>
        <w:t>334</w:t>
      </w:r>
      <w:r>
        <w:t>.</w:t>
      </w:r>
      <w:r>
        <w:tab/>
        <w:t>Supply of air or vacuum to brakes of certain vehicles</w:t>
      </w:r>
      <w:bookmarkEnd w:id="1279"/>
      <w:bookmarkEnd w:id="1280"/>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281" w:name="_Toc103694264"/>
      <w:bookmarkStart w:id="1282" w:name="_Toc98758666"/>
      <w:r>
        <w:rPr>
          <w:rStyle w:val="CharSectno"/>
        </w:rPr>
        <w:t>335</w:t>
      </w:r>
      <w:r>
        <w:t>.</w:t>
      </w:r>
      <w:r>
        <w:tab/>
        <w:t>Performance of braking systems of certain vehicles</w:t>
      </w:r>
      <w:bookmarkEnd w:id="1281"/>
      <w:bookmarkEnd w:id="1282"/>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283" w:name="_Toc103685140"/>
      <w:bookmarkStart w:id="1284" w:name="_Toc103689428"/>
      <w:bookmarkStart w:id="1285" w:name="_Toc103694265"/>
      <w:bookmarkStart w:id="1286" w:name="_Toc98505404"/>
      <w:bookmarkStart w:id="1287" w:name="_Toc98506453"/>
      <w:bookmarkStart w:id="1288" w:name="_Toc98758667"/>
      <w:r>
        <w:t>Subdivision 2 — Motor vehicle braking systems</w:t>
      </w:r>
      <w:bookmarkEnd w:id="1283"/>
      <w:bookmarkEnd w:id="1284"/>
      <w:bookmarkEnd w:id="1285"/>
      <w:bookmarkEnd w:id="1286"/>
      <w:bookmarkEnd w:id="1287"/>
      <w:bookmarkEnd w:id="1288"/>
    </w:p>
    <w:p>
      <w:pPr>
        <w:pStyle w:val="Heading5"/>
      </w:pPr>
      <w:bookmarkStart w:id="1289" w:name="_Toc103694266"/>
      <w:bookmarkStart w:id="1290" w:name="_Toc98758668"/>
      <w:r>
        <w:rPr>
          <w:rStyle w:val="CharSectno"/>
        </w:rPr>
        <w:t>336</w:t>
      </w:r>
      <w:r>
        <w:t>.</w:t>
      </w:r>
      <w:r>
        <w:tab/>
        <w:t>Motor vehicle braking system requirements</w:t>
      </w:r>
      <w:bookmarkEnd w:id="1289"/>
      <w:bookmarkEnd w:id="1290"/>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291" w:name="_Toc103694267"/>
      <w:bookmarkStart w:id="1292" w:name="_Toc98758669"/>
      <w:r>
        <w:rPr>
          <w:rStyle w:val="CharSectno"/>
        </w:rPr>
        <w:t>337</w:t>
      </w:r>
      <w:r>
        <w:t>.</w:t>
      </w:r>
      <w:r>
        <w:tab/>
        <w:t>Operation of brakes on motor vehicles</w:t>
      </w:r>
      <w:bookmarkEnd w:id="1291"/>
      <w:bookmarkEnd w:id="1292"/>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93" w:name="_Toc103694268"/>
      <w:bookmarkStart w:id="1294" w:name="_Toc98758670"/>
      <w:r>
        <w:rPr>
          <w:rStyle w:val="CharSectno"/>
        </w:rPr>
        <w:t>338</w:t>
      </w:r>
      <w:r>
        <w:t>.</w:t>
      </w:r>
      <w:r>
        <w:tab/>
        <w:t>Air or vacuum brakes on motor vehicles</w:t>
      </w:r>
      <w:bookmarkEnd w:id="1293"/>
      <w:bookmarkEnd w:id="1294"/>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295" w:name="_Toc103685144"/>
      <w:bookmarkStart w:id="1296" w:name="_Toc103689432"/>
      <w:bookmarkStart w:id="1297" w:name="_Toc103694269"/>
      <w:bookmarkStart w:id="1298" w:name="_Toc98505408"/>
      <w:bookmarkStart w:id="1299" w:name="_Toc98506457"/>
      <w:bookmarkStart w:id="1300" w:name="_Toc98758671"/>
      <w:r>
        <w:t>Subdivision 3 — Trailer braking systems</w:t>
      </w:r>
      <w:bookmarkEnd w:id="1295"/>
      <w:bookmarkEnd w:id="1296"/>
      <w:bookmarkEnd w:id="1297"/>
      <w:bookmarkEnd w:id="1298"/>
      <w:bookmarkEnd w:id="1299"/>
      <w:bookmarkEnd w:id="1300"/>
    </w:p>
    <w:p>
      <w:pPr>
        <w:pStyle w:val="Heading5"/>
        <w:keepNext w:val="0"/>
        <w:keepLines w:val="0"/>
      </w:pPr>
      <w:bookmarkStart w:id="1301" w:name="_Toc103694270"/>
      <w:bookmarkStart w:id="1302" w:name="_Toc98758672"/>
      <w:r>
        <w:rPr>
          <w:rStyle w:val="CharSectno"/>
        </w:rPr>
        <w:t>339</w:t>
      </w:r>
      <w:r>
        <w:t>.</w:t>
      </w:r>
      <w:r>
        <w:tab/>
        <w:t>Trailer braking system requirements</w:t>
      </w:r>
      <w:bookmarkEnd w:id="1301"/>
      <w:bookmarkEnd w:id="1302"/>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303" w:name="_Toc103694271"/>
      <w:bookmarkStart w:id="1304" w:name="_Toc98758673"/>
      <w:r>
        <w:rPr>
          <w:rStyle w:val="CharSectno"/>
        </w:rPr>
        <w:t>340</w:t>
      </w:r>
      <w:r>
        <w:t>.</w:t>
      </w:r>
      <w:r>
        <w:tab/>
        <w:t>Operation of brakes on trailers</w:t>
      </w:r>
      <w:bookmarkEnd w:id="1303"/>
      <w:bookmarkEnd w:id="130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305" w:name="_Toc103694272"/>
      <w:bookmarkStart w:id="1306" w:name="_Toc98758674"/>
      <w:r>
        <w:rPr>
          <w:rStyle w:val="CharSectno"/>
        </w:rPr>
        <w:t>341</w:t>
      </w:r>
      <w:r>
        <w:t>.</w:t>
      </w:r>
      <w:r>
        <w:tab/>
        <w:t>Air brakes or vacuum brakes on trailers</w:t>
      </w:r>
      <w:bookmarkEnd w:id="1305"/>
      <w:bookmarkEnd w:id="130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307" w:name="_Toc103685148"/>
      <w:bookmarkStart w:id="1308" w:name="_Toc103689436"/>
      <w:bookmarkStart w:id="1309" w:name="_Toc103694273"/>
      <w:bookmarkStart w:id="1310" w:name="_Toc98505412"/>
      <w:bookmarkStart w:id="1311" w:name="_Toc98506461"/>
      <w:bookmarkStart w:id="1312" w:name="_Toc98758675"/>
      <w:r>
        <w:t>Subdivision 4 — Additional brake requirements for B</w:t>
      </w:r>
      <w:r>
        <w:noBreakHyphen/>
        <w:t>doubles and long road trains</w:t>
      </w:r>
      <w:bookmarkEnd w:id="1307"/>
      <w:bookmarkEnd w:id="1308"/>
      <w:bookmarkEnd w:id="1309"/>
      <w:bookmarkEnd w:id="1310"/>
      <w:bookmarkEnd w:id="1311"/>
      <w:bookmarkEnd w:id="1312"/>
    </w:p>
    <w:p>
      <w:pPr>
        <w:pStyle w:val="Heading5"/>
      </w:pPr>
      <w:bookmarkStart w:id="1313" w:name="_Toc103694274"/>
      <w:bookmarkStart w:id="1314" w:name="_Toc98758676"/>
      <w:r>
        <w:rPr>
          <w:rStyle w:val="CharSectno"/>
        </w:rPr>
        <w:t>342</w:t>
      </w:r>
      <w:r>
        <w:t>.</w:t>
      </w:r>
      <w:r>
        <w:tab/>
        <w:t>Subdivision does not apply to certain road trains</w:t>
      </w:r>
      <w:bookmarkEnd w:id="1313"/>
      <w:bookmarkEnd w:id="1314"/>
    </w:p>
    <w:p>
      <w:pPr>
        <w:pStyle w:val="Subsection"/>
      </w:pPr>
      <w:r>
        <w:tab/>
      </w:r>
      <w:r>
        <w:tab/>
        <w:t>This Subdivision does not apply to a road train or to a vehicle used in a road train, if the road train has a length of 19 m or less.</w:t>
      </w:r>
    </w:p>
    <w:p>
      <w:pPr>
        <w:pStyle w:val="Heading5"/>
        <w:keepLines w:val="0"/>
      </w:pPr>
      <w:bookmarkStart w:id="1315" w:name="_Toc103694275"/>
      <w:bookmarkStart w:id="1316" w:name="_Toc98758677"/>
      <w:r>
        <w:rPr>
          <w:rStyle w:val="CharSectno"/>
        </w:rPr>
        <w:t>343</w:t>
      </w:r>
      <w:r>
        <w:t>.</w:t>
      </w:r>
      <w:r>
        <w:tab/>
        <w:t>Braking system design for a prime mover in a B</w:t>
      </w:r>
      <w:r>
        <w:noBreakHyphen/>
        <w:t>double</w:t>
      </w:r>
      <w:bookmarkEnd w:id="1315"/>
      <w:bookmarkEnd w:id="1316"/>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317" w:name="_Toc103694276"/>
      <w:bookmarkStart w:id="1318" w:name="_Toc98758678"/>
      <w:r>
        <w:rPr>
          <w:rStyle w:val="CharSectno"/>
        </w:rPr>
        <w:t>344</w:t>
      </w:r>
      <w:r>
        <w:t>.</w:t>
      </w:r>
      <w:r>
        <w:tab/>
        <w:t>Braking system design for motor vehicles in road trains</w:t>
      </w:r>
      <w:bookmarkEnd w:id="1317"/>
      <w:bookmarkEnd w:id="1318"/>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319" w:name="_Toc103694277"/>
      <w:bookmarkStart w:id="1320" w:name="_Toc98758679"/>
      <w:r>
        <w:rPr>
          <w:rStyle w:val="CharSectno"/>
        </w:rPr>
        <w:t>345</w:t>
      </w:r>
      <w:r>
        <w:t>.</w:t>
      </w:r>
      <w:r>
        <w:tab/>
        <w:t>Braking system design for trailers in B</w:t>
      </w:r>
      <w:r>
        <w:noBreakHyphen/>
        <w:t>doubles or road trains</w:t>
      </w:r>
      <w:bookmarkEnd w:id="1319"/>
      <w:bookmarkEnd w:id="1320"/>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321" w:name="_Toc103694278"/>
      <w:bookmarkStart w:id="1322" w:name="_Toc98758680"/>
      <w:r>
        <w:rPr>
          <w:rStyle w:val="CharSectno"/>
        </w:rPr>
        <w:t>346</w:t>
      </w:r>
      <w:r>
        <w:t>.</w:t>
      </w:r>
      <w:r>
        <w:tab/>
        <w:t>Air brakes of motor vehicles in B</w:t>
      </w:r>
      <w:r>
        <w:noBreakHyphen/>
        <w:t>doubles or road trains</w:t>
      </w:r>
      <w:bookmarkEnd w:id="1321"/>
      <w:bookmarkEnd w:id="132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323" w:name="_Toc103694279"/>
      <w:bookmarkStart w:id="1324" w:name="_Toc98758681"/>
      <w:r>
        <w:rPr>
          <w:rStyle w:val="CharSectno"/>
        </w:rPr>
        <w:t>347</w:t>
      </w:r>
      <w:r>
        <w:t>.</w:t>
      </w:r>
      <w:r>
        <w:tab/>
        <w:t>Air brakes in a B</w:t>
      </w:r>
      <w:r>
        <w:noBreakHyphen/>
        <w:t>double or road train — least favoured chamber</w:t>
      </w:r>
      <w:bookmarkEnd w:id="1323"/>
      <w:bookmarkEnd w:id="1324"/>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25" w:name="_Toc103694280"/>
      <w:bookmarkStart w:id="1326" w:name="_Toc98758682"/>
      <w:r>
        <w:rPr>
          <w:rStyle w:val="CharSectno"/>
        </w:rPr>
        <w:t>348</w:t>
      </w:r>
      <w:r>
        <w:t>.</w:t>
      </w:r>
      <w:r>
        <w:tab/>
        <w:t>Recovery of air pressure for brakes in B</w:t>
      </w:r>
      <w:r>
        <w:noBreakHyphen/>
        <w:t>doubles and road trains</w:t>
      </w:r>
      <w:bookmarkEnd w:id="1325"/>
      <w:bookmarkEnd w:id="1326"/>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327" w:name="_Toc103694281"/>
      <w:bookmarkStart w:id="1328" w:name="_Toc98758683"/>
      <w:r>
        <w:rPr>
          <w:rStyle w:val="CharSectno"/>
        </w:rPr>
        <w:t>349</w:t>
      </w:r>
      <w:r>
        <w:t>.</w:t>
      </w:r>
      <w:r>
        <w:tab/>
        <w:t>Air supply for brakes in B</w:t>
      </w:r>
      <w:r>
        <w:noBreakHyphen/>
        <w:t>doubles and road trains</w:t>
      </w:r>
      <w:bookmarkEnd w:id="1327"/>
      <w:bookmarkEnd w:id="1328"/>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329" w:name="_Toc103694282"/>
      <w:bookmarkStart w:id="1330" w:name="_Toc98758684"/>
      <w:r>
        <w:rPr>
          <w:rStyle w:val="CharSectno"/>
        </w:rPr>
        <w:t>350</w:t>
      </w:r>
      <w:r>
        <w:t>.</w:t>
      </w:r>
      <w:r>
        <w:tab/>
        <w:t>Brake line couplings</w:t>
      </w:r>
      <w:bookmarkEnd w:id="1329"/>
      <w:bookmarkEnd w:id="1330"/>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331" w:name="_Toc103694283"/>
      <w:bookmarkStart w:id="1332" w:name="_Toc98758685"/>
      <w:r>
        <w:rPr>
          <w:rStyle w:val="CharSectno"/>
        </w:rPr>
        <w:t>351</w:t>
      </w:r>
      <w:r>
        <w:t>.</w:t>
      </w:r>
      <w:r>
        <w:tab/>
        <w:t>Simultaneous parking brake application</w:t>
      </w:r>
      <w:bookmarkEnd w:id="1331"/>
      <w:bookmarkEnd w:id="1332"/>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333" w:name="_Toc103694284"/>
      <w:bookmarkStart w:id="1334" w:name="_Toc98758686"/>
      <w:r>
        <w:rPr>
          <w:rStyle w:val="CharSectno"/>
        </w:rPr>
        <w:t>352</w:t>
      </w:r>
      <w:r>
        <w:t>.</w:t>
      </w:r>
      <w:r>
        <w:tab/>
        <w:t>Capacity of air reservoirs</w:t>
      </w:r>
      <w:bookmarkEnd w:id="1333"/>
      <w:bookmarkEnd w:id="133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335" w:name="_Toc103685160"/>
      <w:bookmarkStart w:id="1336" w:name="_Toc103689448"/>
      <w:bookmarkStart w:id="1337" w:name="_Toc103694285"/>
      <w:bookmarkStart w:id="1338" w:name="_Toc98505424"/>
      <w:bookmarkStart w:id="1339" w:name="_Toc98506473"/>
      <w:bookmarkStart w:id="1340" w:name="_Toc98758687"/>
      <w:r>
        <w:rPr>
          <w:rStyle w:val="CharDivNo"/>
        </w:rPr>
        <w:t>Division 10</w:t>
      </w:r>
      <w:r>
        <w:t> — </w:t>
      </w:r>
      <w:r>
        <w:rPr>
          <w:rStyle w:val="CharDivText"/>
        </w:rPr>
        <w:t>Vehicle emissions</w:t>
      </w:r>
      <w:bookmarkEnd w:id="1335"/>
      <w:bookmarkEnd w:id="1336"/>
      <w:bookmarkEnd w:id="1337"/>
      <w:bookmarkEnd w:id="1338"/>
      <w:bookmarkEnd w:id="1339"/>
      <w:bookmarkEnd w:id="1340"/>
    </w:p>
    <w:p>
      <w:pPr>
        <w:pStyle w:val="Heading4"/>
      </w:pPr>
      <w:bookmarkStart w:id="1341" w:name="_Toc103685161"/>
      <w:bookmarkStart w:id="1342" w:name="_Toc103689449"/>
      <w:bookmarkStart w:id="1343" w:name="_Toc103694286"/>
      <w:bookmarkStart w:id="1344" w:name="_Toc98505425"/>
      <w:bookmarkStart w:id="1345" w:name="_Toc98506474"/>
      <w:bookmarkStart w:id="1346" w:name="_Toc98758688"/>
      <w:r>
        <w:t>Subdivision 1 — Crank case gases and visible emissions</w:t>
      </w:r>
      <w:bookmarkEnd w:id="1341"/>
      <w:bookmarkEnd w:id="1342"/>
      <w:bookmarkEnd w:id="1343"/>
      <w:bookmarkEnd w:id="1344"/>
      <w:bookmarkEnd w:id="1345"/>
      <w:bookmarkEnd w:id="1346"/>
    </w:p>
    <w:p>
      <w:pPr>
        <w:pStyle w:val="Heading5"/>
      </w:pPr>
      <w:bookmarkStart w:id="1347" w:name="_Toc103694287"/>
      <w:bookmarkStart w:id="1348" w:name="_Toc98758689"/>
      <w:r>
        <w:rPr>
          <w:rStyle w:val="CharSectno"/>
        </w:rPr>
        <w:t>353</w:t>
      </w:r>
      <w:r>
        <w:t>.</w:t>
      </w:r>
      <w:r>
        <w:tab/>
        <w:t>Crank case gases of various motor vehicles</w:t>
      </w:r>
      <w:bookmarkEnd w:id="1347"/>
      <w:bookmarkEnd w:id="1348"/>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349" w:name="_Toc103694288"/>
      <w:bookmarkStart w:id="1350" w:name="_Toc98758690"/>
      <w:r>
        <w:rPr>
          <w:rStyle w:val="CharSectno"/>
        </w:rPr>
        <w:t>354</w:t>
      </w:r>
      <w:r>
        <w:t>.</w:t>
      </w:r>
      <w:r>
        <w:tab/>
        <w:t>Visible emissions of certain motor vehicles</w:t>
      </w:r>
      <w:bookmarkEnd w:id="1349"/>
      <w:bookmarkEnd w:id="135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351" w:name="_Toc103685164"/>
      <w:bookmarkStart w:id="1352" w:name="_Toc103689452"/>
      <w:bookmarkStart w:id="1353" w:name="_Toc103694289"/>
      <w:bookmarkStart w:id="1354" w:name="_Toc98505428"/>
      <w:bookmarkStart w:id="1355" w:name="_Toc98506477"/>
      <w:bookmarkStart w:id="1356" w:name="_Toc98758691"/>
      <w:r>
        <w:t>Subdivision 2 — Exhaust systems</w:t>
      </w:r>
      <w:bookmarkEnd w:id="1351"/>
      <w:bookmarkEnd w:id="1352"/>
      <w:bookmarkEnd w:id="1353"/>
      <w:bookmarkEnd w:id="1354"/>
      <w:bookmarkEnd w:id="1355"/>
      <w:bookmarkEnd w:id="1356"/>
    </w:p>
    <w:p>
      <w:pPr>
        <w:pStyle w:val="Heading5"/>
      </w:pPr>
      <w:bookmarkStart w:id="1357" w:name="_Toc103694290"/>
      <w:bookmarkStart w:id="1358" w:name="_Toc98758692"/>
      <w:r>
        <w:rPr>
          <w:rStyle w:val="CharSectno"/>
        </w:rPr>
        <w:t>355</w:t>
      </w:r>
      <w:r>
        <w:t>.</w:t>
      </w:r>
      <w:r>
        <w:tab/>
        <w:t>Exhaust systems for various motor vehicles</w:t>
      </w:r>
      <w:bookmarkEnd w:id="1357"/>
      <w:bookmarkEnd w:id="1358"/>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359" w:name="_Toc103685166"/>
      <w:bookmarkStart w:id="1360" w:name="_Toc103689454"/>
      <w:bookmarkStart w:id="1361" w:name="_Toc103694291"/>
      <w:bookmarkStart w:id="1362" w:name="_Toc98505430"/>
      <w:bookmarkStart w:id="1363" w:name="_Toc98506479"/>
      <w:bookmarkStart w:id="1364" w:name="_Toc98758693"/>
      <w:r>
        <w:t>Subdivision 3 — Emission control systems</w:t>
      </w:r>
      <w:bookmarkEnd w:id="1359"/>
      <w:bookmarkEnd w:id="1360"/>
      <w:bookmarkEnd w:id="1361"/>
      <w:bookmarkEnd w:id="1362"/>
      <w:bookmarkEnd w:id="1363"/>
      <w:bookmarkEnd w:id="1364"/>
    </w:p>
    <w:p>
      <w:pPr>
        <w:pStyle w:val="Heading5"/>
        <w:spacing w:before="240"/>
        <w:rPr>
          <w:b w:val="0"/>
        </w:rPr>
      </w:pPr>
      <w:bookmarkStart w:id="1365" w:name="_Toc103694292"/>
      <w:bookmarkStart w:id="1366" w:name="_Toc98758694"/>
      <w:r>
        <w:rPr>
          <w:rStyle w:val="CharSectno"/>
        </w:rPr>
        <w:t>356</w:t>
      </w:r>
      <w:r>
        <w:t>.</w:t>
      </w:r>
      <w:r>
        <w:tab/>
        <w:t>Emission control systems to be fitted and properly maintained</w:t>
      </w:r>
      <w:bookmarkEnd w:id="1365"/>
      <w:bookmarkEnd w:id="136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367" w:name="_Toc103685168"/>
      <w:bookmarkStart w:id="1368" w:name="_Toc103689456"/>
      <w:bookmarkStart w:id="1369" w:name="_Toc103694293"/>
      <w:bookmarkStart w:id="1370" w:name="_Toc98505432"/>
      <w:bookmarkStart w:id="1371" w:name="_Toc98506481"/>
      <w:bookmarkStart w:id="1372" w:name="_Toc98758695"/>
      <w:r>
        <w:t>Subdivision 4 — Noise emissions</w:t>
      </w:r>
      <w:bookmarkEnd w:id="1367"/>
      <w:bookmarkEnd w:id="1368"/>
      <w:bookmarkEnd w:id="1369"/>
      <w:bookmarkEnd w:id="1370"/>
      <w:bookmarkEnd w:id="1371"/>
      <w:bookmarkEnd w:id="1372"/>
    </w:p>
    <w:p>
      <w:pPr>
        <w:pStyle w:val="Heading5"/>
      </w:pPr>
      <w:bookmarkStart w:id="1373" w:name="_Toc103694294"/>
      <w:bookmarkStart w:id="1374" w:name="_Toc98758696"/>
      <w:r>
        <w:rPr>
          <w:rStyle w:val="CharSectno"/>
        </w:rPr>
        <w:t>357</w:t>
      </w:r>
      <w:r>
        <w:t>.</w:t>
      </w:r>
      <w:r>
        <w:tab/>
        <w:t>Measurement of stationary noise levels</w:t>
      </w:r>
      <w:bookmarkEnd w:id="1373"/>
      <w:bookmarkEnd w:id="137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375" w:name="_Toc103694295"/>
      <w:bookmarkStart w:id="1376" w:name="_Toc98758697"/>
      <w:r>
        <w:rPr>
          <w:rStyle w:val="CharSectno"/>
        </w:rPr>
        <w:t>357A</w:t>
      </w:r>
      <w:r>
        <w:t>.</w:t>
      </w:r>
      <w:r>
        <w:tab/>
        <w:t xml:space="preserve">Meaning of </w:t>
      </w:r>
      <w:r>
        <w:rPr>
          <w:i/>
        </w:rPr>
        <w:t>certified to ADR 83/00</w:t>
      </w:r>
      <w:bookmarkEnd w:id="1375"/>
      <w:bookmarkEnd w:id="1376"/>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377" w:name="_Toc103694296"/>
      <w:bookmarkStart w:id="1378" w:name="_Toc98758698"/>
      <w:r>
        <w:rPr>
          <w:rStyle w:val="CharSectno"/>
        </w:rPr>
        <w:t>358</w:t>
      </w:r>
      <w:r>
        <w:t>.</w:t>
      </w:r>
      <w:r>
        <w:tab/>
        <w:t>Silencing device for exhaust systems</w:t>
      </w:r>
      <w:bookmarkEnd w:id="1377"/>
      <w:bookmarkEnd w:id="1378"/>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379" w:name="_Toc103694297"/>
      <w:bookmarkStart w:id="1380" w:name="_Toc98758699"/>
      <w:r>
        <w:rPr>
          <w:rStyle w:val="CharSectno"/>
        </w:rPr>
        <w:t>358A</w:t>
      </w:r>
      <w:r>
        <w:t>.</w:t>
      </w:r>
      <w:r>
        <w:tab/>
        <w:t>Application of regulations 359 to 361</w:t>
      </w:r>
      <w:bookmarkEnd w:id="1379"/>
      <w:bookmarkEnd w:id="1380"/>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381" w:name="_Toc103694298"/>
      <w:bookmarkStart w:id="1382" w:name="_Toc98758700"/>
      <w:r>
        <w:rPr>
          <w:rStyle w:val="CharSectno"/>
        </w:rPr>
        <w:t>359</w:t>
      </w:r>
      <w:r>
        <w:t>.</w:t>
      </w:r>
      <w:r>
        <w:tab/>
        <w:t>Stationary noise levels: car</w:t>
      </w:r>
      <w:r>
        <w:noBreakHyphen/>
        <w:t>type vehicles and motor cycles and motor tricycles</w:t>
      </w:r>
      <w:bookmarkEnd w:id="1381"/>
      <w:bookmarkEnd w:id="138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383" w:name="_Toc103694299"/>
      <w:bookmarkStart w:id="1384" w:name="_Toc98758701"/>
      <w:r>
        <w:rPr>
          <w:rStyle w:val="CharSectno"/>
        </w:rPr>
        <w:t>360</w:t>
      </w:r>
      <w:r>
        <w:t>.</w:t>
      </w:r>
      <w:r>
        <w:tab/>
        <w:t>Stationary noise levels: other vehicles with spark ignition engines</w:t>
      </w:r>
      <w:bookmarkEnd w:id="1383"/>
      <w:bookmarkEnd w:id="138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385" w:name="_Toc103694300"/>
      <w:bookmarkStart w:id="1386" w:name="_Toc98758702"/>
      <w:r>
        <w:rPr>
          <w:rStyle w:val="CharSectno"/>
        </w:rPr>
        <w:t>361</w:t>
      </w:r>
      <w:r>
        <w:t>.</w:t>
      </w:r>
      <w:r>
        <w:tab/>
        <w:t>Stationary noise levels: other vehicles with diesel engines</w:t>
      </w:r>
      <w:bookmarkEnd w:id="1385"/>
      <w:bookmarkEnd w:id="138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387" w:name="_Toc103694301"/>
      <w:bookmarkStart w:id="1388" w:name="_Toc98758703"/>
      <w:r>
        <w:rPr>
          <w:rStyle w:val="CharSectno"/>
        </w:rPr>
        <w:t>361A</w:t>
      </w:r>
      <w:r>
        <w:t>.</w:t>
      </w:r>
      <w:r>
        <w:tab/>
        <w:t>Stationary noise levels: vehicles certified to ADR 83/00</w:t>
      </w:r>
      <w:bookmarkEnd w:id="1387"/>
      <w:bookmarkEnd w:id="1388"/>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389" w:name="_Toc103685177"/>
      <w:bookmarkStart w:id="1390" w:name="_Toc103689465"/>
      <w:bookmarkStart w:id="1391" w:name="_Toc103694302"/>
      <w:bookmarkStart w:id="1392" w:name="_Toc98505441"/>
      <w:bookmarkStart w:id="1393" w:name="_Toc98506490"/>
      <w:bookmarkStart w:id="1394" w:name="_Toc98758704"/>
      <w:r>
        <w:rPr>
          <w:rStyle w:val="CharDivNo"/>
        </w:rPr>
        <w:t>Division 11</w:t>
      </w:r>
      <w:r>
        <w:t> — </w:t>
      </w:r>
      <w:r>
        <w:rPr>
          <w:rStyle w:val="CharDivText"/>
        </w:rPr>
        <w:t>LPG fuel systems</w:t>
      </w:r>
      <w:bookmarkEnd w:id="1389"/>
      <w:bookmarkEnd w:id="1390"/>
      <w:bookmarkEnd w:id="1391"/>
      <w:bookmarkEnd w:id="1392"/>
      <w:bookmarkEnd w:id="1393"/>
      <w:bookmarkEnd w:id="1394"/>
    </w:p>
    <w:p>
      <w:pPr>
        <w:pStyle w:val="Heading5"/>
      </w:pPr>
      <w:bookmarkStart w:id="1395" w:name="_Toc103694303"/>
      <w:bookmarkStart w:id="1396" w:name="_Toc98758705"/>
      <w:r>
        <w:rPr>
          <w:rStyle w:val="CharSectno"/>
        </w:rPr>
        <w:t>362</w:t>
      </w:r>
      <w:r>
        <w:t>.</w:t>
      </w:r>
      <w:r>
        <w:tab/>
        <w:t>LPG</w:t>
      </w:r>
      <w:r>
        <w:noBreakHyphen/>
        <w:t>powered vehicles</w:t>
      </w:r>
      <w:bookmarkEnd w:id="1395"/>
      <w:bookmarkEnd w:id="1396"/>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397" w:name="_Toc103694304"/>
      <w:bookmarkStart w:id="1398" w:name="_Toc98758706"/>
      <w:r>
        <w:rPr>
          <w:rStyle w:val="CharSectno"/>
        </w:rPr>
        <w:t>362A</w:t>
      </w:r>
      <w:r>
        <w:t>.</w:t>
      </w:r>
      <w:r>
        <w:tab/>
        <w:t>Vehicles powered by natural gas</w:t>
      </w:r>
      <w:bookmarkEnd w:id="1397"/>
      <w:bookmarkEnd w:id="1398"/>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399" w:name="_Toc103685180"/>
      <w:bookmarkStart w:id="1400" w:name="_Toc103689468"/>
      <w:bookmarkStart w:id="1401" w:name="_Toc103694305"/>
      <w:bookmarkStart w:id="1402" w:name="_Toc98505444"/>
      <w:bookmarkStart w:id="1403" w:name="_Toc98506493"/>
      <w:bookmarkStart w:id="1404" w:name="_Toc98758707"/>
      <w:r>
        <w:rPr>
          <w:rStyle w:val="CharDivNo"/>
        </w:rPr>
        <w:t>Division 12</w:t>
      </w:r>
      <w:r>
        <w:t> — </w:t>
      </w:r>
      <w:r>
        <w:rPr>
          <w:rStyle w:val="CharDivText"/>
        </w:rPr>
        <w:t>Maximum road speed limiting</w:t>
      </w:r>
      <w:bookmarkEnd w:id="1399"/>
      <w:bookmarkEnd w:id="1400"/>
      <w:bookmarkEnd w:id="1401"/>
      <w:bookmarkEnd w:id="1402"/>
      <w:bookmarkEnd w:id="1403"/>
      <w:bookmarkEnd w:id="1404"/>
    </w:p>
    <w:p>
      <w:pPr>
        <w:pStyle w:val="Heading5"/>
      </w:pPr>
      <w:bookmarkStart w:id="1405" w:name="_Toc103694306"/>
      <w:bookmarkStart w:id="1406" w:name="_Toc98758708"/>
      <w:r>
        <w:rPr>
          <w:rStyle w:val="CharSectno"/>
        </w:rPr>
        <w:t>363</w:t>
      </w:r>
      <w:r>
        <w:t>.</w:t>
      </w:r>
      <w:r>
        <w:tab/>
        <w:t>Speed limiting for certain heavy vehicles</w:t>
      </w:r>
      <w:bookmarkEnd w:id="1405"/>
      <w:bookmarkEnd w:id="140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407" w:name="_Toc103685182"/>
      <w:bookmarkStart w:id="1408" w:name="_Toc103689470"/>
      <w:bookmarkStart w:id="1409" w:name="_Toc103694307"/>
      <w:bookmarkStart w:id="1410" w:name="_Toc98505446"/>
      <w:bookmarkStart w:id="1411" w:name="_Toc98506495"/>
      <w:bookmarkStart w:id="1412" w:name="_Toc98758709"/>
      <w:r>
        <w:rPr>
          <w:rStyle w:val="CharDivNo"/>
        </w:rPr>
        <w:t>Division 13</w:t>
      </w:r>
      <w:r>
        <w:t> — </w:t>
      </w:r>
      <w:r>
        <w:rPr>
          <w:rStyle w:val="CharDivText"/>
        </w:rPr>
        <w:t>Mechanical connections between vehicles</w:t>
      </w:r>
      <w:bookmarkEnd w:id="1407"/>
      <w:bookmarkEnd w:id="1408"/>
      <w:bookmarkEnd w:id="1409"/>
      <w:bookmarkEnd w:id="1410"/>
      <w:bookmarkEnd w:id="1411"/>
      <w:bookmarkEnd w:id="1412"/>
    </w:p>
    <w:p>
      <w:pPr>
        <w:pStyle w:val="Heading4"/>
      </w:pPr>
      <w:bookmarkStart w:id="1413" w:name="_Toc103685183"/>
      <w:bookmarkStart w:id="1414" w:name="_Toc103689471"/>
      <w:bookmarkStart w:id="1415" w:name="_Toc103694308"/>
      <w:bookmarkStart w:id="1416" w:name="_Toc98505447"/>
      <w:bookmarkStart w:id="1417" w:name="_Toc98506496"/>
      <w:bookmarkStart w:id="1418" w:name="_Toc98758710"/>
      <w:r>
        <w:t>Subdivision 1 — Coupling requirements for all motor vehicles, trailers and combinations</w:t>
      </w:r>
      <w:bookmarkEnd w:id="1413"/>
      <w:bookmarkEnd w:id="1414"/>
      <w:bookmarkEnd w:id="1415"/>
      <w:bookmarkEnd w:id="1416"/>
      <w:bookmarkEnd w:id="1417"/>
      <w:bookmarkEnd w:id="1418"/>
    </w:p>
    <w:p>
      <w:pPr>
        <w:pStyle w:val="Heading5"/>
      </w:pPr>
      <w:bookmarkStart w:id="1419" w:name="_Toc103694309"/>
      <w:bookmarkStart w:id="1420" w:name="_Toc98758711"/>
      <w:r>
        <w:rPr>
          <w:rStyle w:val="CharSectno"/>
        </w:rPr>
        <w:t>364</w:t>
      </w:r>
      <w:r>
        <w:t>.</w:t>
      </w:r>
      <w:r>
        <w:tab/>
        <w:t>General coupling requirements</w:t>
      </w:r>
      <w:bookmarkEnd w:id="1419"/>
      <w:bookmarkEnd w:id="142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21" w:name="_Toc103694310"/>
      <w:bookmarkStart w:id="1422" w:name="_Toc98758712"/>
      <w:r>
        <w:rPr>
          <w:rStyle w:val="CharSectno"/>
        </w:rPr>
        <w:t>365</w:t>
      </w:r>
      <w:r>
        <w:t>.</w:t>
      </w:r>
      <w:r>
        <w:tab/>
        <w:t>Trailer connections</w:t>
      </w:r>
      <w:bookmarkEnd w:id="1421"/>
      <w:bookmarkEnd w:id="1422"/>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423" w:name="_Toc103694311"/>
      <w:bookmarkStart w:id="1424" w:name="_Toc98758713"/>
      <w:r>
        <w:rPr>
          <w:rStyle w:val="CharSectno"/>
        </w:rPr>
        <w:t>366</w:t>
      </w:r>
      <w:r>
        <w:t>.</w:t>
      </w:r>
      <w:r>
        <w:tab/>
        <w:t>Drawbar couplings</w:t>
      </w:r>
      <w:bookmarkEnd w:id="1423"/>
      <w:bookmarkEnd w:id="142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425" w:name="_Toc103685187"/>
      <w:bookmarkStart w:id="1426" w:name="_Toc103689475"/>
      <w:bookmarkStart w:id="1427" w:name="_Toc103694312"/>
      <w:bookmarkStart w:id="1428" w:name="_Toc98505451"/>
      <w:bookmarkStart w:id="1429" w:name="_Toc98506500"/>
      <w:bookmarkStart w:id="1430" w:name="_Toc98758714"/>
      <w:r>
        <w:t>Subdivision 2 — Additional coupling requirements for B</w:t>
      </w:r>
      <w:r>
        <w:noBreakHyphen/>
        <w:t>doubles and long road trains</w:t>
      </w:r>
      <w:bookmarkEnd w:id="1425"/>
      <w:bookmarkEnd w:id="1426"/>
      <w:bookmarkEnd w:id="1427"/>
      <w:bookmarkEnd w:id="1428"/>
      <w:bookmarkEnd w:id="1429"/>
      <w:bookmarkEnd w:id="1430"/>
    </w:p>
    <w:p>
      <w:pPr>
        <w:pStyle w:val="Heading5"/>
      </w:pPr>
      <w:bookmarkStart w:id="1431" w:name="_Toc103694313"/>
      <w:bookmarkStart w:id="1432" w:name="_Toc98758715"/>
      <w:r>
        <w:rPr>
          <w:rStyle w:val="CharSectno"/>
        </w:rPr>
        <w:t>367</w:t>
      </w:r>
      <w:r>
        <w:t>.</w:t>
      </w:r>
      <w:r>
        <w:tab/>
        <w:t>Various kingpins</w:t>
      </w:r>
      <w:bookmarkEnd w:id="1431"/>
      <w:bookmarkEnd w:id="1432"/>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433" w:name="_Toc103694314"/>
      <w:bookmarkStart w:id="1434" w:name="_Toc98758716"/>
      <w:r>
        <w:rPr>
          <w:rStyle w:val="CharSectno"/>
        </w:rPr>
        <w:t>368</w:t>
      </w:r>
      <w:r>
        <w:t>.</w:t>
      </w:r>
      <w:r>
        <w:tab/>
        <w:t>Couplings for B</w:t>
      </w:r>
      <w:r>
        <w:noBreakHyphen/>
        <w:t>doubles and road trains</w:t>
      </w:r>
      <w:bookmarkEnd w:id="1433"/>
      <w:bookmarkEnd w:id="143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435" w:name="_Toc103694315"/>
      <w:bookmarkStart w:id="1436" w:name="_Toc98758717"/>
      <w:r>
        <w:rPr>
          <w:rStyle w:val="CharSectno"/>
        </w:rPr>
        <w:t>369</w:t>
      </w:r>
      <w:r>
        <w:t>.</w:t>
      </w:r>
      <w:r>
        <w:tab/>
        <w:t>Selection of fifth wheel couplings for B</w:t>
      </w:r>
      <w:r>
        <w:noBreakHyphen/>
        <w:t>doubles and road trains</w:t>
      </w:r>
      <w:bookmarkEnd w:id="1435"/>
      <w:bookmarkEnd w:id="1436"/>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437" w:name="_Toc103694316"/>
      <w:bookmarkStart w:id="1438" w:name="_Toc98758718"/>
      <w:r>
        <w:rPr>
          <w:rStyle w:val="CharSectno"/>
        </w:rPr>
        <w:t>370</w:t>
      </w:r>
      <w:r>
        <w:t>.</w:t>
      </w:r>
      <w:r>
        <w:tab/>
        <w:t>D</w:t>
      </w:r>
      <w:r>
        <w:noBreakHyphen/>
        <w:t>value of a fifth wheel coupling</w:t>
      </w:r>
      <w:bookmarkEnd w:id="1437"/>
      <w:bookmarkEnd w:id="1438"/>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439" w:name="_Toc103694317"/>
      <w:bookmarkStart w:id="1440" w:name="_Toc98758719"/>
      <w:r>
        <w:rPr>
          <w:rStyle w:val="CharSectno"/>
        </w:rPr>
        <w:t>371</w:t>
      </w:r>
      <w:r>
        <w:t>.</w:t>
      </w:r>
      <w:r>
        <w:tab/>
        <w:t>Mounting of fifth wheel couplings on B</w:t>
      </w:r>
      <w:r>
        <w:noBreakHyphen/>
        <w:t>doubles and road trains</w:t>
      </w:r>
      <w:bookmarkEnd w:id="1439"/>
      <w:bookmarkEnd w:id="1440"/>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441" w:name="_Toc103694318"/>
      <w:bookmarkStart w:id="1442" w:name="_Toc98758720"/>
      <w:r>
        <w:rPr>
          <w:rStyle w:val="CharSectno"/>
        </w:rPr>
        <w:t>372</w:t>
      </w:r>
      <w:r>
        <w:t>.</w:t>
      </w:r>
      <w:r>
        <w:tab/>
        <w:t>Branding of fifth wheel couplings and turntables on B</w:t>
      </w:r>
      <w:r>
        <w:noBreakHyphen/>
        <w:t>doubles and road trains</w:t>
      </w:r>
      <w:bookmarkEnd w:id="1441"/>
      <w:bookmarkEnd w:id="1442"/>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443" w:name="_Toc103694319"/>
      <w:bookmarkStart w:id="1444" w:name="_Toc98758721"/>
      <w:r>
        <w:rPr>
          <w:rStyle w:val="CharSectno"/>
        </w:rPr>
        <w:t>373</w:t>
      </w:r>
      <w:r>
        <w:t>.</w:t>
      </w:r>
      <w:r>
        <w:tab/>
        <w:t>Selection of kingpins for B</w:t>
      </w:r>
      <w:r>
        <w:noBreakHyphen/>
        <w:t>doubles and road trains</w:t>
      </w:r>
      <w:bookmarkEnd w:id="1443"/>
      <w:bookmarkEnd w:id="1444"/>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445" w:name="_Toc103694320"/>
      <w:bookmarkStart w:id="1446" w:name="_Toc98758722"/>
      <w:r>
        <w:rPr>
          <w:rStyle w:val="CharSectno"/>
        </w:rPr>
        <w:t>374</w:t>
      </w:r>
      <w:r>
        <w:t>.</w:t>
      </w:r>
      <w:r>
        <w:tab/>
        <w:t>Attachment of kingpins on B</w:t>
      </w:r>
      <w:r>
        <w:noBreakHyphen/>
        <w:t>doubles and road trains</w:t>
      </w:r>
      <w:bookmarkEnd w:id="1445"/>
      <w:bookmarkEnd w:id="1446"/>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447" w:name="_Toc103694321"/>
      <w:bookmarkStart w:id="1448" w:name="_Toc98758723"/>
      <w:r>
        <w:rPr>
          <w:rStyle w:val="CharSectno"/>
        </w:rPr>
        <w:t>375</w:t>
      </w:r>
      <w:r>
        <w:t>.</w:t>
      </w:r>
      <w:r>
        <w:tab/>
        <w:t>Branding of kingpins on B</w:t>
      </w:r>
      <w:r>
        <w:noBreakHyphen/>
        <w:t>doubles and road trains</w:t>
      </w:r>
      <w:bookmarkEnd w:id="1447"/>
      <w:bookmarkEnd w:id="144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449" w:name="_Toc103694322"/>
      <w:bookmarkStart w:id="1450" w:name="_Toc98758724"/>
      <w:r>
        <w:rPr>
          <w:rStyle w:val="CharSectno"/>
        </w:rPr>
        <w:t>376</w:t>
      </w:r>
      <w:r>
        <w:t>.</w:t>
      </w:r>
      <w:r>
        <w:tab/>
        <w:t>Selection of couplings and drawbar eyes for road trains</w:t>
      </w:r>
      <w:bookmarkEnd w:id="1449"/>
      <w:bookmarkEnd w:id="145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451" w:name="_Toc103694323"/>
      <w:bookmarkStart w:id="1452" w:name="_Toc98758725"/>
      <w:r>
        <w:rPr>
          <w:rStyle w:val="CharSectno"/>
        </w:rPr>
        <w:t>377</w:t>
      </w:r>
      <w:r>
        <w:t>.</w:t>
      </w:r>
      <w:r>
        <w:tab/>
        <w:t>Attachment of couplings and drawbar eyes on road trains</w:t>
      </w:r>
      <w:bookmarkEnd w:id="1451"/>
      <w:bookmarkEnd w:id="1452"/>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453" w:name="_Toc103694324"/>
      <w:bookmarkStart w:id="1454" w:name="_Toc98758726"/>
      <w:r>
        <w:rPr>
          <w:rStyle w:val="CharSectno"/>
        </w:rPr>
        <w:t>378</w:t>
      </w:r>
      <w:r>
        <w:t>.</w:t>
      </w:r>
      <w:r>
        <w:tab/>
        <w:t>Branding of couplings and drawbar eyes on road trains</w:t>
      </w:r>
      <w:bookmarkEnd w:id="1453"/>
      <w:bookmarkEnd w:id="145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455" w:name="_Toc103694325"/>
      <w:bookmarkStart w:id="1456" w:name="_Toc98758727"/>
      <w:r>
        <w:rPr>
          <w:rStyle w:val="CharSectno"/>
        </w:rPr>
        <w:t>379</w:t>
      </w:r>
      <w:r>
        <w:t>.</w:t>
      </w:r>
      <w:r>
        <w:tab/>
        <w:t>Tow coupling overhang on road trains</w:t>
      </w:r>
      <w:bookmarkEnd w:id="1455"/>
      <w:bookmarkEnd w:id="1456"/>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457" w:name="_Toc103685201"/>
      <w:bookmarkStart w:id="1458" w:name="_Toc103689489"/>
      <w:bookmarkStart w:id="1459" w:name="_Toc103694326"/>
      <w:bookmarkStart w:id="1460" w:name="_Toc98505465"/>
      <w:bookmarkStart w:id="1461" w:name="_Toc98506514"/>
      <w:bookmarkStart w:id="1462" w:name="_Toc98758728"/>
      <w:r>
        <w:rPr>
          <w:rStyle w:val="CharDivNo"/>
        </w:rPr>
        <w:t>Division 14</w:t>
      </w:r>
      <w:r>
        <w:t> — </w:t>
      </w:r>
      <w:r>
        <w:rPr>
          <w:rStyle w:val="CharDivText"/>
        </w:rPr>
        <w:t>Omnibuses, illuminated signs, immobilisers, compliance plates</w:t>
      </w:r>
      <w:bookmarkEnd w:id="1457"/>
      <w:bookmarkEnd w:id="1458"/>
      <w:bookmarkEnd w:id="1459"/>
      <w:bookmarkEnd w:id="1460"/>
      <w:bookmarkEnd w:id="1461"/>
      <w:bookmarkEnd w:id="1462"/>
    </w:p>
    <w:p>
      <w:pPr>
        <w:pStyle w:val="Heading5"/>
      </w:pPr>
      <w:bookmarkStart w:id="1463" w:name="_Toc103694327"/>
      <w:bookmarkStart w:id="1464" w:name="_Toc98758729"/>
      <w:r>
        <w:rPr>
          <w:rStyle w:val="CharSectno"/>
        </w:rPr>
        <w:t>380</w:t>
      </w:r>
      <w:r>
        <w:t>.</w:t>
      </w:r>
      <w:r>
        <w:tab/>
        <w:t>Passengers on omnibus with minimum 1.5 m interior height</w:t>
      </w:r>
      <w:bookmarkEnd w:id="1463"/>
      <w:bookmarkEnd w:id="1464"/>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465" w:name="_Toc103694328"/>
      <w:bookmarkStart w:id="1466" w:name="_Toc98758730"/>
      <w:r>
        <w:rPr>
          <w:rStyle w:val="CharSectno"/>
        </w:rPr>
        <w:t>381</w:t>
      </w:r>
      <w:r>
        <w:t>.</w:t>
      </w:r>
      <w:r>
        <w:tab/>
      </w:r>
      <w:r>
        <w:rPr>
          <w:snapToGrid w:val="0"/>
        </w:rPr>
        <w:t>Passengers on omnibus with less than 1.5 m interior height</w:t>
      </w:r>
      <w:bookmarkEnd w:id="1465"/>
      <w:bookmarkEnd w:id="146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467" w:name="_Toc103694329"/>
      <w:bookmarkStart w:id="1468" w:name="_Toc98758731"/>
      <w:r>
        <w:rPr>
          <w:rStyle w:val="CharSectno"/>
        </w:rPr>
        <w:t>382</w:t>
      </w:r>
      <w:r>
        <w:t>.</w:t>
      </w:r>
      <w:r>
        <w:tab/>
        <w:t>Display of number of passengers permitted on omnibuses</w:t>
      </w:r>
      <w:bookmarkEnd w:id="1467"/>
      <w:bookmarkEnd w:id="1468"/>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469" w:name="_Toc103694330"/>
      <w:bookmarkStart w:id="1470" w:name="_Toc98758732"/>
      <w:r>
        <w:rPr>
          <w:rStyle w:val="CharSectno"/>
        </w:rPr>
        <w:t>383</w:t>
      </w:r>
      <w:r>
        <w:t>.</w:t>
      </w:r>
      <w:r>
        <w:tab/>
        <w:t>Omnibus s</w:t>
      </w:r>
      <w:r>
        <w:rPr>
          <w:snapToGrid w:val="0"/>
        </w:rPr>
        <w:t>tanding positions and equipment</w:t>
      </w:r>
      <w:bookmarkEnd w:id="1469"/>
      <w:bookmarkEnd w:id="147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471" w:name="_Toc103694331"/>
      <w:bookmarkStart w:id="1472" w:name="_Toc98758733"/>
      <w:r>
        <w:rPr>
          <w:rStyle w:val="CharSectno"/>
        </w:rPr>
        <w:t>384</w:t>
      </w:r>
      <w:r>
        <w:t>.</w:t>
      </w:r>
      <w:r>
        <w:tab/>
        <w:t>Omnibus d</w:t>
      </w:r>
      <w:r>
        <w:rPr>
          <w:snapToGrid w:val="0"/>
        </w:rPr>
        <w:t>estination signs</w:t>
      </w:r>
      <w:bookmarkEnd w:id="1471"/>
      <w:bookmarkEnd w:id="1472"/>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473" w:name="_Toc103694332"/>
      <w:bookmarkStart w:id="1474" w:name="_Toc98758734"/>
      <w:r>
        <w:rPr>
          <w:rStyle w:val="CharSectno"/>
        </w:rPr>
        <w:t>385</w:t>
      </w:r>
      <w:r>
        <w:t>.</w:t>
      </w:r>
      <w:r>
        <w:tab/>
      </w:r>
      <w:r>
        <w:rPr>
          <w:snapToGrid w:val="0"/>
        </w:rPr>
        <w:t>School bus exterior colours and signs</w:t>
      </w:r>
      <w:bookmarkEnd w:id="1473"/>
      <w:bookmarkEnd w:id="1474"/>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475" w:name="_Toc103694333"/>
      <w:bookmarkStart w:id="1476" w:name="_Toc98758735"/>
      <w:r>
        <w:rPr>
          <w:rStyle w:val="CharSectno"/>
        </w:rPr>
        <w:t>386</w:t>
      </w:r>
      <w:r>
        <w:t>.</w:t>
      </w:r>
      <w:r>
        <w:tab/>
        <w:t>First aid kit on non</w:t>
      </w:r>
      <w:r>
        <w:noBreakHyphen/>
        <w:t>metropolitan omnibus</w:t>
      </w:r>
      <w:bookmarkEnd w:id="1475"/>
      <w:bookmarkEnd w:id="147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477" w:name="_Toc103694334"/>
      <w:bookmarkStart w:id="1478" w:name="_Toc98758736"/>
      <w:r>
        <w:rPr>
          <w:rStyle w:val="CharSectno"/>
        </w:rPr>
        <w:t>387</w:t>
      </w:r>
      <w:r>
        <w:t>.</w:t>
      </w:r>
      <w:r>
        <w:tab/>
      </w:r>
      <w:r>
        <w:rPr>
          <w:snapToGrid w:val="0"/>
        </w:rPr>
        <w:t>Fitting of illuminated signs to certain vehicles</w:t>
      </w:r>
      <w:bookmarkEnd w:id="1477"/>
      <w:bookmarkEnd w:id="147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479" w:name="_Toc103694335"/>
      <w:bookmarkStart w:id="1480" w:name="_Toc98758737"/>
      <w:r>
        <w:rPr>
          <w:rStyle w:val="CharSectno"/>
        </w:rPr>
        <w:t>388</w:t>
      </w:r>
      <w:r>
        <w:t>.</w:t>
      </w:r>
      <w:r>
        <w:tab/>
        <w:t>Required immobilisers for certain motor vehicles</w:t>
      </w:r>
      <w:bookmarkEnd w:id="1479"/>
      <w:bookmarkEnd w:id="1480"/>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481" w:name="_Toc103694336"/>
      <w:bookmarkStart w:id="1482" w:name="_Toc98758738"/>
      <w:r>
        <w:rPr>
          <w:rStyle w:val="CharSectno"/>
        </w:rPr>
        <w:t>389</w:t>
      </w:r>
      <w:r>
        <w:t>.</w:t>
      </w:r>
      <w:r>
        <w:tab/>
      </w:r>
      <w:r>
        <w:rPr>
          <w:snapToGrid w:val="0"/>
        </w:rPr>
        <w:t>Compliance plates</w:t>
      </w:r>
      <w:bookmarkEnd w:id="1481"/>
      <w:bookmarkEnd w:id="1482"/>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1483" w:name="_Toc103685212"/>
      <w:bookmarkStart w:id="1484" w:name="_Toc103689500"/>
      <w:bookmarkStart w:id="1485" w:name="_Toc103694337"/>
      <w:bookmarkStart w:id="1486" w:name="_Toc98505476"/>
      <w:bookmarkStart w:id="1487" w:name="_Toc98506525"/>
      <w:bookmarkStart w:id="1488" w:name="_Toc98758739"/>
      <w:r>
        <w:rPr>
          <w:rStyle w:val="CharPartNo"/>
        </w:rPr>
        <w:t>Part 11</w:t>
      </w:r>
      <w:r>
        <w:t> — </w:t>
      </w:r>
      <w:r>
        <w:rPr>
          <w:rStyle w:val="CharPartText"/>
        </w:rPr>
        <w:t>Standards and requirements for animal drawn vehicles and bicycles</w:t>
      </w:r>
      <w:bookmarkEnd w:id="1483"/>
      <w:bookmarkEnd w:id="1484"/>
      <w:bookmarkEnd w:id="1485"/>
      <w:bookmarkEnd w:id="1486"/>
      <w:bookmarkEnd w:id="1487"/>
      <w:bookmarkEnd w:id="1488"/>
    </w:p>
    <w:p>
      <w:pPr>
        <w:pStyle w:val="Heading3"/>
      </w:pPr>
      <w:bookmarkStart w:id="1489" w:name="_Toc103685213"/>
      <w:bookmarkStart w:id="1490" w:name="_Toc103689501"/>
      <w:bookmarkStart w:id="1491" w:name="_Toc103694338"/>
      <w:bookmarkStart w:id="1492" w:name="_Toc98505477"/>
      <w:bookmarkStart w:id="1493" w:name="_Toc98506526"/>
      <w:bookmarkStart w:id="1494" w:name="_Toc98758740"/>
      <w:r>
        <w:rPr>
          <w:rStyle w:val="CharDivNo"/>
        </w:rPr>
        <w:t>Division 1</w:t>
      </w:r>
      <w:r>
        <w:t> — </w:t>
      </w:r>
      <w:r>
        <w:rPr>
          <w:rStyle w:val="CharDivText"/>
        </w:rPr>
        <w:t>Animal drawn vehicles</w:t>
      </w:r>
      <w:bookmarkEnd w:id="1489"/>
      <w:bookmarkEnd w:id="1490"/>
      <w:bookmarkEnd w:id="1491"/>
      <w:bookmarkEnd w:id="1492"/>
      <w:bookmarkEnd w:id="1493"/>
      <w:bookmarkEnd w:id="1494"/>
    </w:p>
    <w:p>
      <w:pPr>
        <w:pStyle w:val="Heading5"/>
      </w:pPr>
      <w:bookmarkStart w:id="1495" w:name="_Toc103694339"/>
      <w:bookmarkStart w:id="1496" w:name="_Toc98758741"/>
      <w:r>
        <w:rPr>
          <w:rStyle w:val="CharSectno"/>
        </w:rPr>
        <w:t>390</w:t>
      </w:r>
      <w:r>
        <w:t>.</w:t>
      </w:r>
      <w:r>
        <w:tab/>
        <w:t>Terms used</w:t>
      </w:r>
      <w:bookmarkEnd w:id="1495"/>
      <w:bookmarkEnd w:id="149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97" w:name="_Toc103694340"/>
      <w:bookmarkStart w:id="1498" w:name="_Toc98758742"/>
      <w:r>
        <w:rPr>
          <w:rStyle w:val="CharSectno"/>
        </w:rPr>
        <w:t>391</w:t>
      </w:r>
      <w:r>
        <w:t>.</w:t>
      </w:r>
      <w:r>
        <w:tab/>
        <w:t>Light visibility</w:t>
      </w:r>
      <w:bookmarkEnd w:id="1497"/>
      <w:bookmarkEnd w:id="1498"/>
    </w:p>
    <w:p>
      <w:pPr>
        <w:pStyle w:val="Subsection"/>
      </w:pPr>
      <w:r>
        <w:tab/>
      </w:r>
      <w:r>
        <w:tab/>
        <w:t>A reference in this Division to the visibility or showing of a light is a reference to its capacity to be seen under normal atmospheric conditions at night.</w:t>
      </w:r>
    </w:p>
    <w:p>
      <w:pPr>
        <w:pStyle w:val="Heading5"/>
      </w:pPr>
      <w:bookmarkStart w:id="1499" w:name="_Toc103694341"/>
      <w:bookmarkStart w:id="1500" w:name="_Toc98758743"/>
      <w:r>
        <w:rPr>
          <w:rStyle w:val="CharSectno"/>
        </w:rPr>
        <w:t>392</w:t>
      </w:r>
      <w:r>
        <w:t>.</w:t>
      </w:r>
      <w:r>
        <w:tab/>
        <w:t>Compliance with standards and requirements</w:t>
      </w:r>
      <w:bookmarkEnd w:id="1499"/>
      <w:bookmarkEnd w:id="150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501" w:name="_Toc103694342"/>
      <w:bookmarkStart w:id="1502" w:name="_Toc98758744"/>
      <w:r>
        <w:rPr>
          <w:rStyle w:val="CharSectno"/>
        </w:rPr>
        <w:t>393</w:t>
      </w:r>
      <w:r>
        <w:t>.</w:t>
      </w:r>
      <w:r>
        <w:tab/>
      </w:r>
      <w:r>
        <w:rPr>
          <w:spacing w:val="-2"/>
        </w:rPr>
        <w:t>Front and rear lights</w:t>
      </w:r>
      <w:bookmarkEnd w:id="1501"/>
      <w:bookmarkEnd w:id="150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503" w:name="_Toc103694343"/>
      <w:bookmarkStart w:id="1504" w:name="_Toc98758745"/>
      <w:r>
        <w:rPr>
          <w:rStyle w:val="CharSectno"/>
        </w:rPr>
        <w:t>394</w:t>
      </w:r>
      <w:r>
        <w:t>.</w:t>
      </w:r>
      <w:r>
        <w:tab/>
      </w:r>
      <w:r>
        <w:rPr>
          <w:spacing w:val="-2"/>
        </w:rPr>
        <w:t>Rear reflectors</w:t>
      </w:r>
      <w:bookmarkEnd w:id="1503"/>
      <w:bookmarkEnd w:id="150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505" w:name="_Toc103694344"/>
      <w:bookmarkStart w:id="1506" w:name="_Toc98758746"/>
      <w:r>
        <w:rPr>
          <w:rStyle w:val="CharSectno"/>
        </w:rPr>
        <w:t>395</w:t>
      </w:r>
      <w:r>
        <w:t>.</w:t>
      </w:r>
      <w:r>
        <w:tab/>
      </w:r>
      <w:r>
        <w:rPr>
          <w:spacing w:val="-2"/>
        </w:rPr>
        <w:t>Front clearance lamps</w:t>
      </w:r>
      <w:bookmarkEnd w:id="1505"/>
      <w:bookmarkEnd w:id="150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507" w:name="_Toc103694345"/>
      <w:bookmarkStart w:id="1508" w:name="_Toc98758747"/>
      <w:r>
        <w:rPr>
          <w:rStyle w:val="CharSectno"/>
        </w:rPr>
        <w:t>396</w:t>
      </w:r>
      <w:r>
        <w:t>.</w:t>
      </w:r>
      <w:r>
        <w:tab/>
      </w:r>
      <w:r>
        <w:rPr>
          <w:spacing w:val="-2"/>
        </w:rPr>
        <w:t>Rear clearance lamps or reflectors</w:t>
      </w:r>
      <w:bookmarkEnd w:id="1507"/>
      <w:bookmarkEnd w:id="150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509" w:name="_Toc103694346"/>
      <w:bookmarkStart w:id="1510" w:name="_Toc98758748"/>
      <w:r>
        <w:rPr>
          <w:rStyle w:val="CharSectno"/>
        </w:rPr>
        <w:t>397</w:t>
      </w:r>
      <w:r>
        <w:t>.</w:t>
      </w:r>
      <w:r>
        <w:tab/>
      </w:r>
      <w:r>
        <w:rPr>
          <w:spacing w:val="-2"/>
        </w:rPr>
        <w:t>Requirements in regard to reflectors</w:t>
      </w:r>
      <w:bookmarkEnd w:id="1509"/>
      <w:bookmarkEnd w:id="151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11" w:name="_Toc103694347"/>
      <w:bookmarkStart w:id="1512" w:name="_Toc98758749"/>
      <w:r>
        <w:rPr>
          <w:rStyle w:val="CharSectno"/>
        </w:rPr>
        <w:t>398</w:t>
      </w:r>
      <w:r>
        <w:t>.</w:t>
      </w:r>
      <w:r>
        <w:tab/>
      </w:r>
      <w:r>
        <w:rPr>
          <w:spacing w:val="-2"/>
        </w:rPr>
        <w:t>Light on projecting load</w:t>
      </w:r>
      <w:bookmarkEnd w:id="1511"/>
      <w:bookmarkEnd w:id="151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513" w:name="_Toc103694348"/>
      <w:bookmarkStart w:id="1514" w:name="_Toc98758750"/>
      <w:r>
        <w:rPr>
          <w:rStyle w:val="CharSectno"/>
        </w:rPr>
        <w:t>399</w:t>
      </w:r>
      <w:r>
        <w:t>.</w:t>
      </w:r>
      <w:r>
        <w:tab/>
        <w:t>Dimension requirements for animal drawn vehicles and their loads</w:t>
      </w:r>
      <w:bookmarkEnd w:id="1513"/>
      <w:bookmarkEnd w:id="151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15" w:name="_Toc103694349"/>
      <w:bookmarkStart w:id="1516" w:name="_Toc98758751"/>
      <w:r>
        <w:rPr>
          <w:rStyle w:val="CharSectno"/>
        </w:rPr>
        <w:t>400</w:t>
      </w:r>
      <w:r>
        <w:t>.</w:t>
      </w:r>
      <w:r>
        <w:tab/>
      </w:r>
      <w:r>
        <w:rPr>
          <w:spacing w:val="-2"/>
        </w:rPr>
        <w:t>Brakes</w:t>
      </w:r>
      <w:bookmarkEnd w:id="1515"/>
      <w:bookmarkEnd w:id="151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17" w:name="_Toc103685225"/>
      <w:bookmarkStart w:id="1518" w:name="_Toc103689513"/>
      <w:bookmarkStart w:id="1519" w:name="_Toc103694350"/>
      <w:bookmarkStart w:id="1520" w:name="_Toc98505489"/>
      <w:bookmarkStart w:id="1521" w:name="_Toc98506538"/>
      <w:bookmarkStart w:id="1522" w:name="_Toc98758752"/>
      <w:r>
        <w:rPr>
          <w:rStyle w:val="CharDivNo"/>
        </w:rPr>
        <w:t>Division 2</w:t>
      </w:r>
      <w:r>
        <w:t> — </w:t>
      </w:r>
      <w:r>
        <w:rPr>
          <w:rStyle w:val="CharDivText"/>
        </w:rPr>
        <w:t>Bicycles</w:t>
      </w:r>
      <w:bookmarkEnd w:id="1517"/>
      <w:bookmarkEnd w:id="1518"/>
      <w:bookmarkEnd w:id="1519"/>
      <w:bookmarkEnd w:id="1520"/>
      <w:bookmarkEnd w:id="1521"/>
      <w:bookmarkEnd w:id="1522"/>
    </w:p>
    <w:p>
      <w:pPr>
        <w:pStyle w:val="Heading5"/>
        <w:rPr>
          <w:spacing w:val="-2"/>
        </w:rPr>
      </w:pPr>
      <w:bookmarkStart w:id="1523" w:name="_Toc103694351"/>
      <w:bookmarkStart w:id="1524" w:name="_Toc98758753"/>
      <w:r>
        <w:rPr>
          <w:rStyle w:val="CharSectno"/>
        </w:rPr>
        <w:t>401</w:t>
      </w:r>
      <w:r>
        <w:t>.</w:t>
      </w:r>
      <w:r>
        <w:tab/>
        <w:t>Compliance with standards and requirements</w:t>
      </w:r>
      <w:bookmarkEnd w:id="1523"/>
      <w:bookmarkEnd w:id="152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25" w:name="_Toc103694352"/>
      <w:bookmarkStart w:id="1526" w:name="_Toc98758754"/>
      <w:r>
        <w:rPr>
          <w:rStyle w:val="CharSectno"/>
        </w:rPr>
        <w:t>402</w:t>
      </w:r>
      <w:r>
        <w:t>.</w:t>
      </w:r>
      <w:r>
        <w:tab/>
      </w:r>
      <w:r>
        <w:rPr>
          <w:spacing w:val="-2"/>
        </w:rPr>
        <w:t>Brakes</w:t>
      </w:r>
      <w:bookmarkEnd w:id="1525"/>
      <w:bookmarkEnd w:id="152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27" w:name="_Toc103694353"/>
      <w:bookmarkStart w:id="1528" w:name="_Toc98758755"/>
      <w:r>
        <w:rPr>
          <w:rStyle w:val="CharSectno"/>
        </w:rPr>
        <w:t>403</w:t>
      </w:r>
      <w:r>
        <w:t>.</w:t>
      </w:r>
      <w:r>
        <w:tab/>
      </w:r>
      <w:r>
        <w:rPr>
          <w:spacing w:val="-2"/>
        </w:rPr>
        <w:t>Bell</w:t>
      </w:r>
      <w:bookmarkEnd w:id="1527"/>
      <w:bookmarkEnd w:id="1528"/>
    </w:p>
    <w:p>
      <w:pPr>
        <w:pStyle w:val="Subsection"/>
      </w:pPr>
      <w:r>
        <w:tab/>
      </w:r>
      <w:r>
        <w:tab/>
        <w:t>A bicycle must have a bell or other effective warning device fixed in a convenient position.</w:t>
      </w:r>
    </w:p>
    <w:p>
      <w:pPr>
        <w:pStyle w:val="Heading5"/>
        <w:rPr>
          <w:spacing w:val="-2"/>
        </w:rPr>
      </w:pPr>
      <w:bookmarkStart w:id="1529" w:name="_Toc103694354"/>
      <w:bookmarkStart w:id="1530" w:name="_Toc98758756"/>
      <w:r>
        <w:rPr>
          <w:rStyle w:val="CharSectno"/>
        </w:rPr>
        <w:t>404</w:t>
      </w:r>
      <w:r>
        <w:t>.</w:t>
      </w:r>
      <w:r>
        <w:tab/>
      </w:r>
      <w:r>
        <w:rPr>
          <w:spacing w:val="-2"/>
        </w:rPr>
        <w:t>Handlebar</w:t>
      </w:r>
      <w:bookmarkEnd w:id="1529"/>
      <w:bookmarkEnd w:id="153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531" w:name="_Toc103694355"/>
      <w:bookmarkStart w:id="1532" w:name="_Toc98758757"/>
      <w:r>
        <w:rPr>
          <w:rStyle w:val="CharSectno"/>
        </w:rPr>
        <w:t>405</w:t>
      </w:r>
      <w:r>
        <w:t>.</w:t>
      </w:r>
      <w:r>
        <w:tab/>
      </w:r>
      <w:r>
        <w:rPr>
          <w:spacing w:val="-2"/>
        </w:rPr>
        <w:t>Rake and angle of front forks</w:t>
      </w:r>
      <w:bookmarkEnd w:id="1531"/>
      <w:bookmarkEnd w:id="153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533" w:name="_Toc103694356"/>
      <w:bookmarkStart w:id="1534" w:name="_Toc98758758"/>
      <w:r>
        <w:rPr>
          <w:rStyle w:val="CharSectno"/>
        </w:rPr>
        <w:t>406</w:t>
      </w:r>
      <w:r>
        <w:t>.</w:t>
      </w:r>
      <w:r>
        <w:tab/>
        <w:t>Dimension requirements for bicycles and their loads</w:t>
      </w:r>
      <w:bookmarkEnd w:id="1533"/>
      <w:bookmarkEnd w:id="1534"/>
    </w:p>
    <w:p>
      <w:pPr>
        <w:pStyle w:val="Subsection"/>
      </w:pPr>
      <w:r>
        <w:tab/>
      </w:r>
      <w:r>
        <w:tab/>
        <w:t>The overall width of any equipment or load carried on a bicycle must not exceed 660 mm.</w:t>
      </w:r>
    </w:p>
    <w:p>
      <w:pPr>
        <w:pStyle w:val="Heading5"/>
        <w:rPr>
          <w:spacing w:val="-2"/>
        </w:rPr>
      </w:pPr>
      <w:bookmarkStart w:id="1535" w:name="_Toc103694357"/>
      <w:bookmarkStart w:id="1536" w:name="_Toc98758759"/>
      <w:r>
        <w:rPr>
          <w:rStyle w:val="CharSectno"/>
        </w:rPr>
        <w:t>407</w:t>
      </w:r>
      <w:r>
        <w:t>.</w:t>
      </w:r>
      <w:r>
        <w:tab/>
      </w:r>
      <w:r>
        <w:rPr>
          <w:spacing w:val="-2"/>
        </w:rPr>
        <w:t>Child</w:t>
      </w:r>
      <w:r>
        <w:rPr>
          <w:spacing w:val="-2"/>
        </w:rPr>
        <w:noBreakHyphen/>
        <w:t>carrying seats</w:t>
      </w:r>
      <w:bookmarkEnd w:id="1535"/>
      <w:bookmarkEnd w:id="153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537" w:name="_Toc103685233"/>
      <w:bookmarkStart w:id="1538" w:name="_Toc103689521"/>
      <w:bookmarkStart w:id="1539" w:name="_Toc103694358"/>
      <w:bookmarkStart w:id="1540" w:name="_Toc98505497"/>
      <w:bookmarkStart w:id="1541" w:name="_Toc98506546"/>
      <w:bookmarkStart w:id="1542" w:name="_Toc98758760"/>
      <w:r>
        <w:rPr>
          <w:rStyle w:val="CharPartNo"/>
        </w:rPr>
        <w:t>Part 12</w:t>
      </w:r>
      <w:r>
        <w:t> — </w:t>
      </w:r>
      <w:r>
        <w:rPr>
          <w:rStyle w:val="CharPartText"/>
        </w:rPr>
        <w:t>Tow trucks and towed vehicles</w:t>
      </w:r>
      <w:bookmarkEnd w:id="1537"/>
      <w:bookmarkEnd w:id="1538"/>
      <w:bookmarkEnd w:id="1539"/>
      <w:bookmarkEnd w:id="1540"/>
      <w:bookmarkEnd w:id="1541"/>
      <w:bookmarkEnd w:id="1542"/>
    </w:p>
    <w:p>
      <w:pPr>
        <w:pStyle w:val="Heading3"/>
      </w:pPr>
      <w:bookmarkStart w:id="1543" w:name="_Toc103685234"/>
      <w:bookmarkStart w:id="1544" w:name="_Toc103689522"/>
      <w:bookmarkStart w:id="1545" w:name="_Toc103694359"/>
      <w:bookmarkStart w:id="1546" w:name="_Toc98505498"/>
      <w:bookmarkStart w:id="1547" w:name="_Toc98506547"/>
      <w:bookmarkStart w:id="1548" w:name="_Toc98758761"/>
      <w:r>
        <w:rPr>
          <w:rStyle w:val="CharDivNo"/>
        </w:rPr>
        <w:t>Division 1</w:t>
      </w:r>
      <w:r>
        <w:t> — </w:t>
      </w:r>
      <w:r>
        <w:rPr>
          <w:rStyle w:val="CharDivText"/>
        </w:rPr>
        <w:t>Standards and requirements in respect of tow trucks</w:t>
      </w:r>
      <w:bookmarkEnd w:id="1543"/>
      <w:bookmarkEnd w:id="1544"/>
      <w:bookmarkEnd w:id="1545"/>
      <w:bookmarkEnd w:id="1546"/>
      <w:bookmarkEnd w:id="1547"/>
      <w:bookmarkEnd w:id="1548"/>
    </w:p>
    <w:p>
      <w:pPr>
        <w:pStyle w:val="Heading5"/>
        <w:rPr>
          <w:rStyle w:val="DraftersNotes"/>
          <w:b/>
          <w:bCs/>
          <w:iCs/>
        </w:rPr>
      </w:pPr>
      <w:bookmarkStart w:id="1549" w:name="_Toc103694360"/>
      <w:bookmarkStart w:id="1550" w:name="_Toc98758762"/>
      <w:r>
        <w:rPr>
          <w:rStyle w:val="CharSectno"/>
        </w:rPr>
        <w:t>408</w:t>
      </w:r>
      <w:r>
        <w:t>.</w:t>
      </w:r>
      <w:r>
        <w:tab/>
        <w:t>Compliance with standards and requirements</w:t>
      </w:r>
      <w:bookmarkEnd w:id="1549"/>
      <w:bookmarkEnd w:id="155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551" w:name="_Toc103694361"/>
      <w:bookmarkStart w:id="1552" w:name="_Toc98758763"/>
      <w:r>
        <w:rPr>
          <w:rStyle w:val="CharSectno"/>
        </w:rPr>
        <w:t>409</w:t>
      </w:r>
      <w:r>
        <w:t>.</w:t>
      </w:r>
      <w:r>
        <w:tab/>
      </w:r>
      <w:r>
        <w:rPr>
          <w:snapToGrid w:val="0"/>
        </w:rPr>
        <w:t>General equipment</w:t>
      </w:r>
      <w:bookmarkEnd w:id="1551"/>
      <w:bookmarkEnd w:id="1552"/>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553" w:name="_Toc103694362"/>
      <w:bookmarkStart w:id="1554" w:name="_Toc98758764"/>
      <w:r>
        <w:rPr>
          <w:rStyle w:val="CharSectno"/>
        </w:rPr>
        <w:t>410</w:t>
      </w:r>
      <w:r>
        <w:t>.</w:t>
      </w:r>
      <w:r>
        <w:tab/>
      </w:r>
      <w:r>
        <w:rPr>
          <w:snapToGrid w:val="0"/>
        </w:rPr>
        <w:t>Lights and warning devices</w:t>
      </w:r>
      <w:bookmarkEnd w:id="1553"/>
      <w:bookmarkEnd w:id="155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555" w:name="_Toc103694363"/>
      <w:bookmarkStart w:id="1556" w:name="_Toc98758765"/>
      <w:r>
        <w:rPr>
          <w:rStyle w:val="CharSectno"/>
        </w:rPr>
        <w:t>411</w:t>
      </w:r>
      <w:r>
        <w:t>.</w:t>
      </w:r>
      <w:r>
        <w:tab/>
        <w:t>Dimension requirements for tow trucks and their loads</w:t>
      </w:r>
      <w:bookmarkEnd w:id="1555"/>
      <w:bookmarkEnd w:id="155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557" w:name="_Toc103694364"/>
      <w:bookmarkStart w:id="1558" w:name="_Toc98758766"/>
      <w:r>
        <w:rPr>
          <w:rStyle w:val="CharSectno"/>
        </w:rPr>
        <w:t>412</w:t>
      </w:r>
      <w:r>
        <w:t>.</w:t>
      </w:r>
      <w:r>
        <w:tab/>
      </w:r>
      <w:r>
        <w:rPr>
          <w:snapToGrid w:val="0"/>
        </w:rPr>
        <w:t>Cranes</w:t>
      </w:r>
      <w:bookmarkEnd w:id="1557"/>
      <w:bookmarkEnd w:id="155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559" w:name="_Toc103694365"/>
      <w:bookmarkStart w:id="1560" w:name="_Toc98758767"/>
      <w:r>
        <w:rPr>
          <w:rStyle w:val="CharSectno"/>
        </w:rPr>
        <w:t>413</w:t>
      </w:r>
      <w:r>
        <w:t>.</w:t>
      </w:r>
      <w:r>
        <w:tab/>
      </w:r>
      <w:r>
        <w:rPr>
          <w:snapToGrid w:val="0"/>
        </w:rPr>
        <w:t>Crane operators</w:t>
      </w:r>
      <w:bookmarkEnd w:id="1559"/>
      <w:bookmarkEnd w:id="1560"/>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561" w:name="_Toc103694366"/>
      <w:bookmarkStart w:id="1562" w:name="_Toc98758768"/>
      <w:r>
        <w:rPr>
          <w:rStyle w:val="CharSectno"/>
        </w:rPr>
        <w:t>414</w:t>
      </w:r>
      <w:r>
        <w:t>.</w:t>
      </w:r>
      <w:r>
        <w:tab/>
      </w:r>
      <w:r>
        <w:rPr>
          <w:snapToGrid w:val="0"/>
        </w:rPr>
        <w:t>Classification and limitation</w:t>
      </w:r>
      <w:bookmarkEnd w:id="1561"/>
      <w:bookmarkEnd w:id="1562"/>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563" w:name="_Toc103694367"/>
      <w:bookmarkStart w:id="1564" w:name="_Toc98758769"/>
      <w:r>
        <w:rPr>
          <w:rStyle w:val="CharSectno"/>
        </w:rPr>
        <w:t>415</w:t>
      </w:r>
      <w:r>
        <w:t>.</w:t>
      </w:r>
      <w:r>
        <w:tab/>
      </w:r>
      <w:r>
        <w:rPr>
          <w:snapToGrid w:val="0"/>
        </w:rPr>
        <w:t>Lifting requirements</w:t>
      </w:r>
      <w:bookmarkEnd w:id="1563"/>
      <w:bookmarkEnd w:id="1564"/>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565" w:name="_Toc103694368"/>
      <w:bookmarkStart w:id="1566" w:name="_Toc98758770"/>
      <w:r>
        <w:rPr>
          <w:rStyle w:val="CharSectno"/>
        </w:rPr>
        <w:t>416</w:t>
      </w:r>
      <w:r>
        <w:t>.</w:t>
      </w:r>
      <w:r>
        <w:tab/>
      </w:r>
      <w:r>
        <w:rPr>
          <w:snapToGrid w:val="0"/>
        </w:rPr>
        <w:t>Tow truck brakes</w:t>
      </w:r>
      <w:bookmarkEnd w:id="1565"/>
      <w:bookmarkEnd w:id="156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567" w:name="_Toc103694369"/>
      <w:bookmarkStart w:id="1568" w:name="_Toc98758771"/>
      <w:r>
        <w:rPr>
          <w:rStyle w:val="CharSectno"/>
        </w:rPr>
        <w:t>417</w:t>
      </w:r>
      <w:r>
        <w:t>.</w:t>
      </w:r>
      <w:r>
        <w:tab/>
        <w:t>B</w:t>
      </w:r>
      <w:r>
        <w:rPr>
          <w:snapToGrid w:val="0"/>
        </w:rPr>
        <w:t>rakes of towed vehicle</w:t>
      </w:r>
      <w:bookmarkEnd w:id="1567"/>
      <w:bookmarkEnd w:id="1568"/>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569" w:name="_Toc103685245"/>
      <w:bookmarkStart w:id="1570" w:name="_Toc103689533"/>
      <w:bookmarkStart w:id="1571" w:name="_Toc103694370"/>
      <w:bookmarkStart w:id="1572" w:name="_Toc98505509"/>
      <w:bookmarkStart w:id="1573" w:name="_Toc98506558"/>
      <w:bookmarkStart w:id="1574" w:name="_Toc98758772"/>
      <w:r>
        <w:rPr>
          <w:rStyle w:val="CharDivNo"/>
        </w:rPr>
        <w:t>Division 2</w:t>
      </w:r>
      <w:r>
        <w:t> — </w:t>
      </w:r>
      <w:r>
        <w:rPr>
          <w:rStyle w:val="CharDivText"/>
        </w:rPr>
        <w:t>Authority to tow</w:t>
      </w:r>
      <w:bookmarkEnd w:id="1569"/>
      <w:bookmarkEnd w:id="1570"/>
      <w:bookmarkEnd w:id="1571"/>
      <w:bookmarkEnd w:id="1572"/>
      <w:bookmarkEnd w:id="1573"/>
      <w:bookmarkEnd w:id="1574"/>
    </w:p>
    <w:p>
      <w:pPr>
        <w:pStyle w:val="Heading5"/>
        <w:rPr>
          <w:b w:val="0"/>
        </w:rPr>
      </w:pPr>
      <w:bookmarkStart w:id="1575" w:name="_Toc103694371"/>
      <w:bookmarkStart w:id="1576" w:name="_Toc98758773"/>
      <w:r>
        <w:rPr>
          <w:rStyle w:val="CharSectno"/>
        </w:rPr>
        <w:t>418</w:t>
      </w:r>
      <w:r>
        <w:t>.</w:t>
      </w:r>
      <w:r>
        <w:tab/>
        <w:t>T</w:t>
      </w:r>
      <w:r>
        <w:rPr>
          <w:snapToGrid w:val="0"/>
        </w:rPr>
        <w:t>owing articulated vehicles</w:t>
      </w:r>
      <w:bookmarkEnd w:id="1575"/>
      <w:bookmarkEnd w:id="1576"/>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77" w:name="_Toc103694372"/>
      <w:bookmarkStart w:id="1578" w:name="_Toc98758774"/>
      <w:r>
        <w:rPr>
          <w:rStyle w:val="CharSectno"/>
        </w:rPr>
        <w:t>419</w:t>
      </w:r>
      <w:r>
        <w:t>.</w:t>
      </w:r>
      <w:r>
        <w:tab/>
        <w:t>Tow truck driver’s statement</w:t>
      </w:r>
      <w:bookmarkEnd w:id="1577"/>
      <w:bookmarkEnd w:id="1578"/>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579" w:name="_Toc103694373"/>
      <w:bookmarkStart w:id="1580" w:name="_Toc98758775"/>
      <w:r>
        <w:rPr>
          <w:rStyle w:val="CharSectno"/>
        </w:rPr>
        <w:t>420</w:t>
      </w:r>
      <w:r>
        <w:t>.</w:t>
      </w:r>
      <w:r>
        <w:tab/>
        <w:t>Commissioner of Main Roads may authorise tow</w:t>
      </w:r>
      <w:bookmarkEnd w:id="1579"/>
      <w:bookmarkEnd w:id="1580"/>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581" w:name="_Toc103694374"/>
      <w:bookmarkStart w:id="1582" w:name="_Toc98758776"/>
      <w:r>
        <w:rPr>
          <w:rStyle w:val="CharSectno"/>
        </w:rPr>
        <w:t>421</w:t>
      </w:r>
      <w:r>
        <w:t>.</w:t>
      </w:r>
      <w:r>
        <w:tab/>
      </w:r>
      <w:r>
        <w:rPr>
          <w:snapToGrid w:val="0"/>
        </w:rPr>
        <w:t>Extent of authority to tow or salvage</w:t>
      </w:r>
      <w:bookmarkEnd w:id="1581"/>
      <w:bookmarkEnd w:id="158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83" w:name="_Toc103694375"/>
      <w:bookmarkStart w:id="1584" w:name="_Toc98758777"/>
      <w:r>
        <w:rPr>
          <w:rStyle w:val="CharSectno"/>
        </w:rPr>
        <w:t>422</w:t>
      </w:r>
      <w:r>
        <w:t>.</w:t>
      </w:r>
      <w:r>
        <w:tab/>
      </w:r>
      <w:r>
        <w:rPr>
          <w:snapToGrid w:val="0"/>
        </w:rPr>
        <w:t>Offences about towing</w:t>
      </w:r>
      <w:bookmarkEnd w:id="1583"/>
      <w:bookmarkEnd w:id="158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585" w:name="_Toc103685251"/>
      <w:bookmarkStart w:id="1586" w:name="_Toc103689539"/>
      <w:bookmarkStart w:id="1587" w:name="_Toc103694376"/>
      <w:bookmarkStart w:id="1588" w:name="_Toc98505515"/>
      <w:bookmarkStart w:id="1589" w:name="_Toc98506564"/>
      <w:bookmarkStart w:id="1590" w:name="_Toc98758778"/>
      <w:r>
        <w:rPr>
          <w:rStyle w:val="CharPartNo"/>
        </w:rPr>
        <w:t>Part 13</w:t>
      </w:r>
      <w:r>
        <w:t> — </w:t>
      </w:r>
      <w:r>
        <w:rPr>
          <w:rStyle w:val="CharPartText"/>
        </w:rPr>
        <w:t>Towed agricultural implements</w:t>
      </w:r>
      <w:bookmarkEnd w:id="1585"/>
      <w:bookmarkEnd w:id="1586"/>
      <w:bookmarkEnd w:id="1587"/>
      <w:bookmarkEnd w:id="1588"/>
      <w:bookmarkEnd w:id="1589"/>
      <w:bookmarkEnd w:id="1590"/>
    </w:p>
    <w:p>
      <w:pPr>
        <w:pStyle w:val="Heading3"/>
      </w:pPr>
      <w:bookmarkStart w:id="1591" w:name="_Toc103685252"/>
      <w:bookmarkStart w:id="1592" w:name="_Toc103689540"/>
      <w:bookmarkStart w:id="1593" w:name="_Toc103694377"/>
      <w:bookmarkStart w:id="1594" w:name="_Toc98505516"/>
      <w:bookmarkStart w:id="1595" w:name="_Toc98506565"/>
      <w:bookmarkStart w:id="1596" w:name="_Toc98758779"/>
      <w:r>
        <w:rPr>
          <w:rStyle w:val="CharDivNo"/>
        </w:rPr>
        <w:t>Division 1</w:t>
      </w:r>
      <w:r>
        <w:t> — </w:t>
      </w:r>
      <w:r>
        <w:rPr>
          <w:rStyle w:val="CharDivText"/>
        </w:rPr>
        <w:t>Preliminary</w:t>
      </w:r>
      <w:bookmarkEnd w:id="1591"/>
      <w:bookmarkEnd w:id="1592"/>
      <w:bookmarkEnd w:id="1593"/>
      <w:bookmarkEnd w:id="1594"/>
      <w:bookmarkEnd w:id="1595"/>
      <w:bookmarkEnd w:id="1596"/>
    </w:p>
    <w:p>
      <w:pPr>
        <w:pStyle w:val="Heading5"/>
        <w:spacing w:before="180"/>
        <w:rPr>
          <w:snapToGrid w:val="0"/>
        </w:rPr>
      </w:pPr>
      <w:bookmarkStart w:id="1597" w:name="_Toc103694378"/>
      <w:bookmarkStart w:id="1598" w:name="_Toc98758780"/>
      <w:r>
        <w:rPr>
          <w:rStyle w:val="CharSectno"/>
        </w:rPr>
        <w:t>423</w:t>
      </w:r>
      <w:r>
        <w:t>.</w:t>
      </w:r>
      <w:r>
        <w:tab/>
      </w:r>
      <w:r>
        <w:rPr>
          <w:snapToGrid w:val="0"/>
        </w:rPr>
        <w:t>Terms used</w:t>
      </w:r>
      <w:bookmarkEnd w:id="1597"/>
      <w:bookmarkEnd w:id="159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99" w:name="_Toc103694379"/>
      <w:bookmarkStart w:id="1600" w:name="_Toc98758781"/>
      <w:r>
        <w:rPr>
          <w:rStyle w:val="CharSectno"/>
        </w:rPr>
        <w:t>424</w:t>
      </w:r>
      <w:r>
        <w:t>.</w:t>
      </w:r>
      <w:r>
        <w:tab/>
        <w:t>Compliance with standards and requirements</w:t>
      </w:r>
      <w:bookmarkEnd w:id="1599"/>
      <w:bookmarkEnd w:id="160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601" w:name="_Toc103694380"/>
      <w:bookmarkStart w:id="1602" w:name="_Toc98758782"/>
      <w:r>
        <w:rPr>
          <w:rStyle w:val="CharSectno"/>
        </w:rPr>
        <w:t>425</w:t>
      </w:r>
      <w:r>
        <w:t>.</w:t>
      </w:r>
      <w:r>
        <w:tab/>
        <w:t>Gate to gate towing</w:t>
      </w:r>
      <w:bookmarkEnd w:id="1601"/>
      <w:bookmarkEnd w:id="1602"/>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603" w:name="_Toc103685256"/>
      <w:bookmarkStart w:id="1604" w:name="_Toc103689544"/>
      <w:bookmarkStart w:id="1605" w:name="_Toc103694381"/>
      <w:bookmarkStart w:id="1606" w:name="_Toc98505520"/>
      <w:bookmarkStart w:id="1607" w:name="_Toc98506569"/>
      <w:bookmarkStart w:id="1608" w:name="_Toc98758783"/>
      <w:r>
        <w:rPr>
          <w:rStyle w:val="CharDivNo"/>
        </w:rPr>
        <w:t>Division 2</w:t>
      </w:r>
      <w:r>
        <w:t> — </w:t>
      </w:r>
      <w:r>
        <w:rPr>
          <w:rStyle w:val="CharDivText"/>
        </w:rPr>
        <w:t>Standards and requirements in respect of towing and towed agricultural implements</w:t>
      </w:r>
      <w:bookmarkEnd w:id="1603"/>
      <w:bookmarkEnd w:id="1604"/>
      <w:bookmarkEnd w:id="1605"/>
      <w:bookmarkEnd w:id="1606"/>
      <w:bookmarkEnd w:id="1607"/>
      <w:bookmarkEnd w:id="1608"/>
    </w:p>
    <w:p>
      <w:pPr>
        <w:pStyle w:val="Heading5"/>
      </w:pPr>
      <w:bookmarkStart w:id="1609" w:name="_Toc103694382"/>
      <w:bookmarkStart w:id="1610" w:name="_Toc98758784"/>
      <w:r>
        <w:rPr>
          <w:rStyle w:val="CharSectno"/>
        </w:rPr>
        <w:t>426</w:t>
      </w:r>
      <w:r>
        <w:t>.</w:t>
      </w:r>
      <w:r>
        <w:tab/>
      </w:r>
      <w:r>
        <w:rPr>
          <w:snapToGrid w:val="0"/>
        </w:rPr>
        <w:t>Lighting equipment generally</w:t>
      </w:r>
      <w:bookmarkEnd w:id="1609"/>
      <w:bookmarkEnd w:id="161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11" w:name="_Toc103694383"/>
      <w:bookmarkStart w:id="1612" w:name="_Toc98758785"/>
      <w:r>
        <w:rPr>
          <w:rStyle w:val="CharSectno"/>
        </w:rPr>
        <w:t>427</w:t>
      </w:r>
      <w:r>
        <w:t>.</w:t>
      </w:r>
      <w:r>
        <w:tab/>
      </w:r>
      <w:r>
        <w:rPr>
          <w:snapToGrid w:val="0"/>
        </w:rPr>
        <w:t>Positioning of lights and reflectors</w:t>
      </w:r>
      <w:bookmarkEnd w:id="1611"/>
      <w:bookmarkEnd w:id="1612"/>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13" w:name="_Toc103694384"/>
      <w:bookmarkStart w:id="1614" w:name="_Toc98758786"/>
      <w:r>
        <w:rPr>
          <w:rStyle w:val="CharSectno"/>
        </w:rPr>
        <w:t>428</w:t>
      </w:r>
      <w:r>
        <w:t>.</w:t>
      </w:r>
      <w:r>
        <w:tab/>
      </w:r>
      <w:r>
        <w:rPr>
          <w:snapToGrid w:val="0"/>
        </w:rPr>
        <w:t>Stop lights</w:t>
      </w:r>
      <w:bookmarkEnd w:id="1613"/>
      <w:bookmarkEnd w:id="161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15" w:name="_Toc103694385"/>
      <w:bookmarkStart w:id="1616" w:name="_Toc98758787"/>
      <w:r>
        <w:rPr>
          <w:rStyle w:val="CharSectno"/>
        </w:rPr>
        <w:t>429</w:t>
      </w:r>
      <w:r>
        <w:t>.</w:t>
      </w:r>
      <w:r>
        <w:tab/>
      </w:r>
      <w:r>
        <w:rPr>
          <w:snapToGrid w:val="0"/>
        </w:rPr>
        <w:t>Reflectors</w:t>
      </w:r>
      <w:bookmarkEnd w:id="1615"/>
      <w:bookmarkEnd w:id="161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17" w:name="_Toc103694386"/>
      <w:bookmarkStart w:id="1618" w:name="_Toc98758788"/>
      <w:r>
        <w:rPr>
          <w:rStyle w:val="CharSectno"/>
        </w:rPr>
        <w:t>430</w:t>
      </w:r>
      <w:r>
        <w:t>.</w:t>
      </w:r>
      <w:r>
        <w:tab/>
      </w:r>
      <w:r>
        <w:rPr>
          <w:snapToGrid w:val="0"/>
        </w:rPr>
        <w:t xml:space="preserve">Rear </w:t>
      </w:r>
      <w:r>
        <w:t>lights</w:t>
      </w:r>
      <w:bookmarkEnd w:id="1617"/>
      <w:bookmarkEnd w:id="161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19" w:name="_Toc103694387"/>
      <w:bookmarkStart w:id="1620" w:name="_Toc98758789"/>
      <w:r>
        <w:rPr>
          <w:rStyle w:val="CharSectno"/>
        </w:rPr>
        <w:t>431</w:t>
      </w:r>
      <w:r>
        <w:t>.</w:t>
      </w:r>
      <w:r>
        <w:tab/>
      </w:r>
      <w:r>
        <w:rPr>
          <w:snapToGrid w:val="0"/>
        </w:rPr>
        <w:t xml:space="preserve">Signalling </w:t>
      </w:r>
      <w:r>
        <w:t>lights</w:t>
      </w:r>
      <w:bookmarkEnd w:id="1619"/>
      <w:bookmarkEnd w:id="162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21" w:name="_Toc103694388"/>
      <w:bookmarkStart w:id="1622" w:name="_Toc98758790"/>
      <w:r>
        <w:rPr>
          <w:rStyle w:val="CharSectno"/>
        </w:rPr>
        <w:t>432</w:t>
      </w:r>
      <w:r>
        <w:t>.</w:t>
      </w:r>
      <w:r>
        <w:tab/>
      </w:r>
      <w:r>
        <w:rPr>
          <w:snapToGrid w:val="0"/>
        </w:rPr>
        <w:t>Clearance lights</w:t>
      </w:r>
      <w:bookmarkEnd w:id="1621"/>
      <w:bookmarkEnd w:id="162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23" w:name="_Toc103694389"/>
      <w:bookmarkStart w:id="1624" w:name="_Toc98758791"/>
      <w:r>
        <w:rPr>
          <w:rStyle w:val="CharSectno"/>
        </w:rPr>
        <w:t>433</w:t>
      </w:r>
      <w:r>
        <w:t>.</w:t>
      </w:r>
      <w:r>
        <w:tab/>
        <w:t>Flashing amber light</w:t>
      </w:r>
      <w:bookmarkEnd w:id="1623"/>
      <w:bookmarkEnd w:id="1624"/>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25" w:name="_Toc103694390"/>
      <w:bookmarkStart w:id="1626" w:name="_Toc98758792"/>
      <w:r>
        <w:rPr>
          <w:rStyle w:val="CharSectno"/>
        </w:rPr>
        <w:t>434</w:t>
      </w:r>
      <w:r>
        <w:t>.</w:t>
      </w:r>
      <w:r>
        <w:tab/>
      </w:r>
      <w:r>
        <w:rPr>
          <w:snapToGrid w:val="0"/>
        </w:rPr>
        <w:t>Safety of components and attachments</w:t>
      </w:r>
      <w:bookmarkEnd w:id="1625"/>
      <w:bookmarkEnd w:id="1626"/>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27" w:name="_Toc103694391"/>
      <w:bookmarkStart w:id="1628" w:name="_Toc98758793"/>
      <w:r>
        <w:rPr>
          <w:rStyle w:val="CharSectno"/>
        </w:rPr>
        <w:t>435</w:t>
      </w:r>
      <w:r>
        <w:t>.</w:t>
      </w:r>
      <w:r>
        <w:tab/>
      </w:r>
      <w:r>
        <w:rPr>
          <w:snapToGrid w:val="0"/>
        </w:rPr>
        <w:t>Safety chains</w:t>
      </w:r>
      <w:bookmarkEnd w:id="1627"/>
      <w:bookmarkEnd w:id="162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629" w:name="_Toc103694392"/>
      <w:bookmarkStart w:id="1630" w:name="_Toc98758794"/>
      <w:r>
        <w:rPr>
          <w:rStyle w:val="CharSectno"/>
        </w:rPr>
        <w:t>436</w:t>
      </w:r>
      <w:r>
        <w:t>.</w:t>
      </w:r>
      <w:r>
        <w:tab/>
      </w:r>
      <w:r>
        <w:rPr>
          <w:snapToGrid w:val="0"/>
        </w:rPr>
        <w:t>Portable warning signs</w:t>
      </w:r>
      <w:bookmarkEnd w:id="1629"/>
      <w:bookmarkEnd w:id="163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631" w:name="_Toc103694393"/>
      <w:bookmarkStart w:id="1632" w:name="_Toc98758795"/>
      <w:r>
        <w:rPr>
          <w:rStyle w:val="CharSectno"/>
        </w:rPr>
        <w:t>437</w:t>
      </w:r>
      <w:r>
        <w:t>.</w:t>
      </w:r>
      <w:r>
        <w:tab/>
      </w:r>
      <w:r>
        <w:rPr>
          <w:snapToGrid w:val="0"/>
        </w:rPr>
        <w:t>Towed mass ratios</w:t>
      </w:r>
      <w:bookmarkEnd w:id="1631"/>
      <w:bookmarkEnd w:id="1632"/>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633" w:name="_Toc103694394"/>
      <w:bookmarkStart w:id="1634" w:name="_Toc98758796"/>
      <w:r>
        <w:rPr>
          <w:rStyle w:val="CharSectno"/>
        </w:rPr>
        <w:t>438</w:t>
      </w:r>
      <w:r>
        <w:t>.</w:t>
      </w:r>
      <w:r>
        <w:tab/>
        <w:t>Lighting for night t</w:t>
      </w:r>
      <w:r>
        <w:rPr>
          <w:snapToGrid w:val="0"/>
        </w:rPr>
        <w:t>owing</w:t>
      </w:r>
      <w:bookmarkEnd w:id="1633"/>
      <w:bookmarkEnd w:id="163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35" w:name="_Toc103694395"/>
      <w:bookmarkStart w:id="1636" w:name="_Toc98758797"/>
      <w:r>
        <w:rPr>
          <w:rStyle w:val="CharSectno"/>
        </w:rPr>
        <w:t>439</w:t>
      </w:r>
      <w:r>
        <w:t>.</w:t>
      </w:r>
      <w:r>
        <w:tab/>
      </w:r>
      <w:r>
        <w:rPr>
          <w:snapToGrid w:val="0"/>
        </w:rPr>
        <w:t>Brakes</w:t>
      </w:r>
      <w:bookmarkEnd w:id="1635"/>
      <w:bookmarkEnd w:id="163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37" w:name="_Toc103694396"/>
      <w:bookmarkStart w:id="1638" w:name="_Toc98758798"/>
      <w:r>
        <w:rPr>
          <w:rStyle w:val="CharSectno"/>
        </w:rPr>
        <w:t>440</w:t>
      </w:r>
      <w:r>
        <w:t>.</w:t>
      </w:r>
      <w:r>
        <w:tab/>
        <w:t>Headlights</w:t>
      </w:r>
      <w:bookmarkEnd w:id="1637"/>
      <w:bookmarkEnd w:id="1638"/>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39" w:name="_Toc103694397"/>
      <w:bookmarkStart w:id="1640" w:name="_Toc98758799"/>
      <w:r>
        <w:rPr>
          <w:rStyle w:val="CharSectno"/>
        </w:rPr>
        <w:t>441</w:t>
      </w:r>
      <w:r>
        <w:t>.</w:t>
      </w:r>
      <w:r>
        <w:tab/>
      </w:r>
      <w:r>
        <w:rPr>
          <w:snapToGrid w:val="0"/>
        </w:rPr>
        <w:t>Mirrors</w:t>
      </w:r>
      <w:bookmarkEnd w:id="1639"/>
      <w:bookmarkEnd w:id="1640"/>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641" w:name="_Toc103694398"/>
      <w:bookmarkStart w:id="1642" w:name="_Toc98758800"/>
      <w:r>
        <w:rPr>
          <w:rStyle w:val="CharSectno"/>
        </w:rPr>
        <w:t>442</w:t>
      </w:r>
      <w:r>
        <w:t>.</w:t>
      </w:r>
      <w:r>
        <w:tab/>
      </w:r>
      <w:r>
        <w:rPr>
          <w:snapToGrid w:val="0"/>
        </w:rPr>
        <w:t>Warning flags</w:t>
      </w:r>
      <w:bookmarkEnd w:id="1641"/>
      <w:bookmarkEnd w:id="164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643" w:name="_Toc103694399"/>
      <w:bookmarkStart w:id="1644" w:name="_Toc98758801"/>
      <w:r>
        <w:rPr>
          <w:rStyle w:val="CharSectno"/>
        </w:rPr>
        <w:t>443</w:t>
      </w:r>
      <w:r>
        <w:t>.</w:t>
      </w:r>
      <w:r>
        <w:tab/>
      </w:r>
      <w:r>
        <w:rPr>
          <w:snapToGrid w:val="0"/>
        </w:rPr>
        <w:t>Certain vehicles may be equipped with flashing amber light</w:t>
      </w:r>
      <w:bookmarkEnd w:id="1643"/>
      <w:bookmarkEnd w:id="1644"/>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645" w:name="_Toc103694400"/>
      <w:bookmarkStart w:id="1646" w:name="_Toc98758802"/>
      <w:r>
        <w:rPr>
          <w:rStyle w:val="CharSectno"/>
        </w:rPr>
        <w:t>444</w:t>
      </w:r>
      <w:r>
        <w:t>.</w:t>
      </w:r>
      <w:r>
        <w:tab/>
      </w:r>
      <w:r>
        <w:rPr>
          <w:snapToGrid w:val="0"/>
        </w:rPr>
        <w:t xml:space="preserve">Warning signs for oversize </w:t>
      </w:r>
      <w:r>
        <w:t>agricultural</w:t>
      </w:r>
      <w:r>
        <w:rPr>
          <w:snapToGrid w:val="0"/>
        </w:rPr>
        <w:t xml:space="preserve"> combinations</w:t>
      </w:r>
      <w:bookmarkEnd w:id="1645"/>
      <w:bookmarkEnd w:id="1646"/>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647" w:name="_Toc103694401"/>
      <w:bookmarkStart w:id="1648" w:name="_Toc98758803"/>
      <w:r>
        <w:rPr>
          <w:rStyle w:val="CharSectno"/>
        </w:rPr>
        <w:t>445</w:t>
      </w:r>
      <w:r>
        <w:t>.</w:t>
      </w:r>
      <w:r>
        <w:tab/>
        <w:t>Communication devices</w:t>
      </w:r>
      <w:bookmarkEnd w:id="1647"/>
      <w:bookmarkEnd w:id="1648"/>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649" w:name="_Toc103694402"/>
      <w:bookmarkStart w:id="1650" w:name="_Toc98758804"/>
      <w:r>
        <w:rPr>
          <w:rStyle w:val="CharSectno"/>
        </w:rPr>
        <w:t>446</w:t>
      </w:r>
      <w:r>
        <w:t>.</w:t>
      </w:r>
      <w:r>
        <w:tab/>
        <w:t>Vehicles other than agricultural implements</w:t>
      </w:r>
      <w:bookmarkEnd w:id="1649"/>
      <w:bookmarkEnd w:id="165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651" w:name="_Toc103685278"/>
      <w:bookmarkStart w:id="1652" w:name="_Toc103689566"/>
      <w:bookmarkStart w:id="1653" w:name="_Toc103694403"/>
      <w:bookmarkStart w:id="1654" w:name="_Toc98505542"/>
      <w:bookmarkStart w:id="1655" w:name="_Toc98506591"/>
      <w:bookmarkStart w:id="1656" w:name="_Toc98758805"/>
      <w:r>
        <w:rPr>
          <w:rStyle w:val="CharDivNo"/>
        </w:rPr>
        <w:t>Division 3</w:t>
      </w:r>
      <w:r>
        <w:t> — </w:t>
      </w:r>
      <w:r>
        <w:rPr>
          <w:rStyle w:val="CharDivText"/>
        </w:rPr>
        <w:t>Other obligations in relation to towing and towed agricultural implements</w:t>
      </w:r>
      <w:bookmarkEnd w:id="1651"/>
      <w:bookmarkEnd w:id="1652"/>
      <w:bookmarkEnd w:id="1653"/>
      <w:bookmarkEnd w:id="1654"/>
      <w:bookmarkEnd w:id="1655"/>
      <w:bookmarkEnd w:id="1656"/>
    </w:p>
    <w:p>
      <w:pPr>
        <w:pStyle w:val="Heading5"/>
        <w:rPr>
          <w:snapToGrid w:val="0"/>
        </w:rPr>
      </w:pPr>
      <w:bookmarkStart w:id="1657" w:name="_Toc103694404"/>
      <w:bookmarkStart w:id="1658" w:name="_Toc98758806"/>
      <w:r>
        <w:rPr>
          <w:rStyle w:val="CharSectno"/>
        </w:rPr>
        <w:t>447</w:t>
      </w:r>
      <w:r>
        <w:t>.</w:t>
      </w:r>
      <w:r>
        <w:tab/>
      </w:r>
      <w:r>
        <w:rPr>
          <w:snapToGrid w:val="0"/>
        </w:rPr>
        <w:t>Speed restrictions</w:t>
      </w:r>
      <w:bookmarkEnd w:id="1657"/>
      <w:bookmarkEnd w:id="165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659" w:name="_Toc103694405"/>
      <w:bookmarkStart w:id="1660" w:name="_Toc9875880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659"/>
      <w:bookmarkEnd w:id="1660"/>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61" w:name="_Toc103694406"/>
      <w:bookmarkStart w:id="1662" w:name="_Toc98758808"/>
      <w:r>
        <w:rPr>
          <w:rStyle w:val="CharSectno"/>
        </w:rPr>
        <w:t>449</w:t>
      </w:r>
      <w:r>
        <w:t>.</w:t>
      </w:r>
      <w:r>
        <w:tab/>
      </w:r>
      <w:r>
        <w:rPr>
          <w:snapToGrid w:val="0"/>
        </w:rPr>
        <w:t xml:space="preserve">Parking of </w:t>
      </w:r>
      <w:r>
        <w:t>agricultural</w:t>
      </w:r>
      <w:r>
        <w:rPr>
          <w:snapToGrid w:val="0"/>
        </w:rPr>
        <w:t xml:space="preserve"> combinations on a carriageway</w:t>
      </w:r>
      <w:bookmarkEnd w:id="1661"/>
      <w:bookmarkEnd w:id="166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63" w:name="_Toc103694407"/>
      <w:bookmarkStart w:id="1664" w:name="_Toc98758809"/>
      <w:r>
        <w:rPr>
          <w:rStyle w:val="CharSectno"/>
        </w:rPr>
        <w:t>450</w:t>
      </w:r>
      <w:r>
        <w:t>.</w:t>
      </w:r>
      <w:r>
        <w:tab/>
      </w:r>
      <w:r>
        <w:rPr>
          <w:snapToGrid w:val="0"/>
        </w:rPr>
        <w:t>Convoys</w:t>
      </w:r>
      <w:bookmarkEnd w:id="1663"/>
      <w:bookmarkEnd w:id="1664"/>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65" w:name="_Toc103694408"/>
      <w:bookmarkStart w:id="1666" w:name="_Toc98758810"/>
      <w:r>
        <w:rPr>
          <w:rStyle w:val="CharSectno"/>
        </w:rPr>
        <w:t>451</w:t>
      </w:r>
      <w:r>
        <w:t>.</w:t>
      </w:r>
      <w:r>
        <w:tab/>
        <w:t>Limit on number of towed vehicles</w:t>
      </w:r>
      <w:bookmarkEnd w:id="1665"/>
      <w:bookmarkEnd w:id="166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67" w:name="_Toc103694409"/>
      <w:bookmarkStart w:id="1668" w:name="_Toc9875881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67"/>
      <w:bookmarkEnd w:id="1668"/>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69" w:name="_Toc103694410"/>
      <w:bookmarkStart w:id="1670" w:name="_Toc9875881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69"/>
      <w:bookmarkEnd w:id="1670"/>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71" w:name="_Toc103694411"/>
      <w:bookmarkStart w:id="1672" w:name="_Toc98758813"/>
      <w:r>
        <w:rPr>
          <w:rStyle w:val="CharSectno"/>
        </w:rPr>
        <w:t>454</w:t>
      </w:r>
      <w:r>
        <w:t>.</w:t>
      </w:r>
      <w:r>
        <w:tab/>
        <w:t>Permits in relation to movements of agricultural combinations</w:t>
      </w:r>
      <w:bookmarkEnd w:id="1671"/>
      <w:bookmarkEnd w:id="1672"/>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73" w:name="_Toc103685287"/>
      <w:bookmarkStart w:id="1674" w:name="_Toc103689575"/>
      <w:bookmarkStart w:id="1675" w:name="_Toc103694412"/>
      <w:bookmarkStart w:id="1676" w:name="_Toc98505551"/>
      <w:bookmarkStart w:id="1677" w:name="_Toc98506600"/>
      <w:bookmarkStart w:id="1678" w:name="_Toc98758814"/>
      <w:r>
        <w:rPr>
          <w:rStyle w:val="CharPartNo"/>
        </w:rPr>
        <w:t>Part 13A</w:t>
      </w:r>
      <w:r>
        <w:rPr>
          <w:b w:val="0"/>
        </w:rPr>
        <w:t> </w:t>
      </w:r>
      <w:r>
        <w:t>—</w:t>
      </w:r>
      <w:r>
        <w:rPr>
          <w:b w:val="0"/>
        </w:rPr>
        <w:t> </w:t>
      </w:r>
      <w:r>
        <w:rPr>
          <w:rStyle w:val="CharPartText"/>
        </w:rPr>
        <w:t>Pilot vehicles</w:t>
      </w:r>
      <w:bookmarkEnd w:id="1673"/>
      <w:bookmarkEnd w:id="1674"/>
      <w:bookmarkEnd w:id="1675"/>
      <w:bookmarkEnd w:id="1676"/>
      <w:bookmarkEnd w:id="1677"/>
      <w:bookmarkEnd w:id="1678"/>
    </w:p>
    <w:p>
      <w:pPr>
        <w:pStyle w:val="Footnoteheading"/>
      </w:pPr>
      <w:r>
        <w:tab/>
        <w:t>[Heading inserted: Gazette 15 Nov 2016 p. 5063.]</w:t>
      </w:r>
    </w:p>
    <w:p>
      <w:pPr>
        <w:pStyle w:val="Heading3"/>
      </w:pPr>
      <w:bookmarkStart w:id="1679" w:name="_Toc103685288"/>
      <w:bookmarkStart w:id="1680" w:name="_Toc103689576"/>
      <w:bookmarkStart w:id="1681" w:name="_Toc103694413"/>
      <w:bookmarkStart w:id="1682" w:name="_Toc98505552"/>
      <w:bookmarkStart w:id="1683" w:name="_Toc98506601"/>
      <w:bookmarkStart w:id="1684" w:name="_Toc98758815"/>
      <w:r>
        <w:rPr>
          <w:rStyle w:val="CharDivNo"/>
        </w:rPr>
        <w:t>Division 1</w:t>
      </w:r>
      <w:r>
        <w:t> — </w:t>
      </w:r>
      <w:r>
        <w:rPr>
          <w:rStyle w:val="CharDivText"/>
        </w:rPr>
        <w:t>Preliminary</w:t>
      </w:r>
      <w:bookmarkEnd w:id="1679"/>
      <w:bookmarkEnd w:id="1680"/>
      <w:bookmarkEnd w:id="1681"/>
      <w:bookmarkEnd w:id="1682"/>
      <w:bookmarkEnd w:id="1683"/>
      <w:bookmarkEnd w:id="1684"/>
    </w:p>
    <w:p>
      <w:pPr>
        <w:pStyle w:val="Footnoteheading"/>
      </w:pPr>
      <w:r>
        <w:tab/>
        <w:t>[Heading inserted: Gazette 15 Nov 2016 p. 5063.]</w:t>
      </w:r>
    </w:p>
    <w:p>
      <w:pPr>
        <w:pStyle w:val="Heading5"/>
      </w:pPr>
      <w:bookmarkStart w:id="1685" w:name="_Toc103694414"/>
      <w:bookmarkStart w:id="1686" w:name="_Toc98758816"/>
      <w:r>
        <w:rPr>
          <w:rStyle w:val="CharSectno"/>
        </w:rPr>
        <w:t>454A</w:t>
      </w:r>
      <w:r>
        <w:t>.</w:t>
      </w:r>
      <w:r>
        <w:tab/>
        <w:t>Terms used</w:t>
      </w:r>
      <w:bookmarkEnd w:id="1685"/>
      <w:bookmarkEnd w:id="168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87" w:name="_Toc103694415"/>
      <w:bookmarkStart w:id="1688" w:name="_Toc98758817"/>
      <w:r>
        <w:rPr>
          <w:rStyle w:val="CharSectno"/>
        </w:rPr>
        <w:t>454B</w:t>
      </w:r>
      <w:r>
        <w:t>.</w:t>
      </w:r>
      <w:r>
        <w:tab/>
        <w:t>Pilot vehicle must be driven by holder of heavy vehicle pilot licence or authorised person</w:t>
      </w:r>
      <w:bookmarkEnd w:id="1687"/>
      <w:bookmarkEnd w:id="1688"/>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89" w:name="_Toc103685291"/>
      <w:bookmarkStart w:id="1690" w:name="_Toc103689579"/>
      <w:bookmarkStart w:id="1691" w:name="_Toc103694416"/>
      <w:bookmarkStart w:id="1692" w:name="_Toc98505555"/>
      <w:bookmarkStart w:id="1693" w:name="_Toc98506604"/>
      <w:bookmarkStart w:id="1694" w:name="_Toc98758818"/>
      <w:r>
        <w:rPr>
          <w:rStyle w:val="CharDivNo"/>
        </w:rPr>
        <w:t>Division 2</w:t>
      </w:r>
      <w:r>
        <w:t> — </w:t>
      </w:r>
      <w:r>
        <w:rPr>
          <w:rStyle w:val="CharDivText"/>
        </w:rPr>
        <w:t>Licensing of pilots</w:t>
      </w:r>
      <w:bookmarkEnd w:id="1689"/>
      <w:bookmarkEnd w:id="1690"/>
      <w:bookmarkEnd w:id="1691"/>
      <w:bookmarkEnd w:id="1692"/>
      <w:bookmarkEnd w:id="1693"/>
      <w:bookmarkEnd w:id="1694"/>
    </w:p>
    <w:p>
      <w:pPr>
        <w:pStyle w:val="Footnoteheading"/>
      </w:pPr>
      <w:r>
        <w:tab/>
        <w:t>[Heading inserted: Gazette 15 Nov 2016 p. 5065.]</w:t>
      </w:r>
    </w:p>
    <w:p>
      <w:pPr>
        <w:pStyle w:val="Heading4"/>
      </w:pPr>
      <w:bookmarkStart w:id="1695" w:name="_Toc103685292"/>
      <w:bookmarkStart w:id="1696" w:name="_Toc103689580"/>
      <w:bookmarkStart w:id="1697" w:name="_Toc103694417"/>
      <w:bookmarkStart w:id="1698" w:name="_Toc98505556"/>
      <w:bookmarkStart w:id="1699" w:name="_Toc98506605"/>
      <w:bookmarkStart w:id="1700" w:name="_Toc98758819"/>
      <w:r>
        <w:t>Subdivision 1 — General matters</w:t>
      </w:r>
      <w:bookmarkEnd w:id="1695"/>
      <w:bookmarkEnd w:id="1696"/>
      <w:bookmarkEnd w:id="1697"/>
      <w:bookmarkEnd w:id="1698"/>
      <w:bookmarkEnd w:id="1699"/>
      <w:bookmarkEnd w:id="1700"/>
    </w:p>
    <w:p>
      <w:pPr>
        <w:pStyle w:val="Footnoteheading"/>
      </w:pPr>
      <w:r>
        <w:tab/>
        <w:t>[Heading inserted: Gazette 15 Nov 2016 p. 5065.]</w:t>
      </w:r>
    </w:p>
    <w:p>
      <w:pPr>
        <w:pStyle w:val="Heading5"/>
      </w:pPr>
      <w:bookmarkStart w:id="1701" w:name="_Toc103694418"/>
      <w:bookmarkStart w:id="1702" w:name="_Toc98758820"/>
      <w:r>
        <w:rPr>
          <w:rStyle w:val="CharSectno"/>
        </w:rPr>
        <w:t>454C</w:t>
      </w:r>
      <w:r>
        <w:t>.</w:t>
      </w:r>
      <w:r>
        <w:tab/>
        <w:t>Applying for a heavy vehicle pilot licence</w:t>
      </w:r>
      <w:bookmarkEnd w:id="1701"/>
      <w:bookmarkEnd w:id="1702"/>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703" w:name="_Toc103694419"/>
      <w:bookmarkStart w:id="1704" w:name="_Toc98758821"/>
      <w:r>
        <w:rPr>
          <w:rStyle w:val="CharSectno"/>
        </w:rPr>
        <w:t>454D</w:t>
      </w:r>
      <w:r>
        <w:t>.</w:t>
      </w:r>
      <w:r>
        <w:tab/>
        <w:t>Medical evidence</w:t>
      </w:r>
      <w:bookmarkEnd w:id="1703"/>
      <w:bookmarkEnd w:id="1704"/>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705" w:name="_Toc103694420"/>
      <w:bookmarkStart w:id="1706" w:name="_Toc98758822"/>
      <w:r>
        <w:rPr>
          <w:rStyle w:val="CharSectno"/>
        </w:rPr>
        <w:t>454E</w:t>
      </w:r>
      <w:r>
        <w:t>.</w:t>
      </w:r>
      <w:r>
        <w:tab/>
        <w:t>Competency evidence</w:t>
      </w:r>
      <w:bookmarkEnd w:id="1705"/>
      <w:bookmarkEnd w:id="1706"/>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707" w:name="_Toc103694421"/>
      <w:bookmarkStart w:id="1708" w:name="_Toc98758823"/>
      <w:r>
        <w:rPr>
          <w:rStyle w:val="CharSectno"/>
        </w:rPr>
        <w:t>454F</w:t>
      </w:r>
      <w:r>
        <w:t>.</w:t>
      </w:r>
      <w:r>
        <w:tab/>
        <w:t>Powers for dealing with applications for heavy vehicle pilot licence</w:t>
      </w:r>
      <w:bookmarkEnd w:id="1707"/>
      <w:bookmarkEnd w:id="170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709" w:name="_Toc103694422"/>
      <w:bookmarkStart w:id="1710" w:name="_Toc98758824"/>
      <w:r>
        <w:rPr>
          <w:rStyle w:val="CharSectno"/>
        </w:rPr>
        <w:t>454G</w:t>
      </w:r>
      <w:r>
        <w:t>.</w:t>
      </w:r>
      <w:r>
        <w:tab/>
        <w:t>Deciding applications for heavy vehicle pilot licence</w:t>
      </w:r>
      <w:bookmarkEnd w:id="1709"/>
      <w:bookmarkEnd w:id="171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711" w:name="_Toc103694423"/>
      <w:bookmarkStart w:id="1712" w:name="_Toc98758825"/>
      <w:r>
        <w:rPr>
          <w:rStyle w:val="CharSectno"/>
        </w:rPr>
        <w:t>454H</w:t>
      </w:r>
      <w:r>
        <w:t>.</w:t>
      </w:r>
      <w:r>
        <w:tab/>
        <w:t>Conditions of heavy vehicle pilot licence</w:t>
      </w:r>
      <w:bookmarkEnd w:id="1711"/>
      <w:bookmarkEnd w:id="1712"/>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713" w:name="_Toc103694424"/>
      <w:bookmarkStart w:id="1714" w:name="_Toc98758826"/>
      <w:r>
        <w:rPr>
          <w:rStyle w:val="CharSectno"/>
        </w:rPr>
        <w:t>454I</w:t>
      </w:r>
      <w:r>
        <w:t>.</w:t>
      </w:r>
      <w:r>
        <w:tab/>
        <w:t>Duration of heavy vehicle pilot licence</w:t>
      </w:r>
      <w:bookmarkEnd w:id="1713"/>
      <w:bookmarkEnd w:id="171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715" w:name="_Toc103694425"/>
      <w:bookmarkStart w:id="1716" w:name="_Toc98758827"/>
      <w:r>
        <w:rPr>
          <w:rStyle w:val="CharSectno"/>
        </w:rPr>
        <w:t>454J</w:t>
      </w:r>
      <w:r>
        <w:t>.</w:t>
      </w:r>
      <w:r>
        <w:tab/>
        <w:t>Form of heavy vehicle pilot licence</w:t>
      </w:r>
      <w:bookmarkEnd w:id="1715"/>
      <w:bookmarkEnd w:id="171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717" w:name="_Toc103694426"/>
      <w:bookmarkStart w:id="1718" w:name="_Toc98758828"/>
      <w:r>
        <w:rPr>
          <w:rStyle w:val="CharSectno"/>
        </w:rPr>
        <w:t>454K</w:t>
      </w:r>
      <w:r>
        <w:t>.</w:t>
      </w:r>
      <w:r>
        <w:tab/>
        <w:t>Heavy vehicle pilot licence not transferable</w:t>
      </w:r>
      <w:bookmarkEnd w:id="1717"/>
      <w:bookmarkEnd w:id="1718"/>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719" w:name="_Toc103694427"/>
      <w:bookmarkStart w:id="1720" w:name="_Toc98758829"/>
      <w:r>
        <w:rPr>
          <w:rStyle w:val="CharSectno"/>
        </w:rPr>
        <w:t>454L</w:t>
      </w:r>
      <w:r>
        <w:t>.</w:t>
      </w:r>
      <w:r>
        <w:tab/>
        <w:t>Heavy vehicle pilot licence may be surrendered</w:t>
      </w:r>
      <w:bookmarkEnd w:id="1719"/>
      <w:bookmarkEnd w:id="172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721" w:name="_Toc103694428"/>
      <w:bookmarkStart w:id="1722" w:name="_Toc98758830"/>
      <w:r>
        <w:rPr>
          <w:rStyle w:val="CharSectno"/>
        </w:rPr>
        <w:t>454M</w:t>
      </w:r>
      <w:r>
        <w:t>.</w:t>
      </w:r>
      <w:r>
        <w:tab/>
        <w:t>Lost heavy vehicle pilot licence may be replaced</w:t>
      </w:r>
      <w:bookmarkEnd w:id="1721"/>
      <w:bookmarkEnd w:id="172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723" w:name="_Toc103694429"/>
      <w:bookmarkStart w:id="1724" w:name="_Toc98758831"/>
      <w:r>
        <w:rPr>
          <w:rStyle w:val="CharSectno"/>
        </w:rPr>
        <w:t>454N</w:t>
      </w:r>
      <w:r>
        <w:t>.</w:t>
      </w:r>
      <w:r>
        <w:tab/>
        <w:t>Amending heavy vehicle pilot licence</w:t>
      </w:r>
      <w:bookmarkEnd w:id="1723"/>
      <w:bookmarkEnd w:id="1724"/>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725" w:name="_Toc103694430"/>
      <w:bookmarkStart w:id="1726" w:name="_Toc98758832"/>
      <w:r>
        <w:rPr>
          <w:rStyle w:val="CharSectno"/>
        </w:rPr>
        <w:t>454O</w:t>
      </w:r>
      <w:r>
        <w:t>.</w:t>
      </w:r>
      <w:r>
        <w:tab/>
        <w:t>Renewing heavy vehicle pilot licence</w:t>
      </w:r>
      <w:bookmarkEnd w:id="1725"/>
      <w:bookmarkEnd w:id="172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727" w:name="_Toc103685306"/>
      <w:bookmarkStart w:id="1728" w:name="_Toc103689594"/>
      <w:bookmarkStart w:id="1729" w:name="_Toc103694431"/>
      <w:bookmarkStart w:id="1730" w:name="_Toc98505570"/>
      <w:bookmarkStart w:id="1731" w:name="_Toc98506619"/>
      <w:bookmarkStart w:id="1732" w:name="_Toc98758833"/>
      <w:r>
        <w:t>Subdivision 2 — Suspending and cancelling heavy vehicle pilot licence</w:t>
      </w:r>
      <w:bookmarkEnd w:id="1727"/>
      <w:bookmarkEnd w:id="1728"/>
      <w:bookmarkEnd w:id="1729"/>
      <w:bookmarkEnd w:id="1730"/>
      <w:bookmarkEnd w:id="1731"/>
      <w:bookmarkEnd w:id="1732"/>
    </w:p>
    <w:p>
      <w:pPr>
        <w:pStyle w:val="Footnoteheading"/>
      </w:pPr>
      <w:r>
        <w:tab/>
        <w:t>[Heading inserted: Gazette 15 Nov 2016 p. 5071.]</w:t>
      </w:r>
    </w:p>
    <w:p>
      <w:pPr>
        <w:pStyle w:val="Heading5"/>
      </w:pPr>
      <w:bookmarkStart w:id="1733" w:name="_Toc103694432"/>
      <w:bookmarkStart w:id="1734" w:name="_Toc98758834"/>
      <w:r>
        <w:rPr>
          <w:rStyle w:val="CharSectno"/>
        </w:rPr>
        <w:t>454P</w:t>
      </w:r>
      <w:r>
        <w:t>.</w:t>
      </w:r>
      <w:r>
        <w:tab/>
        <w:t>Grounds for suspending or cancelling</w:t>
      </w:r>
      <w:bookmarkEnd w:id="1733"/>
      <w:bookmarkEnd w:id="1734"/>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735" w:name="_Toc103694433"/>
      <w:bookmarkStart w:id="1736" w:name="_Toc98758835"/>
      <w:r>
        <w:rPr>
          <w:rStyle w:val="CharSectno"/>
        </w:rPr>
        <w:t>454Q</w:t>
      </w:r>
      <w:r>
        <w:t>.</w:t>
      </w:r>
      <w:r>
        <w:tab/>
        <w:t>Procedure for suspending or cancelling heavy vehicle pilot licence</w:t>
      </w:r>
      <w:bookmarkEnd w:id="1735"/>
      <w:bookmarkEnd w:id="173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737" w:name="_Toc103694434"/>
      <w:bookmarkStart w:id="1738" w:name="_Toc98758836"/>
      <w:r>
        <w:rPr>
          <w:rStyle w:val="CharSectno"/>
        </w:rPr>
        <w:t>454R</w:t>
      </w:r>
      <w:r>
        <w:t>.</w:t>
      </w:r>
      <w:r>
        <w:tab/>
        <w:t>Suspension in urgent circumstances</w:t>
      </w:r>
      <w:bookmarkEnd w:id="1737"/>
      <w:bookmarkEnd w:id="173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739" w:name="_Toc103694435"/>
      <w:bookmarkStart w:id="1740" w:name="_Toc98758837"/>
      <w:r>
        <w:rPr>
          <w:rStyle w:val="CharSectno"/>
        </w:rPr>
        <w:t>454S</w:t>
      </w:r>
      <w:r>
        <w:t>.</w:t>
      </w:r>
      <w:r>
        <w:tab/>
        <w:t>Heavy vehicle pilot licence to be returned if cancelled or suspended</w:t>
      </w:r>
      <w:bookmarkEnd w:id="1739"/>
      <w:bookmarkEnd w:id="1740"/>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741" w:name="_Toc103694436"/>
      <w:bookmarkStart w:id="1742" w:name="_Toc98758838"/>
      <w:r>
        <w:rPr>
          <w:rStyle w:val="CharSectno"/>
        </w:rPr>
        <w:t>454T</w:t>
      </w:r>
      <w:r>
        <w:t>.</w:t>
      </w:r>
      <w:r>
        <w:tab/>
        <w:t>Suspension may be lifted</w:t>
      </w:r>
      <w:bookmarkEnd w:id="1741"/>
      <w:bookmarkEnd w:id="1742"/>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743" w:name="_Toc103685312"/>
      <w:bookmarkStart w:id="1744" w:name="_Toc103689600"/>
      <w:bookmarkStart w:id="1745" w:name="_Toc103694437"/>
      <w:bookmarkStart w:id="1746" w:name="_Toc98505576"/>
      <w:bookmarkStart w:id="1747" w:name="_Toc98506625"/>
      <w:bookmarkStart w:id="1748" w:name="_Toc98758839"/>
      <w:r>
        <w:t>Subdivision 3 — Duties of heavy vehicle pilot licence holder</w:t>
      </w:r>
      <w:bookmarkEnd w:id="1743"/>
      <w:bookmarkEnd w:id="1744"/>
      <w:bookmarkEnd w:id="1745"/>
      <w:bookmarkEnd w:id="1746"/>
      <w:bookmarkEnd w:id="1747"/>
      <w:bookmarkEnd w:id="1748"/>
    </w:p>
    <w:p>
      <w:pPr>
        <w:pStyle w:val="Footnoteheading"/>
      </w:pPr>
      <w:r>
        <w:tab/>
        <w:t>[Heading inserted: Gazette 15 Nov 2016 p. 5073.]</w:t>
      </w:r>
    </w:p>
    <w:p>
      <w:pPr>
        <w:pStyle w:val="Heading5"/>
      </w:pPr>
      <w:bookmarkStart w:id="1749" w:name="_Toc103694438"/>
      <w:bookmarkStart w:id="1750" w:name="_Toc98758840"/>
      <w:r>
        <w:rPr>
          <w:rStyle w:val="CharSectno"/>
        </w:rPr>
        <w:t>454U</w:t>
      </w:r>
      <w:r>
        <w:t>.</w:t>
      </w:r>
      <w:r>
        <w:tab/>
        <w:t>Duty to correct wrong information</w:t>
      </w:r>
      <w:bookmarkEnd w:id="1749"/>
      <w:bookmarkEnd w:id="1750"/>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751" w:name="_Toc103694439"/>
      <w:bookmarkStart w:id="1752" w:name="_Toc98758841"/>
      <w:r>
        <w:rPr>
          <w:rStyle w:val="CharSectno"/>
        </w:rPr>
        <w:t>454V</w:t>
      </w:r>
      <w:r>
        <w:t>.</w:t>
      </w:r>
      <w:r>
        <w:tab/>
        <w:t>Duty to notify Commissioner of Main Roads if no longer authorised to drive</w:t>
      </w:r>
      <w:bookmarkEnd w:id="1751"/>
      <w:bookmarkEnd w:id="175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753" w:name="_Toc103694440"/>
      <w:bookmarkStart w:id="1754" w:name="_Toc98758842"/>
      <w:r>
        <w:rPr>
          <w:rStyle w:val="CharSectno"/>
        </w:rPr>
        <w:t>454W</w:t>
      </w:r>
      <w:r>
        <w:t>.</w:t>
      </w:r>
      <w:r>
        <w:tab/>
        <w:t>Duty to notify Commissioner of Main Roads of medical impairment</w:t>
      </w:r>
      <w:bookmarkEnd w:id="1753"/>
      <w:bookmarkEnd w:id="1754"/>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755" w:name="_Toc103694441"/>
      <w:bookmarkStart w:id="1756" w:name="_Toc98758843"/>
      <w:r>
        <w:rPr>
          <w:rStyle w:val="CharSectno"/>
        </w:rPr>
        <w:t>454X</w:t>
      </w:r>
      <w:r>
        <w:t>.</w:t>
      </w:r>
      <w:r>
        <w:tab/>
        <w:t>Licence to be carried and produced on request</w:t>
      </w:r>
      <w:bookmarkEnd w:id="1755"/>
      <w:bookmarkEnd w:id="1756"/>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757" w:name="_Toc103694442"/>
      <w:bookmarkStart w:id="1758" w:name="_Toc98758844"/>
      <w:r>
        <w:rPr>
          <w:rStyle w:val="CharSectno"/>
        </w:rPr>
        <w:t>454Y</w:t>
      </w:r>
      <w:r>
        <w:t>.</w:t>
      </w:r>
      <w:r>
        <w:tab/>
        <w:t>Facilitating movement of oversize or over</w:t>
      </w:r>
      <w:r>
        <w:noBreakHyphen/>
        <w:t>mass vehicle in accordance with order or permit</w:t>
      </w:r>
      <w:bookmarkEnd w:id="1757"/>
      <w:bookmarkEnd w:id="1758"/>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759" w:name="_Toc103694443"/>
      <w:bookmarkStart w:id="1760" w:name="_Toc98758845"/>
      <w:r>
        <w:rPr>
          <w:rStyle w:val="CharSectno"/>
        </w:rPr>
        <w:t>454Z</w:t>
      </w:r>
      <w:r>
        <w:t>.</w:t>
      </w:r>
      <w:r>
        <w:tab/>
        <w:t>Contravening condition of heavy vehicle pilot licence</w:t>
      </w:r>
      <w:bookmarkEnd w:id="1759"/>
      <w:bookmarkEnd w:id="1760"/>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761" w:name="_Toc103685319"/>
      <w:bookmarkStart w:id="1762" w:name="_Toc103689607"/>
      <w:bookmarkStart w:id="1763" w:name="_Toc103694444"/>
      <w:bookmarkStart w:id="1764" w:name="_Toc98505583"/>
      <w:bookmarkStart w:id="1765" w:name="_Toc98506632"/>
      <w:bookmarkStart w:id="1766" w:name="_Toc98758846"/>
      <w:r>
        <w:t>Subdivision 4 — Miscellaneous matters</w:t>
      </w:r>
      <w:bookmarkEnd w:id="1761"/>
      <w:bookmarkEnd w:id="1762"/>
      <w:bookmarkEnd w:id="1763"/>
      <w:bookmarkEnd w:id="1764"/>
      <w:bookmarkEnd w:id="1765"/>
      <w:bookmarkEnd w:id="1766"/>
    </w:p>
    <w:p>
      <w:pPr>
        <w:pStyle w:val="Footnoteheading"/>
      </w:pPr>
      <w:r>
        <w:tab/>
        <w:t>[Heading inserted: Gazette 15 Nov 2016 p. 5075.]</w:t>
      </w:r>
    </w:p>
    <w:p>
      <w:pPr>
        <w:pStyle w:val="Heading5"/>
      </w:pPr>
      <w:bookmarkStart w:id="1767" w:name="_Toc103694445"/>
      <w:bookmarkStart w:id="1768" w:name="_Toc98758847"/>
      <w:r>
        <w:rPr>
          <w:rStyle w:val="CharSectno"/>
        </w:rPr>
        <w:t>454ZA</w:t>
      </w:r>
      <w:r>
        <w:t>.</w:t>
      </w:r>
      <w:r>
        <w:tab/>
        <w:t>Register of heavy vehicle pilot licences</w:t>
      </w:r>
      <w:bookmarkEnd w:id="1767"/>
      <w:bookmarkEnd w:id="176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769" w:name="_Toc103694446"/>
      <w:bookmarkStart w:id="1770" w:name="_Toc98758848"/>
      <w:r>
        <w:rPr>
          <w:rStyle w:val="CharSectno"/>
        </w:rPr>
        <w:t>454ZB</w:t>
      </w:r>
      <w:r>
        <w:t>.</w:t>
      </w:r>
      <w:r>
        <w:tab/>
        <w:t>Notification and reconsideration of decisions under this Part</w:t>
      </w:r>
      <w:bookmarkEnd w:id="1769"/>
      <w:bookmarkEnd w:id="1770"/>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771" w:name="_Toc103694447"/>
      <w:bookmarkStart w:id="1772" w:name="_Toc98758849"/>
      <w:r>
        <w:rPr>
          <w:rStyle w:val="CharSectno"/>
        </w:rPr>
        <w:t>454ZC</w:t>
      </w:r>
      <w:r>
        <w:t>.</w:t>
      </w:r>
      <w:r>
        <w:tab/>
        <w:t>Transitional arrangements for accredited pilots</w:t>
      </w:r>
      <w:bookmarkEnd w:id="1771"/>
      <w:bookmarkEnd w:id="177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773" w:name="_Toc103685323"/>
      <w:bookmarkStart w:id="1774" w:name="_Toc103689611"/>
      <w:bookmarkStart w:id="1775" w:name="_Toc103694448"/>
      <w:bookmarkStart w:id="1776" w:name="_Toc98505587"/>
      <w:bookmarkStart w:id="1777" w:name="_Toc98506636"/>
      <w:bookmarkStart w:id="1778" w:name="_Toc98758850"/>
      <w:r>
        <w:rPr>
          <w:rStyle w:val="CharPartNo"/>
        </w:rPr>
        <w:t>Part 14</w:t>
      </w:r>
      <w:r>
        <w:t> — </w:t>
      </w:r>
      <w:r>
        <w:rPr>
          <w:rStyle w:val="CharPartText"/>
        </w:rPr>
        <w:t>Minister’s declarations and CEO’s exemptions</w:t>
      </w:r>
      <w:bookmarkEnd w:id="1773"/>
      <w:bookmarkEnd w:id="1774"/>
      <w:bookmarkEnd w:id="1775"/>
      <w:bookmarkEnd w:id="1776"/>
      <w:bookmarkEnd w:id="1777"/>
      <w:bookmarkEnd w:id="1778"/>
    </w:p>
    <w:p>
      <w:pPr>
        <w:pStyle w:val="Heading3"/>
      </w:pPr>
      <w:bookmarkStart w:id="1779" w:name="_Toc103685324"/>
      <w:bookmarkStart w:id="1780" w:name="_Toc103689612"/>
      <w:bookmarkStart w:id="1781" w:name="_Toc103694449"/>
      <w:bookmarkStart w:id="1782" w:name="_Toc98505588"/>
      <w:bookmarkStart w:id="1783" w:name="_Toc98506637"/>
      <w:bookmarkStart w:id="1784" w:name="_Toc98758851"/>
      <w:r>
        <w:rPr>
          <w:rStyle w:val="CharDivNo"/>
        </w:rPr>
        <w:t>Division 1</w:t>
      </w:r>
      <w:r>
        <w:t> — </w:t>
      </w:r>
      <w:r>
        <w:rPr>
          <w:rStyle w:val="CharDivText"/>
        </w:rPr>
        <w:t>Preliminary</w:t>
      </w:r>
      <w:bookmarkEnd w:id="1779"/>
      <w:bookmarkEnd w:id="1780"/>
      <w:bookmarkEnd w:id="1781"/>
      <w:bookmarkEnd w:id="1782"/>
      <w:bookmarkEnd w:id="1783"/>
      <w:bookmarkEnd w:id="1784"/>
    </w:p>
    <w:p>
      <w:pPr>
        <w:pStyle w:val="Heading5"/>
      </w:pPr>
      <w:bookmarkStart w:id="1785" w:name="_Toc103694450"/>
      <w:bookmarkStart w:id="1786" w:name="_Toc98758852"/>
      <w:r>
        <w:rPr>
          <w:rStyle w:val="CharSectno"/>
        </w:rPr>
        <w:t>455</w:t>
      </w:r>
      <w:r>
        <w:t>.</w:t>
      </w:r>
      <w:r>
        <w:tab/>
        <w:t>Terms used</w:t>
      </w:r>
      <w:bookmarkEnd w:id="1785"/>
      <w:bookmarkEnd w:id="178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787" w:name="_Toc103685326"/>
      <w:bookmarkStart w:id="1788" w:name="_Toc103689614"/>
      <w:bookmarkStart w:id="1789" w:name="_Toc103694451"/>
      <w:bookmarkStart w:id="1790" w:name="_Toc98505590"/>
      <w:bookmarkStart w:id="1791" w:name="_Toc98506639"/>
      <w:bookmarkStart w:id="1792" w:name="_Toc98758853"/>
      <w:r>
        <w:rPr>
          <w:rStyle w:val="CharDivNo"/>
        </w:rPr>
        <w:t>Division 2</w:t>
      </w:r>
      <w:r>
        <w:t> — </w:t>
      </w:r>
      <w:r>
        <w:rPr>
          <w:rStyle w:val="CharDivText"/>
        </w:rPr>
        <w:t>Minister’s declarations</w:t>
      </w:r>
      <w:bookmarkEnd w:id="1787"/>
      <w:bookmarkEnd w:id="1788"/>
      <w:bookmarkEnd w:id="1789"/>
      <w:bookmarkEnd w:id="1790"/>
      <w:bookmarkEnd w:id="1791"/>
      <w:bookmarkEnd w:id="1792"/>
    </w:p>
    <w:p>
      <w:pPr>
        <w:pStyle w:val="Heading5"/>
      </w:pPr>
      <w:bookmarkStart w:id="1793" w:name="_Toc103694452"/>
      <w:bookmarkStart w:id="1794" w:name="_Toc98758854"/>
      <w:r>
        <w:rPr>
          <w:rStyle w:val="CharSectno"/>
        </w:rPr>
        <w:t>456</w:t>
      </w:r>
      <w:r>
        <w:t>.</w:t>
      </w:r>
      <w:r>
        <w:tab/>
        <w:t>Instigating action as to Ministerial declarations</w:t>
      </w:r>
      <w:bookmarkEnd w:id="1793"/>
      <w:bookmarkEnd w:id="179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95" w:name="_Toc103694453"/>
      <w:bookmarkStart w:id="1796" w:name="_Toc98758855"/>
      <w:r>
        <w:rPr>
          <w:rStyle w:val="CharSectno"/>
        </w:rPr>
        <w:t>457</w:t>
      </w:r>
      <w:r>
        <w:t>.</w:t>
      </w:r>
      <w:r>
        <w:tab/>
        <w:t>Minister’s declarations that specified regulations do not apply to specified persons or vehicles (s. 138)</w:t>
      </w:r>
      <w:bookmarkEnd w:id="1795"/>
      <w:bookmarkEnd w:id="179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97" w:name="_Toc103694454"/>
      <w:bookmarkStart w:id="1798" w:name="_Toc98758856"/>
      <w:r>
        <w:rPr>
          <w:rStyle w:val="CharSectno"/>
        </w:rPr>
        <w:t>458</w:t>
      </w:r>
      <w:r>
        <w:t>.</w:t>
      </w:r>
      <w:r>
        <w:tab/>
        <w:t>Variation of a declaration</w:t>
      </w:r>
      <w:bookmarkEnd w:id="1797"/>
      <w:bookmarkEnd w:id="179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99" w:name="_Toc103694455"/>
      <w:bookmarkStart w:id="1800" w:name="_Toc98758857"/>
      <w:r>
        <w:rPr>
          <w:rStyle w:val="CharSectno"/>
        </w:rPr>
        <w:t>459</w:t>
      </w:r>
      <w:r>
        <w:t>.</w:t>
      </w:r>
      <w:r>
        <w:tab/>
        <w:t>Revocation of declaration</w:t>
      </w:r>
      <w:bookmarkEnd w:id="1799"/>
      <w:bookmarkEnd w:id="1800"/>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801" w:name="_Toc103685331"/>
      <w:bookmarkStart w:id="1802" w:name="_Toc103689619"/>
      <w:bookmarkStart w:id="1803" w:name="_Toc103694456"/>
      <w:bookmarkStart w:id="1804" w:name="_Toc98505595"/>
      <w:bookmarkStart w:id="1805" w:name="_Toc98506644"/>
      <w:bookmarkStart w:id="1806" w:name="_Toc98758858"/>
      <w:r>
        <w:rPr>
          <w:rStyle w:val="CharDivNo"/>
        </w:rPr>
        <w:t>Division 3</w:t>
      </w:r>
      <w:r>
        <w:t> — </w:t>
      </w:r>
      <w:r>
        <w:rPr>
          <w:rStyle w:val="CharDivText"/>
        </w:rPr>
        <w:t>CEO’s exemptions from regulations about standards or other requirements in respect of vehicles</w:t>
      </w:r>
      <w:bookmarkEnd w:id="1801"/>
      <w:bookmarkEnd w:id="1802"/>
      <w:bookmarkEnd w:id="1803"/>
      <w:bookmarkEnd w:id="1804"/>
      <w:bookmarkEnd w:id="1805"/>
      <w:bookmarkEnd w:id="1806"/>
    </w:p>
    <w:p>
      <w:pPr>
        <w:pStyle w:val="Heading5"/>
      </w:pPr>
      <w:bookmarkStart w:id="1807" w:name="_Toc103694457"/>
      <w:bookmarkStart w:id="1808" w:name="_Toc98758859"/>
      <w:r>
        <w:rPr>
          <w:rStyle w:val="CharSectno"/>
        </w:rPr>
        <w:t>460</w:t>
      </w:r>
      <w:r>
        <w:t>.</w:t>
      </w:r>
      <w:r>
        <w:tab/>
        <w:t>Term used: vehicle standard regulation</w:t>
      </w:r>
      <w:bookmarkEnd w:id="1807"/>
      <w:bookmarkEnd w:id="1808"/>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809" w:name="_Toc103694458"/>
      <w:bookmarkStart w:id="1810" w:name="_Toc98758860"/>
      <w:r>
        <w:rPr>
          <w:rStyle w:val="CharSectno"/>
        </w:rPr>
        <w:t>461</w:t>
      </w:r>
      <w:r>
        <w:t>.</w:t>
      </w:r>
      <w:r>
        <w:tab/>
        <w:t>Instigating action as to CEO exemptions</w:t>
      </w:r>
      <w:bookmarkEnd w:id="1809"/>
      <w:bookmarkEnd w:id="1810"/>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11" w:name="_Toc103694459"/>
      <w:bookmarkStart w:id="1812" w:name="_Toc98758861"/>
      <w:r>
        <w:rPr>
          <w:rStyle w:val="CharSectno"/>
        </w:rPr>
        <w:t>462</w:t>
      </w:r>
      <w:r>
        <w:t>.</w:t>
      </w:r>
      <w:r>
        <w:tab/>
        <w:t>CEO’s exemptions from specified provisions of vehicle standard regulations</w:t>
      </w:r>
      <w:bookmarkEnd w:id="1811"/>
      <w:bookmarkEnd w:id="1812"/>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13" w:name="_Toc103694460"/>
      <w:bookmarkStart w:id="1814" w:name="_Toc98758862"/>
      <w:r>
        <w:rPr>
          <w:rStyle w:val="CharSectno"/>
        </w:rPr>
        <w:t>463</w:t>
      </w:r>
      <w:r>
        <w:t>.</w:t>
      </w:r>
      <w:r>
        <w:tab/>
        <w:t>Variation of a CEO exemption</w:t>
      </w:r>
      <w:bookmarkEnd w:id="1813"/>
      <w:bookmarkEnd w:id="1814"/>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15" w:name="_Toc103694461"/>
      <w:bookmarkStart w:id="1816" w:name="_Toc98758863"/>
      <w:r>
        <w:rPr>
          <w:rStyle w:val="CharSectno"/>
        </w:rPr>
        <w:t>464</w:t>
      </w:r>
      <w:r>
        <w:t>.</w:t>
      </w:r>
      <w:r>
        <w:tab/>
        <w:t>Cancellation of CEO exemptions</w:t>
      </w:r>
      <w:bookmarkEnd w:id="1815"/>
      <w:bookmarkEnd w:id="181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17" w:name="_Toc103694462"/>
      <w:bookmarkStart w:id="1818" w:name="_Toc98758864"/>
      <w:r>
        <w:rPr>
          <w:rStyle w:val="CharSectno"/>
        </w:rPr>
        <w:t>465</w:t>
      </w:r>
      <w:r>
        <w:t>.</w:t>
      </w:r>
      <w:r>
        <w:tab/>
        <w:t>Variation or cancellation of CEO exemption in urgent circumstances</w:t>
      </w:r>
      <w:bookmarkEnd w:id="1817"/>
      <w:bookmarkEnd w:id="1818"/>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819" w:name="_Toc103694463"/>
      <w:bookmarkStart w:id="1820" w:name="_Toc98758865"/>
      <w:r>
        <w:rPr>
          <w:rStyle w:val="CharSectno"/>
        </w:rPr>
        <w:t>466</w:t>
      </w:r>
      <w:r>
        <w:t>.</w:t>
      </w:r>
      <w:r>
        <w:tab/>
        <w:t>Variation or cancellation of CEO exemption other than in urgent circumstances</w:t>
      </w:r>
      <w:bookmarkEnd w:id="1819"/>
      <w:bookmarkEnd w:id="1820"/>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21" w:name="_Toc103685339"/>
      <w:bookmarkStart w:id="1822" w:name="_Toc103689627"/>
      <w:bookmarkStart w:id="1823" w:name="_Toc103694464"/>
      <w:bookmarkStart w:id="1824" w:name="_Toc98505603"/>
      <w:bookmarkStart w:id="1825" w:name="_Toc98506652"/>
      <w:bookmarkStart w:id="1826" w:name="_Toc98758866"/>
      <w:r>
        <w:rPr>
          <w:rStyle w:val="CharDivNo"/>
        </w:rPr>
        <w:t>Division 4</w:t>
      </w:r>
      <w:r>
        <w:t> — </w:t>
      </w:r>
      <w:r>
        <w:rPr>
          <w:rStyle w:val="CharDivText"/>
        </w:rPr>
        <w:t>General provisions about Ministerial declarations and CEO exemptions</w:t>
      </w:r>
      <w:bookmarkEnd w:id="1821"/>
      <w:bookmarkEnd w:id="1822"/>
      <w:bookmarkEnd w:id="1823"/>
      <w:bookmarkEnd w:id="1824"/>
      <w:bookmarkEnd w:id="1825"/>
      <w:bookmarkEnd w:id="1826"/>
    </w:p>
    <w:p>
      <w:pPr>
        <w:pStyle w:val="Heading5"/>
      </w:pPr>
      <w:bookmarkStart w:id="1827" w:name="_Toc103694465"/>
      <w:bookmarkStart w:id="1828" w:name="_Toc98758867"/>
      <w:r>
        <w:rPr>
          <w:rStyle w:val="CharSectno"/>
        </w:rPr>
        <w:t>467</w:t>
      </w:r>
      <w:r>
        <w:t>.</w:t>
      </w:r>
      <w:r>
        <w:tab/>
        <w:t>Applications</w:t>
      </w:r>
      <w:bookmarkEnd w:id="1827"/>
      <w:bookmarkEnd w:id="1828"/>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829" w:name="_Toc103694466"/>
      <w:bookmarkStart w:id="1830" w:name="_Toc98758868"/>
      <w:r>
        <w:rPr>
          <w:rStyle w:val="CharSectno"/>
        </w:rPr>
        <w:t>468</w:t>
      </w:r>
      <w:r>
        <w:t>.</w:t>
      </w:r>
      <w:r>
        <w:tab/>
        <w:t>Fees for applications</w:t>
      </w:r>
      <w:bookmarkEnd w:id="1829"/>
      <w:bookmarkEnd w:id="1830"/>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831" w:name="_Toc103694467"/>
      <w:bookmarkStart w:id="1832" w:name="_Toc98758869"/>
      <w:r>
        <w:rPr>
          <w:rStyle w:val="CharSectno"/>
        </w:rPr>
        <w:t>469</w:t>
      </w:r>
      <w:r>
        <w:t>.</w:t>
      </w:r>
      <w:r>
        <w:tab/>
        <w:t>Conditions on declarations, CEO exemptions</w:t>
      </w:r>
      <w:bookmarkEnd w:id="1831"/>
      <w:bookmarkEnd w:id="183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833" w:name="_Toc103694468"/>
      <w:bookmarkStart w:id="1834" w:name="_Toc98758870"/>
      <w:r>
        <w:rPr>
          <w:rStyle w:val="CharSectno"/>
        </w:rPr>
        <w:t>470</w:t>
      </w:r>
      <w:r>
        <w:t>.</w:t>
      </w:r>
      <w:r>
        <w:tab/>
        <w:t>Notification of Minister’s decisions</w:t>
      </w:r>
      <w:bookmarkEnd w:id="1833"/>
      <w:bookmarkEnd w:id="183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835" w:name="_Toc103694469"/>
      <w:bookmarkStart w:id="1836" w:name="_Toc98758871"/>
      <w:r>
        <w:rPr>
          <w:rStyle w:val="CharSectno"/>
        </w:rPr>
        <w:t>471</w:t>
      </w:r>
      <w:r>
        <w:t>.</w:t>
      </w:r>
      <w:r>
        <w:tab/>
        <w:t>Notification and reconsideration of CEO exemption decisions</w:t>
      </w:r>
      <w:bookmarkEnd w:id="1835"/>
      <w:bookmarkEnd w:id="1836"/>
    </w:p>
    <w:p>
      <w:pPr>
        <w:pStyle w:val="Subsection"/>
      </w:pPr>
      <w:r>
        <w:tab/>
      </w:r>
      <w:r>
        <w:tab/>
        <w:t>Part 15 provides for the notification and reconsideration of the CEO’s decisions made under Division 3 and regulation 469(2).</w:t>
      </w:r>
    </w:p>
    <w:p>
      <w:pPr>
        <w:pStyle w:val="Heading5"/>
      </w:pPr>
      <w:bookmarkStart w:id="1837" w:name="_Toc103694470"/>
      <w:bookmarkStart w:id="1838" w:name="_Toc98758872"/>
      <w:r>
        <w:rPr>
          <w:rStyle w:val="CharSectno"/>
        </w:rPr>
        <w:t>472</w:t>
      </w:r>
      <w:r>
        <w:t>.</w:t>
      </w:r>
      <w:r>
        <w:tab/>
        <w:t>When decisions take effect</w:t>
      </w:r>
      <w:bookmarkEnd w:id="1837"/>
      <w:bookmarkEnd w:id="183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839" w:name="_Toc103694471"/>
      <w:bookmarkStart w:id="1840" w:name="_Toc98758873"/>
      <w:r>
        <w:rPr>
          <w:rStyle w:val="CharSectno"/>
        </w:rPr>
        <w:t>473</w:t>
      </w:r>
      <w:r>
        <w:t>.</w:t>
      </w:r>
      <w:r>
        <w:tab/>
        <w:t>Duration of declaration, CEO exemption</w:t>
      </w:r>
      <w:bookmarkEnd w:id="1839"/>
      <w:bookmarkEnd w:id="1840"/>
    </w:p>
    <w:p>
      <w:pPr>
        <w:pStyle w:val="Subsection"/>
      </w:pPr>
      <w:r>
        <w:tab/>
      </w:r>
      <w:r>
        <w:tab/>
        <w:t>A declaration or CEO exemption has effect for the specified period.</w:t>
      </w:r>
    </w:p>
    <w:p>
      <w:pPr>
        <w:pStyle w:val="Heading5"/>
      </w:pPr>
      <w:bookmarkStart w:id="1841" w:name="_Toc103694472"/>
      <w:bookmarkStart w:id="1842" w:name="_Toc98758874"/>
      <w:r>
        <w:rPr>
          <w:rStyle w:val="CharSectno"/>
        </w:rPr>
        <w:t>474</w:t>
      </w:r>
      <w:r>
        <w:t>.</w:t>
      </w:r>
      <w:r>
        <w:tab/>
        <w:t>Effect of declaration, CEO exemption</w:t>
      </w:r>
      <w:bookmarkEnd w:id="1841"/>
      <w:bookmarkEnd w:id="184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843" w:name="_Toc103694473"/>
      <w:bookmarkStart w:id="1844" w:name="_Toc98758875"/>
      <w:r>
        <w:rPr>
          <w:rStyle w:val="CharSectno"/>
        </w:rPr>
        <w:t>475</w:t>
      </w:r>
      <w:r>
        <w:t>.</w:t>
      </w:r>
      <w:r>
        <w:tab/>
        <w:t>Evidence of declarations, CEO exemption</w:t>
      </w:r>
      <w:bookmarkEnd w:id="1843"/>
      <w:bookmarkEnd w:id="184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845" w:name="_Toc103694474"/>
      <w:bookmarkStart w:id="1846" w:name="_Toc98758876"/>
      <w:r>
        <w:rPr>
          <w:rStyle w:val="CharSectno"/>
        </w:rPr>
        <w:t>476</w:t>
      </w:r>
      <w:r>
        <w:t>.</w:t>
      </w:r>
      <w:r>
        <w:tab/>
        <w:t>Driver to produce declaration, CEO exemption document to police officers</w:t>
      </w:r>
      <w:bookmarkEnd w:id="1845"/>
      <w:bookmarkEnd w:id="184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847" w:name="_Toc103694475"/>
      <w:bookmarkStart w:id="1848" w:name="_Toc98758877"/>
      <w:r>
        <w:rPr>
          <w:rStyle w:val="CharSectno"/>
        </w:rPr>
        <w:t>477</w:t>
      </w:r>
      <w:r>
        <w:t>.</w:t>
      </w:r>
      <w:r>
        <w:tab/>
        <w:t>Return of documents</w:t>
      </w:r>
      <w:bookmarkEnd w:id="1847"/>
      <w:bookmarkEnd w:id="184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849" w:name="_Toc103685351"/>
      <w:bookmarkStart w:id="1850" w:name="_Toc103689639"/>
      <w:bookmarkStart w:id="1851" w:name="_Toc103694476"/>
      <w:bookmarkStart w:id="1852" w:name="_Toc98505615"/>
      <w:bookmarkStart w:id="1853" w:name="_Toc98506664"/>
      <w:bookmarkStart w:id="1854" w:name="_Toc98758878"/>
      <w:r>
        <w:rPr>
          <w:rStyle w:val="CharPartNo"/>
        </w:rPr>
        <w:t>Part 15</w:t>
      </w:r>
      <w:r>
        <w:t> — </w:t>
      </w:r>
      <w:r>
        <w:rPr>
          <w:rStyle w:val="CharPartText"/>
        </w:rPr>
        <w:t>Notification and reconsideration of reviewable decisions</w:t>
      </w:r>
      <w:bookmarkEnd w:id="1849"/>
      <w:bookmarkEnd w:id="1850"/>
      <w:bookmarkEnd w:id="1851"/>
      <w:bookmarkEnd w:id="1852"/>
      <w:bookmarkEnd w:id="1853"/>
      <w:bookmarkEnd w:id="1854"/>
    </w:p>
    <w:p>
      <w:pPr>
        <w:pStyle w:val="Heading3"/>
      </w:pPr>
      <w:bookmarkStart w:id="1855" w:name="_Toc103685352"/>
      <w:bookmarkStart w:id="1856" w:name="_Toc103689640"/>
      <w:bookmarkStart w:id="1857" w:name="_Toc103694477"/>
      <w:bookmarkStart w:id="1858" w:name="_Toc98505616"/>
      <w:bookmarkStart w:id="1859" w:name="_Toc98506665"/>
      <w:bookmarkStart w:id="1860" w:name="_Toc98758879"/>
      <w:r>
        <w:rPr>
          <w:rStyle w:val="CharDivNo"/>
        </w:rPr>
        <w:t>Division 1</w:t>
      </w:r>
      <w:r>
        <w:t> — </w:t>
      </w:r>
      <w:r>
        <w:rPr>
          <w:rStyle w:val="CharDivText"/>
        </w:rPr>
        <w:t>Reviewable decisions other than improvement notice reviewable decisions</w:t>
      </w:r>
      <w:bookmarkEnd w:id="1855"/>
      <w:bookmarkEnd w:id="1856"/>
      <w:bookmarkEnd w:id="1857"/>
      <w:bookmarkEnd w:id="1858"/>
      <w:bookmarkEnd w:id="1859"/>
      <w:bookmarkEnd w:id="1860"/>
    </w:p>
    <w:p>
      <w:pPr>
        <w:pStyle w:val="Heading5"/>
      </w:pPr>
      <w:bookmarkStart w:id="1861" w:name="_Toc103694478"/>
      <w:bookmarkStart w:id="1862" w:name="_Toc98758880"/>
      <w:r>
        <w:rPr>
          <w:rStyle w:val="CharSectno"/>
        </w:rPr>
        <w:t>478</w:t>
      </w:r>
      <w:r>
        <w:t>.</w:t>
      </w:r>
      <w:r>
        <w:tab/>
        <w:t>Terms used</w:t>
      </w:r>
      <w:bookmarkEnd w:id="1861"/>
      <w:bookmarkEnd w:id="186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63" w:name="_Toc103694479"/>
      <w:bookmarkStart w:id="1864" w:name="_Toc98758881"/>
      <w:r>
        <w:rPr>
          <w:rStyle w:val="CharSectno"/>
        </w:rPr>
        <w:t>479</w:t>
      </w:r>
      <w:r>
        <w:t>.</w:t>
      </w:r>
      <w:r>
        <w:tab/>
        <w:t>Notification of reviewable decisions</w:t>
      </w:r>
      <w:bookmarkEnd w:id="1863"/>
      <w:bookmarkEnd w:id="186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865" w:name="_Toc103694480"/>
      <w:bookmarkStart w:id="1866" w:name="_Toc98758882"/>
      <w:r>
        <w:rPr>
          <w:rStyle w:val="CharSectno"/>
        </w:rPr>
        <w:t>480</w:t>
      </w:r>
      <w:r>
        <w:t>.</w:t>
      </w:r>
      <w:r>
        <w:tab/>
        <w:t>Reconsideration of reviewable decisions</w:t>
      </w:r>
      <w:bookmarkEnd w:id="1865"/>
      <w:bookmarkEnd w:id="186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67" w:name="_Toc103685356"/>
      <w:bookmarkStart w:id="1868" w:name="_Toc103689644"/>
      <w:bookmarkStart w:id="1869" w:name="_Toc103694481"/>
      <w:bookmarkStart w:id="1870" w:name="_Toc98505620"/>
      <w:bookmarkStart w:id="1871" w:name="_Toc98506669"/>
      <w:bookmarkStart w:id="1872" w:name="_Toc98758883"/>
      <w:r>
        <w:rPr>
          <w:rStyle w:val="CharDivNo"/>
        </w:rPr>
        <w:t>Division 2</w:t>
      </w:r>
      <w:r>
        <w:t> — </w:t>
      </w:r>
      <w:r>
        <w:rPr>
          <w:rStyle w:val="CharDivText"/>
        </w:rPr>
        <w:t>Improvement notices and notices of amendments to improvement notices</w:t>
      </w:r>
      <w:bookmarkEnd w:id="1867"/>
      <w:bookmarkEnd w:id="1868"/>
      <w:bookmarkEnd w:id="1869"/>
      <w:bookmarkEnd w:id="1870"/>
      <w:bookmarkEnd w:id="1871"/>
      <w:bookmarkEnd w:id="1872"/>
    </w:p>
    <w:p>
      <w:pPr>
        <w:pStyle w:val="Heading5"/>
      </w:pPr>
      <w:bookmarkStart w:id="1873" w:name="_Toc103694482"/>
      <w:bookmarkStart w:id="1874" w:name="_Toc98758884"/>
      <w:r>
        <w:rPr>
          <w:rStyle w:val="CharSectno"/>
        </w:rPr>
        <w:t>481</w:t>
      </w:r>
      <w:r>
        <w:t>.</w:t>
      </w:r>
      <w:r>
        <w:tab/>
        <w:t>Terms used</w:t>
      </w:r>
      <w:bookmarkEnd w:id="1873"/>
      <w:bookmarkEnd w:id="187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75" w:name="_Toc103694483"/>
      <w:bookmarkStart w:id="1876" w:name="_Toc98758885"/>
      <w:r>
        <w:rPr>
          <w:rStyle w:val="CharSectno"/>
        </w:rPr>
        <w:t>482</w:t>
      </w:r>
      <w:r>
        <w:t>.</w:t>
      </w:r>
      <w:r>
        <w:tab/>
        <w:t>Content of improvement notices, notices of amendment of improvement notices</w:t>
      </w:r>
      <w:bookmarkEnd w:id="1875"/>
      <w:bookmarkEnd w:id="187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77" w:name="_Toc103694484"/>
      <w:bookmarkStart w:id="1878" w:name="_Toc98758886"/>
      <w:r>
        <w:rPr>
          <w:rStyle w:val="CharSectno"/>
        </w:rPr>
        <w:t>483</w:t>
      </w:r>
      <w:r>
        <w:t>.</w:t>
      </w:r>
      <w:r>
        <w:tab/>
        <w:t>Reconsideration of improvement notice reviewable decisions</w:t>
      </w:r>
      <w:bookmarkEnd w:id="1877"/>
      <w:bookmarkEnd w:id="1878"/>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79" w:name="_Toc103685360"/>
      <w:bookmarkStart w:id="1880" w:name="_Toc103689648"/>
      <w:bookmarkStart w:id="1881" w:name="_Toc103694485"/>
      <w:bookmarkStart w:id="1882" w:name="_Toc98505624"/>
      <w:bookmarkStart w:id="1883" w:name="_Toc98506673"/>
      <w:bookmarkStart w:id="1884" w:name="_Toc9875888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79"/>
      <w:bookmarkEnd w:id="1880"/>
      <w:bookmarkEnd w:id="1881"/>
      <w:bookmarkEnd w:id="1882"/>
      <w:bookmarkEnd w:id="1883"/>
      <w:bookmarkEnd w:id="1884"/>
    </w:p>
    <w:p>
      <w:pPr>
        <w:pStyle w:val="Heading5"/>
      </w:pPr>
      <w:bookmarkStart w:id="1885" w:name="_Toc103694486"/>
      <w:bookmarkStart w:id="1886" w:name="_Toc98758888"/>
      <w:r>
        <w:rPr>
          <w:rStyle w:val="CharSectno"/>
        </w:rPr>
        <w:t>484</w:t>
      </w:r>
      <w:r>
        <w:t>.</w:t>
      </w:r>
      <w:r>
        <w:tab/>
        <w:t>Term used: commencement day</w:t>
      </w:r>
      <w:bookmarkEnd w:id="1885"/>
      <w:bookmarkEnd w:id="1886"/>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87" w:name="_Toc103694487"/>
      <w:bookmarkStart w:id="1888" w:name="_Toc98758889"/>
      <w:r>
        <w:rPr>
          <w:rStyle w:val="CharSectno"/>
        </w:rPr>
        <w:t>485</w:t>
      </w:r>
      <w:r>
        <w:t>.</w:t>
      </w:r>
      <w:r>
        <w:tab/>
        <w:t>Application for permits for unlicensed vehicles</w:t>
      </w:r>
      <w:bookmarkEnd w:id="1887"/>
      <w:bookmarkEnd w:id="1888"/>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89" w:name="_Toc103694488"/>
      <w:bookmarkStart w:id="1890" w:name="_Toc98758890"/>
      <w:r>
        <w:rPr>
          <w:rStyle w:val="CharSectno"/>
        </w:rPr>
        <w:t>486</w:t>
      </w:r>
      <w:r>
        <w:t>.</w:t>
      </w:r>
      <w:r>
        <w:tab/>
        <w:t>Permit documents</w:t>
      </w:r>
      <w:bookmarkEnd w:id="1889"/>
      <w:bookmarkEnd w:id="189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91" w:name="_Toc103694489"/>
      <w:bookmarkStart w:id="1892" w:name="_Toc98758891"/>
      <w:r>
        <w:rPr>
          <w:rStyle w:val="CharSectno"/>
        </w:rPr>
        <w:t>487</w:t>
      </w:r>
      <w:r>
        <w:t>.</w:t>
      </w:r>
      <w:r>
        <w:tab/>
        <w:t>Authorisations to carry goods other than stock</w:t>
      </w:r>
      <w:bookmarkEnd w:id="1891"/>
      <w:bookmarkEnd w:id="189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93" w:name="_Toc103694490"/>
      <w:bookmarkStart w:id="1894" w:name="_Toc98758892"/>
      <w:r>
        <w:rPr>
          <w:rStyle w:val="CharSectno"/>
        </w:rPr>
        <w:t>488</w:t>
      </w:r>
      <w:r>
        <w:t>.</w:t>
      </w:r>
      <w:r>
        <w:tab/>
        <w:t>Number plate non</w:t>
      </w:r>
      <w:r>
        <w:noBreakHyphen/>
        <w:t>reflective film, cover</w:t>
      </w:r>
      <w:bookmarkEnd w:id="1893"/>
      <w:bookmarkEnd w:id="189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895" w:name="_Toc103694491"/>
      <w:bookmarkStart w:id="1896" w:name="_Toc98758893"/>
      <w:r>
        <w:rPr>
          <w:rStyle w:val="CharSectno"/>
        </w:rPr>
        <w:t>491</w:t>
      </w:r>
      <w:r>
        <w:t>.</w:t>
      </w:r>
      <w:r>
        <w:tab/>
        <w:t>Written</w:t>
      </w:r>
      <w:r>
        <w:noBreakHyphen/>
        <w:t>off vehicles</w:t>
      </w:r>
      <w:bookmarkEnd w:id="1895"/>
      <w:bookmarkEnd w:id="189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97" w:name="_Toc103694492"/>
      <w:bookmarkStart w:id="1898" w:name="_Toc98758894"/>
      <w:r>
        <w:rPr>
          <w:rStyle w:val="CharSectno"/>
        </w:rPr>
        <w:t>492</w:t>
      </w:r>
      <w:r>
        <w:t>.</w:t>
      </w:r>
      <w:r>
        <w:tab/>
        <w:t>RAV notices or RAV permits to have effect as orders or permits by which mass or dimension requirements modified</w:t>
      </w:r>
      <w:bookmarkEnd w:id="1897"/>
      <w:bookmarkEnd w:id="189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99" w:name="_Toc103694493"/>
      <w:bookmarkStart w:id="1900" w:name="_Toc98758895"/>
      <w:r>
        <w:rPr>
          <w:rStyle w:val="CharSectno"/>
        </w:rPr>
        <w:t>493</w:t>
      </w:r>
      <w:r>
        <w:t>.</w:t>
      </w:r>
      <w:r>
        <w:tab/>
        <w:t>Class 2 notices or permits to have effect as orders or permits by which access approvals given</w:t>
      </w:r>
      <w:bookmarkEnd w:id="1899"/>
      <w:bookmarkEnd w:id="190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901" w:name="_Toc103694494"/>
      <w:bookmarkStart w:id="1902" w:name="_Toc98758896"/>
      <w:r>
        <w:rPr>
          <w:rStyle w:val="CharSectno"/>
        </w:rPr>
        <w:t>494</w:t>
      </w:r>
      <w:r>
        <w:t>.</w:t>
      </w:r>
      <w:r>
        <w:tab/>
        <w:t>Accreditation</w:t>
      </w:r>
      <w:bookmarkEnd w:id="1901"/>
      <w:bookmarkEnd w:id="190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903" w:name="_Toc103694495"/>
      <w:bookmarkStart w:id="1904" w:name="_Toc98758897"/>
      <w:r>
        <w:rPr>
          <w:rStyle w:val="CharSectno"/>
        </w:rPr>
        <w:t>495</w:t>
      </w:r>
      <w:r>
        <w:t>.</w:t>
      </w:r>
      <w:r>
        <w:tab/>
        <w:t>Emergency vehicles, transport enforcement vehicles</w:t>
      </w:r>
      <w:bookmarkEnd w:id="1903"/>
      <w:bookmarkEnd w:id="190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905" w:name="_Toc103694496"/>
      <w:bookmarkStart w:id="1906" w:name="_Toc98758898"/>
      <w:r>
        <w:rPr>
          <w:rStyle w:val="CharSectno"/>
        </w:rPr>
        <w:t>496</w:t>
      </w:r>
      <w:r>
        <w:t>.</w:t>
      </w:r>
      <w:r>
        <w:tab/>
        <w:t>Tow truck crane certificates</w:t>
      </w:r>
      <w:bookmarkEnd w:id="1905"/>
      <w:bookmarkEnd w:id="190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907" w:name="_Toc103694497"/>
      <w:bookmarkStart w:id="1908" w:name="_Toc98758899"/>
      <w:r>
        <w:rPr>
          <w:rStyle w:val="CharSectno"/>
        </w:rPr>
        <w:t>497</w:t>
      </w:r>
      <w:r>
        <w:t>.</w:t>
      </w:r>
      <w:r>
        <w:tab/>
        <w:t>Gate to gate towing</w:t>
      </w:r>
      <w:bookmarkEnd w:id="1907"/>
      <w:bookmarkEnd w:id="190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909" w:name="_Toc103694498"/>
      <w:bookmarkStart w:id="1910" w:name="_Toc98758900"/>
      <w:r>
        <w:rPr>
          <w:rStyle w:val="CharSectno"/>
        </w:rPr>
        <w:t>498</w:t>
      </w:r>
      <w:r>
        <w:t>.</w:t>
      </w:r>
      <w:r>
        <w:tab/>
        <w:t>Approval to use oversize agricultural combinations on metropolitan roads</w:t>
      </w:r>
      <w:bookmarkEnd w:id="1909"/>
      <w:bookmarkEnd w:id="191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11" w:name="_Toc103694499"/>
      <w:bookmarkStart w:id="1912" w:name="_Toc98758901"/>
      <w:r>
        <w:rPr>
          <w:rStyle w:val="CharSectno"/>
        </w:rPr>
        <w:t>499</w:t>
      </w:r>
      <w:r>
        <w:t>.</w:t>
      </w:r>
      <w:r>
        <w:tab/>
        <w:t>Permissions to move excessively high agricultural combinations</w:t>
      </w:r>
      <w:bookmarkEnd w:id="1911"/>
      <w:bookmarkEnd w:id="191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13" w:name="_Toc103694500"/>
      <w:bookmarkStart w:id="1914" w:name="_Toc98758902"/>
      <w:r>
        <w:rPr>
          <w:rStyle w:val="CharSectno"/>
        </w:rPr>
        <w:t>500</w:t>
      </w:r>
      <w:r>
        <w:t>.</w:t>
      </w:r>
      <w:r>
        <w:tab/>
        <w:t>Permits to move excessively wide or long agricultural combinations</w:t>
      </w:r>
      <w:bookmarkEnd w:id="1913"/>
      <w:bookmarkEnd w:id="191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15" w:name="_Toc103694501"/>
      <w:bookmarkStart w:id="1916" w:name="_Toc98758903"/>
      <w:r>
        <w:rPr>
          <w:rStyle w:val="CharSectno"/>
        </w:rPr>
        <w:t>501</w:t>
      </w:r>
      <w:r>
        <w:t>.</w:t>
      </w:r>
      <w:r>
        <w:tab/>
        <w:t>Permits to move agricultural combinations</w:t>
      </w:r>
      <w:bookmarkEnd w:id="1915"/>
      <w:bookmarkEnd w:id="191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17" w:name="_Toc103694502"/>
      <w:bookmarkStart w:id="1918" w:name="_Toc98758904"/>
      <w:r>
        <w:rPr>
          <w:rStyle w:val="CharSectno"/>
        </w:rPr>
        <w:t>502</w:t>
      </w:r>
      <w:r>
        <w:t>.</w:t>
      </w:r>
      <w:r>
        <w:tab/>
        <w:t>Agricultural implement exemptions</w:t>
      </w:r>
      <w:bookmarkEnd w:id="1917"/>
      <w:bookmarkEnd w:id="191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19" w:name="_Toc103694503"/>
      <w:bookmarkStart w:id="1920" w:name="_Toc98758905"/>
      <w:r>
        <w:rPr>
          <w:rStyle w:val="CharSectno"/>
        </w:rPr>
        <w:t>503</w:t>
      </w:r>
      <w:r>
        <w:t>.</w:t>
      </w:r>
      <w:r>
        <w:tab/>
        <w:t>SAT reviews of certain vehicle licensing decisions</w:t>
      </w:r>
      <w:bookmarkEnd w:id="1919"/>
      <w:bookmarkEnd w:id="192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21" w:name="_Toc103694504"/>
      <w:bookmarkStart w:id="1922" w:name="_Toc98758906"/>
      <w:r>
        <w:rPr>
          <w:rStyle w:val="CharSectno"/>
        </w:rPr>
        <w:t>504</w:t>
      </w:r>
      <w:r>
        <w:t>.</w:t>
      </w:r>
      <w:r>
        <w:tab/>
        <w:t>Ministerial exemptions</w:t>
      </w:r>
      <w:bookmarkEnd w:id="1921"/>
      <w:bookmarkEnd w:id="192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23" w:name="_Toc103694505"/>
      <w:bookmarkStart w:id="1924" w:name="_Toc98758907"/>
      <w:r>
        <w:rPr>
          <w:rStyle w:val="CharSectno"/>
        </w:rPr>
        <w:t>505</w:t>
      </w:r>
      <w:r>
        <w:t>.</w:t>
      </w:r>
      <w:r>
        <w:tab/>
        <w:t>Departmental exemptions</w:t>
      </w:r>
      <w:bookmarkEnd w:id="1923"/>
      <w:bookmarkEnd w:id="192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25" w:name="_Toc103694506"/>
      <w:bookmarkStart w:id="1926" w:name="_Toc98758908"/>
      <w:r>
        <w:rPr>
          <w:rStyle w:val="CharSectno"/>
        </w:rPr>
        <w:t>506</w:t>
      </w:r>
      <w:r>
        <w:t>.</w:t>
      </w:r>
      <w:r>
        <w:tab/>
        <w:t>Magistrates Court reviews of reconsidered decisions about departmental exemptions</w:t>
      </w:r>
      <w:bookmarkEnd w:id="1925"/>
      <w:bookmarkEnd w:id="192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27" w:name="_Toc103694507"/>
      <w:bookmarkStart w:id="1928" w:name="_Toc98758909"/>
      <w:r>
        <w:rPr>
          <w:rStyle w:val="CharSectno"/>
        </w:rPr>
        <w:t>507</w:t>
      </w:r>
      <w:r>
        <w:t>.</w:t>
      </w:r>
      <w:r>
        <w:tab/>
        <w:t>Certain vehicle standards approvals</w:t>
      </w:r>
      <w:bookmarkEnd w:id="1927"/>
      <w:bookmarkEnd w:id="192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929" w:name="_Toc103685383"/>
      <w:bookmarkStart w:id="1930" w:name="_Toc103689671"/>
      <w:bookmarkStart w:id="1931" w:name="_Toc103694508"/>
      <w:bookmarkStart w:id="1932" w:name="_Toc98505647"/>
      <w:bookmarkStart w:id="1933" w:name="_Toc98506696"/>
      <w:bookmarkStart w:id="1934" w:name="_Toc98758910"/>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929"/>
      <w:bookmarkEnd w:id="1930"/>
      <w:bookmarkEnd w:id="1931"/>
      <w:bookmarkEnd w:id="1932"/>
      <w:bookmarkEnd w:id="1933"/>
      <w:bookmarkEnd w:id="1934"/>
    </w:p>
    <w:p>
      <w:pPr>
        <w:pStyle w:val="Footnoteheading"/>
      </w:pPr>
      <w:r>
        <w:tab/>
        <w:t>[Heading inserted: Gazette 17 May 2016 p. 1440.]</w:t>
      </w:r>
    </w:p>
    <w:p>
      <w:pPr>
        <w:pStyle w:val="Heading5"/>
      </w:pPr>
      <w:bookmarkStart w:id="1935" w:name="_Toc103694509"/>
      <w:bookmarkStart w:id="1936" w:name="_Toc98758911"/>
      <w:r>
        <w:rPr>
          <w:rStyle w:val="CharSectno"/>
        </w:rPr>
        <w:t>508</w:t>
      </w:r>
      <w:r>
        <w:t>.</w:t>
      </w:r>
      <w:r>
        <w:tab/>
        <w:t>Recording fees</w:t>
      </w:r>
      <w:bookmarkEnd w:id="1935"/>
      <w:bookmarkEnd w:id="1936"/>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937" w:name="_Toc103685385"/>
      <w:bookmarkStart w:id="1938" w:name="_Toc103689673"/>
      <w:bookmarkStart w:id="1939" w:name="_Toc103694510"/>
      <w:bookmarkStart w:id="1940" w:name="_Toc98505649"/>
      <w:bookmarkStart w:id="1941" w:name="_Toc98506698"/>
      <w:bookmarkStart w:id="1942" w:name="_Toc98758912"/>
      <w:r>
        <w:t>Notes</w:t>
      </w:r>
      <w:bookmarkEnd w:id="1937"/>
      <w:bookmarkEnd w:id="1938"/>
      <w:bookmarkEnd w:id="1939"/>
      <w:bookmarkEnd w:id="1940"/>
      <w:bookmarkEnd w:id="1941"/>
      <w:bookmarkEnd w:id="1942"/>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1943" w:name="_Toc103694511"/>
      <w:bookmarkStart w:id="1944" w:name="_Toc98758913"/>
      <w:r>
        <w:t>Compilation table</w:t>
      </w:r>
      <w:bookmarkEnd w:id="1943"/>
      <w:bookmarkEnd w:id="194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ins w:id="1945" w:author="Master Repository Process" w:date="2022-05-19T16:55:00Z"/>
        </w:trPr>
        <w:tc>
          <w:tcPr>
            <w:tcW w:w="3118" w:type="dxa"/>
            <w:tcBorders>
              <w:top w:val="nil"/>
              <w:bottom w:val="single" w:sz="4" w:space="0" w:color="auto"/>
              <w:right w:val="nil"/>
            </w:tcBorders>
            <w:shd w:val="clear" w:color="auto" w:fill="auto"/>
          </w:tcPr>
          <w:p>
            <w:pPr>
              <w:pStyle w:val="nTable"/>
              <w:spacing w:after="40"/>
              <w:rPr>
                <w:ins w:id="1946" w:author="Master Repository Process" w:date="2022-05-19T16:55:00Z"/>
                <w:i/>
              </w:rPr>
            </w:pPr>
            <w:ins w:id="1947" w:author="Master Repository Process" w:date="2022-05-19T16:55:00Z">
              <w:r>
                <w:rPr>
                  <w:i/>
                </w:rPr>
                <w:t>Road Traffic (Vehicles) Amendment Regulations (No. 3) 2022</w:t>
              </w:r>
              <w:r>
                <w:rPr>
                  <w:vertAlign w:val="superscript"/>
                </w:rPr>
                <w:t> 10</w:t>
              </w:r>
            </w:ins>
          </w:p>
        </w:tc>
        <w:tc>
          <w:tcPr>
            <w:tcW w:w="1276" w:type="dxa"/>
            <w:tcBorders>
              <w:top w:val="nil"/>
              <w:left w:val="nil"/>
              <w:bottom w:val="single" w:sz="4" w:space="0" w:color="auto"/>
              <w:right w:val="nil"/>
            </w:tcBorders>
            <w:shd w:val="clear" w:color="auto" w:fill="auto"/>
          </w:tcPr>
          <w:p>
            <w:pPr>
              <w:pStyle w:val="nTable"/>
              <w:spacing w:after="40"/>
              <w:rPr>
                <w:ins w:id="1948" w:author="Master Repository Process" w:date="2022-05-19T16:55:00Z"/>
              </w:rPr>
            </w:pPr>
            <w:ins w:id="1949" w:author="Master Repository Process" w:date="2022-05-19T16:55:00Z">
              <w:r>
                <w:t>SL 2022/57 20 May 2022</w:t>
              </w:r>
            </w:ins>
          </w:p>
        </w:tc>
        <w:tc>
          <w:tcPr>
            <w:tcW w:w="2693" w:type="dxa"/>
            <w:tcBorders>
              <w:top w:val="nil"/>
              <w:left w:val="nil"/>
              <w:bottom w:val="single" w:sz="4" w:space="0" w:color="auto"/>
            </w:tcBorders>
            <w:shd w:val="clear" w:color="auto" w:fill="auto"/>
          </w:tcPr>
          <w:p>
            <w:pPr>
              <w:pStyle w:val="nTable"/>
              <w:spacing w:after="40"/>
              <w:rPr>
                <w:ins w:id="1950" w:author="Master Repository Process" w:date="2022-05-19T16:55:00Z"/>
              </w:rPr>
            </w:pPr>
            <w:ins w:id="1951" w:author="Master Repository Process" w:date="2022-05-19T16:55:00Z">
              <w:r>
                <w:t>r. 1 and 2: 20 May 2022 (see r. 2(a));</w:t>
              </w:r>
              <w:r>
                <w:br/>
                <w:t>Regulations other than r. 1 and 2: 21 May 2022 (see r. 2(b))</w:t>
              </w:r>
            </w:ins>
          </w:p>
        </w:tc>
      </w:tr>
    </w:tbl>
    <w:p>
      <w:pPr>
        <w:pStyle w:val="nHeading3"/>
      </w:pPr>
      <w:bookmarkStart w:id="1952" w:name="_Toc103694512"/>
      <w:bookmarkStart w:id="1953" w:name="_Toc98758914"/>
      <w:r>
        <w:t>Other notes</w:t>
      </w:r>
      <w:bookmarkEnd w:id="1952"/>
      <w:bookmarkEnd w:id="1953"/>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rPr>
          <w:ins w:id="1954" w:author="Master Repository Process" w:date="2022-05-19T16:55:00Z"/>
        </w:rPr>
      </w:pPr>
      <w:ins w:id="1955" w:author="Master Repository Process" w:date="2022-05-19T16:55:00Z">
        <w:r>
          <w:rPr>
            <w:vertAlign w:val="superscript"/>
          </w:rPr>
          <w:t>10</w:t>
        </w:r>
        <w:r>
          <w:rPr>
            <w:vertAlign w:val="superscript"/>
          </w:rPr>
          <w:tab/>
        </w:r>
        <w:r>
          <w:t xml:space="preserve">The </w:t>
        </w:r>
        <w:r>
          <w:rPr>
            <w:i/>
          </w:rPr>
          <w:t>Road Traffic (Vehicles) Amendment Regulations (No. 3) 2022</w:t>
        </w:r>
        <w:r>
          <w:t xml:space="preserve"> r. 4 reads as follows:</w:t>
        </w:r>
      </w:ins>
    </w:p>
    <w:p>
      <w:pPr>
        <w:pStyle w:val="BlankOpen"/>
        <w:rPr>
          <w:ins w:id="1956" w:author="Master Repository Process" w:date="2022-05-19T16:55:00Z"/>
        </w:rPr>
      </w:pPr>
    </w:p>
    <w:p>
      <w:pPr>
        <w:pStyle w:val="nzHeading5"/>
        <w:rPr>
          <w:ins w:id="1957" w:author="Master Repository Process" w:date="2022-05-19T16:55:00Z"/>
        </w:rPr>
      </w:pPr>
      <w:ins w:id="1958" w:author="Master Repository Process" w:date="2022-05-19T16:55:00Z">
        <w:r>
          <w:t>4.</w:t>
        </w:r>
        <w:r>
          <w:tab/>
          <w:t>Specified day</w:t>
        </w:r>
      </w:ins>
    </w:p>
    <w:p>
      <w:pPr>
        <w:pStyle w:val="nzSubsection"/>
        <w:spacing w:before="60"/>
        <w:rPr>
          <w:ins w:id="1959" w:author="Master Repository Process" w:date="2022-05-19T16:55:00Z"/>
        </w:rPr>
      </w:pPr>
      <w:ins w:id="1960" w:author="Master Repository Process" w:date="2022-05-19T16:55:00Z">
        <w:r>
          <w:tab/>
        </w:r>
        <w:r>
          <w:tab/>
          <w:t>For the purposes of section 18 of the Act, the specified day in relation to these regulations is 1 July 2022.</w:t>
        </w:r>
      </w:ins>
    </w:p>
    <w:p>
      <w:pPr>
        <w:pStyle w:val="BlankClose"/>
      </w:pPr>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2" w:name="Coversheet"/>
    <w:bookmarkEnd w:id="19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1" w:name="Compilation"/>
    <w:bookmarkEnd w:id="19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2560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E992-4461-4B2C-B168-070ADEE7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81159</Words>
  <Characters>378201</Characters>
  <Application>Microsoft Office Word</Application>
  <DocSecurity>0</DocSecurity>
  <Lines>11123</Lines>
  <Paragraphs>6657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01-v0-00 - 01-w0-00</dc:title>
  <dc:subject/>
  <dc:creator/>
  <cp:keywords/>
  <dc:description/>
  <cp:lastModifiedBy>Master Repository Process</cp:lastModifiedBy>
  <cp:revision>2</cp:revision>
  <cp:lastPrinted>2019-06-21T02:58:00Z</cp:lastPrinted>
  <dcterms:created xsi:type="dcterms:W3CDTF">2022-05-19T08:54:00Z</dcterms:created>
  <dcterms:modified xsi:type="dcterms:W3CDTF">2022-05-19T08:55:00Z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20220521</vt:lpwstr>
  </property>
  <property fmtid="{D5CDD505-2E9C-101B-9397-08002B2CF9AE}" pid="7" name="FromSuffix">
    <vt:lpwstr>01-v0-00</vt:lpwstr>
  </property>
  <property fmtid="{D5CDD505-2E9C-101B-9397-08002B2CF9AE}" pid="8" name="FromAsAtDate">
    <vt:lpwstr>31 Mar 2022</vt:lpwstr>
  </property>
  <property fmtid="{D5CDD505-2E9C-101B-9397-08002B2CF9AE}" pid="9" name="ToSuffix">
    <vt:lpwstr>01-w0-00</vt:lpwstr>
  </property>
  <property fmtid="{D5CDD505-2E9C-101B-9397-08002B2CF9AE}" pid="10" name="ToAsAtDate">
    <vt:lpwstr>21 May 2022</vt:lpwstr>
  </property>
</Properties>
</file>