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2022</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24 Dec 2022</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122347241"/>
      <w:bookmarkStart w:id="3" w:name="_Toc122347659"/>
      <w:bookmarkStart w:id="4" w:name="_Toc122509175"/>
      <w:bookmarkStart w:id="5" w:name="_Toc120868951"/>
      <w:bookmarkStart w:id="6" w:name="_Toc120869143"/>
      <w:bookmarkStart w:id="7" w:name="_Toc12086995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spacing w:before="120"/>
        <w:rPr>
          <w:snapToGrid w:val="0"/>
        </w:rPr>
      </w:pPr>
      <w:bookmarkStart w:id="8" w:name="_Toc122509176"/>
      <w:bookmarkStart w:id="9" w:name="_Toc12086995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10" w:name="_Toc122509177"/>
      <w:bookmarkStart w:id="11" w:name="_Toc120869959"/>
      <w:r>
        <w:rPr>
          <w:rStyle w:val="CharSectno"/>
        </w:rPr>
        <w:t>2</w:t>
      </w:r>
      <w:r>
        <w:rPr>
          <w:snapToGrid w:val="0"/>
        </w:rPr>
        <w:t>.</w:t>
      </w:r>
      <w:r>
        <w:rPr>
          <w:snapToGrid w:val="0"/>
        </w:rP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12" w:name="_Toc122509178"/>
      <w:bookmarkStart w:id="13" w:name="_Toc120869960"/>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14" w:name="_Toc122509179"/>
      <w:bookmarkStart w:id="15" w:name="_Toc120869961"/>
      <w:r>
        <w:rPr>
          <w:rStyle w:val="CharSectno"/>
        </w:rPr>
        <w:t>4</w:t>
      </w:r>
      <w:r>
        <w:t>.</w:t>
      </w:r>
      <w:r>
        <w:tab/>
        <w:t>Term used: reasonably suspects</w:t>
      </w:r>
      <w:bookmarkEnd w:id="14"/>
      <w:bookmarkEnd w:id="1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6" w:name="_Toc122509180"/>
      <w:bookmarkStart w:id="17" w:name="_Toc120869962"/>
      <w:r>
        <w:rPr>
          <w:rStyle w:val="CharSectno"/>
        </w:rPr>
        <w:t>4A</w:t>
      </w:r>
      <w:r>
        <w:t>.</w:t>
      </w:r>
      <w:r>
        <w:tab/>
      </w:r>
      <w:r>
        <w:rPr>
          <w:i/>
        </w:rPr>
        <w:t>Courts and Tribunals (Electronic Processes Facilitation) Act 2013</w:t>
      </w:r>
      <w:r>
        <w:t xml:space="preserve"> Pt.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8" w:name="_Toc122509181"/>
      <w:bookmarkStart w:id="19" w:name="_Toc120869963"/>
      <w:r>
        <w:rPr>
          <w:rStyle w:val="CharSectno"/>
        </w:rPr>
        <w:t>5</w:t>
      </w:r>
      <w:r>
        <w:t>.</w:t>
      </w:r>
      <w:r>
        <w:tab/>
        <w:t>Public officers may be authorised to exercise powers</w:t>
      </w:r>
      <w:bookmarkEnd w:id="18"/>
      <w:bookmarkEnd w:id="19"/>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0" w:name="_Toc122509182"/>
      <w:bookmarkStart w:id="21" w:name="_Toc120869964"/>
      <w:r>
        <w:rPr>
          <w:rStyle w:val="CharSectno"/>
        </w:rPr>
        <w:t>6</w:t>
      </w:r>
      <w:r>
        <w:t>.</w:t>
      </w:r>
      <w:r>
        <w:tab/>
        <w:t>Officer’s duty to identify himself or herself</w:t>
      </w:r>
      <w:bookmarkEnd w:id="20"/>
      <w:bookmarkEnd w:id="2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2" w:name="_Toc122509183"/>
      <w:bookmarkStart w:id="23" w:name="_Toc120869965"/>
      <w:r>
        <w:rPr>
          <w:rStyle w:val="CharSectno"/>
        </w:rPr>
        <w:t>7A</w:t>
      </w:r>
      <w:r>
        <w:t>.</w:t>
      </w:r>
      <w:r>
        <w:tab/>
        <w:t>Requesting or informing people under this Act</w:t>
      </w:r>
      <w:bookmarkEnd w:id="22"/>
      <w:bookmarkEnd w:id="2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24" w:name="_Toc122509184"/>
      <w:bookmarkStart w:id="25" w:name="_Toc120869966"/>
      <w:r>
        <w:rPr>
          <w:rStyle w:val="CharSectno"/>
        </w:rPr>
        <w:t>7</w:t>
      </w:r>
      <w:r>
        <w:t>.</w:t>
      </w:r>
      <w:r>
        <w:tab/>
        <w:t>Non</w:t>
      </w:r>
      <w:r>
        <w:noBreakHyphen/>
        <w:t>consent to be assumed in some cases</w:t>
      </w:r>
      <w:bookmarkEnd w:id="24"/>
      <w:bookmarkEnd w:id="2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26" w:name="_Toc122509185"/>
      <w:bookmarkStart w:id="27" w:name="_Toc120869967"/>
      <w:r>
        <w:rPr>
          <w:rStyle w:val="CharSectno"/>
        </w:rPr>
        <w:t>8</w:t>
      </w:r>
      <w:r>
        <w:t>.</w:t>
      </w:r>
      <w:r>
        <w:tab/>
        <w:t>Procedures for obtaining material from which to obtain specific identifying particulars</w:t>
      </w:r>
      <w:bookmarkEnd w:id="26"/>
      <w:bookmarkEnd w:id="27"/>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28" w:name="_Toc122509186"/>
      <w:bookmarkStart w:id="29" w:name="_Toc120869968"/>
      <w:r>
        <w:rPr>
          <w:rStyle w:val="CharSectno"/>
        </w:rPr>
        <w:t>9</w:t>
      </w:r>
      <w:r>
        <w:t>.</w:t>
      </w:r>
      <w:r>
        <w:tab/>
        <w:t>Samples for DNA profile of person to be provided to person on request</w:t>
      </w:r>
      <w:bookmarkEnd w:id="28"/>
      <w:bookmarkEnd w:id="29"/>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30" w:name="_Toc122509187"/>
      <w:bookmarkStart w:id="31" w:name="_Toc120869969"/>
      <w:r>
        <w:rPr>
          <w:rStyle w:val="CharSectno"/>
        </w:rPr>
        <w:t>10</w:t>
      </w:r>
      <w:r>
        <w:t>.</w:t>
      </w:r>
      <w:r>
        <w:tab/>
        <w:t>How charge is finalised without finding of guilt</w:t>
      </w:r>
      <w:bookmarkEnd w:id="30"/>
      <w:bookmarkEnd w:id="31"/>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2" w:name="_Toc122347254"/>
      <w:bookmarkStart w:id="33" w:name="_Toc122347672"/>
      <w:bookmarkStart w:id="34" w:name="_Toc122509188"/>
      <w:bookmarkStart w:id="35" w:name="_Toc120868964"/>
      <w:bookmarkStart w:id="36" w:name="_Toc120869156"/>
      <w:bookmarkStart w:id="37" w:name="_Toc120869970"/>
      <w:r>
        <w:rPr>
          <w:rStyle w:val="CharPartNo"/>
        </w:rPr>
        <w:t>Part 2</w:t>
      </w:r>
      <w:r>
        <w:rPr>
          <w:rStyle w:val="CharDivNo"/>
        </w:rPr>
        <w:t xml:space="preserve"> </w:t>
      </w:r>
      <w:r>
        <w:t>—</w:t>
      </w:r>
      <w:r>
        <w:rPr>
          <w:rStyle w:val="CharDivText"/>
        </w:rPr>
        <w:t xml:space="preserve"> </w:t>
      </w:r>
      <w:r>
        <w:rPr>
          <w:rStyle w:val="CharPartText"/>
        </w:rPr>
        <w:t>General</w:t>
      </w:r>
      <w:bookmarkEnd w:id="32"/>
      <w:bookmarkEnd w:id="33"/>
      <w:bookmarkEnd w:id="34"/>
      <w:bookmarkEnd w:id="35"/>
      <w:bookmarkEnd w:id="36"/>
      <w:bookmarkEnd w:id="37"/>
    </w:p>
    <w:p>
      <w:pPr>
        <w:pStyle w:val="Heading5"/>
      </w:pPr>
      <w:bookmarkStart w:id="38" w:name="_Toc122509189"/>
      <w:bookmarkStart w:id="39" w:name="_Toc120869971"/>
      <w:r>
        <w:rPr>
          <w:rStyle w:val="CharSectno"/>
        </w:rPr>
        <w:t>11</w:t>
      </w:r>
      <w:r>
        <w:t>.</w:t>
      </w:r>
      <w:r>
        <w:tab/>
        <w:t>Application of this Act</w:t>
      </w:r>
      <w:bookmarkEnd w:id="38"/>
      <w:bookmarkEnd w:id="39"/>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40" w:name="_Toc122509190"/>
      <w:bookmarkStart w:id="41" w:name="_Toc120869972"/>
      <w:r>
        <w:rPr>
          <w:rStyle w:val="CharSectno"/>
        </w:rPr>
        <w:t>12A</w:t>
      </w:r>
      <w:r>
        <w:t>.</w:t>
      </w:r>
      <w:r>
        <w:tab/>
        <w:t>Authority required for some investigations</w:t>
      </w:r>
      <w:bookmarkEnd w:id="40"/>
      <w:bookmarkEnd w:id="41"/>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42" w:name="_Toc122509191"/>
      <w:bookmarkStart w:id="43" w:name="_Toc120869973"/>
      <w:r>
        <w:rPr>
          <w:rStyle w:val="CharSectno"/>
        </w:rPr>
        <w:t>12</w:t>
      </w:r>
      <w:r>
        <w:t>.</w:t>
      </w:r>
      <w:r>
        <w:tab/>
        <w:t>Information and forensic material from another State, a Territory or the Commonwealth</w:t>
      </w:r>
      <w:bookmarkEnd w:id="42"/>
      <w:bookmarkEnd w:id="4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44" w:name="_Toc122509192"/>
      <w:bookmarkStart w:id="45" w:name="_Toc120869974"/>
      <w:r>
        <w:rPr>
          <w:rStyle w:val="CharSectno"/>
        </w:rPr>
        <w:t>13</w:t>
      </w:r>
      <w:r>
        <w:t>.</w:t>
      </w:r>
      <w:r>
        <w:tab/>
        <w:t>Assistance when exercising powers</w:t>
      </w:r>
      <w:bookmarkEnd w:id="44"/>
      <w:bookmarkEnd w:id="45"/>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46" w:name="_Toc122509193"/>
      <w:bookmarkStart w:id="47" w:name="_Toc120869975"/>
      <w:r>
        <w:rPr>
          <w:rStyle w:val="CharSectno"/>
        </w:rPr>
        <w:t>14</w:t>
      </w:r>
      <w:r>
        <w:t>.</w:t>
      </w:r>
      <w:r>
        <w:tab/>
        <w:t>Use of force when exercising powers</w:t>
      </w:r>
      <w:bookmarkEnd w:id="46"/>
      <w:bookmarkEnd w:id="47"/>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48" w:name="_Toc122509194"/>
      <w:bookmarkStart w:id="49" w:name="_Toc120869976"/>
      <w:r>
        <w:rPr>
          <w:rStyle w:val="CharSectno"/>
        </w:rPr>
        <w:t>15</w:t>
      </w:r>
      <w:r>
        <w:t>.</w:t>
      </w:r>
      <w:r>
        <w:tab/>
        <w:t>Warrants, applying for</w:t>
      </w:r>
      <w:bookmarkEnd w:id="48"/>
      <w:bookmarkEnd w:id="4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50" w:name="_Toc122347261"/>
      <w:bookmarkStart w:id="51" w:name="_Toc122347679"/>
      <w:bookmarkStart w:id="52" w:name="_Toc122509195"/>
      <w:bookmarkStart w:id="53" w:name="_Toc120868971"/>
      <w:bookmarkStart w:id="54" w:name="_Toc120869163"/>
      <w:bookmarkStart w:id="55" w:name="_Toc120869977"/>
      <w:r>
        <w:rPr>
          <w:rStyle w:val="CharPartNo"/>
        </w:rPr>
        <w:t>Part 3</w:t>
      </w:r>
      <w:r>
        <w:rPr>
          <w:rStyle w:val="CharDivNo"/>
        </w:rPr>
        <w:t xml:space="preserve"> </w:t>
      </w:r>
      <w:r>
        <w:t>—</w:t>
      </w:r>
      <w:r>
        <w:rPr>
          <w:rStyle w:val="CharDivText"/>
        </w:rPr>
        <w:t xml:space="preserve"> </w:t>
      </w:r>
      <w:r>
        <w:rPr>
          <w:rStyle w:val="CharPartText"/>
        </w:rPr>
        <w:t>Personal details of people</w:t>
      </w:r>
      <w:bookmarkEnd w:id="50"/>
      <w:bookmarkEnd w:id="51"/>
      <w:bookmarkEnd w:id="52"/>
      <w:bookmarkEnd w:id="53"/>
      <w:bookmarkEnd w:id="54"/>
      <w:bookmarkEnd w:id="55"/>
    </w:p>
    <w:p>
      <w:pPr>
        <w:pStyle w:val="Heading5"/>
        <w:spacing w:before="240"/>
      </w:pPr>
      <w:bookmarkStart w:id="56" w:name="_Toc122509196"/>
      <w:bookmarkStart w:id="57" w:name="_Toc120869978"/>
      <w:r>
        <w:rPr>
          <w:rStyle w:val="CharSectno"/>
        </w:rPr>
        <w:t>16</w:t>
      </w:r>
      <w:r>
        <w:t>.</w:t>
      </w:r>
      <w:r>
        <w:tab/>
        <w:t>Name, address etc., duty to give to police etc.</w:t>
      </w:r>
      <w:bookmarkEnd w:id="56"/>
      <w:bookmarkEnd w:id="57"/>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58" w:name="_Toc122347263"/>
      <w:bookmarkStart w:id="59" w:name="_Toc122347681"/>
      <w:bookmarkStart w:id="60" w:name="_Toc122509197"/>
      <w:bookmarkStart w:id="61" w:name="_Toc120868973"/>
      <w:bookmarkStart w:id="62" w:name="_Toc120869165"/>
      <w:bookmarkStart w:id="63" w:name="_Toc120869979"/>
      <w:r>
        <w:rPr>
          <w:rStyle w:val="CharPartNo"/>
        </w:rPr>
        <w:t>Part 4</w:t>
      </w:r>
      <w:r>
        <w:t xml:space="preserve"> — </w:t>
      </w:r>
      <w:r>
        <w:rPr>
          <w:rStyle w:val="CharPartText"/>
        </w:rPr>
        <w:t>Identifying particulars of volunteers and others</w:t>
      </w:r>
      <w:bookmarkEnd w:id="58"/>
      <w:bookmarkEnd w:id="59"/>
      <w:bookmarkEnd w:id="60"/>
      <w:bookmarkEnd w:id="61"/>
      <w:bookmarkEnd w:id="62"/>
      <w:bookmarkEnd w:id="63"/>
    </w:p>
    <w:p>
      <w:pPr>
        <w:pStyle w:val="Heading3"/>
        <w:spacing w:before="180"/>
      </w:pPr>
      <w:bookmarkStart w:id="64" w:name="_Toc122347264"/>
      <w:bookmarkStart w:id="65" w:name="_Toc122347682"/>
      <w:bookmarkStart w:id="66" w:name="_Toc122509198"/>
      <w:bookmarkStart w:id="67" w:name="_Toc120868974"/>
      <w:bookmarkStart w:id="68" w:name="_Toc120869166"/>
      <w:bookmarkStart w:id="69" w:name="_Toc120869980"/>
      <w:r>
        <w:rPr>
          <w:rStyle w:val="CharDivNo"/>
        </w:rPr>
        <w:t>Division 1</w:t>
      </w:r>
      <w:r>
        <w:t xml:space="preserve"> — </w:t>
      </w:r>
      <w:r>
        <w:rPr>
          <w:rStyle w:val="CharDivText"/>
        </w:rPr>
        <w:t>Preliminary</w:t>
      </w:r>
      <w:bookmarkEnd w:id="64"/>
      <w:bookmarkEnd w:id="65"/>
      <w:bookmarkEnd w:id="66"/>
      <w:bookmarkEnd w:id="67"/>
      <w:bookmarkEnd w:id="68"/>
      <w:bookmarkEnd w:id="69"/>
    </w:p>
    <w:p>
      <w:pPr>
        <w:pStyle w:val="Heading5"/>
        <w:spacing w:before="150"/>
      </w:pPr>
      <w:bookmarkStart w:id="70" w:name="_Toc122509199"/>
      <w:bookmarkStart w:id="71" w:name="_Toc120869981"/>
      <w:r>
        <w:rPr>
          <w:rStyle w:val="CharSectno"/>
        </w:rPr>
        <w:t>17</w:t>
      </w:r>
      <w:r>
        <w:t>.</w:t>
      </w:r>
      <w:r>
        <w:tab/>
        <w:t>Terms used</w:t>
      </w:r>
      <w:bookmarkEnd w:id="70"/>
      <w:bookmarkEnd w:id="71"/>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72" w:name="_Toc122509200"/>
      <w:bookmarkStart w:id="73" w:name="_Toc120869982"/>
      <w:r>
        <w:rPr>
          <w:rStyle w:val="CharSectno"/>
        </w:rPr>
        <w:t>18</w:t>
      </w:r>
      <w:r>
        <w:t>.</w:t>
      </w:r>
      <w:r>
        <w:tab/>
        <w:t>How identifying procedures are to be done</w:t>
      </w:r>
      <w:bookmarkEnd w:id="72"/>
      <w:bookmarkEnd w:id="73"/>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74" w:name="_Toc122347267"/>
      <w:bookmarkStart w:id="75" w:name="_Toc122347685"/>
      <w:bookmarkStart w:id="76" w:name="_Toc122509201"/>
      <w:bookmarkStart w:id="77" w:name="_Toc120868977"/>
      <w:bookmarkStart w:id="78" w:name="_Toc120869169"/>
      <w:bookmarkStart w:id="79" w:name="_Toc120869983"/>
      <w:r>
        <w:rPr>
          <w:rStyle w:val="CharDivNo"/>
        </w:rPr>
        <w:t>Division 2</w:t>
      </w:r>
      <w:r>
        <w:t xml:space="preserve"> — </w:t>
      </w:r>
      <w:r>
        <w:rPr>
          <w:rStyle w:val="CharDivText"/>
        </w:rPr>
        <w:t>Volunteers</w:t>
      </w:r>
      <w:bookmarkEnd w:id="74"/>
      <w:bookmarkEnd w:id="75"/>
      <w:bookmarkEnd w:id="76"/>
      <w:bookmarkEnd w:id="77"/>
      <w:bookmarkEnd w:id="78"/>
      <w:bookmarkEnd w:id="79"/>
    </w:p>
    <w:p>
      <w:pPr>
        <w:pStyle w:val="Heading5"/>
        <w:spacing w:before="150"/>
      </w:pPr>
      <w:bookmarkStart w:id="80" w:name="_Toc122509202"/>
      <w:bookmarkStart w:id="81" w:name="_Toc120869984"/>
      <w:r>
        <w:rPr>
          <w:rStyle w:val="CharSectno"/>
        </w:rPr>
        <w:t>19</w:t>
      </w:r>
      <w:r>
        <w:t>.</w:t>
      </w:r>
      <w:r>
        <w:tab/>
        <w:t>Volunteer for an identifying procedure to be informed</w:t>
      </w:r>
      <w:bookmarkEnd w:id="80"/>
      <w:bookmarkEnd w:id="81"/>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82" w:name="_Toc122509203"/>
      <w:bookmarkStart w:id="83" w:name="_Toc120869985"/>
      <w:r>
        <w:rPr>
          <w:rStyle w:val="CharSectno"/>
        </w:rPr>
        <w:t>20</w:t>
      </w:r>
      <w:r>
        <w:t>.</w:t>
      </w:r>
      <w:r>
        <w:tab/>
        <w:t>Volunteer may consent to identifying procedure</w:t>
      </w:r>
      <w:bookmarkEnd w:id="82"/>
      <w:bookmarkEnd w:id="83"/>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84" w:name="_Toc122347270"/>
      <w:bookmarkStart w:id="85" w:name="_Toc122347688"/>
      <w:bookmarkStart w:id="86" w:name="_Toc122509204"/>
      <w:bookmarkStart w:id="87" w:name="_Toc120868980"/>
      <w:bookmarkStart w:id="88" w:name="_Toc120869172"/>
      <w:bookmarkStart w:id="89" w:name="_Toc120869986"/>
      <w:r>
        <w:rPr>
          <w:rStyle w:val="CharDivNo"/>
        </w:rPr>
        <w:t>Division 3</w:t>
      </w:r>
      <w:r>
        <w:t xml:space="preserve"> — </w:t>
      </w:r>
      <w:r>
        <w:rPr>
          <w:rStyle w:val="CharDivText"/>
        </w:rPr>
        <w:t>Deceased people</w:t>
      </w:r>
      <w:bookmarkEnd w:id="84"/>
      <w:bookmarkEnd w:id="85"/>
      <w:bookmarkEnd w:id="86"/>
      <w:bookmarkEnd w:id="87"/>
      <w:bookmarkEnd w:id="88"/>
      <w:bookmarkEnd w:id="89"/>
    </w:p>
    <w:p>
      <w:pPr>
        <w:pStyle w:val="Heading5"/>
      </w:pPr>
      <w:bookmarkStart w:id="90" w:name="_Toc122509205"/>
      <w:bookmarkStart w:id="91" w:name="_Toc120869987"/>
      <w:r>
        <w:rPr>
          <w:rStyle w:val="CharSectno"/>
        </w:rPr>
        <w:t>21</w:t>
      </w:r>
      <w:r>
        <w:t>.</w:t>
      </w:r>
      <w:r>
        <w:tab/>
        <w:t>Identifying particulars of deceased people, taking of</w:t>
      </w:r>
      <w:bookmarkEnd w:id="90"/>
      <w:bookmarkEnd w:id="91"/>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92" w:name="_Toc122347272"/>
      <w:bookmarkStart w:id="93" w:name="_Toc122347690"/>
      <w:bookmarkStart w:id="94" w:name="_Toc122509206"/>
      <w:bookmarkStart w:id="95" w:name="_Toc120868982"/>
      <w:bookmarkStart w:id="96" w:name="_Toc120869174"/>
      <w:bookmarkStart w:id="97" w:name="_Toc120869988"/>
      <w:r>
        <w:rPr>
          <w:rStyle w:val="CharDivNo"/>
        </w:rPr>
        <w:t>Division 4</w:t>
      </w:r>
      <w:r>
        <w:t xml:space="preserve"> — </w:t>
      </w:r>
      <w:r>
        <w:rPr>
          <w:rStyle w:val="CharDivText"/>
        </w:rPr>
        <w:t>Police officers</w:t>
      </w:r>
      <w:bookmarkEnd w:id="92"/>
      <w:bookmarkEnd w:id="93"/>
      <w:bookmarkEnd w:id="94"/>
      <w:bookmarkEnd w:id="95"/>
      <w:bookmarkEnd w:id="96"/>
      <w:bookmarkEnd w:id="97"/>
    </w:p>
    <w:p>
      <w:pPr>
        <w:pStyle w:val="Heading5"/>
        <w:spacing w:before="240"/>
      </w:pPr>
      <w:bookmarkStart w:id="98" w:name="_Toc122509207"/>
      <w:bookmarkStart w:id="99" w:name="_Toc120869989"/>
      <w:r>
        <w:rPr>
          <w:rStyle w:val="CharSectno"/>
        </w:rPr>
        <w:t>22</w:t>
      </w:r>
      <w:r>
        <w:t>.</w:t>
      </w:r>
      <w:r>
        <w:tab/>
        <w:t>Identifying particulars of police officers, taking of</w:t>
      </w:r>
      <w:bookmarkEnd w:id="98"/>
      <w:bookmarkEnd w:id="99"/>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100" w:name="_Toc122347274"/>
      <w:bookmarkStart w:id="101" w:name="_Toc122347692"/>
      <w:bookmarkStart w:id="102" w:name="_Toc122509208"/>
      <w:bookmarkStart w:id="103" w:name="_Toc120868984"/>
      <w:bookmarkStart w:id="104" w:name="_Toc120869176"/>
      <w:bookmarkStart w:id="105" w:name="_Toc120869990"/>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00"/>
      <w:bookmarkEnd w:id="101"/>
      <w:bookmarkEnd w:id="102"/>
      <w:bookmarkEnd w:id="103"/>
      <w:bookmarkEnd w:id="104"/>
      <w:bookmarkEnd w:id="105"/>
    </w:p>
    <w:p>
      <w:pPr>
        <w:pStyle w:val="Heading5"/>
        <w:spacing w:before="240"/>
      </w:pPr>
      <w:bookmarkStart w:id="106" w:name="_Toc122509209"/>
      <w:bookmarkStart w:id="107" w:name="_Toc120869991"/>
      <w:r>
        <w:rPr>
          <w:rStyle w:val="CharSectno"/>
        </w:rPr>
        <w:t>23</w:t>
      </w:r>
      <w:r>
        <w:t>.</w:t>
      </w:r>
      <w:r>
        <w:tab/>
        <w:t>Terms used</w:t>
      </w:r>
      <w:bookmarkEnd w:id="106"/>
      <w:bookmarkEnd w:id="107"/>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108" w:name="_Toc122509210"/>
      <w:bookmarkStart w:id="109" w:name="_Toc120869992"/>
      <w:r>
        <w:rPr>
          <w:rStyle w:val="CharSectno"/>
        </w:rPr>
        <w:t>24</w:t>
      </w:r>
      <w:r>
        <w:t>.</w:t>
      </w:r>
      <w:r>
        <w:tab/>
        <w:t>How identifying procedures to be done</w:t>
      </w:r>
      <w:bookmarkEnd w:id="108"/>
      <w:bookmarkEnd w:id="109"/>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10" w:name="_Toc122509211"/>
      <w:bookmarkStart w:id="111" w:name="_Toc120869993"/>
      <w:r>
        <w:rPr>
          <w:rStyle w:val="CharSectno"/>
        </w:rPr>
        <w:t>25</w:t>
      </w:r>
      <w:r>
        <w:t>.</w:t>
      </w:r>
      <w:r>
        <w:tab/>
        <w:t>Request to adult to undergo identifying procedure</w:t>
      </w:r>
      <w:bookmarkEnd w:id="110"/>
      <w:bookmarkEnd w:id="11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12" w:name="_Toc122509212"/>
      <w:bookmarkStart w:id="113" w:name="_Toc120869994"/>
      <w:r>
        <w:rPr>
          <w:rStyle w:val="CharSectno"/>
        </w:rPr>
        <w:t>26</w:t>
      </w:r>
      <w:r>
        <w:t>.</w:t>
      </w:r>
      <w:r>
        <w:tab/>
        <w:t>Request for protected person to undergo identifying procedure</w:t>
      </w:r>
      <w:bookmarkEnd w:id="112"/>
      <w:bookmarkEnd w:id="113"/>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14" w:name="_Toc122509213"/>
      <w:bookmarkStart w:id="115" w:name="_Toc120869995"/>
      <w:r>
        <w:rPr>
          <w:rStyle w:val="CharSectno"/>
        </w:rPr>
        <w:t>27</w:t>
      </w:r>
      <w:r>
        <w:t>.</w:t>
      </w:r>
      <w:r>
        <w:tab/>
        <w:t>Request and giving of information to be recorded</w:t>
      </w:r>
      <w:bookmarkEnd w:id="114"/>
      <w:bookmarkEnd w:id="11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16" w:name="_Toc122509214"/>
      <w:bookmarkStart w:id="117" w:name="_Toc120869996"/>
      <w:r>
        <w:rPr>
          <w:rStyle w:val="CharSectno"/>
        </w:rPr>
        <w:t>28</w:t>
      </w:r>
      <w:r>
        <w:t>.</w:t>
      </w:r>
      <w:r>
        <w:tab/>
        <w:t>When identifying procedure may be done</w:t>
      </w:r>
      <w:bookmarkEnd w:id="116"/>
      <w:bookmarkEnd w:id="117"/>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18" w:name="_Toc122509215"/>
      <w:bookmarkStart w:id="119" w:name="_Toc120869997"/>
      <w:r>
        <w:rPr>
          <w:rStyle w:val="CharSectno"/>
        </w:rPr>
        <w:t>29</w:t>
      </w:r>
      <w:r>
        <w:t>.</w:t>
      </w:r>
      <w:r>
        <w:tab/>
        <w:t>Consent may be withdrawn</w:t>
      </w:r>
      <w:bookmarkEnd w:id="118"/>
      <w:bookmarkEnd w:id="119"/>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20" w:name="_Toc122509216"/>
      <w:bookmarkStart w:id="121" w:name="_Toc120869998"/>
      <w:r>
        <w:rPr>
          <w:rStyle w:val="CharSectno"/>
        </w:rPr>
        <w:t>30</w:t>
      </w:r>
      <w:r>
        <w:t>.</w:t>
      </w:r>
      <w:r>
        <w:tab/>
        <w:t>Decision may be changed</w:t>
      </w:r>
      <w:bookmarkEnd w:id="120"/>
      <w:bookmarkEnd w:id="12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22" w:name="_Toc122509217"/>
      <w:bookmarkStart w:id="123" w:name="_Toc120869999"/>
      <w:r>
        <w:rPr>
          <w:rStyle w:val="CharSectno"/>
        </w:rPr>
        <w:t>31</w:t>
      </w:r>
      <w:r>
        <w:t>.</w:t>
      </w:r>
      <w:r>
        <w:tab/>
        <w:t>IP warrant (involved protected person), officer may apply for</w:t>
      </w:r>
      <w:bookmarkEnd w:id="122"/>
      <w:bookmarkEnd w:id="12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24" w:name="_Toc122509218"/>
      <w:bookmarkStart w:id="125" w:name="_Toc120870000"/>
      <w:r>
        <w:rPr>
          <w:rStyle w:val="CharSectno"/>
        </w:rPr>
        <w:t>32</w:t>
      </w:r>
      <w:r>
        <w:t>.</w:t>
      </w:r>
      <w:r>
        <w:tab/>
        <w:t>IP warrant (involved protected person), application for</w:t>
      </w:r>
      <w:bookmarkEnd w:id="124"/>
      <w:bookmarkEnd w:id="12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26" w:name="_Toc122509219"/>
      <w:bookmarkStart w:id="127" w:name="_Toc120870001"/>
      <w:r>
        <w:rPr>
          <w:rStyle w:val="CharSectno"/>
        </w:rPr>
        <w:t>33</w:t>
      </w:r>
      <w:r>
        <w:t>.</w:t>
      </w:r>
      <w:r>
        <w:tab/>
        <w:t>IP warrant (involved protected person), issue and effect of</w:t>
      </w:r>
      <w:bookmarkEnd w:id="126"/>
      <w:bookmarkEnd w:id="127"/>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28" w:name="_Toc122347286"/>
      <w:bookmarkStart w:id="129" w:name="_Toc122347704"/>
      <w:bookmarkStart w:id="130" w:name="_Toc122509220"/>
      <w:bookmarkStart w:id="131" w:name="_Toc120868996"/>
      <w:bookmarkStart w:id="132" w:name="_Toc120869188"/>
      <w:bookmarkStart w:id="133" w:name="_Toc120870002"/>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28"/>
      <w:bookmarkEnd w:id="129"/>
      <w:bookmarkEnd w:id="130"/>
      <w:bookmarkEnd w:id="131"/>
      <w:bookmarkEnd w:id="132"/>
      <w:bookmarkEnd w:id="133"/>
    </w:p>
    <w:p>
      <w:pPr>
        <w:pStyle w:val="Heading5"/>
        <w:spacing w:before="200"/>
      </w:pPr>
      <w:bookmarkStart w:id="134" w:name="_Toc122509221"/>
      <w:bookmarkStart w:id="135" w:name="_Toc120870003"/>
      <w:r>
        <w:rPr>
          <w:rStyle w:val="CharSectno"/>
        </w:rPr>
        <w:t>34</w:t>
      </w:r>
      <w:r>
        <w:t>.</w:t>
      </w:r>
      <w:r>
        <w:tab/>
        <w:t>Terms used</w:t>
      </w:r>
      <w:bookmarkEnd w:id="134"/>
      <w:bookmarkEnd w:id="135"/>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136" w:name="_Toc122509222"/>
      <w:bookmarkStart w:id="137" w:name="_Toc120870004"/>
      <w:r>
        <w:rPr>
          <w:rStyle w:val="CharSectno"/>
        </w:rPr>
        <w:t>35</w:t>
      </w:r>
      <w:r>
        <w:t>.</w:t>
      </w:r>
      <w:r>
        <w:tab/>
        <w:t>Purpose of identifying procedure</w:t>
      </w:r>
      <w:bookmarkEnd w:id="136"/>
      <w:bookmarkEnd w:id="13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38" w:name="_Toc122509223"/>
      <w:bookmarkStart w:id="139" w:name="_Toc120870005"/>
      <w:r>
        <w:rPr>
          <w:rStyle w:val="CharSectno"/>
        </w:rPr>
        <w:t>36</w:t>
      </w:r>
      <w:r>
        <w:t>.</w:t>
      </w:r>
      <w:r>
        <w:tab/>
        <w:t>How identifying procedures to be done</w:t>
      </w:r>
      <w:bookmarkEnd w:id="138"/>
      <w:bookmarkEnd w:id="139"/>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40" w:name="_Toc122509224"/>
      <w:bookmarkStart w:id="141" w:name="_Toc120870006"/>
      <w:r>
        <w:rPr>
          <w:rStyle w:val="CharSectno"/>
        </w:rPr>
        <w:t>37</w:t>
      </w:r>
      <w:r>
        <w:t>.</w:t>
      </w:r>
      <w:r>
        <w:tab/>
        <w:t>Request to adult to undergo identifying procedure</w:t>
      </w:r>
      <w:bookmarkEnd w:id="140"/>
      <w:bookmarkEnd w:id="14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42" w:name="_Toc122509225"/>
      <w:bookmarkStart w:id="143" w:name="_Toc120870007"/>
      <w:r>
        <w:rPr>
          <w:rStyle w:val="CharSectno"/>
        </w:rPr>
        <w:t>38</w:t>
      </w:r>
      <w:r>
        <w:t>.</w:t>
      </w:r>
      <w:r>
        <w:tab/>
        <w:t>Request for protected person to undergo identifying procedure</w:t>
      </w:r>
      <w:bookmarkEnd w:id="142"/>
      <w:bookmarkEnd w:id="14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144" w:name="_Toc122509226"/>
      <w:bookmarkStart w:id="145" w:name="_Toc120870008"/>
      <w:r>
        <w:rPr>
          <w:rStyle w:val="CharSectno"/>
        </w:rPr>
        <w:t>39</w:t>
      </w:r>
      <w:r>
        <w:t>.</w:t>
      </w:r>
      <w:r>
        <w:tab/>
        <w:t>Request and giving of information to be recorded</w:t>
      </w:r>
      <w:bookmarkEnd w:id="144"/>
      <w:bookmarkEnd w:id="14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46" w:name="_Toc122509227"/>
      <w:bookmarkStart w:id="147" w:name="_Toc120870009"/>
      <w:r>
        <w:rPr>
          <w:rStyle w:val="CharSectno"/>
        </w:rPr>
        <w:t>40</w:t>
      </w:r>
      <w:r>
        <w:t>.</w:t>
      </w:r>
      <w:r>
        <w:tab/>
        <w:t>When identifying procedure may be done</w:t>
      </w:r>
      <w:bookmarkEnd w:id="146"/>
      <w:bookmarkEnd w:id="147"/>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148" w:name="_Toc122509228"/>
      <w:bookmarkStart w:id="149" w:name="_Toc120870010"/>
      <w:r>
        <w:rPr>
          <w:rStyle w:val="CharSectno"/>
        </w:rPr>
        <w:t>41</w:t>
      </w:r>
      <w:r>
        <w:t>.</w:t>
      </w:r>
      <w:r>
        <w:tab/>
        <w:t>Consent may be withdrawn</w:t>
      </w:r>
      <w:bookmarkEnd w:id="148"/>
      <w:bookmarkEnd w:id="14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50" w:name="_Toc122509229"/>
      <w:bookmarkStart w:id="151" w:name="_Toc120870011"/>
      <w:r>
        <w:rPr>
          <w:rStyle w:val="CharSectno"/>
        </w:rPr>
        <w:t>42</w:t>
      </w:r>
      <w:r>
        <w:t>.</w:t>
      </w:r>
      <w:r>
        <w:tab/>
        <w:t>Approval or IP warrant (suspect), officer may apply for</w:t>
      </w:r>
      <w:bookmarkEnd w:id="150"/>
      <w:bookmarkEnd w:id="151"/>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152" w:name="_Toc122509230"/>
      <w:bookmarkStart w:id="153" w:name="_Toc120870012"/>
      <w:r>
        <w:rPr>
          <w:rStyle w:val="CharSectno"/>
        </w:rPr>
        <w:t>43</w:t>
      </w:r>
      <w:r>
        <w:t>.</w:t>
      </w:r>
      <w:r>
        <w:tab/>
        <w:t>Approval to do non</w:t>
      </w:r>
      <w:r>
        <w:noBreakHyphen/>
        <w:t>intimate identifying procedure on adult, application for</w:t>
      </w:r>
      <w:bookmarkEnd w:id="152"/>
      <w:bookmarkEnd w:id="15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54" w:name="_Toc122509231"/>
      <w:bookmarkStart w:id="155" w:name="_Toc120870013"/>
      <w:r>
        <w:rPr>
          <w:rStyle w:val="CharSectno"/>
        </w:rPr>
        <w:t>44</w:t>
      </w:r>
      <w:r>
        <w:t>.</w:t>
      </w:r>
      <w:r>
        <w:tab/>
        <w:t>Senior officer may approve non</w:t>
      </w:r>
      <w:r>
        <w:noBreakHyphen/>
        <w:t>intimate identifying procedure to be done on adult</w:t>
      </w:r>
      <w:bookmarkEnd w:id="154"/>
      <w:bookmarkEnd w:id="15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56" w:name="_Toc122509232"/>
      <w:bookmarkStart w:id="157" w:name="_Toc120870014"/>
      <w:r>
        <w:rPr>
          <w:rStyle w:val="CharSectno"/>
        </w:rPr>
        <w:t>45</w:t>
      </w:r>
      <w:r>
        <w:t>.</w:t>
      </w:r>
      <w:r>
        <w:tab/>
        <w:t>IP warrant (suspect), application for</w:t>
      </w:r>
      <w:bookmarkEnd w:id="156"/>
      <w:bookmarkEnd w:id="15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58" w:name="_Toc122509233"/>
      <w:bookmarkStart w:id="159" w:name="_Toc120870015"/>
      <w:r>
        <w:rPr>
          <w:rStyle w:val="CharSectno"/>
        </w:rPr>
        <w:t>46</w:t>
      </w:r>
      <w:r>
        <w:t>.</w:t>
      </w:r>
      <w:r>
        <w:tab/>
        <w:t>IP warrant (suspect), issue and effect of</w:t>
      </w:r>
      <w:bookmarkEnd w:id="158"/>
      <w:bookmarkEnd w:id="159"/>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60" w:name="_Toc122347300"/>
      <w:bookmarkStart w:id="161" w:name="_Toc122347718"/>
      <w:bookmarkStart w:id="162" w:name="_Toc122509234"/>
      <w:bookmarkStart w:id="163" w:name="_Toc120869010"/>
      <w:bookmarkStart w:id="164" w:name="_Toc120869202"/>
      <w:bookmarkStart w:id="165" w:name="_Toc120870016"/>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60"/>
      <w:bookmarkEnd w:id="161"/>
      <w:bookmarkEnd w:id="162"/>
      <w:bookmarkEnd w:id="163"/>
      <w:bookmarkEnd w:id="164"/>
      <w:bookmarkEnd w:id="165"/>
    </w:p>
    <w:p>
      <w:pPr>
        <w:pStyle w:val="Heading5"/>
        <w:spacing w:before="240"/>
      </w:pPr>
      <w:bookmarkStart w:id="166" w:name="_Toc122509235"/>
      <w:bookmarkStart w:id="167" w:name="_Toc120870017"/>
      <w:r>
        <w:rPr>
          <w:rStyle w:val="CharSectno"/>
        </w:rPr>
        <w:t>47</w:t>
      </w:r>
      <w:r>
        <w:t>.</w:t>
      </w:r>
      <w:r>
        <w:tab/>
        <w:t>Terms used</w:t>
      </w:r>
      <w:bookmarkEnd w:id="166"/>
      <w:bookmarkEnd w:id="167"/>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168" w:name="_Toc122509236"/>
      <w:bookmarkStart w:id="169" w:name="_Toc120870018"/>
      <w:r>
        <w:rPr>
          <w:rStyle w:val="CharSectno"/>
        </w:rPr>
        <w:t>48</w:t>
      </w:r>
      <w:r>
        <w:t>.</w:t>
      </w:r>
      <w:r>
        <w:tab/>
        <w:t>How identifying procedures are to be done</w:t>
      </w:r>
      <w:bookmarkEnd w:id="168"/>
      <w:bookmarkEnd w:id="169"/>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70" w:name="_Toc122509237"/>
      <w:bookmarkStart w:id="171" w:name="_Toc120870019"/>
      <w:r>
        <w:rPr>
          <w:rStyle w:val="CharSectno"/>
        </w:rPr>
        <w:t>49</w:t>
      </w:r>
      <w:r>
        <w:t>.</w:t>
      </w:r>
      <w:r>
        <w:tab/>
        <w:t>Request for charged suspect to undergo identifying procedure</w:t>
      </w:r>
      <w:bookmarkEnd w:id="170"/>
      <w:bookmarkEnd w:id="171"/>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172" w:name="_Toc122509238"/>
      <w:bookmarkStart w:id="173" w:name="_Toc120870020"/>
      <w:r>
        <w:rPr>
          <w:rStyle w:val="CharSectno"/>
        </w:rPr>
        <w:t>50</w:t>
      </w:r>
      <w:r>
        <w:t>.</w:t>
      </w:r>
      <w:r>
        <w:tab/>
        <w:t>Request and giving of information to be recorded</w:t>
      </w:r>
      <w:bookmarkEnd w:id="172"/>
      <w:bookmarkEnd w:id="173"/>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174" w:name="_Toc122509239"/>
      <w:bookmarkStart w:id="175" w:name="_Toc120870021"/>
      <w:r>
        <w:rPr>
          <w:rStyle w:val="CharSectno"/>
        </w:rPr>
        <w:t>51</w:t>
      </w:r>
      <w:r>
        <w:t>.</w:t>
      </w:r>
      <w:r>
        <w:tab/>
        <w:t>When identifying procedure may be done</w:t>
      </w:r>
      <w:bookmarkEnd w:id="174"/>
      <w:bookmarkEnd w:id="175"/>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176" w:name="_Toc122347306"/>
      <w:bookmarkStart w:id="177" w:name="_Toc122347724"/>
      <w:bookmarkStart w:id="178" w:name="_Toc122509240"/>
      <w:bookmarkStart w:id="179" w:name="_Toc120869016"/>
      <w:bookmarkStart w:id="180" w:name="_Toc120869208"/>
      <w:bookmarkStart w:id="181" w:name="_Toc120870022"/>
      <w:r>
        <w:rPr>
          <w:rStyle w:val="CharPartNo"/>
        </w:rPr>
        <w:t>Part 8A</w:t>
      </w:r>
      <w:r>
        <w:rPr>
          <w:rStyle w:val="CharDivNo"/>
        </w:rPr>
        <w:t> </w:t>
      </w:r>
      <w:r>
        <w:t>—</w:t>
      </w:r>
      <w:r>
        <w:rPr>
          <w:rStyle w:val="CharDivText"/>
        </w:rPr>
        <w:t> </w:t>
      </w:r>
      <w:r>
        <w:rPr>
          <w:rStyle w:val="CharPartText"/>
        </w:rPr>
        <w:t>Identifying particulars of serious offenders</w:t>
      </w:r>
      <w:bookmarkEnd w:id="176"/>
      <w:bookmarkEnd w:id="177"/>
      <w:bookmarkEnd w:id="178"/>
      <w:bookmarkEnd w:id="179"/>
      <w:bookmarkEnd w:id="180"/>
      <w:bookmarkEnd w:id="181"/>
    </w:p>
    <w:p>
      <w:pPr>
        <w:pStyle w:val="Footnoteheading"/>
      </w:pPr>
      <w:r>
        <w:tab/>
        <w:t>[Heading inserted: No. 22 of 2013 s. 22.]</w:t>
      </w:r>
    </w:p>
    <w:p>
      <w:pPr>
        <w:pStyle w:val="Heading5"/>
      </w:pPr>
      <w:bookmarkStart w:id="182" w:name="_Toc122509241"/>
      <w:bookmarkStart w:id="183" w:name="_Toc120870023"/>
      <w:r>
        <w:rPr>
          <w:rStyle w:val="CharSectno"/>
        </w:rPr>
        <w:t>52A</w:t>
      </w:r>
      <w:r>
        <w:t>.</w:t>
      </w:r>
      <w:r>
        <w:tab/>
        <w:t>Terms used</w:t>
      </w:r>
      <w:bookmarkEnd w:id="182"/>
      <w:bookmarkEnd w:id="18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184" w:name="_Toc122509242"/>
      <w:bookmarkStart w:id="185" w:name="_Toc120870024"/>
      <w:r>
        <w:rPr>
          <w:rStyle w:val="CharSectno"/>
        </w:rPr>
        <w:t>52B</w:t>
      </w:r>
      <w:r>
        <w:t>.</w:t>
      </w:r>
      <w:r>
        <w:tab/>
        <w:t>How identifying procedures are to be done</w:t>
      </w:r>
      <w:bookmarkEnd w:id="184"/>
      <w:bookmarkEnd w:id="185"/>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186" w:name="_Toc122509243"/>
      <w:bookmarkStart w:id="187" w:name="_Toc120870025"/>
      <w:r>
        <w:rPr>
          <w:rStyle w:val="CharSectno"/>
        </w:rPr>
        <w:t>52C</w:t>
      </w:r>
      <w:r>
        <w:t>.</w:t>
      </w:r>
      <w:r>
        <w:tab/>
        <w:t>Identifying particulars may be taken</w:t>
      </w:r>
      <w:bookmarkEnd w:id="186"/>
      <w:bookmarkEnd w:id="187"/>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188" w:name="_Toc122509244"/>
      <w:bookmarkStart w:id="189" w:name="_Toc120870026"/>
      <w:r>
        <w:rPr>
          <w:rStyle w:val="CharSectno"/>
        </w:rPr>
        <w:t>52D</w:t>
      </w:r>
      <w:r>
        <w:t>.</w:t>
      </w:r>
      <w:r>
        <w:tab/>
        <w:t>Request and giving of information to be recorded</w:t>
      </w:r>
      <w:bookmarkEnd w:id="188"/>
      <w:bookmarkEnd w:id="189"/>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190" w:name="_Toc122509245"/>
      <w:bookmarkStart w:id="191" w:name="_Toc120870027"/>
      <w:r>
        <w:rPr>
          <w:rStyle w:val="CharSectno"/>
        </w:rPr>
        <w:t>52E</w:t>
      </w:r>
      <w:r>
        <w:t>.</w:t>
      </w:r>
      <w:r>
        <w:tab/>
        <w:t>When identifying procedure may be done</w:t>
      </w:r>
      <w:bookmarkEnd w:id="190"/>
      <w:bookmarkEnd w:id="191"/>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192" w:name="_Toc122347312"/>
      <w:bookmarkStart w:id="193" w:name="_Toc122347730"/>
      <w:bookmarkStart w:id="194" w:name="_Toc122509246"/>
      <w:bookmarkStart w:id="195" w:name="_Toc120869022"/>
      <w:bookmarkStart w:id="196" w:name="_Toc120869214"/>
      <w:bookmarkStart w:id="197" w:name="_Toc12087002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92"/>
      <w:bookmarkEnd w:id="193"/>
      <w:bookmarkEnd w:id="194"/>
      <w:bookmarkEnd w:id="195"/>
      <w:bookmarkEnd w:id="196"/>
      <w:bookmarkEnd w:id="197"/>
    </w:p>
    <w:p>
      <w:pPr>
        <w:pStyle w:val="Heading5"/>
      </w:pPr>
      <w:bookmarkStart w:id="198" w:name="_Toc122509247"/>
      <w:bookmarkStart w:id="199" w:name="_Toc120870029"/>
      <w:r>
        <w:rPr>
          <w:rStyle w:val="CharSectno"/>
        </w:rPr>
        <w:t>52</w:t>
      </w:r>
      <w:r>
        <w:t>.</w:t>
      </w:r>
      <w:r>
        <w:tab/>
        <w:t>Terms used</w:t>
      </w:r>
      <w:bookmarkEnd w:id="198"/>
      <w:bookmarkEnd w:id="19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200" w:name="_Toc122509248"/>
      <w:bookmarkStart w:id="201" w:name="_Toc120870030"/>
      <w:r>
        <w:rPr>
          <w:rStyle w:val="CharSectno"/>
        </w:rPr>
        <w:t>53</w:t>
      </w:r>
      <w:r>
        <w:t>.</w:t>
      </w:r>
      <w:r>
        <w:tab/>
        <w:t>Application of Part</w:t>
      </w:r>
      <w:bookmarkEnd w:id="200"/>
      <w:bookmarkEnd w:id="201"/>
    </w:p>
    <w:p>
      <w:pPr>
        <w:pStyle w:val="Subsection"/>
      </w:pPr>
      <w:r>
        <w:tab/>
      </w:r>
      <w:r>
        <w:tab/>
        <w:t>This Part applies if, under another provision of this Act, an identifying procedure must be done in accordance with this Part.</w:t>
      </w:r>
    </w:p>
    <w:p>
      <w:pPr>
        <w:pStyle w:val="Heading5"/>
      </w:pPr>
      <w:bookmarkStart w:id="202" w:name="_Toc122509249"/>
      <w:bookmarkStart w:id="203" w:name="_Toc120870031"/>
      <w:r>
        <w:rPr>
          <w:rStyle w:val="CharSectno"/>
        </w:rPr>
        <w:t>54</w:t>
      </w:r>
      <w:r>
        <w:t>.</w:t>
      </w:r>
      <w:r>
        <w:tab/>
        <w:t>General requirements</w:t>
      </w:r>
      <w:bookmarkEnd w:id="202"/>
      <w:bookmarkEnd w:id="20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204" w:name="_Toc122509250"/>
      <w:bookmarkStart w:id="205" w:name="_Toc120870032"/>
      <w:r>
        <w:rPr>
          <w:rStyle w:val="CharSectno"/>
        </w:rPr>
        <w:t>55</w:t>
      </w:r>
      <w:r>
        <w:t>.</w:t>
      </w:r>
      <w:r>
        <w:tab/>
        <w:t>Sex of people doing procedures</w:t>
      </w:r>
      <w:bookmarkEnd w:id="204"/>
      <w:bookmarkEnd w:id="205"/>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206" w:name="_Toc122509251"/>
      <w:bookmarkStart w:id="207" w:name="_Toc120870033"/>
      <w:r>
        <w:rPr>
          <w:rStyle w:val="CharSectno"/>
        </w:rPr>
        <w:t>56</w:t>
      </w:r>
      <w:r>
        <w:t>.</w:t>
      </w:r>
      <w:r>
        <w:tab/>
        <w:t>Who may do identifying procedure</w:t>
      </w:r>
      <w:bookmarkEnd w:id="206"/>
      <w:bookmarkEnd w:id="207"/>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208" w:name="_Toc122509252"/>
      <w:bookmarkStart w:id="209" w:name="_Toc120870034"/>
      <w:r>
        <w:rPr>
          <w:rStyle w:val="CharSectno"/>
        </w:rPr>
        <w:t>57</w:t>
      </w:r>
      <w:r>
        <w:t>.</w:t>
      </w:r>
      <w:r>
        <w:tab/>
        <w:t>Personal details may be obtained as well</w:t>
      </w:r>
      <w:bookmarkEnd w:id="208"/>
      <w:bookmarkEnd w:id="209"/>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210" w:name="_Toc122509253"/>
      <w:bookmarkStart w:id="211" w:name="_Toc120870035"/>
      <w:r>
        <w:rPr>
          <w:rStyle w:val="CharSectno"/>
        </w:rPr>
        <w:t>58</w:t>
      </w:r>
      <w:r>
        <w:t>.</w:t>
      </w:r>
      <w:r>
        <w:tab/>
        <w:t>How samples and impressions to be taken</w:t>
      </w:r>
      <w:bookmarkEnd w:id="210"/>
      <w:bookmarkEnd w:id="21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212" w:name="_Toc122509254"/>
      <w:bookmarkStart w:id="213" w:name="_Toc120870036"/>
      <w:r>
        <w:rPr>
          <w:rStyle w:val="CharSectno"/>
        </w:rPr>
        <w:t>59</w:t>
      </w:r>
      <w:r>
        <w:t>.</w:t>
      </w:r>
      <w:r>
        <w:tab/>
        <w:t>Procedures may be repeated</w:t>
      </w:r>
      <w:bookmarkEnd w:id="212"/>
      <w:bookmarkEnd w:id="213"/>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214" w:name="_Toc122509255"/>
      <w:bookmarkStart w:id="215" w:name="_Toc120870037"/>
      <w:r>
        <w:rPr>
          <w:rStyle w:val="CharSectno"/>
        </w:rPr>
        <w:t>60</w:t>
      </w:r>
      <w:r>
        <w:t>.</w:t>
      </w:r>
      <w:r>
        <w:tab/>
        <w:t>People not obliged to do procedures</w:t>
      </w:r>
      <w:bookmarkEnd w:id="214"/>
      <w:bookmarkEnd w:id="21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216" w:name="_Toc122347322"/>
      <w:bookmarkStart w:id="217" w:name="_Toc122347740"/>
      <w:bookmarkStart w:id="218" w:name="_Toc122509256"/>
      <w:bookmarkStart w:id="219" w:name="_Toc120869032"/>
      <w:bookmarkStart w:id="220" w:name="_Toc120869224"/>
      <w:bookmarkStart w:id="221" w:name="_Toc12087003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216"/>
      <w:bookmarkEnd w:id="217"/>
      <w:bookmarkEnd w:id="218"/>
      <w:bookmarkEnd w:id="219"/>
      <w:bookmarkEnd w:id="220"/>
      <w:bookmarkEnd w:id="221"/>
    </w:p>
    <w:p>
      <w:pPr>
        <w:pStyle w:val="Heading5"/>
      </w:pPr>
      <w:bookmarkStart w:id="222" w:name="_Toc122509257"/>
      <w:bookmarkStart w:id="223" w:name="_Toc120870039"/>
      <w:r>
        <w:rPr>
          <w:rStyle w:val="CharSectno"/>
        </w:rPr>
        <w:t>61</w:t>
      </w:r>
      <w:r>
        <w:t>.</w:t>
      </w:r>
      <w:r>
        <w:tab/>
        <w:t>Terms used</w:t>
      </w:r>
      <w:bookmarkEnd w:id="222"/>
      <w:bookmarkEnd w:id="22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224" w:name="_Toc122509258"/>
      <w:bookmarkStart w:id="225" w:name="_Toc120870040"/>
      <w:r>
        <w:rPr>
          <w:rStyle w:val="CharSectno"/>
        </w:rPr>
        <w:t>62</w:t>
      </w:r>
      <w:r>
        <w:t>.</w:t>
      </w:r>
      <w:r>
        <w:tab/>
        <w:t>Identifying information of volunteers</w:t>
      </w:r>
      <w:bookmarkEnd w:id="224"/>
      <w:bookmarkEnd w:id="225"/>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226" w:name="_Toc122509259"/>
      <w:bookmarkStart w:id="227" w:name="_Toc120870041"/>
      <w:r>
        <w:rPr>
          <w:rStyle w:val="CharSectno"/>
        </w:rPr>
        <w:t>63</w:t>
      </w:r>
      <w:r>
        <w:t>.</w:t>
      </w:r>
      <w:r>
        <w:tab/>
        <w:t>Identifying information of deceased people</w:t>
      </w:r>
      <w:bookmarkEnd w:id="226"/>
      <w:bookmarkEnd w:id="227"/>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228" w:name="_Toc122509260"/>
      <w:bookmarkStart w:id="229" w:name="_Toc120870042"/>
      <w:r>
        <w:rPr>
          <w:rStyle w:val="CharSectno"/>
        </w:rPr>
        <w:t>64</w:t>
      </w:r>
      <w:r>
        <w:t>.</w:t>
      </w:r>
      <w:r>
        <w:tab/>
        <w:t>Identifying information of police officers</w:t>
      </w:r>
      <w:bookmarkEnd w:id="228"/>
      <w:bookmarkEnd w:id="229"/>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230" w:name="_Toc122509261"/>
      <w:bookmarkStart w:id="231" w:name="_Toc120870043"/>
      <w:r>
        <w:rPr>
          <w:rStyle w:val="CharSectno"/>
        </w:rPr>
        <w:t>65</w:t>
      </w:r>
      <w:r>
        <w:t>.</w:t>
      </w:r>
      <w:r>
        <w:tab/>
        <w:t>Identifying information of involved people</w:t>
      </w:r>
      <w:bookmarkEnd w:id="230"/>
      <w:bookmarkEnd w:id="231"/>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232" w:name="_Toc122509262"/>
      <w:bookmarkStart w:id="233" w:name="_Toc120870044"/>
      <w:r>
        <w:rPr>
          <w:rStyle w:val="CharSectno"/>
        </w:rPr>
        <w:t>66</w:t>
      </w:r>
      <w:r>
        <w:t>.</w:t>
      </w:r>
      <w:r>
        <w:tab/>
        <w:t>Identifying information of uncharged suspects</w:t>
      </w:r>
      <w:bookmarkEnd w:id="232"/>
      <w:bookmarkEnd w:id="233"/>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234" w:name="_Toc122509263"/>
      <w:bookmarkStart w:id="235" w:name="_Toc120870045"/>
      <w:r>
        <w:rPr>
          <w:rStyle w:val="CharSectno"/>
        </w:rPr>
        <w:t>67</w:t>
      </w:r>
      <w:r>
        <w:t>.</w:t>
      </w:r>
      <w:r>
        <w:tab/>
        <w:t>Identifying information of charged suspects</w:t>
      </w:r>
      <w:bookmarkEnd w:id="234"/>
      <w:bookmarkEnd w:id="235"/>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236" w:name="_Toc122509264"/>
      <w:bookmarkStart w:id="237" w:name="_Toc120870046"/>
      <w:r>
        <w:rPr>
          <w:rStyle w:val="CharSectno"/>
        </w:rPr>
        <w:t>68A</w:t>
      </w:r>
      <w:r>
        <w:t>.</w:t>
      </w:r>
      <w:r>
        <w:tab/>
        <w:t>Identifying information of serious offenders</w:t>
      </w:r>
      <w:bookmarkEnd w:id="236"/>
      <w:bookmarkEnd w:id="237"/>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238" w:name="_Toc122509265"/>
      <w:bookmarkStart w:id="239" w:name="_Toc120870047"/>
      <w:r>
        <w:rPr>
          <w:rStyle w:val="CharSectno"/>
        </w:rPr>
        <w:t>68</w:t>
      </w:r>
      <w:r>
        <w:t>.</w:t>
      </w:r>
      <w:r>
        <w:tab/>
        <w:t>Results of matched information to be made available to suspects</w:t>
      </w:r>
      <w:bookmarkEnd w:id="238"/>
      <w:bookmarkEnd w:id="23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240" w:name="_Toc122509266"/>
      <w:bookmarkStart w:id="241" w:name="_Toc120870048"/>
      <w:r>
        <w:rPr>
          <w:rStyle w:val="CharSectno"/>
        </w:rPr>
        <w:t>69</w:t>
      </w:r>
      <w:r>
        <w:t>.</w:t>
      </w:r>
      <w:r>
        <w:tab/>
        <w:t>Request for destruction of identifying information</w:t>
      </w:r>
      <w:bookmarkEnd w:id="240"/>
      <w:bookmarkEnd w:id="24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242" w:name="_Toc122509267"/>
      <w:bookmarkStart w:id="243" w:name="_Toc120870049"/>
      <w:r>
        <w:rPr>
          <w:rStyle w:val="CharSectno"/>
        </w:rPr>
        <w:t>70</w:t>
      </w:r>
      <w:r>
        <w:t>.</w:t>
      </w:r>
      <w:r>
        <w:tab/>
        <w:t>Destroying identifying information</w:t>
      </w:r>
      <w:bookmarkEnd w:id="242"/>
      <w:bookmarkEnd w:id="24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244" w:name="_Toc122509268"/>
      <w:bookmarkStart w:id="245" w:name="_Toc120870050"/>
      <w:r>
        <w:rPr>
          <w:rStyle w:val="CharSectno"/>
        </w:rPr>
        <w:t>71</w:t>
      </w:r>
      <w:r>
        <w:t>.</w:t>
      </w:r>
      <w:r>
        <w:tab/>
        <w:t>Responsibility for destroying identifying information</w:t>
      </w:r>
      <w:bookmarkEnd w:id="244"/>
      <w:bookmarkEnd w:id="245"/>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246" w:name="_Toc122509269"/>
      <w:bookmarkStart w:id="247" w:name="_Toc120870051"/>
      <w:r>
        <w:rPr>
          <w:rStyle w:val="CharSectno"/>
        </w:rPr>
        <w:t>72</w:t>
      </w:r>
      <w:r>
        <w:t>.</w:t>
      </w:r>
      <w:r>
        <w:tab/>
        <w:t>Supreme Court may order information not to be destroyed</w:t>
      </w:r>
      <w:bookmarkEnd w:id="246"/>
      <w:bookmarkEnd w:id="24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248" w:name="_Toc122509270"/>
      <w:bookmarkStart w:id="249" w:name="_Toc120870052"/>
      <w:r>
        <w:rPr>
          <w:rStyle w:val="CharSectno"/>
        </w:rPr>
        <w:t>73</w:t>
      </w:r>
      <w:r>
        <w:t>.</w:t>
      </w:r>
      <w:r>
        <w:tab/>
        <w:t>Disclosure of identifying information</w:t>
      </w:r>
      <w:bookmarkEnd w:id="248"/>
      <w:bookmarkEnd w:id="249"/>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r>
      <w:del w:id="250" w:author="Master Repository Process" w:date="2022-12-22T15:41:00Z">
        <w:r>
          <w:delText>for the purposes of</w:delText>
        </w:r>
      </w:del>
      <w:ins w:id="251" w:author="Master Repository Process" w:date="2022-12-22T15:41:00Z">
        <w:r>
          <w:t>if permitted by, or if covered by an express exception from a prohibition on disclosure in,</w:t>
        </w:r>
      </w:ins>
      <w:r>
        <w:t xml:space="preserve"> the </w:t>
      </w:r>
      <w:r>
        <w:rPr>
          <w:i/>
        </w:rPr>
        <w:t>Liquor Control Act 1988</w:t>
      </w:r>
      <w:r>
        <w:t xml:space="preserve"> section 115AC</w:t>
      </w:r>
      <w:del w:id="252" w:author="Master Repository Process" w:date="2022-12-22T15:41:00Z">
        <w:r>
          <w:delText xml:space="preserve"> or</w:delText>
        </w:r>
      </w:del>
      <w:ins w:id="253" w:author="Master Repository Process" w:date="2022-12-22T15:41:00Z">
        <w:r>
          <w:t>,</w:t>
        </w:r>
      </w:ins>
      <w:r>
        <w:t xml:space="preserve"> 152K</w:t>
      </w:r>
      <w:ins w:id="254" w:author="Master Repository Process" w:date="2022-12-22T15:41:00Z">
        <w:r>
          <w:t>, 152NZC, 152NZD, 152NZT or 152NZU</w:t>
        </w:r>
      </w:ins>
      <w:r>
        <w:t>;</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w:t>
      </w:r>
      <w:ins w:id="255" w:author="Master Repository Process" w:date="2022-12-22T15:41:00Z">
        <w:r>
          <w:t>; No. 44 of 2022 s. 22</w:t>
        </w:r>
      </w:ins>
      <w:r>
        <w:t>.]</w:t>
      </w:r>
    </w:p>
    <w:p>
      <w:pPr>
        <w:pStyle w:val="Heading5"/>
      </w:pPr>
      <w:bookmarkStart w:id="256" w:name="_Toc122509271"/>
      <w:bookmarkStart w:id="257" w:name="_Toc120870053"/>
      <w:r>
        <w:rPr>
          <w:rStyle w:val="CharSectno"/>
        </w:rPr>
        <w:t>74</w:t>
      </w:r>
      <w:r>
        <w:t>.</w:t>
      </w:r>
      <w:r>
        <w:tab/>
        <w:t>Use of illegal identifying information</w:t>
      </w:r>
      <w:bookmarkEnd w:id="256"/>
      <w:bookmarkEnd w:id="25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258" w:name="_Toc122509272"/>
      <w:bookmarkStart w:id="259" w:name="_Toc120870054"/>
      <w:r>
        <w:rPr>
          <w:rStyle w:val="CharSectno"/>
        </w:rPr>
        <w:t>75</w:t>
      </w:r>
      <w:r>
        <w:t>.</w:t>
      </w:r>
      <w:r>
        <w:tab/>
        <w:t>Improper use of information obtained in accordance with Act</w:t>
      </w:r>
      <w:bookmarkEnd w:id="258"/>
      <w:bookmarkEnd w:id="259"/>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keepNext/>
      </w:pPr>
      <w:r>
        <w:tab/>
        <w:t>(b)</w:t>
      </w:r>
      <w:r>
        <w:tab/>
        <w:t>puts information obtained in accordance with this Act in a forensic database otherwise than in accordance with this Part,</w:t>
      </w:r>
    </w:p>
    <w:p>
      <w:pPr>
        <w:pStyle w:val="Subsection"/>
        <w:keepNext/>
      </w:pPr>
      <w:r>
        <w:tab/>
      </w:r>
      <w:r>
        <w:tab/>
        <w:t>commits an offence.</w:t>
      </w:r>
    </w:p>
    <w:p>
      <w:pPr>
        <w:pStyle w:val="Penstart"/>
      </w:pPr>
      <w:r>
        <w:tab/>
        <w:t>Penalty: Imprisonment for 2 years.</w:t>
      </w:r>
    </w:p>
    <w:p>
      <w:pPr>
        <w:pStyle w:val="Heading2"/>
      </w:pPr>
      <w:bookmarkStart w:id="260" w:name="_Toc122347339"/>
      <w:bookmarkStart w:id="261" w:name="_Toc122347757"/>
      <w:bookmarkStart w:id="262" w:name="_Toc122509273"/>
      <w:bookmarkStart w:id="263" w:name="_Toc120869049"/>
      <w:bookmarkStart w:id="264" w:name="_Toc120869241"/>
      <w:bookmarkStart w:id="265" w:name="_Toc120870055"/>
      <w:r>
        <w:rPr>
          <w:rStyle w:val="CharPartNo"/>
        </w:rPr>
        <w:t>Part 10</w:t>
      </w:r>
      <w:r>
        <w:rPr>
          <w:rStyle w:val="CharDivNo"/>
        </w:rPr>
        <w:t xml:space="preserve"> </w:t>
      </w:r>
      <w:r>
        <w:t>—</w:t>
      </w:r>
      <w:r>
        <w:rPr>
          <w:rStyle w:val="CharDivText"/>
        </w:rPr>
        <w:t xml:space="preserve"> </w:t>
      </w:r>
      <w:r>
        <w:rPr>
          <w:rStyle w:val="CharPartText"/>
        </w:rPr>
        <w:t>DNA databases</w:t>
      </w:r>
      <w:bookmarkEnd w:id="260"/>
      <w:bookmarkEnd w:id="261"/>
      <w:bookmarkEnd w:id="262"/>
      <w:bookmarkEnd w:id="263"/>
      <w:bookmarkEnd w:id="264"/>
      <w:bookmarkEnd w:id="265"/>
    </w:p>
    <w:p>
      <w:pPr>
        <w:pStyle w:val="Heading5"/>
        <w:spacing w:before="240"/>
      </w:pPr>
      <w:bookmarkStart w:id="266" w:name="_Toc122509274"/>
      <w:bookmarkStart w:id="267" w:name="_Toc120870056"/>
      <w:r>
        <w:rPr>
          <w:rStyle w:val="CharSectno"/>
        </w:rPr>
        <w:t>76</w:t>
      </w:r>
      <w:r>
        <w:t>.</w:t>
      </w:r>
      <w:r>
        <w:tab/>
        <w:t>Terms used</w:t>
      </w:r>
      <w:bookmarkEnd w:id="266"/>
      <w:bookmarkEnd w:id="267"/>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268" w:name="_Toc122509275"/>
      <w:bookmarkStart w:id="269" w:name="_Toc120870057"/>
      <w:r>
        <w:rPr>
          <w:rStyle w:val="CharSectno"/>
        </w:rPr>
        <w:t>77</w:t>
      </w:r>
      <w:r>
        <w:t>.</w:t>
      </w:r>
      <w:r>
        <w:tab/>
        <w:t>DNA profiles lawfully obtained before commencement of Part</w:t>
      </w:r>
      <w:bookmarkEnd w:id="268"/>
      <w:bookmarkEnd w:id="269"/>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270" w:name="_Toc122509276"/>
      <w:bookmarkStart w:id="271" w:name="_Toc120870058"/>
      <w:r>
        <w:rPr>
          <w:rStyle w:val="CharSectno"/>
        </w:rPr>
        <w:t>79</w:t>
      </w:r>
      <w:r>
        <w:t>.</w:t>
      </w:r>
      <w:r>
        <w:tab/>
        <w:t>Database managers, duties of</w:t>
      </w:r>
      <w:bookmarkEnd w:id="270"/>
      <w:bookmarkEnd w:id="27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272" w:name="_Toc122509277"/>
      <w:bookmarkStart w:id="273" w:name="_Toc120870059"/>
      <w:r>
        <w:rPr>
          <w:rStyle w:val="CharSectno"/>
        </w:rPr>
        <w:t>80</w:t>
      </w:r>
      <w:r>
        <w:t>.</w:t>
      </w:r>
      <w:r>
        <w:tab/>
        <w:t>Operators of DNA databases to be authorised</w:t>
      </w:r>
      <w:bookmarkEnd w:id="272"/>
      <w:bookmarkEnd w:id="27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274" w:name="_Toc122347344"/>
      <w:bookmarkStart w:id="275" w:name="_Toc122347762"/>
      <w:bookmarkStart w:id="276" w:name="_Toc122509278"/>
      <w:bookmarkStart w:id="277" w:name="_Toc120869054"/>
      <w:bookmarkStart w:id="278" w:name="_Toc120869246"/>
      <w:bookmarkStart w:id="279" w:name="_Toc120870060"/>
      <w:r>
        <w:rPr>
          <w:rStyle w:val="CharPartNo"/>
        </w:rPr>
        <w:t>Part 11</w:t>
      </w:r>
      <w:r>
        <w:rPr>
          <w:rStyle w:val="CharDivNo"/>
        </w:rPr>
        <w:t xml:space="preserve"> </w:t>
      </w:r>
      <w:r>
        <w:t>—</w:t>
      </w:r>
      <w:r>
        <w:rPr>
          <w:rStyle w:val="CharDivText"/>
        </w:rPr>
        <w:t xml:space="preserve"> </w:t>
      </w:r>
      <w:r>
        <w:rPr>
          <w:rStyle w:val="CharPartText"/>
        </w:rPr>
        <w:t>Admissibility of evidence</w:t>
      </w:r>
      <w:bookmarkEnd w:id="274"/>
      <w:bookmarkEnd w:id="275"/>
      <w:bookmarkEnd w:id="276"/>
      <w:bookmarkEnd w:id="277"/>
      <w:bookmarkEnd w:id="278"/>
      <w:bookmarkEnd w:id="279"/>
    </w:p>
    <w:p>
      <w:pPr>
        <w:pStyle w:val="Heading5"/>
      </w:pPr>
      <w:bookmarkStart w:id="280" w:name="_Toc122509279"/>
      <w:bookmarkStart w:id="281" w:name="_Toc120870061"/>
      <w:r>
        <w:rPr>
          <w:rStyle w:val="CharSectno"/>
        </w:rPr>
        <w:t>81</w:t>
      </w:r>
      <w:r>
        <w:t>.</w:t>
      </w:r>
      <w:r>
        <w:tab/>
        <w:t>Evidence of refusal of consent etc.</w:t>
      </w:r>
      <w:bookmarkEnd w:id="280"/>
      <w:bookmarkEnd w:id="281"/>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282" w:name="_Toc122509280"/>
      <w:bookmarkStart w:id="283" w:name="_Toc120870062"/>
      <w:r>
        <w:rPr>
          <w:rStyle w:val="CharSectno"/>
        </w:rPr>
        <w:t>82</w:t>
      </w:r>
      <w:r>
        <w:t>.</w:t>
      </w:r>
      <w:r>
        <w:tab/>
        <w:t>Evidence of conduct of procedure</w:t>
      </w:r>
      <w:bookmarkEnd w:id="282"/>
      <w:bookmarkEnd w:id="28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284" w:name="_Toc122509281"/>
      <w:bookmarkStart w:id="285" w:name="_Toc120870063"/>
      <w:r>
        <w:rPr>
          <w:rStyle w:val="CharSectno"/>
        </w:rPr>
        <w:t>83</w:t>
      </w:r>
      <w:r>
        <w:t>.</w:t>
      </w:r>
      <w:r>
        <w:tab/>
        <w:t>Evidence obtained illegally</w:t>
      </w:r>
      <w:bookmarkEnd w:id="284"/>
      <w:bookmarkEnd w:id="285"/>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286" w:name="_Toc122509282"/>
      <w:bookmarkStart w:id="287" w:name="_Toc120870064"/>
      <w:r>
        <w:rPr>
          <w:rStyle w:val="CharSectno"/>
        </w:rPr>
        <w:t>84</w:t>
      </w:r>
      <w:r>
        <w:t>.</w:t>
      </w:r>
      <w:r>
        <w:tab/>
        <w:t>Evidence kept illegally</w:t>
      </w:r>
      <w:bookmarkEnd w:id="286"/>
      <w:bookmarkEnd w:id="28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288" w:name="_Toc122509283"/>
      <w:bookmarkStart w:id="289" w:name="_Toc120870065"/>
      <w:r>
        <w:rPr>
          <w:rStyle w:val="CharSectno"/>
        </w:rPr>
        <w:t>85</w:t>
      </w:r>
      <w:r>
        <w:t>.</w:t>
      </w:r>
      <w:r>
        <w:tab/>
        <w:t>Evidence from illegal use of information</w:t>
      </w:r>
      <w:bookmarkEnd w:id="288"/>
      <w:bookmarkEnd w:id="289"/>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290" w:name="_Toc122509284"/>
      <w:bookmarkStart w:id="291" w:name="_Toc120870066"/>
      <w:r>
        <w:rPr>
          <w:rStyle w:val="CharSectno"/>
        </w:rPr>
        <w:t>86</w:t>
      </w:r>
      <w:r>
        <w:t>.</w:t>
      </w:r>
      <w:r>
        <w:tab/>
        <w:t>Court may admit inadmissible evidence</w:t>
      </w:r>
      <w:bookmarkEnd w:id="290"/>
      <w:bookmarkEnd w:id="29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292" w:name="_Toc122347351"/>
      <w:bookmarkStart w:id="293" w:name="_Toc122347769"/>
      <w:bookmarkStart w:id="294" w:name="_Toc122509285"/>
      <w:bookmarkStart w:id="295" w:name="_Toc120869061"/>
      <w:bookmarkStart w:id="296" w:name="_Toc120869253"/>
      <w:bookmarkStart w:id="297" w:name="_Toc12087006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292"/>
      <w:bookmarkEnd w:id="293"/>
      <w:bookmarkEnd w:id="294"/>
      <w:bookmarkEnd w:id="295"/>
      <w:bookmarkEnd w:id="296"/>
      <w:bookmarkEnd w:id="297"/>
    </w:p>
    <w:p>
      <w:pPr>
        <w:pStyle w:val="Heading5"/>
      </w:pPr>
      <w:bookmarkStart w:id="298" w:name="_Toc122509286"/>
      <w:bookmarkStart w:id="299" w:name="_Toc120870068"/>
      <w:r>
        <w:rPr>
          <w:rStyle w:val="CharSectno"/>
        </w:rPr>
        <w:t>87</w:t>
      </w:r>
      <w:r>
        <w:t>.</w:t>
      </w:r>
      <w:r>
        <w:tab/>
        <w:t>Terms used</w:t>
      </w:r>
      <w:bookmarkEnd w:id="298"/>
      <w:bookmarkEnd w:id="29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300" w:name="_Toc122509287"/>
      <w:bookmarkStart w:id="301" w:name="_Toc120870069"/>
      <w:r>
        <w:rPr>
          <w:rStyle w:val="CharSectno"/>
        </w:rPr>
        <w:t>88</w:t>
      </w:r>
      <w:r>
        <w:t>.</w:t>
      </w:r>
      <w:r>
        <w:tab/>
        <w:t>Corresponding laws etc., prescribing</w:t>
      </w:r>
      <w:bookmarkEnd w:id="300"/>
      <w:bookmarkEnd w:id="301"/>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302" w:name="_Toc122509288"/>
      <w:bookmarkStart w:id="303" w:name="_Toc120870070"/>
      <w:r>
        <w:rPr>
          <w:rStyle w:val="CharSectno"/>
        </w:rPr>
        <w:t>89</w:t>
      </w:r>
      <w:r>
        <w:t>.</w:t>
      </w:r>
      <w:r>
        <w:tab/>
        <w:t>Forensic orders, registration of</w:t>
      </w:r>
      <w:bookmarkEnd w:id="302"/>
      <w:bookmarkEnd w:id="303"/>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304" w:name="_Toc122509289"/>
      <w:bookmarkStart w:id="305" w:name="_Toc120870071"/>
      <w:r>
        <w:rPr>
          <w:rStyle w:val="CharSectno"/>
        </w:rPr>
        <w:t>90</w:t>
      </w:r>
      <w:r>
        <w:t>.</w:t>
      </w:r>
      <w:r>
        <w:tab/>
        <w:t>Forensic orders registered in WA may be executed in WA</w:t>
      </w:r>
      <w:bookmarkEnd w:id="304"/>
      <w:bookmarkEnd w:id="305"/>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306" w:name="_Toc122509290"/>
      <w:bookmarkStart w:id="307" w:name="_Toc120870072"/>
      <w:r>
        <w:rPr>
          <w:rStyle w:val="CharSectno"/>
        </w:rPr>
        <w:t>91</w:t>
      </w:r>
      <w:r>
        <w:t>.</w:t>
      </w:r>
      <w:r>
        <w:tab/>
        <w:t>Arrangements for sharing information</w:t>
      </w:r>
      <w:bookmarkEnd w:id="306"/>
      <w:bookmarkEnd w:id="307"/>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308" w:name="_Toc122347357"/>
      <w:bookmarkStart w:id="309" w:name="_Toc122347775"/>
      <w:bookmarkStart w:id="310" w:name="_Toc122509291"/>
      <w:bookmarkStart w:id="311" w:name="_Toc120869067"/>
      <w:bookmarkStart w:id="312" w:name="_Toc120869259"/>
      <w:bookmarkStart w:id="313" w:name="_Toc120870073"/>
      <w:r>
        <w:rPr>
          <w:rStyle w:val="CharPartNo"/>
        </w:rPr>
        <w:t>Part 13</w:t>
      </w:r>
      <w:r>
        <w:rPr>
          <w:rStyle w:val="CharDivNo"/>
        </w:rPr>
        <w:t xml:space="preserve"> </w:t>
      </w:r>
      <w:r>
        <w:t>—</w:t>
      </w:r>
      <w:r>
        <w:rPr>
          <w:rStyle w:val="CharDivText"/>
        </w:rPr>
        <w:t xml:space="preserve"> </w:t>
      </w:r>
      <w:r>
        <w:rPr>
          <w:rStyle w:val="CharPartText"/>
        </w:rPr>
        <w:t>Miscellaneous</w:t>
      </w:r>
      <w:bookmarkEnd w:id="308"/>
      <w:bookmarkEnd w:id="309"/>
      <w:bookmarkEnd w:id="310"/>
      <w:bookmarkEnd w:id="311"/>
      <w:bookmarkEnd w:id="312"/>
      <w:bookmarkEnd w:id="313"/>
    </w:p>
    <w:p>
      <w:pPr>
        <w:pStyle w:val="Heading5"/>
        <w:spacing w:before="240"/>
      </w:pPr>
      <w:bookmarkStart w:id="314" w:name="_Toc122509292"/>
      <w:bookmarkStart w:id="315" w:name="_Toc120870074"/>
      <w:r>
        <w:rPr>
          <w:rStyle w:val="CharSectno"/>
        </w:rPr>
        <w:t>92</w:t>
      </w:r>
      <w:r>
        <w:t>.</w:t>
      </w:r>
      <w:r>
        <w:tab/>
        <w:t>Protection from personal liability</w:t>
      </w:r>
      <w:bookmarkEnd w:id="314"/>
      <w:bookmarkEnd w:id="315"/>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316" w:name="_Toc122509293"/>
      <w:bookmarkStart w:id="317" w:name="_Toc120870075"/>
      <w:r>
        <w:rPr>
          <w:rStyle w:val="CharSectno"/>
        </w:rPr>
        <w:t>93</w:t>
      </w:r>
      <w:r>
        <w:t>.</w:t>
      </w:r>
      <w:r>
        <w:tab/>
        <w:t>Regulations</w:t>
      </w:r>
      <w:bookmarkEnd w:id="316"/>
      <w:bookmarkEnd w:id="3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318" w:name="_Toc122509294"/>
      <w:bookmarkStart w:id="319" w:name="_Toc120870076"/>
      <w:r>
        <w:rPr>
          <w:rStyle w:val="CharSectno"/>
        </w:rPr>
        <w:t>94</w:t>
      </w:r>
      <w:r>
        <w:t>.</w:t>
      </w:r>
      <w:r>
        <w:tab/>
      </w:r>
      <w:r>
        <w:rPr>
          <w:i/>
        </w:rPr>
        <w:t>Criminal Investigation (Identifying People) Amendment Act 2011</w:t>
      </w:r>
      <w:r>
        <w:t>, transitional provision for</w:t>
      </w:r>
      <w:bookmarkEnd w:id="318"/>
      <w:bookmarkEnd w:id="319"/>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380" w:gutter="0"/>
          <w:pgNumType w:start="1"/>
          <w:cols w:space="720"/>
          <w:noEndnote/>
          <w:titlePg/>
          <w:docGrid w:linePitch="326"/>
        </w:sectPr>
      </w:pPr>
    </w:p>
    <w:p>
      <w:pPr>
        <w:pStyle w:val="nHeading2"/>
      </w:pPr>
      <w:bookmarkStart w:id="320" w:name="_Toc122347361"/>
      <w:bookmarkStart w:id="321" w:name="_Toc122347779"/>
      <w:bookmarkStart w:id="322" w:name="_Toc122509295"/>
      <w:bookmarkStart w:id="323" w:name="_Toc120869071"/>
      <w:bookmarkStart w:id="324" w:name="_Toc120869263"/>
      <w:bookmarkStart w:id="325" w:name="_Toc120870077"/>
      <w:r>
        <w:t>Notes</w:t>
      </w:r>
      <w:bookmarkEnd w:id="320"/>
      <w:bookmarkEnd w:id="321"/>
      <w:bookmarkEnd w:id="322"/>
      <w:bookmarkEnd w:id="323"/>
      <w:bookmarkEnd w:id="324"/>
      <w:bookmarkEnd w:id="325"/>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xml:space="preserve">. For provisions that have come into operation, and for information about any reprints, see the compilation table. </w:t>
      </w:r>
      <w:del w:id="326" w:author="Master Repository Process" w:date="2022-12-22T15:41:00Z">
        <w:r>
          <w:delText>For provisions that have not yet come into operation see the uncommenced provisions table.</w:delText>
        </w:r>
      </w:del>
    </w:p>
    <w:p>
      <w:pPr>
        <w:pStyle w:val="nHeading3"/>
      </w:pPr>
      <w:bookmarkStart w:id="327" w:name="_Toc122509296"/>
      <w:bookmarkStart w:id="328" w:name="_Toc120870078"/>
      <w:r>
        <w:t>Compilation table</w:t>
      </w:r>
      <w:bookmarkEnd w:id="327"/>
      <w:bookmarkEnd w:id="32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nil"/>
            </w:tcBorders>
            <w:shd w:val="clear" w:color="auto" w:fill="auto"/>
          </w:tcPr>
          <w:p>
            <w:pPr>
              <w:pStyle w:val="nTable"/>
              <w:spacing w:after="40"/>
            </w:pPr>
            <w:r>
              <w:t>34 of 2020</w:t>
            </w:r>
          </w:p>
        </w:tc>
        <w:tc>
          <w:tcPr>
            <w:tcW w:w="1133" w:type="dxa"/>
            <w:tcBorders>
              <w:top w:val="nil"/>
              <w:bottom w:val="nil"/>
            </w:tcBorders>
            <w:shd w:val="clear" w:color="auto" w:fill="auto"/>
          </w:tcPr>
          <w:p>
            <w:pPr>
              <w:pStyle w:val="nTable"/>
              <w:spacing w:after="40"/>
            </w:pPr>
            <w:r>
              <w:t>11 Sep 2020</w:t>
            </w:r>
          </w:p>
        </w:tc>
        <w:tc>
          <w:tcPr>
            <w:tcW w:w="2552" w:type="dxa"/>
            <w:tcBorders>
              <w:top w:val="nil"/>
              <w:bottom w:val="nil"/>
            </w:tcBorders>
            <w:shd w:val="clear" w:color="auto" w:fill="auto"/>
          </w:tcPr>
          <w:p>
            <w:pPr>
              <w:pStyle w:val="nTable"/>
              <w:spacing w:after="40"/>
            </w:pPr>
            <w:r>
              <w:t>12 Sep 2020 (see s. 2(b))</w:t>
            </w:r>
          </w:p>
        </w:tc>
      </w:tr>
    </w:tbl>
    <w:p>
      <w:pPr>
        <w:pStyle w:val="nHeading3"/>
        <w:rPr>
          <w:del w:id="329" w:author="Master Repository Process" w:date="2022-12-22T15:41:00Z"/>
        </w:rPr>
      </w:pPr>
      <w:bookmarkStart w:id="330" w:name="_Toc120870079"/>
      <w:del w:id="331" w:author="Master Repository Process" w:date="2022-12-22T15:41:00Z">
        <w:r>
          <w:delText>Uncommenced provisions table</w:delText>
        </w:r>
        <w:bookmarkEnd w:id="330"/>
      </w:del>
    </w:p>
    <w:p>
      <w:pPr>
        <w:pStyle w:val="nStatement"/>
        <w:keepNext/>
        <w:spacing w:after="240"/>
        <w:rPr>
          <w:del w:id="332" w:author="Master Repository Process" w:date="2022-12-22T15:41:00Z"/>
        </w:rPr>
      </w:pPr>
      <w:del w:id="333" w:author="Master Repository Process" w:date="2022-12-22T15:4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del w:id="334" w:author="Master Repository Process" w:date="2022-12-22T15:41:00Z"/>
        </w:trPr>
        <w:tc>
          <w:tcPr>
            <w:tcW w:w="2268" w:type="dxa"/>
          </w:tcPr>
          <w:p>
            <w:pPr>
              <w:pStyle w:val="nTable"/>
              <w:spacing w:after="40"/>
              <w:rPr>
                <w:del w:id="335" w:author="Master Repository Process" w:date="2022-12-22T15:41:00Z"/>
                <w:b/>
              </w:rPr>
            </w:pPr>
            <w:del w:id="336" w:author="Master Repository Process" w:date="2022-12-22T15:41:00Z">
              <w:r>
                <w:rPr>
                  <w:b/>
                </w:rPr>
                <w:delText>Short title</w:delText>
              </w:r>
            </w:del>
          </w:p>
        </w:tc>
        <w:tc>
          <w:tcPr>
            <w:tcW w:w="1134" w:type="dxa"/>
          </w:tcPr>
          <w:p>
            <w:pPr>
              <w:pStyle w:val="nTable"/>
              <w:spacing w:after="40"/>
              <w:rPr>
                <w:del w:id="337" w:author="Master Repository Process" w:date="2022-12-22T15:41:00Z"/>
                <w:b/>
              </w:rPr>
            </w:pPr>
            <w:del w:id="338" w:author="Master Repository Process" w:date="2022-12-22T15:41:00Z">
              <w:r>
                <w:rPr>
                  <w:b/>
                </w:rPr>
                <w:delText>Number and year</w:delText>
              </w:r>
            </w:del>
          </w:p>
        </w:tc>
        <w:tc>
          <w:tcPr>
            <w:tcW w:w="1134" w:type="dxa"/>
          </w:tcPr>
          <w:p>
            <w:pPr>
              <w:pStyle w:val="nTable"/>
              <w:spacing w:after="40"/>
              <w:rPr>
                <w:del w:id="339" w:author="Master Repository Process" w:date="2022-12-22T15:41:00Z"/>
                <w:b/>
              </w:rPr>
            </w:pPr>
            <w:del w:id="340" w:author="Master Repository Process" w:date="2022-12-22T15:41:00Z">
              <w:r>
                <w:rPr>
                  <w:b/>
                </w:rPr>
                <w:delText>Assent</w:delText>
              </w:r>
            </w:del>
          </w:p>
        </w:tc>
        <w:tc>
          <w:tcPr>
            <w:tcW w:w="2552" w:type="dxa"/>
          </w:tcPr>
          <w:p>
            <w:pPr>
              <w:pStyle w:val="nTable"/>
              <w:spacing w:after="40"/>
              <w:rPr>
                <w:del w:id="341" w:author="Master Repository Process" w:date="2022-12-22T15:41:00Z"/>
                <w:b/>
              </w:rPr>
            </w:pPr>
            <w:del w:id="342" w:author="Master Repository Process" w:date="2022-12-22T15:41:00Z">
              <w:r>
                <w:rPr>
                  <w:b/>
                </w:rPr>
                <w:delText>Commencement</w:delText>
              </w:r>
            </w:del>
          </w:p>
        </w:tc>
      </w:tr>
      <w:tr>
        <w:trPr>
          <w:cantSplit/>
        </w:trPr>
        <w:tc>
          <w:tcPr>
            <w:tcW w:w="2269" w:type="dxa"/>
            <w:tcBorders>
              <w:top w:val="nil"/>
              <w:bottom w:val="single" w:sz="4" w:space="0" w:color="auto"/>
            </w:tcBorders>
            <w:shd w:val="clear" w:color="auto" w:fill="auto"/>
          </w:tcPr>
          <w:p>
            <w:pPr>
              <w:pStyle w:val="nTable"/>
              <w:spacing w:after="40"/>
              <w:rPr>
                <w:i/>
              </w:rPr>
            </w:pPr>
            <w:r>
              <w:rPr>
                <w:i/>
              </w:rPr>
              <w:t>Liquor Control Amendment (Protected Entertainment Precincts) Act 2022</w:t>
            </w:r>
            <w:r>
              <w:t xml:space="preserve"> Pt. 3</w:t>
            </w:r>
          </w:p>
        </w:tc>
        <w:tc>
          <w:tcPr>
            <w:tcW w:w="1134" w:type="dxa"/>
            <w:tcBorders>
              <w:top w:val="nil"/>
              <w:bottom w:val="single" w:sz="4" w:space="0" w:color="auto"/>
            </w:tcBorders>
            <w:shd w:val="clear" w:color="auto" w:fill="auto"/>
          </w:tcPr>
          <w:p>
            <w:pPr>
              <w:pStyle w:val="nTable"/>
              <w:spacing w:after="40"/>
            </w:pPr>
            <w:r>
              <w:t>44 of 2022</w:t>
            </w:r>
          </w:p>
        </w:tc>
        <w:tc>
          <w:tcPr>
            <w:tcW w:w="1133" w:type="dxa"/>
            <w:tcBorders>
              <w:top w:val="nil"/>
              <w:bottom w:val="single" w:sz="4" w:space="0" w:color="auto"/>
            </w:tcBorders>
            <w:shd w:val="clear" w:color="auto" w:fill="auto"/>
          </w:tcPr>
          <w:p>
            <w:pPr>
              <w:pStyle w:val="nTable"/>
              <w:spacing w:after="40"/>
            </w:pPr>
            <w:r>
              <w:t>1 Dec 2022</w:t>
            </w:r>
          </w:p>
        </w:tc>
        <w:tc>
          <w:tcPr>
            <w:tcW w:w="2552" w:type="dxa"/>
            <w:tcBorders>
              <w:top w:val="nil"/>
              <w:bottom w:val="single" w:sz="4" w:space="0" w:color="auto"/>
            </w:tcBorders>
            <w:shd w:val="clear" w:color="auto" w:fill="auto"/>
          </w:tcPr>
          <w:p>
            <w:pPr>
              <w:pStyle w:val="nTable"/>
              <w:spacing w:after="40"/>
            </w:pPr>
            <w:del w:id="343" w:author="Master Repository Process" w:date="2022-12-22T15:41:00Z">
              <w:r>
                <w:delText>To be proclaimed</w:delText>
              </w:r>
            </w:del>
            <w:ins w:id="344" w:author="Master Repository Process" w:date="2022-12-22T15:41:00Z">
              <w:r>
                <w:rPr>
                  <w:snapToGrid w:val="0"/>
                </w:rPr>
                <w:t>24 Dec 2022</w:t>
              </w:r>
            </w:ins>
            <w:r>
              <w:rPr>
                <w:snapToGrid w:val="0"/>
              </w:rPr>
              <w:t xml:space="preserve"> (see</w:t>
            </w:r>
            <w:del w:id="345" w:author="Master Repository Process" w:date="2022-12-22T15:41:00Z">
              <w:r>
                <w:delText> </w:delText>
              </w:r>
            </w:del>
            <w:ins w:id="346" w:author="Master Repository Process" w:date="2022-12-22T15:41:00Z">
              <w:r>
                <w:rPr>
                  <w:snapToGrid w:val="0"/>
                </w:rPr>
                <w:t xml:space="preserve"> </w:t>
              </w:r>
            </w:ins>
            <w:r>
              <w:rPr>
                <w:snapToGrid w:val="0"/>
              </w:rPr>
              <w:t>s. 2(b</w:t>
            </w:r>
            <w:del w:id="347" w:author="Master Repository Process" w:date="2022-12-22T15:41:00Z">
              <w:r>
                <w:delText>))</w:delText>
              </w:r>
            </w:del>
            <w:ins w:id="348" w:author="Master Repository Process" w:date="2022-12-22T15:41:00Z">
              <w:r>
                <w:rPr>
                  <w:snapToGrid w:val="0"/>
                </w:rPr>
                <w:t>) and SL 2022/216 cl. 2)</w:t>
              </w:r>
            </w:ins>
          </w:p>
        </w:tc>
      </w:tr>
    </w:tbl>
    <w:p>
      <w:pPr>
        <w:pStyle w:val="nHeading3"/>
      </w:pPr>
      <w:bookmarkStart w:id="349" w:name="_Toc122509297"/>
      <w:bookmarkStart w:id="350" w:name="_Toc120870080"/>
      <w:r>
        <w:t>Other notes</w:t>
      </w:r>
      <w:bookmarkEnd w:id="349"/>
      <w:bookmarkEnd w:id="350"/>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9120546"/>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 w:name="WAFER_20221219120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120546_GUID" w:val="398122d4-4e47-4437-94ec-cc2eaa5c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DE10-73AD-418E-8173-455DA091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18790</Words>
  <Characters>90382</Characters>
  <Application>Microsoft Office Word</Application>
  <DocSecurity>0</DocSecurity>
  <Lines>2510</Lines>
  <Paragraphs>1516</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04-h0-00 - 04-i0-00</dc:title>
  <dc:subject/>
  <dc:creator/>
  <cp:keywords/>
  <dc:description/>
  <cp:lastModifiedBy>Master Repository Process</cp:lastModifiedBy>
  <cp:revision>2</cp:revision>
  <cp:lastPrinted>2014-03-26T23:20:00Z</cp:lastPrinted>
  <dcterms:created xsi:type="dcterms:W3CDTF">2022-12-22T07:41:00Z</dcterms:created>
  <dcterms:modified xsi:type="dcterms:W3CDTF">2022-12-22T07:41:00Z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20221224</vt:lpwstr>
  </property>
  <property fmtid="{D5CDD505-2E9C-101B-9397-08002B2CF9AE}" pid="8" name="FromSuffix">
    <vt:lpwstr>04-h0-00</vt:lpwstr>
  </property>
  <property fmtid="{D5CDD505-2E9C-101B-9397-08002B2CF9AE}" pid="9" name="FromAsAtDate">
    <vt:lpwstr>01 Dec 2022</vt:lpwstr>
  </property>
  <property fmtid="{D5CDD505-2E9C-101B-9397-08002B2CF9AE}" pid="10" name="ToSuffix">
    <vt:lpwstr>04-i0-00</vt:lpwstr>
  </property>
  <property fmtid="{D5CDD505-2E9C-101B-9397-08002B2CF9AE}" pid="11" name="ToAsAtDate">
    <vt:lpwstr>24 Dec 2022</vt:lpwstr>
  </property>
</Properties>
</file>