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2023</w:t>
      </w:r>
      <w:r>
        <w:fldChar w:fldCharType="end"/>
      </w:r>
      <w:r>
        <w:t xml:space="preserve">, </w:t>
      </w:r>
      <w:r>
        <w:fldChar w:fldCharType="begin"/>
      </w:r>
      <w:r>
        <w:instrText xml:space="preserve"> DocProperty FromSuffix </w:instrText>
      </w:r>
      <w:r>
        <w:fldChar w:fldCharType="separate"/>
      </w:r>
      <w:r>
        <w:t>09-p0-03</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09-q0-03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5078307"/>
      <w:bookmarkStart w:id="3" w:name="_Toc155078065"/>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078308"/>
      <w:bookmarkStart w:id="5" w:name="_Toc155078066"/>
      <w:r>
        <w:rPr>
          <w:rStyle w:val="CharSectno"/>
        </w:rPr>
        <w:t>1</w:t>
      </w:r>
      <w:r>
        <w:rPr>
          <w:snapToGrid w:val="0"/>
        </w:rPr>
        <w:t>.</w:t>
      </w:r>
      <w:r>
        <w:rPr>
          <w:snapToGrid w:val="0"/>
        </w:rPr>
        <w:tab/>
        <w:t>Short title</w:t>
      </w:r>
      <w:bookmarkEnd w:id="4"/>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155078309"/>
      <w:bookmarkStart w:id="7" w:name="_Toc155078067"/>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55078310"/>
      <w:bookmarkStart w:id="9" w:name="_Toc15507806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0" w:name="comma"/>
      <w:bookmarkEnd w:id="1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11" w:name="_Toc155078311"/>
      <w:bookmarkStart w:id="12" w:name="_Toc155078069"/>
      <w:r>
        <w:rPr>
          <w:rStyle w:val="CharSectno"/>
        </w:rPr>
        <w:t>3A</w:t>
      </w:r>
      <w:r>
        <w:t>.</w:t>
      </w:r>
      <w:r>
        <w:tab/>
        <w:t>Terms used relating to pollution and environmental harm</w:t>
      </w:r>
      <w:bookmarkEnd w:id="11"/>
      <w:bookmarkEnd w:id="1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3" w:name="_Toc155078312"/>
      <w:bookmarkStart w:id="14" w:name="_Toc155078070"/>
      <w:r>
        <w:rPr>
          <w:rStyle w:val="CharSectno"/>
        </w:rPr>
        <w:t>4</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155078313"/>
      <w:bookmarkStart w:id="16" w:name="_Toc155078071"/>
      <w:r>
        <w:rPr>
          <w:rStyle w:val="CharSectno"/>
        </w:rPr>
        <w:t>4A</w:t>
      </w:r>
      <w:r>
        <w:rPr>
          <w:snapToGrid w:val="0"/>
        </w:rPr>
        <w:t>.</w:t>
      </w:r>
      <w:r>
        <w:rPr>
          <w:snapToGrid w:val="0"/>
        </w:rPr>
        <w:tab/>
        <w:t>Object and principles of Act</w:t>
      </w:r>
      <w:bookmarkEnd w:id="15"/>
      <w:bookmarkEnd w:id="16"/>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7" w:name="_Toc155078314"/>
      <w:bookmarkStart w:id="18" w:name="_Toc155078072"/>
      <w:r>
        <w:rPr>
          <w:rStyle w:val="CharSectno"/>
        </w:rPr>
        <w:t>5</w:t>
      </w:r>
      <w:r>
        <w:rPr>
          <w:snapToGrid w:val="0"/>
        </w:rPr>
        <w:t>.</w:t>
      </w:r>
      <w:r>
        <w:rPr>
          <w:snapToGrid w:val="0"/>
        </w:rPr>
        <w:tab/>
        <w:t>Inconsistent laws</w:t>
      </w:r>
      <w:bookmarkEnd w:id="17"/>
      <w:bookmarkEnd w:id="18"/>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9" w:name="_Toc155078315"/>
      <w:bookmarkStart w:id="20" w:name="_Toc155078073"/>
      <w:r>
        <w:rPr>
          <w:rStyle w:val="CharSectno"/>
        </w:rPr>
        <w:t>6</w:t>
      </w:r>
      <w:r>
        <w:rPr>
          <w:snapToGrid w:val="0"/>
        </w:rPr>
        <w:t>.</w:t>
      </w:r>
      <w:r>
        <w:rPr>
          <w:snapToGrid w:val="0"/>
        </w:rPr>
        <w:tab/>
        <w:t>Power of Minister or Authority to exempt</w:t>
      </w:r>
      <w:bookmarkEnd w:id="19"/>
      <w:bookmarkEnd w:id="20"/>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1" w:name="_Toc155078316"/>
      <w:bookmarkStart w:id="22" w:name="_Toc155078074"/>
      <w:r>
        <w:rPr>
          <w:rStyle w:val="CharPartNo"/>
        </w:rPr>
        <w:t>Part II</w:t>
      </w:r>
      <w:r>
        <w:t> — </w:t>
      </w:r>
      <w:r>
        <w:rPr>
          <w:rStyle w:val="CharPartText"/>
        </w:rPr>
        <w:t>Environmental Protection Authority</w:t>
      </w:r>
      <w:bookmarkEnd w:id="21"/>
      <w:bookmarkEnd w:id="22"/>
    </w:p>
    <w:p>
      <w:pPr>
        <w:pStyle w:val="Heading3"/>
      </w:pPr>
      <w:bookmarkStart w:id="23" w:name="_Toc155078317"/>
      <w:bookmarkStart w:id="24" w:name="_Toc155078075"/>
      <w:r>
        <w:rPr>
          <w:rStyle w:val="CharDivNo"/>
          <w:spacing w:val="-4"/>
        </w:rPr>
        <w:t>Division 1</w:t>
      </w:r>
      <w:r>
        <w:rPr>
          <w:snapToGrid w:val="0"/>
          <w:spacing w:val="-4"/>
        </w:rPr>
        <w:t> — </w:t>
      </w:r>
      <w:r>
        <w:rPr>
          <w:rStyle w:val="CharDivText"/>
          <w:spacing w:val="-4"/>
        </w:rPr>
        <w:t>Composition, procedure, etc. of Environmental Protection Authority</w:t>
      </w:r>
      <w:bookmarkEnd w:id="23"/>
      <w:bookmarkEnd w:id="24"/>
    </w:p>
    <w:p>
      <w:pPr>
        <w:pStyle w:val="Heading5"/>
        <w:rPr>
          <w:snapToGrid w:val="0"/>
        </w:rPr>
      </w:pPr>
      <w:bookmarkStart w:id="25" w:name="_Toc155078318"/>
      <w:bookmarkStart w:id="26" w:name="_Toc155078076"/>
      <w:r>
        <w:rPr>
          <w:rStyle w:val="CharSectno"/>
        </w:rPr>
        <w:t>7</w:t>
      </w:r>
      <w:r>
        <w:rPr>
          <w:snapToGrid w:val="0"/>
        </w:rPr>
        <w:t>.</w:t>
      </w:r>
      <w:r>
        <w:rPr>
          <w:snapToGrid w:val="0"/>
        </w:rPr>
        <w:tab/>
        <w:t>Continuation and composition of Environmental Protection Authority</w:t>
      </w:r>
      <w:bookmarkEnd w:id="25"/>
      <w:bookmarkEnd w:id="2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7" w:name="_Toc155078319"/>
      <w:bookmarkStart w:id="28" w:name="_Toc155078077"/>
      <w:r>
        <w:rPr>
          <w:rStyle w:val="CharSectno"/>
        </w:rPr>
        <w:t>8</w:t>
      </w:r>
      <w:r>
        <w:rPr>
          <w:snapToGrid w:val="0"/>
        </w:rPr>
        <w:t>.</w:t>
      </w:r>
      <w:r>
        <w:rPr>
          <w:snapToGrid w:val="0"/>
        </w:rPr>
        <w:tab/>
        <w:t>Independence of Authority and Chair</w:t>
      </w:r>
      <w:bookmarkEnd w:id="27"/>
      <w:bookmarkEnd w:id="28"/>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9" w:name="_Toc155078320"/>
      <w:bookmarkStart w:id="30" w:name="_Toc155078078"/>
      <w:r>
        <w:rPr>
          <w:rStyle w:val="CharSectno"/>
        </w:rPr>
        <w:t>9</w:t>
      </w:r>
      <w:r>
        <w:rPr>
          <w:snapToGrid w:val="0"/>
        </w:rPr>
        <w:t>.</w:t>
      </w:r>
      <w:r>
        <w:rPr>
          <w:snapToGrid w:val="0"/>
        </w:rPr>
        <w:tab/>
        <w:t>Remuneration and allowances of Authority members</w:t>
      </w:r>
      <w:bookmarkEnd w:id="29"/>
      <w:bookmarkEnd w:id="30"/>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1" w:name="_Toc155078321"/>
      <w:bookmarkStart w:id="32" w:name="_Toc155078079"/>
      <w:r>
        <w:rPr>
          <w:rStyle w:val="CharSectno"/>
        </w:rPr>
        <w:t>10</w:t>
      </w:r>
      <w:r>
        <w:rPr>
          <w:snapToGrid w:val="0"/>
        </w:rPr>
        <w:t>.</w:t>
      </w:r>
      <w:r>
        <w:rPr>
          <w:snapToGrid w:val="0"/>
        </w:rPr>
        <w:tab/>
        <w:t>Business of Authority</w:t>
      </w:r>
      <w:bookmarkEnd w:id="31"/>
      <w:bookmarkEnd w:id="3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33" w:name="_Toc155078322"/>
      <w:bookmarkStart w:id="34" w:name="_Toc155078080"/>
      <w:r>
        <w:rPr>
          <w:rStyle w:val="CharSectno"/>
        </w:rPr>
        <w:t>11</w:t>
      </w:r>
      <w:r>
        <w:t>.</w:t>
      </w:r>
      <w:r>
        <w:tab/>
        <w:t>Meetings of Authority</w:t>
      </w:r>
      <w:bookmarkEnd w:id="33"/>
      <w:bookmarkEnd w:id="34"/>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35" w:name="_Toc155078323"/>
      <w:bookmarkStart w:id="36" w:name="_Toc155078081"/>
      <w:r>
        <w:rPr>
          <w:rStyle w:val="CharSectno"/>
        </w:rPr>
        <w:t>12</w:t>
      </w:r>
      <w:r>
        <w:rPr>
          <w:snapToGrid w:val="0"/>
        </w:rPr>
        <w:t>.</w:t>
      </w:r>
      <w:r>
        <w:rPr>
          <w:snapToGrid w:val="0"/>
        </w:rPr>
        <w:tab/>
        <w:t>Disclosure of interests by Authority members</w:t>
      </w:r>
      <w:bookmarkEnd w:id="35"/>
      <w:bookmarkEnd w:id="3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37" w:name="_Toc155078324"/>
      <w:bookmarkStart w:id="38" w:name="_Toc155078082"/>
      <w:r>
        <w:rPr>
          <w:rStyle w:val="CharSectno"/>
        </w:rPr>
        <w:t>13</w:t>
      </w:r>
      <w:r>
        <w:rPr>
          <w:snapToGrid w:val="0"/>
        </w:rPr>
        <w:t>.</w:t>
      </w:r>
      <w:r>
        <w:rPr>
          <w:snapToGrid w:val="0"/>
        </w:rPr>
        <w:tab/>
        <w:t>Decisions of persons presiding at meetings of Authority</w:t>
      </w:r>
      <w:bookmarkEnd w:id="37"/>
      <w:bookmarkEnd w:id="38"/>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39" w:name="_Toc155078325"/>
      <w:bookmarkStart w:id="40" w:name="_Toc155078083"/>
      <w:r>
        <w:rPr>
          <w:rStyle w:val="CharSectno"/>
        </w:rPr>
        <w:t>14</w:t>
      </w:r>
      <w:r>
        <w:rPr>
          <w:snapToGrid w:val="0"/>
        </w:rPr>
        <w:t>.</w:t>
      </w:r>
      <w:r>
        <w:rPr>
          <w:snapToGrid w:val="0"/>
        </w:rPr>
        <w:tab/>
        <w:t>Minutes to be kept of meetings of Authority</w:t>
      </w:r>
      <w:bookmarkEnd w:id="39"/>
      <w:bookmarkEnd w:id="40"/>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1" w:name="_Toc155078326"/>
      <w:bookmarkStart w:id="42" w:name="_Toc155078084"/>
      <w:r>
        <w:rPr>
          <w:rStyle w:val="CharSectno"/>
        </w:rPr>
        <w:t>14A</w:t>
      </w:r>
      <w:r>
        <w:t>.</w:t>
      </w:r>
      <w:r>
        <w:tab/>
        <w:t>Decision without meeting</w:t>
      </w:r>
      <w:bookmarkEnd w:id="41"/>
      <w:bookmarkEnd w:id="42"/>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43" w:name="_Toc155078327"/>
      <w:bookmarkStart w:id="44" w:name="_Toc155078085"/>
      <w:r>
        <w:rPr>
          <w:rStyle w:val="CharSectno"/>
        </w:rPr>
        <w:t>15</w:t>
      </w:r>
      <w:r>
        <w:rPr>
          <w:snapToGrid w:val="0"/>
        </w:rPr>
        <w:t>.</w:t>
      </w:r>
      <w:r>
        <w:rPr>
          <w:snapToGrid w:val="0"/>
        </w:rPr>
        <w:tab/>
        <w:t>Objectives of Authority</w:t>
      </w:r>
      <w:bookmarkEnd w:id="43"/>
      <w:bookmarkEnd w:id="4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45" w:name="_Toc155078328"/>
      <w:bookmarkStart w:id="46" w:name="_Toc155078086"/>
      <w:r>
        <w:rPr>
          <w:rStyle w:val="CharSectno"/>
        </w:rPr>
        <w:t>16</w:t>
      </w:r>
      <w:r>
        <w:rPr>
          <w:snapToGrid w:val="0"/>
        </w:rPr>
        <w:t>.</w:t>
      </w:r>
      <w:r>
        <w:rPr>
          <w:snapToGrid w:val="0"/>
        </w:rPr>
        <w:tab/>
        <w:t>Functions of Authority</w:t>
      </w:r>
      <w:bookmarkEnd w:id="45"/>
      <w:bookmarkEnd w:id="4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47" w:name="_Toc155078329"/>
      <w:bookmarkStart w:id="48" w:name="_Toc155078087"/>
      <w:r>
        <w:rPr>
          <w:rStyle w:val="CharSectno"/>
        </w:rPr>
        <w:t>17</w:t>
      </w:r>
      <w:r>
        <w:rPr>
          <w:snapToGrid w:val="0"/>
        </w:rPr>
        <w:t>.</w:t>
      </w:r>
      <w:r>
        <w:rPr>
          <w:snapToGrid w:val="0"/>
        </w:rPr>
        <w:tab/>
        <w:t>Powers of Authority</w:t>
      </w:r>
      <w:bookmarkEnd w:id="47"/>
      <w:bookmarkEnd w:id="4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49" w:name="_Toc155078330"/>
      <w:bookmarkStart w:id="50" w:name="_Toc155078088"/>
      <w:r>
        <w:rPr>
          <w:rStyle w:val="CharSectno"/>
        </w:rPr>
        <w:t>17A</w:t>
      </w:r>
      <w:r>
        <w:rPr>
          <w:snapToGrid w:val="0"/>
        </w:rPr>
        <w:t>.</w:t>
      </w:r>
      <w:r>
        <w:rPr>
          <w:snapToGrid w:val="0"/>
        </w:rPr>
        <w:tab/>
        <w:t>Provision of services, information etc. to Authority</w:t>
      </w:r>
      <w:bookmarkEnd w:id="49"/>
      <w:bookmarkEnd w:id="5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1" w:name="_Toc155078331"/>
      <w:bookmarkStart w:id="52" w:name="_Toc155078089"/>
      <w:r>
        <w:rPr>
          <w:rStyle w:val="CharSectno"/>
        </w:rPr>
        <w:t>18</w:t>
      </w:r>
      <w:r>
        <w:rPr>
          <w:snapToGrid w:val="0"/>
        </w:rPr>
        <w:t>.</w:t>
      </w:r>
      <w:r>
        <w:rPr>
          <w:snapToGrid w:val="0"/>
        </w:rPr>
        <w:tab/>
        <w:t>Delegation by Minister</w:t>
      </w:r>
      <w:bookmarkEnd w:id="51"/>
      <w:bookmarkEnd w:id="5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53" w:name="_Toc155078332"/>
      <w:bookmarkStart w:id="54" w:name="_Toc155078090"/>
      <w:r>
        <w:rPr>
          <w:rStyle w:val="CharSectno"/>
        </w:rPr>
        <w:t>19</w:t>
      </w:r>
      <w:r>
        <w:rPr>
          <w:snapToGrid w:val="0"/>
        </w:rPr>
        <w:t>.</w:t>
      </w:r>
      <w:r>
        <w:rPr>
          <w:snapToGrid w:val="0"/>
        </w:rPr>
        <w:tab/>
        <w:t>Delegation by Authority</w:t>
      </w:r>
      <w:bookmarkEnd w:id="53"/>
      <w:bookmarkEnd w:id="5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55" w:name="_Toc155078333"/>
      <w:bookmarkStart w:id="56" w:name="_Toc155078091"/>
      <w:r>
        <w:rPr>
          <w:rStyle w:val="CharSectno"/>
        </w:rPr>
        <w:t>20</w:t>
      </w:r>
      <w:r>
        <w:rPr>
          <w:snapToGrid w:val="0"/>
        </w:rPr>
        <w:t>.</w:t>
      </w:r>
      <w:r>
        <w:rPr>
          <w:snapToGrid w:val="0"/>
        </w:rPr>
        <w:tab/>
        <w:t>Delegation by CEO</w:t>
      </w:r>
      <w:bookmarkEnd w:id="55"/>
      <w:bookmarkEnd w:id="5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57" w:name="_Toc155078334"/>
      <w:bookmarkStart w:id="58" w:name="_Toc155078092"/>
      <w:r>
        <w:rPr>
          <w:rStyle w:val="CharSectno"/>
        </w:rPr>
        <w:t>21</w:t>
      </w:r>
      <w:r>
        <w:rPr>
          <w:snapToGrid w:val="0"/>
        </w:rPr>
        <w:t>.</w:t>
      </w:r>
      <w:r>
        <w:rPr>
          <w:snapToGrid w:val="0"/>
        </w:rPr>
        <w:tab/>
        <w:t>Authority to make annual report</w:t>
      </w:r>
      <w:bookmarkEnd w:id="57"/>
      <w:bookmarkEnd w:id="5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59" w:name="_Toc155078335"/>
      <w:bookmarkStart w:id="60" w:name="_Toc155078093"/>
      <w:r>
        <w:rPr>
          <w:rStyle w:val="CharDivNo"/>
        </w:rPr>
        <w:t>Division 2</w:t>
      </w:r>
      <w:r>
        <w:rPr>
          <w:snapToGrid w:val="0"/>
        </w:rPr>
        <w:t> — </w:t>
      </w:r>
      <w:r>
        <w:rPr>
          <w:rStyle w:val="CharDivText"/>
        </w:rPr>
        <w:t>Staff of Department, etc.</w:t>
      </w:r>
      <w:bookmarkEnd w:id="59"/>
      <w:bookmarkEnd w:id="60"/>
    </w:p>
    <w:p>
      <w:pPr>
        <w:pStyle w:val="Heading5"/>
        <w:spacing w:before="160"/>
        <w:rPr>
          <w:snapToGrid w:val="0"/>
        </w:rPr>
      </w:pPr>
      <w:bookmarkStart w:id="61" w:name="_Toc155078336"/>
      <w:bookmarkStart w:id="62" w:name="_Toc155078094"/>
      <w:r>
        <w:rPr>
          <w:rStyle w:val="CharSectno"/>
        </w:rPr>
        <w:t>22</w:t>
      </w:r>
      <w:r>
        <w:rPr>
          <w:snapToGrid w:val="0"/>
        </w:rPr>
        <w:t>.</w:t>
      </w:r>
      <w:r>
        <w:rPr>
          <w:snapToGrid w:val="0"/>
        </w:rPr>
        <w:tab/>
        <w:t>Appointment and engagement of staff generally</w:t>
      </w:r>
      <w:bookmarkEnd w:id="61"/>
      <w:bookmarkEnd w:id="6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63" w:name="_Toc155078337"/>
      <w:bookmarkStart w:id="64" w:name="_Toc155078095"/>
      <w:r>
        <w:rPr>
          <w:rStyle w:val="CharSectno"/>
        </w:rPr>
        <w:t>24</w:t>
      </w:r>
      <w:r>
        <w:rPr>
          <w:snapToGrid w:val="0"/>
        </w:rPr>
        <w:t>.</w:t>
      </w:r>
      <w:r>
        <w:rPr>
          <w:snapToGrid w:val="0"/>
        </w:rPr>
        <w:tab/>
        <w:t>Use of staff and facilities of other departments etc.</w:t>
      </w:r>
      <w:bookmarkEnd w:id="63"/>
      <w:bookmarkEnd w:id="6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65" w:name="_Toc155078338"/>
      <w:bookmarkStart w:id="66" w:name="_Toc155078096"/>
      <w:r>
        <w:rPr>
          <w:rStyle w:val="CharSectno"/>
        </w:rPr>
        <w:t>25</w:t>
      </w:r>
      <w:r>
        <w:rPr>
          <w:snapToGrid w:val="0"/>
        </w:rPr>
        <w:t>.</w:t>
      </w:r>
      <w:r>
        <w:rPr>
          <w:snapToGrid w:val="0"/>
        </w:rPr>
        <w:tab/>
        <w:t>Advisory groups, committees, councils and panels</w:t>
      </w:r>
      <w:bookmarkEnd w:id="65"/>
      <w:bookmarkEnd w:id="6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67" w:name="_Toc155078339"/>
      <w:bookmarkStart w:id="68" w:name="_Toc155078097"/>
      <w:r>
        <w:rPr>
          <w:rStyle w:val="CharPartNo"/>
        </w:rPr>
        <w:t>Part III</w:t>
      </w:r>
      <w:r>
        <w:rPr>
          <w:rStyle w:val="CharDivNo"/>
        </w:rPr>
        <w:t> </w:t>
      </w:r>
      <w:r>
        <w:t>—</w:t>
      </w:r>
      <w:r>
        <w:rPr>
          <w:rStyle w:val="CharDivText"/>
        </w:rPr>
        <w:t> </w:t>
      </w:r>
      <w:r>
        <w:rPr>
          <w:rStyle w:val="CharPartText"/>
        </w:rPr>
        <w:t>Environmental protection policies</w:t>
      </w:r>
      <w:bookmarkEnd w:id="67"/>
      <w:bookmarkEnd w:id="68"/>
    </w:p>
    <w:p>
      <w:pPr>
        <w:pStyle w:val="Heading5"/>
        <w:rPr>
          <w:snapToGrid w:val="0"/>
        </w:rPr>
      </w:pPr>
      <w:bookmarkStart w:id="69" w:name="_Toc155078340"/>
      <w:bookmarkStart w:id="70" w:name="_Toc155078098"/>
      <w:r>
        <w:rPr>
          <w:rStyle w:val="CharSectno"/>
        </w:rPr>
        <w:t>26</w:t>
      </w:r>
      <w:r>
        <w:rPr>
          <w:snapToGrid w:val="0"/>
        </w:rPr>
        <w:t>.</w:t>
      </w:r>
      <w:r>
        <w:rPr>
          <w:snapToGrid w:val="0"/>
        </w:rPr>
        <w:tab/>
        <w:t>Draft policy, preparation and publicising of</w:t>
      </w:r>
      <w:bookmarkEnd w:id="69"/>
      <w:bookmarkEnd w:id="7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71" w:name="_Toc155078341"/>
      <w:bookmarkStart w:id="72" w:name="_Toc155078099"/>
      <w:r>
        <w:rPr>
          <w:rStyle w:val="CharSectno"/>
        </w:rPr>
        <w:t>27</w:t>
      </w:r>
      <w:r>
        <w:rPr>
          <w:snapToGrid w:val="0"/>
        </w:rPr>
        <w:t>.</w:t>
      </w:r>
      <w:r>
        <w:rPr>
          <w:snapToGrid w:val="0"/>
        </w:rPr>
        <w:tab/>
        <w:t>Persons may make representations to Authority on draft policy</w:t>
      </w:r>
      <w:bookmarkEnd w:id="71"/>
      <w:bookmarkEnd w:id="7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73" w:name="_Toc155078342"/>
      <w:bookmarkStart w:id="74" w:name="_Toc155078100"/>
      <w:r>
        <w:rPr>
          <w:rStyle w:val="CharSectno"/>
        </w:rPr>
        <w:t>28</w:t>
      </w:r>
      <w:r>
        <w:rPr>
          <w:snapToGrid w:val="0"/>
        </w:rPr>
        <w:t>.</w:t>
      </w:r>
      <w:r>
        <w:rPr>
          <w:snapToGrid w:val="0"/>
        </w:rPr>
        <w:tab/>
        <w:t>Consideration, revision and submission to Minister of draft policy by Authority</w:t>
      </w:r>
      <w:bookmarkEnd w:id="73"/>
      <w:bookmarkEnd w:id="7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75" w:name="_Toc155078343"/>
      <w:bookmarkStart w:id="76" w:name="_Toc155078101"/>
      <w:r>
        <w:rPr>
          <w:rStyle w:val="CharSectno"/>
        </w:rPr>
        <w:t>29</w:t>
      </w:r>
      <w:r>
        <w:rPr>
          <w:snapToGrid w:val="0"/>
        </w:rPr>
        <w:t>.</w:t>
      </w:r>
      <w:r>
        <w:rPr>
          <w:snapToGrid w:val="0"/>
        </w:rPr>
        <w:tab/>
        <w:t>Public inquiry into draft policy</w:t>
      </w:r>
      <w:bookmarkEnd w:id="75"/>
      <w:bookmarkEnd w:id="76"/>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77" w:name="_Toc155078344"/>
      <w:bookmarkStart w:id="78" w:name="_Toc155078102"/>
      <w:r>
        <w:rPr>
          <w:rStyle w:val="CharSectno"/>
        </w:rPr>
        <w:t>30</w:t>
      </w:r>
      <w:r>
        <w:t>.</w:t>
      </w:r>
      <w:r>
        <w:tab/>
        <w:t>Minister to consult on draft policy</w:t>
      </w:r>
      <w:bookmarkEnd w:id="77"/>
      <w:bookmarkEnd w:id="7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79" w:name="_Toc155078345"/>
      <w:bookmarkStart w:id="80" w:name="_Toc155078103"/>
      <w:r>
        <w:rPr>
          <w:rStyle w:val="CharSectno"/>
        </w:rPr>
        <w:t>31</w:t>
      </w:r>
      <w:r>
        <w:rPr>
          <w:snapToGrid w:val="0"/>
        </w:rPr>
        <w:t>.</w:t>
      </w:r>
      <w:r>
        <w:rPr>
          <w:snapToGrid w:val="0"/>
        </w:rPr>
        <w:tab/>
        <w:t>Minister to remit draft policy, or approve it (with or without amendments) or refuse to approve it</w:t>
      </w:r>
      <w:bookmarkEnd w:id="79"/>
      <w:bookmarkEnd w:id="8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81" w:name="_Toc155078346"/>
      <w:bookmarkStart w:id="82" w:name="_Toc155078104"/>
      <w:r>
        <w:rPr>
          <w:rStyle w:val="CharSectno"/>
        </w:rPr>
        <w:t>32</w:t>
      </w:r>
      <w:r>
        <w:rPr>
          <w:snapToGrid w:val="0"/>
        </w:rPr>
        <w:t>.</w:t>
      </w:r>
      <w:r>
        <w:rPr>
          <w:snapToGrid w:val="0"/>
        </w:rPr>
        <w:tab/>
        <w:t>Reconsidering and resubmitting remitted draft policy</w:t>
      </w:r>
      <w:bookmarkEnd w:id="81"/>
      <w:bookmarkEnd w:id="8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83" w:name="_Toc155078347"/>
      <w:bookmarkStart w:id="84" w:name="_Toc155078105"/>
      <w:r>
        <w:rPr>
          <w:rStyle w:val="CharSectno"/>
        </w:rPr>
        <w:t>33</w:t>
      </w:r>
      <w:r>
        <w:rPr>
          <w:snapToGrid w:val="0"/>
        </w:rPr>
        <w:t>.</w:t>
      </w:r>
      <w:r>
        <w:rPr>
          <w:snapToGrid w:val="0"/>
        </w:rPr>
        <w:tab/>
        <w:t>Approved policies, status and revocation of</w:t>
      </w:r>
      <w:bookmarkEnd w:id="83"/>
      <w:bookmarkEnd w:id="8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85" w:name="_Toc155078348"/>
      <w:bookmarkStart w:id="86" w:name="_Toc155078106"/>
      <w:r>
        <w:rPr>
          <w:rStyle w:val="CharSectno"/>
        </w:rPr>
        <w:t>34</w:t>
      </w:r>
      <w:r>
        <w:rPr>
          <w:snapToGrid w:val="0"/>
        </w:rPr>
        <w:t>.</w:t>
      </w:r>
      <w:r>
        <w:rPr>
          <w:snapToGrid w:val="0"/>
        </w:rPr>
        <w:tab/>
        <w:t>Orders made under s. 31(d), Parliamentary oversight of</w:t>
      </w:r>
      <w:bookmarkEnd w:id="85"/>
      <w:bookmarkEnd w:id="86"/>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87" w:name="_Toc155078349"/>
      <w:bookmarkStart w:id="88" w:name="_Toc155078107"/>
      <w:r>
        <w:rPr>
          <w:rStyle w:val="CharSectno"/>
        </w:rPr>
        <w:t>35</w:t>
      </w:r>
      <w:r>
        <w:rPr>
          <w:snapToGrid w:val="0"/>
        </w:rPr>
        <w:t>.</w:t>
      </w:r>
      <w:r>
        <w:rPr>
          <w:snapToGrid w:val="0"/>
        </w:rPr>
        <w:tab/>
        <w:t>Content of approved policies</w:t>
      </w:r>
      <w:bookmarkEnd w:id="87"/>
      <w:bookmarkEnd w:id="8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89" w:name="_Toc155078350"/>
      <w:bookmarkStart w:id="90" w:name="_Toc155078108"/>
      <w:r>
        <w:rPr>
          <w:rStyle w:val="CharSectno"/>
        </w:rPr>
        <w:t>36</w:t>
      </w:r>
      <w:r>
        <w:rPr>
          <w:snapToGrid w:val="0"/>
        </w:rPr>
        <w:t>.</w:t>
      </w:r>
      <w:r>
        <w:rPr>
          <w:snapToGrid w:val="0"/>
        </w:rPr>
        <w:tab/>
        <w:t>Review of approved policies</w:t>
      </w:r>
      <w:bookmarkEnd w:id="89"/>
      <w:bookmarkEnd w:id="9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91" w:name="_Toc155078351"/>
      <w:bookmarkStart w:id="92" w:name="_Toc155078109"/>
      <w:r>
        <w:rPr>
          <w:rStyle w:val="CharSectno"/>
        </w:rPr>
        <w:t>37</w:t>
      </w:r>
      <w:r>
        <w:rPr>
          <w:snapToGrid w:val="0"/>
        </w:rPr>
        <w:t>.</w:t>
      </w:r>
      <w:r>
        <w:rPr>
          <w:snapToGrid w:val="0"/>
        </w:rPr>
        <w:tab/>
      </w:r>
      <w:r>
        <w:rPr>
          <w:snapToGrid w:val="0"/>
          <w:spacing w:val="-2"/>
        </w:rPr>
        <w:t>Minor changes to approved policies</w:t>
      </w:r>
      <w:bookmarkEnd w:id="91"/>
      <w:bookmarkEnd w:id="9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93" w:name="_Toc155078352"/>
      <w:bookmarkStart w:id="94" w:name="_Toc155078110"/>
      <w:r>
        <w:rPr>
          <w:rStyle w:val="CharSectno"/>
        </w:rPr>
        <w:t>37A</w:t>
      </w:r>
      <w:r>
        <w:rPr>
          <w:snapToGrid w:val="0"/>
        </w:rPr>
        <w:t>.</w:t>
      </w:r>
      <w:r>
        <w:rPr>
          <w:snapToGrid w:val="0"/>
        </w:rPr>
        <w:tab/>
        <w:t>NEPM may be declared to be approved policy</w:t>
      </w:r>
      <w:bookmarkEnd w:id="93"/>
      <w:bookmarkEnd w:id="9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95" w:name="_Toc155078353"/>
      <w:bookmarkStart w:id="96" w:name="_Toc155078111"/>
      <w:r>
        <w:rPr>
          <w:rStyle w:val="CharPartNo"/>
        </w:rPr>
        <w:t>Part IV</w:t>
      </w:r>
      <w:r>
        <w:t> — </w:t>
      </w:r>
      <w:r>
        <w:rPr>
          <w:rStyle w:val="CharPartText"/>
        </w:rPr>
        <w:t>Environmental impact assessment</w:t>
      </w:r>
      <w:bookmarkEnd w:id="95"/>
      <w:bookmarkEnd w:id="96"/>
    </w:p>
    <w:p>
      <w:pPr>
        <w:pStyle w:val="Heading3"/>
      </w:pPr>
      <w:bookmarkStart w:id="97" w:name="_Toc155078354"/>
      <w:bookmarkStart w:id="98" w:name="_Toc155078112"/>
      <w:r>
        <w:rPr>
          <w:rStyle w:val="CharDivNo"/>
        </w:rPr>
        <w:t>Division 1</w:t>
      </w:r>
      <w:r>
        <w:rPr>
          <w:snapToGrid w:val="0"/>
        </w:rPr>
        <w:t> — </w:t>
      </w:r>
      <w:r>
        <w:rPr>
          <w:rStyle w:val="CharDivText"/>
        </w:rPr>
        <w:t>Referral and assessment of proposals</w:t>
      </w:r>
      <w:bookmarkEnd w:id="97"/>
      <w:bookmarkEnd w:id="98"/>
    </w:p>
    <w:p>
      <w:pPr>
        <w:pStyle w:val="Heading5"/>
      </w:pPr>
      <w:bookmarkStart w:id="99" w:name="_Toc155078355"/>
      <w:bookmarkStart w:id="100" w:name="_Toc155078113"/>
      <w:r>
        <w:rPr>
          <w:rStyle w:val="CharSectno"/>
        </w:rPr>
        <w:t>37B</w:t>
      </w:r>
      <w:r>
        <w:t>.</w:t>
      </w:r>
      <w:r>
        <w:tab/>
        <w:t>Terms used</w:t>
      </w:r>
      <w:bookmarkEnd w:id="99"/>
      <w:bookmarkEnd w:id="100"/>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01" w:name="_Toc155078356"/>
      <w:bookmarkStart w:id="102" w:name="_Toc155078114"/>
      <w:r>
        <w:rPr>
          <w:rStyle w:val="CharSectno"/>
        </w:rPr>
        <w:t>38</w:t>
      </w:r>
      <w:r>
        <w:t>.</w:t>
      </w:r>
      <w:r>
        <w:tab/>
        <w:t>Referral of proposals</w:t>
      </w:r>
      <w:bookmarkEnd w:id="101"/>
      <w:bookmarkEnd w:id="102"/>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03" w:name="_Toc155078357"/>
      <w:bookmarkStart w:id="104" w:name="_Toc155078115"/>
      <w:r>
        <w:rPr>
          <w:rStyle w:val="CharSectno"/>
        </w:rPr>
        <w:t>38A</w:t>
      </w:r>
      <w:r>
        <w:t>.</w:t>
      </w:r>
      <w:r>
        <w:tab/>
        <w:t>Calling in a proposal</w:t>
      </w:r>
      <w:bookmarkEnd w:id="103"/>
      <w:bookmarkEnd w:id="10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05" w:name="_Toc155078358"/>
      <w:bookmarkStart w:id="106" w:name="_Toc155078116"/>
      <w:r>
        <w:rPr>
          <w:rStyle w:val="CharSectno"/>
        </w:rPr>
        <w:t>38B</w:t>
      </w:r>
      <w:r>
        <w:t>.</w:t>
      </w:r>
      <w:r>
        <w:tab/>
        <w:t>Requirements as to referrals</w:t>
      </w:r>
      <w:bookmarkEnd w:id="105"/>
      <w:bookmarkEnd w:id="106"/>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07" w:name="_Toc155078359"/>
      <w:bookmarkStart w:id="108" w:name="_Toc155078117"/>
      <w:r>
        <w:rPr>
          <w:rStyle w:val="CharSectno"/>
        </w:rPr>
        <w:t>38C</w:t>
      </w:r>
      <w:r>
        <w:t>.</w:t>
      </w:r>
      <w:r>
        <w:tab/>
        <w:t>Proponent may amend a referred proposal</w:t>
      </w:r>
      <w:bookmarkEnd w:id="107"/>
      <w:bookmarkEnd w:id="108"/>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09" w:name="_Toc155078360"/>
      <w:bookmarkStart w:id="110" w:name="_Toc155078118"/>
      <w:r>
        <w:rPr>
          <w:rStyle w:val="CharSectno"/>
        </w:rPr>
        <w:t>38D</w:t>
      </w:r>
      <w:r>
        <w:t>.</w:t>
      </w:r>
      <w:r>
        <w:tab/>
        <w:t>Proponent may give notice that a referred proposal will not proceed</w:t>
      </w:r>
      <w:bookmarkEnd w:id="109"/>
      <w:bookmarkEnd w:id="110"/>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11" w:name="_Toc155078361"/>
      <w:bookmarkStart w:id="112" w:name="_Toc155078119"/>
      <w:r>
        <w:rPr>
          <w:rStyle w:val="CharSectno"/>
        </w:rPr>
        <w:t>38E</w:t>
      </w:r>
      <w:r>
        <w:t>.</w:t>
      </w:r>
      <w:r>
        <w:tab/>
        <w:t>Proposals derived from assessed strategic proposals</w:t>
      </w:r>
      <w:bookmarkEnd w:id="111"/>
      <w:bookmarkEnd w:id="112"/>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13" w:name="_Toc155078362"/>
      <w:bookmarkStart w:id="114" w:name="_Toc155078120"/>
      <w:r>
        <w:rPr>
          <w:rStyle w:val="CharSectno"/>
        </w:rPr>
        <w:t>38F</w:t>
      </w:r>
      <w:r>
        <w:t>.</w:t>
      </w:r>
      <w:r>
        <w:tab/>
        <w:t>Request for further information</w:t>
      </w:r>
      <w:bookmarkEnd w:id="113"/>
      <w:bookmarkEnd w:id="114"/>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15" w:name="_Toc155078363"/>
      <w:bookmarkStart w:id="116" w:name="_Toc155078121"/>
      <w:r>
        <w:rPr>
          <w:rStyle w:val="CharSectno"/>
        </w:rPr>
        <w:t>38G</w:t>
      </w:r>
      <w:r>
        <w:t>.</w:t>
      </w:r>
      <w:r>
        <w:tab/>
        <w:t>Authority must decide whether to assess a referred proposal</w:t>
      </w:r>
      <w:bookmarkEnd w:id="115"/>
      <w:bookmarkEnd w:id="116"/>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17" w:name="_Toc155078364"/>
      <w:bookmarkStart w:id="118" w:name="_Toc155078122"/>
      <w:r>
        <w:rPr>
          <w:rStyle w:val="CharSectno"/>
        </w:rPr>
        <w:t>38H</w:t>
      </w:r>
      <w:r>
        <w:t>.</w:t>
      </w:r>
      <w:r>
        <w:tab/>
        <w:t>Nomination of person responsible for proposal</w:t>
      </w:r>
      <w:bookmarkEnd w:id="117"/>
      <w:bookmarkEnd w:id="118"/>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19" w:name="_Toc155078365"/>
      <w:bookmarkStart w:id="120" w:name="_Toc155078123"/>
      <w:r>
        <w:rPr>
          <w:rStyle w:val="CharSectno"/>
        </w:rPr>
        <w:t>38I</w:t>
      </w:r>
      <w:r>
        <w:t>.</w:t>
      </w:r>
      <w:r>
        <w:tab/>
        <w:t>Change of person responsible for proposal</w:t>
      </w:r>
      <w:bookmarkEnd w:id="119"/>
      <w:bookmarkEnd w:id="120"/>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21" w:name="_Toc155078366"/>
      <w:bookmarkStart w:id="122" w:name="_Toc155078124"/>
      <w:r>
        <w:rPr>
          <w:rStyle w:val="CharSectno"/>
        </w:rPr>
        <w:t>39</w:t>
      </w:r>
      <w:r>
        <w:t>.</w:t>
      </w:r>
      <w:r>
        <w:tab/>
        <w:t>Authority to keep records of referred proposals</w:t>
      </w:r>
      <w:bookmarkEnd w:id="121"/>
      <w:bookmarkEnd w:id="122"/>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23" w:name="_Toc155078367"/>
      <w:bookmarkStart w:id="124" w:name="_Toc155078125"/>
      <w:r>
        <w:rPr>
          <w:rStyle w:val="CharSectno"/>
        </w:rPr>
        <w:t>40</w:t>
      </w:r>
      <w:r>
        <w:rPr>
          <w:snapToGrid w:val="0"/>
        </w:rPr>
        <w:t>.</w:t>
      </w:r>
      <w:r>
        <w:rPr>
          <w:snapToGrid w:val="0"/>
        </w:rPr>
        <w:tab/>
        <w:t>Assessing referred proposals</w:t>
      </w:r>
      <w:bookmarkEnd w:id="123"/>
      <w:bookmarkEnd w:id="12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25" w:name="_Toc155078368"/>
      <w:bookmarkStart w:id="126" w:name="_Toc155078126"/>
      <w:r>
        <w:rPr>
          <w:rStyle w:val="CharSectno"/>
        </w:rPr>
        <w:t>40AA</w:t>
      </w:r>
      <w:r>
        <w:t>.</w:t>
      </w:r>
      <w:r>
        <w:tab/>
        <w:t>Assessment of significant amendments</w:t>
      </w:r>
      <w:bookmarkEnd w:id="125"/>
      <w:bookmarkEnd w:id="126"/>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27" w:name="_Toc155078369"/>
      <w:bookmarkStart w:id="128" w:name="_Toc155078127"/>
      <w:r>
        <w:rPr>
          <w:rStyle w:val="CharSectno"/>
        </w:rPr>
        <w:t>40A</w:t>
      </w:r>
      <w:r>
        <w:t>.</w:t>
      </w:r>
      <w:r>
        <w:tab/>
        <w:t>Termination of assessment</w:t>
      </w:r>
      <w:bookmarkEnd w:id="127"/>
      <w:bookmarkEnd w:id="128"/>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29" w:name="_Toc155078370"/>
      <w:bookmarkStart w:id="130" w:name="_Toc155078128"/>
      <w:r>
        <w:rPr>
          <w:rStyle w:val="CharSectno"/>
        </w:rPr>
        <w:t>40B</w:t>
      </w:r>
      <w:r>
        <w:t>.</w:t>
      </w:r>
      <w:r>
        <w:tab/>
        <w:t>Application of assessment provisions to strategic proposals and strategic assessments</w:t>
      </w:r>
      <w:bookmarkEnd w:id="129"/>
      <w:bookmarkEnd w:id="130"/>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31" w:name="_Toc155078371"/>
      <w:bookmarkStart w:id="132" w:name="_Toc155078129"/>
      <w:r>
        <w:rPr>
          <w:rStyle w:val="CharSectno"/>
        </w:rPr>
        <w:t>41</w:t>
      </w:r>
      <w:r>
        <w:rPr>
          <w:snapToGrid w:val="0"/>
        </w:rPr>
        <w:t>.</w:t>
      </w:r>
      <w:r>
        <w:rPr>
          <w:snapToGrid w:val="0"/>
        </w:rPr>
        <w:tab/>
        <w:t>Decision</w:t>
      </w:r>
      <w:r>
        <w:rPr>
          <w:snapToGrid w:val="0"/>
        </w:rPr>
        <w:noBreakHyphen/>
        <w:t>making authority not to approve proposal until certain events occur</w:t>
      </w:r>
      <w:bookmarkEnd w:id="131"/>
      <w:bookmarkEnd w:id="13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133" w:name="_Toc155078372"/>
      <w:bookmarkStart w:id="134" w:name="_Toc155078130"/>
      <w:r>
        <w:rPr>
          <w:rStyle w:val="CharSectno"/>
        </w:rPr>
        <w:t>41A</w:t>
      </w:r>
      <w:r>
        <w:t>.</w:t>
      </w:r>
      <w:r>
        <w:tab/>
        <w:t>Proposal not to be implemented before action under s. 45 taken</w:t>
      </w:r>
      <w:bookmarkEnd w:id="133"/>
      <w:bookmarkEnd w:id="13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35" w:name="_Toc155078373"/>
      <w:bookmarkStart w:id="136" w:name="_Toc155078131"/>
      <w:r>
        <w:rPr>
          <w:rStyle w:val="CharSectno"/>
        </w:rPr>
        <w:t>42</w:t>
      </w:r>
      <w:r>
        <w:rPr>
          <w:snapToGrid w:val="0"/>
        </w:rPr>
        <w:t>.</w:t>
      </w:r>
      <w:r>
        <w:rPr>
          <w:snapToGrid w:val="0"/>
        </w:rPr>
        <w:tab/>
        <w:t>Conduct of public inquiries under s. 40(2)(c)</w:t>
      </w:r>
      <w:bookmarkEnd w:id="135"/>
      <w:bookmarkEnd w:id="13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37" w:name="_Toc155078374"/>
      <w:bookmarkStart w:id="138" w:name="_Toc155078132"/>
      <w:r>
        <w:rPr>
          <w:rStyle w:val="CharSectno"/>
        </w:rPr>
        <w:t>43</w:t>
      </w:r>
      <w:r>
        <w:rPr>
          <w:snapToGrid w:val="0"/>
        </w:rPr>
        <w:t>.</w:t>
      </w:r>
      <w:r>
        <w:rPr>
          <w:snapToGrid w:val="0"/>
        </w:rPr>
        <w:tab/>
        <w:t>Minister may direct Authority as to assessing proposal</w:t>
      </w:r>
      <w:bookmarkEnd w:id="137"/>
      <w:bookmarkEnd w:id="13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39" w:name="_Toc155078375"/>
      <w:bookmarkStart w:id="140" w:name="_Toc155078133"/>
      <w:r>
        <w:rPr>
          <w:rStyle w:val="CharSectno"/>
        </w:rPr>
        <w:t>43A</w:t>
      </w:r>
      <w:r>
        <w:t>.</w:t>
      </w:r>
      <w:r>
        <w:tab/>
        <w:t>Amendments to proposals during assessment</w:t>
      </w:r>
      <w:bookmarkEnd w:id="139"/>
      <w:bookmarkEnd w:id="140"/>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41" w:name="_Toc155078376"/>
      <w:bookmarkStart w:id="142" w:name="_Toc155078134"/>
      <w:r>
        <w:rPr>
          <w:rStyle w:val="CharSectno"/>
        </w:rPr>
        <w:t>44</w:t>
      </w:r>
      <w:r>
        <w:rPr>
          <w:snapToGrid w:val="0"/>
        </w:rPr>
        <w:t>.</w:t>
      </w:r>
      <w:r>
        <w:rPr>
          <w:snapToGrid w:val="0"/>
        </w:rPr>
        <w:tab/>
        <w:t>Report by Authority on assessment of proposal</w:t>
      </w:r>
      <w:bookmarkEnd w:id="141"/>
      <w:bookmarkEnd w:id="142"/>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43" w:name="_Toc155078377"/>
      <w:bookmarkStart w:id="144" w:name="_Toc155078135"/>
      <w:r>
        <w:rPr>
          <w:rStyle w:val="CharDivNo"/>
        </w:rPr>
        <w:t>Division 2</w:t>
      </w:r>
      <w:r>
        <w:rPr>
          <w:snapToGrid w:val="0"/>
        </w:rPr>
        <w:t> — </w:t>
      </w:r>
      <w:r>
        <w:rPr>
          <w:rStyle w:val="CharDivText"/>
        </w:rPr>
        <w:t>Implementation of proposals</w:t>
      </w:r>
      <w:bookmarkEnd w:id="143"/>
      <w:bookmarkEnd w:id="144"/>
    </w:p>
    <w:p>
      <w:pPr>
        <w:pStyle w:val="Heading5"/>
      </w:pPr>
      <w:bookmarkStart w:id="145" w:name="_Toc155078378"/>
      <w:bookmarkStart w:id="146" w:name="_Toc155078136"/>
      <w:r>
        <w:rPr>
          <w:rStyle w:val="CharSectno"/>
        </w:rPr>
        <w:t>44A</w:t>
      </w:r>
      <w:r>
        <w:t>.</w:t>
      </w:r>
      <w:r>
        <w:tab/>
        <w:t>Terms used</w:t>
      </w:r>
      <w:bookmarkEnd w:id="145"/>
      <w:bookmarkEnd w:id="146"/>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47" w:name="_Toc155078379"/>
      <w:bookmarkStart w:id="148" w:name="_Toc155078137"/>
      <w:r>
        <w:rPr>
          <w:rStyle w:val="CharSectno"/>
        </w:rPr>
        <w:t>45</w:t>
      </w:r>
      <w:r>
        <w:t>.</w:t>
      </w:r>
      <w:r>
        <w:tab/>
        <w:t>Procedure for deciding if assessed proposal may be implemented</w:t>
      </w:r>
      <w:bookmarkEnd w:id="147"/>
      <w:bookmarkEnd w:id="148"/>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49" w:name="_Toc155078380"/>
      <w:bookmarkStart w:id="150" w:name="_Toc155078138"/>
      <w:r>
        <w:rPr>
          <w:rStyle w:val="CharSectno"/>
        </w:rPr>
        <w:t>45A</w:t>
      </w:r>
      <w:r>
        <w:t>.</w:t>
      </w:r>
      <w:r>
        <w:tab/>
        <w:t>Implementation conditions</w:t>
      </w:r>
      <w:bookmarkEnd w:id="149"/>
      <w:bookmarkEnd w:id="150"/>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51" w:name="_Toc155078381"/>
      <w:bookmarkStart w:id="152" w:name="_Toc155078139"/>
      <w:r>
        <w:rPr>
          <w:rStyle w:val="CharSectno"/>
        </w:rPr>
        <w:t>45B</w:t>
      </w:r>
      <w:r>
        <w:t>.</w:t>
      </w:r>
      <w:r>
        <w:tab/>
        <w:t>Implementation of derived proposal</w:t>
      </w:r>
      <w:bookmarkEnd w:id="151"/>
      <w:bookmarkEnd w:id="152"/>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53" w:name="_Toc155078382"/>
      <w:bookmarkStart w:id="154" w:name="_Toc155078140"/>
      <w:r>
        <w:rPr>
          <w:rStyle w:val="CharSectno"/>
        </w:rPr>
        <w:t>45C</w:t>
      </w:r>
      <w:r>
        <w:t>.</w:t>
      </w:r>
      <w:r>
        <w:tab/>
        <w:t>Amending approved proposals or implementation conditions without inquiry or assessment</w:t>
      </w:r>
      <w:bookmarkEnd w:id="153"/>
      <w:bookmarkEnd w:id="154"/>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55" w:name="_Toc155078383"/>
      <w:bookmarkStart w:id="156" w:name="_Toc155078141"/>
      <w:r>
        <w:rPr>
          <w:rStyle w:val="CharSectno"/>
        </w:rPr>
        <w:t>45D</w:t>
      </w:r>
      <w:r>
        <w:t>.</w:t>
      </w:r>
      <w:r>
        <w:tab/>
        <w:t>Division or consolidation of proposals and issue of separate or combined Ministerial statements</w:t>
      </w:r>
      <w:bookmarkEnd w:id="155"/>
      <w:bookmarkEnd w:id="156"/>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57" w:name="_Toc155078384"/>
      <w:bookmarkStart w:id="158" w:name="_Toc155078142"/>
      <w:r>
        <w:rPr>
          <w:rStyle w:val="CharSectno"/>
        </w:rPr>
        <w:t>46</w:t>
      </w:r>
      <w:r>
        <w:t>.</w:t>
      </w:r>
      <w:r>
        <w:tab/>
        <w:t>Amending implementation conditions after inquiry</w:t>
      </w:r>
      <w:bookmarkEnd w:id="157"/>
      <w:bookmarkEnd w:id="158"/>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59" w:name="_Toc155078385"/>
      <w:bookmarkStart w:id="160" w:name="_Toc155078143"/>
      <w:r>
        <w:rPr>
          <w:rStyle w:val="CharSectno"/>
        </w:rPr>
        <w:t>46A</w:t>
      </w:r>
      <w:r>
        <w:t>.</w:t>
      </w:r>
      <w:r>
        <w:tab/>
        <w:t>Interim conditions and procedures</w:t>
      </w:r>
      <w:bookmarkEnd w:id="159"/>
      <w:bookmarkEnd w:id="16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61" w:name="_Toc155078386"/>
      <w:bookmarkStart w:id="162" w:name="_Toc155078144"/>
      <w:r>
        <w:rPr>
          <w:rStyle w:val="CharSectno"/>
        </w:rPr>
        <w:t>47</w:t>
      </w:r>
      <w:r>
        <w:t>.</w:t>
      </w:r>
      <w:r>
        <w:tab/>
        <w:t>Duties of proponents after service of Ministerial statement</w:t>
      </w:r>
      <w:bookmarkEnd w:id="161"/>
      <w:bookmarkEnd w:id="162"/>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63" w:name="_Toc155078387"/>
      <w:bookmarkStart w:id="164" w:name="_Toc155078145"/>
      <w:r>
        <w:rPr>
          <w:rStyle w:val="CharSectno"/>
        </w:rPr>
        <w:t>47A</w:t>
      </w:r>
      <w:r>
        <w:t>.</w:t>
      </w:r>
      <w:r>
        <w:tab/>
        <w:t>Duration and withdrawal of Ministerial statement</w:t>
      </w:r>
      <w:bookmarkEnd w:id="163"/>
      <w:bookmarkEnd w:id="16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65" w:name="_Toc155078388"/>
      <w:bookmarkStart w:id="166" w:name="_Toc155078146"/>
      <w:r>
        <w:rPr>
          <w:rStyle w:val="CharSectno"/>
        </w:rPr>
        <w:t>48</w:t>
      </w:r>
      <w:r>
        <w:t>.</w:t>
      </w:r>
      <w:r>
        <w:tab/>
        <w:t>Control of implementation of proposals</w:t>
      </w:r>
      <w:bookmarkEnd w:id="165"/>
      <w:bookmarkEnd w:id="166"/>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67" w:name="_Toc155078389"/>
      <w:bookmarkStart w:id="168" w:name="_Toc155078147"/>
      <w:r>
        <w:rPr>
          <w:rStyle w:val="CharDivNo"/>
        </w:rPr>
        <w:t>Division 2A</w:t>
      </w:r>
      <w:r>
        <w:t> — </w:t>
      </w:r>
      <w:r>
        <w:rPr>
          <w:rStyle w:val="CharDivText"/>
        </w:rPr>
        <w:t>Payments relating to proposals</w:t>
      </w:r>
      <w:bookmarkEnd w:id="167"/>
      <w:bookmarkEnd w:id="168"/>
    </w:p>
    <w:p>
      <w:pPr>
        <w:pStyle w:val="Footnoteheading"/>
      </w:pPr>
      <w:r>
        <w:tab/>
        <w:t>[Heading inserted: No. 40 of 2020 s. 32.]</w:t>
      </w:r>
    </w:p>
    <w:p>
      <w:pPr>
        <w:pStyle w:val="Heading5"/>
      </w:pPr>
      <w:bookmarkStart w:id="169" w:name="_Toc155078390"/>
      <w:bookmarkStart w:id="170" w:name="_Toc155078148"/>
      <w:r>
        <w:rPr>
          <w:rStyle w:val="CharSectno"/>
        </w:rPr>
        <w:t>48AA</w:t>
      </w:r>
      <w:r>
        <w:t>.</w:t>
      </w:r>
      <w:r>
        <w:tab/>
        <w:t>Fees and charges for referral and assessment of proposals</w:t>
      </w:r>
      <w:bookmarkEnd w:id="169"/>
      <w:bookmarkEnd w:id="170"/>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71" w:name="_Toc155078391"/>
      <w:bookmarkStart w:id="172" w:name="_Toc155078149"/>
      <w:r>
        <w:rPr>
          <w:rStyle w:val="CharDivNo"/>
        </w:rPr>
        <w:t>Division 3</w:t>
      </w:r>
      <w:r>
        <w:rPr>
          <w:snapToGrid w:val="0"/>
        </w:rPr>
        <w:t> — </w:t>
      </w:r>
      <w:r>
        <w:rPr>
          <w:rStyle w:val="CharDivText"/>
        </w:rPr>
        <w:t>Assessment of schemes</w:t>
      </w:r>
      <w:bookmarkEnd w:id="171"/>
      <w:bookmarkEnd w:id="172"/>
    </w:p>
    <w:p>
      <w:pPr>
        <w:pStyle w:val="Footnoteheading"/>
        <w:keepNext/>
        <w:tabs>
          <w:tab w:val="left" w:pos="909"/>
        </w:tabs>
        <w:spacing w:before="80"/>
        <w:rPr>
          <w:snapToGrid w:val="0"/>
        </w:rPr>
      </w:pPr>
      <w:r>
        <w:rPr>
          <w:snapToGrid w:val="0"/>
        </w:rPr>
        <w:tab/>
        <w:t>[Heading inserted: No. 23 of 1996 s. 20.]</w:t>
      </w:r>
    </w:p>
    <w:p>
      <w:pPr>
        <w:pStyle w:val="Heading5"/>
      </w:pPr>
      <w:bookmarkStart w:id="173" w:name="_Toc155078392"/>
      <w:bookmarkStart w:id="174" w:name="_Toc155078150"/>
      <w:r>
        <w:rPr>
          <w:rStyle w:val="CharSectno"/>
        </w:rPr>
        <w:t>48AAA</w:t>
      </w:r>
      <w:r>
        <w:t>.</w:t>
      </w:r>
      <w:r>
        <w:tab/>
        <w:t>Certain schemes not required to be assessed</w:t>
      </w:r>
      <w:bookmarkEnd w:id="173"/>
      <w:bookmarkEnd w:id="174"/>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175" w:name="_Toc155078393"/>
      <w:bookmarkStart w:id="176" w:name="_Toc155078151"/>
      <w:r>
        <w:rPr>
          <w:rStyle w:val="CharSectno"/>
        </w:rPr>
        <w:t>48A</w:t>
      </w:r>
      <w:r>
        <w:rPr>
          <w:snapToGrid w:val="0"/>
        </w:rPr>
        <w:t>.</w:t>
      </w:r>
      <w:r>
        <w:rPr>
          <w:snapToGrid w:val="0"/>
        </w:rPr>
        <w:tab/>
        <w:t>Authority to decide whether or not schemes to be assessed</w:t>
      </w:r>
      <w:bookmarkEnd w:id="175"/>
      <w:bookmarkEnd w:id="176"/>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77" w:name="_Toc155078394"/>
      <w:bookmarkStart w:id="178" w:name="_Toc155078152"/>
      <w:r>
        <w:rPr>
          <w:rStyle w:val="CharSectno"/>
        </w:rPr>
        <w:t>48B</w:t>
      </w:r>
      <w:r>
        <w:rPr>
          <w:snapToGrid w:val="0"/>
        </w:rPr>
        <w:t>.</w:t>
      </w:r>
      <w:r>
        <w:rPr>
          <w:snapToGrid w:val="0"/>
        </w:rPr>
        <w:tab/>
        <w:t>Authority to keep public records of schemes referred to it</w:t>
      </w:r>
      <w:bookmarkEnd w:id="177"/>
      <w:bookmarkEnd w:id="178"/>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79" w:name="_Toc155078395"/>
      <w:bookmarkStart w:id="180" w:name="_Toc155078153"/>
      <w:r>
        <w:rPr>
          <w:rStyle w:val="CharSectno"/>
        </w:rPr>
        <w:t>48C</w:t>
      </w:r>
      <w:r>
        <w:rPr>
          <w:snapToGrid w:val="0"/>
        </w:rPr>
        <w:t>.</w:t>
      </w:r>
      <w:r>
        <w:rPr>
          <w:snapToGrid w:val="0"/>
        </w:rPr>
        <w:tab/>
        <w:t>Authority’s powers for assessing referred schemes</w:t>
      </w:r>
      <w:bookmarkEnd w:id="179"/>
      <w:bookmarkEnd w:id="18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181" w:name="_Toc155078396"/>
      <w:bookmarkStart w:id="182" w:name="_Toc155078154"/>
      <w:r>
        <w:rPr>
          <w:rStyle w:val="CharSectno"/>
        </w:rPr>
        <w:t>48D</w:t>
      </w:r>
      <w:r>
        <w:rPr>
          <w:snapToGrid w:val="0"/>
        </w:rPr>
        <w:t>.</w:t>
      </w:r>
      <w:r>
        <w:rPr>
          <w:snapToGrid w:val="0"/>
        </w:rPr>
        <w:tab/>
        <w:t>Authority to report to Minister on schemes</w:t>
      </w:r>
      <w:bookmarkEnd w:id="181"/>
      <w:bookmarkEnd w:id="18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83" w:name="_Toc155078397"/>
      <w:bookmarkStart w:id="184" w:name="_Toc155078155"/>
      <w:r>
        <w:rPr>
          <w:rStyle w:val="CharSectno"/>
        </w:rPr>
        <w:t>48E</w:t>
      </w:r>
      <w:r>
        <w:rPr>
          <w:snapToGrid w:val="0"/>
        </w:rPr>
        <w:t>.</w:t>
      </w:r>
      <w:r>
        <w:rPr>
          <w:snapToGrid w:val="0"/>
        </w:rPr>
        <w:tab/>
        <w:t>Minister may direct Authority to assess etc. referred schemes</w:t>
      </w:r>
      <w:bookmarkEnd w:id="183"/>
      <w:bookmarkEnd w:id="184"/>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85" w:name="_Toc155078398"/>
      <w:bookmarkStart w:id="186" w:name="_Toc155078156"/>
      <w:r>
        <w:rPr>
          <w:rStyle w:val="CharDivNo"/>
        </w:rPr>
        <w:t>Division 4</w:t>
      </w:r>
      <w:r>
        <w:rPr>
          <w:snapToGrid w:val="0"/>
        </w:rPr>
        <w:t> — </w:t>
      </w:r>
      <w:r>
        <w:rPr>
          <w:rStyle w:val="CharDivText"/>
        </w:rPr>
        <w:t>Implementation of schemes</w:t>
      </w:r>
      <w:bookmarkEnd w:id="185"/>
      <w:bookmarkEnd w:id="18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87" w:name="_Toc155078399"/>
      <w:bookmarkStart w:id="188" w:name="_Toc155078157"/>
      <w:r>
        <w:rPr>
          <w:rStyle w:val="CharSectno"/>
        </w:rPr>
        <w:t>48EA</w:t>
      </w:r>
      <w:r>
        <w:rPr>
          <w:snapToGrid w:val="0"/>
        </w:rPr>
        <w:t>.</w:t>
      </w:r>
      <w:r>
        <w:rPr>
          <w:snapToGrid w:val="0"/>
        </w:rPr>
        <w:tab/>
        <w:t xml:space="preserve">Terms </w:t>
      </w:r>
      <w:r>
        <w:t>used</w:t>
      </w:r>
      <w:bookmarkEnd w:id="187"/>
      <w:bookmarkEnd w:id="188"/>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89" w:name="_Toc155078400"/>
      <w:bookmarkStart w:id="190" w:name="_Toc155078158"/>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89"/>
      <w:bookmarkEnd w:id="190"/>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91" w:name="_Toc155078401"/>
      <w:bookmarkStart w:id="192" w:name="_Toc155078159"/>
      <w:r>
        <w:rPr>
          <w:rStyle w:val="CharSectno"/>
        </w:rPr>
        <w:t>48G</w:t>
      </w:r>
      <w:r>
        <w:rPr>
          <w:snapToGrid w:val="0"/>
        </w:rPr>
        <w:t>.</w:t>
      </w:r>
      <w:r>
        <w:rPr>
          <w:snapToGrid w:val="0"/>
        </w:rPr>
        <w:tab/>
      </w:r>
      <w:r>
        <w:t>Review</w:t>
      </w:r>
      <w:r>
        <w:rPr>
          <w:snapToGrid w:val="0"/>
        </w:rPr>
        <w:t xml:space="preserve"> of conditions in statements published under section 48F</w:t>
      </w:r>
      <w:bookmarkEnd w:id="191"/>
      <w:bookmarkEnd w:id="192"/>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93" w:name="_Toc155078402"/>
      <w:bookmarkStart w:id="194" w:name="_Toc155078160"/>
      <w:r>
        <w:rPr>
          <w:rStyle w:val="CharSectno"/>
        </w:rPr>
        <w:t>48H</w:t>
      </w:r>
      <w:r>
        <w:rPr>
          <w:snapToGrid w:val="0"/>
        </w:rPr>
        <w:t>.</w:t>
      </w:r>
      <w:r>
        <w:rPr>
          <w:snapToGrid w:val="0"/>
        </w:rPr>
        <w:tab/>
        <w:t>Control of implementation of assessed schemes</w:t>
      </w:r>
      <w:bookmarkEnd w:id="193"/>
      <w:bookmarkEnd w:id="19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95" w:name="_Toc155078403"/>
      <w:bookmarkStart w:id="196" w:name="_Toc155078161"/>
      <w:r>
        <w:rPr>
          <w:rStyle w:val="CharSectno"/>
        </w:rPr>
        <w:t>48I</w:t>
      </w:r>
      <w:r>
        <w:rPr>
          <w:snapToGrid w:val="0"/>
        </w:rPr>
        <w:t>.</w:t>
      </w:r>
      <w:r>
        <w:rPr>
          <w:snapToGrid w:val="0"/>
        </w:rPr>
        <w:tab/>
        <w:t>Which proposals under assessed schemes to be referred to Authority</w:t>
      </w:r>
      <w:bookmarkEnd w:id="195"/>
      <w:bookmarkEnd w:id="196"/>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97" w:name="_Toc155078404"/>
      <w:bookmarkStart w:id="198" w:name="_Toc155078162"/>
      <w:r>
        <w:rPr>
          <w:rStyle w:val="CharSectno"/>
        </w:rPr>
        <w:t>48J</w:t>
      </w:r>
      <w:r>
        <w:rPr>
          <w:snapToGrid w:val="0"/>
        </w:rPr>
        <w:t>.</w:t>
      </w:r>
      <w:r>
        <w:rPr>
          <w:snapToGrid w:val="0"/>
        </w:rPr>
        <w:tab/>
        <w:t>Disputes between Minister and responsible Ministers, Governor to decide</w:t>
      </w:r>
      <w:bookmarkEnd w:id="197"/>
      <w:bookmarkEnd w:id="19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99" w:name="_Toc155078405"/>
      <w:bookmarkStart w:id="200" w:name="_Toc155078163"/>
      <w:r>
        <w:rPr>
          <w:rStyle w:val="CharPartNo"/>
        </w:rPr>
        <w:t>Part V</w:t>
      </w:r>
      <w:r>
        <w:t xml:space="preserve"> — </w:t>
      </w:r>
      <w:r>
        <w:rPr>
          <w:rStyle w:val="CharPartText"/>
        </w:rPr>
        <w:t>Environmental regulation</w:t>
      </w:r>
      <w:bookmarkEnd w:id="199"/>
      <w:bookmarkEnd w:id="200"/>
    </w:p>
    <w:p>
      <w:pPr>
        <w:pStyle w:val="Footnotesection"/>
      </w:pPr>
      <w:r>
        <w:tab/>
        <w:t>[Heading inserted: No. 54 of 2003 s. 35.]</w:t>
      </w:r>
    </w:p>
    <w:p>
      <w:pPr>
        <w:pStyle w:val="Heading3"/>
      </w:pPr>
      <w:bookmarkStart w:id="201" w:name="_Toc155078406"/>
      <w:bookmarkStart w:id="202" w:name="_Toc155078164"/>
      <w:r>
        <w:rPr>
          <w:rStyle w:val="CharDivNo"/>
        </w:rPr>
        <w:t>Division 1</w:t>
      </w:r>
      <w:r>
        <w:t xml:space="preserve"> — </w:t>
      </w:r>
      <w:r>
        <w:rPr>
          <w:rStyle w:val="CharDivText"/>
        </w:rPr>
        <w:t>Pollution and environmental harm offences</w:t>
      </w:r>
      <w:bookmarkEnd w:id="201"/>
      <w:bookmarkEnd w:id="202"/>
    </w:p>
    <w:p>
      <w:pPr>
        <w:pStyle w:val="Footnotesection"/>
      </w:pPr>
      <w:r>
        <w:tab/>
        <w:t>[Heading inserted: No. 54 of 2003 s. 35.]</w:t>
      </w:r>
    </w:p>
    <w:p>
      <w:pPr>
        <w:pStyle w:val="Heading5"/>
      </w:pPr>
      <w:bookmarkStart w:id="203" w:name="_Toc155078407"/>
      <w:bookmarkStart w:id="204" w:name="_Toc155078165"/>
      <w:r>
        <w:rPr>
          <w:rStyle w:val="CharSectno"/>
        </w:rPr>
        <w:t>49</w:t>
      </w:r>
      <w:r>
        <w:t>.</w:t>
      </w:r>
      <w:r>
        <w:tab/>
        <w:t>Causing pollution and unreasonable emissions</w:t>
      </w:r>
      <w:bookmarkEnd w:id="203"/>
      <w:bookmarkEnd w:id="20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05" w:name="_Toc155078408"/>
      <w:bookmarkStart w:id="206" w:name="_Toc155078166"/>
      <w:r>
        <w:rPr>
          <w:rStyle w:val="CharSectno"/>
        </w:rPr>
        <w:t>49A</w:t>
      </w:r>
      <w:r>
        <w:t>.</w:t>
      </w:r>
      <w:r>
        <w:tab/>
        <w:t>Dumping waste</w:t>
      </w:r>
      <w:bookmarkEnd w:id="205"/>
      <w:bookmarkEnd w:id="20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07" w:name="_Toc155078409"/>
      <w:bookmarkStart w:id="208" w:name="_Toc155078167"/>
      <w:r>
        <w:rPr>
          <w:rStyle w:val="CharSectno"/>
        </w:rPr>
        <w:t>50</w:t>
      </w:r>
      <w:r>
        <w:t>.</w:t>
      </w:r>
      <w:r>
        <w:tab/>
        <w:t>Discharging waste in circumstances likely to cause pollution</w:t>
      </w:r>
      <w:bookmarkEnd w:id="207"/>
      <w:bookmarkEnd w:id="208"/>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09" w:name="_Toc155078410"/>
      <w:bookmarkStart w:id="210" w:name="_Toc155078168"/>
      <w:r>
        <w:rPr>
          <w:rStyle w:val="CharSectno"/>
        </w:rPr>
        <w:t>50A</w:t>
      </w:r>
      <w:r>
        <w:rPr>
          <w:snapToGrid w:val="0"/>
        </w:rPr>
        <w:t>.</w:t>
      </w:r>
      <w:r>
        <w:rPr>
          <w:snapToGrid w:val="0"/>
        </w:rPr>
        <w:tab/>
        <w:t>Causing serious environmental harm</w:t>
      </w:r>
      <w:bookmarkEnd w:id="209"/>
      <w:bookmarkEnd w:id="210"/>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11" w:name="_Toc155078411"/>
      <w:bookmarkStart w:id="212" w:name="_Toc155078169"/>
      <w:r>
        <w:rPr>
          <w:rStyle w:val="CharSectno"/>
        </w:rPr>
        <w:t>50B</w:t>
      </w:r>
      <w:r>
        <w:rPr>
          <w:snapToGrid w:val="0"/>
        </w:rPr>
        <w:t>.</w:t>
      </w:r>
      <w:r>
        <w:rPr>
          <w:snapToGrid w:val="0"/>
        </w:rPr>
        <w:tab/>
        <w:t>Causing material environmental harm</w:t>
      </w:r>
      <w:bookmarkEnd w:id="211"/>
      <w:bookmarkEnd w:id="212"/>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13" w:name="_Toc155078412"/>
      <w:bookmarkStart w:id="214" w:name="_Toc155078170"/>
      <w:r>
        <w:rPr>
          <w:rStyle w:val="CharSectno"/>
        </w:rPr>
        <w:t>50C</w:t>
      </w:r>
      <w:r>
        <w:rPr>
          <w:snapToGrid w:val="0"/>
        </w:rPr>
        <w:t>.</w:t>
      </w:r>
      <w:r>
        <w:rPr>
          <w:snapToGrid w:val="0"/>
        </w:rPr>
        <w:tab/>
      </w:r>
      <w:r>
        <w:t>Court may find accused guilty of alternative offences if charged with causing serious environmental harm</w:t>
      </w:r>
      <w:bookmarkEnd w:id="213"/>
      <w:bookmarkEnd w:id="21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15" w:name="_Toc155078413"/>
      <w:bookmarkStart w:id="216" w:name="_Toc155078171"/>
      <w:r>
        <w:rPr>
          <w:rStyle w:val="CharSectno"/>
        </w:rPr>
        <w:t>50D</w:t>
      </w:r>
      <w:r>
        <w:t>.</w:t>
      </w:r>
      <w:r>
        <w:tab/>
        <w:t>Regulations may require authorisation for conduct that might cause pollution or environmental harm</w:t>
      </w:r>
      <w:bookmarkEnd w:id="215"/>
      <w:bookmarkEnd w:id="21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17" w:name="_Toc155078414"/>
      <w:bookmarkStart w:id="218" w:name="_Toc155078172"/>
      <w:r>
        <w:rPr>
          <w:rStyle w:val="CharSectno"/>
        </w:rPr>
        <w:t>51</w:t>
      </w:r>
      <w:r>
        <w:rPr>
          <w:snapToGrid w:val="0"/>
        </w:rPr>
        <w:t>.</w:t>
      </w:r>
      <w:r>
        <w:rPr>
          <w:snapToGrid w:val="0"/>
        </w:rPr>
        <w:tab/>
        <w:t>Occupiers of premises, duties as to emissions</w:t>
      </w:r>
      <w:bookmarkEnd w:id="217"/>
      <w:bookmarkEnd w:id="218"/>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19" w:name="_Toc155078415"/>
      <w:bookmarkStart w:id="220" w:name="_Toc155078173"/>
      <w:r>
        <w:rPr>
          <w:rStyle w:val="CharDivNo"/>
        </w:rPr>
        <w:t>Division 2</w:t>
      </w:r>
      <w:r>
        <w:t xml:space="preserve"> — </w:t>
      </w:r>
      <w:r>
        <w:rPr>
          <w:rStyle w:val="CharDivText"/>
        </w:rPr>
        <w:t>Clearing of native vegetation</w:t>
      </w:r>
      <w:bookmarkEnd w:id="219"/>
      <w:bookmarkEnd w:id="220"/>
    </w:p>
    <w:p>
      <w:pPr>
        <w:pStyle w:val="Footnoteheading"/>
        <w:tabs>
          <w:tab w:val="left" w:pos="851"/>
        </w:tabs>
      </w:pPr>
      <w:r>
        <w:tab/>
        <w:t>[Heading inserted: No. 54 of 2003 s. 110(1).]</w:t>
      </w:r>
    </w:p>
    <w:p>
      <w:pPr>
        <w:pStyle w:val="Heading5"/>
      </w:pPr>
      <w:bookmarkStart w:id="221" w:name="_Toc155078416"/>
      <w:bookmarkStart w:id="222" w:name="_Toc155078174"/>
      <w:r>
        <w:rPr>
          <w:rStyle w:val="CharSectno"/>
        </w:rPr>
        <w:t>51A</w:t>
      </w:r>
      <w:r>
        <w:t>.</w:t>
      </w:r>
      <w:r>
        <w:tab/>
        <w:t>Terms used</w:t>
      </w:r>
      <w:bookmarkEnd w:id="221"/>
      <w:bookmarkEnd w:id="222"/>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23" w:name="_Toc155078417"/>
      <w:bookmarkStart w:id="224" w:name="_Toc155078175"/>
      <w:r>
        <w:rPr>
          <w:rStyle w:val="CharSectno"/>
        </w:rPr>
        <w:t>51B</w:t>
      </w:r>
      <w:r>
        <w:t>.</w:t>
      </w:r>
      <w:r>
        <w:tab/>
        <w:t>Declaration of environmentally sensitive areas by regulation</w:t>
      </w:r>
      <w:bookmarkEnd w:id="223"/>
      <w:bookmarkEnd w:id="224"/>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25" w:name="_Toc155078418"/>
      <w:bookmarkStart w:id="226" w:name="_Toc155078176"/>
      <w:r>
        <w:rPr>
          <w:rStyle w:val="CharSectno"/>
        </w:rPr>
        <w:t>51C</w:t>
      </w:r>
      <w:r>
        <w:t>.</w:t>
      </w:r>
      <w:r>
        <w:tab/>
        <w:t>Unauthorised clearing of native vegetation</w:t>
      </w:r>
      <w:bookmarkEnd w:id="225"/>
      <w:bookmarkEnd w:id="226"/>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27" w:name="_Toc155078419"/>
      <w:bookmarkStart w:id="228" w:name="_Toc155078177"/>
      <w:r>
        <w:rPr>
          <w:rStyle w:val="CharSectno"/>
        </w:rPr>
        <w:t>51D</w:t>
      </w:r>
      <w:r>
        <w:t>.</w:t>
      </w:r>
      <w:r>
        <w:tab/>
        <w:t>Section 51C(a) does not apply to certain land</w:t>
      </w:r>
      <w:bookmarkEnd w:id="227"/>
      <w:bookmarkEnd w:id="228"/>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tab/>
        <w:t>(c)</w:t>
      </w:r>
      <w:r>
        <w:tab/>
        <w:t>in contravention of a soil conservation notice.</w:t>
      </w:r>
    </w:p>
    <w:p>
      <w:pPr>
        <w:pStyle w:val="Footnotesection"/>
      </w:pPr>
      <w:r>
        <w:tab/>
        <w:t>[Section 51D inserted: No. 40 of 2020 s. 44.]</w:t>
      </w:r>
    </w:p>
    <w:p>
      <w:pPr>
        <w:pStyle w:val="Heading5"/>
      </w:pPr>
      <w:bookmarkStart w:id="229" w:name="_Toc155078420"/>
      <w:bookmarkStart w:id="230" w:name="_Toc155078178"/>
      <w:r>
        <w:rPr>
          <w:rStyle w:val="CharSectno"/>
        </w:rPr>
        <w:t>51DA</w:t>
      </w:r>
      <w:r>
        <w:t>.</w:t>
      </w:r>
      <w:r>
        <w:tab/>
        <w:t>Referral of proposed clearing to CEO for decision on whether a clearing permit should be obtained</w:t>
      </w:r>
      <w:bookmarkEnd w:id="229"/>
      <w:bookmarkEnd w:id="230"/>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31" w:name="_Toc155078421"/>
      <w:bookmarkStart w:id="232" w:name="_Toc155078179"/>
      <w:r>
        <w:rPr>
          <w:rStyle w:val="CharSectno"/>
        </w:rPr>
        <w:t>51E</w:t>
      </w:r>
      <w:r>
        <w:t>.</w:t>
      </w:r>
      <w:r>
        <w:tab/>
        <w:t>How applications for clearing permits are made and dealt with</w:t>
      </w:r>
      <w:bookmarkEnd w:id="231"/>
      <w:bookmarkEnd w:id="232"/>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33" w:name="_Toc155078422"/>
      <w:bookmarkStart w:id="234" w:name="_Toc155078180"/>
      <w:r>
        <w:rPr>
          <w:rStyle w:val="CharSectno"/>
        </w:rPr>
        <w:t>51F</w:t>
      </w:r>
      <w:r>
        <w:t>.</w:t>
      </w:r>
      <w:r>
        <w:tab/>
        <w:t>Effect of referred proposal on decisions about clearing</w:t>
      </w:r>
      <w:bookmarkEnd w:id="233"/>
      <w:bookmarkEnd w:id="234"/>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35" w:name="_Toc155078423"/>
      <w:bookmarkStart w:id="236" w:name="_Toc155078181"/>
      <w:r>
        <w:rPr>
          <w:rStyle w:val="CharSectno"/>
        </w:rPr>
        <w:t>51G</w:t>
      </w:r>
      <w:r>
        <w:t>.</w:t>
      </w:r>
      <w:r>
        <w:tab/>
        <w:t>Duration of clearing permits</w:t>
      </w:r>
      <w:bookmarkEnd w:id="235"/>
      <w:bookmarkEnd w:id="236"/>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37" w:name="_Toc155078424"/>
      <w:bookmarkStart w:id="238" w:name="_Toc155078182"/>
      <w:r>
        <w:rPr>
          <w:rStyle w:val="CharSectno"/>
        </w:rPr>
        <w:t>51H</w:t>
      </w:r>
      <w:r>
        <w:t>.</w:t>
      </w:r>
      <w:r>
        <w:tab/>
        <w:t>Clearing</w:t>
      </w:r>
      <w:r>
        <w:rPr>
          <w:snapToGrid w:val="0"/>
        </w:rPr>
        <w:t xml:space="preserve"> permit conditions</w:t>
      </w:r>
      <w:bookmarkEnd w:id="237"/>
      <w:bookmarkEnd w:id="23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39" w:name="_Toc155078425"/>
      <w:bookmarkStart w:id="240" w:name="_Toc155078183"/>
      <w:r>
        <w:rPr>
          <w:rStyle w:val="CharSectno"/>
        </w:rPr>
        <w:t>51I</w:t>
      </w:r>
      <w:r>
        <w:t>.</w:t>
      </w:r>
      <w:r>
        <w:tab/>
        <w:t>Some kinds of conditions</w:t>
      </w:r>
      <w:bookmarkEnd w:id="239"/>
      <w:bookmarkEnd w:id="24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41" w:name="_Toc155078426"/>
      <w:bookmarkStart w:id="242" w:name="_Toc155078184"/>
      <w:r>
        <w:rPr>
          <w:rStyle w:val="CharSectno"/>
        </w:rPr>
        <w:t>51J</w:t>
      </w:r>
      <w:r>
        <w:t>.</w:t>
      </w:r>
      <w:r>
        <w:tab/>
        <w:t>Contravening clearing</w:t>
      </w:r>
      <w:r>
        <w:rPr>
          <w:snapToGrid w:val="0"/>
        </w:rPr>
        <w:t xml:space="preserve"> permit conditions</w:t>
      </w:r>
      <w:bookmarkEnd w:id="241"/>
      <w:bookmarkEnd w:id="242"/>
    </w:p>
    <w:p>
      <w:pPr>
        <w:pStyle w:val="Subsection"/>
      </w:pPr>
      <w:r>
        <w:tab/>
        <w:t>(1)</w:t>
      </w:r>
      <w:r>
        <w:tab/>
        <w:t>The holder of a clearing permit who contravenes a condition to which the permit is subject commits an offence.</w:t>
      </w:r>
    </w:p>
    <w:p>
      <w:pPr>
        <w:pStyle w:val="Subsection"/>
        <w:keepNext/>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243" w:name="_Toc155078427"/>
      <w:bookmarkStart w:id="244" w:name="_Toc155078185"/>
      <w:r>
        <w:rPr>
          <w:rStyle w:val="CharSectno"/>
        </w:rPr>
        <w:t>51K</w:t>
      </w:r>
      <w:r>
        <w:t>.</w:t>
      </w:r>
      <w:r>
        <w:tab/>
        <w:t xml:space="preserve">Amending </w:t>
      </w:r>
      <w:r>
        <w:rPr>
          <w:snapToGrid w:val="0"/>
        </w:rPr>
        <w:t>clearing permit</w:t>
      </w:r>
      <w:bookmarkEnd w:id="243"/>
      <w:bookmarkEnd w:id="24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45" w:name="_Toc155078428"/>
      <w:bookmarkStart w:id="246" w:name="_Toc155078186"/>
      <w:r>
        <w:rPr>
          <w:rStyle w:val="CharSectno"/>
        </w:rPr>
        <w:t>51KA</w:t>
      </w:r>
      <w:r>
        <w:t>.</w:t>
      </w:r>
      <w:r>
        <w:tab/>
        <w:t>Application to amend clearing permit</w:t>
      </w:r>
      <w:bookmarkEnd w:id="245"/>
      <w:bookmarkEnd w:id="246"/>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47" w:name="_Toc155078429"/>
      <w:bookmarkStart w:id="248" w:name="_Toc155078187"/>
      <w:r>
        <w:rPr>
          <w:rStyle w:val="CharSectno"/>
        </w:rPr>
        <w:t>51KB</w:t>
      </w:r>
      <w:r>
        <w:t>.</w:t>
      </w:r>
      <w:r>
        <w:tab/>
        <w:t>Effect of referred proposal on application to amend clearing permit</w:t>
      </w:r>
      <w:bookmarkEnd w:id="247"/>
      <w:bookmarkEnd w:id="248"/>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49" w:name="_Toc155078430"/>
      <w:bookmarkStart w:id="250" w:name="_Toc155078188"/>
      <w:r>
        <w:rPr>
          <w:rStyle w:val="CharSectno"/>
        </w:rPr>
        <w:t>51L</w:t>
      </w:r>
      <w:r>
        <w:t>.</w:t>
      </w:r>
      <w:r>
        <w:tab/>
        <w:t>Revoking or suspending clearing</w:t>
      </w:r>
      <w:r>
        <w:rPr>
          <w:snapToGrid w:val="0"/>
        </w:rPr>
        <w:t xml:space="preserve"> permit</w:t>
      </w:r>
      <w:bookmarkEnd w:id="249"/>
      <w:bookmarkEnd w:id="25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51" w:name="_Toc155078431"/>
      <w:bookmarkStart w:id="252" w:name="_Toc155078189"/>
      <w:r>
        <w:rPr>
          <w:rStyle w:val="CharSectno"/>
        </w:rPr>
        <w:t>51M</w:t>
      </w:r>
      <w:r>
        <w:t>.</w:t>
      </w:r>
      <w:r>
        <w:tab/>
        <w:t>Procedure for CEO when amending, revoking or suspending clearing permit</w:t>
      </w:r>
      <w:bookmarkEnd w:id="251"/>
      <w:bookmarkEnd w:id="252"/>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53" w:name="_Toc155078432"/>
      <w:bookmarkStart w:id="254" w:name="_Toc155078190"/>
      <w:r>
        <w:rPr>
          <w:rStyle w:val="CharSectno"/>
        </w:rPr>
        <w:t>51MA</w:t>
      </w:r>
      <w:r>
        <w:t>.</w:t>
      </w:r>
      <w:r>
        <w:tab/>
        <w:t>Surrendering clearing permit</w:t>
      </w:r>
      <w:bookmarkEnd w:id="253"/>
      <w:bookmarkEnd w:id="254"/>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55" w:name="_Toc155078433"/>
      <w:bookmarkStart w:id="256" w:name="_Toc155078191"/>
      <w:r>
        <w:rPr>
          <w:rStyle w:val="CharSectno"/>
        </w:rPr>
        <w:t>51N</w:t>
      </w:r>
      <w:r>
        <w:t>.</w:t>
      </w:r>
      <w:r>
        <w:tab/>
        <w:t>Continuation of area permit on change of ownership</w:t>
      </w:r>
      <w:bookmarkEnd w:id="255"/>
      <w:bookmarkEnd w:id="256"/>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57" w:name="_Toc155078434"/>
      <w:bookmarkStart w:id="258" w:name="_Toc155078192"/>
      <w:r>
        <w:rPr>
          <w:rStyle w:val="CharSectno"/>
        </w:rPr>
        <w:t>51O</w:t>
      </w:r>
      <w:r>
        <w:t>.</w:t>
      </w:r>
      <w:r>
        <w:tab/>
        <w:t>P</w:t>
      </w:r>
      <w:r>
        <w:rPr>
          <w:snapToGrid w:val="0"/>
        </w:rPr>
        <w:t>rinciples and instruments to be considered when making decisions as to clearing permits</w:t>
      </w:r>
      <w:bookmarkEnd w:id="257"/>
      <w:bookmarkEnd w:id="25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59" w:name="_Toc155078435"/>
      <w:bookmarkStart w:id="260" w:name="_Toc155078193"/>
      <w:r>
        <w:rPr>
          <w:rStyle w:val="CharSectno"/>
        </w:rPr>
        <w:t>51P</w:t>
      </w:r>
      <w:r>
        <w:rPr>
          <w:snapToGrid w:val="0"/>
        </w:rPr>
        <w:t>.</w:t>
      </w:r>
      <w:r>
        <w:rPr>
          <w:snapToGrid w:val="0"/>
        </w:rPr>
        <w:tab/>
        <w:t>Relationship between clearing permits and approved policies</w:t>
      </w:r>
      <w:bookmarkEnd w:id="259"/>
      <w:bookmarkEnd w:id="26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61" w:name="_Toc155078436"/>
      <w:bookmarkStart w:id="262" w:name="_Toc155078194"/>
      <w:r>
        <w:rPr>
          <w:rStyle w:val="CharSectno"/>
        </w:rPr>
        <w:t>51Q</w:t>
      </w:r>
      <w:r>
        <w:t>.</w:t>
      </w:r>
      <w:r>
        <w:tab/>
        <w:t>CEO to keep a record of clearing</w:t>
      </w:r>
      <w:r>
        <w:rPr>
          <w:snapToGrid w:val="0"/>
        </w:rPr>
        <w:t xml:space="preserve"> permits and related matters</w:t>
      </w:r>
      <w:bookmarkEnd w:id="261"/>
      <w:bookmarkEnd w:id="262"/>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63" w:name="_Toc155078437"/>
      <w:bookmarkStart w:id="264" w:name="_Toc155078195"/>
      <w:r>
        <w:rPr>
          <w:rStyle w:val="CharSectno"/>
        </w:rPr>
        <w:t>51R</w:t>
      </w:r>
      <w:r>
        <w:t>.</w:t>
      </w:r>
      <w:r>
        <w:tab/>
        <w:t>Evidentiary matters</w:t>
      </w:r>
      <w:bookmarkEnd w:id="263"/>
      <w:bookmarkEnd w:id="264"/>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65" w:name="_Toc155078438"/>
      <w:bookmarkStart w:id="266" w:name="_Toc155078196"/>
      <w:r>
        <w:rPr>
          <w:rStyle w:val="CharSectno"/>
        </w:rPr>
        <w:t>51S</w:t>
      </w:r>
      <w:r>
        <w:rPr>
          <w:snapToGrid w:val="0"/>
        </w:rPr>
        <w:t>.</w:t>
      </w:r>
      <w:r>
        <w:rPr>
          <w:snapToGrid w:val="0"/>
        </w:rPr>
        <w:tab/>
      </w:r>
      <w:r>
        <w:t>Clearing injunctions</w:t>
      </w:r>
      <w:bookmarkEnd w:id="265"/>
      <w:bookmarkEnd w:id="266"/>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67" w:name="_Toc155078439"/>
      <w:bookmarkStart w:id="268" w:name="_Toc155078197"/>
      <w:r>
        <w:rPr>
          <w:rStyle w:val="CharSectno"/>
        </w:rPr>
        <w:t>51T</w:t>
      </w:r>
      <w:r>
        <w:t>.</w:t>
      </w:r>
      <w:r>
        <w:tab/>
        <w:t>Other laws as to clearing vegetation not affected by this Division</w:t>
      </w:r>
      <w:bookmarkEnd w:id="267"/>
      <w:bookmarkEnd w:id="26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69" w:name="_Toc155078440"/>
      <w:bookmarkStart w:id="270" w:name="_Toc155078198"/>
      <w:r>
        <w:rPr>
          <w:rStyle w:val="CharDivNo"/>
        </w:rPr>
        <w:t>Division 3</w:t>
      </w:r>
      <w:r>
        <w:t xml:space="preserve"> — </w:t>
      </w:r>
      <w:r>
        <w:rPr>
          <w:rStyle w:val="CharDivText"/>
        </w:rPr>
        <w:t>Prescribed premises, works approvals and licences</w:t>
      </w:r>
      <w:bookmarkEnd w:id="269"/>
      <w:bookmarkEnd w:id="270"/>
    </w:p>
    <w:p>
      <w:pPr>
        <w:pStyle w:val="Footnotesection"/>
      </w:pPr>
      <w:r>
        <w:tab/>
        <w:t>[Heading inserted: No. 54 of 2003 s. 39.]</w:t>
      </w:r>
    </w:p>
    <w:p>
      <w:pPr>
        <w:pStyle w:val="Heading5"/>
        <w:rPr>
          <w:snapToGrid w:val="0"/>
        </w:rPr>
      </w:pPr>
      <w:bookmarkStart w:id="271" w:name="_Toc155078441"/>
      <w:bookmarkStart w:id="272" w:name="_Toc155078199"/>
      <w:r>
        <w:rPr>
          <w:rStyle w:val="CharSectno"/>
        </w:rPr>
        <w:t>52</w:t>
      </w:r>
      <w:r>
        <w:rPr>
          <w:snapToGrid w:val="0"/>
        </w:rPr>
        <w:t>.</w:t>
      </w:r>
      <w:r>
        <w:rPr>
          <w:snapToGrid w:val="0"/>
        </w:rPr>
        <w:tab/>
        <w:t>Changing premises to become prescribed premises requires approval</w:t>
      </w:r>
      <w:bookmarkEnd w:id="271"/>
      <w:bookmarkEnd w:id="272"/>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73" w:name="_Toc155078442"/>
      <w:bookmarkStart w:id="274" w:name="_Toc155078200"/>
      <w:r>
        <w:rPr>
          <w:rStyle w:val="CharSectno"/>
        </w:rPr>
        <w:t>53</w:t>
      </w:r>
      <w:r>
        <w:rPr>
          <w:snapToGrid w:val="0"/>
        </w:rPr>
        <w:t>.</w:t>
      </w:r>
      <w:r>
        <w:rPr>
          <w:snapToGrid w:val="0"/>
        </w:rPr>
        <w:tab/>
        <w:t>Prescribed premises, restrictions as to changes to etc.</w:t>
      </w:r>
      <w:bookmarkEnd w:id="273"/>
      <w:bookmarkEnd w:id="27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275" w:name="_Toc155078443"/>
      <w:bookmarkStart w:id="276" w:name="_Toc155078201"/>
      <w:r>
        <w:rPr>
          <w:rStyle w:val="CharSectno"/>
        </w:rPr>
        <w:t>54</w:t>
      </w:r>
      <w:r>
        <w:rPr>
          <w:snapToGrid w:val="0"/>
        </w:rPr>
        <w:t>.</w:t>
      </w:r>
      <w:r>
        <w:rPr>
          <w:snapToGrid w:val="0"/>
        </w:rPr>
        <w:tab/>
        <w:t>Works approvals, applying for, granting, refusing etc.</w:t>
      </w:r>
      <w:bookmarkEnd w:id="275"/>
      <w:bookmarkEnd w:id="276"/>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77" w:name="_Toc155078444"/>
      <w:bookmarkStart w:id="278" w:name="_Toc155078202"/>
      <w:r>
        <w:rPr>
          <w:rStyle w:val="CharSectno"/>
        </w:rPr>
        <w:t>55</w:t>
      </w:r>
      <w:r>
        <w:rPr>
          <w:snapToGrid w:val="0"/>
        </w:rPr>
        <w:t>.</w:t>
      </w:r>
      <w:r>
        <w:rPr>
          <w:snapToGrid w:val="0"/>
        </w:rPr>
        <w:tab/>
        <w:t>Contravening conditions of works approvals</w:t>
      </w:r>
      <w:bookmarkEnd w:id="277"/>
      <w:bookmarkEnd w:id="278"/>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279" w:name="_Toc155078445"/>
      <w:bookmarkStart w:id="280" w:name="_Toc155078203"/>
      <w:r>
        <w:rPr>
          <w:rStyle w:val="CharSectno"/>
        </w:rPr>
        <w:t>56</w:t>
      </w:r>
      <w:r>
        <w:rPr>
          <w:snapToGrid w:val="0"/>
        </w:rPr>
        <w:t>.</w:t>
      </w:r>
      <w:r>
        <w:rPr>
          <w:snapToGrid w:val="0"/>
        </w:rPr>
        <w:tab/>
        <w:t>Occupiers of prescribed premises to be licensed for emissions etc.</w:t>
      </w:r>
      <w:bookmarkEnd w:id="279"/>
      <w:bookmarkEnd w:id="280"/>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281" w:name="_Toc155078446"/>
      <w:bookmarkStart w:id="282" w:name="_Toc155078204"/>
      <w:r>
        <w:rPr>
          <w:rStyle w:val="CharSectno"/>
        </w:rPr>
        <w:t>57</w:t>
      </w:r>
      <w:r>
        <w:rPr>
          <w:snapToGrid w:val="0"/>
        </w:rPr>
        <w:t>.</w:t>
      </w:r>
      <w:r>
        <w:rPr>
          <w:snapToGrid w:val="0"/>
        </w:rPr>
        <w:tab/>
        <w:t>Licences, applying for, granting, refusing etc.</w:t>
      </w:r>
      <w:bookmarkEnd w:id="281"/>
      <w:bookmarkEnd w:id="282"/>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283" w:name="_Toc155078447"/>
      <w:bookmarkStart w:id="284" w:name="_Toc155078205"/>
      <w:r>
        <w:rPr>
          <w:rStyle w:val="CharSectno"/>
        </w:rPr>
        <w:t>58</w:t>
      </w:r>
      <w:r>
        <w:rPr>
          <w:snapToGrid w:val="0"/>
        </w:rPr>
        <w:t>.</w:t>
      </w:r>
      <w:r>
        <w:rPr>
          <w:snapToGrid w:val="0"/>
        </w:rPr>
        <w:tab/>
        <w:t>Contravening licence conditions</w:t>
      </w:r>
      <w:bookmarkEnd w:id="283"/>
      <w:bookmarkEnd w:id="28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285" w:name="_Toc155078448"/>
      <w:bookmarkStart w:id="286" w:name="_Toc155078206"/>
      <w:r>
        <w:rPr>
          <w:rStyle w:val="CharSectno"/>
        </w:rPr>
        <w:t>59</w:t>
      </w:r>
      <w:r>
        <w:t>.</w:t>
      </w:r>
      <w:r>
        <w:tab/>
        <w:t>Amending works approval or licence</w:t>
      </w:r>
      <w:bookmarkEnd w:id="285"/>
      <w:bookmarkEnd w:id="286"/>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287" w:name="_Toc155078449"/>
      <w:bookmarkStart w:id="288" w:name="_Toc155078207"/>
      <w:r>
        <w:rPr>
          <w:rStyle w:val="CharSectno"/>
        </w:rPr>
        <w:t>59A</w:t>
      </w:r>
      <w:r>
        <w:t>.</w:t>
      </w:r>
      <w:r>
        <w:tab/>
        <w:t>Revoking or suspending works approval or licence</w:t>
      </w:r>
      <w:bookmarkEnd w:id="287"/>
      <w:bookmarkEnd w:id="288"/>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289" w:name="_Toc155078450"/>
      <w:bookmarkStart w:id="290" w:name="_Toc155078208"/>
      <w:r>
        <w:rPr>
          <w:rStyle w:val="CharSectno"/>
        </w:rPr>
        <w:t>59B</w:t>
      </w:r>
      <w:r>
        <w:t>.</w:t>
      </w:r>
      <w:r>
        <w:tab/>
        <w:t>Procedure for amending, revoking or suspending works approval or licence</w:t>
      </w:r>
      <w:bookmarkEnd w:id="289"/>
      <w:bookmarkEnd w:id="290"/>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291" w:name="_Toc155078451"/>
      <w:bookmarkStart w:id="292" w:name="_Toc155078209"/>
      <w:r>
        <w:rPr>
          <w:rStyle w:val="CharSectno"/>
        </w:rPr>
        <w:t>60</w:t>
      </w:r>
      <w:r>
        <w:rPr>
          <w:snapToGrid w:val="0"/>
        </w:rPr>
        <w:t>.</w:t>
      </w:r>
      <w:r>
        <w:rPr>
          <w:snapToGrid w:val="0"/>
        </w:rPr>
        <w:tab/>
        <w:t>Relationship between works approvals or licences and approved policies</w:t>
      </w:r>
      <w:bookmarkEnd w:id="291"/>
      <w:bookmarkEnd w:id="29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293" w:name="_Toc155078452"/>
      <w:bookmarkStart w:id="294" w:name="_Toc155078210"/>
      <w:r>
        <w:rPr>
          <w:rStyle w:val="CharSectno"/>
        </w:rPr>
        <w:t>61</w:t>
      </w:r>
      <w:r>
        <w:t>.</w:t>
      </w:r>
      <w:r>
        <w:tab/>
      </w:r>
      <w:r>
        <w:rPr>
          <w:snapToGrid w:val="0"/>
        </w:rPr>
        <w:t>Duty of persons becoming occupiers of prescribed premises</w:t>
      </w:r>
      <w:bookmarkEnd w:id="293"/>
      <w:bookmarkEnd w:id="29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295" w:name="_Toc155078453"/>
      <w:bookmarkStart w:id="296" w:name="_Toc155078211"/>
      <w:r>
        <w:rPr>
          <w:rStyle w:val="CharSectno"/>
        </w:rPr>
        <w:t>62</w:t>
      </w:r>
      <w:r>
        <w:t>.</w:t>
      </w:r>
      <w:r>
        <w:tab/>
        <w:t>Works approval and licence conditions</w:t>
      </w:r>
      <w:bookmarkEnd w:id="295"/>
      <w:bookmarkEnd w:id="29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297" w:name="_Toc155078454"/>
      <w:bookmarkStart w:id="298" w:name="_Toc155078212"/>
      <w:r>
        <w:rPr>
          <w:rStyle w:val="CharSectno"/>
        </w:rPr>
        <w:t>62A</w:t>
      </w:r>
      <w:r>
        <w:t>.</w:t>
      </w:r>
      <w:r>
        <w:tab/>
        <w:t>Some kinds of conditions</w:t>
      </w:r>
      <w:bookmarkEnd w:id="297"/>
      <w:bookmarkEnd w:id="298"/>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299" w:name="_Toc155078455"/>
      <w:bookmarkStart w:id="300" w:name="_Toc155078213"/>
      <w:r>
        <w:rPr>
          <w:rStyle w:val="CharSectno"/>
        </w:rPr>
        <w:t>63</w:t>
      </w:r>
      <w:r>
        <w:rPr>
          <w:snapToGrid w:val="0"/>
        </w:rPr>
        <w:t>.</w:t>
      </w:r>
      <w:r>
        <w:rPr>
          <w:snapToGrid w:val="0"/>
        </w:rPr>
        <w:tab/>
        <w:t>Duration of works approvals and licences</w:t>
      </w:r>
      <w:bookmarkEnd w:id="299"/>
      <w:bookmarkEnd w:id="300"/>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01" w:name="_Toc155078456"/>
      <w:bookmarkStart w:id="302" w:name="_Toc155078214"/>
      <w:r>
        <w:rPr>
          <w:rStyle w:val="CharSectno"/>
        </w:rPr>
        <w:t>63A</w:t>
      </w:r>
      <w:r>
        <w:t>.</w:t>
      </w:r>
      <w:r>
        <w:tab/>
        <w:t>CEO to keep and publish record of works approvals and licences</w:t>
      </w:r>
      <w:bookmarkEnd w:id="301"/>
      <w:bookmarkEnd w:id="30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03" w:name="_Toc155078457"/>
      <w:bookmarkStart w:id="304" w:name="_Toc155078215"/>
      <w:r>
        <w:rPr>
          <w:rStyle w:val="CharSectno"/>
        </w:rPr>
        <w:t>64</w:t>
      </w:r>
      <w:r>
        <w:rPr>
          <w:snapToGrid w:val="0"/>
        </w:rPr>
        <w:t>.</w:t>
      </w:r>
      <w:r>
        <w:rPr>
          <w:snapToGrid w:val="0"/>
        </w:rPr>
        <w:tab/>
        <w:t>Transfer of works approvals and licences</w:t>
      </w:r>
      <w:bookmarkEnd w:id="303"/>
      <w:bookmarkEnd w:id="30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05" w:name="_Toc155078458"/>
      <w:bookmarkStart w:id="306" w:name="_Toc155078216"/>
      <w:r>
        <w:rPr>
          <w:rStyle w:val="CharDivNo"/>
        </w:rPr>
        <w:t>Division 4</w:t>
      </w:r>
      <w:r>
        <w:t xml:space="preserve"> — </w:t>
      </w:r>
      <w:r>
        <w:rPr>
          <w:rStyle w:val="CharDivText"/>
        </w:rPr>
        <w:t>Notices, orders and directions</w:t>
      </w:r>
      <w:bookmarkEnd w:id="305"/>
      <w:bookmarkEnd w:id="306"/>
    </w:p>
    <w:p>
      <w:pPr>
        <w:pStyle w:val="Footnotesection"/>
        <w:keepNext/>
      </w:pPr>
      <w:r>
        <w:tab/>
        <w:t>[Heading inserted: No. 54 of 2003 s. 44.]</w:t>
      </w:r>
    </w:p>
    <w:p>
      <w:pPr>
        <w:pStyle w:val="Heading5"/>
      </w:pPr>
      <w:bookmarkStart w:id="307" w:name="_Toc155078459"/>
      <w:bookmarkStart w:id="308" w:name="_Toc155078217"/>
      <w:r>
        <w:rPr>
          <w:rStyle w:val="CharSectno"/>
        </w:rPr>
        <w:t>64A</w:t>
      </w:r>
      <w:r>
        <w:t>.</w:t>
      </w:r>
      <w:r>
        <w:tab/>
        <w:t>CEO to keep records of notices</w:t>
      </w:r>
      <w:bookmarkEnd w:id="307"/>
      <w:bookmarkEnd w:id="308"/>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09" w:name="_Toc155078460"/>
      <w:bookmarkStart w:id="310" w:name="_Toc155078218"/>
      <w:r>
        <w:rPr>
          <w:rStyle w:val="CharSectno"/>
        </w:rPr>
        <w:t>65</w:t>
      </w:r>
      <w:r>
        <w:rPr>
          <w:snapToGrid w:val="0"/>
        </w:rPr>
        <w:t>.</w:t>
      </w:r>
      <w:r>
        <w:rPr>
          <w:snapToGrid w:val="0"/>
        </w:rPr>
        <w:tab/>
        <w:t>Environmental protection notices, issue and effect of</w:t>
      </w:r>
      <w:bookmarkEnd w:id="309"/>
      <w:bookmarkEnd w:id="31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11" w:name="_Toc155078461"/>
      <w:bookmarkStart w:id="312" w:name="_Toc155078219"/>
      <w:r>
        <w:rPr>
          <w:rStyle w:val="CharSectno"/>
        </w:rPr>
        <w:t>66</w:t>
      </w:r>
      <w:r>
        <w:rPr>
          <w:snapToGrid w:val="0"/>
        </w:rPr>
        <w:t>.</w:t>
      </w:r>
      <w:r>
        <w:rPr>
          <w:snapToGrid w:val="0"/>
        </w:rPr>
        <w:tab/>
        <w:t>Environmental protection notices, registration of etc. on land titles</w:t>
      </w:r>
      <w:bookmarkEnd w:id="311"/>
      <w:bookmarkEnd w:id="31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13" w:name="_Toc155078462"/>
      <w:bookmarkStart w:id="314" w:name="_Toc155078220"/>
      <w:r>
        <w:rPr>
          <w:rStyle w:val="CharSectno"/>
        </w:rPr>
        <w:t>67</w:t>
      </w:r>
      <w:r>
        <w:rPr>
          <w:snapToGrid w:val="0"/>
        </w:rPr>
        <w:t>.</w:t>
      </w:r>
      <w:r>
        <w:rPr>
          <w:snapToGrid w:val="0"/>
        </w:rPr>
        <w:tab/>
        <w:t>Duties of person ceasing to be owner etc. of land subject to notice registered under s. 66</w:t>
      </w:r>
      <w:bookmarkEnd w:id="313"/>
      <w:bookmarkEnd w:id="31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15" w:name="_Toc155078463"/>
      <w:bookmarkStart w:id="316" w:name="_Toc155078221"/>
      <w:r>
        <w:rPr>
          <w:rStyle w:val="CharSectno"/>
        </w:rPr>
        <w:t>68</w:t>
      </w:r>
      <w:r>
        <w:rPr>
          <w:snapToGrid w:val="0"/>
        </w:rPr>
        <w:t>.</w:t>
      </w:r>
      <w:r>
        <w:rPr>
          <w:snapToGrid w:val="0"/>
        </w:rPr>
        <w:tab/>
        <w:t>Restriction on subdividing etc. land subject to notice registered under s. 66</w:t>
      </w:r>
      <w:bookmarkEnd w:id="315"/>
      <w:bookmarkEnd w:id="31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17" w:name="_Toc155078464"/>
      <w:bookmarkStart w:id="318" w:name="_Toc155078222"/>
      <w:r>
        <w:rPr>
          <w:rStyle w:val="CharSectno"/>
        </w:rPr>
        <w:t>68A</w:t>
      </w:r>
      <w:r>
        <w:t>.</w:t>
      </w:r>
      <w:r>
        <w:tab/>
        <w:t>Closure notices, issue and effect of</w:t>
      </w:r>
      <w:bookmarkEnd w:id="317"/>
      <w:bookmarkEnd w:id="31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19" w:name="_Toc155078465"/>
      <w:bookmarkStart w:id="320" w:name="_Toc155078223"/>
      <w:r>
        <w:rPr>
          <w:rStyle w:val="CharSectno"/>
        </w:rPr>
        <w:t>69</w:t>
      </w:r>
      <w:r>
        <w:rPr>
          <w:snapToGrid w:val="0"/>
        </w:rPr>
        <w:t>.</w:t>
      </w:r>
      <w:r>
        <w:rPr>
          <w:snapToGrid w:val="0"/>
        </w:rPr>
        <w:tab/>
        <w:t>Stop orders, issue and effect of</w:t>
      </w:r>
      <w:bookmarkEnd w:id="319"/>
      <w:bookmarkEnd w:id="32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21" w:name="_Toc155078466"/>
      <w:bookmarkStart w:id="322" w:name="_Toc155078224"/>
      <w:r>
        <w:rPr>
          <w:rStyle w:val="CharSectno"/>
        </w:rPr>
        <w:t>70</w:t>
      </w:r>
      <w:r>
        <w:t>.</w:t>
      </w:r>
      <w:r>
        <w:tab/>
        <w:t>Vegetation conservation notices, issue and effect of</w:t>
      </w:r>
      <w:bookmarkEnd w:id="321"/>
      <w:bookmarkEnd w:id="32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23" w:name="_Toc155078467"/>
      <w:bookmarkStart w:id="324" w:name="_Toc155078225"/>
      <w:r>
        <w:rPr>
          <w:rStyle w:val="CharSectno"/>
        </w:rPr>
        <w:t>71</w:t>
      </w:r>
      <w:r>
        <w:rPr>
          <w:snapToGrid w:val="0"/>
        </w:rPr>
        <w:t>.</w:t>
      </w:r>
      <w:r>
        <w:rPr>
          <w:snapToGrid w:val="0"/>
        </w:rPr>
        <w:tab/>
        <w:t>Environmental protection directions, issue and effect of</w:t>
      </w:r>
      <w:bookmarkEnd w:id="323"/>
      <w:bookmarkEnd w:id="32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25" w:name="_Toc155078468"/>
      <w:bookmarkStart w:id="326" w:name="_Toc155078226"/>
      <w:r>
        <w:rPr>
          <w:rStyle w:val="CharSectno"/>
        </w:rPr>
        <w:t>72</w:t>
      </w:r>
      <w:r>
        <w:rPr>
          <w:snapToGrid w:val="0"/>
        </w:rPr>
        <w:t>.</w:t>
      </w:r>
      <w:r>
        <w:rPr>
          <w:snapToGrid w:val="0"/>
        </w:rPr>
        <w:tab/>
        <w:t>Duty to notify CEO of discharges of waste</w:t>
      </w:r>
      <w:bookmarkEnd w:id="325"/>
      <w:bookmarkEnd w:id="32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27" w:name="_Toc155078469"/>
      <w:bookmarkStart w:id="328" w:name="_Toc155078227"/>
      <w:r>
        <w:rPr>
          <w:rStyle w:val="CharSectno"/>
        </w:rPr>
        <w:t>73</w:t>
      </w:r>
      <w:r>
        <w:rPr>
          <w:snapToGrid w:val="0"/>
        </w:rPr>
        <w:t>.</w:t>
      </w:r>
      <w:r>
        <w:rPr>
          <w:snapToGrid w:val="0"/>
        </w:rPr>
        <w:tab/>
        <w:t>Powers to deal with etc. discharges of waste, pollution and environmental harm</w:t>
      </w:r>
      <w:bookmarkEnd w:id="327"/>
      <w:bookmarkEnd w:id="32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29" w:name="_Toc155078470"/>
      <w:bookmarkStart w:id="330" w:name="_Toc155078228"/>
      <w:r>
        <w:rPr>
          <w:rStyle w:val="CharSectno"/>
        </w:rPr>
        <w:t>73A</w:t>
      </w:r>
      <w:r>
        <w:t>.</w:t>
      </w:r>
      <w:r>
        <w:tab/>
        <w:t>Prevention notices, issue and effect of</w:t>
      </w:r>
      <w:bookmarkEnd w:id="329"/>
      <w:bookmarkEnd w:id="33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31" w:name="_Toc155078471"/>
      <w:bookmarkStart w:id="332" w:name="_Toc155078229"/>
      <w:r>
        <w:rPr>
          <w:rStyle w:val="CharSectno"/>
        </w:rPr>
        <w:t>73B</w:t>
      </w:r>
      <w:r>
        <w:t>.</w:t>
      </w:r>
      <w:r>
        <w:tab/>
        <w:t>Breach of notice issued under s. 65, 70 or 73A, damages for</w:t>
      </w:r>
      <w:bookmarkEnd w:id="331"/>
      <w:bookmarkEnd w:id="33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33" w:name="_Toc155078472"/>
      <w:bookmarkStart w:id="334" w:name="_Toc155078230"/>
      <w:r>
        <w:rPr>
          <w:rStyle w:val="CharDivNo"/>
        </w:rPr>
        <w:t>Division 5</w:t>
      </w:r>
      <w:r>
        <w:t xml:space="preserve"> — </w:t>
      </w:r>
      <w:r>
        <w:rPr>
          <w:rStyle w:val="CharDivText"/>
        </w:rPr>
        <w:t>Miscellaneous</w:t>
      </w:r>
      <w:bookmarkEnd w:id="333"/>
      <w:bookmarkEnd w:id="334"/>
    </w:p>
    <w:p>
      <w:pPr>
        <w:pStyle w:val="Footnotesection"/>
      </w:pPr>
      <w:r>
        <w:tab/>
        <w:t>[Heading inserted: No. 54 of 2003 s. 53.]</w:t>
      </w:r>
    </w:p>
    <w:p>
      <w:pPr>
        <w:pStyle w:val="Heading5"/>
        <w:rPr>
          <w:snapToGrid w:val="0"/>
        </w:rPr>
      </w:pPr>
      <w:bookmarkStart w:id="335" w:name="_Toc155078473"/>
      <w:bookmarkStart w:id="336" w:name="_Toc155078231"/>
      <w:r>
        <w:rPr>
          <w:rStyle w:val="CharSectno"/>
        </w:rPr>
        <w:t>74</w:t>
      </w:r>
      <w:r>
        <w:rPr>
          <w:snapToGrid w:val="0"/>
        </w:rPr>
        <w:t>.</w:t>
      </w:r>
      <w:r>
        <w:rPr>
          <w:snapToGrid w:val="0"/>
        </w:rPr>
        <w:tab/>
        <w:t>Defences to certain offences</w:t>
      </w:r>
      <w:bookmarkEnd w:id="335"/>
      <w:bookmarkEnd w:id="336"/>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37" w:name="_Toc155078474"/>
      <w:bookmarkStart w:id="338" w:name="_Toc155078232"/>
      <w:r>
        <w:rPr>
          <w:rStyle w:val="CharSectno"/>
        </w:rPr>
        <w:t>74A</w:t>
      </w:r>
      <w:r>
        <w:t>.</w:t>
      </w:r>
      <w:r>
        <w:tab/>
        <w:t>Defences to offences of causing pollution etc.: authority of this Act</w:t>
      </w:r>
      <w:bookmarkEnd w:id="337"/>
      <w:bookmarkEnd w:id="33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39" w:name="_Toc155078475"/>
      <w:bookmarkStart w:id="340" w:name="_Toc155078233"/>
      <w:r>
        <w:rPr>
          <w:rStyle w:val="CharSectno"/>
        </w:rPr>
        <w:t>74B</w:t>
      </w:r>
      <w:r>
        <w:t>.</w:t>
      </w:r>
      <w:r>
        <w:tab/>
        <w:t>Other defences to environmental harm offences</w:t>
      </w:r>
      <w:bookmarkEnd w:id="339"/>
      <w:bookmarkEnd w:id="34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41" w:name="_Toc155078476"/>
      <w:bookmarkStart w:id="342" w:name="_Toc155078234"/>
      <w:r>
        <w:rPr>
          <w:rStyle w:val="CharSectno"/>
        </w:rPr>
        <w:t>75</w:t>
      </w:r>
      <w:r>
        <w:rPr>
          <w:snapToGrid w:val="0"/>
        </w:rPr>
        <w:t>.</w:t>
      </w:r>
      <w:r>
        <w:rPr>
          <w:snapToGrid w:val="0"/>
        </w:rPr>
        <w:tab/>
        <w:t>Discharges or emissions in emergencies</w:t>
      </w:r>
      <w:bookmarkEnd w:id="341"/>
      <w:bookmarkEnd w:id="34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43" w:name="_Toc155078477"/>
      <w:bookmarkStart w:id="344" w:name="_Toc155078235"/>
      <w:r>
        <w:rPr>
          <w:rStyle w:val="CharSectno"/>
        </w:rPr>
        <w:t>76</w:t>
      </w:r>
      <w:r>
        <w:rPr>
          <w:snapToGrid w:val="0"/>
        </w:rPr>
        <w:t>.</w:t>
      </w:r>
      <w:r>
        <w:rPr>
          <w:snapToGrid w:val="0"/>
        </w:rPr>
        <w:tab/>
        <w:t>Miscellaneous offences</w:t>
      </w:r>
      <w:bookmarkEnd w:id="343"/>
      <w:bookmarkEnd w:id="34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45" w:name="_Toc155078478"/>
      <w:bookmarkStart w:id="346" w:name="_Toc155078236"/>
      <w:r>
        <w:rPr>
          <w:rStyle w:val="CharSectno"/>
        </w:rPr>
        <w:t>77</w:t>
      </w:r>
      <w:r>
        <w:rPr>
          <w:snapToGrid w:val="0"/>
        </w:rPr>
        <w:t>.</w:t>
      </w:r>
      <w:r>
        <w:rPr>
          <w:snapToGrid w:val="0"/>
        </w:rPr>
        <w:tab/>
        <w:t>Vehicles and vessels, duties of owners etc. of</w:t>
      </w:r>
      <w:bookmarkEnd w:id="345"/>
      <w:bookmarkEnd w:id="34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47" w:name="_Toc155078479"/>
      <w:bookmarkStart w:id="348" w:name="_Toc155078237"/>
      <w:r>
        <w:rPr>
          <w:rStyle w:val="CharSectno"/>
        </w:rPr>
        <w:t>78</w:t>
      </w:r>
      <w:r>
        <w:rPr>
          <w:snapToGrid w:val="0"/>
        </w:rPr>
        <w:t>.</w:t>
      </w:r>
      <w:r>
        <w:rPr>
          <w:snapToGrid w:val="0"/>
        </w:rPr>
        <w:tab/>
        <w:t>Interfering with anti</w:t>
      </w:r>
      <w:r>
        <w:rPr>
          <w:snapToGrid w:val="0"/>
        </w:rPr>
        <w:noBreakHyphen/>
        <w:t>pollution devices on vehicles or vessels</w:t>
      </w:r>
      <w:bookmarkEnd w:id="347"/>
      <w:bookmarkEnd w:id="3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49" w:name="_Toc155078480"/>
      <w:bookmarkStart w:id="350" w:name="_Toc155078238"/>
      <w:r>
        <w:rPr>
          <w:rStyle w:val="CharSectno"/>
        </w:rPr>
        <w:t>79</w:t>
      </w:r>
      <w:r>
        <w:rPr>
          <w:snapToGrid w:val="0"/>
        </w:rPr>
        <w:t>.</w:t>
      </w:r>
      <w:r>
        <w:rPr>
          <w:snapToGrid w:val="0"/>
        </w:rPr>
        <w:tab/>
        <w:t>Unreasonable noise emissions from premises</w:t>
      </w:r>
      <w:bookmarkEnd w:id="349"/>
      <w:bookmarkEnd w:id="35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51" w:name="_Toc155078481"/>
      <w:bookmarkStart w:id="352" w:name="_Toc155078239"/>
      <w:r>
        <w:rPr>
          <w:rStyle w:val="CharSectno"/>
        </w:rPr>
        <w:t>80</w:t>
      </w:r>
      <w:r>
        <w:rPr>
          <w:snapToGrid w:val="0"/>
        </w:rPr>
        <w:t>.</w:t>
      </w:r>
      <w:r>
        <w:rPr>
          <w:snapToGrid w:val="0"/>
        </w:rPr>
        <w:tab/>
        <w:t>Installing equipment emitting unreasonable noise</w:t>
      </w:r>
      <w:bookmarkEnd w:id="351"/>
      <w:bookmarkEnd w:id="352"/>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53" w:name="_Toc155078482"/>
      <w:bookmarkStart w:id="354" w:name="_Toc155078240"/>
      <w:r>
        <w:rPr>
          <w:rStyle w:val="CharSectno"/>
        </w:rPr>
        <w:t>81</w:t>
      </w:r>
      <w:r>
        <w:rPr>
          <w:snapToGrid w:val="0"/>
        </w:rPr>
        <w:t>.</w:t>
      </w:r>
      <w:r>
        <w:rPr>
          <w:snapToGrid w:val="0"/>
        </w:rPr>
        <w:tab/>
        <w:t>Noise abatement, powers for</w:t>
      </w:r>
      <w:bookmarkEnd w:id="353"/>
      <w:bookmarkEnd w:id="35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55" w:name="_Toc155078483"/>
      <w:bookmarkStart w:id="356" w:name="_Toc155078241"/>
      <w:r>
        <w:rPr>
          <w:rStyle w:val="CharSectno"/>
        </w:rPr>
        <w:t>81A</w:t>
      </w:r>
      <w:r>
        <w:rPr>
          <w:snapToGrid w:val="0"/>
        </w:rPr>
        <w:t>.</w:t>
      </w:r>
      <w:r>
        <w:rPr>
          <w:snapToGrid w:val="0"/>
        </w:rPr>
        <w:tab/>
        <w:t>Seizing noisy equipment</w:t>
      </w:r>
      <w:bookmarkEnd w:id="355"/>
      <w:bookmarkEnd w:id="35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57" w:name="_Toc155078484"/>
      <w:bookmarkStart w:id="358" w:name="_Toc155078242"/>
      <w:r>
        <w:rPr>
          <w:rStyle w:val="CharSectno"/>
        </w:rPr>
        <w:t>82</w:t>
      </w:r>
      <w:r>
        <w:rPr>
          <w:snapToGrid w:val="0"/>
        </w:rPr>
        <w:t>.</w:t>
      </w:r>
      <w:r>
        <w:rPr>
          <w:snapToGrid w:val="0"/>
        </w:rPr>
        <w:tab/>
        <w:t>Ancillary powers for s. 81 and 81A</w:t>
      </w:r>
      <w:bookmarkEnd w:id="357"/>
      <w:bookmarkEnd w:id="358"/>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59" w:name="_Toc155078485"/>
      <w:bookmarkStart w:id="360" w:name="_Toc155078243"/>
      <w:r>
        <w:rPr>
          <w:rStyle w:val="CharSectno"/>
        </w:rPr>
        <w:t>83</w:t>
      </w:r>
      <w:r>
        <w:rPr>
          <w:snapToGrid w:val="0"/>
        </w:rPr>
        <w:t>.</w:t>
      </w:r>
      <w:r>
        <w:rPr>
          <w:snapToGrid w:val="0"/>
        </w:rPr>
        <w:tab/>
        <w:t>Duty to give assistance and information to officials</w:t>
      </w:r>
      <w:bookmarkEnd w:id="359"/>
      <w:bookmarkEnd w:id="36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61" w:name="_Toc155078486"/>
      <w:bookmarkStart w:id="362" w:name="_Toc155078244"/>
      <w:r>
        <w:rPr>
          <w:rStyle w:val="CharSectno"/>
        </w:rPr>
        <w:t>84</w:t>
      </w:r>
      <w:r>
        <w:rPr>
          <w:snapToGrid w:val="0"/>
        </w:rPr>
        <w:t>.</w:t>
      </w:r>
      <w:r>
        <w:rPr>
          <w:snapToGrid w:val="0"/>
        </w:rPr>
        <w:tab/>
        <w:t>Excessive noise emissions from vehicles or vessels</w:t>
      </w:r>
      <w:bookmarkEnd w:id="361"/>
      <w:bookmarkEnd w:id="36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63" w:name="_Toc155078487"/>
      <w:bookmarkStart w:id="364" w:name="_Toc155078245"/>
      <w:r>
        <w:rPr>
          <w:rStyle w:val="CharSectno"/>
        </w:rPr>
        <w:t>85</w:t>
      </w:r>
      <w:r>
        <w:rPr>
          <w:snapToGrid w:val="0"/>
        </w:rPr>
        <w:t>.</w:t>
      </w:r>
      <w:r>
        <w:rPr>
          <w:snapToGrid w:val="0"/>
        </w:rPr>
        <w:tab/>
        <w:t>Excessive noise emissions from equipment</w:t>
      </w:r>
      <w:bookmarkEnd w:id="363"/>
      <w:bookmarkEnd w:id="36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65" w:name="_Toc155078488"/>
      <w:bookmarkStart w:id="366" w:name="_Toc155078246"/>
      <w:r>
        <w:rPr>
          <w:rStyle w:val="CharSectno"/>
        </w:rPr>
        <w:t>86</w:t>
      </w:r>
      <w:r>
        <w:rPr>
          <w:snapToGrid w:val="0"/>
        </w:rPr>
        <w:t>.</w:t>
      </w:r>
      <w:r>
        <w:rPr>
          <w:snapToGrid w:val="0"/>
        </w:rPr>
        <w:tab/>
        <w:t>Manufacture, sale etc. of products emitting excessive noise</w:t>
      </w:r>
      <w:bookmarkEnd w:id="365"/>
      <w:bookmarkEnd w:id="36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367" w:name="_Toc155078489"/>
      <w:bookmarkStart w:id="368" w:name="_Toc155078247"/>
      <w:r>
        <w:rPr>
          <w:rStyle w:val="CharPartNo"/>
        </w:rPr>
        <w:t>Part VA</w:t>
      </w:r>
      <w:r>
        <w:rPr>
          <w:rStyle w:val="CharDivNo"/>
        </w:rPr>
        <w:t xml:space="preserve"> </w:t>
      </w:r>
      <w:r>
        <w:t>—</w:t>
      </w:r>
      <w:r>
        <w:rPr>
          <w:rStyle w:val="CharDivText"/>
        </w:rPr>
        <w:t xml:space="preserve"> </w:t>
      </w:r>
      <w:r>
        <w:rPr>
          <w:rStyle w:val="CharPartText"/>
        </w:rPr>
        <w:t>Financial assurances</w:t>
      </w:r>
      <w:bookmarkEnd w:id="367"/>
      <w:bookmarkEnd w:id="368"/>
    </w:p>
    <w:p>
      <w:pPr>
        <w:pStyle w:val="Footnotesection"/>
      </w:pPr>
      <w:r>
        <w:tab/>
        <w:t>[Heading inserted: No. 54 of 2003 s. 87.]</w:t>
      </w:r>
    </w:p>
    <w:p>
      <w:pPr>
        <w:pStyle w:val="Heading5"/>
      </w:pPr>
      <w:bookmarkStart w:id="369" w:name="_Toc155078490"/>
      <w:bookmarkStart w:id="370" w:name="_Toc155078248"/>
      <w:r>
        <w:rPr>
          <w:rStyle w:val="CharSectno"/>
        </w:rPr>
        <w:t>86A</w:t>
      </w:r>
      <w:r>
        <w:t>.</w:t>
      </w:r>
      <w:r>
        <w:tab/>
        <w:t>Terms used</w:t>
      </w:r>
      <w:bookmarkEnd w:id="369"/>
      <w:bookmarkEnd w:id="37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371" w:name="_Toc155078491"/>
      <w:bookmarkStart w:id="372" w:name="_Toc155078249"/>
      <w:r>
        <w:rPr>
          <w:rStyle w:val="CharSectno"/>
        </w:rPr>
        <w:t>86B</w:t>
      </w:r>
      <w:r>
        <w:t>.</w:t>
      </w:r>
      <w:r>
        <w:tab/>
        <w:t>Financial assurance requirements, imposition and effect of</w:t>
      </w:r>
      <w:bookmarkEnd w:id="371"/>
      <w:bookmarkEnd w:id="372"/>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373" w:name="_Toc155078492"/>
      <w:bookmarkStart w:id="374" w:name="_Toc155078250"/>
      <w:r>
        <w:rPr>
          <w:rStyle w:val="CharSectno"/>
        </w:rPr>
        <w:t>86C</w:t>
      </w:r>
      <w:r>
        <w:t>.</w:t>
      </w:r>
      <w:r>
        <w:tab/>
        <w:t>Minister’s consent needed to impose etc. financial assurance requirement</w:t>
      </w:r>
      <w:bookmarkEnd w:id="373"/>
      <w:bookmarkEnd w:id="37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375" w:name="_Toc155078493"/>
      <w:bookmarkStart w:id="376" w:name="_Toc155078251"/>
      <w:r>
        <w:rPr>
          <w:rStyle w:val="CharSectno"/>
        </w:rPr>
        <w:t>86D</w:t>
      </w:r>
      <w:r>
        <w:t>.</w:t>
      </w:r>
      <w:r>
        <w:tab/>
        <w:t>Amount of financial assurance</w:t>
      </w:r>
      <w:bookmarkEnd w:id="375"/>
      <w:bookmarkEnd w:id="37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377" w:name="_Toc155078494"/>
      <w:bookmarkStart w:id="378" w:name="_Toc155078252"/>
      <w:r>
        <w:rPr>
          <w:rStyle w:val="CharSectno"/>
        </w:rPr>
        <w:t>86E</w:t>
      </w:r>
      <w:r>
        <w:t>.</w:t>
      </w:r>
      <w:r>
        <w:tab/>
        <w:t>Claim on or realising of financial assurance</w:t>
      </w:r>
      <w:bookmarkEnd w:id="377"/>
      <w:bookmarkEnd w:id="378"/>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379" w:name="_Toc155078495"/>
      <w:bookmarkStart w:id="380" w:name="_Toc155078253"/>
      <w:r>
        <w:rPr>
          <w:rStyle w:val="CharSectno"/>
        </w:rPr>
        <w:t>86F</w:t>
      </w:r>
      <w:r>
        <w:t>.</w:t>
      </w:r>
      <w:r>
        <w:tab/>
        <w:t>Lapsing of financial assurance requirement</w:t>
      </w:r>
      <w:bookmarkEnd w:id="379"/>
      <w:bookmarkEnd w:id="38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381" w:name="_Toc155078496"/>
      <w:bookmarkStart w:id="382" w:name="_Toc155078254"/>
      <w:r>
        <w:rPr>
          <w:rStyle w:val="CharSectno"/>
        </w:rPr>
        <w:t>86G</w:t>
      </w:r>
      <w:r>
        <w:t>.</w:t>
      </w:r>
      <w:r>
        <w:tab/>
        <w:t>Use of financial assurance not to affect other action</w:t>
      </w:r>
      <w:bookmarkEnd w:id="381"/>
      <w:bookmarkEnd w:id="38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383" w:name="_Toc155078497"/>
      <w:bookmarkStart w:id="384" w:name="_Toc155078255"/>
      <w:r>
        <w:rPr>
          <w:rStyle w:val="CharPartNo"/>
        </w:rPr>
        <w:t>Part VI</w:t>
      </w:r>
      <w:r>
        <w:rPr>
          <w:rStyle w:val="CharDivNo"/>
        </w:rPr>
        <w:t> </w:t>
      </w:r>
      <w:r>
        <w:t>—</w:t>
      </w:r>
      <w:r>
        <w:rPr>
          <w:rStyle w:val="CharDivText"/>
        </w:rPr>
        <w:t> </w:t>
      </w:r>
      <w:r>
        <w:rPr>
          <w:rStyle w:val="CharPartText"/>
        </w:rPr>
        <w:t>Enforcement</w:t>
      </w:r>
      <w:bookmarkEnd w:id="383"/>
      <w:bookmarkEnd w:id="384"/>
    </w:p>
    <w:p>
      <w:pPr>
        <w:pStyle w:val="Heading5"/>
        <w:spacing w:before="180"/>
        <w:rPr>
          <w:snapToGrid w:val="0"/>
        </w:rPr>
      </w:pPr>
      <w:bookmarkStart w:id="385" w:name="_Toc155078498"/>
      <w:bookmarkStart w:id="386" w:name="_Toc155078256"/>
      <w:r>
        <w:rPr>
          <w:rStyle w:val="CharSectno"/>
        </w:rPr>
        <w:t>87</w:t>
      </w:r>
      <w:r>
        <w:rPr>
          <w:snapToGrid w:val="0"/>
        </w:rPr>
        <w:t>.</w:t>
      </w:r>
      <w:r>
        <w:rPr>
          <w:snapToGrid w:val="0"/>
        </w:rPr>
        <w:tab/>
        <w:t>Authorised persons, appointment of</w:t>
      </w:r>
      <w:bookmarkEnd w:id="385"/>
      <w:bookmarkEnd w:id="38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387" w:name="_Toc155078499"/>
      <w:bookmarkStart w:id="388" w:name="_Toc155078257"/>
      <w:r>
        <w:rPr>
          <w:rStyle w:val="CharSectno"/>
        </w:rPr>
        <w:t>88</w:t>
      </w:r>
      <w:r>
        <w:rPr>
          <w:snapToGrid w:val="0"/>
        </w:rPr>
        <w:t>.</w:t>
      </w:r>
      <w:r>
        <w:rPr>
          <w:snapToGrid w:val="0"/>
        </w:rPr>
        <w:tab/>
        <w:t>Inspectors, appointment and purposes of</w:t>
      </w:r>
      <w:bookmarkEnd w:id="387"/>
      <w:bookmarkEnd w:id="38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389" w:name="_Toc155078500"/>
      <w:bookmarkStart w:id="390" w:name="_Toc155078258"/>
      <w:r>
        <w:rPr>
          <w:rStyle w:val="CharSectno"/>
        </w:rPr>
        <w:t>89</w:t>
      </w:r>
      <w:r>
        <w:rPr>
          <w:snapToGrid w:val="0"/>
        </w:rPr>
        <w:t>.</w:t>
      </w:r>
      <w:r>
        <w:rPr>
          <w:snapToGrid w:val="0"/>
        </w:rPr>
        <w:tab/>
        <w:t>Entry powers of inspectors</w:t>
      </w:r>
      <w:bookmarkEnd w:id="389"/>
      <w:bookmarkEnd w:id="390"/>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391" w:name="_Toc155078501"/>
      <w:bookmarkStart w:id="392" w:name="_Toc155078259"/>
      <w:r>
        <w:rPr>
          <w:rStyle w:val="CharSectno"/>
        </w:rPr>
        <w:t>89A</w:t>
      </w:r>
      <w:r>
        <w:t>.</w:t>
      </w:r>
      <w:r>
        <w:tab/>
        <w:t>Use of assistance and force</w:t>
      </w:r>
      <w:bookmarkEnd w:id="391"/>
      <w:bookmarkEnd w:id="392"/>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393" w:name="_Toc155078502"/>
      <w:bookmarkStart w:id="394" w:name="_Toc155078260"/>
      <w:r>
        <w:rPr>
          <w:rStyle w:val="CharSectno"/>
        </w:rPr>
        <w:t>90</w:t>
      </w:r>
      <w:r>
        <w:rPr>
          <w:snapToGrid w:val="0"/>
        </w:rPr>
        <w:t>.</w:t>
      </w:r>
      <w:r>
        <w:rPr>
          <w:snapToGrid w:val="0"/>
        </w:rPr>
        <w:tab/>
      </w:r>
      <w:r>
        <w:t>Powers</w:t>
      </w:r>
      <w:r>
        <w:rPr>
          <w:snapToGrid w:val="0"/>
        </w:rPr>
        <w:t xml:space="preserve"> of inspectors to obtain information</w:t>
      </w:r>
      <w:bookmarkEnd w:id="393"/>
      <w:bookmarkEnd w:id="394"/>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395" w:name="_Toc155078503"/>
      <w:bookmarkStart w:id="396" w:name="_Toc155078261"/>
      <w:r>
        <w:rPr>
          <w:rStyle w:val="CharSectno"/>
        </w:rPr>
        <w:t>91</w:t>
      </w:r>
      <w:r>
        <w:rPr>
          <w:snapToGrid w:val="0"/>
        </w:rPr>
        <w:t>.</w:t>
      </w:r>
      <w:r>
        <w:rPr>
          <w:snapToGrid w:val="0"/>
        </w:rPr>
        <w:tab/>
        <w:t>Entry powers of inspectors for s. 86</w:t>
      </w:r>
      <w:bookmarkEnd w:id="395"/>
      <w:bookmarkEnd w:id="396"/>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397" w:name="_Toc155078504"/>
      <w:bookmarkStart w:id="398" w:name="_Toc155078262"/>
      <w:r>
        <w:rPr>
          <w:rStyle w:val="CharSectno"/>
        </w:rPr>
        <w:t>91A</w:t>
      </w:r>
      <w:r>
        <w:t>.</w:t>
      </w:r>
      <w:r>
        <w:tab/>
        <w:t>Stopping etc. vehicles and vessels, powers of inspectors and authorised persons as to</w:t>
      </w:r>
      <w:bookmarkEnd w:id="397"/>
      <w:bookmarkEnd w:id="39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399" w:name="_Toc155078505"/>
      <w:bookmarkStart w:id="400" w:name="_Toc155078263"/>
      <w:r>
        <w:rPr>
          <w:rStyle w:val="CharSectno"/>
        </w:rPr>
        <w:t>92</w:t>
      </w:r>
      <w:r>
        <w:rPr>
          <w:snapToGrid w:val="0"/>
        </w:rPr>
        <w:t>.</w:t>
      </w:r>
      <w:r>
        <w:rPr>
          <w:snapToGrid w:val="0"/>
        </w:rPr>
        <w:tab/>
        <w:t>Inspectors may require details of certain occupiers and others</w:t>
      </w:r>
      <w:bookmarkEnd w:id="399"/>
      <w:bookmarkEnd w:id="40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01" w:name="_Toc155078506"/>
      <w:bookmarkStart w:id="402" w:name="_Toc155078264"/>
      <w:r>
        <w:rPr>
          <w:rStyle w:val="CharSectno"/>
        </w:rPr>
        <w:t>92A</w:t>
      </w:r>
      <w:r>
        <w:t>.</w:t>
      </w:r>
      <w:r>
        <w:tab/>
        <w:t>Seizing evidence etc.</w:t>
      </w:r>
      <w:bookmarkEnd w:id="401"/>
      <w:bookmarkEnd w:id="402"/>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03" w:name="_Toc155078507"/>
      <w:bookmarkStart w:id="404" w:name="_Toc155078265"/>
      <w:r>
        <w:rPr>
          <w:rStyle w:val="CharSectno"/>
        </w:rPr>
        <w:t>92B</w:t>
      </w:r>
      <w:r>
        <w:t>.</w:t>
      </w:r>
      <w:r>
        <w:tab/>
        <w:t>Dealing with seized things</w:t>
      </w:r>
      <w:bookmarkEnd w:id="403"/>
      <w:bookmarkEnd w:id="404"/>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05" w:name="_Toc155078508"/>
      <w:bookmarkStart w:id="406" w:name="_Toc155078266"/>
      <w:r>
        <w:rPr>
          <w:rStyle w:val="CharSectno"/>
        </w:rPr>
        <w:t>92C</w:t>
      </w:r>
      <w:r>
        <w:t>.</w:t>
      </w:r>
      <w:r>
        <w:tab/>
        <w:t>Returning seized things</w:t>
      </w:r>
      <w:bookmarkEnd w:id="405"/>
      <w:bookmarkEnd w:id="406"/>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07" w:name="_Toc155078509"/>
      <w:bookmarkStart w:id="408" w:name="_Toc155078267"/>
      <w:r>
        <w:rPr>
          <w:rStyle w:val="CharSectno"/>
        </w:rPr>
        <w:t>92D</w:t>
      </w:r>
      <w:r>
        <w:t>.</w:t>
      </w:r>
      <w:r>
        <w:tab/>
        <w:t xml:space="preserve">Forfeiture of </w:t>
      </w:r>
      <w:r>
        <w:rPr>
          <w:rStyle w:val="CharSectno"/>
        </w:rPr>
        <w:t>abandoned</w:t>
      </w:r>
      <w:r>
        <w:t xml:space="preserve"> property</w:t>
      </w:r>
      <w:bookmarkEnd w:id="407"/>
      <w:bookmarkEnd w:id="40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09" w:name="_Toc155078510"/>
      <w:bookmarkStart w:id="410" w:name="_Toc155078268"/>
      <w:r>
        <w:rPr>
          <w:rStyle w:val="CharSectno"/>
        </w:rPr>
        <w:t>92E</w:t>
      </w:r>
      <w:r>
        <w:t>.</w:t>
      </w:r>
      <w:r>
        <w:tab/>
        <w:t>Person not to inte</w:t>
      </w:r>
      <w:r>
        <w:rPr>
          <w:rStyle w:val="CharSectno"/>
        </w:rPr>
        <w:t>r</w:t>
      </w:r>
      <w:r>
        <w:t xml:space="preserve">fere with </w:t>
      </w:r>
      <w:r>
        <w:rPr>
          <w:rStyle w:val="CharSectno"/>
        </w:rPr>
        <w:t>seized</w:t>
      </w:r>
      <w:r>
        <w:t xml:space="preserve"> things</w:t>
      </w:r>
      <w:bookmarkEnd w:id="409"/>
      <w:bookmarkEnd w:id="410"/>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11" w:name="_Toc155078511"/>
      <w:bookmarkStart w:id="412" w:name="_Toc155078269"/>
      <w:r>
        <w:rPr>
          <w:rStyle w:val="CharSectno"/>
        </w:rPr>
        <w:t>92G</w:t>
      </w:r>
      <w:r>
        <w:t>.</w:t>
      </w:r>
      <w:r>
        <w:tab/>
        <w:t>Inspector to try to minimise damage</w:t>
      </w:r>
      <w:bookmarkEnd w:id="411"/>
      <w:bookmarkEnd w:id="412"/>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13" w:name="_Toc155078512"/>
      <w:bookmarkStart w:id="414" w:name="_Toc155078270"/>
      <w:r>
        <w:rPr>
          <w:rStyle w:val="CharSectno"/>
        </w:rPr>
        <w:t>92H</w:t>
      </w:r>
      <w:r>
        <w:t>.</w:t>
      </w:r>
      <w:r>
        <w:tab/>
        <w:t>Compensation for loss etc. due to enforcement action</w:t>
      </w:r>
      <w:bookmarkEnd w:id="413"/>
      <w:bookmarkEnd w:id="414"/>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15" w:name="_Toc155078513"/>
      <w:bookmarkStart w:id="416" w:name="_Toc155078271"/>
      <w:r>
        <w:rPr>
          <w:rStyle w:val="CharSectno"/>
        </w:rPr>
        <w:t>93</w:t>
      </w:r>
      <w:r>
        <w:rPr>
          <w:snapToGrid w:val="0"/>
        </w:rPr>
        <w:t>.</w:t>
      </w:r>
      <w:r>
        <w:rPr>
          <w:snapToGrid w:val="0"/>
        </w:rPr>
        <w:tab/>
        <w:t>Obstructing etc. inspectors or authorised persons</w:t>
      </w:r>
      <w:bookmarkEnd w:id="415"/>
      <w:bookmarkEnd w:id="416"/>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17" w:name="_Toc155078514"/>
      <w:bookmarkStart w:id="418" w:name="_Toc155078272"/>
      <w:r>
        <w:rPr>
          <w:rStyle w:val="CharSectno"/>
        </w:rPr>
        <w:t>94</w:t>
      </w:r>
      <w:r>
        <w:rPr>
          <w:snapToGrid w:val="0"/>
        </w:rPr>
        <w:t>.</w:t>
      </w:r>
      <w:r>
        <w:rPr>
          <w:snapToGrid w:val="0"/>
        </w:rPr>
        <w:tab/>
        <w:t>Analysts, appointment of</w:t>
      </w:r>
      <w:bookmarkEnd w:id="417"/>
      <w:bookmarkEnd w:id="41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19" w:name="_Toc155078515"/>
      <w:bookmarkStart w:id="420" w:name="_Toc155078273"/>
      <w:r>
        <w:rPr>
          <w:rStyle w:val="CharSectno"/>
        </w:rPr>
        <w:t>95</w:t>
      </w:r>
      <w:r>
        <w:rPr>
          <w:snapToGrid w:val="0"/>
        </w:rPr>
        <w:t>.</w:t>
      </w:r>
      <w:r>
        <w:rPr>
          <w:snapToGrid w:val="0"/>
        </w:rPr>
        <w:tab/>
        <w:t>CEO may require information about industrial processes etc.</w:t>
      </w:r>
      <w:bookmarkEnd w:id="419"/>
      <w:bookmarkEnd w:id="420"/>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21" w:name="_Toc155078516"/>
      <w:bookmarkStart w:id="422" w:name="_Toc155078274"/>
      <w:r>
        <w:rPr>
          <w:rStyle w:val="CharSectno"/>
        </w:rPr>
        <w:t>96</w:t>
      </w:r>
      <w:r>
        <w:rPr>
          <w:snapToGrid w:val="0"/>
        </w:rPr>
        <w:t>.</w:t>
      </w:r>
      <w:r>
        <w:rPr>
          <w:snapToGrid w:val="0"/>
        </w:rPr>
        <w:tab/>
        <w:t>CEO may require information about vehicles or vessels</w:t>
      </w:r>
      <w:bookmarkEnd w:id="421"/>
      <w:bookmarkEnd w:id="42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23" w:name="_Toc155078517"/>
      <w:bookmarkStart w:id="424" w:name="_Toc155078275"/>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23"/>
      <w:bookmarkEnd w:id="424"/>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25" w:name="_Toc155078518"/>
      <w:bookmarkStart w:id="426" w:name="_Toc155078276"/>
      <w:r>
        <w:rPr>
          <w:rStyle w:val="CharSectno"/>
        </w:rPr>
        <w:t>98</w:t>
      </w:r>
      <w:r>
        <w:rPr>
          <w:snapToGrid w:val="0"/>
        </w:rPr>
        <w:t>.</w:t>
      </w:r>
      <w:r>
        <w:rPr>
          <w:snapToGrid w:val="0"/>
        </w:rPr>
        <w:tab/>
        <w:t>Police officers’ powers for inspecting etc. vehicles and vessels</w:t>
      </w:r>
      <w:bookmarkEnd w:id="425"/>
      <w:bookmarkEnd w:id="42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27" w:name="_Toc155078519"/>
      <w:bookmarkStart w:id="428" w:name="_Toc155078277"/>
      <w:r>
        <w:rPr>
          <w:rStyle w:val="CharSectno"/>
        </w:rPr>
        <w:t>99</w:t>
      </w:r>
      <w:r>
        <w:rPr>
          <w:snapToGrid w:val="0"/>
        </w:rPr>
        <w:t>.</w:t>
      </w:r>
      <w:r>
        <w:rPr>
          <w:snapToGrid w:val="0"/>
        </w:rPr>
        <w:tab/>
        <w:t>Police officers may stop audible alarms</w:t>
      </w:r>
      <w:bookmarkEnd w:id="427"/>
      <w:bookmarkEnd w:id="42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29" w:name="_Toc155078520"/>
      <w:bookmarkStart w:id="430" w:name="_Toc155078278"/>
      <w:r>
        <w:rPr>
          <w:rStyle w:val="CharPartNo"/>
        </w:rPr>
        <w:t>Part VIA</w:t>
      </w:r>
      <w:r>
        <w:t xml:space="preserve"> — </w:t>
      </w:r>
      <w:r>
        <w:rPr>
          <w:rStyle w:val="CharPartText"/>
        </w:rPr>
        <w:t>Legal proceedings and penalties</w:t>
      </w:r>
      <w:bookmarkEnd w:id="429"/>
      <w:bookmarkEnd w:id="430"/>
    </w:p>
    <w:p>
      <w:pPr>
        <w:pStyle w:val="Footnoteheading"/>
        <w:tabs>
          <w:tab w:val="left" w:pos="909"/>
        </w:tabs>
      </w:pPr>
      <w:r>
        <w:tab/>
        <w:t>[Heading inserted: No. 14 of 1998 s. 14.]</w:t>
      </w:r>
    </w:p>
    <w:p>
      <w:pPr>
        <w:pStyle w:val="Heading3"/>
      </w:pPr>
      <w:bookmarkStart w:id="431" w:name="_Toc155078521"/>
      <w:bookmarkStart w:id="432" w:name="_Toc155078279"/>
      <w:r>
        <w:rPr>
          <w:rStyle w:val="CharDivNo"/>
        </w:rPr>
        <w:t>Division 1</w:t>
      </w:r>
      <w:r>
        <w:t> — </w:t>
      </w:r>
      <w:r>
        <w:rPr>
          <w:rStyle w:val="CharDivText"/>
        </w:rPr>
        <w:t>Prescribed offences and modified penalties</w:t>
      </w:r>
      <w:bookmarkEnd w:id="431"/>
      <w:bookmarkEnd w:id="432"/>
    </w:p>
    <w:p>
      <w:pPr>
        <w:pStyle w:val="Footnoteheading"/>
        <w:tabs>
          <w:tab w:val="left" w:pos="909"/>
        </w:tabs>
      </w:pPr>
      <w:r>
        <w:tab/>
        <w:t>[Heading inserted: No. 40 of 2020 s. 77.]</w:t>
      </w:r>
    </w:p>
    <w:p>
      <w:pPr>
        <w:pStyle w:val="Heading5"/>
      </w:pPr>
      <w:bookmarkStart w:id="433" w:name="_Toc155078522"/>
      <w:bookmarkStart w:id="434" w:name="_Toc155078280"/>
      <w:r>
        <w:rPr>
          <w:rStyle w:val="CharSectno"/>
        </w:rPr>
        <w:t>99AA</w:t>
      </w:r>
      <w:r>
        <w:t>.</w:t>
      </w:r>
      <w:r>
        <w:tab/>
        <w:t>Term used: prescribed offence</w:t>
      </w:r>
      <w:bookmarkEnd w:id="433"/>
      <w:bookmarkEnd w:id="434"/>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35" w:name="_Toc155078523"/>
      <w:bookmarkStart w:id="436" w:name="_Toc155078281"/>
      <w:r>
        <w:rPr>
          <w:rStyle w:val="CharSectno"/>
        </w:rPr>
        <w:t>99A</w:t>
      </w:r>
      <w:r>
        <w:t>.</w:t>
      </w:r>
      <w:r>
        <w:tab/>
        <w:t>Modified penalty notice, issue of</w:t>
      </w:r>
      <w:bookmarkEnd w:id="435"/>
      <w:bookmarkEnd w:id="436"/>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keepLines/>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37" w:name="_Toc155078524"/>
      <w:bookmarkStart w:id="438" w:name="_Toc155078282"/>
      <w:r>
        <w:rPr>
          <w:rStyle w:val="CharSectno"/>
        </w:rPr>
        <w:t>99B</w:t>
      </w:r>
      <w:r>
        <w:t>.</w:t>
      </w:r>
      <w:r>
        <w:tab/>
        <w:t>Content of modified penalty notice</w:t>
      </w:r>
      <w:bookmarkEnd w:id="437"/>
      <w:bookmarkEnd w:id="43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39" w:name="_Toc155078525"/>
      <w:bookmarkStart w:id="440" w:name="_Toc155078283"/>
      <w:r>
        <w:rPr>
          <w:rStyle w:val="CharSectno"/>
        </w:rPr>
        <w:t>99C</w:t>
      </w:r>
      <w:r>
        <w:t>.</w:t>
      </w:r>
      <w:r>
        <w:tab/>
        <w:t>Extending time to pay modified penalty</w:t>
      </w:r>
      <w:bookmarkEnd w:id="439"/>
      <w:bookmarkEnd w:id="440"/>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41" w:name="_Toc155078526"/>
      <w:bookmarkStart w:id="442" w:name="_Toc155078284"/>
      <w:r>
        <w:rPr>
          <w:rStyle w:val="CharSectno"/>
        </w:rPr>
        <w:t>99D</w:t>
      </w:r>
      <w:r>
        <w:t>.</w:t>
      </w:r>
      <w:r>
        <w:tab/>
        <w:t>Withdrawing modified penalty notice</w:t>
      </w:r>
      <w:bookmarkEnd w:id="441"/>
      <w:bookmarkEnd w:id="442"/>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43" w:name="_Toc155078527"/>
      <w:bookmarkStart w:id="444" w:name="_Toc155078285"/>
      <w:r>
        <w:rPr>
          <w:rStyle w:val="CharSectno"/>
        </w:rPr>
        <w:t>99E</w:t>
      </w:r>
      <w:r>
        <w:t>.</w:t>
      </w:r>
      <w:r>
        <w:tab/>
        <w:t>Consequence of paying modified penalty</w:t>
      </w:r>
      <w:bookmarkEnd w:id="443"/>
      <w:bookmarkEnd w:id="44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45" w:name="_Toc155078528"/>
      <w:bookmarkStart w:id="446" w:name="_Toc155078286"/>
      <w:r>
        <w:rPr>
          <w:rStyle w:val="CharSectno"/>
        </w:rPr>
        <w:t>99F</w:t>
      </w:r>
      <w:r>
        <w:t>.</w:t>
      </w:r>
      <w:r>
        <w:tab/>
        <w:t>Register of modified penalty notices etc.</w:t>
      </w:r>
      <w:bookmarkEnd w:id="445"/>
      <w:bookmarkEnd w:id="44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47" w:name="_Toc155078529"/>
      <w:bookmarkStart w:id="448" w:name="_Toc155078287"/>
      <w:r>
        <w:rPr>
          <w:rStyle w:val="CharSectno"/>
        </w:rPr>
        <w:t>99G</w:t>
      </w:r>
      <w:r>
        <w:t>.</w:t>
      </w:r>
      <w:r>
        <w:tab/>
        <w:t>Application of penalties collected</w:t>
      </w:r>
      <w:bookmarkEnd w:id="447"/>
      <w:bookmarkEnd w:id="44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49" w:name="_Toc155078530"/>
      <w:bookmarkStart w:id="450" w:name="_Toc155078288"/>
      <w:r>
        <w:rPr>
          <w:rStyle w:val="CharDivNo"/>
        </w:rPr>
        <w:t>Division 2</w:t>
      </w:r>
      <w:r>
        <w:t xml:space="preserve"> — </w:t>
      </w:r>
      <w:r>
        <w:rPr>
          <w:rStyle w:val="CharDivText"/>
        </w:rPr>
        <w:t>Infringement notice offences</w:t>
      </w:r>
      <w:bookmarkEnd w:id="449"/>
      <w:bookmarkEnd w:id="450"/>
    </w:p>
    <w:p>
      <w:pPr>
        <w:pStyle w:val="Footnoteheading"/>
        <w:tabs>
          <w:tab w:val="left" w:pos="909"/>
        </w:tabs>
      </w:pPr>
      <w:r>
        <w:tab/>
        <w:t>[Heading inserted: No. 14 of 1998 s. 14.]</w:t>
      </w:r>
    </w:p>
    <w:p>
      <w:pPr>
        <w:pStyle w:val="Heading5"/>
      </w:pPr>
      <w:bookmarkStart w:id="451" w:name="_Toc155078531"/>
      <w:bookmarkStart w:id="452" w:name="_Toc155078289"/>
      <w:r>
        <w:rPr>
          <w:rStyle w:val="CharSectno"/>
        </w:rPr>
        <w:t>99H</w:t>
      </w:r>
      <w:r>
        <w:t>.</w:t>
      </w:r>
      <w:r>
        <w:tab/>
        <w:t>Terms used</w:t>
      </w:r>
      <w:bookmarkEnd w:id="451"/>
      <w:bookmarkEnd w:id="45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53" w:name="_Toc155078532"/>
      <w:bookmarkStart w:id="454" w:name="_Toc155078290"/>
      <w:r>
        <w:rPr>
          <w:rStyle w:val="CharSectno"/>
        </w:rPr>
        <w:t>99I</w:t>
      </w:r>
      <w:r>
        <w:t>.</w:t>
      </w:r>
      <w:r>
        <w:tab/>
        <w:t>Designated persons for s. 99K, 99M or 99N, appointment of</w:t>
      </w:r>
      <w:bookmarkEnd w:id="453"/>
      <w:bookmarkEnd w:id="45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55" w:name="_Toc155078533"/>
      <w:bookmarkStart w:id="456" w:name="_Toc155078291"/>
      <w:r>
        <w:rPr>
          <w:rStyle w:val="CharSectno"/>
        </w:rPr>
        <w:t>99J</w:t>
      </w:r>
      <w:r>
        <w:t>.</w:t>
      </w:r>
      <w:r>
        <w:tab/>
        <w:t>Infringement notice, issue of</w:t>
      </w:r>
      <w:bookmarkEnd w:id="455"/>
      <w:bookmarkEnd w:id="456"/>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457" w:name="_Toc155078534"/>
      <w:bookmarkStart w:id="458" w:name="_Toc155078292"/>
      <w:r>
        <w:rPr>
          <w:rStyle w:val="CharSectno"/>
        </w:rPr>
        <w:t>99K</w:t>
      </w:r>
      <w:r>
        <w:t>.</w:t>
      </w:r>
      <w:r>
        <w:tab/>
        <w:t>Content of infringement notice</w:t>
      </w:r>
      <w:bookmarkEnd w:id="457"/>
      <w:bookmarkEnd w:id="458"/>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459" w:name="_Toc155078535"/>
      <w:bookmarkStart w:id="460" w:name="_Toc155078293"/>
      <w:r>
        <w:rPr>
          <w:rStyle w:val="CharSectno"/>
        </w:rPr>
        <w:t>99L</w:t>
      </w:r>
      <w:r>
        <w:t>.</w:t>
      </w:r>
      <w:r>
        <w:tab/>
        <w:t>Some prior convictions and payments of modified penalties to be disregarded for s. 99K(3)</w:t>
      </w:r>
      <w:bookmarkEnd w:id="459"/>
      <w:bookmarkEnd w:id="460"/>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461" w:name="_Toc155078536"/>
      <w:bookmarkStart w:id="462" w:name="_Toc155078294"/>
      <w:r>
        <w:rPr>
          <w:rStyle w:val="CharSectno"/>
        </w:rPr>
        <w:t>99M</w:t>
      </w:r>
      <w:r>
        <w:t>.</w:t>
      </w:r>
      <w:r>
        <w:tab/>
        <w:t>Extending time to pay modified penalty</w:t>
      </w:r>
      <w:bookmarkEnd w:id="461"/>
      <w:bookmarkEnd w:id="4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463" w:name="_Toc155078537"/>
      <w:bookmarkStart w:id="464" w:name="_Toc155078295"/>
      <w:r>
        <w:rPr>
          <w:rStyle w:val="CharSectno"/>
        </w:rPr>
        <w:t>99N</w:t>
      </w:r>
      <w:r>
        <w:t>.</w:t>
      </w:r>
      <w:r>
        <w:tab/>
        <w:t>Withdrawing infringement notice</w:t>
      </w:r>
      <w:bookmarkEnd w:id="463"/>
      <w:bookmarkEnd w:id="46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465" w:name="_Toc155078538"/>
      <w:bookmarkStart w:id="466" w:name="_Toc155078296"/>
      <w:r>
        <w:rPr>
          <w:rStyle w:val="CharSectno"/>
        </w:rPr>
        <w:t>99O</w:t>
      </w:r>
      <w:r>
        <w:t>.</w:t>
      </w:r>
      <w:r>
        <w:tab/>
        <w:t>Consequence of paying modified penalty</w:t>
      </w:r>
      <w:bookmarkEnd w:id="465"/>
      <w:bookmarkEnd w:id="4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467" w:name="_Toc155078539"/>
      <w:bookmarkStart w:id="468" w:name="_Toc155078297"/>
      <w:r>
        <w:rPr>
          <w:rStyle w:val="CharSectno"/>
        </w:rPr>
        <w:t>99P</w:t>
      </w:r>
      <w:r>
        <w:t>.</w:t>
      </w:r>
      <w:r>
        <w:tab/>
        <w:t>Application of penalties collected</w:t>
      </w:r>
      <w:bookmarkEnd w:id="467"/>
      <w:bookmarkEnd w:id="46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469" w:name="_Toc155078540"/>
      <w:bookmarkStart w:id="470" w:name="_Toc155078298"/>
      <w:r>
        <w:rPr>
          <w:rStyle w:val="CharDivNo"/>
        </w:rPr>
        <w:t>Division 3</w:t>
      </w:r>
      <w:r>
        <w:t xml:space="preserve"> — </w:t>
      </w:r>
      <w:r>
        <w:rPr>
          <w:rStyle w:val="CharDivText"/>
        </w:rPr>
        <w:t>Penalties</w:t>
      </w:r>
      <w:bookmarkEnd w:id="469"/>
      <w:bookmarkEnd w:id="470"/>
    </w:p>
    <w:p>
      <w:pPr>
        <w:pStyle w:val="Footnoteheading"/>
        <w:tabs>
          <w:tab w:val="left" w:pos="909"/>
        </w:tabs>
      </w:pPr>
      <w:r>
        <w:tab/>
        <w:t>[Heading inserted: No. 14 of 1998 s. 14.]</w:t>
      </w:r>
    </w:p>
    <w:p>
      <w:pPr>
        <w:pStyle w:val="Heading5"/>
        <w:spacing w:before="180"/>
      </w:pPr>
      <w:bookmarkStart w:id="471" w:name="_Toc155078541"/>
      <w:bookmarkStart w:id="472" w:name="_Toc155078299"/>
      <w:r>
        <w:rPr>
          <w:rStyle w:val="CharSectno"/>
        </w:rPr>
        <w:t>99Q</w:t>
      </w:r>
      <w:r>
        <w:t>.</w:t>
      </w:r>
      <w:r>
        <w:tab/>
        <w:t>Penalties</w:t>
      </w:r>
      <w:bookmarkEnd w:id="471"/>
      <w:bookmarkEnd w:id="47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473" w:name="_Toc155078542"/>
      <w:bookmarkStart w:id="474" w:name="_Toc155078300"/>
      <w:r>
        <w:rPr>
          <w:rStyle w:val="CharSectno"/>
        </w:rPr>
        <w:t>99R</w:t>
      </w:r>
      <w:r>
        <w:t>.</w:t>
      </w:r>
      <w:r>
        <w:tab/>
        <w:t>Daily penalty</w:t>
      </w:r>
      <w:bookmarkEnd w:id="473"/>
      <w:bookmarkEnd w:id="47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475" w:name="_Toc155078543"/>
      <w:bookmarkStart w:id="476" w:name="_Toc155078301"/>
      <w:r>
        <w:rPr>
          <w:rStyle w:val="CharSectno"/>
        </w:rPr>
        <w:t>99S</w:t>
      </w:r>
      <w:r>
        <w:t>.</w:t>
      </w:r>
      <w:r>
        <w:tab/>
        <w:t>Attempt and accessory after the fact</w:t>
      </w:r>
      <w:bookmarkEnd w:id="475"/>
      <w:bookmarkEnd w:id="476"/>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477" w:name="_Toc155078544"/>
      <w:bookmarkStart w:id="478" w:name="_Toc155078302"/>
      <w:r>
        <w:rPr>
          <w:rStyle w:val="CharDivNo"/>
        </w:rPr>
        <w:t>Division 4</w:t>
      </w:r>
      <w:r>
        <w:t xml:space="preserve"> — </w:t>
      </w:r>
      <w:r>
        <w:rPr>
          <w:rStyle w:val="CharDivText"/>
        </w:rPr>
        <w:t>Additional powers available to the court</w:t>
      </w:r>
      <w:bookmarkEnd w:id="477"/>
      <w:bookmarkEnd w:id="478"/>
    </w:p>
    <w:p>
      <w:pPr>
        <w:pStyle w:val="Footnoteheading"/>
        <w:tabs>
          <w:tab w:val="left" w:pos="909"/>
        </w:tabs>
        <w:spacing w:before="100"/>
      </w:pPr>
      <w:r>
        <w:tab/>
        <w:t>[Heading inserted: No. 14 of 1998 s. 14.]</w:t>
      </w:r>
    </w:p>
    <w:p>
      <w:pPr>
        <w:pStyle w:val="Heading5"/>
      </w:pPr>
      <w:bookmarkStart w:id="479" w:name="_Toc155078545"/>
      <w:bookmarkStart w:id="480" w:name="_Toc155078303"/>
      <w:r>
        <w:rPr>
          <w:rStyle w:val="CharSectno"/>
        </w:rPr>
        <w:t>99T</w:t>
      </w:r>
      <w:r>
        <w:t>.</w:t>
      </w:r>
      <w:r>
        <w:tab/>
        <w:t>Term used: convicted</w:t>
      </w:r>
      <w:bookmarkEnd w:id="479"/>
      <w:bookmarkEnd w:id="48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481" w:name="_Toc155078546"/>
      <w:bookmarkStart w:id="482" w:name="_Toc155078304"/>
      <w:r>
        <w:rPr>
          <w:rStyle w:val="CharSectno"/>
        </w:rPr>
        <w:t>99U</w:t>
      </w:r>
      <w:r>
        <w:t>.</w:t>
      </w:r>
      <w:r>
        <w:tab/>
        <w:t>Orders generally</w:t>
      </w:r>
      <w:bookmarkEnd w:id="481"/>
      <w:bookmarkEnd w:id="48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483" w:name="_Toc155078547"/>
      <w:bookmarkStart w:id="484" w:name="_Toc155078305"/>
      <w:r>
        <w:rPr>
          <w:rStyle w:val="CharSectno"/>
        </w:rPr>
        <w:t>99V</w:t>
      </w:r>
      <w:r>
        <w:t>.</w:t>
      </w:r>
      <w:r>
        <w:tab/>
        <w:t>Orders for forfeiture</w:t>
      </w:r>
      <w:bookmarkEnd w:id="483"/>
      <w:bookmarkEnd w:id="48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485" w:name="_Toc155078548"/>
      <w:bookmarkStart w:id="486" w:name="_Toc155078306"/>
      <w:r>
        <w:rPr>
          <w:rStyle w:val="CharSectno"/>
        </w:rPr>
        <w:t>99W</w:t>
      </w:r>
      <w:r>
        <w:t>.</w:t>
      </w:r>
      <w:r>
        <w:tab/>
        <w:t>Disposal of forfeited things</w:t>
      </w:r>
      <w:bookmarkEnd w:id="485"/>
      <w:bookmarkEnd w:id="48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487" w:name="_Toc155078549"/>
      <w:r>
        <w:rPr>
          <w:rStyle w:val="CharSectno"/>
        </w:rPr>
        <w:t>99X</w:t>
      </w:r>
      <w:r>
        <w:t>.</w:t>
      </w:r>
      <w:r>
        <w:tab/>
        <w:t>Orders for prevention, restoration etc.</w:t>
      </w:r>
      <w:bookmarkEnd w:id="487"/>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488" w:name="_Toc155078550"/>
      <w:r>
        <w:rPr>
          <w:rStyle w:val="CharSectno"/>
        </w:rPr>
        <w:t>99Y</w:t>
      </w:r>
      <w:r>
        <w:t>.</w:t>
      </w:r>
      <w:r>
        <w:tab/>
        <w:t>Orders for costs, expenses and compensation</w:t>
      </w:r>
      <w:bookmarkEnd w:id="48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489" w:name="_Toc155078551"/>
      <w:r>
        <w:rPr>
          <w:rStyle w:val="CharSectno"/>
        </w:rPr>
        <w:t>99Z</w:t>
      </w:r>
      <w:r>
        <w:t>.</w:t>
      </w:r>
      <w:r>
        <w:tab/>
        <w:t>Orders regarding monetary benefits</w:t>
      </w:r>
      <w:bookmarkEnd w:id="48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490" w:name="_Toc155078552"/>
      <w:r>
        <w:rPr>
          <w:rStyle w:val="CharSectno"/>
        </w:rPr>
        <w:t>99ZA</w:t>
      </w:r>
      <w:r>
        <w:t>.</w:t>
      </w:r>
      <w:r>
        <w:tab/>
        <w:t>Orders requiring public notice to be given etc.</w:t>
      </w:r>
      <w:bookmarkEnd w:id="49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491" w:name="_Toc155078553"/>
      <w:r>
        <w:rPr>
          <w:rStyle w:val="CharSectno"/>
        </w:rPr>
        <w:t>99ZB</w:t>
      </w:r>
      <w:r>
        <w:t>.</w:t>
      </w:r>
      <w:r>
        <w:tab/>
        <w:t>Enforcing orders to pay moneys</w:t>
      </w:r>
      <w:bookmarkEnd w:id="49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492" w:name="_Toc155078554"/>
      <w:r>
        <w:rPr>
          <w:rStyle w:val="CharPartNo"/>
        </w:rPr>
        <w:t>Part VII</w:t>
      </w:r>
      <w:r>
        <w:rPr>
          <w:rStyle w:val="CharDivNo"/>
        </w:rPr>
        <w:t> </w:t>
      </w:r>
      <w:r>
        <w:t>—</w:t>
      </w:r>
      <w:r>
        <w:rPr>
          <w:rStyle w:val="CharDivText"/>
        </w:rPr>
        <w:t> </w:t>
      </w:r>
      <w:r>
        <w:rPr>
          <w:rStyle w:val="CharPartText"/>
        </w:rPr>
        <w:t>Appeals</w:t>
      </w:r>
      <w:bookmarkEnd w:id="492"/>
    </w:p>
    <w:p>
      <w:pPr>
        <w:pStyle w:val="Heading5"/>
        <w:spacing w:before="180"/>
        <w:rPr>
          <w:snapToGrid w:val="0"/>
        </w:rPr>
      </w:pPr>
      <w:bookmarkStart w:id="493" w:name="_Toc155078555"/>
      <w:r>
        <w:rPr>
          <w:rStyle w:val="CharSectno"/>
        </w:rPr>
        <w:t>100</w:t>
      </w:r>
      <w:r>
        <w:rPr>
          <w:snapToGrid w:val="0"/>
        </w:rPr>
        <w:t>.</w:t>
      </w:r>
      <w:r>
        <w:rPr>
          <w:snapToGrid w:val="0"/>
        </w:rPr>
        <w:tab/>
        <w:t>Appeals against Authority’s decisions etc. as to proposals and schemes</w:t>
      </w:r>
      <w:bookmarkEnd w:id="493"/>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494" w:name="_Toc155078556"/>
      <w:r>
        <w:rPr>
          <w:rStyle w:val="CharSectno"/>
        </w:rPr>
        <w:t>101</w:t>
      </w:r>
      <w:r>
        <w:rPr>
          <w:snapToGrid w:val="0"/>
        </w:rPr>
        <w:t>.</w:t>
      </w:r>
      <w:r>
        <w:rPr>
          <w:snapToGrid w:val="0"/>
        </w:rPr>
        <w:tab/>
        <w:t>Minister’s powers on appeals under s. 100</w:t>
      </w:r>
      <w:bookmarkEnd w:id="494"/>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495" w:name="_Toc155078557"/>
      <w:r>
        <w:rPr>
          <w:rStyle w:val="CharSectno"/>
        </w:rPr>
        <w:t>101A</w:t>
      </w:r>
      <w:r>
        <w:t>.</w:t>
      </w:r>
      <w:r>
        <w:tab/>
        <w:t>Appeals against decisions as to clearing permits</w:t>
      </w:r>
      <w:bookmarkEnd w:id="49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496" w:name="_Toc155078558"/>
      <w:r>
        <w:rPr>
          <w:rStyle w:val="CharSectno"/>
        </w:rPr>
        <w:t>102</w:t>
      </w:r>
      <w:r>
        <w:rPr>
          <w:snapToGrid w:val="0"/>
        </w:rPr>
        <w:t>.</w:t>
      </w:r>
      <w:r>
        <w:rPr>
          <w:snapToGrid w:val="0"/>
        </w:rPr>
        <w:tab/>
        <w:t>Appeals against decisions as to works approvals and licences</w:t>
      </w:r>
      <w:bookmarkEnd w:id="496"/>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497" w:name="_Toc155078559"/>
      <w:r>
        <w:rPr>
          <w:rStyle w:val="CharSectno"/>
        </w:rPr>
        <w:t>103</w:t>
      </w:r>
      <w:r>
        <w:rPr>
          <w:snapToGrid w:val="0"/>
        </w:rPr>
        <w:t>.</w:t>
      </w:r>
      <w:r>
        <w:rPr>
          <w:snapToGrid w:val="0"/>
        </w:rPr>
        <w:tab/>
        <w:t>Appeals against decisions as to notices issued under s. 65, 68A, 70 or 73A</w:t>
      </w:r>
      <w:bookmarkEnd w:id="497"/>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498" w:name="_Toc155078560"/>
      <w:r>
        <w:rPr>
          <w:rStyle w:val="CharSectno"/>
        </w:rPr>
        <w:t>104</w:t>
      </w:r>
      <w:r>
        <w:rPr>
          <w:snapToGrid w:val="0"/>
        </w:rPr>
        <w:t>.</w:t>
      </w:r>
      <w:r>
        <w:rPr>
          <w:snapToGrid w:val="0"/>
        </w:rPr>
        <w:tab/>
        <w:t>Appeals against CEO’s requirements under s. 96 or 97</w:t>
      </w:r>
      <w:bookmarkEnd w:id="498"/>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499" w:name="_Toc155078561"/>
      <w:r>
        <w:rPr>
          <w:rStyle w:val="CharSectno"/>
        </w:rPr>
        <w:t>105</w:t>
      </w:r>
      <w:r>
        <w:rPr>
          <w:snapToGrid w:val="0"/>
        </w:rPr>
        <w:t>.</w:t>
      </w:r>
      <w:r>
        <w:rPr>
          <w:snapToGrid w:val="0"/>
        </w:rPr>
        <w:tab/>
        <w:t>Matters that cannot be appealed</w:t>
      </w:r>
      <w:bookmarkEnd w:id="49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00" w:name="_Toc155078562"/>
      <w:r>
        <w:rPr>
          <w:rStyle w:val="CharSectno"/>
        </w:rPr>
        <w:t>106</w:t>
      </w:r>
      <w:r>
        <w:t>.</w:t>
      </w:r>
      <w:r>
        <w:tab/>
        <w:t>Preliminary procedure on appeals</w:t>
      </w:r>
      <w:bookmarkEnd w:id="500"/>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01" w:name="_Toc155078563"/>
      <w:r>
        <w:rPr>
          <w:rStyle w:val="CharSectno"/>
        </w:rPr>
        <w:t>107</w:t>
      </w:r>
      <w:r>
        <w:rPr>
          <w:snapToGrid w:val="0"/>
        </w:rPr>
        <w:t>.</w:t>
      </w:r>
      <w:r>
        <w:rPr>
          <w:snapToGrid w:val="0"/>
        </w:rPr>
        <w:tab/>
      </w:r>
      <w:r>
        <w:t>Minister’s powers on appeal</w:t>
      </w:r>
      <w:bookmarkEnd w:id="501"/>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02" w:name="_Toc155078564"/>
      <w:r>
        <w:rPr>
          <w:rStyle w:val="CharSectno"/>
        </w:rPr>
        <w:t>107A</w:t>
      </w:r>
      <w:r>
        <w:t>.</w:t>
      </w:r>
      <w:r>
        <w:tab/>
        <w:t>Appeals Convenor, appointment of</w:t>
      </w:r>
      <w:bookmarkEnd w:id="50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03" w:name="_Toc155078565"/>
      <w:r>
        <w:rPr>
          <w:rStyle w:val="CharSectno"/>
        </w:rPr>
        <w:t>107B</w:t>
      </w:r>
      <w:r>
        <w:t>.</w:t>
      </w:r>
      <w:r>
        <w:tab/>
        <w:t>Functions of Appeals Convenor</w:t>
      </w:r>
      <w:bookmarkEnd w:id="503"/>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504" w:name="_Toc155078566"/>
      <w:r>
        <w:rPr>
          <w:rStyle w:val="CharSectno"/>
        </w:rPr>
        <w:t>107C</w:t>
      </w:r>
      <w:r>
        <w:t>.</w:t>
      </w:r>
      <w:r>
        <w:tab/>
        <w:t>Appeals panel, appointment of</w:t>
      </w:r>
      <w:bookmarkEnd w:id="504"/>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05" w:name="_Toc155078567"/>
      <w:r>
        <w:rPr>
          <w:rStyle w:val="CharSectno"/>
        </w:rPr>
        <w:t>107D</w:t>
      </w:r>
      <w:r>
        <w:t>.</w:t>
      </w:r>
      <w:r>
        <w:tab/>
        <w:t>Administrative procedures for appeals</w:t>
      </w:r>
      <w:bookmarkEnd w:id="505"/>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06" w:name="_Toc155078568"/>
      <w:r>
        <w:rPr>
          <w:rStyle w:val="CharSectno"/>
        </w:rPr>
        <w:t>108</w:t>
      </w:r>
      <w:r>
        <w:rPr>
          <w:snapToGrid w:val="0"/>
        </w:rPr>
        <w:t>.</w:t>
      </w:r>
      <w:r>
        <w:rPr>
          <w:snapToGrid w:val="0"/>
        </w:rPr>
        <w:tab/>
        <w:t>Appeals committees, composition and remuneration of</w:t>
      </w:r>
      <w:bookmarkEnd w:id="506"/>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07" w:name="_Toc155078569"/>
      <w:r>
        <w:rPr>
          <w:rStyle w:val="CharSectno"/>
        </w:rPr>
        <w:t>109</w:t>
      </w:r>
      <w:r>
        <w:rPr>
          <w:snapToGrid w:val="0"/>
        </w:rPr>
        <w:t>.</w:t>
      </w:r>
      <w:r>
        <w:rPr>
          <w:snapToGrid w:val="0"/>
        </w:rPr>
        <w:tab/>
        <w:t>Procedure of appeals committees</w:t>
      </w:r>
      <w:bookmarkEnd w:id="50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08" w:name="_Toc155078570"/>
      <w:r>
        <w:rPr>
          <w:rStyle w:val="CharSectno"/>
        </w:rPr>
        <w:t>110</w:t>
      </w:r>
      <w:r>
        <w:rPr>
          <w:snapToGrid w:val="0"/>
        </w:rPr>
        <w:t>.</w:t>
      </w:r>
      <w:r>
        <w:rPr>
          <w:snapToGrid w:val="0"/>
        </w:rPr>
        <w:tab/>
        <w:t>Minister’s decisions on appeals, implementation and publication of</w:t>
      </w:r>
      <w:bookmarkEnd w:id="50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09" w:name="_Toc155078571"/>
      <w:r>
        <w:rPr>
          <w:rStyle w:val="CharPartNo"/>
        </w:rPr>
        <w:t>Part VIIA</w:t>
      </w:r>
      <w:r>
        <w:t xml:space="preserve"> — </w:t>
      </w:r>
      <w:r>
        <w:rPr>
          <w:rStyle w:val="CharPartText"/>
        </w:rPr>
        <w:t>Landfill levy</w:t>
      </w:r>
      <w:bookmarkEnd w:id="509"/>
    </w:p>
    <w:p>
      <w:pPr>
        <w:pStyle w:val="Footnoteheading"/>
        <w:tabs>
          <w:tab w:val="left" w:pos="909"/>
        </w:tabs>
      </w:pPr>
      <w:r>
        <w:tab/>
        <w:t>[Heading inserted: No. 14 of 1998 s. 20.]</w:t>
      </w:r>
    </w:p>
    <w:p>
      <w:pPr>
        <w:pStyle w:val="Heading3"/>
      </w:pPr>
      <w:bookmarkStart w:id="510" w:name="_Toc15507857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10"/>
    </w:p>
    <w:p>
      <w:pPr>
        <w:pStyle w:val="Footnoteheading"/>
        <w:tabs>
          <w:tab w:val="left" w:pos="909"/>
        </w:tabs>
      </w:pPr>
      <w:r>
        <w:tab/>
        <w:t>[Heading inserted: No. 14 of 1998 s. 20.]</w:t>
      </w:r>
    </w:p>
    <w:p>
      <w:pPr>
        <w:pStyle w:val="Heading5"/>
      </w:pPr>
      <w:bookmarkStart w:id="511" w:name="_Toc155078573"/>
      <w:r>
        <w:rPr>
          <w:rStyle w:val="CharSectno"/>
        </w:rPr>
        <w:t>110A</w:t>
      </w:r>
      <w:r>
        <w:t>.</w:t>
      </w:r>
      <w:r>
        <w:tab/>
        <w:t>Terms used</w:t>
      </w:r>
      <w:bookmarkEnd w:id="51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12" w:name="_Toc155078574"/>
      <w:r>
        <w:rPr>
          <w:rStyle w:val="CharSectno"/>
        </w:rPr>
        <w:t>110B</w:t>
      </w:r>
      <w:r>
        <w:t>.</w:t>
      </w:r>
      <w:r>
        <w:tab/>
        <w:t>Payment of levy</w:t>
      </w:r>
      <w:bookmarkEnd w:id="512"/>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13" w:name="_Toc155078575"/>
      <w:r>
        <w:rPr>
          <w:rStyle w:val="CharSectno"/>
        </w:rPr>
        <w:t>110C</w:t>
      </w:r>
      <w:r>
        <w:t>.</w:t>
      </w:r>
      <w:r>
        <w:tab/>
        <w:t>Financial assurance</w:t>
      </w:r>
      <w:bookmarkEnd w:id="51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14" w:name="_Toc155078576"/>
      <w:r>
        <w:rPr>
          <w:rStyle w:val="CharSectno"/>
        </w:rPr>
        <w:t>110D</w:t>
      </w:r>
      <w:r>
        <w:t>.</w:t>
      </w:r>
      <w:r>
        <w:tab/>
        <w:t>Payment by instalments</w:t>
      </w:r>
      <w:bookmarkEnd w:id="51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15" w:name="_Toc155078577"/>
      <w:r>
        <w:rPr>
          <w:rStyle w:val="CharSectno"/>
        </w:rPr>
        <w:t>110E</w:t>
      </w:r>
      <w:r>
        <w:t>.</w:t>
      </w:r>
      <w:r>
        <w:tab/>
        <w:t>Penalty for non</w:t>
      </w:r>
      <w:r>
        <w:noBreakHyphen/>
        <w:t>payment</w:t>
      </w:r>
      <w:bookmarkEnd w:id="51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16" w:name="_Toc155078578"/>
      <w:r>
        <w:rPr>
          <w:rStyle w:val="CharSectno"/>
        </w:rPr>
        <w:t>110F</w:t>
      </w:r>
      <w:r>
        <w:t>.</w:t>
      </w:r>
      <w:r>
        <w:tab/>
        <w:t>Recovery of levy</w:t>
      </w:r>
      <w:bookmarkEnd w:id="516"/>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517" w:name="_Toc155078579"/>
      <w:r>
        <w:rPr>
          <w:rStyle w:val="CharSectno"/>
        </w:rPr>
        <w:t>110G</w:t>
      </w:r>
      <w:r>
        <w:t>.</w:t>
      </w:r>
      <w:r>
        <w:tab/>
        <w:t>Evading levy</w:t>
      </w:r>
      <w:bookmarkEnd w:id="51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518" w:name="_Toc155078580"/>
      <w:r>
        <w:rPr>
          <w:rStyle w:val="CharDivNo"/>
        </w:rPr>
        <w:t>Division 2</w:t>
      </w:r>
      <w:r>
        <w:t xml:space="preserve"> — </w:t>
      </w:r>
      <w:r>
        <w:rPr>
          <w:rStyle w:val="CharDivText"/>
        </w:rPr>
        <w:t>Waste Management and Recycling Account</w:t>
      </w:r>
      <w:bookmarkEnd w:id="518"/>
    </w:p>
    <w:p>
      <w:pPr>
        <w:pStyle w:val="Footnotesection"/>
      </w:pPr>
      <w:r>
        <w:tab/>
        <w:t>[Heading inserted: No. 14 of 1998 s. 20; amended: No. 77 of 2006 Sch. 1 cl. 59(3).]</w:t>
      </w:r>
    </w:p>
    <w:p>
      <w:pPr>
        <w:pStyle w:val="Heading5"/>
      </w:pPr>
      <w:bookmarkStart w:id="519" w:name="_Toc155078581"/>
      <w:r>
        <w:rPr>
          <w:rStyle w:val="CharSectno"/>
        </w:rPr>
        <w:t>110H</w:t>
      </w:r>
      <w:r>
        <w:t>.</w:t>
      </w:r>
      <w:r>
        <w:tab/>
        <w:t>Waste Management and Recycling Account</w:t>
      </w:r>
      <w:bookmarkEnd w:id="519"/>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520" w:name="_Toc155078582"/>
      <w:r>
        <w:rPr>
          <w:rStyle w:val="CharSectno"/>
        </w:rPr>
        <w:t>110I</w:t>
      </w:r>
      <w:r>
        <w:t>.</w:t>
      </w:r>
      <w:r>
        <w:tab/>
        <w:t xml:space="preserve">Application of </w:t>
      </w:r>
      <w:r>
        <w:rPr>
          <w:i/>
          <w:iCs/>
        </w:rPr>
        <w:t>Financial Management Act 2006</w:t>
      </w:r>
      <w:r>
        <w:t xml:space="preserve"> and </w:t>
      </w:r>
      <w:r>
        <w:rPr>
          <w:i/>
          <w:iCs/>
        </w:rPr>
        <w:t>Auditor General Act 2006</w:t>
      </w:r>
      <w:bookmarkEnd w:id="52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521" w:name="_Toc155078583"/>
      <w:r>
        <w:rPr>
          <w:rStyle w:val="CharSectno"/>
        </w:rPr>
        <w:t>110J</w:t>
      </w:r>
      <w:r>
        <w:t>.</w:t>
      </w:r>
      <w:r>
        <w:tab/>
        <w:t>Review of Part VIIA</w:t>
      </w:r>
      <w:bookmarkEnd w:id="52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522" w:name="_Toc155078584"/>
      <w:r>
        <w:rPr>
          <w:rStyle w:val="CharPartNo"/>
        </w:rPr>
        <w:t>Part VIII</w:t>
      </w:r>
      <w:r>
        <w:rPr>
          <w:rStyle w:val="CharDivNo"/>
        </w:rPr>
        <w:t> </w:t>
      </w:r>
      <w:r>
        <w:t>—</w:t>
      </w:r>
      <w:r>
        <w:rPr>
          <w:rStyle w:val="CharDivText"/>
        </w:rPr>
        <w:t> </w:t>
      </w:r>
      <w:r>
        <w:rPr>
          <w:rStyle w:val="CharPartText"/>
        </w:rPr>
        <w:t>General</w:t>
      </w:r>
      <w:bookmarkEnd w:id="522"/>
    </w:p>
    <w:p>
      <w:pPr>
        <w:pStyle w:val="Heading5"/>
        <w:rPr>
          <w:snapToGrid w:val="0"/>
        </w:rPr>
      </w:pPr>
      <w:bookmarkStart w:id="523" w:name="_Toc155078585"/>
      <w:r>
        <w:rPr>
          <w:rStyle w:val="CharSectno"/>
        </w:rPr>
        <w:t>111</w:t>
      </w:r>
      <w:r>
        <w:rPr>
          <w:snapToGrid w:val="0"/>
        </w:rPr>
        <w:t>.</w:t>
      </w:r>
      <w:r>
        <w:rPr>
          <w:snapToGrid w:val="0"/>
        </w:rPr>
        <w:tab/>
        <w:t>Saving of rights at law to prevent etc. pollution etc.</w:t>
      </w:r>
      <w:bookmarkEnd w:id="52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524" w:name="_Toc155078586"/>
      <w:r>
        <w:rPr>
          <w:rStyle w:val="CharSectno"/>
        </w:rPr>
        <w:t>111A</w:t>
      </w:r>
      <w:r>
        <w:t>.</w:t>
      </w:r>
      <w:r>
        <w:tab/>
        <w:t>Victimisation of informants etc.</w:t>
      </w:r>
      <w:bookmarkEnd w:id="524"/>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525" w:name="_Toc155078587"/>
      <w:r>
        <w:rPr>
          <w:rStyle w:val="CharSectno"/>
        </w:rPr>
        <w:t>112</w:t>
      </w:r>
      <w:r>
        <w:rPr>
          <w:snapToGrid w:val="0"/>
        </w:rPr>
        <w:t>.</w:t>
      </w:r>
      <w:r>
        <w:rPr>
          <w:snapToGrid w:val="0"/>
        </w:rPr>
        <w:tab/>
        <w:t xml:space="preserve">False </w:t>
      </w:r>
      <w:r>
        <w:t>information</w:t>
      </w:r>
      <w:bookmarkEnd w:id="525"/>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526" w:name="_Toc155078588"/>
      <w:r>
        <w:rPr>
          <w:rStyle w:val="CharSectno"/>
        </w:rPr>
        <w:t>112A</w:t>
      </w:r>
      <w:r>
        <w:rPr>
          <w:snapToGrid w:val="0"/>
        </w:rPr>
        <w:t>.</w:t>
      </w:r>
      <w:r>
        <w:rPr>
          <w:snapToGrid w:val="0"/>
        </w:rPr>
        <w:tab/>
        <w:t>Self</w:t>
      </w:r>
      <w:r>
        <w:rPr>
          <w:snapToGrid w:val="0"/>
        </w:rPr>
        <w:noBreakHyphen/>
        <w:t>incrimination</w:t>
      </w:r>
      <w:bookmarkEnd w:id="52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527" w:name="_Toc155078589"/>
      <w:r>
        <w:rPr>
          <w:rStyle w:val="CharSectno"/>
        </w:rPr>
        <w:t>114</w:t>
      </w:r>
      <w:r>
        <w:rPr>
          <w:snapToGrid w:val="0"/>
        </w:rPr>
        <w:t>.</w:t>
      </w:r>
      <w:r>
        <w:rPr>
          <w:snapToGrid w:val="0"/>
        </w:rPr>
        <w:tab/>
        <w:t>Prosecutions, who may institute</w:t>
      </w:r>
      <w:bookmarkEnd w:id="527"/>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528" w:name="_Toc155078590"/>
      <w:r>
        <w:rPr>
          <w:rStyle w:val="CharSectno"/>
        </w:rPr>
        <w:t>114A</w:t>
      </w:r>
      <w:r>
        <w:t>.</w:t>
      </w:r>
      <w:r>
        <w:tab/>
        <w:t>Prosecutions, limitation periods for</w:t>
      </w:r>
      <w:bookmarkEnd w:id="52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529" w:name="_Toc155078591"/>
      <w:r>
        <w:rPr>
          <w:rStyle w:val="CharSectno"/>
        </w:rPr>
        <w:t>115</w:t>
      </w:r>
      <w:r>
        <w:rPr>
          <w:snapToGrid w:val="0"/>
        </w:rPr>
        <w:t>.</w:t>
      </w:r>
      <w:r>
        <w:rPr>
          <w:snapToGrid w:val="0"/>
        </w:rPr>
        <w:tab/>
        <w:t>Investigation expenses</w:t>
      </w:r>
      <w:bookmarkEnd w:id="52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530" w:name="_Toc155078592"/>
      <w:r>
        <w:rPr>
          <w:rStyle w:val="CharSectno"/>
        </w:rPr>
        <w:t>116</w:t>
      </w:r>
      <w:r>
        <w:rPr>
          <w:snapToGrid w:val="0"/>
        </w:rPr>
        <w:t>.</w:t>
      </w:r>
      <w:r>
        <w:rPr>
          <w:snapToGrid w:val="0"/>
        </w:rPr>
        <w:tab/>
        <w:t>Disputes between Authority and other public authority</w:t>
      </w:r>
      <w:bookmarkEnd w:id="530"/>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531" w:name="_Toc155078593"/>
      <w:r>
        <w:rPr>
          <w:rStyle w:val="CharSectno"/>
        </w:rPr>
        <w:t>116A</w:t>
      </w:r>
      <w:r>
        <w:t>.</w:t>
      </w:r>
      <w:r>
        <w:tab/>
        <w:t>Proof not required of certain matters</w:t>
      </w:r>
      <w:bookmarkEnd w:id="531"/>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532" w:name="_Toc155078594"/>
      <w:r>
        <w:rPr>
          <w:rStyle w:val="CharSectno"/>
        </w:rPr>
        <w:t>116B</w:t>
      </w:r>
      <w:r>
        <w:t>.</w:t>
      </w:r>
      <w:r>
        <w:tab/>
        <w:t>Proof of remotely sensed images</w:t>
      </w:r>
      <w:bookmarkEnd w:id="532"/>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533" w:name="_Toc155078595"/>
      <w:r>
        <w:rPr>
          <w:rStyle w:val="CharSectno"/>
        </w:rPr>
        <w:t>117</w:t>
      </w:r>
      <w:r>
        <w:rPr>
          <w:snapToGrid w:val="0"/>
        </w:rPr>
        <w:t>.</w:t>
      </w:r>
      <w:r>
        <w:rPr>
          <w:snapToGrid w:val="0"/>
        </w:rPr>
        <w:tab/>
        <w:t>Proof of documents</w:t>
      </w:r>
      <w:bookmarkEnd w:id="533"/>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534" w:name="_Toc155078596"/>
      <w:r>
        <w:rPr>
          <w:rStyle w:val="CharSectno"/>
        </w:rPr>
        <w:t>118</w:t>
      </w:r>
      <w:r>
        <w:t>.</w:t>
      </w:r>
      <w:r>
        <w:tab/>
        <w:t>Establishing state of mind of body corporate</w:t>
      </w:r>
      <w:bookmarkEnd w:id="534"/>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535" w:name="_Toc155078597"/>
      <w:r>
        <w:rPr>
          <w:rStyle w:val="CharSectno"/>
        </w:rPr>
        <w:t>118A</w:t>
      </w:r>
      <w:r>
        <w:t>.</w:t>
      </w:r>
      <w:r>
        <w:tab/>
        <w:t>Liability of officers for offence by body corporate</w:t>
      </w:r>
      <w:bookmarkEnd w:id="535"/>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536" w:name="_Toc155078598"/>
      <w:r>
        <w:rPr>
          <w:rStyle w:val="CharSectno"/>
        </w:rPr>
        <w:t>119</w:t>
      </w:r>
      <w:r>
        <w:rPr>
          <w:snapToGrid w:val="0"/>
        </w:rPr>
        <w:t>.</w:t>
      </w:r>
      <w:r>
        <w:rPr>
          <w:snapToGrid w:val="0"/>
        </w:rPr>
        <w:tab/>
        <w:t>Averment of occupation or control</w:t>
      </w:r>
      <w:bookmarkEnd w:id="53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537" w:name="_Toc155078599"/>
      <w:r>
        <w:rPr>
          <w:rStyle w:val="CharSectno"/>
        </w:rPr>
        <w:t>120</w:t>
      </w:r>
      <w:r>
        <w:rPr>
          <w:snapToGrid w:val="0"/>
        </w:rPr>
        <w:t>.</w:t>
      </w:r>
      <w:r>
        <w:rPr>
          <w:snapToGrid w:val="0"/>
        </w:rPr>
        <w:tab/>
        <w:t>Disclosing certain information restricted</w:t>
      </w:r>
      <w:bookmarkEnd w:id="537"/>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538" w:name="_Toc155078600"/>
      <w:r>
        <w:rPr>
          <w:rStyle w:val="CharSectno"/>
        </w:rPr>
        <w:t>121A</w:t>
      </w:r>
      <w:r>
        <w:t>.</w:t>
      </w:r>
      <w:r>
        <w:tab/>
        <w:t>Authority to perform certain functions in relation to Crown land for purposes of this Act</w:t>
      </w:r>
      <w:bookmarkEnd w:id="53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539" w:name="_Toc155078601"/>
      <w:r>
        <w:rPr>
          <w:rStyle w:val="CharSectno"/>
        </w:rPr>
        <w:t>121</w:t>
      </w:r>
      <w:r>
        <w:t>.</w:t>
      </w:r>
      <w:r>
        <w:tab/>
        <w:t>Protection from personal liability</w:t>
      </w:r>
      <w:bookmarkEnd w:id="539"/>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540" w:name="_Toc155078602"/>
      <w:r>
        <w:rPr>
          <w:rStyle w:val="CharSectno"/>
        </w:rPr>
        <w:t>122</w:t>
      </w:r>
      <w:r>
        <w:rPr>
          <w:snapToGrid w:val="0"/>
        </w:rPr>
        <w:t>.</w:t>
      </w:r>
      <w:r>
        <w:rPr>
          <w:snapToGrid w:val="0"/>
        </w:rPr>
        <w:tab/>
        <w:t>Administrative procedures, Authority may establish</w:t>
      </w:r>
      <w:bookmarkEnd w:id="540"/>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541" w:name="_Toc155078603"/>
      <w:r>
        <w:rPr>
          <w:rStyle w:val="CharSectno"/>
        </w:rPr>
        <w:t>122A</w:t>
      </w:r>
      <w:r>
        <w:t>.</w:t>
      </w:r>
      <w:r>
        <w:tab/>
        <w:t>Codes of practice</w:t>
      </w:r>
      <w:bookmarkEnd w:id="54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542" w:name="_Toc155078604"/>
      <w:r>
        <w:rPr>
          <w:rStyle w:val="CharSectno"/>
        </w:rPr>
        <w:t>122B</w:t>
      </w:r>
      <w:r>
        <w:t>.</w:t>
      </w:r>
      <w:r>
        <w:tab/>
        <w:t>Forms and other matters relating to documentation</w:t>
      </w:r>
      <w:bookmarkEnd w:id="542"/>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543" w:name="_Toc155078605"/>
      <w:r>
        <w:rPr>
          <w:rStyle w:val="CharSectno"/>
        </w:rPr>
        <w:t>123</w:t>
      </w:r>
      <w:r>
        <w:rPr>
          <w:snapToGrid w:val="0"/>
        </w:rPr>
        <w:t>.</w:t>
      </w:r>
      <w:r>
        <w:rPr>
          <w:snapToGrid w:val="0"/>
        </w:rPr>
        <w:tab/>
        <w:t>Regulations</w:t>
      </w:r>
      <w:bookmarkEnd w:id="54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544" w:name="_Toc155078606"/>
      <w:r>
        <w:rPr>
          <w:rStyle w:val="CharSectno"/>
        </w:rPr>
        <w:t>124</w:t>
      </w:r>
      <w:r>
        <w:rPr>
          <w:snapToGrid w:val="0"/>
        </w:rPr>
        <w:t>.</w:t>
      </w:r>
      <w:r>
        <w:rPr>
          <w:snapToGrid w:val="0"/>
        </w:rPr>
        <w:tab/>
        <w:t>Review of Act</w:t>
      </w:r>
      <w:bookmarkEnd w:id="544"/>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545" w:name="_Toc155078607"/>
      <w:r>
        <w:rPr>
          <w:rStyle w:val="CharPartNo"/>
        </w:rPr>
        <w:t>Part VIIIA</w:t>
      </w:r>
      <w:r>
        <w:rPr>
          <w:rStyle w:val="CharDivNo"/>
        </w:rPr>
        <w:t> </w:t>
      </w:r>
      <w:r>
        <w:t>—</w:t>
      </w:r>
      <w:r>
        <w:rPr>
          <w:rStyle w:val="CharDivText"/>
        </w:rPr>
        <w:t> </w:t>
      </w:r>
      <w:r>
        <w:rPr>
          <w:rStyle w:val="CharPartText"/>
        </w:rPr>
        <w:t>Bilateral agreements with the Commonwealth</w:t>
      </w:r>
      <w:bookmarkEnd w:id="545"/>
    </w:p>
    <w:p>
      <w:pPr>
        <w:pStyle w:val="Footnoteheading"/>
        <w:tabs>
          <w:tab w:val="left" w:pos="909"/>
        </w:tabs>
      </w:pPr>
      <w:r>
        <w:tab/>
        <w:t>[Heading inserted: No. 40 of 2020 s. 100.]</w:t>
      </w:r>
    </w:p>
    <w:p>
      <w:pPr>
        <w:pStyle w:val="Heading5"/>
      </w:pPr>
      <w:bookmarkStart w:id="546" w:name="_Toc155078608"/>
      <w:r>
        <w:rPr>
          <w:rStyle w:val="CharSectno"/>
        </w:rPr>
        <w:t>124A</w:t>
      </w:r>
      <w:r>
        <w:t>.</w:t>
      </w:r>
      <w:r>
        <w:tab/>
        <w:t>Terms used</w:t>
      </w:r>
      <w:bookmarkEnd w:id="546"/>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547" w:name="_Toc155078609"/>
      <w:r>
        <w:rPr>
          <w:rStyle w:val="CharSectno"/>
        </w:rPr>
        <w:t>124B</w:t>
      </w:r>
      <w:r>
        <w:t>.</w:t>
      </w:r>
      <w:r>
        <w:tab/>
        <w:t>Effect of Part</w:t>
      </w:r>
      <w:bookmarkEnd w:id="547"/>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548" w:name="_Toc155078610"/>
      <w:r>
        <w:rPr>
          <w:rStyle w:val="CharSectno"/>
        </w:rPr>
        <w:t>124C</w:t>
      </w:r>
      <w:r>
        <w:t>.</w:t>
      </w:r>
      <w:r>
        <w:tab/>
        <w:t>Additional function of Authority</w:t>
      </w:r>
      <w:bookmarkEnd w:id="548"/>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549" w:name="_Toc155078611"/>
      <w:r>
        <w:rPr>
          <w:rStyle w:val="CharSectno"/>
        </w:rPr>
        <w:t>124D</w:t>
      </w:r>
      <w:r>
        <w:t>.</w:t>
      </w:r>
      <w:r>
        <w:tab/>
        <w:t>Application for a matter to be dealt with as a bilateral matter</w:t>
      </w:r>
      <w:bookmarkEnd w:id="549"/>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550" w:name="_Toc155078612"/>
      <w:r>
        <w:rPr>
          <w:rStyle w:val="CharSectno"/>
        </w:rPr>
        <w:t>124E</w:t>
      </w:r>
      <w:r>
        <w:t>.</w:t>
      </w:r>
      <w:r>
        <w:tab/>
        <w:t>Performance of functions in respect of bilateral matters</w:t>
      </w:r>
      <w:bookmarkEnd w:id="550"/>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551" w:name="_Toc155078613"/>
      <w:r>
        <w:rPr>
          <w:rStyle w:val="CharSectno"/>
        </w:rPr>
        <w:t>124F</w:t>
      </w:r>
      <w:r>
        <w:t>.</w:t>
      </w:r>
      <w:r>
        <w:tab/>
        <w:t>Fees in relation to bilateral matters</w:t>
      </w:r>
      <w:bookmarkEnd w:id="551"/>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552" w:name="_Toc155078614"/>
      <w:r>
        <w:rPr>
          <w:rStyle w:val="CharSectno"/>
        </w:rPr>
        <w:t>124G</w:t>
      </w:r>
      <w:r>
        <w:t>.</w:t>
      </w:r>
      <w:r>
        <w:tab/>
        <w:t>Disclosure of information for the purposes of bilateral agreements</w:t>
      </w:r>
      <w:bookmarkEnd w:id="552"/>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553" w:name="_Toc155078615"/>
      <w:r>
        <w:rPr>
          <w:rStyle w:val="CharSectno"/>
        </w:rPr>
        <w:t>124H</w:t>
      </w:r>
      <w:r>
        <w:t>.</w:t>
      </w:r>
      <w:r>
        <w:tab/>
        <w:t>Regulations</w:t>
      </w:r>
      <w:bookmarkEnd w:id="553"/>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554" w:name="_Toc155078616"/>
      <w:r>
        <w:rPr>
          <w:rStyle w:val="CharPartNo"/>
        </w:rPr>
        <w:t>Part IX</w:t>
      </w:r>
      <w:r>
        <w:t> — </w:t>
      </w:r>
      <w:r>
        <w:rPr>
          <w:rStyle w:val="CharPartText"/>
        </w:rPr>
        <w:t>Transitional</w:t>
      </w:r>
      <w:bookmarkEnd w:id="554"/>
    </w:p>
    <w:p>
      <w:pPr>
        <w:pStyle w:val="Heading3"/>
      </w:pPr>
      <w:bookmarkStart w:id="555" w:name="_Toc155078617"/>
      <w:r>
        <w:rPr>
          <w:rStyle w:val="CharDivNo"/>
        </w:rPr>
        <w:t>Division 1</w:t>
      </w:r>
      <w:r>
        <w:t> — </w:t>
      </w:r>
      <w:r>
        <w:rPr>
          <w:rStyle w:val="CharDivText"/>
        </w:rPr>
        <w:t xml:space="preserve">Transitional provisions for </w:t>
      </w:r>
      <w:r>
        <w:rPr>
          <w:rStyle w:val="CharDivText"/>
          <w:i/>
          <w:iCs/>
        </w:rPr>
        <w:t>Environmental Protection Act 1986</w:t>
      </w:r>
      <w:bookmarkEnd w:id="555"/>
    </w:p>
    <w:p>
      <w:pPr>
        <w:pStyle w:val="Footnoteheading"/>
      </w:pPr>
      <w:r>
        <w:tab/>
        <w:t>[Heading inserted: No. 40 of 2010 s. 12.]</w:t>
      </w:r>
    </w:p>
    <w:p>
      <w:pPr>
        <w:pStyle w:val="Heading5"/>
        <w:rPr>
          <w:snapToGrid w:val="0"/>
        </w:rPr>
      </w:pPr>
      <w:bookmarkStart w:id="556" w:name="_Toc155078618"/>
      <w:r>
        <w:rPr>
          <w:rStyle w:val="CharSectno"/>
        </w:rPr>
        <w:t>125</w:t>
      </w:r>
      <w:r>
        <w:rPr>
          <w:snapToGrid w:val="0"/>
        </w:rPr>
        <w:t>.</w:t>
      </w:r>
      <w:r>
        <w:rPr>
          <w:snapToGrid w:val="0"/>
        </w:rPr>
        <w:tab/>
      </w:r>
      <w:r>
        <w:rPr>
          <w:i/>
          <w:snapToGrid w:val="0"/>
        </w:rPr>
        <w:t>Interpretation Act 1984</w:t>
      </w:r>
      <w:r>
        <w:rPr>
          <w:snapToGrid w:val="0"/>
        </w:rPr>
        <w:t xml:space="preserve"> not affected</w:t>
      </w:r>
      <w:bookmarkEnd w:id="55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557" w:name="_Toc15507861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55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558" w:name="_Toc15507862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55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559" w:name="_Toc155078621"/>
      <w:r>
        <w:rPr>
          <w:rStyle w:val="CharSectno"/>
        </w:rPr>
        <w:t>128</w:t>
      </w:r>
      <w:r>
        <w:rPr>
          <w:snapToGrid w:val="0"/>
        </w:rPr>
        <w:t>.</w:t>
      </w:r>
      <w:r>
        <w:rPr>
          <w:snapToGrid w:val="0"/>
        </w:rPr>
        <w:tab/>
        <w:t>General saving</w:t>
      </w:r>
      <w:bookmarkEnd w:id="55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560" w:name="_Toc155078622"/>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560"/>
    </w:p>
    <w:p>
      <w:pPr>
        <w:pStyle w:val="Footnoteheading"/>
        <w:keepNext/>
        <w:keepLines/>
      </w:pPr>
      <w:r>
        <w:tab/>
        <w:t>[Heading inserted: No. 40 of 2010 s. 13.]</w:t>
      </w:r>
    </w:p>
    <w:p>
      <w:pPr>
        <w:pStyle w:val="Heading5"/>
      </w:pPr>
      <w:bookmarkStart w:id="561" w:name="_Toc155078623"/>
      <w:r>
        <w:rPr>
          <w:rStyle w:val="CharSectno"/>
        </w:rPr>
        <w:t>129</w:t>
      </w:r>
      <w:r>
        <w:t>.</w:t>
      </w:r>
      <w:r>
        <w:tab/>
        <w:t>Term used: amending Act</w:t>
      </w:r>
      <w:bookmarkEnd w:id="56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562" w:name="_Toc155078624"/>
      <w:r>
        <w:rPr>
          <w:rStyle w:val="CharSectno"/>
        </w:rPr>
        <w:t>130</w:t>
      </w:r>
      <w:r>
        <w:t>.</w:t>
      </w:r>
      <w:r>
        <w:tab/>
        <w:t>Appeals in respect of proposals</w:t>
      </w:r>
      <w:bookmarkEnd w:id="56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563" w:name="_Toc155078625"/>
      <w:r>
        <w:rPr>
          <w:rStyle w:val="CharSectno"/>
        </w:rPr>
        <w:t>131</w:t>
      </w:r>
      <w:r>
        <w:t>.</w:t>
      </w:r>
      <w:r>
        <w:tab/>
        <w:t>Appeals in respect of clearing permits</w:t>
      </w:r>
      <w:bookmarkEnd w:id="56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564" w:name="_Toc155078626"/>
      <w:r>
        <w:rPr>
          <w:rStyle w:val="CharSectno"/>
        </w:rPr>
        <w:t>132</w:t>
      </w:r>
      <w:r>
        <w:t>.</w:t>
      </w:r>
      <w:r>
        <w:tab/>
        <w:t>Appeals in respect of works approvals and licences</w:t>
      </w:r>
      <w:bookmarkEnd w:id="56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565" w:name="_Toc15507862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565"/>
    </w:p>
    <w:p>
      <w:pPr>
        <w:pStyle w:val="Footnoteheading"/>
      </w:pPr>
      <w:r>
        <w:tab/>
        <w:t>[Heading inserted: No. 40 of 2010 s. 18.]</w:t>
      </w:r>
    </w:p>
    <w:p>
      <w:pPr>
        <w:pStyle w:val="Heading5"/>
      </w:pPr>
      <w:bookmarkStart w:id="566" w:name="_Toc155078628"/>
      <w:r>
        <w:rPr>
          <w:rStyle w:val="CharSectno"/>
        </w:rPr>
        <w:t>133</w:t>
      </w:r>
      <w:r>
        <w:t>.</w:t>
      </w:r>
      <w:r>
        <w:tab/>
        <w:t>Minor or preliminary work that has Authority’s consent</w:t>
      </w:r>
      <w:bookmarkEnd w:id="56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567" w:name="_Toc155078629"/>
      <w:r>
        <w:rPr>
          <w:rStyle w:val="CharDivNo"/>
        </w:rPr>
        <w:t>Division 4</w:t>
      </w:r>
      <w:r>
        <w:t> — </w:t>
      </w:r>
      <w:r>
        <w:rPr>
          <w:rStyle w:val="CharDivText"/>
        </w:rPr>
        <w:t xml:space="preserve">Transitional provisions for </w:t>
      </w:r>
      <w:r>
        <w:rPr>
          <w:rStyle w:val="CharDivText"/>
          <w:i/>
        </w:rPr>
        <w:t>Environmental Protection Amendment Act 2020</w:t>
      </w:r>
      <w:bookmarkEnd w:id="567"/>
    </w:p>
    <w:p>
      <w:pPr>
        <w:pStyle w:val="Footnoteheading"/>
        <w:keepNext/>
      </w:pPr>
      <w:r>
        <w:tab/>
        <w:t>[Heading inserted: No. 40 of 2020 s. 101.]</w:t>
      </w:r>
    </w:p>
    <w:p>
      <w:pPr>
        <w:pStyle w:val="Heading4"/>
      </w:pPr>
      <w:bookmarkStart w:id="568" w:name="_Toc155078630"/>
      <w:r>
        <w:t>Subdivision 1 — General provision</w:t>
      </w:r>
      <w:bookmarkEnd w:id="568"/>
    </w:p>
    <w:p>
      <w:pPr>
        <w:pStyle w:val="Footnoteheading"/>
        <w:keepNext/>
      </w:pPr>
      <w:r>
        <w:tab/>
        <w:t>[Heading inserted: No. 40 of 2020 s. 101.]</w:t>
      </w:r>
    </w:p>
    <w:p>
      <w:pPr>
        <w:pStyle w:val="Heading5"/>
      </w:pPr>
      <w:bookmarkStart w:id="569" w:name="_Toc155078631"/>
      <w:r>
        <w:rPr>
          <w:rStyle w:val="CharSectno"/>
        </w:rPr>
        <w:t>133A</w:t>
      </w:r>
      <w:r>
        <w:t>.</w:t>
      </w:r>
      <w:r>
        <w:tab/>
        <w:t>Term used: amending Act</w:t>
      </w:r>
      <w:bookmarkEnd w:id="569"/>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570" w:name="_Toc155078632"/>
      <w:r>
        <w:t>Subdivision 2 — Transitional provisions relating to clearing matters</w:t>
      </w:r>
      <w:bookmarkEnd w:id="570"/>
    </w:p>
    <w:p>
      <w:pPr>
        <w:pStyle w:val="Footnoteheading"/>
        <w:keepNext/>
      </w:pPr>
      <w:r>
        <w:tab/>
        <w:t>[Heading inserted: No. 40 of 2020 s. 101.]</w:t>
      </w:r>
    </w:p>
    <w:p>
      <w:pPr>
        <w:pStyle w:val="Heading5"/>
      </w:pPr>
      <w:bookmarkStart w:id="571" w:name="_Toc155078633"/>
      <w:r>
        <w:rPr>
          <w:rStyle w:val="CharSectno"/>
        </w:rPr>
        <w:t>133B</w:t>
      </w:r>
      <w:r>
        <w:t>.</w:t>
      </w:r>
      <w:r>
        <w:tab/>
        <w:t>Declaration of environmentally sensitive areas</w:t>
      </w:r>
      <w:bookmarkEnd w:id="571"/>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572" w:name="_Toc155078634"/>
      <w:r>
        <w:rPr>
          <w:rStyle w:val="CharSectno"/>
        </w:rPr>
        <w:t>133C</w:t>
      </w:r>
      <w:r>
        <w:t>.</w:t>
      </w:r>
      <w:r>
        <w:tab/>
        <w:t>Clearing permit applications</w:t>
      </w:r>
      <w:bookmarkEnd w:id="572"/>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573" w:name="_Toc155078635"/>
      <w:r>
        <w:rPr>
          <w:rStyle w:val="CharSectno"/>
        </w:rPr>
        <w:t>133D</w:t>
      </w:r>
      <w:r>
        <w:t>.</w:t>
      </w:r>
      <w:r>
        <w:tab/>
        <w:t>Clearing injunctions</w:t>
      </w:r>
      <w:bookmarkEnd w:id="573"/>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574" w:name="_Toc155078636"/>
      <w:r>
        <w:t>Subdivision 3 — Transitional provisions relating to works approvals and licences</w:t>
      </w:r>
      <w:bookmarkEnd w:id="574"/>
    </w:p>
    <w:p>
      <w:pPr>
        <w:pStyle w:val="Footnoteheading"/>
        <w:keepNext/>
      </w:pPr>
      <w:r>
        <w:tab/>
        <w:t>[Heading inserted: No. 40 of 2020 s. 101.]</w:t>
      </w:r>
    </w:p>
    <w:p>
      <w:pPr>
        <w:pStyle w:val="Heading5"/>
      </w:pPr>
      <w:bookmarkStart w:id="575" w:name="_Toc155078637"/>
      <w:r>
        <w:rPr>
          <w:rStyle w:val="CharSectno"/>
        </w:rPr>
        <w:t>133E</w:t>
      </w:r>
      <w:r>
        <w:t>.</w:t>
      </w:r>
      <w:r>
        <w:tab/>
        <w:t>Terms used</w:t>
      </w:r>
      <w:bookmarkEnd w:id="575"/>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576" w:name="_Toc155078638"/>
      <w:r>
        <w:rPr>
          <w:rStyle w:val="CharSectno"/>
        </w:rPr>
        <w:t>133F</w:t>
      </w:r>
      <w:r>
        <w:t>.</w:t>
      </w:r>
      <w:r>
        <w:tab/>
        <w:t>Works approvals</w:t>
      </w:r>
      <w:bookmarkEnd w:id="576"/>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577" w:name="_Toc155078639"/>
      <w:r>
        <w:rPr>
          <w:rStyle w:val="CharSectno"/>
        </w:rPr>
        <w:t>133G</w:t>
      </w:r>
      <w:r>
        <w:t>.</w:t>
      </w:r>
      <w:r>
        <w:tab/>
        <w:t>Licences</w:t>
      </w:r>
      <w:bookmarkEnd w:id="577"/>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578" w:name="_Toc155078640"/>
      <w:r>
        <w:rPr>
          <w:rStyle w:val="CharSectno"/>
        </w:rPr>
        <w:t>133H</w:t>
      </w:r>
      <w:r>
        <w:t>.</w:t>
      </w:r>
      <w:r>
        <w:tab/>
        <w:t>Existing applications for works approvals or licences</w:t>
      </w:r>
      <w:bookmarkEnd w:id="578"/>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579" w:name="_Toc155078641"/>
      <w:r>
        <w:rPr>
          <w:rStyle w:val="CharSectno"/>
        </w:rPr>
        <w:t>133I</w:t>
      </w:r>
      <w:r>
        <w:t>.</w:t>
      </w:r>
      <w:r>
        <w:tab/>
        <w:t>Existing applications as to existing works approvals</w:t>
      </w:r>
      <w:bookmarkEnd w:id="57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580" w:name="_Toc155078642"/>
      <w:r>
        <w:rPr>
          <w:rStyle w:val="CharSectno"/>
        </w:rPr>
        <w:t>133J</w:t>
      </w:r>
      <w:r>
        <w:t>.</w:t>
      </w:r>
      <w:r>
        <w:tab/>
        <w:t>Existing applications as to existing licences</w:t>
      </w:r>
      <w:bookmarkEnd w:id="580"/>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581" w:name="_Toc155078643"/>
      <w:r>
        <w:rPr>
          <w:rStyle w:val="CharSectno"/>
        </w:rPr>
        <w:t>133K</w:t>
      </w:r>
      <w:r>
        <w:t>.</w:t>
      </w:r>
      <w:r>
        <w:tab/>
        <w:t>Appeals in respect of refusal to grant works approvals and licences</w:t>
      </w:r>
      <w:bookmarkEnd w:id="581"/>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582" w:name="_Toc155078644"/>
      <w:r>
        <w:rPr>
          <w:rStyle w:val="CharSectno"/>
        </w:rPr>
        <w:t>133L</w:t>
      </w:r>
      <w:r>
        <w:t>.</w:t>
      </w:r>
      <w:r>
        <w:tab/>
        <w:t>Other appeals in respect of works approvals and licences</w:t>
      </w:r>
      <w:bookmarkEnd w:id="582"/>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583" w:name="_Toc155078645"/>
      <w:r>
        <w:t>Subdivision 4 — Other matters</w:t>
      </w:r>
      <w:bookmarkEnd w:id="583"/>
    </w:p>
    <w:p>
      <w:pPr>
        <w:pStyle w:val="Footnoteheading"/>
        <w:keepNext/>
      </w:pPr>
      <w:r>
        <w:tab/>
        <w:t>[Heading inserted: No. 40 of 2020 s. 101.]</w:t>
      </w:r>
    </w:p>
    <w:p>
      <w:pPr>
        <w:pStyle w:val="Heading5"/>
      </w:pPr>
      <w:bookmarkStart w:id="584" w:name="_Toc155078646"/>
      <w:r>
        <w:rPr>
          <w:rStyle w:val="CharSectno"/>
        </w:rPr>
        <w:t>133M</w:t>
      </w:r>
      <w:r>
        <w:t>.</w:t>
      </w:r>
      <w:r>
        <w:tab/>
        <w:t>Referred proposals</w:t>
      </w:r>
      <w:bookmarkEnd w:id="584"/>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585" w:name="_Toc155078647"/>
      <w:r>
        <w:rPr>
          <w:rStyle w:val="CharSectno"/>
        </w:rPr>
        <w:t>133N</w:t>
      </w:r>
      <w:r>
        <w:t>.</w:t>
      </w:r>
      <w:r>
        <w:tab/>
        <w:t>Chair and Deputy Chair</w:t>
      </w:r>
      <w:bookmarkEnd w:id="585"/>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586" w:name="_Toc155078648"/>
      <w:r>
        <w:rPr>
          <w:rStyle w:val="CharSectno"/>
        </w:rPr>
        <w:t>133O</w:t>
      </w:r>
      <w:r>
        <w:t>.</w:t>
      </w:r>
      <w:r>
        <w:tab/>
        <w:t>Transitional regulations</w:t>
      </w:r>
      <w:bookmarkEnd w:id="586"/>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587" w:name="_Toc155078649"/>
      <w:r>
        <w:rPr>
          <w:rStyle w:val="CharSectno"/>
        </w:rPr>
        <w:t>133P</w:t>
      </w:r>
      <w:r>
        <w:t>.</w:t>
      </w:r>
      <w:r>
        <w:tab/>
      </w:r>
      <w:r>
        <w:rPr>
          <w:i/>
        </w:rPr>
        <w:t xml:space="preserve">Interpretation Act 1984 </w:t>
      </w:r>
      <w:r>
        <w:t>not affected</w:t>
      </w:r>
      <w:bookmarkEnd w:id="587"/>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588" w:name="_Toc155078650"/>
      <w:r>
        <w:rPr>
          <w:rStyle w:val="CharPartNo"/>
        </w:rPr>
        <w:t>Part X</w:t>
      </w:r>
      <w:r>
        <w:rPr>
          <w:rStyle w:val="CharDivNo"/>
          <w:snapToGrid/>
          <w:sz w:val="26"/>
        </w:rPr>
        <w:t> </w:t>
      </w:r>
      <w:r>
        <w:t>—</w:t>
      </w:r>
      <w:r>
        <w:rPr>
          <w:rStyle w:val="CharDivText"/>
          <w:snapToGrid/>
          <w:sz w:val="26"/>
        </w:rPr>
        <w:t> </w:t>
      </w:r>
      <w:r>
        <w:rPr>
          <w:rStyle w:val="CharPartText"/>
        </w:rPr>
        <w:t>Validation</w:t>
      </w:r>
      <w:bookmarkEnd w:id="588"/>
    </w:p>
    <w:p>
      <w:pPr>
        <w:pStyle w:val="Footnoteheading"/>
      </w:pPr>
      <w:r>
        <w:tab/>
        <w:t>[Heading inserted: No. 27 of 2014 s. 4.]</w:t>
      </w:r>
    </w:p>
    <w:p>
      <w:pPr>
        <w:pStyle w:val="Heading5"/>
      </w:pPr>
      <w:bookmarkStart w:id="589" w:name="_Toc155078651"/>
      <w:r>
        <w:rPr>
          <w:rStyle w:val="CharSectno"/>
        </w:rPr>
        <w:t>134</w:t>
      </w:r>
      <w:r>
        <w:t>.</w:t>
      </w:r>
      <w:r>
        <w:tab/>
        <w:t>Terms used</w:t>
      </w:r>
      <w:bookmarkEnd w:id="589"/>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590" w:name="_Toc155078652"/>
      <w:r>
        <w:rPr>
          <w:rStyle w:val="CharSectno"/>
        </w:rPr>
        <w:t>135</w:t>
      </w:r>
      <w:r>
        <w:t>.</w:t>
      </w:r>
      <w:r>
        <w:tab/>
        <w:t>Grounds of invalidity</w:t>
      </w:r>
      <w:bookmarkEnd w:id="59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591" w:name="_Toc155078653"/>
      <w:r>
        <w:rPr>
          <w:rStyle w:val="CharSectno"/>
        </w:rPr>
        <w:t>136</w:t>
      </w:r>
      <w:r>
        <w:t>.</w:t>
      </w:r>
      <w:r>
        <w:tab/>
        <w:t>Certain proceedings of Environmental Protection Authority and other things validated</w:t>
      </w:r>
      <w:bookmarkEnd w:id="591"/>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592" w:name="_Toc155078654"/>
      <w:r>
        <w:rPr>
          <w:rStyle w:val="CharSectno"/>
        </w:rPr>
        <w:t>137</w:t>
      </w:r>
      <w:r>
        <w:t>.</w:t>
      </w:r>
      <w:r>
        <w:tab/>
        <w:t>Exclusions from validation</w:t>
      </w:r>
      <w:bookmarkEnd w:id="59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593" w:name="_Toc155078655"/>
      <w:r>
        <w:rPr>
          <w:rStyle w:val="CharSchNo"/>
        </w:rPr>
        <w:t>Schedule 1</w:t>
      </w:r>
      <w:r>
        <w:t> — </w:t>
      </w:r>
      <w:r>
        <w:rPr>
          <w:rStyle w:val="CharSchText"/>
        </w:rPr>
        <w:t>Penalties</w:t>
      </w:r>
      <w:bookmarkEnd w:id="593"/>
    </w:p>
    <w:p>
      <w:pPr>
        <w:pStyle w:val="yShoulderClause"/>
      </w:pPr>
      <w:r>
        <w:t>[s. 99Q and 99R]</w:t>
      </w:r>
    </w:p>
    <w:p>
      <w:pPr>
        <w:pStyle w:val="yFootnoteheading"/>
      </w:pPr>
      <w:r>
        <w:tab/>
        <w:t>[Heading inserted: No. 14 of 1988 s. 18; amended: No. 19 of 2010 s. 4.]</w:t>
      </w:r>
    </w:p>
    <w:p>
      <w:pPr>
        <w:pStyle w:val="yHeading3"/>
      </w:pPr>
      <w:bookmarkStart w:id="594" w:name="_Toc155078656"/>
      <w:r>
        <w:rPr>
          <w:rStyle w:val="CharSDivNo"/>
          <w:sz w:val="28"/>
        </w:rPr>
        <w:t>Part 1</w:t>
      </w:r>
      <w:r>
        <w:t> — </w:t>
      </w:r>
      <w:r>
        <w:rPr>
          <w:rStyle w:val="CharSDivText"/>
          <w:sz w:val="28"/>
        </w:rPr>
        <w:t>Tier 1 offences and penalties</w:t>
      </w:r>
      <w:bookmarkEnd w:id="594"/>
    </w:p>
    <w:p>
      <w:pPr>
        <w:pStyle w:val="yFootnotesection"/>
      </w:pPr>
      <w:r>
        <w:tab/>
        <w:t>[Heading inserted: No. 14 of 1988 s. 18.]</w:t>
      </w:r>
    </w:p>
    <w:p>
      <w:pPr>
        <w:pStyle w:val="yHeading4"/>
        <w:rPr>
          <w:sz w:val="24"/>
          <w:szCs w:val="24"/>
        </w:rPr>
      </w:pPr>
      <w:bookmarkStart w:id="595" w:name="_Toc155078657"/>
      <w:r>
        <w:rPr>
          <w:sz w:val="24"/>
          <w:szCs w:val="24"/>
        </w:rPr>
        <w:t>Division 1 — Individuals</w:t>
      </w:r>
      <w:bookmarkEnd w:id="59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596" w:name="_Toc155078658"/>
      <w:r>
        <w:rPr>
          <w:sz w:val="24"/>
          <w:szCs w:val="24"/>
        </w:rPr>
        <w:t>Division 2 — Bodies corporate</w:t>
      </w:r>
      <w:bookmarkEnd w:id="59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597" w:name="_Toc155078659"/>
      <w:r>
        <w:rPr>
          <w:rStyle w:val="CharSDivNo"/>
          <w:sz w:val="28"/>
          <w:szCs w:val="28"/>
        </w:rPr>
        <w:t>Part 2</w:t>
      </w:r>
      <w:r>
        <w:rPr>
          <w:sz w:val="28"/>
          <w:szCs w:val="28"/>
        </w:rPr>
        <w:t> — </w:t>
      </w:r>
      <w:r>
        <w:rPr>
          <w:rStyle w:val="CharSDivText"/>
          <w:sz w:val="28"/>
          <w:szCs w:val="28"/>
        </w:rPr>
        <w:t>Tier 2 offences and penalties</w:t>
      </w:r>
      <w:bookmarkEnd w:id="597"/>
    </w:p>
    <w:p>
      <w:pPr>
        <w:pStyle w:val="yFootnotesection"/>
        <w:spacing w:after="60"/>
      </w:pPr>
      <w:r>
        <w:tab/>
        <w:t>[Heading inserted: No. 14 of 1988 s. 18.]</w:t>
      </w:r>
    </w:p>
    <w:p>
      <w:pPr>
        <w:pStyle w:val="yHeading4"/>
        <w:rPr>
          <w:sz w:val="24"/>
          <w:szCs w:val="24"/>
        </w:rPr>
      </w:pPr>
      <w:bookmarkStart w:id="598" w:name="_Toc155078660"/>
      <w:r>
        <w:rPr>
          <w:sz w:val="24"/>
          <w:szCs w:val="24"/>
        </w:rPr>
        <w:t>Division 1 — Individuals</w:t>
      </w:r>
      <w:bookmarkEnd w:id="59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599" w:name="_Toc155078661"/>
      <w:r>
        <w:rPr>
          <w:sz w:val="24"/>
          <w:szCs w:val="24"/>
        </w:rPr>
        <w:t>Division 2 — Bodies corporate</w:t>
      </w:r>
      <w:bookmarkEnd w:id="59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600" w:name="_Toc155078662"/>
      <w:r>
        <w:rPr>
          <w:sz w:val="24"/>
          <w:szCs w:val="24"/>
        </w:rPr>
        <w:t>Division 3 — Individuals and bodies corporate</w:t>
      </w:r>
      <w:bookmarkEnd w:id="60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601" w:name="_Toc155078663"/>
      <w:r>
        <w:rPr>
          <w:rStyle w:val="CharSDivNo"/>
          <w:sz w:val="28"/>
          <w:szCs w:val="28"/>
        </w:rPr>
        <w:t>Part 3</w:t>
      </w:r>
      <w:r>
        <w:rPr>
          <w:sz w:val="28"/>
          <w:szCs w:val="28"/>
        </w:rPr>
        <w:t> — </w:t>
      </w:r>
      <w:r>
        <w:rPr>
          <w:rStyle w:val="CharSDivText"/>
          <w:sz w:val="28"/>
          <w:szCs w:val="28"/>
        </w:rPr>
        <w:t>Tier 3 offences and penalties</w:t>
      </w:r>
      <w:bookmarkEnd w:id="601"/>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602" w:name="_Toc155078664"/>
      <w:r>
        <w:rPr>
          <w:rStyle w:val="CharSchNo"/>
        </w:rPr>
        <w:t>Schedule 2</w:t>
      </w:r>
      <w:r>
        <w:t> — </w:t>
      </w:r>
      <w:r>
        <w:rPr>
          <w:rStyle w:val="CharSchText"/>
        </w:rPr>
        <w:t>Matters in respect of which regulations may be made</w:t>
      </w:r>
      <w:bookmarkEnd w:id="60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603" w:name="_Toc155078665"/>
      <w:r>
        <w:rPr>
          <w:rStyle w:val="CharSchNo"/>
        </w:rPr>
        <w:t>Schedule 3</w:t>
      </w:r>
      <w:r>
        <w:t> — </w:t>
      </w:r>
      <w:r>
        <w:rPr>
          <w:rStyle w:val="CharSchText"/>
        </w:rPr>
        <w:t xml:space="preserve">Transitional provisions related to </w:t>
      </w:r>
      <w:r>
        <w:rPr>
          <w:rStyle w:val="CharSchText"/>
          <w:i/>
        </w:rPr>
        <w:t>Environmental Protection Act 1971</w:t>
      </w:r>
      <w:bookmarkEnd w:id="603"/>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604" w:name="_Toc155078666"/>
      <w:r>
        <w:rPr>
          <w:rStyle w:val="CharSchNo"/>
        </w:rPr>
        <w:t>Schedule 4</w:t>
      </w:r>
      <w:r>
        <w:t> — </w:t>
      </w:r>
      <w:r>
        <w:rPr>
          <w:rStyle w:val="CharSchText"/>
        </w:rPr>
        <w:t xml:space="preserve">Transitional provisions not related to </w:t>
      </w:r>
      <w:r>
        <w:rPr>
          <w:rStyle w:val="CharSchText"/>
          <w:i/>
        </w:rPr>
        <w:t>Environmental Protection Act 1971</w:t>
      </w:r>
      <w:bookmarkEnd w:id="604"/>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606" w:name="_Toc155078667"/>
      <w:r>
        <w:rPr>
          <w:rStyle w:val="CharSchNo"/>
        </w:rPr>
        <w:t>Schedule 5</w:t>
      </w:r>
      <w:r>
        <w:t xml:space="preserve"> — </w:t>
      </w:r>
      <w:r>
        <w:rPr>
          <w:rStyle w:val="CharSchText"/>
        </w:rPr>
        <w:t>Principles for clearing native vegetation</w:t>
      </w:r>
      <w:bookmarkEnd w:id="606"/>
    </w:p>
    <w:p>
      <w:pPr>
        <w:pStyle w:val="yShoulderClause"/>
      </w:pPr>
      <w:r>
        <w:t>[s. 51A]</w:t>
      </w:r>
    </w:p>
    <w:p>
      <w:pPr>
        <w:pStyle w:val="yFootnoteheading"/>
      </w:pPr>
      <w:r>
        <w:tab/>
        <w:t>[Heading inserted: No. 54 of 2003 s. 116.]</w:t>
      </w:r>
    </w:p>
    <w:p>
      <w:pPr>
        <w:pStyle w:val="yHeading5"/>
      </w:pPr>
      <w:bookmarkStart w:id="607" w:name="_Toc155078668"/>
      <w:r>
        <w:rPr>
          <w:rStyle w:val="CharSClsNo"/>
        </w:rPr>
        <w:t>1</w:t>
      </w:r>
      <w:r>
        <w:t>.</w:t>
      </w:r>
      <w:r>
        <w:tab/>
        <w:t>Principles</w:t>
      </w:r>
      <w:bookmarkEnd w:id="607"/>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608" w:name="_Toc155078669"/>
      <w:r>
        <w:rPr>
          <w:rStyle w:val="CharSClsNo"/>
        </w:rPr>
        <w:t>2</w:t>
      </w:r>
      <w:r>
        <w:t>.</w:t>
      </w:r>
      <w:r>
        <w:tab/>
        <w:t>Terms used</w:t>
      </w:r>
      <w:bookmarkEnd w:id="608"/>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609" w:name="_Toc155078670"/>
      <w:r>
        <w:rPr>
          <w:rStyle w:val="CharSchNo"/>
        </w:rPr>
        <w:t>Schedule 6</w:t>
      </w:r>
      <w:r>
        <w:t xml:space="preserve"> — </w:t>
      </w:r>
      <w:r>
        <w:rPr>
          <w:rStyle w:val="CharSchText"/>
        </w:rPr>
        <w:t>Clearing for which a clearing permit is not required</w:t>
      </w:r>
      <w:bookmarkEnd w:id="609"/>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ins w:id="610" w:author="Master Repository Process" w:date="2024-01-02T09:00:00Z">
        <w:r>
          <w:rPr>
            <w:szCs w:val="22"/>
          </w:rPr>
          <w:t>or diversification lease</w:t>
        </w:r>
        <w:r>
          <w:t xml:space="preserve"> </w:t>
        </w:r>
      </w:ins>
      <w:r>
        <w:t xml:space="preserve">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w:t>
      </w:r>
      <w:ins w:id="611" w:author="Master Repository Process" w:date="2024-01-02T09:00:00Z">
        <w:r>
          <w:rPr>
            <w:sz w:val="22"/>
            <w:szCs w:val="22"/>
          </w:rPr>
          <w:t xml:space="preserve"> or diversification lease</w:t>
        </w:r>
      </w:ins>
      <w:r>
        <w:rPr>
          <w:sz w:val="22"/>
          <w:szCs w:val="22"/>
        </w:rPr>
        <w:t>; or</w:t>
      </w:r>
    </w:p>
    <w:p>
      <w:pPr>
        <w:pStyle w:val="yIndenta"/>
      </w:pPr>
      <w:r>
        <w:tab/>
        <w:t>(c)</w:t>
      </w:r>
      <w:r>
        <w:tab/>
      </w:r>
      <w:ins w:id="612" w:author="Master Repository Process" w:date="2024-01-02T09:00:00Z">
        <w:r>
          <w:t xml:space="preserve">in the case of a pastoral lease — </w:t>
        </w:r>
      </w:ins>
      <w:r>
        <w:t>any relevant condition set</w:t>
      </w:r>
      <w:del w:id="613" w:author="Master Repository Process" w:date="2024-01-02T09:00:00Z">
        <w:r>
          <w:delText xml:space="preserve"> or</w:delText>
        </w:r>
      </w:del>
      <w:ins w:id="614" w:author="Master Repository Process" w:date="2024-01-02T09:00:00Z">
        <w:r>
          <w:t>,</w:t>
        </w:r>
      </w:ins>
      <w:r>
        <w:t xml:space="preserve"> determination made </w:t>
      </w:r>
      <w:ins w:id="615" w:author="Master Repository Process" w:date="2024-01-02T09:00:00Z">
        <w:r>
          <w:t xml:space="preserve">or direction given </w:t>
        </w:r>
      </w:ins>
      <w:r>
        <w:t>by the Pastoral</w:t>
      </w:r>
      <w:ins w:id="616" w:author="Master Repository Process" w:date="2024-01-02T09:00:00Z">
        <w:r>
          <w:t xml:space="preserve"> Lands</w:t>
        </w:r>
      </w:ins>
      <w:r>
        <w:t xml:space="preserve">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[Schedule 6 inserted: No. 54 of 2003 s. 116; amended: No. 38 of 2005 s. 15; No. 25 of 2009 s. 20; No. 22 of 2012 s. 123; No. 24 of 2016 s. 314(5); No. 40 of 2020 s. 110(1), (3) and (4)-(6</w:t>
      </w:r>
      <w:del w:id="617" w:author="Master Repository Process" w:date="2024-01-02T09:00:00Z">
        <w:r>
          <w:delText>).]</w:delText>
        </w:r>
      </w:del>
      <w:ins w:id="618" w:author="Master Repository Process" w:date="2024-01-02T09:00:00Z">
        <w:r>
          <w:t>); No. 4 of 2023 s. 121.]</w:t>
        </w:r>
      </w:ins>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619" w:name="_Toc155078671"/>
      <w:r>
        <w:rPr>
          <w:rStyle w:val="CharSchNo"/>
        </w:rPr>
        <w:t>Schedule 7</w:t>
      </w:r>
      <w:r>
        <w:t xml:space="preserve"> — </w:t>
      </w:r>
      <w:r>
        <w:rPr>
          <w:rStyle w:val="CharSchText"/>
        </w:rPr>
        <w:t>Appeals Convenor</w:t>
      </w:r>
      <w:bookmarkEnd w:id="619"/>
    </w:p>
    <w:p>
      <w:pPr>
        <w:pStyle w:val="yShoulderClause"/>
      </w:pPr>
      <w:r>
        <w:t>[s. 107A]</w:t>
      </w:r>
    </w:p>
    <w:p>
      <w:pPr>
        <w:pStyle w:val="yFootnoteheading"/>
      </w:pPr>
      <w:r>
        <w:tab/>
        <w:t>[Heading inserted: No. 54 of 2003 s. 104.]</w:t>
      </w:r>
    </w:p>
    <w:p>
      <w:pPr>
        <w:pStyle w:val="yHeading5"/>
      </w:pPr>
      <w:bookmarkStart w:id="620" w:name="_Toc155078672"/>
      <w:r>
        <w:rPr>
          <w:rStyle w:val="CharSClsNo"/>
        </w:rPr>
        <w:t>1</w:t>
      </w:r>
      <w:r>
        <w:t>.</w:t>
      </w:r>
      <w:r>
        <w:tab/>
        <w:t>Term of office</w:t>
      </w:r>
      <w:bookmarkEnd w:id="62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621" w:name="_Toc155078673"/>
      <w:r>
        <w:rPr>
          <w:rStyle w:val="CharSClsNo"/>
        </w:rPr>
        <w:t>2</w:t>
      </w:r>
      <w:r>
        <w:t>.</w:t>
      </w:r>
      <w:r>
        <w:tab/>
        <w:t>Salary and entitlements</w:t>
      </w:r>
      <w:bookmarkEnd w:id="62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622" w:name="_Toc155078674"/>
      <w:r>
        <w:rPr>
          <w:rStyle w:val="CharSClsNo"/>
        </w:rPr>
        <w:t>3</w:t>
      </w:r>
      <w:r>
        <w:t>.</w:t>
      </w:r>
      <w:r>
        <w:tab/>
        <w:t>Resignation and removal from office</w:t>
      </w:r>
      <w:bookmarkEnd w:id="62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623" w:name="_Toc155078675"/>
      <w:r>
        <w:rPr>
          <w:rStyle w:val="CharSClsNo"/>
        </w:rPr>
        <w:t>4</w:t>
      </w:r>
      <w:r>
        <w:t>.</w:t>
      </w:r>
      <w:r>
        <w:tab/>
        <w:t>Appointment of public service officer</w:t>
      </w:r>
      <w:bookmarkEnd w:id="62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624" w:name="_Toc155078676"/>
      <w:r>
        <w:rPr>
          <w:rStyle w:val="CharSClsNo"/>
        </w:rPr>
        <w:t>5</w:t>
      </w:r>
      <w:r>
        <w:t>.</w:t>
      </w:r>
      <w:r>
        <w:tab/>
        <w:t>Other conditions of service</w:t>
      </w:r>
      <w:bookmarkEnd w:id="624"/>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625" w:name="_Toc155078677"/>
      <w:r>
        <w:t>Notes</w:t>
      </w:r>
      <w:bookmarkEnd w:id="62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6" w:name="_Toc155078678"/>
      <w:r>
        <w:t>Compilation table</w:t>
      </w:r>
      <w:bookmarkEnd w:id="62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del w:id="627" w:author="Master Repository Process" w:date="2024-01-02T09:00:00Z">
              <w:r>
                <w:rPr>
                  <w:snapToGrid w:val="0"/>
                </w:rPr>
                <w:delText xml:space="preserve"> </w:delText>
              </w:r>
            </w:del>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ins w:id="628" w:author="Master Repository Process" w:date="2024-01-02T09:00:00Z"/>
        </w:trPr>
        <w:tc>
          <w:tcPr>
            <w:tcW w:w="2268" w:type="dxa"/>
            <w:tcBorders>
              <w:top w:val="nil"/>
              <w:bottom w:val="nil"/>
            </w:tcBorders>
            <w:shd w:val="clear" w:color="auto" w:fill="auto"/>
          </w:tcPr>
          <w:p>
            <w:pPr>
              <w:pStyle w:val="nTable"/>
              <w:spacing w:after="40"/>
              <w:rPr>
                <w:ins w:id="629" w:author="Master Repository Process" w:date="2024-01-02T09:00:00Z"/>
                <w:i/>
              </w:rPr>
            </w:pPr>
            <w:ins w:id="630" w:author="Master Repository Process" w:date="2024-01-02T09:00:00Z">
              <w:r>
                <w:rPr>
                  <w:i/>
                </w:rPr>
                <w:t>Land and Public Works Legislation Amendment Act 2023</w:t>
              </w:r>
              <w:r>
                <w:t xml:space="preserve"> Pt. 4 Div. 4</w:t>
              </w:r>
            </w:ins>
          </w:p>
        </w:tc>
        <w:tc>
          <w:tcPr>
            <w:tcW w:w="1134" w:type="dxa"/>
            <w:tcBorders>
              <w:top w:val="nil"/>
              <w:bottom w:val="nil"/>
            </w:tcBorders>
            <w:shd w:val="clear" w:color="auto" w:fill="auto"/>
          </w:tcPr>
          <w:p>
            <w:pPr>
              <w:pStyle w:val="nTable"/>
              <w:spacing w:after="40"/>
              <w:rPr>
                <w:ins w:id="631" w:author="Master Repository Process" w:date="2024-01-02T09:00:00Z"/>
              </w:rPr>
            </w:pPr>
            <w:ins w:id="632" w:author="Master Repository Process" w:date="2024-01-02T09:00:00Z">
              <w:r>
                <w:t>4 of 2023</w:t>
              </w:r>
            </w:ins>
          </w:p>
        </w:tc>
        <w:tc>
          <w:tcPr>
            <w:tcW w:w="1134" w:type="dxa"/>
            <w:tcBorders>
              <w:top w:val="nil"/>
              <w:bottom w:val="nil"/>
            </w:tcBorders>
            <w:shd w:val="clear" w:color="auto" w:fill="auto"/>
          </w:tcPr>
          <w:p>
            <w:pPr>
              <w:pStyle w:val="nTable"/>
              <w:spacing w:after="40"/>
              <w:rPr>
                <w:ins w:id="633" w:author="Master Repository Process" w:date="2024-01-02T09:00:00Z"/>
              </w:rPr>
            </w:pPr>
            <w:ins w:id="634" w:author="Master Repository Process" w:date="2024-01-02T09:00:00Z">
              <w:r>
                <w:t>24 Mar 2023</w:t>
              </w:r>
            </w:ins>
          </w:p>
        </w:tc>
        <w:tc>
          <w:tcPr>
            <w:tcW w:w="2552" w:type="dxa"/>
            <w:tcBorders>
              <w:top w:val="nil"/>
              <w:bottom w:val="nil"/>
            </w:tcBorders>
            <w:shd w:val="clear" w:color="auto" w:fill="auto"/>
          </w:tcPr>
          <w:p>
            <w:pPr>
              <w:pStyle w:val="nTable"/>
              <w:spacing w:after="40"/>
              <w:rPr>
                <w:ins w:id="635" w:author="Master Repository Process" w:date="2024-01-02T09:00:00Z"/>
              </w:rPr>
            </w:pPr>
            <w:ins w:id="636" w:author="Master Repository Process" w:date="2024-01-02T09:00:00Z">
              <w:r>
                <w:t>10 Aug 2023 (see s. 2(b) and SL 2023/132 cl. 2)</w:t>
              </w:r>
            </w:ins>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637" w:name="_Toc155078679"/>
      <w:r>
        <w:t>Uncommenced provisions table</w:t>
      </w:r>
      <w:bookmarkEnd w:id="63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single" w:sz="4" w:space="0" w:color="auto"/>
            </w:tcBorders>
          </w:tcPr>
          <w:p>
            <w:pPr>
              <w:pStyle w:val="nTable"/>
              <w:spacing w:after="40"/>
            </w:pPr>
            <w:r>
              <w:rPr>
                <w:i/>
              </w:rPr>
              <w:t>Environmental Protection Amendment Act (No. 2) 2020</w:t>
            </w:r>
            <w:r>
              <w:t xml:space="preserve"> s. 5</w:t>
            </w:r>
          </w:p>
        </w:tc>
        <w:tc>
          <w:tcPr>
            <w:tcW w:w="1106" w:type="dxa"/>
            <w:tcBorders>
              <w:top w:val="nil"/>
              <w:bottom w:val="single" w:sz="4" w:space="0" w:color="auto"/>
            </w:tcBorders>
          </w:tcPr>
          <w:p>
            <w:pPr>
              <w:pStyle w:val="nTable"/>
              <w:spacing w:after="40"/>
            </w:pPr>
            <w:r>
              <w:t>41 of 2020</w:t>
            </w:r>
          </w:p>
        </w:tc>
        <w:tc>
          <w:tcPr>
            <w:tcW w:w="1164" w:type="dxa"/>
            <w:tcBorders>
              <w:top w:val="nil"/>
              <w:bottom w:val="single" w:sz="4" w:space="0" w:color="auto"/>
            </w:tcBorders>
          </w:tcPr>
          <w:p>
            <w:pPr>
              <w:pStyle w:val="nTable"/>
              <w:spacing w:after="40"/>
            </w:pPr>
            <w:r>
              <w:t>19 Nov 2020</w:t>
            </w:r>
          </w:p>
        </w:tc>
        <w:tc>
          <w:tcPr>
            <w:tcW w:w="2552" w:type="dxa"/>
            <w:tcBorders>
              <w:top w:val="nil"/>
              <w:bottom w:val="single" w:sz="4" w:space="0" w:color="auto"/>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del w:id="638" w:author="Master Repository Process" w:date="2024-01-02T09:00:00Z"/>
        </w:trPr>
        <w:tc>
          <w:tcPr>
            <w:tcW w:w="2268" w:type="dxa"/>
            <w:tcBorders>
              <w:top w:val="nil"/>
              <w:bottom w:val="single" w:sz="8" w:space="0" w:color="auto"/>
            </w:tcBorders>
          </w:tcPr>
          <w:p>
            <w:pPr>
              <w:pStyle w:val="nTable"/>
              <w:spacing w:after="40"/>
              <w:rPr>
                <w:del w:id="639" w:author="Master Repository Process" w:date="2024-01-02T09:00:00Z"/>
              </w:rPr>
            </w:pPr>
            <w:del w:id="640" w:author="Master Repository Process" w:date="2024-01-02T09:00:00Z">
              <w:r>
                <w:rPr>
                  <w:i/>
                </w:rPr>
                <w:delText>Land and Public Works Legislation Amendment Act 2023</w:delText>
              </w:r>
              <w:r>
                <w:delText xml:space="preserve"> Pt. 4 Div. 4</w:delText>
              </w:r>
            </w:del>
          </w:p>
        </w:tc>
        <w:tc>
          <w:tcPr>
            <w:tcW w:w="1106" w:type="dxa"/>
            <w:tcBorders>
              <w:top w:val="nil"/>
              <w:bottom w:val="single" w:sz="8" w:space="0" w:color="auto"/>
            </w:tcBorders>
          </w:tcPr>
          <w:p>
            <w:pPr>
              <w:pStyle w:val="nTable"/>
              <w:spacing w:after="40"/>
              <w:rPr>
                <w:del w:id="641" w:author="Master Repository Process" w:date="2024-01-02T09:00:00Z"/>
              </w:rPr>
            </w:pPr>
            <w:del w:id="642" w:author="Master Repository Process" w:date="2024-01-02T09:00:00Z">
              <w:r>
                <w:delText>4 of 2023</w:delText>
              </w:r>
            </w:del>
          </w:p>
        </w:tc>
        <w:tc>
          <w:tcPr>
            <w:tcW w:w="1164" w:type="dxa"/>
            <w:tcBorders>
              <w:top w:val="nil"/>
              <w:bottom w:val="single" w:sz="8" w:space="0" w:color="auto"/>
            </w:tcBorders>
          </w:tcPr>
          <w:p>
            <w:pPr>
              <w:pStyle w:val="nTable"/>
              <w:spacing w:after="40"/>
              <w:rPr>
                <w:del w:id="643" w:author="Master Repository Process" w:date="2024-01-02T09:00:00Z"/>
              </w:rPr>
            </w:pPr>
            <w:del w:id="644" w:author="Master Repository Process" w:date="2024-01-02T09:00:00Z">
              <w:r>
                <w:delText>24 Mar 2023</w:delText>
              </w:r>
            </w:del>
          </w:p>
        </w:tc>
        <w:tc>
          <w:tcPr>
            <w:tcW w:w="2552" w:type="dxa"/>
            <w:tcBorders>
              <w:top w:val="nil"/>
              <w:bottom w:val="single" w:sz="8" w:space="0" w:color="auto"/>
            </w:tcBorders>
          </w:tcPr>
          <w:p>
            <w:pPr>
              <w:pStyle w:val="nTable"/>
              <w:spacing w:after="40"/>
              <w:rPr>
                <w:del w:id="645" w:author="Master Repository Process" w:date="2024-01-02T09:00:00Z"/>
              </w:rPr>
            </w:pPr>
            <w:del w:id="646" w:author="Master Repository Process" w:date="2024-01-02T09:00:00Z">
              <w:r>
                <w:delText>To be proclaimed (see s. 2(b))</w:delText>
              </w:r>
            </w:del>
          </w:p>
        </w:tc>
      </w:tr>
    </w:tbl>
    <w:p>
      <w:pPr>
        <w:pStyle w:val="nHeading3"/>
      </w:pPr>
      <w:bookmarkStart w:id="647" w:name="_Toc155078680"/>
      <w:r>
        <w:t>Other notes</w:t>
      </w:r>
      <w:bookmarkEnd w:id="647"/>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8" w:name="Compilation"/>
    <w:bookmarkEnd w:id="6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9" w:name="Coversheet"/>
    <w:bookmarkEnd w:id="6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1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222100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136_GUID" w:val="0cd328f8-3512-44f2-9a36-25a2e32ec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FB8C-BDCA-4E13-91D7-1408190D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83178</Words>
  <Characters>400923</Characters>
  <Application>Microsoft Office Word</Application>
  <DocSecurity>0</DocSecurity>
  <Lines>10835</Lines>
  <Paragraphs>5976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09-p0-03 - 09-q0-03</dc:title>
  <dc:subject/>
  <dc:creator/>
  <cp:keywords/>
  <dc:description/>
  <cp:lastModifiedBy>Master Repository Process</cp:lastModifiedBy>
  <cp:revision>2</cp:revision>
  <cp:lastPrinted>2023-03-24T07:07:00Z</cp:lastPrinted>
  <dcterms:created xsi:type="dcterms:W3CDTF">2024-01-02T00:59:00Z</dcterms:created>
  <dcterms:modified xsi:type="dcterms:W3CDTF">2024-01-02T01:00:00Z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20230810</vt:lpwstr>
  </property>
  <property fmtid="{D5CDD505-2E9C-101B-9397-08002B2CF9AE}" pid="9" name="CommencementYear">
    <vt:lpwstr>2023</vt:lpwstr>
  </property>
  <property fmtid="{D5CDD505-2E9C-101B-9397-08002B2CF9AE}" pid="10" name="FromSuffix">
    <vt:lpwstr>09-p0-03</vt:lpwstr>
  </property>
  <property fmtid="{D5CDD505-2E9C-101B-9397-08002B2CF9AE}" pid="11" name="FromAsAtDate">
    <vt:lpwstr>01 Aug 2023</vt:lpwstr>
  </property>
  <property fmtid="{D5CDD505-2E9C-101B-9397-08002B2CF9AE}" pid="12" name="ToSuffix">
    <vt:lpwstr>09-q0-03</vt:lpwstr>
  </property>
  <property fmtid="{D5CDD505-2E9C-101B-9397-08002B2CF9AE}" pid="13" name="ToAsAtDate">
    <vt:lpwstr>10 Aug 2023</vt:lpwstr>
  </property>
</Properties>
</file>