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2023</w:t>
      </w:r>
      <w:r>
        <w:fldChar w:fldCharType="end"/>
      </w:r>
      <w:r>
        <w:t xml:space="preserve">, </w:t>
      </w:r>
      <w:r>
        <w:fldChar w:fldCharType="begin"/>
      </w:r>
      <w:r>
        <w:instrText xml:space="preserve"> DocProperty FromSuffix </w:instrText>
      </w:r>
      <w:r>
        <w:fldChar w:fldCharType="separate"/>
      </w:r>
      <w:r>
        <w:t>08-z0-01</w:t>
      </w:r>
      <w:r>
        <w:fldChar w:fldCharType="end"/>
      </w:r>
      <w:r>
        <w:t>] and [</w:t>
      </w:r>
      <w:r>
        <w:fldChar w:fldCharType="begin"/>
      </w:r>
      <w:r>
        <w:instrText xml:space="preserve"> DocProperty ToAsAtDate</w:instrText>
      </w:r>
      <w:r>
        <w:fldChar w:fldCharType="separate"/>
      </w:r>
      <w:r>
        <w:t>25 Jan 2024</w:t>
      </w:r>
      <w:r>
        <w:fldChar w:fldCharType="end"/>
      </w:r>
      <w:r>
        <w:t xml:space="preserve">, </w:t>
      </w:r>
      <w:r>
        <w:fldChar w:fldCharType="begin"/>
      </w:r>
      <w:r>
        <w:instrText xml:space="preserve"> DocProperty ToSuffix</w:instrText>
      </w:r>
      <w:r>
        <w:fldChar w:fldCharType="separate"/>
      </w:r>
      <w:r>
        <w:t>08-aa0-00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156549249"/>
      <w:bookmarkStart w:id="2" w:name="_Toc156551228"/>
      <w:bookmarkStart w:id="3" w:name="_Toc156551361"/>
      <w:bookmarkStart w:id="4" w:name="_Toc156552152"/>
      <w:bookmarkStart w:id="5" w:name="_Toc156559664"/>
      <w:bookmarkStart w:id="6" w:name="_Toc1550794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rPr>
          <w:snapToGrid w:val="0"/>
        </w:rPr>
      </w:pPr>
      <w:r>
        <w:rPr>
          <w:snapToGrid w:val="0"/>
        </w:rPr>
        <w:tab/>
        <w:t>[Heading inserted: Gazette 13 Sep 1996 p. 4545.]</w:t>
      </w:r>
    </w:p>
    <w:p>
      <w:pPr>
        <w:pStyle w:val="Heading5"/>
        <w:spacing w:before="180"/>
        <w:rPr>
          <w:snapToGrid w:val="0"/>
        </w:rPr>
      </w:pPr>
      <w:bookmarkStart w:id="7" w:name="_Toc156559665"/>
      <w:bookmarkStart w:id="8" w:name="_Toc155079482"/>
      <w:r>
        <w:rPr>
          <w:rStyle w:val="CharSectno"/>
        </w:rPr>
        <w:t>1</w:t>
      </w:r>
      <w:r>
        <w:rPr>
          <w:snapToGrid w:val="0"/>
        </w:rPr>
        <w:t>.</w:t>
      </w:r>
      <w:r>
        <w:rPr>
          <w:snapToGrid w:val="0"/>
        </w:rPr>
        <w:tab/>
        <w:t>Citation</w:t>
      </w:r>
      <w:bookmarkEnd w:id="7"/>
      <w:bookmarkEnd w:id="8"/>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9" w:name="_Toc156559666"/>
      <w:bookmarkStart w:id="10" w:name="_Toc155079483"/>
      <w:r>
        <w:rPr>
          <w:rStyle w:val="CharSectno"/>
        </w:rPr>
        <w:t>2</w:t>
      </w:r>
      <w:r>
        <w:rPr>
          <w:snapToGrid w:val="0"/>
        </w:rPr>
        <w:t>.</w:t>
      </w:r>
      <w:r>
        <w:rPr>
          <w:snapToGrid w:val="0"/>
        </w:rPr>
        <w:tab/>
        <w:t>Commencement</w:t>
      </w:r>
      <w:bookmarkEnd w:id="9"/>
      <w:bookmarkEnd w:id="10"/>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11" w:name="_Toc156559667"/>
      <w:bookmarkStart w:id="12" w:name="_Toc155079484"/>
      <w:r>
        <w:rPr>
          <w:rStyle w:val="CharSectno"/>
        </w:rPr>
        <w:t>2AA</w:t>
      </w:r>
      <w:r>
        <w:t>.</w:t>
      </w:r>
      <w:r>
        <w:tab/>
        <w:t>Terms used</w:t>
      </w:r>
      <w:bookmarkEnd w:id="11"/>
      <w:bookmarkEnd w:id="12"/>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3" w:name="_Toc156549253"/>
      <w:bookmarkStart w:id="14" w:name="_Toc156551232"/>
      <w:bookmarkStart w:id="15" w:name="_Toc156551365"/>
      <w:bookmarkStart w:id="16" w:name="_Toc156552156"/>
      <w:bookmarkStart w:id="17" w:name="_Toc156559668"/>
      <w:bookmarkStart w:id="18" w:name="_Toc155079485"/>
      <w:r>
        <w:rPr>
          <w:rStyle w:val="CharPartNo"/>
        </w:rPr>
        <w:lastRenderedPageBreak/>
        <w:t>Part 2</w:t>
      </w:r>
      <w:r>
        <w:rPr>
          <w:rStyle w:val="CharDivNo"/>
        </w:rPr>
        <w:t> </w:t>
      </w:r>
      <w:r>
        <w:t>—</w:t>
      </w:r>
      <w:r>
        <w:rPr>
          <w:rStyle w:val="CharDivText"/>
        </w:rPr>
        <w:t> </w:t>
      </w:r>
      <w:r>
        <w:rPr>
          <w:rStyle w:val="CharPartText"/>
        </w:rPr>
        <w:t>Administrative matters</w:t>
      </w:r>
      <w:bookmarkEnd w:id="13"/>
      <w:bookmarkEnd w:id="14"/>
      <w:bookmarkEnd w:id="15"/>
      <w:bookmarkEnd w:id="16"/>
      <w:bookmarkEnd w:id="17"/>
      <w:bookmarkEnd w:id="18"/>
    </w:p>
    <w:p>
      <w:pPr>
        <w:pStyle w:val="Footnoteheading"/>
        <w:rPr>
          <w:snapToGrid w:val="0"/>
        </w:rPr>
      </w:pPr>
      <w:r>
        <w:rPr>
          <w:snapToGrid w:val="0"/>
        </w:rPr>
        <w:tab/>
        <w:t>[Heading inserted: Gazette 13 Sep 1996 p. 4545.]</w:t>
      </w:r>
    </w:p>
    <w:p>
      <w:pPr>
        <w:pStyle w:val="Heading5"/>
        <w:spacing w:before="180"/>
        <w:rPr>
          <w:snapToGrid w:val="0"/>
        </w:rPr>
      </w:pPr>
      <w:bookmarkStart w:id="19" w:name="_Toc156559669"/>
      <w:bookmarkStart w:id="20" w:name="_Toc155079486"/>
      <w:r>
        <w:rPr>
          <w:rStyle w:val="CharSectno"/>
        </w:rPr>
        <w:t>2A</w:t>
      </w:r>
      <w:r>
        <w:rPr>
          <w:snapToGrid w:val="0"/>
        </w:rPr>
        <w:t>.</w:t>
      </w:r>
      <w:r>
        <w:rPr>
          <w:snapToGrid w:val="0"/>
        </w:rPr>
        <w:tab/>
        <w:t>Draft policies, where and when public may inspect (Act s. 26(1)(d))</w:t>
      </w:r>
      <w:bookmarkEnd w:id="19"/>
      <w:bookmarkEnd w:id="20"/>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21" w:name="_Toc156559670"/>
      <w:bookmarkStart w:id="22" w:name="_Toc155079487"/>
      <w:r>
        <w:rPr>
          <w:rStyle w:val="CharSectno"/>
        </w:rPr>
        <w:t>2B</w:t>
      </w:r>
      <w:r>
        <w:t>.</w:t>
      </w:r>
      <w:r>
        <w:tab/>
        <w:t>Publication of Authority minutes and records</w:t>
      </w:r>
      <w:bookmarkEnd w:id="21"/>
      <w:bookmarkEnd w:id="22"/>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23" w:name="_Toc156559671"/>
      <w:bookmarkStart w:id="24" w:name="_Toc155079488"/>
      <w:r>
        <w:rPr>
          <w:rStyle w:val="CharSectno"/>
        </w:rPr>
        <w:t>2C</w:t>
      </w:r>
      <w:r>
        <w:t>.</w:t>
      </w:r>
      <w:r>
        <w:tab/>
        <w:t>Proposals of prescribed class (Act s. 38)</w:t>
      </w:r>
      <w:bookmarkEnd w:id="23"/>
      <w:bookmarkEnd w:id="24"/>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25" w:name="_Toc156559672"/>
      <w:bookmarkStart w:id="26" w:name="_Toc155079489"/>
      <w:r>
        <w:rPr>
          <w:rStyle w:val="CharSectno"/>
        </w:rPr>
        <w:t>3</w:t>
      </w:r>
      <w:r>
        <w:t>.</w:t>
      </w:r>
      <w:r>
        <w:tab/>
        <w:t>Details prescribed for records of referred proposals</w:t>
      </w:r>
      <w:bookmarkEnd w:id="25"/>
      <w:bookmarkEnd w:id="26"/>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27" w:name="_Toc156549258"/>
      <w:bookmarkStart w:id="28" w:name="_Toc156551237"/>
      <w:bookmarkStart w:id="29" w:name="_Toc156551370"/>
      <w:bookmarkStart w:id="30" w:name="_Toc156552161"/>
      <w:bookmarkStart w:id="31" w:name="_Toc156559673"/>
      <w:bookmarkStart w:id="32" w:name="_Toc155079490"/>
      <w:r>
        <w:rPr>
          <w:rStyle w:val="CharPartNo"/>
        </w:rPr>
        <w:t>Part 2A</w:t>
      </w:r>
      <w:r>
        <w:t> — </w:t>
      </w:r>
      <w:r>
        <w:rPr>
          <w:rStyle w:val="CharPartText"/>
        </w:rPr>
        <w:t>Publication and confidentiality</w:t>
      </w:r>
      <w:bookmarkEnd w:id="27"/>
      <w:bookmarkEnd w:id="28"/>
      <w:bookmarkEnd w:id="29"/>
      <w:bookmarkEnd w:id="30"/>
      <w:bookmarkEnd w:id="31"/>
      <w:bookmarkEnd w:id="32"/>
    </w:p>
    <w:p>
      <w:pPr>
        <w:pStyle w:val="Footnoteheading"/>
      </w:pPr>
      <w:r>
        <w:tab/>
        <w:t>[Heading inserted: SL 2021/178 r. 11.]</w:t>
      </w:r>
    </w:p>
    <w:p>
      <w:pPr>
        <w:pStyle w:val="Heading5"/>
      </w:pPr>
      <w:bookmarkStart w:id="33" w:name="_Toc156559674"/>
      <w:bookmarkStart w:id="34" w:name="_Toc155079491"/>
      <w:r>
        <w:rPr>
          <w:rStyle w:val="CharSectno"/>
        </w:rPr>
        <w:t>3A</w:t>
      </w:r>
      <w:r>
        <w:t>.</w:t>
      </w:r>
      <w:r>
        <w:tab/>
        <w:t>Terms used</w:t>
      </w:r>
      <w:bookmarkEnd w:id="33"/>
      <w:bookmarkEnd w:id="34"/>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35" w:name="_Toc156559675"/>
      <w:bookmarkStart w:id="36" w:name="_Toc155079492"/>
      <w:r>
        <w:rPr>
          <w:rStyle w:val="CharSectno"/>
        </w:rPr>
        <w:t>3B</w:t>
      </w:r>
      <w:r>
        <w:t>.</w:t>
      </w:r>
      <w:r>
        <w:tab/>
        <w:t>Authority may keep documentation relating to proposals confidential on request</w:t>
      </w:r>
      <w:bookmarkEnd w:id="35"/>
      <w:bookmarkEnd w:id="36"/>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37" w:name="_Toc156559676"/>
      <w:bookmarkStart w:id="38" w:name="_Toc155079493"/>
      <w:r>
        <w:rPr>
          <w:rStyle w:val="CharSectno"/>
        </w:rPr>
        <w:t>3C</w:t>
      </w:r>
      <w:r>
        <w:t>.</w:t>
      </w:r>
      <w:r>
        <w:tab/>
        <w:t>Authority must keep certain matters confidential</w:t>
      </w:r>
      <w:bookmarkEnd w:id="37"/>
      <w:bookmarkEnd w:id="38"/>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39" w:name="_Toc156559677"/>
      <w:bookmarkStart w:id="40" w:name="_Toc155079494"/>
      <w:r>
        <w:rPr>
          <w:rStyle w:val="CharSectno"/>
        </w:rPr>
        <w:t>3D</w:t>
      </w:r>
      <w:r>
        <w:t>.</w:t>
      </w:r>
      <w:r>
        <w:tab/>
        <w:t>Authority may keep certain matters relating to proposals confidential</w:t>
      </w:r>
      <w:bookmarkEnd w:id="39"/>
      <w:bookmarkEnd w:id="40"/>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Aboriginal Heritage Act 1972</w:t>
      </w:r>
      <w:r>
        <w:t xml:space="preserve"> 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 amended: SL 2023/50 r. 9; SL 2023/170 r. 9.]</w:t>
      </w:r>
    </w:p>
    <w:p>
      <w:pPr>
        <w:pStyle w:val="Heading2"/>
      </w:pPr>
      <w:bookmarkStart w:id="41" w:name="_Toc156549263"/>
      <w:bookmarkStart w:id="42" w:name="_Toc156551242"/>
      <w:bookmarkStart w:id="43" w:name="_Toc156551375"/>
      <w:bookmarkStart w:id="44" w:name="_Toc156552166"/>
      <w:bookmarkStart w:id="45" w:name="_Toc156559678"/>
      <w:bookmarkStart w:id="46" w:name="_Toc155079495"/>
      <w:r>
        <w:rPr>
          <w:rStyle w:val="CharPartNo"/>
        </w:rPr>
        <w:t>Part 3</w:t>
      </w:r>
      <w:r>
        <w:rPr>
          <w:rStyle w:val="CharDivNo"/>
        </w:rPr>
        <w:t> </w:t>
      </w:r>
      <w:r>
        <w:t>—</w:t>
      </w:r>
      <w:r>
        <w:rPr>
          <w:rStyle w:val="CharDivText"/>
        </w:rPr>
        <w:t> </w:t>
      </w:r>
      <w:r>
        <w:rPr>
          <w:rStyle w:val="CharPartText"/>
        </w:rPr>
        <w:t>Control of pollution generally</w:t>
      </w:r>
      <w:bookmarkEnd w:id="41"/>
      <w:bookmarkEnd w:id="42"/>
      <w:bookmarkEnd w:id="43"/>
      <w:bookmarkEnd w:id="44"/>
      <w:bookmarkEnd w:id="45"/>
      <w:bookmarkEnd w:id="46"/>
    </w:p>
    <w:p>
      <w:pPr>
        <w:pStyle w:val="Footnoteheading"/>
        <w:rPr>
          <w:snapToGrid w:val="0"/>
        </w:rPr>
      </w:pPr>
      <w:r>
        <w:rPr>
          <w:snapToGrid w:val="0"/>
        </w:rPr>
        <w:tab/>
        <w:t>[Heading inserted: Gazette 13 Sep 1996 p. 4545.]</w:t>
      </w:r>
    </w:p>
    <w:p>
      <w:pPr>
        <w:pStyle w:val="Heading5"/>
        <w:spacing w:before="240"/>
        <w:rPr>
          <w:snapToGrid w:val="0"/>
        </w:rPr>
      </w:pPr>
      <w:bookmarkStart w:id="47" w:name="_Toc156559679"/>
      <w:bookmarkStart w:id="48" w:name="_Toc155079496"/>
      <w:r>
        <w:rPr>
          <w:rStyle w:val="CharSectno"/>
        </w:rPr>
        <w:t>4</w:t>
      </w:r>
      <w:r>
        <w:rPr>
          <w:snapToGrid w:val="0"/>
        </w:rPr>
        <w:t>.</w:t>
      </w:r>
      <w:r>
        <w:rPr>
          <w:snapToGrid w:val="0"/>
        </w:rPr>
        <w:tab/>
        <w:t>Terms used; amounts of units for fees</w:t>
      </w:r>
      <w:bookmarkEnd w:id="47"/>
      <w:bookmarkEnd w:id="4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49" w:name="_Toc156559680"/>
      <w:bookmarkStart w:id="50" w:name="_Toc155079497"/>
      <w:r>
        <w:rPr>
          <w:rStyle w:val="CharSectno"/>
        </w:rPr>
        <w:t>5</w:t>
      </w:r>
      <w:r>
        <w:rPr>
          <w:snapToGrid w:val="0"/>
        </w:rPr>
        <w:t>.</w:t>
      </w:r>
      <w:r>
        <w:rPr>
          <w:snapToGrid w:val="0"/>
        </w:rPr>
        <w:tab/>
        <w:t>Premises prescribed (Act Part V)</w:t>
      </w:r>
      <w:bookmarkEnd w:id="49"/>
      <w:bookmarkEnd w:id="50"/>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51" w:name="_Toc156559681"/>
      <w:bookmarkStart w:id="52" w:name="_Toc155079498"/>
      <w:r>
        <w:rPr>
          <w:rStyle w:val="CharSectno"/>
        </w:rPr>
        <w:t>5A</w:t>
      </w:r>
      <w:r>
        <w:rPr>
          <w:snapToGrid w:val="0"/>
        </w:rPr>
        <w:t>.</w:t>
      </w:r>
      <w:r>
        <w:rPr>
          <w:snapToGrid w:val="0"/>
        </w:rPr>
        <w:tab/>
        <w:t>Registration of Sch. 1 Part 2 premises, effect and cancellation of etc.</w:t>
      </w:r>
      <w:bookmarkEnd w:id="51"/>
      <w:bookmarkEnd w:id="52"/>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53" w:name="_Toc156559682"/>
      <w:bookmarkStart w:id="54" w:name="_Toc155079499"/>
      <w:r>
        <w:rPr>
          <w:rStyle w:val="CharSectno"/>
        </w:rPr>
        <w:t>5B</w:t>
      </w:r>
      <w:r>
        <w:rPr>
          <w:snapToGrid w:val="0"/>
        </w:rPr>
        <w:t>.</w:t>
      </w:r>
      <w:r>
        <w:rPr>
          <w:snapToGrid w:val="0"/>
        </w:rPr>
        <w:tab/>
        <w:t>Registration of premises, application for etc.</w:t>
      </w:r>
      <w:bookmarkEnd w:id="53"/>
      <w:bookmarkEnd w:id="54"/>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55" w:name="_Toc156559683"/>
      <w:bookmarkStart w:id="56" w:name="_Toc155079500"/>
      <w:r>
        <w:rPr>
          <w:rStyle w:val="CharSectno"/>
        </w:rPr>
        <w:t>5BA</w:t>
      </w:r>
      <w:r>
        <w:t>.</w:t>
      </w:r>
      <w:r>
        <w:tab/>
        <w:t>Fees prescribed for works approval (Act s. 54(1))</w:t>
      </w:r>
      <w:bookmarkEnd w:id="55"/>
      <w:bookmarkEnd w:id="56"/>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57" w:name="_Toc156559684"/>
      <w:bookmarkStart w:id="58" w:name="_Toc155079501"/>
      <w:r>
        <w:rPr>
          <w:rStyle w:val="CharSectno"/>
        </w:rPr>
        <w:t>5BB</w:t>
      </w:r>
      <w:r>
        <w:t>.</w:t>
      </w:r>
      <w:r>
        <w:tab/>
        <w:t>Fees prescribed for amending works approval or licence (Act s. 59B(1))</w:t>
      </w:r>
      <w:bookmarkEnd w:id="57"/>
      <w:bookmarkEnd w:id="58"/>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59" w:name="_Toc156559685"/>
      <w:bookmarkStart w:id="60" w:name="_Toc155079502"/>
      <w:r>
        <w:rPr>
          <w:rStyle w:val="CharSectno"/>
        </w:rPr>
        <w:t>5C</w:t>
      </w:r>
      <w:r>
        <w:t>.</w:t>
      </w:r>
      <w:r>
        <w:tab/>
        <w:t>Fees prescribed for transfer of works approval or licence (Act s. 64(1))</w:t>
      </w:r>
      <w:bookmarkEnd w:id="59"/>
      <w:bookmarkEnd w:id="60"/>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61" w:name="_Toc156559686"/>
      <w:bookmarkStart w:id="62" w:name="_Toc155079503"/>
      <w:r>
        <w:rPr>
          <w:rStyle w:val="CharSectno"/>
        </w:rPr>
        <w:t>5CA</w:t>
      </w:r>
      <w:r>
        <w:t>.</w:t>
      </w:r>
      <w:r>
        <w:tab/>
        <w:t>Fee for works approval, CEO may waive</w:t>
      </w:r>
      <w:bookmarkEnd w:id="61"/>
      <w:bookmarkEnd w:id="62"/>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63" w:name="_Toc156559687"/>
      <w:bookmarkStart w:id="64" w:name="_Toc155079504"/>
      <w:r>
        <w:rPr>
          <w:rStyle w:val="CharSectno"/>
        </w:rPr>
        <w:t>5CAA</w:t>
      </w:r>
      <w:r>
        <w:t>.</w:t>
      </w:r>
      <w:r>
        <w:tab/>
        <w:t>Manner of advertising prescribed</w:t>
      </w:r>
      <w:r>
        <w:rPr>
          <w:snapToGrid w:val="0"/>
        </w:rPr>
        <w:t xml:space="preserve"> (Act s. 54(2a))</w:t>
      </w:r>
      <w:bookmarkEnd w:id="63"/>
      <w:bookmarkEnd w:id="6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65" w:name="_Toc156559688"/>
      <w:bookmarkStart w:id="66" w:name="_Toc155079505"/>
      <w:r>
        <w:rPr>
          <w:rStyle w:val="CharSectno"/>
        </w:rPr>
        <w:t>5CB</w:t>
      </w:r>
      <w:r>
        <w:t>.</w:t>
      </w:r>
      <w:r>
        <w:tab/>
        <w:t>Replacement of expiring licence, application for</w:t>
      </w:r>
      <w:bookmarkEnd w:id="65"/>
      <w:bookmarkEnd w:id="66"/>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67" w:name="_Toc156559689"/>
      <w:bookmarkStart w:id="68" w:name="_Toc155079506"/>
      <w:r>
        <w:rPr>
          <w:rStyle w:val="CharSectno"/>
        </w:rPr>
        <w:t>5D</w:t>
      </w:r>
      <w:r>
        <w:rPr>
          <w:snapToGrid w:val="0"/>
        </w:rPr>
        <w:t>.</w:t>
      </w:r>
      <w:r>
        <w:rPr>
          <w:snapToGrid w:val="0"/>
        </w:rPr>
        <w:tab/>
        <w:t>Prescribed premises, fee for licence for</w:t>
      </w:r>
      <w:bookmarkEnd w:id="67"/>
      <w:bookmarkEnd w:id="68"/>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69" w:name="_Toc156559690"/>
      <w:bookmarkStart w:id="70" w:name="_Toc155079507"/>
      <w:r>
        <w:rPr>
          <w:rStyle w:val="CharSectno"/>
        </w:rPr>
        <w:t>5DA</w:t>
      </w:r>
      <w:r>
        <w:t>.</w:t>
      </w:r>
      <w:r>
        <w:tab/>
        <w:t>Payment of licence fees</w:t>
      </w:r>
      <w:bookmarkEnd w:id="69"/>
      <w:bookmarkEnd w:id="70"/>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71" w:name="_Toc156559691"/>
      <w:bookmarkStart w:id="72" w:name="_Toc155079508"/>
      <w:r>
        <w:rPr>
          <w:rStyle w:val="CharSectno"/>
        </w:rPr>
        <w:t>5E</w:t>
      </w:r>
      <w:r>
        <w:rPr>
          <w:snapToGrid w:val="0"/>
        </w:rPr>
        <w:t>.</w:t>
      </w:r>
      <w:r>
        <w:rPr>
          <w:snapToGrid w:val="0"/>
        </w:rPr>
        <w:tab/>
        <w:t>Amount in r. 5D(1a)(c), calculation of</w:t>
      </w:r>
      <w:bookmarkEnd w:id="71"/>
      <w:bookmarkEnd w:id="72"/>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73" w:name="_Toc156559692"/>
      <w:bookmarkStart w:id="74" w:name="_Toc155079509"/>
      <w:r>
        <w:rPr>
          <w:rStyle w:val="CharSectno"/>
        </w:rPr>
        <w:t>5EA</w:t>
      </w:r>
      <w:r>
        <w:rPr>
          <w:snapToGrid w:val="0"/>
        </w:rPr>
        <w:t>.</w:t>
      </w:r>
      <w:r>
        <w:rPr>
          <w:snapToGrid w:val="0"/>
        </w:rPr>
        <w:tab/>
        <w:t>Fees under r. 5D(1a)(b) and (c), CEO may waive</w:t>
      </w:r>
      <w:bookmarkEnd w:id="73"/>
      <w:bookmarkEnd w:id="74"/>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75" w:name="_Toc156559693"/>
      <w:bookmarkStart w:id="76" w:name="_Toc155079510"/>
      <w:r>
        <w:rPr>
          <w:rStyle w:val="CharSectno"/>
        </w:rPr>
        <w:t>5EB</w:t>
      </w:r>
      <w:r>
        <w:t>.</w:t>
      </w:r>
      <w:r>
        <w:tab/>
        <w:t>Fees under r. 5D, CEO may waive</w:t>
      </w:r>
      <w:bookmarkEnd w:id="75"/>
      <w:bookmarkEnd w:id="76"/>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77" w:name="_Toc156559694"/>
      <w:bookmarkStart w:id="78" w:name="_Toc155079511"/>
      <w:r>
        <w:rPr>
          <w:rStyle w:val="CharSectno"/>
        </w:rPr>
        <w:t>5F</w:t>
      </w:r>
      <w:r>
        <w:rPr>
          <w:snapToGrid w:val="0"/>
        </w:rPr>
        <w:t>.</w:t>
      </w:r>
      <w:r>
        <w:rPr>
          <w:snapToGrid w:val="0"/>
        </w:rPr>
        <w:tab/>
        <w:t>Fee under r. 5D(1a)(c) if discharged waste harmless</w:t>
      </w:r>
      <w:bookmarkEnd w:id="77"/>
      <w:bookmarkEnd w:id="78"/>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79" w:name="_Toc156559695"/>
      <w:bookmarkStart w:id="80" w:name="_Toc155079512"/>
      <w:r>
        <w:rPr>
          <w:rStyle w:val="CharSectno"/>
        </w:rPr>
        <w:t>5G</w:t>
      </w:r>
      <w:r>
        <w:t>.</w:t>
      </w:r>
      <w:r>
        <w:tab/>
        <w:t>Maximum fees under r. 5D(1a)</w:t>
      </w:r>
      <w:bookmarkEnd w:id="79"/>
      <w:bookmarkEnd w:id="80"/>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81" w:name="_Toc156559696"/>
      <w:bookmarkStart w:id="82" w:name="_Toc155079513"/>
      <w:r>
        <w:rPr>
          <w:rStyle w:val="CharSectno"/>
        </w:rPr>
        <w:t>5H</w:t>
      </w:r>
      <w:r>
        <w:rPr>
          <w:snapToGrid w:val="0"/>
        </w:rPr>
        <w:t>.</w:t>
      </w:r>
      <w:r>
        <w:rPr>
          <w:snapToGrid w:val="0"/>
        </w:rPr>
        <w:tab/>
        <w:t>Partial refunds of fees for licences</w:t>
      </w:r>
      <w:bookmarkEnd w:id="81"/>
      <w:bookmarkEnd w:id="82"/>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83" w:name="_Toc156559697"/>
      <w:bookmarkStart w:id="84" w:name="_Toc155079514"/>
      <w:r>
        <w:rPr>
          <w:rStyle w:val="CharSectno"/>
        </w:rPr>
        <w:t>5I</w:t>
      </w:r>
      <w:r>
        <w:rPr>
          <w:snapToGrid w:val="0"/>
        </w:rPr>
        <w:t>.</w:t>
      </w:r>
      <w:r>
        <w:rPr>
          <w:snapToGrid w:val="0"/>
        </w:rPr>
        <w:tab/>
        <w:t>Certain matters relevant to fees to be determined by CEO</w:t>
      </w:r>
      <w:bookmarkEnd w:id="83"/>
      <w:bookmarkEnd w:id="84"/>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85" w:name="_Toc156559698"/>
      <w:bookmarkStart w:id="86" w:name="_Toc155079515"/>
      <w:r>
        <w:rPr>
          <w:rStyle w:val="CharSectno"/>
        </w:rPr>
        <w:t>5IA</w:t>
      </w:r>
      <w:r>
        <w:rPr>
          <w:snapToGrid w:val="0"/>
        </w:rPr>
        <w:t>.</w:t>
      </w:r>
      <w:r>
        <w:rPr>
          <w:snapToGrid w:val="0"/>
        </w:rPr>
        <w:tab/>
        <w:t>Compliance with best practice criteria may be condition of licence (Act s. 62(2))</w:t>
      </w:r>
      <w:bookmarkEnd w:id="85"/>
      <w:bookmarkEnd w:id="86"/>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87" w:name="_Toc156559699"/>
      <w:bookmarkStart w:id="88" w:name="_Toc155079516"/>
      <w:r>
        <w:rPr>
          <w:rStyle w:val="CharSectno"/>
        </w:rPr>
        <w:t>5J</w:t>
      </w:r>
      <w:r>
        <w:t>.</w:t>
      </w:r>
      <w:r>
        <w:tab/>
        <w:t>Manner of advertising prescribed</w:t>
      </w:r>
      <w:r>
        <w:rPr>
          <w:snapToGrid w:val="0"/>
        </w:rPr>
        <w:t xml:space="preserve"> (Act s. 57(2a))</w:t>
      </w:r>
      <w:bookmarkEnd w:id="87"/>
      <w:bookmarkEnd w:id="8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89" w:name="_Toc156559700"/>
      <w:bookmarkStart w:id="90" w:name="_Toc155079517"/>
      <w:r>
        <w:rPr>
          <w:rStyle w:val="CharSectno"/>
        </w:rPr>
        <w:t>5K</w:t>
      </w:r>
      <w:r>
        <w:t>.</w:t>
      </w:r>
      <w:r>
        <w:tab/>
        <w:t xml:space="preserve">Details of discharge prescribed </w:t>
      </w:r>
      <w:r>
        <w:rPr>
          <w:snapToGrid w:val="0"/>
        </w:rPr>
        <w:t>(Act s. 72(1))</w:t>
      </w:r>
      <w:bookmarkEnd w:id="89"/>
      <w:bookmarkEnd w:id="90"/>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91" w:name="_Toc156559701"/>
      <w:bookmarkStart w:id="92" w:name="_Toc155079518"/>
      <w:r>
        <w:rPr>
          <w:rStyle w:val="CharSectno"/>
        </w:rPr>
        <w:t>5L</w:t>
      </w:r>
      <w:r>
        <w:t>.</w:t>
      </w:r>
      <w:r>
        <w:tab/>
        <w:t>Manner of notifying prescribed</w:t>
      </w:r>
      <w:r>
        <w:rPr>
          <w:snapToGrid w:val="0"/>
        </w:rPr>
        <w:t xml:space="preserve"> (Act s. 72)</w:t>
      </w:r>
      <w:bookmarkEnd w:id="91"/>
      <w:bookmarkEnd w:id="92"/>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93" w:name="_Toc156559702"/>
      <w:bookmarkStart w:id="94" w:name="_Toc155079519"/>
      <w:r>
        <w:rPr>
          <w:rStyle w:val="CharSectno"/>
        </w:rPr>
        <w:t>5M</w:t>
      </w:r>
      <w:r>
        <w:t>.</w:t>
      </w:r>
      <w:r>
        <w:tab/>
        <w:t>Changes in information given to Department, occupier etc. to notify Department of</w:t>
      </w:r>
      <w:bookmarkEnd w:id="93"/>
      <w:bookmarkEnd w:id="94"/>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95" w:name="_Toc156559703"/>
      <w:bookmarkStart w:id="96" w:name="_Toc155079520"/>
      <w:r>
        <w:rPr>
          <w:rStyle w:val="CharSectno"/>
        </w:rPr>
        <w:t>5N</w:t>
      </w:r>
      <w:r>
        <w:t>.</w:t>
      </w:r>
      <w:r>
        <w:tab/>
        <w:t>Transitional provision (reduced fees)</w:t>
      </w:r>
      <w:bookmarkEnd w:id="95"/>
      <w:bookmarkEnd w:id="96"/>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97" w:name="_Toc156559704"/>
      <w:bookmarkStart w:id="98" w:name="_Toc155079521"/>
      <w:r>
        <w:rPr>
          <w:rStyle w:val="CharSectno"/>
        </w:rPr>
        <w:t>5O</w:t>
      </w:r>
      <w:r>
        <w:t>.</w:t>
      </w:r>
      <w:r>
        <w:tab/>
        <w:t>Reduction, waiver, or refund of fees, CEO’s powers as to</w:t>
      </w:r>
      <w:bookmarkEnd w:id="97"/>
      <w:bookmarkEnd w:id="98"/>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99" w:name="_Toc156549290"/>
      <w:bookmarkStart w:id="100" w:name="_Toc156551269"/>
      <w:bookmarkStart w:id="101" w:name="_Toc156551402"/>
      <w:bookmarkStart w:id="102" w:name="_Toc156552193"/>
      <w:bookmarkStart w:id="103" w:name="_Toc156559705"/>
      <w:bookmarkStart w:id="104" w:name="_Toc155079522"/>
      <w:r>
        <w:rPr>
          <w:rStyle w:val="CharPartNo"/>
        </w:rPr>
        <w:t>Part 3A</w:t>
      </w:r>
      <w:r>
        <w:rPr>
          <w:rStyle w:val="CharDivNo"/>
        </w:rPr>
        <w:t> </w:t>
      </w:r>
      <w:r>
        <w:t>—</w:t>
      </w:r>
      <w:r>
        <w:rPr>
          <w:rStyle w:val="CharDivText"/>
        </w:rPr>
        <w:t> </w:t>
      </w:r>
      <w:r>
        <w:rPr>
          <w:rStyle w:val="CharPartText"/>
        </w:rPr>
        <w:t>Use of mercury in manufacturing</w:t>
      </w:r>
      <w:bookmarkEnd w:id="99"/>
      <w:bookmarkEnd w:id="100"/>
      <w:bookmarkEnd w:id="101"/>
      <w:bookmarkEnd w:id="102"/>
      <w:bookmarkEnd w:id="103"/>
      <w:bookmarkEnd w:id="104"/>
    </w:p>
    <w:p>
      <w:pPr>
        <w:pStyle w:val="Footnoteheading"/>
        <w:rPr>
          <w:snapToGrid w:val="0"/>
        </w:rPr>
      </w:pPr>
      <w:r>
        <w:rPr>
          <w:snapToGrid w:val="0"/>
        </w:rPr>
        <w:tab/>
        <w:t>[Heading inserted: SL 2021/190 r. 4.]</w:t>
      </w:r>
    </w:p>
    <w:p>
      <w:pPr>
        <w:pStyle w:val="Heading5"/>
      </w:pPr>
      <w:bookmarkStart w:id="105" w:name="_Toc156559706"/>
      <w:bookmarkStart w:id="106" w:name="_Toc155079523"/>
      <w:r>
        <w:rPr>
          <w:rStyle w:val="CharSectno"/>
        </w:rPr>
        <w:t>5P</w:t>
      </w:r>
      <w:r>
        <w:t>.</w:t>
      </w:r>
      <w:r>
        <w:tab/>
        <w:t>Terms used</w:t>
      </w:r>
      <w:bookmarkEnd w:id="105"/>
      <w:bookmarkEnd w:id="106"/>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107" w:name="_Toc156559707"/>
      <w:bookmarkStart w:id="108" w:name="_Toc155079524"/>
      <w:r>
        <w:rPr>
          <w:rStyle w:val="CharSectno"/>
        </w:rPr>
        <w:t>5Q</w:t>
      </w:r>
      <w:r>
        <w:t>.</w:t>
      </w:r>
      <w:r>
        <w:tab/>
        <w:t>Offence to conduct a prohibited manufacturing process</w:t>
      </w:r>
      <w:bookmarkEnd w:id="107"/>
      <w:bookmarkEnd w:id="108"/>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109" w:name="_Toc156549293"/>
      <w:bookmarkStart w:id="110" w:name="_Toc156551272"/>
      <w:bookmarkStart w:id="111" w:name="_Toc156551405"/>
      <w:bookmarkStart w:id="112" w:name="_Toc156552196"/>
      <w:bookmarkStart w:id="113" w:name="_Toc156559708"/>
      <w:bookmarkStart w:id="114" w:name="_Toc155079525"/>
      <w:r>
        <w:rPr>
          <w:rStyle w:val="CharPartNo"/>
        </w:rPr>
        <w:t>Part 4</w:t>
      </w:r>
      <w:r>
        <w:rPr>
          <w:rStyle w:val="CharDivNo"/>
        </w:rPr>
        <w:t> </w:t>
      </w:r>
      <w:r>
        <w:t>—</w:t>
      </w:r>
      <w:r>
        <w:rPr>
          <w:rStyle w:val="CharDivText"/>
        </w:rPr>
        <w:t> </w:t>
      </w:r>
      <w:r>
        <w:rPr>
          <w:rStyle w:val="CharPartText"/>
        </w:rPr>
        <w:t>Audible alarms</w:t>
      </w:r>
      <w:bookmarkEnd w:id="109"/>
      <w:bookmarkEnd w:id="110"/>
      <w:bookmarkEnd w:id="111"/>
      <w:bookmarkEnd w:id="112"/>
      <w:bookmarkEnd w:id="113"/>
      <w:bookmarkEnd w:id="114"/>
    </w:p>
    <w:p>
      <w:pPr>
        <w:pStyle w:val="Footnoteheading"/>
        <w:rPr>
          <w:snapToGrid w:val="0"/>
        </w:rPr>
      </w:pPr>
      <w:r>
        <w:rPr>
          <w:snapToGrid w:val="0"/>
        </w:rPr>
        <w:tab/>
        <w:t>[Heading inserted: Gazette 13 Sep 1996 p. 4545.]</w:t>
      </w:r>
    </w:p>
    <w:p>
      <w:pPr>
        <w:pStyle w:val="Heading5"/>
        <w:rPr>
          <w:snapToGrid w:val="0"/>
        </w:rPr>
      </w:pPr>
      <w:bookmarkStart w:id="115" w:name="_Toc156559709"/>
      <w:bookmarkStart w:id="116" w:name="_Toc155079526"/>
      <w:r>
        <w:rPr>
          <w:rStyle w:val="CharSectno"/>
        </w:rPr>
        <w:t>6</w:t>
      </w:r>
      <w:r>
        <w:rPr>
          <w:snapToGrid w:val="0"/>
        </w:rPr>
        <w:t>.</w:t>
      </w:r>
      <w:r>
        <w:rPr>
          <w:snapToGrid w:val="0"/>
        </w:rPr>
        <w:tab/>
        <w:t>Period prescribed for audible alarms (Act s. 99(1)(a))</w:t>
      </w:r>
      <w:bookmarkEnd w:id="115"/>
      <w:bookmarkEnd w:id="116"/>
    </w:p>
    <w:p>
      <w:pPr>
        <w:pStyle w:val="Subsection"/>
        <w:rPr>
          <w:snapToGrid w:val="0"/>
        </w:rPr>
      </w:pPr>
      <w:r>
        <w:rPr>
          <w:snapToGrid w:val="0"/>
        </w:rPr>
        <w:tab/>
      </w:r>
      <w:r>
        <w:rPr>
          <w:snapToGrid w:val="0"/>
        </w:rPr>
        <w:tab/>
        <w:t>For the purposes of section 99(1)(a), the prescribed period is 30 minutes.</w:t>
      </w:r>
    </w:p>
    <w:p>
      <w:pPr>
        <w:pStyle w:val="Heading2"/>
      </w:pPr>
      <w:bookmarkStart w:id="117" w:name="_Toc156549295"/>
      <w:bookmarkStart w:id="118" w:name="_Toc156551274"/>
      <w:bookmarkStart w:id="119" w:name="_Toc156551407"/>
      <w:bookmarkStart w:id="120" w:name="_Toc156552198"/>
      <w:bookmarkStart w:id="121" w:name="_Toc156559710"/>
      <w:bookmarkStart w:id="122" w:name="_Toc155079527"/>
      <w:r>
        <w:rPr>
          <w:rStyle w:val="CharPartNo"/>
        </w:rPr>
        <w:t>Part 5</w:t>
      </w:r>
      <w:r>
        <w:rPr>
          <w:rStyle w:val="CharDivNo"/>
        </w:rPr>
        <w:t> </w:t>
      </w:r>
      <w:r>
        <w:t>—</w:t>
      </w:r>
      <w:r>
        <w:rPr>
          <w:rStyle w:val="CharDivText"/>
        </w:rPr>
        <w:t> </w:t>
      </w:r>
      <w:r>
        <w:rPr>
          <w:rStyle w:val="CharPartText"/>
        </w:rPr>
        <w:t>Appeals</w:t>
      </w:r>
      <w:bookmarkEnd w:id="117"/>
      <w:bookmarkEnd w:id="118"/>
      <w:bookmarkEnd w:id="119"/>
      <w:bookmarkEnd w:id="120"/>
      <w:bookmarkEnd w:id="121"/>
      <w:bookmarkEnd w:id="122"/>
    </w:p>
    <w:p>
      <w:pPr>
        <w:pStyle w:val="Footnoteheading"/>
        <w:rPr>
          <w:snapToGrid w:val="0"/>
        </w:rPr>
      </w:pPr>
      <w:r>
        <w:rPr>
          <w:snapToGrid w:val="0"/>
        </w:rPr>
        <w:tab/>
        <w:t>[Heading inserted: Gazette 13 Sep 1996 p. 4545.]</w:t>
      </w:r>
    </w:p>
    <w:p>
      <w:pPr>
        <w:pStyle w:val="Heading5"/>
        <w:spacing w:before="240"/>
        <w:rPr>
          <w:snapToGrid w:val="0"/>
        </w:rPr>
      </w:pPr>
      <w:bookmarkStart w:id="123" w:name="_Toc156559711"/>
      <w:bookmarkStart w:id="124" w:name="_Toc155079528"/>
      <w:r>
        <w:rPr>
          <w:rStyle w:val="CharSectno"/>
        </w:rPr>
        <w:t>7</w:t>
      </w:r>
      <w:r>
        <w:rPr>
          <w:snapToGrid w:val="0"/>
        </w:rPr>
        <w:t>.</w:t>
      </w:r>
      <w:r>
        <w:rPr>
          <w:snapToGrid w:val="0"/>
        </w:rPr>
        <w:tab/>
        <w:t>Commencing appeals under Act Part VII, manner of</w:t>
      </w:r>
      <w:bookmarkEnd w:id="123"/>
      <w:bookmarkEnd w:id="124"/>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125" w:name="_Toc156559712"/>
      <w:bookmarkStart w:id="126" w:name="_Toc155079529"/>
      <w:r>
        <w:rPr>
          <w:rStyle w:val="CharSectno"/>
        </w:rPr>
        <w:t>8</w:t>
      </w:r>
      <w:r>
        <w:rPr>
          <w:snapToGrid w:val="0"/>
        </w:rPr>
        <w:t>.</w:t>
      </w:r>
      <w:r>
        <w:rPr>
          <w:snapToGrid w:val="0"/>
        </w:rPr>
        <w:tab/>
        <w:t>Decisions on appeals, Minister to publish</w:t>
      </w:r>
      <w:bookmarkEnd w:id="125"/>
      <w:bookmarkEnd w:id="126"/>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27" w:name="_Toc156559713"/>
      <w:bookmarkStart w:id="128" w:name="_Toc155079530"/>
      <w:r>
        <w:rPr>
          <w:rStyle w:val="CharSectno"/>
        </w:rPr>
        <w:t>9</w:t>
      </w:r>
      <w:r>
        <w:rPr>
          <w:snapToGrid w:val="0"/>
        </w:rPr>
        <w:t>.</w:t>
      </w:r>
      <w:r>
        <w:rPr>
          <w:snapToGrid w:val="0"/>
        </w:rPr>
        <w:tab/>
        <w:t>Decisions on appeals, persons to be notified of</w:t>
      </w:r>
      <w:bookmarkEnd w:id="127"/>
      <w:bookmarkEnd w:id="128"/>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29" w:name="_Toc156549299"/>
      <w:bookmarkStart w:id="130" w:name="_Toc156551278"/>
      <w:bookmarkStart w:id="131" w:name="_Toc156551411"/>
      <w:bookmarkStart w:id="132" w:name="_Toc156552202"/>
      <w:bookmarkStart w:id="133" w:name="_Toc156559714"/>
      <w:bookmarkStart w:id="134" w:name="_Toc155079531"/>
      <w:r>
        <w:rPr>
          <w:rStyle w:val="CharPartNo"/>
        </w:rPr>
        <w:t>Part 6</w:t>
      </w:r>
      <w:r>
        <w:rPr>
          <w:rStyle w:val="CharDivNo"/>
        </w:rPr>
        <w:t> </w:t>
      </w:r>
      <w:r>
        <w:t>—</w:t>
      </w:r>
      <w:r>
        <w:rPr>
          <w:rStyle w:val="CharDivText"/>
        </w:rPr>
        <w:t> </w:t>
      </w:r>
      <w:r>
        <w:rPr>
          <w:rStyle w:val="CharPartText"/>
        </w:rPr>
        <w:t>Tyres</w:t>
      </w:r>
      <w:bookmarkEnd w:id="129"/>
      <w:bookmarkEnd w:id="130"/>
      <w:bookmarkEnd w:id="131"/>
      <w:bookmarkEnd w:id="132"/>
      <w:bookmarkEnd w:id="133"/>
      <w:bookmarkEnd w:id="134"/>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35" w:name="_Toc156559715"/>
      <w:bookmarkStart w:id="136" w:name="_Toc155079532"/>
      <w:r>
        <w:rPr>
          <w:rStyle w:val="CharSectno"/>
        </w:rPr>
        <w:t>11</w:t>
      </w:r>
      <w:r>
        <w:rPr>
          <w:snapToGrid w:val="0"/>
        </w:rPr>
        <w:t>.</w:t>
      </w:r>
      <w:r>
        <w:rPr>
          <w:snapToGrid w:val="0"/>
        </w:rPr>
        <w:tab/>
        <w:t>Terms used; calculating quantity of used tyres</w:t>
      </w:r>
      <w:bookmarkEnd w:id="135"/>
      <w:bookmarkEnd w:id="136"/>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37" w:name="_Toc156559716"/>
      <w:bookmarkStart w:id="138" w:name="_Toc155079533"/>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37"/>
      <w:bookmarkEnd w:id="138"/>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39" w:name="_Toc156559717"/>
      <w:bookmarkStart w:id="140" w:name="_Toc155079534"/>
      <w:r>
        <w:rPr>
          <w:rStyle w:val="CharSectno"/>
        </w:rPr>
        <w:t>13</w:t>
      </w:r>
      <w:r>
        <w:rPr>
          <w:snapToGrid w:val="0"/>
        </w:rPr>
        <w:t>.</w:t>
      </w:r>
      <w:r>
        <w:rPr>
          <w:snapToGrid w:val="0"/>
        </w:rPr>
        <w:tab/>
        <w:t>Transport of used tyres for reward etc., when permitted</w:t>
      </w:r>
      <w:bookmarkEnd w:id="139"/>
      <w:bookmarkEnd w:id="140"/>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41" w:name="_Toc156559718"/>
      <w:bookmarkStart w:id="142" w:name="_Toc155079535"/>
      <w:r>
        <w:rPr>
          <w:rStyle w:val="CharSectno"/>
        </w:rPr>
        <w:t>13A</w:t>
      </w:r>
      <w:r>
        <w:rPr>
          <w:snapToGrid w:val="0"/>
        </w:rPr>
        <w:t>.</w:t>
      </w:r>
      <w:r>
        <w:rPr>
          <w:snapToGrid w:val="0"/>
        </w:rPr>
        <w:tab/>
        <w:t>Tyre retailer not to damage used tyres</w:t>
      </w:r>
      <w:bookmarkEnd w:id="141"/>
      <w:bookmarkEnd w:id="142"/>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43" w:name="_Toc156559719"/>
      <w:bookmarkStart w:id="144" w:name="_Toc155079536"/>
      <w:r>
        <w:rPr>
          <w:rStyle w:val="CharSectno"/>
        </w:rPr>
        <w:t>14</w:t>
      </w:r>
      <w:r>
        <w:rPr>
          <w:snapToGrid w:val="0"/>
        </w:rPr>
        <w:t>.</w:t>
      </w:r>
      <w:r>
        <w:rPr>
          <w:snapToGrid w:val="0"/>
        </w:rPr>
        <w:tab/>
        <w:t>Disposal of tyres, permitted means for</w:t>
      </w:r>
      <w:bookmarkEnd w:id="143"/>
      <w:bookmarkEnd w:id="144"/>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45" w:name="_Toc156559720"/>
      <w:bookmarkStart w:id="146" w:name="_Toc155079537"/>
      <w:r>
        <w:rPr>
          <w:rStyle w:val="CharSectno"/>
        </w:rPr>
        <w:t>15</w:t>
      </w:r>
      <w:r>
        <w:rPr>
          <w:snapToGrid w:val="0"/>
        </w:rPr>
        <w:t>.</w:t>
      </w:r>
      <w:r>
        <w:rPr>
          <w:snapToGrid w:val="0"/>
        </w:rPr>
        <w:tab/>
        <w:t>Used tyres, storage of on licensed premises</w:t>
      </w:r>
      <w:bookmarkEnd w:id="145"/>
      <w:bookmarkEnd w:id="146"/>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47" w:name="_Toc156549306"/>
      <w:bookmarkStart w:id="148" w:name="_Toc156551285"/>
      <w:bookmarkStart w:id="149" w:name="_Toc156551418"/>
      <w:bookmarkStart w:id="150" w:name="_Toc156552209"/>
      <w:bookmarkStart w:id="151" w:name="_Toc156559721"/>
      <w:bookmarkStart w:id="152" w:name="_Toc155079538"/>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47"/>
      <w:bookmarkEnd w:id="148"/>
      <w:bookmarkEnd w:id="149"/>
      <w:bookmarkEnd w:id="150"/>
      <w:bookmarkEnd w:id="151"/>
      <w:bookmarkEnd w:id="152"/>
    </w:p>
    <w:p>
      <w:pPr>
        <w:pStyle w:val="Footnoteheading"/>
        <w:rPr>
          <w:snapToGrid w:val="0"/>
        </w:rPr>
      </w:pPr>
      <w:r>
        <w:rPr>
          <w:snapToGrid w:val="0"/>
        </w:rPr>
        <w:tab/>
        <w:t>[Heading inserted: Gazette 13 Sep 1996 p. 4545.]</w:t>
      </w:r>
    </w:p>
    <w:p>
      <w:pPr>
        <w:pStyle w:val="Heading5"/>
        <w:rPr>
          <w:snapToGrid w:val="0"/>
        </w:rPr>
      </w:pPr>
      <w:bookmarkStart w:id="153" w:name="_Toc156559722"/>
      <w:bookmarkStart w:id="154" w:name="_Toc155079539"/>
      <w:r>
        <w:rPr>
          <w:rStyle w:val="CharSectno"/>
        </w:rPr>
        <w:t>16</w:t>
      </w:r>
      <w:r>
        <w:rPr>
          <w:snapToGrid w:val="0"/>
        </w:rPr>
        <w:t>.</w:t>
      </w:r>
      <w:r>
        <w:rPr>
          <w:snapToGrid w:val="0"/>
        </w:rPr>
        <w:tab/>
        <w:t>Organotin anti</w:t>
      </w:r>
      <w:r>
        <w:rPr>
          <w:snapToGrid w:val="0"/>
        </w:rPr>
        <w:noBreakHyphen/>
        <w:t>fouling paint, restrictions on use, sale etc. of</w:t>
      </w:r>
      <w:bookmarkEnd w:id="153"/>
      <w:bookmarkEnd w:id="154"/>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55" w:name="_Toc156549308"/>
      <w:bookmarkStart w:id="156" w:name="_Toc156551287"/>
      <w:bookmarkStart w:id="157" w:name="_Toc156551420"/>
      <w:bookmarkStart w:id="158" w:name="_Toc156552211"/>
      <w:bookmarkStart w:id="159" w:name="_Toc156559723"/>
      <w:bookmarkStart w:id="160" w:name="_Toc155079540"/>
      <w:r>
        <w:rPr>
          <w:rStyle w:val="CharPartNo"/>
        </w:rPr>
        <w:t>Part 7A</w:t>
      </w:r>
      <w:r>
        <w:t> — </w:t>
      </w:r>
      <w:r>
        <w:rPr>
          <w:rStyle w:val="CharPartText"/>
        </w:rPr>
        <w:t>Burning on development sites</w:t>
      </w:r>
      <w:bookmarkEnd w:id="155"/>
      <w:bookmarkEnd w:id="156"/>
      <w:bookmarkEnd w:id="157"/>
      <w:bookmarkEnd w:id="158"/>
      <w:bookmarkEnd w:id="159"/>
      <w:bookmarkEnd w:id="160"/>
    </w:p>
    <w:p>
      <w:pPr>
        <w:pStyle w:val="Footnoteheading"/>
      </w:pPr>
      <w:r>
        <w:tab/>
        <w:t>[Heading inserted: Gazette 19 Dec 2000 p. 7283.]</w:t>
      </w:r>
    </w:p>
    <w:p>
      <w:pPr>
        <w:pStyle w:val="Heading5"/>
      </w:pPr>
      <w:bookmarkStart w:id="161" w:name="_Toc156559724"/>
      <w:bookmarkStart w:id="162" w:name="_Toc155079541"/>
      <w:r>
        <w:rPr>
          <w:rStyle w:val="CharSectno"/>
        </w:rPr>
        <w:t>16A</w:t>
      </w:r>
      <w:r>
        <w:t>.</w:t>
      </w:r>
      <w:r>
        <w:tab/>
        <w:t>Terms used</w:t>
      </w:r>
      <w:bookmarkEnd w:id="161"/>
      <w:bookmarkEnd w:id="162"/>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63" w:name="_Toc156559725"/>
      <w:bookmarkStart w:id="164" w:name="_Toc155079542"/>
      <w:r>
        <w:rPr>
          <w:rStyle w:val="CharSectno"/>
        </w:rPr>
        <w:t>16B</w:t>
      </w:r>
      <w:r>
        <w:t>.</w:t>
      </w:r>
      <w:r>
        <w:tab/>
        <w:t>Burning vegetation etc. on development sites in Sch. 5A areas restricted</w:t>
      </w:r>
      <w:bookmarkEnd w:id="163"/>
      <w:bookmarkEnd w:id="16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65" w:name="_Toc156549311"/>
      <w:bookmarkStart w:id="166" w:name="_Toc156551290"/>
      <w:bookmarkStart w:id="167" w:name="_Toc156551423"/>
      <w:bookmarkStart w:id="168" w:name="_Toc156552214"/>
      <w:bookmarkStart w:id="169" w:name="_Toc156559726"/>
      <w:bookmarkStart w:id="170" w:name="_Toc155079543"/>
      <w:r>
        <w:rPr>
          <w:rStyle w:val="CharPartNo"/>
        </w:rPr>
        <w:t>Part 8</w:t>
      </w:r>
      <w:r>
        <w:t xml:space="preserve"> — </w:t>
      </w:r>
      <w:r>
        <w:rPr>
          <w:rStyle w:val="CharPartText"/>
        </w:rPr>
        <w:t>Monitoring</w:t>
      </w:r>
      <w:bookmarkEnd w:id="165"/>
      <w:bookmarkEnd w:id="166"/>
      <w:bookmarkEnd w:id="167"/>
      <w:bookmarkEnd w:id="168"/>
      <w:bookmarkEnd w:id="169"/>
      <w:bookmarkEnd w:id="170"/>
    </w:p>
    <w:p>
      <w:pPr>
        <w:pStyle w:val="Footnoteheading"/>
        <w:spacing w:before="80"/>
        <w:rPr>
          <w:snapToGrid w:val="0"/>
        </w:rPr>
      </w:pPr>
      <w:r>
        <w:rPr>
          <w:snapToGrid w:val="0"/>
        </w:rPr>
        <w:tab/>
        <w:t>[Heading inserted: Gazette 5 Jan 2001 p. 115.]</w:t>
      </w:r>
    </w:p>
    <w:p>
      <w:pPr>
        <w:pStyle w:val="Heading5"/>
        <w:spacing w:before="180"/>
      </w:pPr>
      <w:bookmarkStart w:id="171" w:name="_Toc156559727"/>
      <w:bookmarkStart w:id="172" w:name="_Toc155079544"/>
      <w:r>
        <w:rPr>
          <w:rStyle w:val="CharSectno"/>
        </w:rPr>
        <w:t>17</w:t>
      </w:r>
      <w:r>
        <w:t>.</w:t>
      </w:r>
      <w:r>
        <w:tab/>
        <w:t>Terms used</w:t>
      </w:r>
      <w:bookmarkEnd w:id="171"/>
      <w:bookmarkEnd w:id="172"/>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73" w:name="_Toc156559728"/>
      <w:bookmarkStart w:id="174" w:name="_Toc155079545"/>
      <w:r>
        <w:rPr>
          <w:rStyle w:val="CharSectno"/>
        </w:rPr>
        <w:t>18</w:t>
      </w:r>
      <w:r>
        <w:t>.</w:t>
      </w:r>
      <w:r>
        <w:tab/>
        <w:t>Conditions prescribed (Act s. 62(2))</w:t>
      </w:r>
      <w:bookmarkEnd w:id="173"/>
      <w:bookmarkEnd w:id="174"/>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75" w:name="_Toc156559729"/>
      <w:bookmarkStart w:id="176" w:name="_Toc155079546"/>
      <w:r>
        <w:rPr>
          <w:rStyle w:val="CharSectno"/>
        </w:rPr>
        <w:t>19</w:t>
      </w:r>
      <w:r>
        <w:t>.</w:t>
      </w:r>
      <w:r>
        <w:tab/>
        <w:t>Approved monitoring equipment, to be used in specified monitoring programmes</w:t>
      </w:r>
      <w:bookmarkEnd w:id="175"/>
      <w:bookmarkEnd w:id="176"/>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177" w:name="_Toc156559730"/>
      <w:bookmarkStart w:id="178" w:name="_Toc155079547"/>
      <w:r>
        <w:rPr>
          <w:rStyle w:val="CharSectno"/>
        </w:rPr>
        <w:t>20</w:t>
      </w:r>
      <w:r>
        <w:t>.</w:t>
      </w:r>
      <w:r>
        <w:tab/>
        <w:t>Approved monitoring equipment, duty to ensure accuracy of</w:t>
      </w:r>
      <w:bookmarkEnd w:id="177"/>
      <w:bookmarkEnd w:id="178"/>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79" w:name="_Toc156559731"/>
      <w:bookmarkStart w:id="180" w:name="_Toc155079548"/>
      <w:r>
        <w:rPr>
          <w:rStyle w:val="CharSectno"/>
        </w:rPr>
        <w:t>20A</w:t>
      </w:r>
      <w:r>
        <w:t>.</w:t>
      </w:r>
      <w:r>
        <w:tab/>
        <w:t>Approved monitoring equipment, duty to comply with conditions of approval of</w:t>
      </w:r>
      <w:bookmarkEnd w:id="179"/>
      <w:bookmarkEnd w:id="180"/>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81" w:name="_Toc156559732"/>
      <w:bookmarkStart w:id="182" w:name="_Toc155079549"/>
      <w:r>
        <w:rPr>
          <w:rStyle w:val="CharSectno"/>
        </w:rPr>
        <w:t>20B</w:t>
      </w:r>
      <w:r>
        <w:t>.</w:t>
      </w:r>
      <w:r>
        <w:tab/>
        <w:t>Approved monitoring equipment, duty to report results of to CEO</w:t>
      </w:r>
      <w:bookmarkEnd w:id="181"/>
      <w:bookmarkEnd w:id="182"/>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83" w:name="_Toc156559733"/>
      <w:bookmarkStart w:id="184" w:name="_Toc155079550"/>
      <w:r>
        <w:rPr>
          <w:rStyle w:val="CharSectno"/>
        </w:rPr>
        <w:t>20C</w:t>
      </w:r>
      <w:r>
        <w:t>.</w:t>
      </w:r>
      <w:r>
        <w:tab/>
        <w:t>Approved monitoring equipment, presumption of accuracy of</w:t>
      </w:r>
      <w:bookmarkEnd w:id="183"/>
      <w:bookmarkEnd w:id="184"/>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85" w:name="_Toc156559734"/>
      <w:bookmarkStart w:id="186" w:name="_Toc155079551"/>
      <w:r>
        <w:rPr>
          <w:rStyle w:val="CharSectno"/>
        </w:rPr>
        <w:t>20D</w:t>
      </w:r>
      <w:r>
        <w:t>.</w:t>
      </w:r>
      <w:r>
        <w:tab/>
        <w:t>Report of specified monitoring programme, presumption of accuracy of measurement in</w:t>
      </w:r>
      <w:bookmarkEnd w:id="185"/>
      <w:bookmarkEnd w:id="186"/>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87" w:name="_Toc156559735"/>
      <w:bookmarkStart w:id="188" w:name="_Toc155079552"/>
      <w:r>
        <w:rPr>
          <w:rStyle w:val="CharSectno"/>
        </w:rPr>
        <w:t>20E</w:t>
      </w:r>
      <w:r>
        <w:t>.</w:t>
      </w:r>
      <w:r>
        <w:tab/>
        <w:t>Inaccurate measurement in r. 20B report, duty to notify CEO of</w:t>
      </w:r>
      <w:bookmarkEnd w:id="187"/>
      <w:bookmarkEnd w:id="188"/>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89" w:name="_Toc156559736"/>
      <w:bookmarkStart w:id="190" w:name="_Toc155079553"/>
      <w:r>
        <w:rPr>
          <w:rStyle w:val="CharSectno"/>
        </w:rPr>
        <w:t>20F</w:t>
      </w:r>
      <w:r>
        <w:t>.</w:t>
      </w:r>
      <w:r>
        <w:tab/>
        <w:t>Monitoring equipment, approval of</w:t>
      </w:r>
      <w:bookmarkEnd w:id="189"/>
      <w:bookmarkEnd w:id="190"/>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91" w:name="_Toc156559737"/>
      <w:bookmarkStart w:id="192" w:name="_Toc155079554"/>
      <w:r>
        <w:rPr>
          <w:rStyle w:val="CharSectno"/>
        </w:rPr>
        <w:t>20G</w:t>
      </w:r>
      <w:r>
        <w:t>.</w:t>
      </w:r>
      <w:r>
        <w:tab/>
        <w:t>Monitoring equipment, conditions of approval of</w:t>
      </w:r>
      <w:bookmarkEnd w:id="191"/>
      <w:bookmarkEnd w:id="192"/>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93" w:name="_Toc156559738"/>
      <w:bookmarkStart w:id="194" w:name="_Toc155079555"/>
      <w:r>
        <w:rPr>
          <w:rStyle w:val="CharSectno"/>
        </w:rPr>
        <w:t>20H</w:t>
      </w:r>
      <w:r>
        <w:t>.</w:t>
      </w:r>
      <w:r>
        <w:tab/>
        <w:t>Approval of monitoring equipment, revoking</w:t>
      </w:r>
      <w:bookmarkEnd w:id="193"/>
      <w:bookmarkEnd w:id="194"/>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95" w:name="_Toc156559739"/>
      <w:bookmarkStart w:id="196" w:name="_Toc155079556"/>
      <w:r>
        <w:rPr>
          <w:rStyle w:val="CharSectno"/>
        </w:rPr>
        <w:t>20I</w:t>
      </w:r>
      <w:r>
        <w:t>.</w:t>
      </w:r>
      <w:r>
        <w:tab/>
        <w:t>Appeal against r. 20F, 20G or 20H decision</w:t>
      </w:r>
      <w:bookmarkEnd w:id="195"/>
      <w:bookmarkEnd w:id="196"/>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keepNext/>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97" w:name="_Toc156559740"/>
      <w:bookmarkStart w:id="198" w:name="_Toc155079557"/>
      <w:r>
        <w:rPr>
          <w:rStyle w:val="CharSectno"/>
        </w:rPr>
        <w:t>20J</w:t>
      </w:r>
      <w:r>
        <w:t>.</w:t>
      </w:r>
      <w:r>
        <w:tab/>
        <w:t>Revocation of approval, use of monitoring equipment pending determination of appeal against</w:t>
      </w:r>
      <w:bookmarkEnd w:id="197"/>
      <w:bookmarkEnd w:id="198"/>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99" w:name="_Toc156559741"/>
      <w:bookmarkStart w:id="200" w:name="_Toc155079558"/>
      <w:r>
        <w:rPr>
          <w:rStyle w:val="CharSectno"/>
        </w:rPr>
        <w:t>20K</w:t>
      </w:r>
      <w:r>
        <w:t>.</w:t>
      </w:r>
      <w:r>
        <w:tab/>
        <w:t>CEO’s signature, judicial notice of</w:t>
      </w:r>
      <w:bookmarkEnd w:id="199"/>
      <w:bookmarkEnd w:id="200"/>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201" w:name="_Toc156559742"/>
      <w:bookmarkStart w:id="202" w:name="_Toc155079559"/>
      <w:r>
        <w:rPr>
          <w:rStyle w:val="CharSectno"/>
        </w:rPr>
        <w:t>20KA</w:t>
      </w:r>
      <w:r>
        <w:t>.</w:t>
      </w:r>
      <w:r>
        <w:tab/>
        <w:t>Guidelines for performance of CEO’s functions, Minister may make etc.</w:t>
      </w:r>
      <w:bookmarkEnd w:id="201"/>
      <w:bookmarkEnd w:id="202"/>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203" w:name="_Toc156559743"/>
      <w:bookmarkStart w:id="204" w:name="_Toc155079560"/>
      <w:r>
        <w:rPr>
          <w:rStyle w:val="CharSectno"/>
        </w:rPr>
        <w:t>20L</w:t>
      </w:r>
      <w:r>
        <w:t>.</w:t>
      </w:r>
      <w:r>
        <w:tab/>
        <w:t>Review of this Part</w:t>
      </w:r>
      <w:bookmarkEnd w:id="203"/>
      <w:bookmarkEnd w:id="204"/>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205" w:name="_Toc156549329"/>
      <w:bookmarkStart w:id="206" w:name="_Toc156551308"/>
      <w:bookmarkStart w:id="207" w:name="_Toc156551441"/>
      <w:bookmarkStart w:id="208" w:name="_Toc156552232"/>
      <w:bookmarkStart w:id="209" w:name="_Toc156559744"/>
      <w:bookmarkStart w:id="210" w:name="_Toc155079561"/>
      <w:r>
        <w:rPr>
          <w:rStyle w:val="CharPartNo"/>
        </w:rPr>
        <w:t>Part 9</w:t>
      </w:r>
      <w:r>
        <w:rPr>
          <w:rStyle w:val="CharDivNo"/>
        </w:rPr>
        <w:t> </w:t>
      </w:r>
      <w:r>
        <w:t>—</w:t>
      </w:r>
      <w:r>
        <w:rPr>
          <w:rStyle w:val="CharDivText"/>
        </w:rPr>
        <w:t> </w:t>
      </w:r>
      <w:r>
        <w:rPr>
          <w:rStyle w:val="CharPartText"/>
        </w:rPr>
        <w:t>Landfill levy</w:t>
      </w:r>
      <w:bookmarkEnd w:id="205"/>
      <w:bookmarkEnd w:id="206"/>
      <w:bookmarkEnd w:id="207"/>
      <w:bookmarkEnd w:id="208"/>
      <w:bookmarkEnd w:id="209"/>
      <w:bookmarkEnd w:id="210"/>
    </w:p>
    <w:p>
      <w:pPr>
        <w:pStyle w:val="Footnoteheading"/>
        <w:rPr>
          <w:snapToGrid w:val="0"/>
        </w:rPr>
      </w:pPr>
      <w:r>
        <w:rPr>
          <w:snapToGrid w:val="0"/>
        </w:rPr>
        <w:tab/>
        <w:t>[Heading inserted: Gazette 26 Jun 1998 p. 3370.]</w:t>
      </w:r>
    </w:p>
    <w:p>
      <w:pPr>
        <w:pStyle w:val="Heading5"/>
        <w:rPr>
          <w:snapToGrid w:val="0"/>
        </w:rPr>
      </w:pPr>
      <w:bookmarkStart w:id="211" w:name="_Toc156559745"/>
      <w:bookmarkStart w:id="212" w:name="_Toc155079562"/>
      <w:r>
        <w:rPr>
          <w:rStyle w:val="CharSectno"/>
        </w:rPr>
        <w:t>21</w:t>
      </w:r>
      <w:r>
        <w:rPr>
          <w:snapToGrid w:val="0"/>
        </w:rPr>
        <w:t>.</w:t>
      </w:r>
      <w:r>
        <w:rPr>
          <w:snapToGrid w:val="0"/>
        </w:rPr>
        <w:tab/>
        <w:t>Terms used</w:t>
      </w:r>
      <w:bookmarkEnd w:id="211"/>
      <w:bookmarkEnd w:id="212"/>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213" w:name="_Toc156559746"/>
      <w:bookmarkStart w:id="214" w:name="_Toc155079563"/>
      <w:r>
        <w:rPr>
          <w:rStyle w:val="CharSectno"/>
        </w:rPr>
        <w:t>22</w:t>
      </w:r>
      <w:r>
        <w:rPr>
          <w:snapToGrid w:val="0"/>
        </w:rPr>
        <w:t xml:space="preserve">. </w:t>
      </w:r>
      <w:r>
        <w:rPr>
          <w:snapToGrid w:val="0"/>
        </w:rPr>
        <w:tab/>
        <w:t>Application of this Part</w:t>
      </w:r>
      <w:bookmarkEnd w:id="213"/>
      <w:bookmarkEnd w:id="214"/>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215" w:name="_Toc156559747"/>
      <w:bookmarkStart w:id="216" w:name="_Toc155079564"/>
      <w:r>
        <w:rPr>
          <w:rStyle w:val="CharSectno"/>
        </w:rPr>
        <w:t>23</w:t>
      </w:r>
      <w:r>
        <w:rPr>
          <w:snapToGrid w:val="0"/>
        </w:rPr>
        <w:t>.</w:t>
      </w:r>
      <w:r>
        <w:rPr>
          <w:snapToGrid w:val="0"/>
        </w:rPr>
        <w:tab/>
        <w:t>Exemptions from this Part; refunds etc. of levy</w:t>
      </w:r>
      <w:bookmarkEnd w:id="215"/>
      <w:bookmarkEnd w:id="216"/>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217" w:name="_Toc156559748"/>
      <w:bookmarkStart w:id="218" w:name="_Toc155079565"/>
      <w:r>
        <w:rPr>
          <w:rStyle w:val="CharSectno"/>
        </w:rPr>
        <w:t>24</w:t>
      </w:r>
      <w:r>
        <w:rPr>
          <w:snapToGrid w:val="0"/>
        </w:rPr>
        <w:t>.</w:t>
      </w:r>
      <w:r>
        <w:rPr>
          <w:snapToGrid w:val="0"/>
        </w:rPr>
        <w:tab/>
        <w:t>Financial assurance, CEO may require from licensee with r. 23(1)(b) exemption</w:t>
      </w:r>
      <w:bookmarkEnd w:id="217"/>
      <w:bookmarkEnd w:id="218"/>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keepNext/>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219" w:name="_Toc156559749"/>
      <w:bookmarkStart w:id="220" w:name="_Toc155079566"/>
      <w:r>
        <w:rPr>
          <w:rStyle w:val="CharSectno"/>
        </w:rPr>
        <w:t>25</w:t>
      </w:r>
      <w:r>
        <w:rPr>
          <w:snapToGrid w:val="0"/>
        </w:rPr>
        <w:t>.</w:t>
      </w:r>
      <w:r>
        <w:rPr>
          <w:snapToGrid w:val="0"/>
        </w:rPr>
        <w:tab/>
        <w:t>Waste received at category 64 or 65 licensed landfill, calculating amount of</w:t>
      </w:r>
      <w:bookmarkEnd w:id="219"/>
      <w:bookmarkEnd w:id="220"/>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221" w:name="_Toc156559750"/>
      <w:bookmarkStart w:id="222" w:name="_Toc155079567"/>
      <w:r>
        <w:rPr>
          <w:rStyle w:val="CharSectno"/>
        </w:rPr>
        <w:t>26</w:t>
      </w:r>
      <w:r>
        <w:t>.</w:t>
      </w:r>
      <w:r>
        <w:tab/>
        <w:t>Waste disposed of in category 63 licensed landfill, calculating amount of</w:t>
      </w:r>
      <w:bookmarkEnd w:id="221"/>
      <w:bookmarkEnd w:id="222"/>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keepNext/>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223" w:name="_Toc156559751"/>
      <w:bookmarkStart w:id="224" w:name="_Toc155079568"/>
      <w:r>
        <w:rPr>
          <w:rStyle w:val="CharSectno"/>
        </w:rPr>
        <w:t>26A</w:t>
      </w:r>
      <w:r>
        <w:t>.</w:t>
      </w:r>
      <w:r>
        <w:tab/>
        <w:t>Breach of r. 26, CEO may estimate amount in case of etc.</w:t>
      </w:r>
      <w:bookmarkEnd w:id="223"/>
      <w:bookmarkEnd w:id="224"/>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225" w:name="_Toc156559752"/>
      <w:bookmarkStart w:id="226" w:name="_Toc155079569"/>
      <w:r>
        <w:rPr>
          <w:rStyle w:val="CharSectno"/>
        </w:rPr>
        <w:t>27</w:t>
      </w:r>
      <w:r>
        <w:t>.</w:t>
      </w:r>
      <w:r>
        <w:tab/>
        <w:t>Levy, determining amount of</w:t>
      </w:r>
      <w:bookmarkEnd w:id="225"/>
      <w:bookmarkEnd w:id="226"/>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227" w:name="_Toc156559753"/>
      <w:bookmarkStart w:id="228" w:name="_Toc155079570"/>
      <w:r>
        <w:rPr>
          <w:rStyle w:val="CharSectno"/>
        </w:rPr>
        <w:t>28</w:t>
      </w:r>
      <w:r>
        <w:rPr>
          <w:snapToGrid w:val="0"/>
        </w:rPr>
        <w:t>.</w:t>
      </w:r>
      <w:r>
        <w:rPr>
          <w:snapToGrid w:val="0"/>
        </w:rPr>
        <w:tab/>
        <w:t>Financial assurance, licensees to pay</w:t>
      </w:r>
      <w:bookmarkEnd w:id="227"/>
      <w:bookmarkEnd w:id="228"/>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keepNext/>
        <w:rPr>
          <w:snapToGrid w:val="0"/>
        </w:rPr>
      </w:pPr>
      <w:r>
        <w:rPr>
          <w:snapToGrid w:val="0"/>
        </w:rPr>
        <w:tab/>
        <w:t>(8)</w:t>
      </w:r>
      <w:r>
        <w:rPr>
          <w:snapToGrid w:val="0"/>
        </w:rPr>
        <w:tab/>
        <w:t>A licensee is to comply with a direction given to the licensee under subregulation (7).</w:t>
      </w:r>
    </w:p>
    <w:p>
      <w:pPr>
        <w:pStyle w:val="Penstart"/>
        <w:keepNex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229" w:name="_Toc156559754"/>
      <w:bookmarkStart w:id="230" w:name="_Toc155079571"/>
      <w:r>
        <w:rPr>
          <w:rStyle w:val="CharSectno"/>
        </w:rPr>
        <w:t>29</w:t>
      </w:r>
      <w:r>
        <w:rPr>
          <w:snapToGrid w:val="0"/>
        </w:rPr>
        <w:t>.</w:t>
      </w:r>
      <w:r>
        <w:rPr>
          <w:snapToGrid w:val="0"/>
        </w:rPr>
        <w:tab/>
        <w:t>Records of waste received, licensees’ duties as to</w:t>
      </w:r>
      <w:bookmarkEnd w:id="229"/>
      <w:bookmarkEnd w:id="230"/>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keepNext/>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231" w:name="_Toc156559755"/>
      <w:bookmarkStart w:id="232" w:name="_Toc155079572"/>
      <w:r>
        <w:rPr>
          <w:rStyle w:val="CharSectno"/>
        </w:rPr>
        <w:t>30</w:t>
      </w:r>
      <w:r>
        <w:rPr>
          <w:snapToGrid w:val="0"/>
        </w:rPr>
        <w:t>.</w:t>
      </w:r>
      <w:r>
        <w:rPr>
          <w:snapToGrid w:val="0"/>
        </w:rPr>
        <w:tab/>
        <w:t>Levy, payment of; returns to be lodged</w:t>
      </w:r>
      <w:bookmarkEnd w:id="231"/>
      <w:bookmarkEnd w:id="232"/>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233" w:name="_Toc156559756"/>
      <w:bookmarkStart w:id="234" w:name="_Toc155079573"/>
      <w:r>
        <w:rPr>
          <w:rStyle w:val="CharSectno"/>
        </w:rPr>
        <w:t>31</w:t>
      </w:r>
      <w:r>
        <w:rPr>
          <w:snapToGrid w:val="0"/>
        </w:rPr>
        <w:t>.</w:t>
      </w:r>
      <w:r>
        <w:rPr>
          <w:snapToGrid w:val="0"/>
        </w:rPr>
        <w:tab/>
        <w:t>Audits, CEO’s powers to direct etc.</w:t>
      </w:r>
      <w:bookmarkEnd w:id="233"/>
      <w:bookmarkEnd w:id="234"/>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keepNext/>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235" w:name="_Toc156559757"/>
      <w:bookmarkStart w:id="236" w:name="_Toc155079574"/>
      <w:r>
        <w:rPr>
          <w:rStyle w:val="CharSectno"/>
        </w:rPr>
        <w:t>32</w:t>
      </w:r>
      <w:r>
        <w:rPr>
          <w:snapToGrid w:val="0"/>
        </w:rPr>
        <w:t>.</w:t>
      </w:r>
      <w:r>
        <w:rPr>
          <w:snapToGrid w:val="0"/>
        </w:rPr>
        <w:tab/>
        <w:t>CEO’s decisions, review of and appeal against</w:t>
      </w:r>
      <w:bookmarkEnd w:id="235"/>
      <w:bookmarkEnd w:id="236"/>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237" w:name="_Toc156559758"/>
      <w:bookmarkStart w:id="238" w:name="_Toc155079575"/>
      <w:r>
        <w:rPr>
          <w:rStyle w:val="CharSectno"/>
        </w:rPr>
        <w:t>33</w:t>
      </w:r>
      <w:r>
        <w:t>.</w:t>
      </w:r>
      <w:r>
        <w:tab/>
        <w:t>Payment of levies is condition of licence</w:t>
      </w:r>
      <w:bookmarkEnd w:id="237"/>
      <w:bookmarkEnd w:id="238"/>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rPr>
          <w:ins w:id="239" w:author="Master Repository Process" w:date="2024-01-24T09:05:00Z"/>
        </w:rPr>
      </w:pPr>
      <w:bookmarkStart w:id="240" w:name="_Toc156479357"/>
      <w:bookmarkStart w:id="241" w:name="_Toc156479424"/>
      <w:bookmarkStart w:id="242" w:name="_Toc156479559"/>
      <w:bookmarkStart w:id="243" w:name="_Toc156551323"/>
      <w:bookmarkStart w:id="244" w:name="_Toc156551456"/>
      <w:bookmarkStart w:id="245" w:name="_Toc156552247"/>
      <w:bookmarkStart w:id="246" w:name="_Toc156559759"/>
      <w:ins w:id="247" w:author="Master Repository Process" w:date="2024-01-24T09:05:00Z">
        <w:r>
          <w:rPr>
            <w:rStyle w:val="CharPartNo"/>
          </w:rPr>
          <w:t>Part 9A</w:t>
        </w:r>
        <w:r>
          <w:t> — </w:t>
        </w:r>
        <w:r>
          <w:rPr>
            <w:rStyle w:val="CharPartText"/>
          </w:rPr>
          <w:t>Prescribed classes of relevant schemes</w:t>
        </w:r>
        <w:bookmarkEnd w:id="240"/>
        <w:bookmarkEnd w:id="241"/>
        <w:bookmarkEnd w:id="242"/>
        <w:bookmarkEnd w:id="243"/>
        <w:bookmarkEnd w:id="244"/>
        <w:bookmarkEnd w:id="245"/>
        <w:bookmarkEnd w:id="246"/>
      </w:ins>
    </w:p>
    <w:p>
      <w:pPr>
        <w:pStyle w:val="Footnoteheading"/>
        <w:rPr>
          <w:ins w:id="248" w:author="Master Repository Process" w:date="2024-01-24T09:05:00Z"/>
        </w:rPr>
      </w:pPr>
      <w:bookmarkStart w:id="249" w:name="_Toc156479358"/>
      <w:bookmarkStart w:id="250" w:name="_Toc156479560"/>
      <w:ins w:id="251" w:author="Master Repository Process" w:date="2024-01-24T09:05:00Z">
        <w:r>
          <w:rPr>
            <w:snapToGrid w:val="0"/>
          </w:rPr>
          <w:tab/>
          <w:t>[Heading inserted: SL 2024/4 r. 4.]</w:t>
        </w:r>
      </w:ins>
    </w:p>
    <w:p>
      <w:pPr>
        <w:pStyle w:val="Heading5"/>
        <w:rPr>
          <w:ins w:id="252" w:author="Master Repository Process" w:date="2024-01-24T09:05:00Z"/>
        </w:rPr>
      </w:pPr>
      <w:bookmarkStart w:id="253" w:name="_Toc156559760"/>
      <w:ins w:id="254" w:author="Master Repository Process" w:date="2024-01-24T09:05:00Z">
        <w:r>
          <w:rPr>
            <w:rStyle w:val="CharSectno"/>
          </w:rPr>
          <w:t>33A</w:t>
        </w:r>
        <w:r>
          <w:t>.</w:t>
        </w:r>
        <w:r>
          <w:tab/>
          <w:t>Terms used</w:t>
        </w:r>
        <w:bookmarkEnd w:id="249"/>
        <w:bookmarkEnd w:id="250"/>
        <w:bookmarkEnd w:id="253"/>
      </w:ins>
    </w:p>
    <w:p>
      <w:pPr>
        <w:pStyle w:val="Subsection"/>
        <w:rPr>
          <w:ins w:id="255" w:author="Master Repository Process" w:date="2024-01-24T09:05:00Z"/>
        </w:rPr>
      </w:pPr>
      <w:ins w:id="256" w:author="Master Repository Process" w:date="2024-01-24T09:05:00Z">
        <w:r>
          <w:tab/>
        </w:r>
        <w:r>
          <w:tab/>
          <w:t xml:space="preserve">In this Part — </w:t>
        </w:r>
      </w:ins>
    </w:p>
    <w:p>
      <w:pPr>
        <w:pStyle w:val="Defstart"/>
        <w:rPr>
          <w:ins w:id="257" w:author="Master Repository Process" w:date="2024-01-24T09:05:00Z"/>
        </w:rPr>
      </w:pPr>
      <w:ins w:id="258" w:author="Master Repository Process" w:date="2024-01-24T09:05:00Z">
        <w:r>
          <w:tab/>
        </w:r>
        <w:r>
          <w:rPr>
            <w:rStyle w:val="CharDefText"/>
          </w:rPr>
          <w:t>approved redevelopment scheme</w:t>
        </w:r>
        <w:r>
          <w:t xml:space="preserve"> has the meaning given in the </w:t>
        </w:r>
        <w:r>
          <w:rPr>
            <w:i/>
          </w:rPr>
          <w:t>Metropolitan Redevelopment Authority Act 2011</w:t>
        </w:r>
        <w:r>
          <w:t xml:space="preserve"> section 3.</w:t>
        </w:r>
      </w:ins>
    </w:p>
    <w:p>
      <w:pPr>
        <w:pStyle w:val="Footnotesection"/>
        <w:rPr>
          <w:ins w:id="259" w:author="Master Repository Process" w:date="2024-01-24T09:05:00Z"/>
        </w:rPr>
      </w:pPr>
      <w:bookmarkStart w:id="260" w:name="_Toc156479359"/>
      <w:bookmarkStart w:id="261" w:name="_Toc156479561"/>
      <w:ins w:id="262" w:author="Master Repository Process" w:date="2024-01-24T09:05:00Z">
        <w:r>
          <w:tab/>
          <w:t>[Regulation 33A inserted: SL 2024/4 r. 4.]</w:t>
        </w:r>
      </w:ins>
    </w:p>
    <w:p>
      <w:pPr>
        <w:pStyle w:val="Heading5"/>
        <w:rPr>
          <w:ins w:id="263" w:author="Master Repository Process" w:date="2024-01-24T09:05:00Z"/>
        </w:rPr>
      </w:pPr>
      <w:bookmarkStart w:id="264" w:name="_Toc156559761"/>
      <w:ins w:id="265" w:author="Master Repository Process" w:date="2024-01-24T09:05:00Z">
        <w:r>
          <w:rPr>
            <w:rStyle w:val="CharSectno"/>
          </w:rPr>
          <w:t>33B</w:t>
        </w:r>
        <w:r>
          <w:t>.</w:t>
        </w:r>
        <w:r>
          <w:tab/>
          <w:t>Prescribed classes of amendments to region planning schemes (Act s. 48AAA(2))</w:t>
        </w:r>
        <w:bookmarkEnd w:id="260"/>
        <w:bookmarkEnd w:id="261"/>
        <w:bookmarkEnd w:id="264"/>
      </w:ins>
    </w:p>
    <w:p>
      <w:pPr>
        <w:pStyle w:val="Subsection"/>
        <w:rPr>
          <w:ins w:id="266" w:author="Master Repository Process" w:date="2024-01-24T09:05:00Z"/>
        </w:rPr>
      </w:pPr>
      <w:ins w:id="267" w:author="Master Repository Process" w:date="2024-01-24T09:05:00Z">
        <w:r>
          <w:tab/>
          <w:t>(1)</w:t>
        </w:r>
        <w:r>
          <w:tab/>
          <w:t xml:space="preserve">In this regulation — </w:t>
        </w:r>
      </w:ins>
    </w:p>
    <w:p>
      <w:pPr>
        <w:pStyle w:val="Defstart"/>
        <w:rPr>
          <w:ins w:id="268" w:author="Master Repository Process" w:date="2024-01-24T09:05:00Z"/>
        </w:rPr>
      </w:pPr>
      <w:ins w:id="269" w:author="Master Repository Process" w:date="2024-01-24T09:05:00Z">
        <w:r>
          <w:tab/>
        </w:r>
        <w:r>
          <w:rPr>
            <w:rStyle w:val="CharDefText"/>
          </w:rPr>
          <w:t>regional road</w:t>
        </w:r>
        <w:r>
          <w:t xml:space="preserve"> means a road that is on land reserved under a region planning scheme for the purpose of — </w:t>
        </w:r>
      </w:ins>
    </w:p>
    <w:p>
      <w:pPr>
        <w:pStyle w:val="Defpara"/>
        <w:rPr>
          <w:ins w:id="270" w:author="Master Repository Process" w:date="2024-01-24T09:05:00Z"/>
        </w:rPr>
      </w:pPr>
      <w:ins w:id="271" w:author="Master Repository Process" w:date="2024-01-24T09:05:00Z">
        <w:r>
          <w:tab/>
          <w:t>(a)</w:t>
        </w:r>
        <w:r>
          <w:tab/>
          <w:t>primary regional road; or</w:t>
        </w:r>
      </w:ins>
    </w:p>
    <w:p>
      <w:pPr>
        <w:pStyle w:val="Defpara"/>
        <w:rPr>
          <w:ins w:id="272" w:author="Master Repository Process" w:date="2024-01-24T09:05:00Z"/>
          <w:rStyle w:val="DraftersNotes"/>
          <w:b w:val="0"/>
          <w:i w:val="0"/>
        </w:rPr>
      </w:pPr>
      <w:ins w:id="273" w:author="Master Repository Process" w:date="2024-01-24T09:05:00Z">
        <w:r>
          <w:tab/>
          <w:t>(b)</w:t>
        </w:r>
        <w:r>
          <w:tab/>
          <w:t>other regional road.</w:t>
        </w:r>
      </w:ins>
    </w:p>
    <w:p>
      <w:pPr>
        <w:pStyle w:val="Subsection"/>
        <w:rPr>
          <w:ins w:id="274" w:author="Master Repository Process" w:date="2024-01-24T09:05:00Z"/>
        </w:rPr>
      </w:pPr>
      <w:ins w:id="275" w:author="Master Repository Process" w:date="2024-01-24T09:05:00Z">
        <w:r>
          <w:tab/>
          <w:t>(2)</w:t>
        </w:r>
        <w:r>
          <w:tab/>
          <w:t xml:space="preserve">For the purposes of section 48AAA(2) of the Act, the following classes of amendments to a region planning scheme are prescribed — </w:t>
        </w:r>
      </w:ins>
    </w:p>
    <w:p>
      <w:pPr>
        <w:pStyle w:val="Indenta"/>
        <w:rPr>
          <w:ins w:id="276" w:author="Master Repository Process" w:date="2024-01-24T09:05:00Z"/>
        </w:rPr>
      </w:pPr>
      <w:ins w:id="277" w:author="Master Repository Process" w:date="2024-01-24T09:05:00Z">
        <w:r>
          <w:tab/>
          <w:t>(a)</w:t>
        </w:r>
        <w:r>
          <w:tab/>
          <w:t xml:space="preserve">an amendment </w:t>
        </w:r>
        <w:r>
          <w:rPr>
            <w:rFonts w:cstheme="minorHAnsi"/>
          </w:rPr>
          <w:t>to correct an administrative or minor error</w:t>
        </w:r>
        <w:r>
          <w:t>;</w:t>
        </w:r>
      </w:ins>
    </w:p>
    <w:p>
      <w:pPr>
        <w:pStyle w:val="Indenta"/>
        <w:rPr>
          <w:ins w:id="278" w:author="Master Repository Process" w:date="2024-01-24T09:05:00Z"/>
          <w:rFonts w:cstheme="minorHAnsi"/>
        </w:rPr>
      </w:pPr>
      <w:ins w:id="279" w:author="Master Repository Process" w:date="2024-01-24T09:05:00Z">
        <w:r>
          <w:tab/>
          <w:t>(b)</w:t>
        </w:r>
        <w:r>
          <w:tab/>
        </w:r>
        <w:r>
          <w:rPr>
            <w:rFonts w:cstheme="minorHAnsi"/>
          </w:rPr>
          <w:t xml:space="preserve">an amendment </w:t>
        </w:r>
        <w:r>
          <w:t>to correct an error if </w:t>
        </w:r>
        <w:r>
          <w:rPr>
            <w:rFonts w:cstheme="minorHAnsi"/>
          </w:rPr>
          <w:t xml:space="preserve">— </w:t>
        </w:r>
      </w:ins>
    </w:p>
    <w:p>
      <w:pPr>
        <w:pStyle w:val="Indenti"/>
        <w:rPr>
          <w:ins w:id="280" w:author="Master Repository Process" w:date="2024-01-24T09:05:00Z"/>
        </w:rPr>
      </w:pPr>
      <w:ins w:id="281" w:author="Master Repository Process" w:date="2024-01-24T09:05:00Z">
        <w:r>
          <w:tab/>
          <w:t>(i)</w:t>
        </w:r>
        <w:r>
          <w:tab/>
          <w:t>the error is in, or otherwise relates to, a map, plan or diagram included in the scheme; and</w:t>
        </w:r>
      </w:ins>
    </w:p>
    <w:p>
      <w:pPr>
        <w:pStyle w:val="Indenti"/>
        <w:rPr>
          <w:ins w:id="282" w:author="Master Repository Process" w:date="2024-01-24T09:05:00Z"/>
        </w:rPr>
      </w:pPr>
      <w:ins w:id="283" w:author="Master Repository Process" w:date="2024-01-24T09:05:00Z">
        <w:r>
          <w:tab/>
          <w:t>(ii)</w:t>
        </w:r>
        <w:r>
          <w:tab/>
          <w:t>the correction does not alter the zoning or classification of land;</w:t>
        </w:r>
      </w:ins>
    </w:p>
    <w:p>
      <w:pPr>
        <w:pStyle w:val="Indenta"/>
        <w:rPr>
          <w:ins w:id="284" w:author="Master Repository Process" w:date="2024-01-24T09:05:00Z"/>
        </w:rPr>
      </w:pPr>
      <w:ins w:id="285" w:author="Master Repository Process" w:date="2024-01-24T09:05:00Z">
        <w:r>
          <w:tab/>
          <w:t>(c)</w:t>
        </w:r>
        <w:r>
          <w:tab/>
          <w:t>an amendment to classify an area of land as a reserve for the purpose of —</w:t>
        </w:r>
      </w:ins>
    </w:p>
    <w:p>
      <w:pPr>
        <w:pStyle w:val="Indenti"/>
        <w:rPr>
          <w:ins w:id="286" w:author="Master Repository Process" w:date="2024-01-24T09:05:00Z"/>
        </w:rPr>
      </w:pPr>
      <w:ins w:id="287" w:author="Master Repository Process" w:date="2024-01-24T09:05:00Z">
        <w:r>
          <w:tab/>
          <w:t>(i)</w:t>
        </w:r>
        <w:r>
          <w:tab/>
          <w:t>parks and recreation; or</w:t>
        </w:r>
      </w:ins>
    </w:p>
    <w:p>
      <w:pPr>
        <w:pStyle w:val="Indenti"/>
        <w:rPr>
          <w:ins w:id="288" w:author="Master Repository Process" w:date="2024-01-24T09:05:00Z"/>
        </w:rPr>
      </w:pPr>
      <w:ins w:id="289" w:author="Master Repository Process" w:date="2024-01-24T09:05:00Z">
        <w:r>
          <w:tab/>
          <w:t>(ii)</w:t>
        </w:r>
        <w:r>
          <w:tab/>
          <w:t>regional open space;</w:t>
        </w:r>
      </w:ins>
    </w:p>
    <w:p>
      <w:pPr>
        <w:pStyle w:val="Indenta"/>
        <w:rPr>
          <w:ins w:id="290" w:author="Master Repository Process" w:date="2024-01-24T09:05:00Z"/>
        </w:rPr>
      </w:pPr>
      <w:ins w:id="291" w:author="Master Repository Process" w:date="2024-01-24T09:05:00Z">
        <w:r>
          <w:tab/>
          <w:t>(d)</w:t>
        </w:r>
        <w:r>
          <w:tab/>
          <w:t xml:space="preserve">an amendment to zone an area of land, or to classify an area of land as a reserve, if — </w:t>
        </w:r>
      </w:ins>
    </w:p>
    <w:p>
      <w:pPr>
        <w:pStyle w:val="Indenti"/>
        <w:rPr>
          <w:ins w:id="292" w:author="Master Repository Process" w:date="2024-01-24T09:05:00Z"/>
        </w:rPr>
      </w:pPr>
      <w:ins w:id="293" w:author="Master Repository Process" w:date="2024-01-24T09:05:00Z">
        <w:r>
          <w:tab/>
          <w:t>(i)</w:t>
        </w:r>
        <w:r>
          <w:tab/>
          <w:t>the area of land has been subdivided and developed to the extent permitted by an approved redevelopment scheme; and</w:t>
        </w:r>
      </w:ins>
    </w:p>
    <w:p>
      <w:pPr>
        <w:pStyle w:val="Indenti"/>
        <w:rPr>
          <w:ins w:id="294" w:author="Master Repository Process" w:date="2024-01-24T09:05:00Z"/>
        </w:rPr>
      </w:pPr>
      <w:ins w:id="295" w:author="Master Repository Process" w:date="2024-01-24T09:05:00Z">
        <w:r>
          <w:tab/>
          <w:t>(ii)</w:t>
        </w:r>
        <w:r>
          <w:tab/>
          <w:t>the approved redevelopment scheme for that area of land ceases to apply; and</w:t>
        </w:r>
      </w:ins>
    </w:p>
    <w:p>
      <w:pPr>
        <w:pStyle w:val="Indenti"/>
        <w:rPr>
          <w:ins w:id="296" w:author="Master Repository Process" w:date="2024-01-24T09:05:00Z"/>
        </w:rPr>
      </w:pPr>
      <w:ins w:id="297" w:author="Master Repository Process" w:date="2024-01-24T09:05:00Z">
        <w:r>
          <w:tab/>
          <w:t>(iii)</w:t>
        </w:r>
        <w:r>
          <w:tab/>
          <w:t>the amendment is required to reflect a zone or reserve created in accordance with the approved redevelopment scheme;</w:t>
        </w:r>
      </w:ins>
    </w:p>
    <w:p>
      <w:pPr>
        <w:pStyle w:val="Indenta"/>
        <w:rPr>
          <w:ins w:id="298" w:author="Master Repository Process" w:date="2024-01-24T09:05:00Z"/>
        </w:rPr>
      </w:pPr>
      <w:ins w:id="299" w:author="Master Repository Process" w:date="2024-01-24T09:05:00Z">
        <w:r>
          <w:tab/>
          <w:t>(e)</w:t>
        </w:r>
        <w:r>
          <w:tab/>
          <w:t xml:space="preserve">an amendment to create, alter or remove the road reserve of a regional road if — </w:t>
        </w:r>
      </w:ins>
    </w:p>
    <w:p>
      <w:pPr>
        <w:pStyle w:val="Indenti"/>
        <w:rPr>
          <w:ins w:id="300" w:author="Master Repository Process" w:date="2024-01-24T09:05:00Z"/>
        </w:rPr>
      </w:pPr>
      <w:ins w:id="301" w:author="Master Repository Process" w:date="2024-01-24T09:05:00Z">
        <w:r>
          <w:tab/>
          <w:t>(i)</w:t>
        </w:r>
        <w:r>
          <w:tab/>
          <w:t>a clearing permit has been granted under Part V Division 2 of the Act for an area of land that will be, or that will form part of, the road reserve of the regional road; or</w:t>
        </w:r>
      </w:ins>
    </w:p>
    <w:p>
      <w:pPr>
        <w:pStyle w:val="Indenti"/>
        <w:rPr>
          <w:ins w:id="302" w:author="Master Repository Process" w:date="2024-01-24T09:05:00Z"/>
        </w:rPr>
      </w:pPr>
      <w:ins w:id="303" w:author="Master Repository Process" w:date="2024-01-24T09:05:00Z">
        <w:r>
          <w:tab/>
          <w:t>(ii)</w:t>
        </w:r>
        <w:r>
          <w:tab/>
          <w:t>in relation to the proposed construction of a regional road, the area of land proposed for the construction of the regional road and the impact of construction on the road reserve has been assessed under Part IV of the Act and a decision has been made that the proposal may be implemented;</w:t>
        </w:r>
      </w:ins>
    </w:p>
    <w:p>
      <w:pPr>
        <w:pStyle w:val="Indenta"/>
        <w:rPr>
          <w:ins w:id="304" w:author="Master Repository Process" w:date="2024-01-24T09:05:00Z"/>
          <w:rStyle w:val="DraftersNotes"/>
          <w:b w:val="0"/>
          <w:i w:val="0"/>
        </w:rPr>
      </w:pPr>
      <w:ins w:id="305" w:author="Master Repository Process" w:date="2024-01-24T09:05:00Z">
        <w:r>
          <w:tab/>
          <w:t>(f)</w:t>
        </w:r>
        <w:r>
          <w:tab/>
          <w:t>an amendment to alter or repeal a definition in the planning scheme if the Western Australian Planning Commission considers that amendment would not materially impact the operation of the planning scheme;</w:t>
        </w:r>
      </w:ins>
    </w:p>
    <w:p>
      <w:pPr>
        <w:pStyle w:val="Indenta"/>
        <w:rPr>
          <w:ins w:id="306" w:author="Master Repository Process" w:date="2024-01-24T09:05:00Z"/>
        </w:rPr>
      </w:pPr>
      <w:ins w:id="307" w:author="Master Repository Process" w:date="2024-01-24T09:05:00Z">
        <w:r>
          <w:tab/>
          <w:t>(g)</w:t>
        </w:r>
        <w:r>
          <w:tab/>
          <w:t>an amendment to correct or update a name, title, designation or other description if the Western Australian Planning Commission considers that the amendment would not materially impact the operation of the planning scheme.</w:t>
        </w:r>
        <w:bookmarkStart w:id="308" w:name="_Toc156479360"/>
        <w:bookmarkStart w:id="309" w:name="_Toc156479562"/>
      </w:ins>
    </w:p>
    <w:p>
      <w:pPr>
        <w:pStyle w:val="Footnotesection"/>
        <w:rPr>
          <w:ins w:id="310" w:author="Master Repository Process" w:date="2024-01-24T09:05:00Z"/>
        </w:rPr>
      </w:pPr>
      <w:ins w:id="311" w:author="Master Repository Process" w:date="2024-01-24T09:05:00Z">
        <w:r>
          <w:tab/>
          <w:t>[Regulation 33B inserted: SL 2024/4 r. 4.]</w:t>
        </w:r>
      </w:ins>
    </w:p>
    <w:p>
      <w:pPr>
        <w:pStyle w:val="Heading5"/>
        <w:keepNext w:val="0"/>
        <w:rPr>
          <w:ins w:id="312" w:author="Master Repository Process" w:date="2024-01-24T09:05:00Z"/>
        </w:rPr>
      </w:pPr>
      <w:bookmarkStart w:id="313" w:name="_Toc156559762"/>
      <w:ins w:id="314" w:author="Master Repository Process" w:date="2024-01-24T09:05:00Z">
        <w:r>
          <w:rPr>
            <w:rStyle w:val="CharSectno"/>
          </w:rPr>
          <w:t>33C</w:t>
        </w:r>
        <w:r>
          <w:t>.</w:t>
        </w:r>
        <w:r>
          <w:tab/>
          <w:t>Prescribed classes of amendments to local planning schemes (Act s. 48AAA(2))</w:t>
        </w:r>
        <w:bookmarkEnd w:id="308"/>
        <w:bookmarkEnd w:id="309"/>
        <w:bookmarkEnd w:id="313"/>
      </w:ins>
    </w:p>
    <w:p>
      <w:pPr>
        <w:pStyle w:val="Subsection"/>
        <w:rPr>
          <w:ins w:id="315" w:author="Master Repository Process" w:date="2024-01-24T09:05:00Z"/>
        </w:rPr>
      </w:pPr>
      <w:ins w:id="316" w:author="Master Repository Process" w:date="2024-01-24T09:05:00Z">
        <w:r>
          <w:tab/>
          <w:t>(1)</w:t>
        </w:r>
        <w:r>
          <w:tab/>
          <w:t xml:space="preserve">In this regulation — </w:t>
        </w:r>
      </w:ins>
    </w:p>
    <w:p>
      <w:pPr>
        <w:pStyle w:val="Defstart"/>
        <w:rPr>
          <w:ins w:id="317" w:author="Master Repository Process" w:date="2024-01-24T09:05:00Z"/>
        </w:rPr>
      </w:pPr>
      <w:ins w:id="318" w:author="Master Repository Process" w:date="2024-01-24T09:05:00Z">
        <w:r>
          <w:tab/>
        </w:r>
        <w:r>
          <w:rPr>
            <w:rStyle w:val="CharDefText"/>
          </w:rPr>
          <w:t>building envelope</w:t>
        </w:r>
        <w:r>
          <w:t xml:space="preserve"> has the meaning given in the </w:t>
        </w:r>
        <w:r>
          <w:rPr>
            <w:i/>
          </w:rPr>
          <w:t>Planning and Development (Local Planning Schemes) Regulations 2015</w:t>
        </w:r>
        <w:r>
          <w:t xml:space="preserve"> Schedule 1 clause 37(1);</w:t>
        </w:r>
      </w:ins>
    </w:p>
    <w:p>
      <w:pPr>
        <w:pStyle w:val="Defstart"/>
        <w:rPr>
          <w:ins w:id="319" w:author="Master Repository Process" w:date="2024-01-24T09:05:00Z"/>
        </w:rPr>
      </w:pPr>
      <w:ins w:id="320" w:author="Master Repository Process" w:date="2024-01-24T09:05:00Z">
        <w:r>
          <w:tab/>
        </w:r>
        <w:r>
          <w:rPr>
            <w:rStyle w:val="CharDefText"/>
          </w:rPr>
          <w:t>cultural place</w:t>
        </w:r>
        <w:r>
          <w:t xml:space="preserve"> means a place as defined in the </w:t>
        </w:r>
        <w:r>
          <w:rPr>
            <w:i/>
          </w:rPr>
          <w:t>Heritage Act 2018</w:t>
        </w:r>
        <w:r>
          <w:t xml:space="preserve"> section 7 that has cultural heritage significance as defined in section 5 of that Act;</w:t>
        </w:r>
      </w:ins>
    </w:p>
    <w:p>
      <w:pPr>
        <w:pStyle w:val="Defstart"/>
        <w:rPr>
          <w:ins w:id="321" w:author="Master Repository Process" w:date="2024-01-24T09:05:00Z"/>
        </w:rPr>
      </w:pPr>
      <w:ins w:id="322" w:author="Master Repository Process" w:date="2024-01-24T09:05:00Z">
        <w:r>
          <w:tab/>
        </w:r>
        <w:r>
          <w:rPr>
            <w:rStyle w:val="CharDefText"/>
          </w:rPr>
          <w:t>design requirement</w:t>
        </w:r>
        <w:r>
          <w:t xml:space="preserve"> — </w:t>
        </w:r>
      </w:ins>
    </w:p>
    <w:p>
      <w:pPr>
        <w:pStyle w:val="Defpara"/>
        <w:rPr>
          <w:ins w:id="323" w:author="Master Repository Process" w:date="2024-01-24T09:05:00Z"/>
        </w:rPr>
      </w:pPr>
      <w:ins w:id="324" w:author="Master Repository Process" w:date="2024-01-24T09:05:00Z">
        <w:r>
          <w:tab/>
          <w:t>(a)</w:t>
        </w:r>
        <w:r>
          <w:tab/>
          <w:t>means a development requirement that relates to the design of a development; and</w:t>
        </w:r>
      </w:ins>
    </w:p>
    <w:p>
      <w:pPr>
        <w:pStyle w:val="Defpara"/>
        <w:rPr>
          <w:ins w:id="325" w:author="Master Repository Process" w:date="2024-01-24T09:05:00Z"/>
        </w:rPr>
      </w:pPr>
      <w:ins w:id="326" w:author="Master Repository Process" w:date="2024-01-24T09:05:00Z">
        <w:r>
          <w:tab/>
          <w:t>(b)</w:t>
        </w:r>
        <w:r>
          <w:tab/>
          <w:t>includes a development requirement relating to setbacks, building height, vehicle parking, signage or plot ratio;</w:t>
        </w:r>
      </w:ins>
    </w:p>
    <w:p>
      <w:pPr>
        <w:pStyle w:val="Defstart"/>
        <w:rPr>
          <w:ins w:id="327" w:author="Master Repository Process" w:date="2024-01-24T09:05:00Z"/>
        </w:rPr>
      </w:pPr>
      <w:ins w:id="328" w:author="Master Repository Process" w:date="2024-01-24T09:05:00Z">
        <w:r>
          <w:tab/>
        </w:r>
        <w:r>
          <w:rPr>
            <w:rStyle w:val="CharDefText"/>
          </w:rPr>
          <w:t>development requirement</w:t>
        </w:r>
        <w:r>
          <w:t xml:space="preserve"> has the same meaning as in the </w:t>
        </w:r>
        <w:r>
          <w:rPr>
            <w:i/>
          </w:rPr>
          <w:t>Planning and Development (Local Planning Schemes) Regulations 2015</w:t>
        </w:r>
        <w:r>
          <w:t xml:space="preserve"> Schedule 1;</w:t>
        </w:r>
      </w:ins>
    </w:p>
    <w:p>
      <w:pPr>
        <w:pStyle w:val="Defstart"/>
        <w:rPr>
          <w:ins w:id="329" w:author="Master Repository Process" w:date="2024-01-24T09:05:00Z"/>
        </w:rPr>
      </w:pPr>
      <w:ins w:id="330" w:author="Master Repository Process" w:date="2024-01-24T09:05:00Z">
        <w:r>
          <w:tab/>
        </w:r>
        <w:r>
          <w:rPr>
            <w:rStyle w:val="CharDefText"/>
          </w:rPr>
          <w:t>land use category</w:t>
        </w:r>
        <w:r>
          <w:t xml:space="preserve"> means a category of land use referred to in a local planning scheme;</w:t>
        </w:r>
      </w:ins>
    </w:p>
    <w:p>
      <w:pPr>
        <w:pStyle w:val="Defstart"/>
        <w:rPr>
          <w:ins w:id="331" w:author="Master Repository Process" w:date="2024-01-24T09:05:00Z"/>
        </w:rPr>
      </w:pPr>
      <w:ins w:id="332" w:author="Master Repository Process" w:date="2024-01-24T09:05:00Z">
        <w:r>
          <w:tab/>
        </w:r>
        <w:r>
          <w:rPr>
            <w:rStyle w:val="CharDefText"/>
          </w:rPr>
          <w:t>native vegetation</w:t>
        </w:r>
        <w:r>
          <w:t xml:space="preserve"> has the meaning given in section 51A of the Act;</w:t>
        </w:r>
      </w:ins>
    </w:p>
    <w:p>
      <w:pPr>
        <w:pStyle w:val="Defstart"/>
        <w:rPr>
          <w:ins w:id="333" w:author="Master Repository Process" w:date="2024-01-24T09:05:00Z"/>
          <w:rFonts w:cstheme="minorHAnsi"/>
          <w:snapToGrid/>
          <w:highlight w:val="yellow"/>
        </w:rPr>
      </w:pPr>
      <w:ins w:id="334" w:author="Master Repository Process" w:date="2024-01-24T09:05:00Z">
        <w:r>
          <w:tab/>
        </w:r>
        <w:r>
          <w:rPr>
            <w:rStyle w:val="CharDefText"/>
          </w:rPr>
          <w:t>R</w:t>
        </w:r>
        <w:r>
          <w:rPr>
            <w:rStyle w:val="CharDefText"/>
          </w:rPr>
          <w:noBreakHyphen/>
          <w:t>Codes</w:t>
        </w:r>
        <w:r>
          <w:t xml:space="preserve"> </w:t>
        </w:r>
        <w:r>
          <w:rPr>
            <w:rFonts w:cstheme="minorHAnsi"/>
            <w:snapToGrid/>
          </w:rPr>
          <w:t xml:space="preserve">has the meaning given in the </w:t>
        </w:r>
        <w:r>
          <w:rPr>
            <w:rFonts w:cstheme="minorHAnsi"/>
            <w:i/>
            <w:snapToGrid/>
          </w:rPr>
          <w:t>Planning and Development (Local Planning Scheme) Regulations 2015</w:t>
        </w:r>
        <w:r>
          <w:rPr>
            <w:rFonts w:cstheme="minorHAnsi"/>
            <w:snapToGrid/>
          </w:rPr>
          <w:t xml:space="preserve"> Schedule 2 clause 1.</w:t>
        </w:r>
      </w:ins>
    </w:p>
    <w:p>
      <w:pPr>
        <w:pStyle w:val="Subsection"/>
        <w:rPr>
          <w:ins w:id="335" w:author="Master Repository Process" w:date="2024-01-24T09:05:00Z"/>
        </w:rPr>
      </w:pPr>
      <w:ins w:id="336" w:author="Master Repository Process" w:date="2024-01-24T09:05:00Z">
        <w:r>
          <w:tab/>
          <w:t>(2)</w:t>
        </w:r>
        <w:r>
          <w:tab/>
          <w:t xml:space="preserve">For the purposes of section 48AAA(2) of the Act, the following classes of amendments to a local planning scheme are prescribed — </w:t>
        </w:r>
      </w:ins>
    </w:p>
    <w:p>
      <w:pPr>
        <w:pStyle w:val="Indenta"/>
        <w:rPr>
          <w:ins w:id="337" w:author="Master Repository Process" w:date="2024-01-24T09:05:00Z"/>
        </w:rPr>
      </w:pPr>
      <w:ins w:id="338" w:author="Master Repository Process" w:date="2024-01-24T09:05:00Z">
        <w:r>
          <w:tab/>
          <w:t>(a)</w:t>
        </w:r>
        <w:r>
          <w:tab/>
          <w:t xml:space="preserve">an amendment </w:t>
        </w:r>
        <w:r>
          <w:rPr>
            <w:rFonts w:cstheme="minorHAnsi"/>
          </w:rPr>
          <w:t>to correct an administrative or minor error</w:t>
        </w:r>
        <w:r>
          <w:t>;</w:t>
        </w:r>
      </w:ins>
    </w:p>
    <w:p>
      <w:pPr>
        <w:pStyle w:val="Indenta"/>
        <w:rPr>
          <w:ins w:id="339" w:author="Master Repository Process" w:date="2024-01-24T09:05:00Z"/>
          <w:rFonts w:cstheme="minorHAnsi"/>
        </w:rPr>
      </w:pPr>
      <w:ins w:id="340" w:author="Master Repository Process" w:date="2024-01-24T09:05:00Z">
        <w:r>
          <w:tab/>
          <w:t>(b)</w:t>
        </w:r>
        <w:r>
          <w:tab/>
        </w:r>
        <w:r>
          <w:rPr>
            <w:rFonts w:cstheme="minorHAnsi"/>
          </w:rPr>
          <w:t xml:space="preserve">an amendment </w:t>
        </w:r>
        <w:r>
          <w:t>to correct an error if </w:t>
        </w:r>
        <w:r>
          <w:rPr>
            <w:rFonts w:cstheme="minorHAnsi"/>
          </w:rPr>
          <w:t xml:space="preserve">— </w:t>
        </w:r>
      </w:ins>
    </w:p>
    <w:p>
      <w:pPr>
        <w:pStyle w:val="Indenti"/>
        <w:rPr>
          <w:ins w:id="341" w:author="Master Repository Process" w:date="2024-01-24T09:05:00Z"/>
        </w:rPr>
      </w:pPr>
      <w:ins w:id="342" w:author="Master Repository Process" w:date="2024-01-24T09:05:00Z">
        <w:r>
          <w:tab/>
          <w:t>(i)</w:t>
        </w:r>
        <w:r>
          <w:tab/>
          <w:t>the error is in, or otherwise relates to, a map, plan or diagram included in the scheme; and</w:t>
        </w:r>
      </w:ins>
    </w:p>
    <w:p>
      <w:pPr>
        <w:pStyle w:val="Indenti"/>
        <w:rPr>
          <w:ins w:id="343" w:author="Master Repository Process" w:date="2024-01-24T09:05:00Z"/>
        </w:rPr>
      </w:pPr>
      <w:ins w:id="344" w:author="Master Repository Process" w:date="2024-01-24T09:05:00Z">
        <w:r>
          <w:tab/>
          <w:t>(ii)</w:t>
        </w:r>
        <w:r>
          <w:tab/>
          <w:t>the correction does not alter the zoning or classification of land;</w:t>
        </w:r>
      </w:ins>
    </w:p>
    <w:p>
      <w:pPr>
        <w:pStyle w:val="Indenta"/>
        <w:rPr>
          <w:ins w:id="345" w:author="Master Repository Process" w:date="2024-01-24T09:05:00Z"/>
        </w:rPr>
      </w:pPr>
      <w:ins w:id="346" w:author="Master Repository Process" w:date="2024-01-24T09:05:00Z">
        <w:r>
          <w:tab/>
          <w:t>(c)</w:t>
        </w:r>
        <w:r>
          <w:tab/>
          <w:t xml:space="preserve">an amendment to make the planning scheme consistent with the model provisions set out in the </w:t>
        </w:r>
        <w:r>
          <w:rPr>
            <w:i/>
          </w:rPr>
          <w:t>Planning and Development (Local Planning Schemes) Regulations 2015</w:t>
        </w:r>
        <w:r>
          <w:t xml:space="preserve"> Schedule 1;</w:t>
        </w:r>
      </w:ins>
    </w:p>
    <w:p>
      <w:pPr>
        <w:pStyle w:val="Indenta"/>
        <w:rPr>
          <w:ins w:id="347" w:author="Master Repository Process" w:date="2024-01-24T09:05:00Z"/>
        </w:rPr>
      </w:pPr>
      <w:ins w:id="348" w:author="Master Repository Process" w:date="2024-01-24T09:05:00Z">
        <w:r>
          <w:tab/>
          <w:t>(d)</w:t>
        </w:r>
        <w:r>
          <w:tab/>
          <w:t>an amendment to include or alter a definition of a land use category if the Western Australian Planning Commission considers that the amendment would not materially impact the operation of the planning scheme;</w:t>
        </w:r>
      </w:ins>
    </w:p>
    <w:p>
      <w:pPr>
        <w:pStyle w:val="Indenta"/>
        <w:rPr>
          <w:ins w:id="349" w:author="Master Repository Process" w:date="2024-01-24T09:05:00Z"/>
        </w:rPr>
      </w:pPr>
      <w:ins w:id="350" w:author="Master Repository Process" w:date="2024-01-24T09:05:00Z">
        <w:r>
          <w:tab/>
          <w:t>(e)</w:t>
        </w:r>
        <w:r>
          <w:tab/>
          <w:t>an amendment to zone an area of land, or to classify an area of land as a reserve, for the purpose of conserving a cultural place;</w:t>
        </w:r>
      </w:ins>
    </w:p>
    <w:p>
      <w:pPr>
        <w:pStyle w:val="Indenta"/>
        <w:rPr>
          <w:ins w:id="351" w:author="Master Repository Process" w:date="2024-01-24T09:05:00Z"/>
        </w:rPr>
      </w:pPr>
      <w:ins w:id="352" w:author="Master Repository Process" w:date="2024-01-24T09:05:00Z">
        <w:r>
          <w:tab/>
          <w:t>(f)</w:t>
        </w:r>
        <w:r>
          <w:tab/>
          <w:t xml:space="preserve">an amendment to alter or repeal a design requirement that relates only to signage and facade treatments on land that is not — </w:t>
        </w:r>
      </w:ins>
    </w:p>
    <w:p>
      <w:pPr>
        <w:pStyle w:val="Indenti"/>
        <w:rPr>
          <w:ins w:id="353" w:author="Master Repository Process" w:date="2024-01-24T09:05:00Z"/>
        </w:rPr>
      </w:pPr>
      <w:ins w:id="354" w:author="Master Repository Process" w:date="2024-01-24T09:05:00Z">
        <w:r>
          <w:tab/>
          <w:t>(i)</w:t>
        </w:r>
        <w:r>
          <w:tab/>
          <w:t>zoned environmental conservation; or</w:t>
        </w:r>
      </w:ins>
    </w:p>
    <w:p>
      <w:pPr>
        <w:pStyle w:val="Indenti"/>
        <w:rPr>
          <w:ins w:id="355" w:author="Master Repository Process" w:date="2024-01-24T09:05:00Z"/>
        </w:rPr>
      </w:pPr>
      <w:ins w:id="356" w:author="Master Repository Process" w:date="2024-01-24T09:05:00Z">
        <w:r>
          <w:tab/>
          <w:t>(ii)</w:t>
        </w:r>
        <w:r>
          <w:tab/>
          <w:t>classified as a reserve for environmental conservation; or</w:t>
        </w:r>
      </w:ins>
    </w:p>
    <w:p>
      <w:pPr>
        <w:pStyle w:val="Indenti"/>
        <w:rPr>
          <w:ins w:id="357" w:author="Master Repository Process" w:date="2024-01-24T09:05:00Z"/>
        </w:rPr>
      </w:pPr>
      <w:ins w:id="358" w:author="Master Repository Process" w:date="2024-01-24T09:05:00Z">
        <w:r>
          <w:tab/>
          <w:t>(iii)</w:t>
        </w:r>
        <w:r>
          <w:tab/>
          <w:t xml:space="preserve">designated as special control area </w:t>
        </w:r>
        <w:r>
          <w:noBreakHyphen/>
          <w:t xml:space="preserve"> environment;</w:t>
        </w:r>
      </w:ins>
    </w:p>
    <w:p>
      <w:pPr>
        <w:pStyle w:val="Indenta"/>
        <w:rPr>
          <w:ins w:id="359" w:author="Master Repository Process" w:date="2024-01-24T09:05:00Z"/>
        </w:rPr>
      </w:pPr>
      <w:ins w:id="360" w:author="Master Repository Process" w:date="2024-01-24T09:05:00Z">
        <w:r>
          <w:tab/>
          <w:t>(g)</w:t>
        </w:r>
        <w:r>
          <w:tab/>
          <w:t xml:space="preserve">an amendment to zone land (except land zoned environmental conservation) if the zoning allows the land to be used for a purpose that — </w:t>
        </w:r>
      </w:ins>
    </w:p>
    <w:p>
      <w:pPr>
        <w:pStyle w:val="Indenti"/>
        <w:rPr>
          <w:ins w:id="361" w:author="Master Repository Process" w:date="2024-01-24T09:05:00Z"/>
        </w:rPr>
      </w:pPr>
      <w:ins w:id="362" w:author="Master Repository Process" w:date="2024-01-24T09:05:00Z">
        <w:r>
          <w:tab/>
          <w:t>(i)</w:t>
        </w:r>
        <w:r>
          <w:tab/>
          <w:t>involves replacing or redeveloping an existing building within the existing building envelope; and</w:t>
        </w:r>
      </w:ins>
    </w:p>
    <w:p>
      <w:pPr>
        <w:pStyle w:val="Indenti"/>
        <w:rPr>
          <w:ins w:id="363" w:author="Master Repository Process" w:date="2024-01-24T09:05:00Z"/>
        </w:rPr>
      </w:pPr>
      <w:ins w:id="364" w:author="Master Repository Process" w:date="2024-01-24T09:05:00Z">
        <w:r>
          <w:tab/>
          <w:t>(ii)</w:t>
        </w:r>
        <w:r>
          <w:tab/>
          <w:t>is not a light industry, general industry, industrial development or strategic industry purpose;</w:t>
        </w:r>
      </w:ins>
    </w:p>
    <w:p>
      <w:pPr>
        <w:pStyle w:val="Indenta"/>
        <w:keepNext/>
        <w:rPr>
          <w:ins w:id="365" w:author="Master Repository Process" w:date="2024-01-24T09:05:00Z"/>
        </w:rPr>
      </w:pPr>
      <w:ins w:id="366" w:author="Master Repository Process" w:date="2024-01-24T09:05:00Z">
        <w:r>
          <w:tab/>
          <w:t>(h)</w:t>
        </w:r>
        <w:r>
          <w:tab/>
          <w:t>an amendment to increase the residential density code and decrease the minimum site area per dwelling as set out in the R</w:t>
        </w:r>
        <w:r>
          <w:noBreakHyphen/>
          <w:t xml:space="preserve">Codes Table 1 for an area of land from R12.5 or higher if the area of land — </w:t>
        </w:r>
      </w:ins>
    </w:p>
    <w:p>
      <w:pPr>
        <w:pStyle w:val="Indenti"/>
        <w:rPr>
          <w:ins w:id="367" w:author="Master Repository Process" w:date="2024-01-24T09:05:00Z"/>
        </w:rPr>
      </w:pPr>
      <w:ins w:id="368" w:author="Master Repository Process" w:date="2024-01-24T09:05:00Z">
        <w:r>
          <w:tab/>
          <w:t>(i)</w:t>
        </w:r>
        <w:r>
          <w:tab/>
          <w:t>is already developed in accordance with the existing R</w:t>
        </w:r>
        <w:r>
          <w:noBreakHyphen/>
          <w:t xml:space="preserve">Codes; and </w:t>
        </w:r>
      </w:ins>
    </w:p>
    <w:p>
      <w:pPr>
        <w:pStyle w:val="Indenti"/>
        <w:rPr>
          <w:ins w:id="369" w:author="Master Repository Process" w:date="2024-01-24T09:05:00Z"/>
        </w:rPr>
      </w:pPr>
      <w:ins w:id="370" w:author="Master Repository Process" w:date="2024-01-24T09:05:00Z">
        <w:r>
          <w:tab/>
          <w:t>(ii)</w:t>
        </w:r>
        <w:r>
          <w:tab/>
          <w:t>does not abut land that is an area of native vegetation;</w:t>
        </w:r>
      </w:ins>
    </w:p>
    <w:p>
      <w:pPr>
        <w:pStyle w:val="Indenta"/>
        <w:rPr>
          <w:ins w:id="371" w:author="Master Repository Process" w:date="2024-01-24T09:05:00Z"/>
        </w:rPr>
      </w:pPr>
      <w:ins w:id="372" w:author="Master Repository Process" w:date="2024-01-24T09:05:00Z">
        <w:r>
          <w:tab/>
          <w:t>(i)</w:t>
        </w:r>
        <w:r>
          <w:tab/>
          <w:t xml:space="preserve">an amendment to include a new provision or alter an existing provision regarding the administration and enforcement of the planning scheme; </w:t>
        </w:r>
      </w:ins>
    </w:p>
    <w:p>
      <w:pPr>
        <w:pStyle w:val="Indenta"/>
        <w:rPr>
          <w:ins w:id="373" w:author="Master Repository Process" w:date="2024-01-24T09:05:00Z"/>
        </w:rPr>
      </w:pPr>
      <w:ins w:id="374" w:author="Master Repository Process" w:date="2024-01-24T09:05:00Z">
        <w:r>
          <w:tab/>
          <w:t>(j)</w:t>
        </w:r>
        <w:r>
          <w:tab/>
          <w:t xml:space="preserve">an amendment to zone an area of land, or to classify an area of land as a reserve, if — </w:t>
        </w:r>
      </w:ins>
    </w:p>
    <w:p>
      <w:pPr>
        <w:pStyle w:val="Indenti"/>
        <w:rPr>
          <w:ins w:id="375" w:author="Master Repository Process" w:date="2024-01-24T09:05:00Z"/>
        </w:rPr>
      </w:pPr>
      <w:ins w:id="376" w:author="Master Repository Process" w:date="2024-01-24T09:05:00Z">
        <w:r>
          <w:tab/>
          <w:t>(i)</w:t>
        </w:r>
        <w:r>
          <w:tab/>
          <w:t>the area of land has been subdivided and developed to the extent permitted by an approved redevelopment scheme; and</w:t>
        </w:r>
      </w:ins>
    </w:p>
    <w:p>
      <w:pPr>
        <w:pStyle w:val="Indenti"/>
        <w:rPr>
          <w:ins w:id="377" w:author="Master Repository Process" w:date="2024-01-24T09:05:00Z"/>
        </w:rPr>
      </w:pPr>
      <w:ins w:id="378" w:author="Master Repository Process" w:date="2024-01-24T09:05:00Z">
        <w:r>
          <w:tab/>
          <w:t>(ii)</w:t>
        </w:r>
        <w:r>
          <w:tab/>
          <w:t>the approved redevelopment scheme for that area of land ceases to apply; and</w:t>
        </w:r>
      </w:ins>
    </w:p>
    <w:p>
      <w:pPr>
        <w:pStyle w:val="Indenti"/>
        <w:rPr>
          <w:ins w:id="379" w:author="Master Repository Process" w:date="2024-01-24T09:05:00Z"/>
        </w:rPr>
      </w:pPr>
      <w:ins w:id="380" w:author="Master Repository Process" w:date="2024-01-24T09:05:00Z">
        <w:r>
          <w:tab/>
          <w:t>(iii)</w:t>
        </w:r>
        <w:r>
          <w:tab/>
          <w:t>the amendment is required to reflect a zone or reserve created under the approved redevelopment scheme;</w:t>
        </w:r>
      </w:ins>
    </w:p>
    <w:p>
      <w:pPr>
        <w:pStyle w:val="Indenta"/>
        <w:rPr>
          <w:ins w:id="381" w:author="Master Repository Process" w:date="2024-01-24T09:05:00Z"/>
        </w:rPr>
      </w:pPr>
      <w:ins w:id="382" w:author="Master Repository Process" w:date="2024-01-24T09:05:00Z">
        <w:r>
          <w:tab/>
          <w:t>(k)</w:t>
        </w:r>
        <w:r>
          <w:tab/>
          <w:t xml:space="preserve">an amendment to identify or alter an area of land within the scheme area as a development contribution area because of a determination made under the </w:t>
        </w:r>
        <w:r>
          <w:rPr>
            <w:i/>
          </w:rPr>
          <w:t>Planning and Development (Local Planning Schemes) Regulations 2015</w:t>
        </w:r>
        <w:r>
          <w:t xml:space="preserve"> regulation 70(1);</w:t>
        </w:r>
      </w:ins>
    </w:p>
    <w:p>
      <w:pPr>
        <w:pStyle w:val="Indenta"/>
        <w:rPr>
          <w:ins w:id="383" w:author="Master Repository Process" w:date="2024-01-24T09:05:00Z"/>
        </w:rPr>
      </w:pPr>
      <w:ins w:id="384" w:author="Master Repository Process" w:date="2024-01-24T09:05:00Z">
        <w:r>
          <w:tab/>
          <w:t>(l)</w:t>
        </w:r>
        <w:r>
          <w:tab/>
          <w:t>an amendment to alter the term for which a development contribution plan is to have effect;</w:t>
        </w:r>
      </w:ins>
    </w:p>
    <w:p>
      <w:pPr>
        <w:pStyle w:val="Indenta"/>
        <w:rPr>
          <w:ins w:id="385" w:author="Master Repository Process" w:date="2024-01-24T09:05:00Z"/>
        </w:rPr>
      </w:pPr>
      <w:ins w:id="386" w:author="Master Repository Process" w:date="2024-01-24T09:05:00Z">
        <w:r>
          <w:tab/>
          <w:t>(m)</w:t>
        </w:r>
        <w:r>
          <w:tab/>
          <w:t>an amendment to the text of Part 1 of the planning scheme if the amendment does not permit a change in land use.</w:t>
        </w:r>
      </w:ins>
    </w:p>
    <w:p>
      <w:pPr>
        <w:pStyle w:val="Footnotesection"/>
        <w:rPr>
          <w:ins w:id="387" w:author="Master Repository Process" w:date="2024-01-24T09:05:00Z"/>
        </w:rPr>
      </w:pPr>
      <w:ins w:id="388" w:author="Master Repository Process" w:date="2024-01-24T09:05:00Z">
        <w:r>
          <w:tab/>
          <w:t>[Regulation 33C inserted: SL 2024/4 r. 4.]</w:t>
        </w:r>
      </w:ins>
    </w:p>
    <w:p>
      <w:pPr>
        <w:pStyle w:val="Heading2"/>
      </w:pPr>
      <w:bookmarkStart w:id="389" w:name="_Toc156549344"/>
      <w:bookmarkStart w:id="390" w:name="_Toc156551327"/>
      <w:bookmarkStart w:id="391" w:name="_Toc156551460"/>
      <w:bookmarkStart w:id="392" w:name="_Toc156552251"/>
      <w:bookmarkStart w:id="393" w:name="_Toc156559763"/>
      <w:bookmarkStart w:id="394" w:name="_Toc155079576"/>
      <w:r>
        <w:rPr>
          <w:rStyle w:val="CharPartNo"/>
        </w:rPr>
        <w:t>Part 10</w:t>
      </w:r>
      <w:r>
        <w:t xml:space="preserve"> — </w:t>
      </w:r>
      <w:r>
        <w:rPr>
          <w:rStyle w:val="CharPartText"/>
        </w:rPr>
        <w:t>Things seized or forfeited</w:t>
      </w:r>
      <w:bookmarkEnd w:id="389"/>
      <w:bookmarkEnd w:id="390"/>
      <w:bookmarkEnd w:id="391"/>
      <w:bookmarkEnd w:id="392"/>
      <w:bookmarkEnd w:id="393"/>
      <w:bookmarkEnd w:id="394"/>
    </w:p>
    <w:p>
      <w:pPr>
        <w:pStyle w:val="Footnoteheading"/>
      </w:pPr>
      <w:r>
        <w:tab/>
        <w:t>[Heading inserted: Gazette 11 Dec 1998 p. 6601.]</w:t>
      </w:r>
    </w:p>
    <w:p>
      <w:pPr>
        <w:pStyle w:val="Heading5"/>
      </w:pPr>
      <w:bookmarkStart w:id="395" w:name="_Toc156559764"/>
      <w:bookmarkStart w:id="396" w:name="_Toc155079577"/>
      <w:r>
        <w:rPr>
          <w:rStyle w:val="CharSectno"/>
        </w:rPr>
        <w:t>34</w:t>
      </w:r>
      <w:r>
        <w:t>.</w:t>
      </w:r>
      <w:r>
        <w:tab/>
        <w:t>Ways prescribed of dealing with seized things (Act s. 92B(1))</w:t>
      </w:r>
      <w:bookmarkEnd w:id="395"/>
      <w:bookmarkEnd w:id="396"/>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397" w:name="_Toc156559765"/>
      <w:bookmarkStart w:id="398" w:name="_Toc155079578"/>
      <w:r>
        <w:rPr>
          <w:rStyle w:val="CharSectno"/>
        </w:rPr>
        <w:t>35</w:t>
      </w:r>
      <w:r>
        <w:t>.</w:t>
      </w:r>
      <w:r>
        <w:tab/>
        <w:t>Manner of giving notice prescribed (Act s. 92D)</w:t>
      </w:r>
      <w:bookmarkEnd w:id="397"/>
      <w:bookmarkEnd w:id="39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399" w:name="_Toc156559766"/>
      <w:bookmarkStart w:id="400" w:name="_Toc155079579"/>
      <w:r>
        <w:rPr>
          <w:rStyle w:val="CharSectno"/>
        </w:rPr>
        <w:t>36</w:t>
      </w:r>
      <w:r>
        <w:t>.</w:t>
      </w:r>
      <w:r>
        <w:tab/>
        <w:t>Ways prescribed of disposing of thing forfeited to Crown</w:t>
      </w:r>
      <w:r>
        <w:rPr>
          <w:snapToGrid w:val="0"/>
        </w:rPr>
        <w:t xml:space="preserve"> (Act s. 99W(1))</w:t>
      </w:r>
      <w:bookmarkEnd w:id="399"/>
      <w:bookmarkEnd w:id="400"/>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401" w:name="_Toc156549348"/>
      <w:bookmarkStart w:id="402" w:name="_Toc156551331"/>
      <w:bookmarkStart w:id="403" w:name="_Toc156551464"/>
      <w:bookmarkStart w:id="404" w:name="_Toc156552255"/>
      <w:bookmarkStart w:id="405" w:name="_Toc156559767"/>
      <w:bookmarkStart w:id="406" w:name="_Toc155079580"/>
      <w:r>
        <w:rPr>
          <w:rStyle w:val="CharPartNo"/>
        </w:rPr>
        <w:t>Part 11</w:t>
      </w:r>
      <w:r>
        <w:t xml:space="preserve"> — </w:t>
      </w:r>
      <w:r>
        <w:rPr>
          <w:rStyle w:val="CharPartText"/>
        </w:rPr>
        <w:t>Modified penalties and Tier 2 offences</w:t>
      </w:r>
      <w:bookmarkEnd w:id="401"/>
      <w:bookmarkEnd w:id="402"/>
      <w:bookmarkEnd w:id="403"/>
      <w:bookmarkEnd w:id="404"/>
      <w:bookmarkEnd w:id="405"/>
      <w:bookmarkEnd w:id="406"/>
    </w:p>
    <w:p>
      <w:pPr>
        <w:pStyle w:val="Footnoteheading"/>
      </w:pPr>
      <w:r>
        <w:tab/>
        <w:t>[Heading inserted: Gazette 11 Dec 1998 p. 6603.]</w:t>
      </w:r>
    </w:p>
    <w:p>
      <w:pPr>
        <w:pStyle w:val="Heading5"/>
        <w:spacing w:before="180"/>
      </w:pPr>
      <w:bookmarkStart w:id="407" w:name="_Toc156559768"/>
      <w:bookmarkStart w:id="408" w:name="_Toc155079581"/>
      <w:r>
        <w:rPr>
          <w:rStyle w:val="CharSectno"/>
        </w:rPr>
        <w:t>37</w:t>
      </w:r>
      <w:r>
        <w:t>.</w:t>
      </w:r>
      <w:r>
        <w:tab/>
        <w:t>Form of modified penalty notice prescribed (Act s. 99B(1))</w:t>
      </w:r>
      <w:bookmarkEnd w:id="407"/>
      <w:bookmarkEnd w:id="408"/>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409" w:name="_Toc156559769"/>
      <w:bookmarkStart w:id="410" w:name="_Toc155079582"/>
      <w:r>
        <w:rPr>
          <w:rStyle w:val="CharSectno"/>
        </w:rPr>
        <w:t>38</w:t>
      </w:r>
      <w:r>
        <w:t>.</w:t>
      </w:r>
      <w:r>
        <w:tab/>
        <w:t>Form of notice of withdrawal prescribed (Act s. 99D(1))</w:t>
      </w:r>
      <w:bookmarkEnd w:id="409"/>
      <w:bookmarkEnd w:id="410"/>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411" w:name="_Toc156559770"/>
      <w:bookmarkStart w:id="412" w:name="_Toc155079583"/>
      <w:r>
        <w:rPr>
          <w:rStyle w:val="CharSectno"/>
        </w:rPr>
        <w:t>39</w:t>
      </w:r>
      <w:r>
        <w:t>.</w:t>
      </w:r>
      <w:r>
        <w:tab/>
        <w:t>Particulars prescribed (Act s. 99E(3))</w:t>
      </w:r>
      <w:bookmarkEnd w:id="411"/>
      <w:bookmarkEnd w:id="412"/>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413" w:name="_Toc156559771"/>
      <w:bookmarkStart w:id="414" w:name="_Toc155079584"/>
      <w:r>
        <w:rPr>
          <w:rStyle w:val="CharSectno"/>
        </w:rPr>
        <w:t>40</w:t>
      </w:r>
      <w:r>
        <w:t>.</w:t>
      </w:r>
      <w:r>
        <w:tab/>
        <w:t>Where and when public may inspect register (Act s. 99F(2))</w:t>
      </w:r>
      <w:bookmarkEnd w:id="413"/>
      <w:bookmarkEnd w:id="414"/>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415" w:name="_Toc156549353"/>
      <w:bookmarkStart w:id="416" w:name="_Toc156551336"/>
      <w:bookmarkStart w:id="417" w:name="_Toc156551469"/>
      <w:bookmarkStart w:id="418" w:name="_Toc156552260"/>
      <w:bookmarkStart w:id="419" w:name="_Toc156559772"/>
      <w:bookmarkStart w:id="420" w:name="_Toc155079585"/>
      <w:r>
        <w:rPr>
          <w:rStyle w:val="CharPartNo"/>
        </w:rPr>
        <w:t>Part 12</w:t>
      </w:r>
      <w:r>
        <w:t xml:space="preserve"> — </w:t>
      </w:r>
      <w:r>
        <w:rPr>
          <w:rStyle w:val="CharPartText"/>
        </w:rPr>
        <w:t>Infringement notices and offences</w:t>
      </w:r>
      <w:bookmarkEnd w:id="415"/>
      <w:bookmarkEnd w:id="416"/>
      <w:bookmarkEnd w:id="417"/>
      <w:bookmarkEnd w:id="418"/>
      <w:bookmarkEnd w:id="419"/>
      <w:bookmarkEnd w:id="420"/>
    </w:p>
    <w:p>
      <w:pPr>
        <w:pStyle w:val="Footnoteheading"/>
      </w:pPr>
      <w:r>
        <w:tab/>
        <w:t>[Heading inserted: Gazette 11 Dec 1998 p. 6603.]</w:t>
      </w:r>
    </w:p>
    <w:p>
      <w:pPr>
        <w:pStyle w:val="Heading5"/>
      </w:pPr>
      <w:bookmarkStart w:id="421" w:name="_Toc156559773"/>
      <w:bookmarkStart w:id="422" w:name="_Toc155079586"/>
      <w:r>
        <w:rPr>
          <w:rStyle w:val="CharSectno"/>
        </w:rPr>
        <w:t>41</w:t>
      </w:r>
      <w:r>
        <w:t>.</w:t>
      </w:r>
      <w:r>
        <w:tab/>
        <w:t>Infringement notice offences and modified penalties prescribed (Act s. 99H and 99K)</w:t>
      </w:r>
      <w:bookmarkEnd w:id="421"/>
      <w:bookmarkEnd w:id="422"/>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423" w:name="_Toc156559774"/>
      <w:bookmarkStart w:id="424" w:name="_Toc155079587"/>
      <w:r>
        <w:rPr>
          <w:rStyle w:val="CharSectno"/>
        </w:rPr>
        <w:t>42</w:t>
      </w:r>
      <w:r>
        <w:t>.</w:t>
      </w:r>
      <w:r>
        <w:tab/>
        <w:t>Form of infringement notice prescribed (Act s. 99K(1))</w:t>
      </w:r>
      <w:bookmarkEnd w:id="423"/>
      <w:bookmarkEnd w:id="424"/>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425" w:name="_Toc156559775"/>
      <w:bookmarkStart w:id="426" w:name="_Toc155079588"/>
      <w:r>
        <w:rPr>
          <w:rStyle w:val="CharSectno"/>
        </w:rPr>
        <w:t>43</w:t>
      </w:r>
      <w:r>
        <w:t>.</w:t>
      </w:r>
      <w:r>
        <w:tab/>
        <w:t>Form of notice of withdrawal prescribed (Act s. 99N(1))</w:t>
      </w:r>
      <w:bookmarkEnd w:id="425"/>
      <w:bookmarkEnd w:id="426"/>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427" w:name="_Toc156549357"/>
      <w:bookmarkStart w:id="428" w:name="_Toc156551340"/>
      <w:bookmarkStart w:id="429" w:name="_Toc156551473"/>
      <w:bookmarkStart w:id="430" w:name="_Toc156552264"/>
      <w:bookmarkStart w:id="431" w:name="_Toc156559776"/>
      <w:bookmarkStart w:id="432" w:name="_Toc155079589"/>
      <w:r>
        <w:rPr>
          <w:rStyle w:val="CharPartNo"/>
        </w:rPr>
        <w:t>Part 13</w:t>
      </w:r>
      <w:r>
        <w:t xml:space="preserve"> — </w:t>
      </w:r>
      <w:r>
        <w:rPr>
          <w:rStyle w:val="CharPartText"/>
        </w:rPr>
        <w:t>Miscellaneous</w:t>
      </w:r>
      <w:bookmarkEnd w:id="427"/>
      <w:bookmarkEnd w:id="428"/>
      <w:bookmarkEnd w:id="429"/>
      <w:bookmarkEnd w:id="430"/>
      <w:bookmarkEnd w:id="431"/>
      <w:bookmarkEnd w:id="432"/>
    </w:p>
    <w:p>
      <w:pPr>
        <w:pStyle w:val="Footnoteheading"/>
      </w:pPr>
      <w:r>
        <w:tab/>
        <w:t>[Heading inserted: Gazette 11 Dec 1998 p. 6604.]</w:t>
      </w:r>
    </w:p>
    <w:p>
      <w:pPr>
        <w:pStyle w:val="Heading5"/>
      </w:pPr>
      <w:bookmarkStart w:id="433" w:name="_Toc156559777"/>
      <w:bookmarkStart w:id="434" w:name="_Toc155079590"/>
      <w:r>
        <w:rPr>
          <w:rStyle w:val="CharSectno"/>
        </w:rPr>
        <w:t>44</w:t>
      </w:r>
      <w:r>
        <w:t>.</w:t>
      </w:r>
      <w:r>
        <w:tab/>
        <w:t>Maximum amount prescribed (Act s. 99Y(1))</w:t>
      </w:r>
      <w:bookmarkEnd w:id="433"/>
      <w:bookmarkEnd w:id="434"/>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Heading5"/>
      </w:pPr>
      <w:bookmarkStart w:id="435" w:name="_Toc156559778"/>
      <w:bookmarkStart w:id="436" w:name="_Toc155079591"/>
      <w:r>
        <w:rPr>
          <w:rStyle w:val="CharSectno"/>
        </w:rPr>
        <w:t>45</w:t>
      </w:r>
      <w:r>
        <w:t>.</w:t>
      </w:r>
      <w:r>
        <w:tab/>
        <w:t>Image data sources (Act s. 116B(1))</w:t>
      </w:r>
      <w:bookmarkEnd w:id="435"/>
      <w:bookmarkEnd w:id="436"/>
    </w:p>
    <w:p>
      <w:pPr>
        <w:pStyle w:val="Subsection"/>
      </w:pPr>
      <w:r>
        <w:tab/>
      </w:r>
      <w:r>
        <w:tab/>
        <w:t xml:space="preserve">For the purposes of paragraph (b) of the definition of </w:t>
      </w:r>
      <w:r>
        <w:rPr>
          <w:b/>
          <w:i/>
        </w:rPr>
        <w:t>image data source</w:t>
      </w:r>
      <w:r>
        <w:t xml:space="preserve"> in section 116B(1) of the Act, each of the following is declared —</w:t>
      </w:r>
    </w:p>
    <w:p>
      <w:pPr>
        <w:pStyle w:val="Indenta"/>
      </w:pPr>
      <w:r>
        <w:tab/>
        <w:t>(a)</w:t>
      </w:r>
      <w:r>
        <w:tab/>
        <w:t>a database maintained by Aerometrex Ltd (ACN 153 103 925);</w:t>
      </w:r>
    </w:p>
    <w:p>
      <w:pPr>
        <w:pStyle w:val="Indenta"/>
      </w:pPr>
      <w:r>
        <w:tab/>
        <w:t>(b)</w:t>
      </w:r>
      <w:r>
        <w:tab/>
        <w:t>a database maintained by LatConnect 60 Limited (ACN 635 426 149);</w:t>
      </w:r>
    </w:p>
    <w:p>
      <w:pPr>
        <w:pStyle w:val="Indenta"/>
      </w:pPr>
      <w:r>
        <w:tab/>
        <w:t>(c)</w:t>
      </w:r>
      <w:r>
        <w:tab/>
        <w:t>a database maintained by Nearmap Australia Pty Ltd (ACN 120 677 250);</w:t>
      </w:r>
    </w:p>
    <w:p>
      <w:pPr>
        <w:pStyle w:val="Indenta"/>
      </w:pPr>
      <w:r>
        <w:tab/>
        <w:t>(d)</w:t>
      </w:r>
      <w:r>
        <w:tab/>
        <w:t xml:space="preserve">a database maintained by the Western Australian Land Information Authority established by the </w:t>
      </w:r>
      <w:r>
        <w:rPr>
          <w:i/>
        </w:rPr>
        <w:t xml:space="preserve">Land Information Authority Act 2006 </w:t>
      </w:r>
      <w:r>
        <w:t>section 5;</w:t>
      </w:r>
    </w:p>
    <w:p>
      <w:pPr>
        <w:pStyle w:val="Indenta"/>
      </w:pPr>
      <w:r>
        <w:tab/>
        <w:t>(e)</w:t>
      </w:r>
      <w:r>
        <w:tab/>
        <w:t>a database maintained by Airbus SE (EUID: NLNHR.24288945);</w:t>
      </w:r>
    </w:p>
    <w:p>
      <w:pPr>
        <w:pStyle w:val="Indenta"/>
      </w:pPr>
      <w:r>
        <w:tab/>
        <w:t>(f)</w:t>
      </w:r>
      <w:r>
        <w:tab/>
        <w:t>a database maintained by the European Space Agency established under Article I of the Convention for the establishment of a European Space Agency concluded at Paris on 30 May 1975;</w:t>
      </w:r>
    </w:p>
    <w:p>
      <w:pPr>
        <w:pStyle w:val="Indenta"/>
      </w:pPr>
      <w:r>
        <w:tab/>
        <w:t>(g)</w:t>
      </w:r>
      <w:r>
        <w:tab/>
        <w:t>a database maintained by Maxar Technologies Inc. (CIK 0001121142);</w:t>
      </w:r>
    </w:p>
    <w:p>
      <w:pPr>
        <w:pStyle w:val="Indenta"/>
      </w:pPr>
      <w:r>
        <w:tab/>
        <w:t>(h)</w:t>
      </w:r>
      <w:r>
        <w:tab/>
        <w:t>a database maintained by Planet Labs PBC (CIK 0001836833);</w:t>
      </w:r>
    </w:p>
    <w:p>
      <w:pPr>
        <w:pStyle w:val="Indenta"/>
      </w:pPr>
      <w:r>
        <w:tab/>
        <w:t>(i)</w:t>
      </w:r>
      <w:r>
        <w:tab/>
        <w:t>a database maintained by Scorpius Labs d.o.o. (Slovenian Business Register identification number 9375287000);</w:t>
      </w:r>
    </w:p>
    <w:p>
      <w:pPr>
        <w:pStyle w:val="Indenta"/>
      </w:pPr>
      <w:r>
        <w:tab/>
        <w:t>(j)</w:t>
      </w:r>
      <w:r>
        <w:tab/>
        <w:t>a database maintained by Sentinel Hub GmbH (FN 476519p);</w:t>
      </w:r>
    </w:p>
    <w:p>
      <w:pPr>
        <w:pStyle w:val="Indenta"/>
      </w:pPr>
      <w:r>
        <w:tab/>
        <w:t>(k)</w:t>
      </w:r>
      <w:r>
        <w:tab/>
        <w:t>a database maintained by Centre National d’Etudes Spatiales (SIREN 775665912);</w:t>
      </w:r>
    </w:p>
    <w:p>
      <w:pPr>
        <w:pStyle w:val="Indenta"/>
      </w:pPr>
      <w:r>
        <w:tab/>
        <w:t>(l)</w:t>
      </w:r>
      <w:r>
        <w:tab/>
        <w:t>a database maintained by UP42 GmbH (HRB 204574);</w:t>
      </w:r>
    </w:p>
    <w:p>
      <w:pPr>
        <w:pStyle w:val="Indenta"/>
      </w:pPr>
      <w:r>
        <w:tab/>
        <w:t>(m)</w:t>
      </w:r>
      <w:r>
        <w:tab/>
        <w:t>a database maintained by the United States Geological Survey established under 43 USC section 31 (2018).</w:t>
      </w:r>
    </w:p>
    <w:p>
      <w:pPr>
        <w:pStyle w:val="Footnotesection"/>
      </w:pPr>
      <w:r>
        <w:tab/>
        <w:t>[Regulation 45 inserted: SL 2023/142 r. 4]</w:t>
      </w:r>
    </w:p>
    <w:p>
      <w:pPr>
        <w:pStyle w:val="Footnotesection"/>
      </w:pP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437" w:name="_Toc156549360"/>
      <w:bookmarkStart w:id="438" w:name="_Toc156551343"/>
      <w:bookmarkStart w:id="439" w:name="_Toc156551476"/>
      <w:bookmarkStart w:id="440" w:name="_Toc156552267"/>
      <w:bookmarkStart w:id="441" w:name="_Toc156559779"/>
      <w:bookmarkStart w:id="442" w:name="_Toc155079592"/>
      <w:r>
        <w:rPr>
          <w:rStyle w:val="CharSchNo"/>
        </w:rPr>
        <w:t>Schedule 1</w:t>
      </w:r>
      <w:r>
        <w:t> — </w:t>
      </w:r>
      <w:r>
        <w:rPr>
          <w:rStyle w:val="CharSchText"/>
        </w:rPr>
        <w:t>Prescribed premises</w:t>
      </w:r>
      <w:bookmarkEnd w:id="437"/>
      <w:bookmarkEnd w:id="438"/>
      <w:bookmarkEnd w:id="439"/>
      <w:bookmarkEnd w:id="440"/>
      <w:bookmarkEnd w:id="441"/>
      <w:bookmarkEnd w:id="442"/>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keepNext/>
              <w:spacing w:before="80"/>
            </w:pPr>
            <w:r>
              <w:t>72</w:t>
            </w:r>
          </w:p>
        </w:tc>
        <w:tc>
          <w:tcPr>
            <w:tcW w:w="4440" w:type="dxa"/>
          </w:tcPr>
          <w:p>
            <w:pPr>
              <w:pStyle w:val="yTableNAm"/>
              <w:keepNext/>
              <w:spacing w:before="80"/>
            </w:pPr>
            <w:r>
              <w:t>Chemical manufacturing:  premises on which chemical products are manufactured by a chemical process.</w:t>
            </w:r>
          </w:p>
        </w:tc>
        <w:tc>
          <w:tcPr>
            <w:tcW w:w="1680" w:type="dxa"/>
          </w:tcPr>
          <w:p>
            <w:pPr>
              <w:pStyle w:val="yTableNAm"/>
              <w:keepNext/>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keepNext/>
              <w:spacing w:before="80"/>
            </w:pPr>
            <w:r>
              <w:t>78</w:t>
            </w:r>
          </w:p>
        </w:tc>
        <w:tc>
          <w:tcPr>
            <w:tcW w:w="4440" w:type="dxa"/>
          </w:tcPr>
          <w:p>
            <w:pPr>
              <w:pStyle w:val="yTableNAm"/>
              <w:keepNext/>
              <w:spacing w:before="80"/>
            </w:pPr>
            <w:r>
              <w:t>Plaster manufacturing:  premises on which plaster, plaster board, gyprock or other products comprised wholly or primarily of gypsum are manufactured.</w:t>
            </w:r>
          </w:p>
        </w:tc>
        <w:tc>
          <w:tcPr>
            <w:tcW w:w="1680" w:type="dxa"/>
          </w:tcPr>
          <w:p>
            <w:pPr>
              <w:pStyle w:val="yTableNAm"/>
              <w:keepNext/>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keepNext/>
            </w:pPr>
            <w:r>
              <w:t>85</w:t>
            </w:r>
          </w:p>
        </w:tc>
        <w:tc>
          <w:tcPr>
            <w:tcW w:w="4440" w:type="dxa"/>
          </w:tcPr>
          <w:p>
            <w:pPr>
              <w:pStyle w:val="yTableNAm"/>
              <w:keepNext/>
            </w:pPr>
            <w:r>
              <w:t>Sewage facility: premises —</w:t>
            </w:r>
          </w:p>
          <w:p>
            <w:pPr>
              <w:pStyle w:val="yTableNAm"/>
              <w:keepNext/>
              <w:ind w:left="567" w:hanging="567"/>
            </w:pPr>
            <w:r>
              <w:t>(a)</w:t>
            </w:r>
            <w:r>
              <w:tab/>
              <w:t>on which sewage is treated (excluding septic tanks); or</w:t>
            </w:r>
          </w:p>
          <w:p>
            <w:pPr>
              <w:pStyle w:val="yTableNAm"/>
              <w:keepNext/>
              <w:ind w:left="567" w:hanging="567"/>
            </w:pPr>
            <w:r>
              <w:t>(b)</w:t>
            </w:r>
            <w:r>
              <w:tab/>
              <w:t>from which treated sewage is discharged onto land or into waters.</w:t>
            </w:r>
          </w:p>
        </w:tc>
        <w:tc>
          <w:tcPr>
            <w:tcW w:w="1680" w:type="dxa"/>
          </w:tcPr>
          <w:p>
            <w:pPr>
              <w:pStyle w:val="yTableNAm"/>
              <w:keepNext/>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keepNext/>
            </w:pPr>
            <w:r>
              <w:t>89</w:t>
            </w:r>
          </w:p>
        </w:tc>
        <w:tc>
          <w:tcPr>
            <w:tcW w:w="4440" w:type="dxa"/>
          </w:tcPr>
          <w:p>
            <w:pPr>
              <w:pStyle w:val="yTableNAm"/>
              <w:keepNext/>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keepNext/>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443" w:name="_Toc156549361"/>
      <w:bookmarkStart w:id="444" w:name="_Toc156551344"/>
      <w:bookmarkStart w:id="445" w:name="_Toc156551477"/>
      <w:bookmarkStart w:id="446" w:name="_Toc156552268"/>
      <w:bookmarkStart w:id="447" w:name="_Toc156559780"/>
      <w:bookmarkStart w:id="448" w:name="_Toc155079593"/>
      <w:r>
        <w:rPr>
          <w:rStyle w:val="CharSchNo"/>
        </w:rPr>
        <w:t>Schedule 3</w:t>
      </w:r>
      <w:r>
        <w:rPr>
          <w:rStyle w:val="CharSDivNo"/>
        </w:rPr>
        <w:t> </w:t>
      </w:r>
      <w:r>
        <w:t>— </w:t>
      </w:r>
      <w:r>
        <w:rPr>
          <w:rStyle w:val="CharSchText"/>
        </w:rPr>
        <w:t>Works approval fee</w:t>
      </w:r>
      <w:bookmarkEnd w:id="443"/>
      <w:bookmarkEnd w:id="444"/>
      <w:bookmarkEnd w:id="445"/>
      <w:bookmarkEnd w:id="446"/>
      <w:bookmarkEnd w:id="447"/>
      <w:bookmarkEnd w:id="448"/>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449" w:name="_Toc156549362"/>
      <w:bookmarkStart w:id="450" w:name="_Toc156551345"/>
      <w:bookmarkStart w:id="451" w:name="_Toc156551478"/>
      <w:bookmarkStart w:id="452" w:name="_Toc156552269"/>
      <w:bookmarkStart w:id="453" w:name="_Toc156559781"/>
      <w:bookmarkStart w:id="454" w:name="_Toc155079594"/>
      <w:r>
        <w:rPr>
          <w:rStyle w:val="CharSchNo"/>
        </w:rPr>
        <w:t>Schedule 4</w:t>
      </w:r>
      <w:r>
        <w:t> — </w:t>
      </w:r>
      <w:r>
        <w:rPr>
          <w:rStyle w:val="CharSchText"/>
        </w:rPr>
        <w:t>Licence fee</w:t>
      </w:r>
      <w:bookmarkEnd w:id="449"/>
      <w:bookmarkEnd w:id="450"/>
      <w:bookmarkEnd w:id="451"/>
      <w:bookmarkEnd w:id="452"/>
      <w:bookmarkEnd w:id="453"/>
      <w:bookmarkEnd w:id="454"/>
    </w:p>
    <w:p>
      <w:pPr>
        <w:pStyle w:val="yShoulderClause"/>
        <w:rPr>
          <w:snapToGrid w:val="0"/>
        </w:rPr>
      </w:pPr>
      <w:r>
        <w:rPr>
          <w:snapToGrid w:val="0"/>
        </w:rPr>
        <w:t>[r. 5D]</w:t>
      </w:r>
    </w:p>
    <w:p>
      <w:pPr>
        <w:pStyle w:val="yFootnoteheading"/>
      </w:pPr>
      <w:r>
        <w:tab/>
        <w:t>[Heading inserted: Gazette 13 Sep 1996 p. 4560.]</w:t>
      </w:r>
    </w:p>
    <w:p>
      <w:pPr>
        <w:pStyle w:val="yHeading3"/>
      </w:pPr>
      <w:bookmarkStart w:id="455" w:name="_Toc156549363"/>
      <w:bookmarkStart w:id="456" w:name="_Toc156551346"/>
      <w:bookmarkStart w:id="457" w:name="_Toc156551479"/>
      <w:bookmarkStart w:id="458" w:name="_Toc156552270"/>
      <w:bookmarkStart w:id="459" w:name="_Toc156559782"/>
      <w:bookmarkStart w:id="460" w:name="_Toc155079595"/>
      <w:r>
        <w:rPr>
          <w:rStyle w:val="CharSDivNo"/>
          <w:sz w:val="28"/>
        </w:rPr>
        <w:t>Part 1</w:t>
      </w:r>
      <w:r>
        <w:t> — </w:t>
      </w:r>
      <w:r>
        <w:rPr>
          <w:rStyle w:val="CharSDivText"/>
          <w:sz w:val="28"/>
        </w:rPr>
        <w:t>Premises component</w:t>
      </w:r>
      <w:bookmarkEnd w:id="455"/>
      <w:bookmarkEnd w:id="456"/>
      <w:bookmarkEnd w:id="457"/>
      <w:bookmarkEnd w:id="458"/>
      <w:bookmarkEnd w:id="459"/>
      <w:bookmarkEnd w:id="460"/>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keepLines w:val="0"/>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461" w:name="_Toc156549364"/>
      <w:bookmarkStart w:id="462" w:name="_Toc156551347"/>
      <w:bookmarkStart w:id="463" w:name="_Toc156551480"/>
      <w:bookmarkStart w:id="464" w:name="_Toc156552271"/>
      <w:bookmarkStart w:id="465" w:name="_Toc156559783"/>
      <w:bookmarkStart w:id="466" w:name="_Toc155079596"/>
      <w:r>
        <w:rPr>
          <w:rStyle w:val="CharSDivNo"/>
          <w:sz w:val="28"/>
        </w:rPr>
        <w:t>Part 2</w:t>
      </w:r>
      <w:r>
        <w:t> — </w:t>
      </w:r>
      <w:r>
        <w:rPr>
          <w:rStyle w:val="CharSDivText"/>
          <w:sz w:val="28"/>
        </w:rPr>
        <w:t>Part 2 waste</w:t>
      </w:r>
      <w:bookmarkEnd w:id="461"/>
      <w:bookmarkEnd w:id="462"/>
      <w:bookmarkEnd w:id="463"/>
      <w:bookmarkEnd w:id="464"/>
      <w:bookmarkEnd w:id="465"/>
      <w:bookmarkEnd w:id="466"/>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467" w:name="_Toc156549365"/>
      <w:bookmarkStart w:id="468" w:name="_Toc156551348"/>
      <w:bookmarkStart w:id="469" w:name="_Toc156551481"/>
      <w:bookmarkStart w:id="470" w:name="_Toc156552272"/>
      <w:bookmarkStart w:id="471" w:name="_Toc156559784"/>
      <w:bookmarkStart w:id="472" w:name="_Toc155079597"/>
      <w:r>
        <w:rPr>
          <w:rStyle w:val="CharSDivNo"/>
          <w:sz w:val="28"/>
        </w:rPr>
        <w:t>Part 3</w:t>
      </w:r>
      <w:r>
        <w:t> — </w:t>
      </w:r>
      <w:r>
        <w:rPr>
          <w:rStyle w:val="CharSDivText"/>
          <w:sz w:val="28"/>
        </w:rPr>
        <w:t>Discharge component</w:t>
      </w:r>
      <w:bookmarkEnd w:id="467"/>
      <w:bookmarkEnd w:id="468"/>
      <w:bookmarkEnd w:id="469"/>
      <w:bookmarkEnd w:id="470"/>
      <w:bookmarkEnd w:id="471"/>
      <w:bookmarkEnd w:id="472"/>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keepNext/>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keepNext/>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473" w:name="_Toc156549366"/>
      <w:bookmarkStart w:id="474" w:name="_Toc156551349"/>
      <w:bookmarkStart w:id="475" w:name="_Toc156551482"/>
      <w:bookmarkStart w:id="476" w:name="_Toc156552273"/>
      <w:bookmarkStart w:id="477" w:name="_Toc156559785"/>
      <w:bookmarkStart w:id="478" w:name="_Toc155079598"/>
      <w:r>
        <w:rPr>
          <w:rStyle w:val="CharSchNo"/>
        </w:rPr>
        <w:t>Schedule 5</w:t>
      </w:r>
      <w:r>
        <w:t xml:space="preserve"> — </w:t>
      </w:r>
      <w:r>
        <w:rPr>
          <w:rStyle w:val="CharSchText"/>
        </w:rPr>
        <w:t>Tyre landfill exclusion zone</w:t>
      </w:r>
      <w:bookmarkEnd w:id="473"/>
      <w:bookmarkEnd w:id="474"/>
      <w:bookmarkEnd w:id="475"/>
      <w:bookmarkEnd w:id="476"/>
      <w:bookmarkEnd w:id="477"/>
      <w:bookmarkEnd w:id="478"/>
    </w:p>
    <w:p>
      <w:pPr>
        <w:pStyle w:val="yShoulderClause"/>
        <w:rPr>
          <w:snapToGrid w:val="0"/>
        </w:rPr>
      </w:pPr>
      <w:r>
        <w:rPr>
          <w:snapToGrid w:val="0"/>
        </w:rPr>
        <w:t>[r. 11(1)]</w:t>
      </w:r>
    </w:p>
    <w:p>
      <w:pPr>
        <w:pStyle w:val="yFootnoteheading"/>
      </w:pPr>
      <w:r>
        <w:tab/>
        <w:t>[Heading inserted: Gazette 10 Dec 1996 p. 6879.]</w:t>
      </w:r>
    </w:p>
    <w:p>
      <w:pPr>
        <w:pStyle w:val="yHeading3"/>
      </w:pPr>
      <w:bookmarkStart w:id="479" w:name="_Toc156549367"/>
      <w:bookmarkStart w:id="480" w:name="_Toc156551350"/>
      <w:bookmarkStart w:id="481" w:name="_Toc156551483"/>
      <w:bookmarkStart w:id="482" w:name="_Toc156552274"/>
      <w:bookmarkStart w:id="483" w:name="_Toc156559786"/>
      <w:bookmarkStart w:id="484" w:name="_Toc155079599"/>
      <w:r>
        <w:rPr>
          <w:rStyle w:val="CharSDivNo"/>
          <w:sz w:val="28"/>
        </w:rPr>
        <w:t>Part 1</w:t>
      </w:r>
      <w:r>
        <w:t> — </w:t>
      </w:r>
      <w:r>
        <w:rPr>
          <w:rStyle w:val="CharSDivText"/>
          <w:sz w:val="28"/>
        </w:rPr>
        <w:t>Metropolitan</w:t>
      </w:r>
      <w:bookmarkEnd w:id="479"/>
      <w:bookmarkEnd w:id="480"/>
      <w:bookmarkEnd w:id="481"/>
      <w:bookmarkEnd w:id="482"/>
      <w:bookmarkEnd w:id="483"/>
      <w:bookmarkEnd w:id="48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485" w:name="_Toc156549368"/>
      <w:bookmarkStart w:id="486" w:name="_Toc156551351"/>
      <w:bookmarkStart w:id="487" w:name="_Toc156551484"/>
      <w:bookmarkStart w:id="488" w:name="_Toc156552275"/>
      <w:bookmarkStart w:id="489" w:name="_Toc156559787"/>
      <w:bookmarkStart w:id="490" w:name="_Toc155079600"/>
      <w:r>
        <w:rPr>
          <w:rStyle w:val="CharSDivNo"/>
          <w:sz w:val="28"/>
        </w:rPr>
        <w:t>Part 2</w:t>
      </w:r>
      <w:r>
        <w:t> — </w:t>
      </w:r>
      <w:r>
        <w:rPr>
          <w:rStyle w:val="CharSDivText"/>
          <w:sz w:val="28"/>
        </w:rPr>
        <w:t>Country</w:t>
      </w:r>
      <w:bookmarkEnd w:id="485"/>
      <w:bookmarkEnd w:id="486"/>
      <w:bookmarkEnd w:id="487"/>
      <w:bookmarkEnd w:id="488"/>
      <w:bookmarkEnd w:id="489"/>
      <w:bookmarkEnd w:id="49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492" w:name="_Toc156549369"/>
      <w:bookmarkStart w:id="493" w:name="_Toc156551352"/>
      <w:bookmarkStart w:id="494" w:name="_Toc156551485"/>
      <w:bookmarkStart w:id="495" w:name="_Toc156552276"/>
      <w:bookmarkStart w:id="496" w:name="_Toc156559788"/>
      <w:bookmarkStart w:id="497" w:name="_Toc155079601"/>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492"/>
      <w:bookmarkEnd w:id="493"/>
      <w:bookmarkEnd w:id="494"/>
      <w:bookmarkEnd w:id="495"/>
      <w:bookmarkEnd w:id="496"/>
      <w:bookmarkEnd w:id="497"/>
    </w:p>
    <w:p>
      <w:pPr>
        <w:pStyle w:val="yShoulderClause"/>
      </w:pPr>
      <w:r>
        <w:t>[r. 16B]</w:t>
      </w:r>
    </w:p>
    <w:p>
      <w:pPr>
        <w:pStyle w:val="yFootnoteheading"/>
      </w:pPr>
      <w:r>
        <w:tab/>
        <w:t>[Heading inserted: Gazette 19 Dec 2000 p. 7284.]</w:t>
      </w:r>
    </w:p>
    <w:p>
      <w:pPr>
        <w:pStyle w:val="yHeading5"/>
      </w:pPr>
      <w:bookmarkStart w:id="498" w:name="_Toc156559789"/>
      <w:bookmarkStart w:id="499" w:name="_Toc155079602"/>
      <w:r>
        <w:rPr>
          <w:rStyle w:val="CharSClsNo"/>
        </w:rPr>
        <w:t>1</w:t>
      </w:r>
      <w:r>
        <w:t>.</w:t>
      </w:r>
      <w:r>
        <w:tab/>
        <w:t>Perth metropolitan area</w:t>
      </w:r>
      <w:bookmarkEnd w:id="498"/>
      <w:bookmarkEnd w:id="499"/>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500" w:name="_Toc156559790"/>
      <w:bookmarkStart w:id="501" w:name="_Toc155079603"/>
      <w:r>
        <w:rPr>
          <w:rStyle w:val="CharSClsNo"/>
        </w:rPr>
        <w:t>2</w:t>
      </w:r>
      <w:r>
        <w:t>.</w:t>
      </w:r>
      <w:r>
        <w:tab/>
        <w:t>Mandurah area</w:t>
      </w:r>
      <w:bookmarkEnd w:id="500"/>
      <w:bookmarkEnd w:id="501"/>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502" w:name="_Toc156549372"/>
      <w:bookmarkStart w:id="503" w:name="_Toc156551355"/>
      <w:bookmarkStart w:id="504" w:name="_Toc156551488"/>
      <w:bookmarkStart w:id="505" w:name="_Toc156552279"/>
      <w:bookmarkStart w:id="506" w:name="_Toc156559791"/>
      <w:bookmarkStart w:id="507" w:name="_Toc155079604"/>
      <w:r>
        <w:rPr>
          <w:rStyle w:val="CharSchNo"/>
        </w:rPr>
        <w:t>Schedule 6</w:t>
      </w:r>
      <w:r>
        <w:t xml:space="preserve"> — </w:t>
      </w:r>
      <w:r>
        <w:rPr>
          <w:rStyle w:val="CharSchText"/>
        </w:rPr>
        <w:t>Infringement notice offences</w:t>
      </w:r>
      <w:bookmarkEnd w:id="502"/>
      <w:bookmarkEnd w:id="503"/>
      <w:bookmarkEnd w:id="504"/>
      <w:bookmarkEnd w:id="505"/>
      <w:bookmarkEnd w:id="506"/>
      <w:bookmarkEnd w:id="507"/>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cantSplit/>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rPr>
          <w:cantSplit/>
        </w:trP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rPr>
          <w:cantSplit/>
        </w:trP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rPr>
          <w:cantSplit/>
        </w:trP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rPr>
          <w:cantSplit/>
        </w:trP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rPr>
          <w:cantSplit/>
        </w:trP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rPr>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cantSplit/>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rPr>
          <w:cantSplit/>
        </w:trP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cantSplit/>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rPr>
          <w:cantSplit/>
        </w:trP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rPr>
          <w:cantSplit/>
        </w:trP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cantSplit/>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cantSplit/>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cantSplit/>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rPr>
                <w:i/>
              </w:rPr>
            </w:pPr>
            <w:r>
              <w:rPr>
                <w:i/>
              </w:rPr>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cantSplit/>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508" w:name="_Toc156549373"/>
      <w:bookmarkStart w:id="509" w:name="_Toc156551356"/>
      <w:bookmarkStart w:id="510" w:name="_Toc156551489"/>
      <w:bookmarkStart w:id="511" w:name="_Toc156552280"/>
      <w:bookmarkStart w:id="512" w:name="_Toc156559792"/>
      <w:bookmarkStart w:id="513" w:name="_Toc155079605"/>
      <w:r>
        <w:rPr>
          <w:rStyle w:val="CharSchNo"/>
        </w:rPr>
        <w:t>Schedule 7</w:t>
      </w:r>
      <w:r>
        <w:t xml:space="preserve"> — </w:t>
      </w:r>
      <w:r>
        <w:rPr>
          <w:rStyle w:val="CharSchText"/>
        </w:rPr>
        <w:t>Forms</w:t>
      </w:r>
      <w:bookmarkEnd w:id="508"/>
      <w:bookmarkEnd w:id="509"/>
      <w:bookmarkEnd w:id="510"/>
      <w:bookmarkEnd w:id="511"/>
      <w:bookmarkEnd w:id="512"/>
      <w:bookmarkEnd w:id="513"/>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514" w:name="_Toc156549374"/>
      <w:bookmarkStart w:id="515" w:name="_Toc156551357"/>
      <w:bookmarkStart w:id="516" w:name="_Toc156551490"/>
      <w:bookmarkStart w:id="517" w:name="_Toc156552281"/>
      <w:bookmarkStart w:id="518" w:name="_Toc156559793"/>
      <w:bookmarkStart w:id="519" w:name="_Toc155079606"/>
      <w:r>
        <w:t>Notes</w:t>
      </w:r>
      <w:bookmarkEnd w:id="514"/>
      <w:bookmarkEnd w:id="515"/>
      <w:bookmarkEnd w:id="516"/>
      <w:bookmarkEnd w:id="517"/>
      <w:bookmarkEnd w:id="518"/>
      <w:bookmarkEnd w:id="519"/>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w:t>
      </w:r>
    </w:p>
    <w:p>
      <w:pPr>
        <w:pStyle w:val="nHeading3"/>
      </w:pPr>
      <w:bookmarkStart w:id="520" w:name="_Toc156559794"/>
      <w:bookmarkStart w:id="521" w:name="_Toc155079607"/>
      <w:r>
        <w:t>Compilation table</w:t>
      </w:r>
      <w:bookmarkEnd w:id="520"/>
      <w:bookmarkEnd w:id="52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rPr>
          <w:cantSplit/>
        </w:trP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2023</w:t>
            </w:r>
            <w:r>
              <w:t xml:space="preserve"> Pt. 3</w:t>
            </w:r>
          </w:p>
        </w:tc>
        <w:tc>
          <w:tcPr>
            <w:tcW w:w="1276" w:type="dxa"/>
            <w:tcBorders>
              <w:top w:val="nil"/>
              <w:bottom w:val="nil"/>
            </w:tcBorders>
          </w:tcPr>
          <w:p>
            <w:pPr>
              <w:pStyle w:val="nTable"/>
              <w:spacing w:after="40"/>
            </w:pPr>
            <w:r>
              <w:t>SL 2023/13 24 Feb 2023</w:t>
            </w:r>
          </w:p>
        </w:tc>
        <w:tc>
          <w:tcPr>
            <w:tcW w:w="2693" w:type="dxa"/>
            <w:tcBorders>
              <w:top w:val="nil"/>
              <w:bottom w:val="nil"/>
            </w:tcBorders>
          </w:tcPr>
          <w:p>
            <w:pPr>
              <w:pStyle w:val="nTable"/>
              <w:spacing w:after="40"/>
            </w:pPr>
            <w:r>
              <w:t>1 Mar 2023 (see r. 2(b))</w:t>
            </w:r>
          </w:p>
        </w:tc>
      </w:tr>
      <w:tr>
        <w:tc>
          <w:tcPr>
            <w:tcW w:w="3118" w:type="dxa"/>
            <w:tcBorders>
              <w:top w:val="nil"/>
              <w:bottom w:val="nil"/>
            </w:tcBorders>
          </w:tcPr>
          <w:p>
            <w:pPr>
              <w:pStyle w:val="nTable"/>
              <w:spacing w:after="40"/>
              <w:rPr>
                <w:i/>
              </w:rPr>
            </w:pPr>
            <w:r>
              <w:rPr>
                <w:i/>
              </w:rPr>
              <w:t>Environment Regulations Amendment (Aboriginal Cultural Heritage) Regulations 2023</w:t>
            </w:r>
            <w:r>
              <w:t xml:space="preserve"> Pt. 4</w:t>
            </w:r>
          </w:p>
        </w:tc>
        <w:tc>
          <w:tcPr>
            <w:tcW w:w="1276" w:type="dxa"/>
            <w:tcBorders>
              <w:top w:val="nil"/>
              <w:bottom w:val="nil"/>
            </w:tcBorders>
          </w:tcPr>
          <w:p>
            <w:pPr>
              <w:pStyle w:val="nTable"/>
              <w:spacing w:after="40"/>
            </w:pPr>
            <w:r>
              <w:t>SL 2023/50 19 May 2023</w:t>
            </w:r>
          </w:p>
        </w:tc>
        <w:tc>
          <w:tcPr>
            <w:tcW w:w="2693" w:type="dxa"/>
            <w:tcBorders>
              <w:top w:val="nil"/>
              <w:bottom w:val="nil"/>
            </w:tcBorders>
          </w:tcPr>
          <w:p>
            <w:pPr>
              <w:pStyle w:val="nTable"/>
              <w:spacing w:after="40"/>
            </w:pPr>
            <w:r>
              <w:t>1 Jul 2023 (see r. 2(b))</w:t>
            </w:r>
          </w:p>
        </w:tc>
      </w:tr>
      <w:tr>
        <w:tc>
          <w:tcPr>
            <w:tcW w:w="3118" w:type="dxa"/>
            <w:tcBorders>
              <w:top w:val="nil"/>
              <w:bottom w:val="nil"/>
            </w:tcBorders>
          </w:tcPr>
          <w:p>
            <w:pPr>
              <w:pStyle w:val="nTable"/>
              <w:spacing w:after="40"/>
            </w:pPr>
            <w:r>
              <w:rPr>
                <w:i/>
              </w:rPr>
              <w:t>Environmental Protection Amendment Regulations (No. 2) 2023</w:t>
            </w:r>
          </w:p>
        </w:tc>
        <w:tc>
          <w:tcPr>
            <w:tcW w:w="1276" w:type="dxa"/>
            <w:tcBorders>
              <w:top w:val="nil"/>
              <w:bottom w:val="nil"/>
            </w:tcBorders>
          </w:tcPr>
          <w:p>
            <w:pPr>
              <w:pStyle w:val="nTable"/>
              <w:spacing w:after="40"/>
            </w:pPr>
            <w:r>
              <w:t>SL 2023/142 6 Sep 2023</w:t>
            </w:r>
          </w:p>
        </w:tc>
        <w:tc>
          <w:tcPr>
            <w:tcW w:w="2693" w:type="dxa"/>
            <w:tcBorders>
              <w:top w:val="nil"/>
              <w:bottom w:val="nil"/>
            </w:tcBorders>
          </w:tcPr>
          <w:p>
            <w:pPr>
              <w:pStyle w:val="nTable"/>
              <w:spacing w:after="40"/>
            </w:pPr>
            <w:r>
              <w:t>r. 1 and 2: 6 Sep 2023 (see r. 2(a));</w:t>
            </w:r>
            <w:r>
              <w:br/>
              <w:t>Regulations other than r. 1 and 2: 7 Sep 2023 (see r. 2(b))</w:t>
            </w:r>
          </w:p>
        </w:tc>
      </w:tr>
      <w:tr>
        <w:tc>
          <w:tcPr>
            <w:tcW w:w="3118" w:type="dxa"/>
            <w:tcBorders>
              <w:top w:val="nil"/>
              <w:bottom w:val="nil"/>
            </w:tcBorders>
          </w:tcPr>
          <w:p>
            <w:pPr>
              <w:pStyle w:val="nTable"/>
              <w:spacing w:after="40"/>
              <w:rPr>
                <w:iCs/>
              </w:rPr>
            </w:pPr>
            <w:r>
              <w:rPr>
                <w:i/>
              </w:rPr>
              <w:t>Environment Regulations Amendment (Aboriginal Heritage) Regulations 2023</w:t>
            </w:r>
            <w:r>
              <w:rPr>
                <w:iCs/>
              </w:rPr>
              <w:t xml:space="preserve"> Pt. 4</w:t>
            </w:r>
          </w:p>
        </w:tc>
        <w:tc>
          <w:tcPr>
            <w:tcW w:w="1276" w:type="dxa"/>
            <w:tcBorders>
              <w:top w:val="nil"/>
              <w:bottom w:val="nil"/>
            </w:tcBorders>
          </w:tcPr>
          <w:p>
            <w:pPr>
              <w:pStyle w:val="nTable"/>
              <w:spacing w:after="40"/>
            </w:pPr>
            <w:r>
              <w:t>SL 2023/170 1 Nov 2023</w:t>
            </w:r>
          </w:p>
        </w:tc>
        <w:tc>
          <w:tcPr>
            <w:tcW w:w="2693" w:type="dxa"/>
            <w:tcBorders>
              <w:top w:val="nil"/>
              <w:bottom w:val="nil"/>
            </w:tcBorders>
          </w:tcPr>
          <w:p>
            <w:pPr>
              <w:pStyle w:val="nTable"/>
              <w:spacing w:after="40"/>
            </w:pPr>
            <w:r>
              <w:t>15 Nov 2023 (see r. 2(b) and SL 2023/161 cl. 2)</w:t>
            </w:r>
          </w:p>
        </w:tc>
      </w:tr>
      <w:tr>
        <w:trPr>
          <w:ins w:id="522" w:author="Master Repository Process" w:date="2024-01-24T09:05:00Z"/>
        </w:trPr>
        <w:tc>
          <w:tcPr>
            <w:tcW w:w="3118" w:type="dxa"/>
            <w:tcBorders>
              <w:top w:val="nil"/>
              <w:bottom w:val="single" w:sz="4" w:space="0" w:color="auto"/>
            </w:tcBorders>
          </w:tcPr>
          <w:p>
            <w:pPr>
              <w:pStyle w:val="nTable"/>
              <w:spacing w:after="40"/>
              <w:rPr>
                <w:ins w:id="523" w:author="Master Repository Process" w:date="2024-01-24T09:05:00Z"/>
                <w:i/>
              </w:rPr>
            </w:pPr>
            <w:ins w:id="524" w:author="Master Repository Process" w:date="2024-01-24T09:05:00Z">
              <w:r>
                <w:rPr>
                  <w:i/>
                </w:rPr>
                <w:t>Environmental Protection Amendment Regulations 2024</w:t>
              </w:r>
            </w:ins>
          </w:p>
        </w:tc>
        <w:tc>
          <w:tcPr>
            <w:tcW w:w="1276" w:type="dxa"/>
            <w:tcBorders>
              <w:top w:val="nil"/>
              <w:bottom w:val="single" w:sz="4" w:space="0" w:color="auto"/>
            </w:tcBorders>
          </w:tcPr>
          <w:p>
            <w:pPr>
              <w:pStyle w:val="nTable"/>
              <w:spacing w:after="40"/>
              <w:rPr>
                <w:ins w:id="525" w:author="Master Repository Process" w:date="2024-01-24T09:05:00Z"/>
              </w:rPr>
            </w:pPr>
            <w:ins w:id="526" w:author="Master Repository Process" w:date="2024-01-24T09:05:00Z">
              <w:r>
                <w:t>SL 2024/4 24 Jan 2024</w:t>
              </w:r>
            </w:ins>
          </w:p>
        </w:tc>
        <w:tc>
          <w:tcPr>
            <w:tcW w:w="2693" w:type="dxa"/>
            <w:tcBorders>
              <w:top w:val="nil"/>
              <w:bottom w:val="single" w:sz="4" w:space="0" w:color="auto"/>
            </w:tcBorders>
          </w:tcPr>
          <w:p>
            <w:pPr>
              <w:pStyle w:val="nTable"/>
              <w:spacing w:after="40"/>
              <w:rPr>
                <w:ins w:id="527" w:author="Master Repository Process" w:date="2024-01-24T09:05:00Z"/>
              </w:rPr>
            </w:pPr>
            <w:ins w:id="528" w:author="Master Repository Process" w:date="2024-01-24T09:05:00Z">
              <w:r>
                <w:t>r. 1 and 2: 24 Jan 2024 (see r. 2(a));</w:t>
              </w:r>
              <w:r>
                <w:br/>
                <w:t>Regulations other than r. 1 and 2: 25 Jan 2024 (see r. 2(b))</w:t>
              </w:r>
            </w:ins>
          </w:p>
        </w:tc>
      </w:tr>
    </w:tbl>
    <w:p>
      <w:pPr>
        <w:pStyle w:val="nHeading3"/>
      </w:pPr>
      <w:bookmarkStart w:id="529" w:name="_Toc156559795"/>
      <w:bookmarkStart w:id="530" w:name="_Toc155079608"/>
      <w:r>
        <w:t>Other notes</w:t>
      </w:r>
      <w:bookmarkEnd w:id="529"/>
      <w:bookmarkEnd w:id="530"/>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532" w:author="Master Repository Process" w:date="2024-01-24T09:05:00Z">
                              <w:r>
                                <w:rPr>
                                  <w:sz w:val="16"/>
                                </w:rPr>
                                <w:delText>2023</w:delText>
                              </w:r>
                            </w:del>
                            <w:ins w:id="533" w:author="Master Repository Process" w:date="2024-01-24T09:05: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534" w:author="Master Repository Process" w:date="2024-01-24T09:05:00Z">
                              <w:r>
                                <w:rPr>
                                  <w:sz w:val="16"/>
                                </w:rPr>
                                <w:delText>2023</w:delText>
                              </w:r>
                            </w:del>
                            <w:ins w:id="535" w:author="Master Repository Process" w:date="2024-01-24T09:05: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ChShZj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536" w:author="Master Repository Process" w:date="2024-01-24T09:05:00Z">
                        <w:r>
                          <w:rPr>
                            <w:sz w:val="16"/>
                          </w:rPr>
                          <w:delText>2023</w:delText>
                        </w:r>
                      </w:del>
                      <w:ins w:id="537" w:author="Master Repository Process" w:date="2024-01-24T09:05: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538" w:author="Master Repository Process" w:date="2024-01-24T09:05:00Z">
                        <w:r>
                          <w:rPr>
                            <w:sz w:val="16"/>
                          </w:rPr>
                          <w:delText>2023</w:delText>
                        </w:r>
                      </w:del>
                      <w:ins w:id="539" w:author="Master Repository Process" w:date="2024-01-24T09:05: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1" w:name="Compilation"/>
    <w:bookmarkEnd w:id="53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40" w:name="Coversheet"/>
    <w:bookmarkEnd w:id="5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12</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4</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"Part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5</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91" w:name="Schedule"/>
    <w:bookmarkEnd w:id="4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19091648"/>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 w:name="WAFER_2023051614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101_GUID" w:val="a3fc8326-ef17-47a4-b47d-44b17f0b8bba"/>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95023e3-1c99-4dd2-98af-3395d75c1b3a"/>
    <w:docVar w:name="WAFER_20230831160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31160045_GUID" w:val="a5aaa240-fe12-4788-822e-03b059930e4d"/>
    <w:docVar w:name="WAFER_20231031084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84055_GUID" w:val="118ee575-0fe1-49c5-9196-c6a46833b84b"/>
    <w:docVar w:name="WAFER_20231110130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30303_GUID" w:val="c39c15ab-5695-49e7-baa6-a051cd9b0fcb"/>
    <w:docVar w:name="WAFER_202312281113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347_GUID" w:val="bd43ca42-e036-413c-abe4-2fcfc4dca7aa"/>
    <w:docVar w:name="WAFER_20231228111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401_GUID" w:val="0893a825-6092-43fc-8eb8-ece4434cd32b"/>
    <w:docVar w:name="WAFER_20240119091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19091607_GUID" w:val="8ea24124-862e-4e17-99d7-8936d3b34749"/>
    <w:docVar w:name="WAFER_202401190916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119091648_GUID" w:val="e6b982c0-f738-4ce1-be2e-da3fed8c36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1D94-2B64-4020-BE33-A8DD18CA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28439</Words>
  <Characters>137646</Characters>
  <Application>Microsoft Office Word</Application>
  <DocSecurity>0</DocSecurity>
  <Lines>5505</Lines>
  <Paragraphs>3610</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08-z0-01 - 08-aa0-00</dc:title>
  <dc:subject/>
  <dc:creator/>
  <cp:keywords/>
  <dc:description/>
  <cp:lastModifiedBy>Master Repository Process</cp:lastModifiedBy>
  <cp:revision>2</cp:revision>
  <cp:lastPrinted>2018-12-04T06:49:00Z</cp:lastPrinted>
  <dcterms:created xsi:type="dcterms:W3CDTF">2024-01-24T01:05:00Z</dcterms:created>
  <dcterms:modified xsi:type="dcterms:W3CDTF">2024-01-24T01:05:00Z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Official">
    <vt:lpwstr/>
  </property>
  <property fmtid="{D5CDD505-2E9C-101B-9397-08002B2CF9AE}" pid="8" name="CommencementDate">
    <vt:lpwstr>20240125</vt:lpwstr>
  </property>
  <property fmtid="{D5CDD505-2E9C-101B-9397-08002B2CF9AE}" pid="9" name="CommencementAsAt">
    <vt:filetime>2024-01-24T16:00:00Z</vt:filetime>
  </property>
  <property fmtid="{D5CDD505-2E9C-101B-9397-08002B2CF9AE}" pid="10" name="CommencementYear">
    <vt:lpwstr>2024</vt:lpwstr>
  </property>
  <property fmtid="{D5CDD505-2E9C-101B-9397-08002B2CF9AE}" pid="11" name="FromSuffix">
    <vt:lpwstr>08-z0-01</vt:lpwstr>
  </property>
  <property fmtid="{D5CDD505-2E9C-101B-9397-08002B2CF9AE}" pid="12" name="FromAsAtDate">
    <vt:lpwstr>15 Nov 2023</vt:lpwstr>
  </property>
  <property fmtid="{D5CDD505-2E9C-101B-9397-08002B2CF9AE}" pid="13" name="ToSuffix">
    <vt:lpwstr>08-aa0-00</vt:lpwstr>
  </property>
  <property fmtid="{D5CDD505-2E9C-101B-9397-08002B2CF9AE}" pid="14" name="ToAsAtDate">
    <vt:lpwstr>25 Jan 2024</vt:lpwstr>
  </property>
</Properties>
</file>