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11 Jul 2007</w:t>
      </w:r>
      <w:r>
        <w:fldChar w:fldCharType="end"/>
      </w:r>
      <w:r>
        <w:t xml:space="preserve">, </w:t>
      </w:r>
      <w:r>
        <w:fldChar w:fldCharType="begin"/>
      </w:r>
      <w:r>
        <w:instrText xml:space="preserve"> DocProperty ToSuffix</w:instrText>
      </w:r>
      <w:r>
        <w:fldChar w:fldCharType="separate"/>
      </w:r>
      <w:r>
        <w:t>02-b0-06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5:12:00Z"/>
        </w:trPr>
        <w:tc>
          <w:tcPr>
            <w:tcW w:w="2434" w:type="dxa"/>
            <w:vMerge w:val="restart"/>
          </w:tcPr>
          <w:p>
            <w:pPr>
              <w:rPr>
                <w:del w:id="1" w:author="Master Repository Process" w:date="2021-09-11T15:12:00Z"/>
              </w:rPr>
            </w:pPr>
          </w:p>
        </w:tc>
        <w:tc>
          <w:tcPr>
            <w:tcW w:w="2434" w:type="dxa"/>
            <w:vMerge w:val="restart"/>
          </w:tcPr>
          <w:p>
            <w:pPr>
              <w:jc w:val="center"/>
              <w:rPr>
                <w:del w:id="2" w:author="Master Repository Process" w:date="2021-09-11T15:12:00Z"/>
              </w:rPr>
            </w:pPr>
            <w:del w:id="3" w:author="Master Repository Process" w:date="2021-09-11T15: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5:12:00Z"/>
              </w:rPr>
            </w:pPr>
          </w:p>
        </w:tc>
      </w:tr>
      <w:tr>
        <w:trPr>
          <w:cantSplit/>
          <w:del w:id="5" w:author="Master Repository Process" w:date="2021-09-11T15:12:00Z"/>
        </w:trPr>
        <w:tc>
          <w:tcPr>
            <w:tcW w:w="2434" w:type="dxa"/>
            <w:vMerge/>
          </w:tcPr>
          <w:p>
            <w:pPr>
              <w:rPr>
                <w:del w:id="6" w:author="Master Repository Process" w:date="2021-09-11T15:12:00Z"/>
              </w:rPr>
            </w:pPr>
          </w:p>
        </w:tc>
        <w:tc>
          <w:tcPr>
            <w:tcW w:w="2434" w:type="dxa"/>
            <w:vMerge/>
          </w:tcPr>
          <w:p>
            <w:pPr>
              <w:jc w:val="center"/>
              <w:rPr>
                <w:del w:id="7" w:author="Master Repository Process" w:date="2021-09-11T15:12:00Z"/>
              </w:rPr>
            </w:pPr>
          </w:p>
        </w:tc>
        <w:tc>
          <w:tcPr>
            <w:tcW w:w="2434" w:type="dxa"/>
          </w:tcPr>
          <w:p>
            <w:pPr>
              <w:keepNext/>
              <w:rPr>
                <w:del w:id="8" w:author="Master Repository Process" w:date="2021-09-11T15:12:00Z"/>
                <w:b/>
                <w:sz w:val="22"/>
              </w:rPr>
            </w:pPr>
            <w:del w:id="9" w:author="Master Repository Process" w:date="2021-09-11T15:12:00Z">
              <w:r>
                <w:rPr>
                  <w:b/>
                  <w:sz w:val="22"/>
                </w:rPr>
                <w:delText xml:space="preserve">Reprinted under the </w:delText>
              </w:r>
              <w:r>
                <w:rPr>
                  <w:b/>
                  <w:i/>
                  <w:sz w:val="22"/>
                </w:rPr>
                <w:delText>Reprints Act 1984</w:delText>
              </w:r>
              <w:r>
                <w:rPr>
                  <w:b/>
                  <w:sz w:val="22"/>
                </w:rPr>
                <w:delText xml:space="preserve"> as at 5</w:delText>
              </w:r>
              <w:r>
                <w:rPr>
                  <w:b/>
                  <w:snapToGrid w:val="0"/>
                  <w:sz w:val="22"/>
                </w:rPr>
                <w:delText xml:space="preserve"> May 2006</w:delText>
              </w:r>
            </w:del>
          </w:p>
        </w:tc>
      </w:tr>
    </w:tbl>
    <w:p>
      <w:pPr>
        <w:pStyle w:val="WA"/>
      </w:pPr>
      <w:r>
        <w:t>Western Australia</w:t>
      </w: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0" w:name="_Toc119749735"/>
      <w:bookmarkStart w:id="11" w:name="_Toc131405315"/>
      <w:bookmarkStart w:id="12" w:name="_Toc131405420"/>
      <w:bookmarkStart w:id="13" w:name="_Toc132090776"/>
      <w:bookmarkStart w:id="14" w:name="_Toc132092572"/>
      <w:bookmarkStart w:id="15" w:name="_Toc132093127"/>
      <w:bookmarkStart w:id="16" w:name="_Toc133633026"/>
      <w:bookmarkStart w:id="17" w:name="_Toc171822081"/>
      <w:bookmarkStart w:id="18" w:name="_Toc171828151"/>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470510932"/>
      <w:bookmarkStart w:id="21" w:name="_Toc19421267"/>
      <w:bookmarkStart w:id="22" w:name="_Toc119749736"/>
      <w:bookmarkStart w:id="23" w:name="_Toc133633027"/>
      <w:bookmarkStart w:id="24" w:name="_Toc171828152"/>
      <w:r>
        <w:rPr>
          <w:rStyle w:val="CharSectno"/>
        </w:rPr>
        <w:t>1</w:t>
      </w:r>
      <w:r>
        <w:rPr>
          <w:snapToGrid w:val="0"/>
        </w:rPr>
        <w:t>.</w:t>
      </w:r>
      <w:r>
        <w:rPr>
          <w:snapToGrid w:val="0"/>
        </w:rPr>
        <w:tab/>
        <w:t>Citation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25" w:name="_Toc470510933"/>
      <w:bookmarkStart w:id="26" w:name="_Toc19421268"/>
      <w:bookmarkStart w:id="27" w:name="_Toc119749737"/>
      <w:bookmarkStart w:id="28" w:name="_Toc133633028"/>
      <w:bookmarkStart w:id="29" w:name="_Toc171828153"/>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30" w:name="_Toc470510934"/>
      <w:bookmarkStart w:id="31" w:name="_Toc19421269"/>
      <w:bookmarkStart w:id="32" w:name="_Toc119749738"/>
      <w:bookmarkStart w:id="33" w:name="_Toc133633029"/>
      <w:bookmarkStart w:id="34" w:name="_Toc171828154"/>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del w:id="35" w:author="Master Repository Process" w:date="2021-09-11T15:12:00Z">
        <w:r>
          <w:rPr>
            <w:b/>
            <w:bCs/>
          </w:rPr>
          <w:delText>“</w:delText>
        </w:r>
      </w:del>
      <w:r>
        <w:rPr>
          <w:rStyle w:val="CharDefText"/>
        </w:rPr>
        <w:t>approved</w:t>
      </w:r>
      <w:del w:id="36" w:author="Master Repository Process" w:date="2021-09-11T15:12:00Z">
        <w:r>
          <w:rPr>
            <w:b/>
            <w:bCs/>
          </w:rPr>
          <w:delText>”</w:delText>
        </w:r>
        <w:r>
          <w:rPr>
            <w:bCs/>
          </w:rPr>
          <w:delText>,</w:delText>
        </w:r>
      </w:del>
      <w:ins w:id="37" w:author="Master Repository Process" w:date="2021-09-11T15:12:00Z">
        <w:r>
          <w:rPr>
            <w:bCs/>
          </w:rPr>
          <w:t>,</w:t>
        </w:r>
      </w:ins>
      <w:r>
        <w:rPr>
          <w:bCs/>
        </w:rPr>
        <w:t xml:space="preserve"> except in relation to a form, </w:t>
      </w:r>
      <w:r>
        <w:t xml:space="preserve">means approved in writing by an inspector; </w:t>
      </w:r>
    </w:p>
    <w:p>
      <w:pPr>
        <w:pStyle w:val="Defstart"/>
      </w:pPr>
      <w:r>
        <w:tab/>
      </w:r>
      <w:del w:id="38" w:author="Master Repository Process" w:date="2021-09-11T15:12:00Z">
        <w:r>
          <w:rPr>
            <w:b/>
          </w:rPr>
          <w:delText>“</w:delText>
        </w:r>
      </w:del>
      <w:r>
        <w:rPr>
          <w:rStyle w:val="CharDefText"/>
        </w:rPr>
        <w:t>approved form</w:t>
      </w:r>
      <w:del w:id="39" w:author="Master Repository Process" w:date="2021-09-11T15:12:00Z">
        <w:r>
          <w:rPr>
            <w:b/>
          </w:rPr>
          <w:delText>”</w:delText>
        </w:r>
      </w:del>
      <w:r>
        <w:t xml:space="preserve"> means a form approved by the Executive Director;</w:t>
      </w:r>
    </w:p>
    <w:p>
      <w:pPr>
        <w:pStyle w:val="Defstart"/>
        <w:keepNext/>
      </w:pPr>
      <w:r>
        <w:tab/>
      </w:r>
      <w:del w:id="40" w:author="Master Repository Process" w:date="2021-09-11T15:12:00Z">
        <w:r>
          <w:rPr>
            <w:b/>
            <w:bCs/>
          </w:rPr>
          <w:delText>“</w:delText>
        </w:r>
      </w:del>
      <w:r>
        <w:rPr>
          <w:rStyle w:val="CharDefText"/>
        </w:rPr>
        <w:t>batch</w:t>
      </w:r>
      <w:del w:id="41" w:author="Master Repository Process" w:date="2021-09-11T15:12:00Z">
        <w:r>
          <w:rPr>
            <w:b/>
            <w:bCs/>
          </w:rPr>
          <w:delText>”</w:delText>
        </w:r>
      </w:del>
      <w:r>
        <w:rPr>
          <w:bCs/>
        </w:rPr>
        <w:t xml:space="preserve"> </w:t>
      </w:r>
      <w:r>
        <w:t>means group of spat —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del w:id="42" w:author="Master Repository Process" w:date="2021-09-11T15:12:00Z">
        <w:r>
          <w:rPr>
            <w:b/>
            <w:bCs/>
          </w:rPr>
          <w:delText>“</w:delText>
        </w:r>
      </w:del>
      <w:r>
        <w:rPr>
          <w:rStyle w:val="CharDefText"/>
        </w:rPr>
        <w:t>broodstock</w:t>
      </w:r>
      <w:del w:id="43" w:author="Master Repository Process" w:date="2021-09-11T15:12:00Z">
        <w:r>
          <w:rPr>
            <w:b/>
            <w:bCs/>
          </w:rPr>
          <w:delText>”</w:delText>
        </w:r>
      </w:del>
      <w:r>
        <w:rPr>
          <w:bCs/>
        </w:rPr>
        <w:t xml:space="preserve"> </w:t>
      </w:r>
      <w:r>
        <w:t>means pearl oysters which are over 120 mm in length and which are, or are intended to be, used for breeding;</w:t>
      </w:r>
    </w:p>
    <w:p>
      <w:pPr>
        <w:pStyle w:val="Defstart"/>
      </w:pPr>
      <w:r>
        <w:rPr>
          <w:b/>
        </w:rPr>
        <w:tab/>
      </w:r>
      <w:del w:id="44" w:author="Master Repository Process" w:date="2021-09-11T15:12:00Z">
        <w:r>
          <w:rPr>
            <w:b/>
          </w:rPr>
          <w:delText>“</w:delText>
        </w:r>
      </w:del>
      <w:r>
        <w:rPr>
          <w:rStyle w:val="CharDefText"/>
        </w:rPr>
        <w:t>catcher boat</w:t>
      </w:r>
      <w:del w:id="45" w:author="Master Repository Process" w:date="2021-09-11T15:12:00Z">
        <w:r>
          <w:rPr>
            <w:b/>
          </w:rPr>
          <w:delText>”</w:delText>
        </w:r>
      </w:del>
      <w:r>
        <w:t xml:space="preserve"> means boat used to take, or attempt to take, pearl oysters;</w:t>
      </w:r>
    </w:p>
    <w:p>
      <w:pPr>
        <w:pStyle w:val="Defstart"/>
      </w:pPr>
      <w:r>
        <w:rPr>
          <w:b/>
        </w:rPr>
        <w:tab/>
      </w:r>
      <w:del w:id="46" w:author="Master Repository Process" w:date="2021-09-11T15:12:00Z">
        <w:r>
          <w:rPr>
            <w:b/>
            <w:bCs/>
          </w:rPr>
          <w:delText>“</w:delText>
        </w:r>
      </w:del>
      <w:r>
        <w:rPr>
          <w:rStyle w:val="CharDefText"/>
        </w:rPr>
        <w:t>certificate of health</w:t>
      </w:r>
      <w:del w:id="47" w:author="Master Repository Process" w:date="2021-09-11T15:12:00Z">
        <w:r>
          <w:rPr>
            <w:b/>
            <w:bCs/>
          </w:rPr>
          <w:delText>”</w:delText>
        </w:r>
      </w:del>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del w:id="48" w:author="Master Repository Process" w:date="2021-09-11T15:12:00Z">
        <w:r>
          <w:rPr>
            <w:b/>
            <w:bCs/>
          </w:rPr>
          <w:delText>“</w:delText>
        </w:r>
      </w:del>
      <w:r>
        <w:rPr>
          <w:rStyle w:val="CharDefText"/>
        </w:rPr>
        <w:t>Chief Inspector of Stock</w:t>
      </w:r>
      <w:del w:id="49" w:author="Master Repository Process" w:date="2021-09-11T15:12:00Z">
        <w:r>
          <w:rPr>
            <w:b/>
            <w:bCs/>
          </w:rPr>
          <w:delText>”</w:delText>
        </w:r>
      </w:del>
      <w:r>
        <w:rPr>
          <w:bCs/>
        </w:rPr>
        <w:t xml:space="preserve"> </w:t>
      </w:r>
      <w:r>
        <w:t xml:space="preserve">has the same meaning as in Part 1 of the </w:t>
      </w:r>
      <w:r>
        <w:rPr>
          <w:i/>
        </w:rPr>
        <w:t>Enzootic Diseases Regulations 1970</w:t>
      </w:r>
      <w:r>
        <w:t>;</w:t>
      </w:r>
    </w:p>
    <w:p>
      <w:pPr>
        <w:pStyle w:val="Defstart"/>
      </w:pPr>
      <w:r>
        <w:rPr>
          <w:b/>
        </w:rPr>
        <w:tab/>
      </w:r>
      <w:del w:id="50" w:author="Master Repository Process" w:date="2021-09-11T15:12:00Z">
        <w:r>
          <w:rPr>
            <w:b/>
          </w:rPr>
          <w:delText>“</w:delText>
        </w:r>
      </w:del>
      <w:r>
        <w:rPr>
          <w:rStyle w:val="CharDefText"/>
        </w:rPr>
        <w:t>designated container</w:t>
      </w:r>
      <w:del w:id="51" w:author="Master Repository Process" w:date="2021-09-11T15:12:00Z">
        <w:r>
          <w:rPr>
            <w:b/>
          </w:rPr>
          <w:delText>”</w:delText>
        </w:r>
      </w:del>
      <w:r>
        <w:t xml:space="preserve"> or </w:t>
      </w:r>
      <w:del w:id="52" w:author="Master Repository Process" w:date="2021-09-11T15:12:00Z">
        <w:r>
          <w:rPr>
            <w:b/>
          </w:rPr>
          <w:delText>“</w:delText>
        </w:r>
      </w:del>
      <w:r>
        <w:rPr>
          <w:rStyle w:val="CharDefText"/>
        </w:rPr>
        <w:t>panel</w:t>
      </w:r>
      <w:del w:id="53" w:author="Master Repository Process" w:date="2021-09-11T15:12:00Z">
        <w:r>
          <w:rPr>
            <w:b/>
          </w:rPr>
          <w:delText>”</w:delText>
        </w:r>
      </w:del>
      <w:r>
        <w:t xml:space="preserve"> means container of a type specified in Schedule 1;</w:t>
      </w:r>
    </w:p>
    <w:p>
      <w:pPr>
        <w:pStyle w:val="Defstart"/>
      </w:pPr>
      <w:r>
        <w:rPr>
          <w:b/>
        </w:rPr>
        <w:tab/>
      </w:r>
      <w:del w:id="54" w:author="Master Repository Process" w:date="2021-09-11T15:12:00Z">
        <w:r>
          <w:rPr>
            <w:b/>
          </w:rPr>
          <w:delText>“</w:delText>
        </w:r>
      </w:del>
      <w:r>
        <w:rPr>
          <w:rStyle w:val="CharDefText"/>
        </w:rPr>
        <w:t>dump</w:t>
      </w:r>
      <w:del w:id="55" w:author="Master Repository Process" w:date="2021-09-11T15:12:00Z">
        <w:r>
          <w:rPr>
            <w:b/>
          </w:rPr>
          <w:delText>”</w:delText>
        </w:r>
        <w:r>
          <w:delText>,</w:delText>
        </w:r>
      </w:del>
      <w:ins w:id="56" w:author="Master Repository Process" w:date="2021-09-11T15:12:00Z">
        <w:r>
          <w:t>,</w:t>
        </w:r>
      </w:ins>
      <w:r>
        <w:t xml:space="preserve"> when used as —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del w:id="57" w:author="Master Repository Process" w:date="2021-09-11T15:12:00Z">
        <w:r>
          <w:rPr>
            <w:b/>
          </w:rPr>
          <w:delText>“</w:delText>
        </w:r>
      </w:del>
      <w:r>
        <w:rPr>
          <w:rStyle w:val="CharDefText"/>
        </w:rPr>
        <w:t>filled</w:t>
      </w:r>
      <w:del w:id="58" w:author="Master Repository Process" w:date="2021-09-11T15:12:00Z">
        <w:r>
          <w:rPr>
            <w:b/>
          </w:rPr>
          <w:delText>”</w:delText>
        </w:r>
        <w:r>
          <w:delText>,</w:delText>
        </w:r>
      </w:del>
      <w:ins w:id="59" w:author="Master Repository Process" w:date="2021-09-11T15:12:00Z">
        <w:r>
          <w:t>,</w:t>
        </w:r>
      </w:ins>
      <w:r>
        <w:t xml:space="preserve"> in relation to a designated container, means filled with the number of pearl oysters prescribed by regulation 5 in respect of containers of the particular type to which the designated container belongs;</w:t>
      </w:r>
    </w:p>
    <w:p>
      <w:pPr>
        <w:pStyle w:val="Defstart"/>
      </w:pPr>
      <w:r>
        <w:rPr>
          <w:b/>
        </w:rPr>
        <w:tab/>
      </w:r>
      <w:del w:id="60" w:author="Master Repository Process" w:date="2021-09-11T15:12:00Z">
        <w:r>
          <w:rPr>
            <w:b/>
          </w:rPr>
          <w:delText>“</w:delText>
        </w:r>
      </w:del>
      <w:r>
        <w:rPr>
          <w:rStyle w:val="CharDefText"/>
        </w:rPr>
        <w:t>fleet master</w:t>
      </w:r>
      <w:del w:id="61" w:author="Master Repository Process" w:date="2021-09-11T15:12:00Z">
        <w:r>
          <w:rPr>
            <w:b/>
          </w:rPr>
          <w:delText>”</w:delText>
        </w:r>
      </w:del>
      <w:r>
        <w:t xml:space="preserve"> means master of a boat nominated in a notice of pearling or hatchery activity to be the fleet master of 2 or more boats using the same dump;</w:t>
      </w:r>
    </w:p>
    <w:p>
      <w:pPr>
        <w:pStyle w:val="Defstart"/>
      </w:pPr>
      <w:r>
        <w:rPr>
          <w:b/>
        </w:rPr>
        <w:tab/>
      </w:r>
      <w:del w:id="62" w:author="Master Repository Process" w:date="2021-09-11T15:12:00Z">
        <w:r>
          <w:rPr>
            <w:b/>
            <w:bCs/>
          </w:rPr>
          <w:delText>“</w:delText>
        </w:r>
      </w:del>
      <w:r>
        <w:rPr>
          <w:rStyle w:val="CharDefText"/>
        </w:rPr>
        <w:t>grow out</w:t>
      </w:r>
      <w:del w:id="63" w:author="Master Repository Process" w:date="2021-09-11T15:12:00Z">
        <w:r>
          <w:rPr>
            <w:b/>
            <w:bCs/>
          </w:rPr>
          <w:delText>”</w:delText>
        </w:r>
        <w:r>
          <w:delText>,</w:delText>
        </w:r>
      </w:del>
      <w:ins w:id="64" w:author="Master Repository Process" w:date="2021-09-11T15:12:00Z">
        <w:r>
          <w:t>,</w:t>
        </w:r>
      </w:ins>
      <w:r>
        <w:t xml:space="preserve"> in relation to pearl oysters, means hold on a nursery site while the pearl oysters grow to the minimum length; </w:t>
      </w:r>
    </w:p>
    <w:p>
      <w:pPr>
        <w:pStyle w:val="Defstart"/>
      </w:pPr>
      <w:r>
        <w:rPr>
          <w:b/>
        </w:rPr>
        <w:tab/>
      </w:r>
      <w:del w:id="65" w:author="Master Repository Process" w:date="2021-09-11T15:12:00Z">
        <w:r>
          <w:rPr>
            <w:b/>
            <w:bCs/>
          </w:rPr>
          <w:delText>“</w:delText>
        </w:r>
      </w:del>
      <w:r>
        <w:rPr>
          <w:rStyle w:val="CharDefText"/>
        </w:rPr>
        <w:t>hatchery</w:t>
      </w:r>
      <w:del w:id="66" w:author="Master Repository Process" w:date="2021-09-11T15:12:00Z">
        <w:r>
          <w:rPr>
            <w:b/>
            <w:bCs/>
          </w:rPr>
          <w:delText>”</w:delText>
        </w:r>
      </w:del>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del w:id="67" w:author="Master Repository Process" w:date="2021-09-11T15:12:00Z">
        <w:r>
          <w:rPr>
            <w:b/>
          </w:rPr>
          <w:delText>“</w:delText>
        </w:r>
      </w:del>
      <w:r>
        <w:rPr>
          <w:rStyle w:val="CharDefText"/>
        </w:rPr>
        <w:t>hatchery (nursery) licence or permit</w:t>
      </w:r>
      <w:del w:id="68" w:author="Master Repository Process" w:date="2021-09-11T15:12:00Z">
        <w:r>
          <w:rPr>
            <w:b/>
          </w:rPr>
          <w:delText>”</w:delText>
        </w:r>
      </w:del>
      <w:r>
        <w:t xml:space="preserve"> means hatchery licence or hatchery permit which is expressed to be for “hatchery options” or “hatchery quota”;</w:t>
      </w:r>
    </w:p>
    <w:p>
      <w:pPr>
        <w:pStyle w:val="Defstart"/>
      </w:pPr>
      <w:r>
        <w:rPr>
          <w:b/>
        </w:rPr>
        <w:tab/>
      </w:r>
      <w:del w:id="69" w:author="Master Repository Process" w:date="2021-09-11T15:12:00Z">
        <w:r>
          <w:rPr>
            <w:b/>
          </w:rPr>
          <w:delText>“</w:delText>
        </w:r>
      </w:del>
      <w:r>
        <w:rPr>
          <w:rStyle w:val="CharDefText"/>
        </w:rPr>
        <w:t>holding site</w:t>
      </w:r>
      <w:del w:id="70" w:author="Master Repository Process" w:date="2021-09-11T15:12:00Z">
        <w:r>
          <w:rPr>
            <w:b/>
          </w:rPr>
          <w:delText>”</w:delText>
        </w:r>
      </w:del>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del w:id="71" w:author="Master Repository Process" w:date="2021-09-11T15:12:00Z">
        <w:r>
          <w:rPr>
            <w:b/>
            <w:bCs/>
          </w:rPr>
          <w:delText>“</w:delText>
        </w:r>
      </w:del>
      <w:r>
        <w:rPr>
          <w:rStyle w:val="CharDefText"/>
        </w:rPr>
        <w:t>length</w:t>
      </w:r>
      <w:del w:id="72" w:author="Master Repository Process" w:date="2021-09-11T15:12:00Z">
        <w:r>
          <w:rPr>
            <w:b/>
            <w:bCs/>
          </w:rPr>
          <w:delText>”</w:delText>
        </w:r>
        <w:r>
          <w:delText>,</w:delText>
        </w:r>
      </w:del>
      <w:ins w:id="73" w:author="Master Repository Process" w:date="2021-09-11T15:12:00Z">
        <w:r>
          <w:t>,</w:t>
        </w:r>
      </w:ins>
      <w:r>
        <w:t xml:space="preserve"> in relation to a pearl oyster, means dorso</w:t>
      </w:r>
      <w:r>
        <w:noBreakHyphen/>
        <w:t>ventral shell length, excluding the fingers;</w:t>
      </w:r>
    </w:p>
    <w:p>
      <w:pPr>
        <w:pStyle w:val="Defstart"/>
      </w:pPr>
      <w:r>
        <w:rPr>
          <w:b/>
        </w:rPr>
        <w:tab/>
      </w:r>
      <w:del w:id="74" w:author="Master Repository Process" w:date="2021-09-11T15:12:00Z">
        <w:r>
          <w:rPr>
            <w:b/>
          </w:rPr>
          <w:delText>“</w:delText>
        </w:r>
      </w:del>
      <w:r>
        <w:rPr>
          <w:rStyle w:val="CharDefText"/>
        </w:rPr>
        <w:t>licensee</w:t>
      </w:r>
      <w:del w:id="75" w:author="Master Repository Process" w:date="2021-09-11T15:12:00Z">
        <w:r>
          <w:rPr>
            <w:b/>
          </w:rPr>
          <w:delText>”</w:delText>
        </w:r>
      </w:del>
      <w:r>
        <w:t xml:space="preserve"> means holder of a pearling licence or hatchery licence;</w:t>
      </w:r>
    </w:p>
    <w:p>
      <w:pPr>
        <w:pStyle w:val="Defstart"/>
      </w:pPr>
      <w:r>
        <w:rPr>
          <w:bCs/>
        </w:rPr>
        <w:tab/>
      </w:r>
      <w:del w:id="76" w:author="Master Repository Process" w:date="2021-09-11T15:12:00Z">
        <w:r>
          <w:rPr>
            <w:b/>
            <w:bCs/>
          </w:rPr>
          <w:delText>“</w:delText>
        </w:r>
      </w:del>
      <w:r>
        <w:rPr>
          <w:rStyle w:val="CharDefText"/>
        </w:rPr>
        <w:t>minimum length</w:t>
      </w:r>
      <w:del w:id="77" w:author="Master Repository Process" w:date="2021-09-11T15:12:00Z">
        <w:r>
          <w:rPr>
            <w:b/>
            <w:bCs/>
          </w:rPr>
          <w:delText>”</w:delText>
        </w:r>
      </w:del>
      <w:r>
        <w:rPr>
          <w:bCs/>
        </w:rPr>
        <w:t xml:space="preserve"> </w:t>
      </w:r>
      <w:r>
        <w:t>means 120 mm or such other length as is declared by the Minister under subregulation (4);</w:t>
      </w:r>
    </w:p>
    <w:p>
      <w:pPr>
        <w:pStyle w:val="Defstart"/>
      </w:pPr>
      <w:r>
        <w:rPr>
          <w:b/>
        </w:rPr>
        <w:tab/>
      </w:r>
      <w:del w:id="78" w:author="Master Repository Process" w:date="2021-09-11T15:12:00Z">
        <w:r>
          <w:rPr>
            <w:b/>
          </w:rPr>
          <w:delText>“</w:delText>
        </w:r>
      </w:del>
      <w:r>
        <w:rPr>
          <w:rStyle w:val="CharDefText"/>
        </w:rPr>
        <w:t>notice of pearling or hatchery activity</w:t>
      </w:r>
      <w:del w:id="79" w:author="Master Repository Process" w:date="2021-09-11T15:12:00Z">
        <w:r>
          <w:rPr>
            <w:b/>
          </w:rPr>
          <w:delText>”</w:delText>
        </w:r>
      </w:del>
      <w:r>
        <w:t xml:space="preserve"> means notice of pearling or hatchery activity referred to in regulation 12;</w:t>
      </w:r>
    </w:p>
    <w:p>
      <w:pPr>
        <w:pStyle w:val="Defstart"/>
      </w:pPr>
      <w:r>
        <w:rPr>
          <w:b/>
        </w:rPr>
        <w:tab/>
      </w:r>
      <w:del w:id="80" w:author="Master Repository Process" w:date="2021-09-11T15:12:00Z">
        <w:r>
          <w:rPr>
            <w:b/>
            <w:bCs/>
          </w:rPr>
          <w:delText>“</w:delText>
        </w:r>
      </w:del>
      <w:r>
        <w:rPr>
          <w:rStyle w:val="CharDefText"/>
        </w:rPr>
        <w:t>nursery site</w:t>
      </w:r>
      <w:del w:id="81" w:author="Master Repository Process" w:date="2021-09-11T15:12:00Z">
        <w:r>
          <w:rPr>
            <w:b/>
            <w:bCs/>
          </w:rPr>
          <w:delText>”</w:delText>
        </w:r>
      </w:del>
      <w:r>
        <w:rPr>
          <w:bCs/>
        </w:rPr>
        <w:t xml:space="preserve"> </w:t>
      </w:r>
      <w:r>
        <w:t>means area, being all or part of a pearl oyster farm the farm lease for which allows the area to be used for the growing out of spat;</w:t>
      </w:r>
    </w:p>
    <w:p>
      <w:pPr>
        <w:pStyle w:val="Defstart"/>
      </w:pPr>
      <w:r>
        <w:rPr>
          <w:b/>
        </w:rPr>
        <w:tab/>
      </w:r>
      <w:del w:id="82" w:author="Master Repository Process" w:date="2021-09-11T15:12:00Z">
        <w:r>
          <w:rPr>
            <w:b/>
          </w:rPr>
          <w:delText>“</w:delText>
        </w:r>
      </w:del>
      <w:r>
        <w:rPr>
          <w:rStyle w:val="CharDefText"/>
        </w:rPr>
        <w:t>operated pearl oyster dump</w:t>
      </w:r>
      <w:del w:id="83" w:author="Master Repository Process" w:date="2021-09-11T15:12:00Z">
        <w:r>
          <w:rPr>
            <w:b/>
          </w:rPr>
          <w:delText>”</w:delText>
        </w:r>
      </w:del>
      <w:r>
        <w:t xml:space="preserve"> means dump —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del w:id="84" w:author="Master Repository Process" w:date="2021-09-11T15:12:00Z">
        <w:r>
          <w:rPr>
            <w:b/>
          </w:rPr>
          <w:delText>“</w:delText>
        </w:r>
      </w:del>
      <w:r>
        <w:rPr>
          <w:rStyle w:val="CharDefText"/>
        </w:rPr>
        <w:t>operation boat</w:t>
      </w:r>
      <w:del w:id="85" w:author="Master Repository Process" w:date="2021-09-11T15:12:00Z">
        <w:r>
          <w:rPr>
            <w:b/>
          </w:rPr>
          <w:delText>”</w:delText>
        </w:r>
      </w:del>
      <w:r>
        <w:t xml:space="preserve"> means boat used for carrying out pearl culture techniques;</w:t>
      </w:r>
    </w:p>
    <w:p>
      <w:pPr>
        <w:pStyle w:val="Defstart"/>
      </w:pPr>
      <w:r>
        <w:tab/>
      </w:r>
      <w:del w:id="86" w:author="Master Repository Process" w:date="2021-09-11T15:12:00Z">
        <w:r>
          <w:rPr>
            <w:b/>
          </w:rPr>
          <w:delText>“</w:delText>
        </w:r>
      </w:del>
      <w:r>
        <w:rPr>
          <w:rStyle w:val="CharDefText"/>
        </w:rPr>
        <w:t>pearling (seeding) licence or permit</w:t>
      </w:r>
      <w:del w:id="87" w:author="Master Repository Process" w:date="2021-09-11T15:12:00Z">
        <w:r>
          <w:rPr>
            <w:b/>
          </w:rPr>
          <w:delText>”</w:delText>
        </w:r>
      </w:del>
      <w:r>
        <w:t xml:space="preserve"> means pearling licence or pearling permit which is expressed to be for “hatchery options” or “hatchery quota”;</w:t>
      </w:r>
    </w:p>
    <w:p>
      <w:pPr>
        <w:pStyle w:val="Defstart"/>
      </w:pPr>
      <w:r>
        <w:rPr>
          <w:bCs/>
        </w:rPr>
        <w:tab/>
      </w:r>
      <w:del w:id="88" w:author="Master Repository Process" w:date="2021-09-11T15:12:00Z">
        <w:r>
          <w:rPr>
            <w:b/>
            <w:bCs/>
          </w:rPr>
          <w:delText>“</w:delText>
        </w:r>
      </w:del>
      <w:r>
        <w:rPr>
          <w:rStyle w:val="CharDefText"/>
        </w:rPr>
        <w:t>pearling (wildstock) licence or permit</w:t>
      </w:r>
      <w:del w:id="89" w:author="Master Repository Process" w:date="2021-09-11T15:12:00Z">
        <w:r>
          <w:rPr>
            <w:b/>
            <w:bCs/>
          </w:rPr>
          <w:delText>”</w:delText>
        </w:r>
      </w:del>
      <w:r>
        <w:rPr>
          <w:bCs/>
        </w:rPr>
        <w:t xml:space="preserve"> </w:t>
      </w:r>
      <w:r>
        <w:t>means a pearling licence or pearling permit under which the holder of the licence is permitted to take wildstock;</w:t>
      </w:r>
    </w:p>
    <w:p>
      <w:pPr>
        <w:pStyle w:val="Defstart"/>
      </w:pPr>
      <w:r>
        <w:rPr>
          <w:b/>
        </w:rPr>
        <w:tab/>
      </w:r>
      <w:del w:id="90" w:author="Master Repository Process" w:date="2021-09-11T15:12:00Z">
        <w:r>
          <w:rPr>
            <w:b/>
            <w:bCs/>
          </w:rPr>
          <w:delText>“</w:delText>
        </w:r>
      </w:del>
      <w:r>
        <w:rPr>
          <w:rStyle w:val="CharDefText"/>
        </w:rPr>
        <w:t>permit holder</w:t>
      </w:r>
      <w:del w:id="91" w:author="Master Repository Process" w:date="2021-09-11T15:12:00Z">
        <w:r>
          <w:rPr>
            <w:b/>
            <w:bCs/>
          </w:rPr>
          <w:delText>”</w:delText>
        </w:r>
      </w:del>
      <w:r>
        <w:rPr>
          <w:bCs/>
        </w:rPr>
        <w:t xml:space="preserve"> </w:t>
      </w:r>
      <w:r>
        <w:t>means holder of a pearling permit or a hatchery permit;</w:t>
      </w:r>
    </w:p>
    <w:p>
      <w:pPr>
        <w:pStyle w:val="Defstart"/>
      </w:pPr>
      <w:r>
        <w:tab/>
      </w:r>
      <w:del w:id="92" w:author="Master Repository Process" w:date="2021-09-11T15:12:00Z">
        <w:r>
          <w:rPr>
            <w:b/>
          </w:rPr>
          <w:delText>“</w:delText>
        </w:r>
      </w:del>
      <w:r>
        <w:rPr>
          <w:rStyle w:val="CharDefText"/>
        </w:rPr>
        <w:t>place</w:t>
      </w:r>
      <w:del w:id="93" w:author="Master Repository Process" w:date="2021-09-11T15:12:00Z">
        <w:r>
          <w:rPr>
            <w:b/>
          </w:rPr>
          <w:delText>”</w:delText>
        </w:r>
      </w:del>
      <w:r>
        <w:t xml:space="preserve"> means any land, building, structure (whether permanent or temporary), tent, boat, aircraft or vehicle or any part of any land, building, structure, tent, boat, aircraft or vehicle;</w:t>
      </w:r>
    </w:p>
    <w:p>
      <w:pPr>
        <w:pStyle w:val="Defstart"/>
      </w:pPr>
      <w:r>
        <w:rPr>
          <w:b/>
        </w:rPr>
        <w:tab/>
      </w:r>
      <w:del w:id="94" w:author="Master Repository Process" w:date="2021-09-11T15:12:00Z">
        <w:r>
          <w:rPr>
            <w:b/>
            <w:bCs/>
          </w:rPr>
          <w:delText>“</w:delText>
        </w:r>
      </w:del>
      <w:r>
        <w:rPr>
          <w:rStyle w:val="CharDefText"/>
        </w:rPr>
        <w:t>quarantine site</w:t>
      </w:r>
      <w:del w:id="95" w:author="Master Repository Process" w:date="2021-09-11T15:12:00Z">
        <w:r>
          <w:rPr>
            <w:b/>
            <w:bCs/>
          </w:rPr>
          <w:delText>”</w:delText>
        </w:r>
      </w:del>
      <w:r>
        <w:rPr>
          <w:bCs/>
        </w:rPr>
        <w:t xml:space="preserve"> </w:t>
      </w:r>
      <w:r>
        <w:t xml:space="preserve">means area, being a pearl oyster farm the farm lease for which allows the area to be used for the purpose of quarantining and disease testing pearl oysters; </w:t>
      </w:r>
    </w:p>
    <w:p>
      <w:pPr>
        <w:pStyle w:val="Defstart"/>
      </w:pPr>
      <w:r>
        <w:tab/>
      </w:r>
      <w:del w:id="96" w:author="Master Repository Process" w:date="2021-09-11T15:12:00Z">
        <w:r>
          <w:rPr>
            <w:b/>
          </w:rPr>
          <w:delText>“</w:delText>
        </w:r>
      </w:del>
      <w:r>
        <w:rPr>
          <w:rStyle w:val="CharDefText"/>
        </w:rPr>
        <w:t>returned pearl oyster dump</w:t>
      </w:r>
      <w:del w:id="97" w:author="Master Repository Process" w:date="2021-09-11T15:12:00Z">
        <w:r>
          <w:rPr>
            <w:b/>
          </w:rPr>
          <w:delText>”</w:delText>
        </w:r>
      </w:del>
      <w:r>
        <w:t xml:space="preserve"> means dump —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del w:id="98" w:author="Master Repository Process" w:date="2021-09-11T15:12:00Z">
        <w:r>
          <w:rPr>
            <w:b/>
          </w:rPr>
          <w:delText>“</w:delText>
        </w:r>
      </w:del>
      <w:r>
        <w:rPr>
          <w:rStyle w:val="CharDefText"/>
        </w:rPr>
        <w:t>seeding</w:t>
      </w:r>
      <w:del w:id="99" w:author="Master Repository Process" w:date="2021-09-11T15:12:00Z">
        <w:r>
          <w:rPr>
            <w:b/>
          </w:rPr>
          <w:delText>”</w:delText>
        </w:r>
      </w:del>
      <w:r>
        <w:t xml:space="preserve"> means specific pearl culture technique of inserting a nucleus into a pearl oyster;</w:t>
      </w:r>
    </w:p>
    <w:p>
      <w:pPr>
        <w:pStyle w:val="Defstart"/>
      </w:pPr>
      <w:r>
        <w:rPr>
          <w:b/>
        </w:rPr>
        <w:tab/>
      </w:r>
      <w:del w:id="100" w:author="Master Repository Process" w:date="2021-09-11T15:12:00Z">
        <w:r>
          <w:rPr>
            <w:b/>
            <w:bCs/>
          </w:rPr>
          <w:delText>“</w:delText>
        </w:r>
      </w:del>
      <w:r>
        <w:rPr>
          <w:rStyle w:val="CharDefText"/>
        </w:rPr>
        <w:t>settlement</w:t>
      </w:r>
      <w:del w:id="101" w:author="Master Repository Process" w:date="2021-09-11T15:12:00Z">
        <w:r>
          <w:rPr>
            <w:b/>
            <w:bCs/>
          </w:rPr>
          <w:delText>”</w:delText>
        </w:r>
      </w:del>
      <w:r>
        <w:rPr>
          <w:bCs/>
        </w:rPr>
        <w:t xml:space="preserve"> </w:t>
      </w:r>
      <w:r>
        <w:t>means transition of pearl oysters from planktonic larvae to benthic spat, during which the pearl oysters attach to a substrate by means of byssi;</w:t>
      </w:r>
    </w:p>
    <w:p>
      <w:pPr>
        <w:pStyle w:val="Defstart"/>
      </w:pPr>
      <w:r>
        <w:rPr>
          <w:b/>
        </w:rPr>
        <w:tab/>
      </w:r>
      <w:del w:id="102" w:author="Master Repository Process" w:date="2021-09-11T15:12:00Z">
        <w:r>
          <w:rPr>
            <w:b/>
            <w:bCs/>
          </w:rPr>
          <w:delText>“</w:delText>
        </w:r>
      </w:del>
      <w:r>
        <w:rPr>
          <w:rStyle w:val="CharDefText"/>
        </w:rPr>
        <w:t>spat</w:t>
      </w:r>
      <w:del w:id="103" w:author="Master Repository Process" w:date="2021-09-11T15:12:00Z">
        <w:r>
          <w:rPr>
            <w:b/>
            <w:bCs/>
          </w:rPr>
          <w:delText>”</w:delText>
        </w:r>
      </w:del>
      <w:r>
        <w:rPr>
          <w:bCs/>
        </w:rPr>
        <w:t xml:space="preserve"> </w:t>
      </w:r>
      <w:r>
        <w:t xml:space="preserve">means pearl oysters at any stage prior to settlement or which, having settled, are less than the minimum length; </w:t>
      </w:r>
    </w:p>
    <w:p>
      <w:pPr>
        <w:pStyle w:val="Defstart"/>
      </w:pPr>
      <w:r>
        <w:rPr>
          <w:b/>
        </w:rPr>
        <w:tab/>
      </w:r>
      <w:del w:id="104" w:author="Master Repository Process" w:date="2021-09-11T15:12:00Z">
        <w:r>
          <w:rPr>
            <w:b/>
            <w:bCs/>
          </w:rPr>
          <w:delText>“</w:delText>
        </w:r>
      </w:del>
      <w:r>
        <w:rPr>
          <w:rStyle w:val="CharDefText"/>
        </w:rPr>
        <w:t>spat collector</w:t>
      </w:r>
      <w:del w:id="105" w:author="Master Repository Process" w:date="2021-09-11T15:12:00Z">
        <w:r>
          <w:rPr>
            <w:b/>
            <w:bCs/>
          </w:rPr>
          <w:delText>”</w:delText>
        </w:r>
      </w:del>
      <w:r>
        <w:rPr>
          <w:bCs/>
        </w:rPr>
        <w:t xml:space="preserve"> </w:t>
      </w:r>
      <w:r>
        <w:t>means object or device used to collect, or attempt to collect, spat;</w:t>
      </w:r>
    </w:p>
    <w:p>
      <w:pPr>
        <w:pStyle w:val="Defstart"/>
      </w:pPr>
      <w:r>
        <w:rPr>
          <w:b/>
        </w:rPr>
        <w:tab/>
      </w:r>
      <w:del w:id="106" w:author="Master Repository Process" w:date="2021-09-11T15:12:00Z">
        <w:r>
          <w:rPr>
            <w:b/>
            <w:bCs/>
          </w:rPr>
          <w:delText>“</w:delText>
        </w:r>
      </w:del>
      <w:r>
        <w:rPr>
          <w:rStyle w:val="CharDefText"/>
        </w:rPr>
        <w:t>stock inspector</w:t>
      </w:r>
      <w:del w:id="107" w:author="Master Repository Process" w:date="2021-09-11T15:12:00Z">
        <w:r>
          <w:rPr>
            <w:b/>
            <w:bCs/>
          </w:rPr>
          <w:delText>”</w:delText>
        </w:r>
      </w:del>
      <w:r>
        <w:rPr>
          <w:bCs/>
        </w:rPr>
        <w:t xml:space="preserve"> </w:t>
      </w:r>
      <w:r>
        <w:t xml:space="preserve">means inspector under the </w:t>
      </w:r>
      <w:r>
        <w:rPr>
          <w:i/>
        </w:rPr>
        <w:t>Stock Diseases (Regulations) Act 1968</w:t>
      </w:r>
      <w:r>
        <w:t>;</w:t>
      </w:r>
    </w:p>
    <w:p>
      <w:pPr>
        <w:pStyle w:val="Defstart"/>
      </w:pPr>
      <w:r>
        <w:rPr>
          <w:b/>
        </w:rPr>
        <w:tab/>
      </w:r>
      <w:del w:id="108" w:author="Master Repository Process" w:date="2021-09-11T15:12:00Z">
        <w:r>
          <w:rPr>
            <w:b/>
          </w:rPr>
          <w:delText>“</w:delText>
        </w:r>
      </w:del>
      <w:r>
        <w:rPr>
          <w:rStyle w:val="CharDefText"/>
        </w:rPr>
        <w:t>tag</w:t>
      </w:r>
      <w:del w:id="109" w:author="Master Repository Process" w:date="2021-09-11T15:12:00Z">
        <w:r>
          <w:rPr>
            <w:b/>
          </w:rPr>
          <w:delText>”</w:delText>
        </w:r>
      </w:del>
      <w:r>
        <w:t xml:space="preserve"> means pearl oyster identification tag issued under regulation 24(1);</w:t>
      </w:r>
    </w:p>
    <w:p>
      <w:pPr>
        <w:pStyle w:val="Defstart"/>
      </w:pPr>
      <w:r>
        <w:rPr>
          <w:b/>
        </w:rPr>
        <w:tab/>
      </w:r>
      <w:del w:id="110" w:author="Master Repository Process" w:date="2021-09-11T15:12:00Z">
        <w:r>
          <w:rPr>
            <w:b/>
          </w:rPr>
          <w:delText>“</w:delText>
        </w:r>
      </w:del>
      <w:r>
        <w:rPr>
          <w:rStyle w:val="CharDefText"/>
        </w:rPr>
        <w:t>tagged designated container</w:t>
      </w:r>
      <w:del w:id="111" w:author="Master Repository Process" w:date="2021-09-11T15:12:00Z">
        <w:r>
          <w:rPr>
            <w:b/>
          </w:rPr>
          <w:delText>”</w:delText>
        </w:r>
      </w:del>
      <w:r>
        <w:t xml:space="preserve"> means designated container to which a valid tag has been affixed;</w:t>
      </w:r>
    </w:p>
    <w:p>
      <w:pPr>
        <w:pStyle w:val="Defstart"/>
      </w:pPr>
      <w:r>
        <w:rPr>
          <w:b/>
        </w:rPr>
        <w:tab/>
      </w:r>
      <w:del w:id="112" w:author="Master Repository Process" w:date="2021-09-11T15:12:00Z">
        <w:r>
          <w:rPr>
            <w:b/>
          </w:rPr>
          <w:delText>“</w:delText>
        </w:r>
      </w:del>
      <w:r>
        <w:rPr>
          <w:rStyle w:val="CharDefText"/>
        </w:rPr>
        <w:t>transport boat</w:t>
      </w:r>
      <w:del w:id="113" w:author="Master Repository Process" w:date="2021-09-11T15:12:00Z">
        <w:r>
          <w:rPr>
            <w:b/>
          </w:rPr>
          <w:delText>”</w:delText>
        </w:r>
      </w:del>
      <w:r>
        <w:t xml:space="preserve"> means boat used for transporting pearl oysters;</w:t>
      </w:r>
    </w:p>
    <w:p>
      <w:pPr>
        <w:pStyle w:val="Defstart"/>
        <w:keepNext/>
      </w:pPr>
      <w:r>
        <w:rPr>
          <w:b/>
        </w:rPr>
        <w:tab/>
      </w:r>
      <w:del w:id="114" w:author="Master Repository Process" w:date="2021-09-11T15:12:00Z">
        <w:r>
          <w:rPr>
            <w:b/>
            <w:bCs/>
          </w:rPr>
          <w:delText>“</w:delText>
        </w:r>
      </w:del>
      <w:r>
        <w:rPr>
          <w:rStyle w:val="CharDefText"/>
        </w:rPr>
        <w:t>wildstock</w:t>
      </w:r>
      <w:del w:id="115" w:author="Master Repository Process" w:date="2021-09-11T15:12:00Z">
        <w:r>
          <w:rPr>
            <w:b/>
            <w:bCs/>
          </w:rPr>
          <w:delText>”</w:delText>
        </w:r>
      </w:del>
      <w:r>
        <w:rPr>
          <w:bCs/>
        </w:rPr>
        <w:t xml:space="preserve"> </w:t>
      </w:r>
      <w:r>
        <w:t>means pearl oysters, other than broodstock, that are —</w:t>
      </w:r>
    </w:p>
    <w:p>
      <w:pPr>
        <w:pStyle w:val="Defpara"/>
      </w:pPr>
      <w:r>
        <w:tab/>
        <w:t>(a)</w:t>
      </w:r>
      <w:r>
        <w:tab/>
        <w:t>taken from the wild;</w:t>
      </w:r>
    </w:p>
    <w:p>
      <w:pPr>
        <w:pStyle w:val="Defpara"/>
      </w:pPr>
      <w:r>
        <w:tab/>
        <w:t>(b)</w:t>
      </w:r>
      <w:r>
        <w:tab/>
        <w:t>acquired in accordance with regulation 44T(2)(a);</w:t>
      </w:r>
    </w:p>
    <w:p>
      <w:pPr>
        <w:pStyle w:val="Defpara"/>
      </w:pPr>
      <w:r>
        <w:tab/>
        <w:t>(c)</w:t>
      </w:r>
      <w:r>
        <w:tab/>
        <w:t xml:space="preserve">collected from a spat collector located on a pearl oyster farm operated by the person taking them and are more than 80 mm in length; </w:t>
      </w:r>
    </w:p>
    <w:p>
      <w:pPr>
        <w:pStyle w:val="Defpara"/>
      </w:pPr>
      <w:r>
        <w:tab/>
        <w:t>(d)</w:t>
      </w:r>
      <w:r>
        <w:tab/>
        <w:t>collected from any other spat collector and are more than 40 mm in length; or</w:t>
      </w:r>
    </w:p>
    <w:p>
      <w:pPr>
        <w:pStyle w:val="Defpara"/>
      </w:pPr>
      <w:r>
        <w:tab/>
        <w:t>(e)</w:t>
      </w:r>
      <w:r>
        <w:tab/>
        <w:t>obtained from a hatchery and are — </w:t>
      </w:r>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w:t>
      </w:r>
    </w:p>
    <w:p>
      <w:pPr>
        <w:pStyle w:val="Heading2"/>
      </w:pPr>
      <w:bookmarkStart w:id="116" w:name="_Toc119749739"/>
      <w:bookmarkStart w:id="117" w:name="_Toc131405319"/>
      <w:bookmarkStart w:id="118" w:name="_Toc131405424"/>
      <w:bookmarkStart w:id="119" w:name="_Toc132090780"/>
      <w:bookmarkStart w:id="120" w:name="_Toc132092576"/>
      <w:bookmarkStart w:id="121" w:name="_Toc132093131"/>
      <w:bookmarkStart w:id="122" w:name="_Toc133633030"/>
      <w:bookmarkStart w:id="123" w:name="_Toc171822085"/>
      <w:bookmarkStart w:id="124" w:name="_Toc171828155"/>
      <w:r>
        <w:rPr>
          <w:rStyle w:val="CharPartNo"/>
        </w:rPr>
        <w:t>Part 2</w:t>
      </w:r>
      <w:r>
        <w:rPr>
          <w:rStyle w:val="CharDivNo"/>
        </w:rPr>
        <w:t> </w:t>
      </w:r>
      <w:r>
        <w:t>—</w:t>
      </w:r>
      <w:r>
        <w:rPr>
          <w:rStyle w:val="CharDivText"/>
        </w:rPr>
        <w:t> </w:t>
      </w:r>
      <w:r>
        <w:rPr>
          <w:rStyle w:val="CharPartText"/>
        </w:rPr>
        <w:t>Prescribed matters</w:t>
      </w:r>
      <w:bookmarkEnd w:id="116"/>
      <w:bookmarkEnd w:id="117"/>
      <w:bookmarkEnd w:id="118"/>
      <w:bookmarkEnd w:id="119"/>
      <w:bookmarkEnd w:id="120"/>
      <w:bookmarkEnd w:id="121"/>
      <w:bookmarkEnd w:id="122"/>
      <w:bookmarkEnd w:id="123"/>
      <w:bookmarkEnd w:id="124"/>
      <w:r>
        <w:rPr>
          <w:rStyle w:val="CharPartText"/>
        </w:rPr>
        <w:t xml:space="preserve"> </w:t>
      </w:r>
    </w:p>
    <w:p>
      <w:pPr>
        <w:pStyle w:val="Heading5"/>
      </w:pPr>
      <w:bookmarkStart w:id="125" w:name="_Toc119749740"/>
      <w:bookmarkStart w:id="126" w:name="_Toc133633031"/>
      <w:bookmarkStart w:id="127" w:name="_Toc171828156"/>
      <w:bookmarkStart w:id="128" w:name="_Toc470510936"/>
      <w:bookmarkStart w:id="129" w:name="_Toc19421271"/>
      <w:r>
        <w:rPr>
          <w:rStyle w:val="CharSectno"/>
        </w:rPr>
        <w:t>4</w:t>
      </w:r>
      <w:r>
        <w:t>.</w:t>
      </w:r>
      <w:r>
        <w:tab/>
        <w:t>Geocentric Datum of Australia</w:t>
      </w:r>
      <w:bookmarkEnd w:id="125"/>
      <w:bookmarkEnd w:id="126"/>
      <w:bookmarkEnd w:id="127"/>
    </w:p>
    <w:p>
      <w:pPr>
        <w:pStyle w:val="Subsection"/>
      </w:pPr>
      <w:r>
        <w:tab/>
        <w:t>(1)</w:t>
      </w:r>
      <w:r>
        <w:tab/>
        <w:t xml:space="preserve">The Geocentric Datum of Australia </w:t>
      </w:r>
      <w:del w:id="130" w:author="Master Repository Process" w:date="2021-09-11T15:12:00Z">
        <w:r>
          <w:delText>(</w:delText>
        </w:r>
        <w:r>
          <w:rPr>
            <w:b/>
          </w:rPr>
          <w:delText>“</w:delText>
        </w:r>
      </w:del>
      <w:ins w:id="131" w:author="Master Repository Process" w:date="2021-09-11T15:12:00Z">
        <w:r>
          <w:t>(</w:t>
        </w:r>
      </w:ins>
      <w:r>
        <w:rPr>
          <w:rStyle w:val="CharDefText"/>
        </w:rPr>
        <w:t>the GDA</w:t>
      </w:r>
      <w:del w:id="132" w:author="Master Repository Process" w:date="2021-09-11T15:12:00Z">
        <w:r>
          <w:rPr>
            <w:b/>
          </w:rPr>
          <w:delText>”</w:delText>
        </w:r>
        <w:r>
          <w:delText>)</w:delText>
        </w:r>
      </w:del>
      <w:ins w:id="133" w:author="Master Repository Process" w:date="2021-09-11T15:12:00Z">
        <w:r>
          <w:t>)</w:t>
        </w:r>
      </w:ins>
      <w:r>
        <w:t xml:space="preserve"> is the prescribed Australian datum for the purposes of section 4(1) of the Act.</w:t>
      </w:r>
    </w:p>
    <w:p>
      <w:pPr>
        <w:pStyle w:val="Subsection"/>
      </w:pPr>
      <w:r>
        <w:tab/>
        <w:t>(2)</w:t>
      </w:r>
      <w:r>
        <w:tab/>
        <w:t xml:space="preserve">The reference ellipsoid for the GDA is the Geodetic Reference System 1980 </w:t>
      </w:r>
      <w:del w:id="134" w:author="Master Repository Process" w:date="2021-09-11T15:12:00Z">
        <w:r>
          <w:delText>(</w:delText>
        </w:r>
        <w:r>
          <w:rPr>
            <w:b/>
          </w:rPr>
          <w:delText>“</w:delText>
        </w:r>
      </w:del>
      <w:ins w:id="135" w:author="Master Repository Process" w:date="2021-09-11T15:12:00Z">
        <w:r>
          <w:t>(</w:t>
        </w:r>
      </w:ins>
      <w:r>
        <w:rPr>
          <w:rStyle w:val="CharDefText"/>
        </w:rPr>
        <w:t>GRS80</w:t>
      </w:r>
      <w:del w:id="136" w:author="Master Repository Process" w:date="2021-09-11T15:12:00Z">
        <w:r>
          <w:rPr>
            <w:b/>
            <w:bCs/>
            <w:snapToGrid w:val="0"/>
          </w:rPr>
          <w:delText>”</w:delText>
        </w:r>
        <w:r>
          <w:delText>)</w:delText>
        </w:r>
      </w:del>
      <w:ins w:id="137" w:author="Master Repository Process" w:date="2021-09-11T15:12:00Z">
        <w:r>
          <w:t>)</w:t>
        </w:r>
      </w:ins>
      <w:r>
        <w:t xml:space="preserve">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138" w:name="_Toc119749741"/>
      <w:bookmarkStart w:id="139" w:name="_Toc133633032"/>
      <w:bookmarkStart w:id="140" w:name="_Toc171828157"/>
      <w:r>
        <w:rPr>
          <w:rStyle w:val="CharSectno"/>
        </w:rPr>
        <w:t>5</w:t>
      </w:r>
      <w:r>
        <w:rPr>
          <w:snapToGrid w:val="0"/>
        </w:rPr>
        <w:t>.</w:t>
      </w:r>
      <w:r>
        <w:rPr>
          <w:snapToGrid w:val="0"/>
        </w:rPr>
        <w:tab/>
        <w:t>Numbers of pearl oysters prescribed in respect of particular types of containers</w:t>
      </w:r>
      <w:bookmarkEnd w:id="128"/>
      <w:bookmarkEnd w:id="129"/>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41" w:name="_Toc470510937"/>
      <w:bookmarkStart w:id="142" w:name="_Toc19421272"/>
      <w:bookmarkStart w:id="143" w:name="_Toc119749742"/>
      <w:bookmarkStart w:id="144" w:name="_Toc133633033"/>
      <w:bookmarkStart w:id="145" w:name="_Toc171828158"/>
      <w:r>
        <w:rPr>
          <w:rStyle w:val="CharSectno"/>
        </w:rPr>
        <w:t>6</w:t>
      </w:r>
      <w:r>
        <w:rPr>
          <w:snapToGrid w:val="0"/>
        </w:rPr>
        <w:t>.</w:t>
      </w:r>
      <w:r>
        <w:rPr>
          <w:snapToGrid w:val="0"/>
        </w:rPr>
        <w:tab/>
        <w:t>Application fees</w:t>
      </w:r>
      <w:bookmarkEnd w:id="141"/>
      <w:bookmarkEnd w:id="142"/>
      <w:bookmarkEnd w:id="143"/>
      <w:bookmarkEnd w:id="144"/>
      <w:bookmarkEnd w:id="145"/>
      <w:r>
        <w:rPr>
          <w:snapToGrid w:val="0"/>
        </w:rPr>
        <w:t xml:space="preserve"> </w:t>
      </w:r>
    </w:p>
    <w:p>
      <w:pPr>
        <w:pStyle w:val="Subsection"/>
        <w:keepNext/>
        <w:spacing w:before="100"/>
        <w:rPr>
          <w:snapToGrid w:val="0"/>
        </w:rPr>
      </w:pPr>
      <w:r>
        <w:rPr>
          <w:snapToGrid w:val="0"/>
        </w:rPr>
        <w:tab/>
        <w:t>(1)</w:t>
      </w:r>
      <w:r>
        <w:rPr>
          <w:snapToGrid w:val="0"/>
        </w:rPr>
        <w:tab/>
        <w:t>An applicant under section 22 of the Act for the issue or renewal of — </w:t>
      </w:r>
    </w:p>
    <w:p>
      <w:pPr>
        <w:pStyle w:val="Indenta"/>
        <w:rPr>
          <w:snapToGrid w:val="0"/>
        </w:rPr>
      </w:pPr>
      <w:r>
        <w:rPr>
          <w:snapToGrid w:val="0"/>
        </w:rPr>
        <w:tab/>
        <w:t>(a)</w:t>
      </w:r>
      <w:r>
        <w:rPr>
          <w:snapToGrid w:val="0"/>
        </w:rPr>
        <w:tab/>
        <w:t>a farm lease, or a right conferred on a person by a farm lease, shall pay to the Executive Director an application fee of</w:t>
      </w:r>
      <w:r>
        <w:t xml:space="preserve"> $2 </w:t>
      </w:r>
      <w:del w:id="146" w:author="Master Repository Process" w:date="2021-09-11T15:12:00Z">
        <w:r>
          <w:delText>000</w:delText>
        </w:r>
      </w:del>
      <w:ins w:id="147" w:author="Master Repository Process" w:date="2021-09-11T15:12:00Z">
        <w:r>
          <w:t>170</w:t>
        </w:r>
      </w:ins>
      <w:r>
        <w:t>.00</w:t>
      </w:r>
      <w:r>
        <w:rPr>
          <w:snapToGrid w:val="0"/>
        </w:rPr>
        <w:t>;</w:t>
      </w:r>
    </w:p>
    <w:p>
      <w:pPr>
        <w:pStyle w:val="Indenta"/>
        <w:rPr>
          <w:snapToGrid w:val="0"/>
        </w:rPr>
      </w:pPr>
      <w:r>
        <w:rPr>
          <w:snapToGrid w:val="0"/>
        </w:rPr>
        <w:tab/>
        <w:t>(b)</w:t>
      </w:r>
      <w:r>
        <w:rPr>
          <w:snapToGrid w:val="0"/>
        </w:rPr>
        <w:tab/>
        <w:t>a pearling licence or pearling permit shall pay to the Executive Director an application fee of</w:t>
      </w:r>
      <w:r>
        <w:t xml:space="preserve"> $</w:t>
      </w:r>
      <w:del w:id="148" w:author="Master Repository Process" w:date="2021-09-11T15:12:00Z">
        <w:r>
          <w:delText>345</w:delText>
        </w:r>
      </w:del>
      <w:ins w:id="149" w:author="Master Repository Process" w:date="2021-09-11T15:12:00Z">
        <w:r>
          <w:t>375</w:t>
        </w:r>
      </w:ins>
      <w:r>
        <w:t>.00</w:t>
      </w:r>
      <w:r>
        <w:rPr>
          <w:snapToGrid w:val="0"/>
        </w:rPr>
        <w:t>; or</w:t>
      </w:r>
    </w:p>
    <w:p>
      <w:pPr>
        <w:pStyle w:val="Indenta"/>
        <w:rPr>
          <w:snapToGrid w:val="0"/>
        </w:rPr>
      </w:pPr>
      <w:r>
        <w:rPr>
          <w:snapToGrid w:val="0"/>
        </w:rPr>
        <w:tab/>
        <w:t>(c)</w:t>
      </w:r>
      <w:r>
        <w:rPr>
          <w:snapToGrid w:val="0"/>
        </w:rPr>
        <w:tab/>
        <w:t>a hatchery licence or hatchery permit shall pay to the Executive Director an application fee of</w:t>
      </w:r>
      <w:r>
        <w:t xml:space="preserve"> $</w:t>
      </w:r>
      <w:del w:id="150" w:author="Master Repository Process" w:date="2021-09-11T15:12:00Z">
        <w:r>
          <w:delText>345</w:delText>
        </w:r>
      </w:del>
      <w:ins w:id="151" w:author="Master Repository Process" w:date="2021-09-11T15:12:00Z">
        <w:r>
          <w:t>375</w:t>
        </w:r>
      </w:ins>
      <w:r>
        <w:t>.00</w:t>
      </w:r>
      <w:r>
        <w:rPr>
          <w:snapToGrid w:val="0"/>
        </w:rPr>
        <w:t>,</w:t>
      </w:r>
    </w:p>
    <w:p>
      <w:pPr>
        <w:pStyle w:val="Subsection"/>
        <w:keepNext/>
        <w:spacing w:before="100"/>
      </w:pPr>
      <w:r>
        <w:tab/>
      </w:r>
      <w:r>
        <w:tab/>
        <w:t xml:space="preserve">unless </w:t>
      </w:r>
      <w:r>
        <w:rPr>
          <w:snapToGrid w:val="0"/>
        </w:rPr>
        <w:t>payment</w:t>
      </w:r>
      <w:r>
        <w:t xml:space="preserve"> of that fee is waived by the Executive Director.</w:t>
      </w:r>
    </w:p>
    <w:p>
      <w:pPr>
        <w:pStyle w:val="Subsection"/>
        <w:keepNext/>
        <w:spacing w:before="100"/>
      </w:pPr>
      <w:r>
        <w:tab/>
        <w:t>(2)</w:t>
      </w:r>
      <w:r>
        <w:tab/>
        <w:t xml:space="preserve">A person </w:t>
      </w:r>
      <w:r>
        <w:rPr>
          <w:snapToGrid w:val="0"/>
        </w:rPr>
        <w:t>requesting</w:t>
      </w:r>
      <w:r>
        <w:t xml:space="preserve"> the Minister to publish a notice under section 19 of the Act shall pay to the Minister a fee of $1 600.</w:t>
      </w:r>
    </w:p>
    <w:p>
      <w:pPr>
        <w:pStyle w:val="Footnotesection"/>
      </w:pPr>
      <w:r>
        <w:tab/>
        <w:t>[Regulation 6 amended in Gazette 30 Jun 1992 p. 2874; 29 Jun 1993 p. 3171; 28 Jun 1994 p. 3014; 22 Dec 1995 p. 6170; 17 Dec 1999 p. 6202; 28 Jun 2002 p. 3068; 7 Oct 2003 p. 4381; 15 Nov 2005 p. 5598</w:t>
      </w:r>
      <w:ins w:id="152" w:author="Master Repository Process" w:date="2021-09-11T15:12:00Z">
        <w:r>
          <w:t>; 10 Jul 2007 p. 3417</w:t>
        </w:r>
      </w:ins>
      <w:r>
        <w:t xml:space="preserve">.] </w:t>
      </w:r>
    </w:p>
    <w:p>
      <w:pPr>
        <w:pStyle w:val="Heading5"/>
        <w:spacing w:before="120"/>
        <w:rPr>
          <w:snapToGrid w:val="0"/>
        </w:rPr>
      </w:pPr>
      <w:bookmarkStart w:id="153" w:name="_Toc470510938"/>
      <w:bookmarkStart w:id="154" w:name="_Toc19421273"/>
      <w:bookmarkStart w:id="155" w:name="_Toc119749743"/>
      <w:bookmarkStart w:id="156" w:name="_Toc133633034"/>
      <w:bookmarkStart w:id="157" w:name="_Toc171828159"/>
      <w:r>
        <w:rPr>
          <w:rStyle w:val="CharSectno"/>
        </w:rPr>
        <w:t>7</w:t>
      </w:r>
      <w:r>
        <w:rPr>
          <w:snapToGrid w:val="0"/>
        </w:rPr>
        <w:t>.</w:t>
      </w:r>
      <w:r>
        <w:rPr>
          <w:snapToGrid w:val="0"/>
        </w:rPr>
        <w:tab/>
        <w:t>Requirements prescribed in respect of holders of pearl divers’ licences</w:t>
      </w:r>
      <w:bookmarkEnd w:id="153"/>
      <w:bookmarkEnd w:id="154"/>
      <w:bookmarkEnd w:id="155"/>
      <w:bookmarkEnd w:id="156"/>
      <w:bookmarkEnd w:id="157"/>
      <w:r>
        <w:rPr>
          <w:snapToGrid w:val="0"/>
        </w:rPr>
        <w:t xml:space="preserve"> </w:t>
      </w:r>
    </w:p>
    <w:p>
      <w:pPr>
        <w:pStyle w:val="Subsection"/>
        <w:keepNext/>
        <w:spacing w:before="100"/>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spacing w:before="100"/>
        <w:rPr>
          <w:snapToGrid w:val="0"/>
        </w:rPr>
      </w:pPr>
      <w:r>
        <w:rPr>
          <w:snapToGrid w:val="0"/>
        </w:rPr>
        <w:tab/>
        <w:t>(3)</w:t>
      </w:r>
      <w:r>
        <w:rPr>
          <w:snapToGrid w:val="0"/>
        </w:rPr>
        <w:tab/>
        <w:t>In subregulation (1) — </w:t>
      </w:r>
    </w:p>
    <w:p>
      <w:pPr>
        <w:pStyle w:val="Defstart"/>
      </w:pPr>
      <w:r>
        <w:rPr>
          <w:b/>
        </w:rPr>
        <w:tab/>
      </w:r>
      <w:del w:id="158" w:author="Master Repository Process" w:date="2021-09-11T15:12:00Z">
        <w:r>
          <w:rPr>
            <w:b/>
          </w:rPr>
          <w:delText>“</w:delText>
        </w:r>
      </w:del>
      <w:r>
        <w:rPr>
          <w:rStyle w:val="CharDefText"/>
        </w:rPr>
        <w:t>current certificate</w:t>
      </w:r>
      <w:del w:id="159" w:author="Master Repository Process" w:date="2021-09-11T15:12:00Z">
        <w:r>
          <w:rPr>
            <w:b/>
          </w:rPr>
          <w:delText>”</w:delText>
        </w:r>
      </w:del>
      <w:r>
        <w:t xml:space="preserve"> means certificate the date of which is not more than 12 months prior to the date of the diving referred to in that subregulation;</w:t>
      </w:r>
    </w:p>
    <w:p>
      <w:pPr>
        <w:pStyle w:val="Defstart"/>
      </w:pPr>
      <w:r>
        <w:rPr>
          <w:b/>
        </w:rPr>
        <w:tab/>
      </w:r>
      <w:del w:id="160" w:author="Master Repository Process" w:date="2021-09-11T15:12:00Z">
        <w:r>
          <w:rPr>
            <w:b/>
          </w:rPr>
          <w:delText>“</w:delText>
        </w:r>
      </w:del>
      <w:r>
        <w:rPr>
          <w:rStyle w:val="CharDefText"/>
        </w:rPr>
        <w:t>medical practitioner</w:t>
      </w:r>
      <w:del w:id="161" w:author="Master Repository Process" w:date="2021-09-11T15:12:00Z">
        <w:r>
          <w:rPr>
            <w:b/>
          </w:rPr>
          <w:delText>”</w:delText>
        </w:r>
      </w:del>
      <w:r>
        <w:t xml:space="preserve"> means person referred to in paragraph (a) of the definition of “medical practitioner” in section 3(1) of the </w:t>
      </w:r>
      <w:r>
        <w:rPr>
          <w:i/>
        </w:rPr>
        <w:t>Medical Act 1894</w:t>
      </w:r>
      <w:r>
        <w:t>.</w:t>
      </w:r>
    </w:p>
    <w:p>
      <w:pPr>
        <w:pStyle w:val="Heading5"/>
        <w:rPr>
          <w:snapToGrid w:val="0"/>
        </w:rPr>
      </w:pPr>
      <w:bookmarkStart w:id="162" w:name="_Toc470510939"/>
      <w:bookmarkStart w:id="163" w:name="_Toc19421274"/>
      <w:bookmarkStart w:id="164" w:name="_Toc119749744"/>
      <w:bookmarkStart w:id="165" w:name="_Toc133633035"/>
      <w:bookmarkStart w:id="166" w:name="_Toc171828160"/>
      <w:r>
        <w:rPr>
          <w:rStyle w:val="CharSectno"/>
        </w:rPr>
        <w:t>8</w:t>
      </w:r>
      <w:r>
        <w:rPr>
          <w:snapToGrid w:val="0"/>
        </w:rPr>
        <w:t>.</w:t>
      </w:r>
      <w:r>
        <w:rPr>
          <w:snapToGrid w:val="0"/>
        </w:rPr>
        <w:tab/>
        <w:t>Annual fees in respect of certain licences</w:t>
      </w:r>
      <w:bookmarkEnd w:id="162"/>
      <w:bookmarkEnd w:id="163"/>
      <w:bookmarkEnd w:id="164"/>
      <w:bookmarkEnd w:id="165"/>
      <w:bookmarkEnd w:id="166"/>
      <w:r>
        <w:rPr>
          <w:snapToGrid w:val="0"/>
        </w:rPr>
        <w:t xml:space="preserve"> </w:t>
      </w:r>
    </w:p>
    <w:p>
      <w:pPr>
        <w:pStyle w:val="Subsection"/>
        <w:keepNext/>
        <w:spacing w:before="100"/>
        <w:rPr>
          <w:snapToGrid w:val="0"/>
        </w:rPr>
      </w:pPr>
      <w:r>
        <w:rPr>
          <w:snapToGrid w:val="0"/>
        </w:rPr>
        <w:tab/>
      </w:r>
      <w:r>
        <w:rPr>
          <w:snapToGrid w:val="0"/>
        </w:rPr>
        <w:tab/>
        <w:t>For the purposes of section 27(1)(b) of the Act, the annual fee in respect of — </w:t>
      </w:r>
    </w:p>
    <w:p>
      <w:pPr>
        <w:pStyle w:val="Indenta"/>
        <w:rPr>
          <w:snapToGrid w:val="0"/>
        </w:rPr>
      </w:pPr>
      <w:r>
        <w:rPr>
          <w:snapToGrid w:val="0"/>
        </w:rPr>
        <w:tab/>
        <w:t>(a)</w:t>
      </w:r>
      <w:r>
        <w:rPr>
          <w:snapToGrid w:val="0"/>
        </w:rPr>
        <w:tab/>
        <w:t>a pearl diver’s licence is</w:t>
      </w:r>
      <w:r>
        <w:t xml:space="preserve"> $</w:t>
      </w:r>
      <w:del w:id="167" w:author="Master Repository Process" w:date="2021-09-11T15:12:00Z">
        <w:r>
          <w:delText>70</w:delText>
        </w:r>
      </w:del>
      <w:ins w:id="168" w:author="Master Repository Process" w:date="2021-09-11T15:12:00Z">
        <w:r>
          <w:t>76</w:t>
        </w:r>
      </w:ins>
      <w:r>
        <w:t>.00</w:t>
      </w:r>
      <w:r>
        <w:rPr>
          <w:snapToGrid w:val="0"/>
        </w:rPr>
        <w:t>;</w:t>
      </w:r>
    </w:p>
    <w:p>
      <w:pPr>
        <w:pStyle w:val="Indenta"/>
        <w:rPr>
          <w:snapToGrid w:val="0"/>
        </w:rPr>
      </w:pPr>
      <w:r>
        <w:rPr>
          <w:snapToGrid w:val="0"/>
        </w:rPr>
        <w:tab/>
        <w:t>(b)</w:t>
      </w:r>
      <w:r>
        <w:rPr>
          <w:snapToGrid w:val="0"/>
        </w:rPr>
        <w:tab/>
        <w:t>a pearl boat licence is</w:t>
      </w:r>
      <w:r>
        <w:t xml:space="preserve"> $</w:t>
      </w:r>
      <w:del w:id="169" w:author="Master Repository Process" w:date="2021-09-11T15:12:00Z">
        <w:r>
          <w:delText>70</w:delText>
        </w:r>
      </w:del>
      <w:ins w:id="170" w:author="Master Repository Process" w:date="2021-09-11T15:12:00Z">
        <w:r>
          <w:t>76</w:t>
        </w:r>
      </w:ins>
      <w:r>
        <w:t>.00</w:t>
      </w:r>
      <w:r>
        <w:rPr>
          <w:snapToGrid w:val="0"/>
        </w:rPr>
        <w:t>; or</w:t>
      </w:r>
    </w:p>
    <w:p>
      <w:pPr>
        <w:pStyle w:val="Indenta"/>
        <w:rPr>
          <w:snapToGrid w:val="0"/>
        </w:rPr>
      </w:pPr>
      <w:r>
        <w:rPr>
          <w:snapToGrid w:val="0"/>
        </w:rPr>
        <w:tab/>
        <w:t>(c)</w:t>
      </w:r>
      <w:r>
        <w:rPr>
          <w:snapToGrid w:val="0"/>
        </w:rPr>
        <w:tab/>
        <w:t>a pearl boat master’s licence is</w:t>
      </w:r>
      <w:r>
        <w:t xml:space="preserve"> $</w:t>
      </w:r>
      <w:del w:id="171" w:author="Master Repository Process" w:date="2021-09-11T15:12:00Z">
        <w:r>
          <w:delText>70</w:delText>
        </w:r>
      </w:del>
      <w:ins w:id="172" w:author="Master Repository Process" w:date="2021-09-11T15:12:00Z">
        <w:r>
          <w:t>76</w:t>
        </w:r>
      </w:ins>
      <w:r>
        <w:t>.00</w:t>
      </w:r>
      <w:r>
        <w:rPr>
          <w:snapToGrid w:val="0"/>
        </w:rPr>
        <w:t>.</w:t>
      </w:r>
    </w:p>
    <w:p>
      <w:pPr>
        <w:pStyle w:val="Footnotesection"/>
      </w:pPr>
      <w:r>
        <w:tab/>
        <w:t>[Regulation 8 amended in Gazette 30 Jun 1992 p. 2874; 29 Jun 1993 p. 3171; 28 Jun 1994 p. 3014; 22 Dec 1995 p. 6170; 28 Jun 2002 p. 3068; 7 Oct 2003 p. 4381; 15 Nov 2005 p. 5598</w:t>
      </w:r>
      <w:ins w:id="173" w:author="Master Repository Process" w:date="2021-09-11T15:12:00Z">
        <w:r>
          <w:t>; 10 Jul 2007 p. 3418</w:t>
        </w:r>
      </w:ins>
      <w:r>
        <w:t xml:space="preserve">.] </w:t>
      </w:r>
    </w:p>
    <w:p>
      <w:pPr>
        <w:pStyle w:val="Heading5"/>
        <w:rPr>
          <w:snapToGrid w:val="0"/>
        </w:rPr>
      </w:pPr>
      <w:bookmarkStart w:id="174" w:name="_Toc470510940"/>
      <w:bookmarkStart w:id="175" w:name="_Toc19421275"/>
      <w:bookmarkStart w:id="176" w:name="_Toc119749745"/>
      <w:bookmarkStart w:id="177" w:name="_Toc133633036"/>
      <w:bookmarkStart w:id="178" w:name="_Toc171828161"/>
      <w:r>
        <w:rPr>
          <w:rStyle w:val="CharSectno"/>
        </w:rPr>
        <w:t>9</w:t>
      </w:r>
      <w:r>
        <w:rPr>
          <w:snapToGrid w:val="0"/>
        </w:rPr>
        <w:t>.</w:t>
      </w:r>
      <w:r>
        <w:rPr>
          <w:snapToGrid w:val="0"/>
        </w:rPr>
        <w:tab/>
        <w:t>Transfers</w:t>
      </w:r>
      <w:bookmarkEnd w:id="174"/>
      <w:bookmarkEnd w:id="175"/>
      <w:bookmarkEnd w:id="176"/>
      <w:bookmarkEnd w:id="177"/>
      <w:bookmarkEnd w:id="178"/>
      <w:r>
        <w:rPr>
          <w:snapToGrid w:val="0"/>
        </w:rPr>
        <w:t xml:space="preserve"> </w:t>
      </w:r>
    </w:p>
    <w:p>
      <w:pPr>
        <w:pStyle w:val="Subsection"/>
        <w:spacing w:before="100"/>
        <w:rPr>
          <w:snapToGrid w:val="0"/>
        </w:rPr>
      </w:pPr>
      <w:r>
        <w:rPr>
          <w:snapToGrid w:val="0"/>
        </w:rPr>
        <w:tab/>
        <w:t>(1)</w:t>
      </w:r>
      <w:r>
        <w:rPr>
          <w:snapToGrid w:val="0"/>
        </w:rPr>
        <w:tab/>
        <w:t>A</w:t>
      </w:r>
      <w:del w:id="179" w:author="Master Repository Process" w:date="2021-09-11T15:12:00Z">
        <w:r>
          <w:rPr>
            <w:snapToGrid w:val="0"/>
          </w:rPr>
          <w:delText xml:space="preserve"> </w:delText>
        </w:r>
      </w:del>
      <w:ins w:id="180" w:author="Master Repository Process" w:date="2021-09-11T15:12:00Z">
        <w:r>
          <w:rPr>
            <w:snapToGrid w:val="0"/>
          </w:rPr>
          <w:t> </w:t>
        </w:r>
      </w:ins>
      <w:r>
        <w:rPr>
          <w:snapToGrid w:val="0"/>
        </w:rPr>
        <w:t xml:space="preserve">request under section 32 of the Act for </w:t>
      </w:r>
      <w:r>
        <w:t>the approval of</w:t>
      </w:r>
      <w:r>
        <w:rPr>
          <w:snapToGrid w:val="0"/>
        </w:rPr>
        <w:t xml:space="preserve"> a transfer is to be made to the Executive Director in an approved form (or, if no form is approved, in writing) with the appropriate fee as set out in the Table to this regulation.</w:t>
      </w:r>
    </w:p>
    <w:p>
      <w:pPr>
        <w:pStyle w:val="MiscellaneousHeading"/>
        <w:keepLines/>
        <w:rPr>
          <w:b/>
          <w:snapToGrid w:val="0"/>
        </w:rPr>
      </w:pPr>
      <w:r>
        <w:rPr>
          <w:b/>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rPr>
                <w:sz w:val="24"/>
              </w:rPr>
              <w:tab/>
            </w:r>
            <w:del w:id="181" w:author="Master Repository Process" w:date="2021-09-11T15:12:00Z">
              <w:r>
                <w:rPr>
                  <w:sz w:val="24"/>
                </w:rPr>
                <w:delText>628</w:delText>
              </w:r>
            </w:del>
            <w:ins w:id="182" w:author="Master Repository Process" w:date="2021-09-11T15:12:00Z">
              <w:r>
                <w:rPr>
                  <w:sz w:val="24"/>
                </w:rPr>
                <w:t>680</w:t>
              </w:r>
            </w:ins>
          </w:p>
        </w:tc>
      </w:tr>
      <w:tr>
        <w:tc>
          <w:tcPr>
            <w:tcW w:w="4536" w:type="dxa"/>
          </w:tcPr>
          <w:p>
            <w:pPr>
              <w:pStyle w:val="Table"/>
              <w:spacing w:before="0"/>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ab/>
            </w:r>
            <w:del w:id="183" w:author="Master Repository Process" w:date="2021-09-11T15:12:00Z">
              <w:r>
                <w:rPr>
                  <w:sz w:val="24"/>
                </w:rPr>
                <w:delText>70</w:delText>
              </w:r>
            </w:del>
            <w:ins w:id="184" w:author="Master Repository Process" w:date="2021-09-11T15:12:00Z">
              <w:r>
                <w:rPr>
                  <w:sz w:val="24"/>
                </w:rPr>
                <w:t>76</w:t>
              </w:r>
            </w:ins>
          </w:p>
        </w:tc>
      </w:tr>
      <w:tr>
        <w:tc>
          <w:tcPr>
            <w:tcW w:w="4536" w:type="dxa"/>
          </w:tcPr>
          <w:p>
            <w:pPr>
              <w:pStyle w:val="Table"/>
              <w:spacing w:before="0"/>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r>
            <w:del w:id="185" w:author="Master Repository Process" w:date="2021-09-11T15:12:00Z">
              <w:r>
                <w:rPr>
                  <w:sz w:val="24"/>
                </w:rPr>
                <w:delText>70</w:delText>
              </w:r>
            </w:del>
            <w:ins w:id="186" w:author="Master Repository Process" w:date="2021-09-11T15:12:00Z">
              <w:r>
                <w:rPr>
                  <w:sz w:val="24"/>
                </w:rPr>
                <w:t>76</w:t>
              </w:r>
            </w:ins>
          </w:p>
        </w:tc>
      </w:tr>
      <w:tr>
        <w:tc>
          <w:tcPr>
            <w:tcW w:w="4536" w:type="dxa"/>
          </w:tcPr>
          <w:p>
            <w:pPr>
              <w:pStyle w:val="Table"/>
              <w:spacing w:before="0"/>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ab/>
            </w:r>
            <w:del w:id="187" w:author="Master Repository Process" w:date="2021-09-11T15:12:00Z">
              <w:r>
                <w:rPr>
                  <w:sz w:val="24"/>
                </w:rPr>
                <w:delText>390</w:delText>
              </w:r>
            </w:del>
            <w:ins w:id="188" w:author="Master Repository Process" w:date="2021-09-11T15:12:00Z">
              <w:r>
                <w:rPr>
                  <w:sz w:val="24"/>
                </w:rPr>
                <w:t>420</w:t>
              </w:r>
            </w:ins>
          </w:p>
        </w:tc>
      </w:tr>
    </w:tbl>
    <w:p>
      <w:pPr>
        <w:pStyle w:val="Subsection"/>
      </w:pPr>
      <w:r>
        <w:tab/>
        <w:t>(2)</w:t>
      </w:r>
      <w:r>
        <w:tab/>
        <w:t xml:space="preserve">A request for the approval of a transfer (an </w:t>
      </w:r>
      <w:del w:id="189" w:author="Master Repository Process" w:date="2021-09-11T15:12:00Z">
        <w:r>
          <w:rPr>
            <w:b/>
          </w:rPr>
          <w:delText>“</w:delText>
        </w:r>
      </w:del>
      <w:r>
        <w:rPr>
          <w:rStyle w:val="CharDefText"/>
        </w:rPr>
        <w:t>approved transfer</w:t>
      </w:r>
      <w:del w:id="190" w:author="Master Repository Process" w:date="2021-09-11T15:12:00Z">
        <w:r>
          <w:rPr>
            <w:b/>
          </w:rPr>
          <w:delText>”</w:delText>
        </w:r>
        <w:r>
          <w:delText>)</w:delText>
        </w:r>
      </w:del>
      <w:ins w:id="191" w:author="Master Repository Process" w:date="2021-09-11T15:12:00Z">
        <w:r>
          <w:t>)</w:t>
        </w:r>
      </w:ins>
      <w:r>
        <w:t xml:space="preserve"> under section 32(5) of the Act of part, or all, of a quota (the </w:t>
      </w:r>
      <w:del w:id="192" w:author="Master Repository Process" w:date="2021-09-11T15:12:00Z">
        <w:r>
          <w:rPr>
            <w:b/>
          </w:rPr>
          <w:delText>“</w:delText>
        </w:r>
      </w:del>
      <w:r>
        <w:rPr>
          <w:rStyle w:val="CharDefText"/>
        </w:rPr>
        <w:t>approved quota</w:t>
      </w:r>
      <w:del w:id="193" w:author="Master Repository Process" w:date="2021-09-11T15:12:00Z">
        <w:r>
          <w:rPr>
            <w:b/>
          </w:rPr>
          <w:delText>”</w:delText>
        </w:r>
        <w:r>
          <w:delText>)</w:delText>
        </w:r>
      </w:del>
      <w:ins w:id="194" w:author="Master Repository Process" w:date="2021-09-11T15:12:00Z">
        <w:r>
          <w:t>)</w:t>
        </w:r>
      </w:ins>
      <w:r>
        <w:t xml:space="preserve"> may be made in relation to a permanent or temporary approved transfer, but the request can be made only if the holder of the licence from which part, or all, of the quota is to be transferred —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Executive Director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w:t>
      </w:r>
      <w:ins w:id="195" w:author="Master Repository Process" w:date="2021-09-11T15:12:00Z">
        <w:r>
          <w:t>; 10 Jul 2007 p. 3418</w:t>
        </w:r>
      </w:ins>
      <w:r>
        <w:t>.]</w:t>
      </w:r>
    </w:p>
    <w:p>
      <w:pPr>
        <w:pStyle w:val="Heading5"/>
      </w:pPr>
      <w:bookmarkStart w:id="196" w:name="_Toc470510941"/>
      <w:bookmarkStart w:id="197" w:name="_Toc19421276"/>
      <w:bookmarkStart w:id="198" w:name="_Toc119749746"/>
      <w:bookmarkStart w:id="199" w:name="_Toc133633037"/>
      <w:bookmarkStart w:id="200" w:name="_Toc171828162"/>
      <w:r>
        <w:rPr>
          <w:rStyle w:val="CharSectno"/>
        </w:rPr>
        <w:t>9A</w:t>
      </w:r>
      <w:r>
        <w:t>.</w:t>
      </w:r>
      <w:r>
        <w:tab/>
        <w:t>Payment by instalments</w:t>
      </w:r>
      <w:bookmarkEnd w:id="196"/>
      <w:bookmarkEnd w:id="197"/>
      <w:bookmarkEnd w:id="198"/>
      <w:bookmarkEnd w:id="199"/>
      <w:bookmarkEnd w:id="200"/>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 xml:space="preserve">If a fee referred to in subregulation (1) is to be paid by instalments, a surcharge of — </w:t>
      </w:r>
    </w:p>
    <w:p>
      <w:pPr>
        <w:pStyle w:val="Indenta"/>
      </w:pPr>
      <w:r>
        <w:tab/>
        <w:t>(a)</w:t>
      </w:r>
      <w:r>
        <w:tab/>
        <w:t>10% of that fee; or</w:t>
      </w:r>
    </w:p>
    <w:p>
      <w:pPr>
        <w:pStyle w:val="Indenta"/>
      </w:pPr>
      <w:r>
        <w:tab/>
        <w:t>(b)</w:t>
      </w:r>
      <w:r>
        <w:tab/>
        <w:t xml:space="preserve">any lesser percentage of that fee, if such a percentage is specified in the notice, </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w:t>
      </w:r>
      <w:del w:id="201" w:author="Master Repository Process" w:date="2021-09-11T15:12:00Z">
        <w:r>
          <w:delText>(</w:delText>
        </w:r>
        <w:r>
          <w:rPr>
            <w:b/>
          </w:rPr>
          <w:delText>“</w:delText>
        </w:r>
      </w:del>
      <w:ins w:id="202" w:author="Master Repository Process" w:date="2021-09-11T15:12:00Z">
        <w:r>
          <w:t>(</w:t>
        </w:r>
      </w:ins>
      <w:r>
        <w:rPr>
          <w:rStyle w:val="CharDefText"/>
        </w:rPr>
        <w:t>the due date</w:t>
      </w:r>
      <w:del w:id="203" w:author="Master Repository Process" w:date="2021-09-11T15:12:00Z">
        <w:r>
          <w:rPr>
            <w:b/>
          </w:rPr>
          <w:delText>”</w:delText>
        </w:r>
        <w:r>
          <w:delText>)</w:delText>
        </w:r>
      </w:del>
      <w:ins w:id="204" w:author="Master Repository Process" w:date="2021-09-11T15:12:00Z">
        <w:r>
          <w:t>)</w:t>
        </w:r>
      </w:ins>
      <w:r>
        <w:t xml:space="preserve"> — </w:t>
      </w:r>
    </w:p>
    <w:p>
      <w:pPr>
        <w:pStyle w:val="Indenta"/>
      </w:pPr>
      <w:r>
        <w:tab/>
        <w:t>(a)</w:t>
      </w:r>
      <w:r>
        <w:tab/>
        <w:t>the full amount outstanding of the fee becomes immediately payable; and</w:t>
      </w:r>
    </w:p>
    <w:p>
      <w:pPr>
        <w:pStyle w:val="Indenta"/>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 xml:space="preserve">In subregulation (3) — </w:t>
      </w:r>
    </w:p>
    <w:p>
      <w:pPr>
        <w:pStyle w:val="Defstart"/>
      </w:pPr>
      <w:r>
        <w:tab/>
      </w:r>
      <w:del w:id="205" w:author="Master Repository Process" w:date="2021-09-11T15:12:00Z">
        <w:r>
          <w:rPr>
            <w:b/>
          </w:rPr>
          <w:delText>“</w:delText>
        </w:r>
      </w:del>
      <w:r>
        <w:rPr>
          <w:rStyle w:val="CharDefText"/>
        </w:rPr>
        <w:t>the full amount outstanding of the fee</w:t>
      </w:r>
      <w:del w:id="206" w:author="Master Repository Process" w:date="2021-09-11T15:12:00Z">
        <w:r>
          <w:rPr>
            <w:b/>
          </w:rPr>
          <w:delText>”</w:delText>
        </w:r>
      </w:del>
      <w:r>
        <w:t xml:space="preserve"> includes the surcharge payable under subregulation (2).</w:t>
      </w:r>
    </w:p>
    <w:p>
      <w:pPr>
        <w:pStyle w:val="Footnotesection"/>
      </w:pPr>
      <w:r>
        <w:tab/>
        <w:t>[Regulation 9A inserted in Gazette 18 Dec 1998 p. 6758.]</w:t>
      </w:r>
    </w:p>
    <w:p>
      <w:pPr>
        <w:pStyle w:val="Heading5"/>
        <w:rPr>
          <w:snapToGrid w:val="0"/>
        </w:rPr>
      </w:pPr>
      <w:bookmarkStart w:id="207" w:name="_Toc470510942"/>
      <w:bookmarkStart w:id="208" w:name="_Toc19421277"/>
      <w:bookmarkStart w:id="209" w:name="_Toc119749747"/>
      <w:bookmarkStart w:id="210" w:name="_Toc133633038"/>
      <w:bookmarkStart w:id="211" w:name="_Toc171828163"/>
      <w:r>
        <w:rPr>
          <w:rStyle w:val="CharSectno"/>
        </w:rPr>
        <w:t>10</w:t>
      </w:r>
      <w:r>
        <w:rPr>
          <w:snapToGrid w:val="0"/>
        </w:rPr>
        <w:t>.</w:t>
      </w:r>
      <w:r>
        <w:rPr>
          <w:snapToGrid w:val="0"/>
        </w:rPr>
        <w:tab/>
        <w:t>Prescribed manner of sale of seized pearl oysters or pearl oyster spat</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For the purposes of section 55(1)(a)(ii) and (b)(i) of the Act, the Executive Director may, with the approval in writing of the Minister, sell the relevant pearl oysters or pearl oyster spat —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Heading2"/>
      </w:pPr>
      <w:bookmarkStart w:id="212" w:name="_Toc119749748"/>
      <w:bookmarkStart w:id="213" w:name="_Toc131405328"/>
      <w:bookmarkStart w:id="214" w:name="_Toc131405433"/>
      <w:bookmarkStart w:id="215" w:name="_Toc132090789"/>
      <w:bookmarkStart w:id="216" w:name="_Toc132092585"/>
      <w:bookmarkStart w:id="217" w:name="_Toc132093140"/>
      <w:bookmarkStart w:id="218" w:name="_Toc133633039"/>
      <w:bookmarkStart w:id="219" w:name="_Toc171822094"/>
      <w:bookmarkStart w:id="220" w:name="_Toc171828164"/>
      <w:r>
        <w:rPr>
          <w:rStyle w:val="CharPartNo"/>
        </w:rPr>
        <w:t>Part 3</w:t>
      </w:r>
      <w:r>
        <w:rPr>
          <w:rStyle w:val="CharDivNo"/>
        </w:rPr>
        <w:t> </w:t>
      </w:r>
      <w:r>
        <w:t>—</w:t>
      </w:r>
      <w:r>
        <w:rPr>
          <w:rStyle w:val="CharDivText"/>
        </w:rPr>
        <w:t> </w:t>
      </w:r>
      <w:r>
        <w:rPr>
          <w:rStyle w:val="CharPartText"/>
        </w:rPr>
        <w:t>Forms</w:t>
      </w:r>
      <w:bookmarkEnd w:id="212"/>
      <w:bookmarkEnd w:id="213"/>
      <w:bookmarkEnd w:id="214"/>
      <w:bookmarkEnd w:id="215"/>
      <w:bookmarkEnd w:id="216"/>
      <w:bookmarkEnd w:id="217"/>
      <w:bookmarkEnd w:id="218"/>
      <w:bookmarkEnd w:id="219"/>
      <w:bookmarkEnd w:id="220"/>
      <w:r>
        <w:rPr>
          <w:rStyle w:val="CharPartText"/>
        </w:rPr>
        <w:t xml:space="preserve"> </w:t>
      </w:r>
    </w:p>
    <w:p>
      <w:pPr>
        <w:pStyle w:val="Footnoteheading"/>
        <w:rPr>
          <w:snapToGrid w:val="0"/>
        </w:rPr>
      </w:pPr>
      <w:r>
        <w:rPr>
          <w:snapToGrid w:val="0"/>
        </w:rPr>
        <w:tab/>
        <w:t>[Heading amended in Gazette 17 Dec 1999 p. 6203.]</w:t>
      </w:r>
    </w:p>
    <w:p>
      <w:pPr>
        <w:pStyle w:val="Heading5"/>
      </w:pPr>
      <w:bookmarkStart w:id="221" w:name="_Toc470510943"/>
      <w:bookmarkStart w:id="222" w:name="_Toc19421278"/>
      <w:bookmarkStart w:id="223" w:name="_Toc119749749"/>
      <w:bookmarkStart w:id="224" w:name="_Toc133633040"/>
      <w:bookmarkStart w:id="225" w:name="_Toc171828165"/>
      <w:r>
        <w:rPr>
          <w:rStyle w:val="CharSectno"/>
        </w:rPr>
        <w:t>11</w:t>
      </w:r>
      <w:r>
        <w:rPr>
          <w:snapToGrid w:val="0"/>
        </w:rPr>
        <w:t>.</w:t>
      </w:r>
      <w:r>
        <w:rPr>
          <w:snapToGrid w:val="0"/>
        </w:rPr>
        <w:tab/>
      </w:r>
      <w:r>
        <w:t>Annual notice of intent</w:t>
      </w:r>
      <w:bookmarkEnd w:id="221"/>
      <w:bookmarkEnd w:id="222"/>
      <w:bookmarkEnd w:id="223"/>
      <w:bookmarkEnd w:id="224"/>
      <w:bookmarkEnd w:id="225"/>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226" w:name="_Toc470510944"/>
      <w:bookmarkStart w:id="227" w:name="_Toc19421279"/>
      <w:bookmarkStart w:id="228" w:name="_Toc119749750"/>
      <w:bookmarkStart w:id="229" w:name="_Toc133633041"/>
      <w:bookmarkStart w:id="230" w:name="_Toc171828166"/>
      <w:r>
        <w:rPr>
          <w:rStyle w:val="CharSectno"/>
        </w:rPr>
        <w:t>12</w:t>
      </w:r>
      <w:r>
        <w:t>.</w:t>
      </w:r>
      <w:r>
        <w:tab/>
      </w:r>
      <w:r>
        <w:rPr>
          <w:snapToGrid w:val="0"/>
        </w:rPr>
        <w:t>Notice of pearling or hatchery activity</w:t>
      </w:r>
      <w:bookmarkEnd w:id="226"/>
      <w:bookmarkEnd w:id="227"/>
      <w:bookmarkEnd w:id="228"/>
      <w:bookmarkEnd w:id="229"/>
      <w:bookmarkEnd w:id="230"/>
      <w:r>
        <w:rPr>
          <w:snapToGrid w:val="0"/>
        </w:rPr>
        <w:t xml:space="preserve"> </w:t>
      </w:r>
    </w:p>
    <w:p>
      <w:pPr>
        <w:pStyle w:val="Subsection"/>
      </w:pPr>
      <w:r>
        <w:tab/>
      </w:r>
      <w:r>
        <w:tab/>
      </w:r>
      <w:r>
        <w:rPr>
          <w:snapToGrid w:val="0"/>
        </w:rPr>
        <w:t>A licensee or permit holder shall not carry out pearling or hatchery activities, nor allow any agent, employee or subordinate to carry out those activities, unless the licensee or permit holder has —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231" w:name="_Toc470510945"/>
      <w:bookmarkStart w:id="232" w:name="_Toc19421280"/>
      <w:bookmarkStart w:id="233" w:name="_Toc119749751"/>
      <w:bookmarkStart w:id="234" w:name="_Toc133633042"/>
      <w:bookmarkStart w:id="235" w:name="_Toc171828167"/>
      <w:r>
        <w:rPr>
          <w:rStyle w:val="CharSectno"/>
        </w:rPr>
        <w:t>13</w:t>
      </w:r>
      <w:r>
        <w:rPr>
          <w:snapToGrid w:val="0"/>
        </w:rPr>
        <w:t>.</w:t>
      </w:r>
      <w:r>
        <w:rPr>
          <w:snapToGrid w:val="0"/>
        </w:rPr>
        <w:tab/>
        <w:t>Pearl oyster fishing daily log sheet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In completing a pearl oyster fishing daily log sheet under subregulation (1), the master of the relevant catcher boat shall —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236" w:name="_Toc470510946"/>
      <w:bookmarkStart w:id="237" w:name="_Toc19421281"/>
      <w:bookmarkStart w:id="238" w:name="_Toc119749752"/>
      <w:bookmarkStart w:id="239" w:name="_Toc133633043"/>
      <w:bookmarkStart w:id="240" w:name="_Toc171828168"/>
      <w:r>
        <w:rPr>
          <w:rStyle w:val="CharSectno"/>
        </w:rPr>
        <w:t>14</w:t>
      </w:r>
      <w:r>
        <w:rPr>
          <w:snapToGrid w:val="0"/>
        </w:rPr>
        <w:t>.</w:t>
      </w:r>
      <w:r>
        <w:rPr>
          <w:snapToGrid w:val="0"/>
        </w:rPr>
        <w:tab/>
        <w:t>Diver’s catch record log sheet</w:t>
      </w:r>
      <w:bookmarkEnd w:id="236"/>
      <w:bookmarkEnd w:id="237"/>
      <w:bookmarkEnd w:id="238"/>
      <w:bookmarkEnd w:id="239"/>
      <w:bookmarkEnd w:id="240"/>
      <w:r>
        <w:rPr>
          <w:snapToGrid w:val="0"/>
        </w:rPr>
        <w:t xml:space="preserve"> </w:t>
      </w:r>
    </w:p>
    <w:p>
      <w:pPr>
        <w:pStyle w:val="Subsection"/>
        <w:rPr>
          <w:snapToGrid w:val="0"/>
          <w:spacing w:val="-4"/>
        </w:rPr>
      </w:pPr>
      <w:r>
        <w:rPr>
          <w:snapToGrid w:val="0"/>
          <w:spacing w:val="-4"/>
        </w:rPr>
        <w:tab/>
        <w:t>(1)</w:t>
      </w:r>
      <w:r>
        <w:rPr>
          <w:snapToGrid w:val="0"/>
          <w:spacing w:val="-4"/>
        </w:rPr>
        <w:tab/>
        <w:t xml:space="preserve">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 </w:t>
      </w:r>
    </w:p>
    <w:p>
      <w:pPr>
        <w:pStyle w:val="Subsection"/>
        <w:rPr>
          <w:snapToGrid w:val="0"/>
        </w:rPr>
      </w:pPr>
      <w:r>
        <w:rPr>
          <w:snapToGrid w:val="0"/>
        </w:rPr>
        <w:tab/>
        <w:t>(2)</w:t>
      </w:r>
      <w:r>
        <w:rPr>
          <w:snapToGrid w:val="0"/>
        </w:rPr>
        <w:tab/>
        <w:t>The master of a catcher boat who completes a diver’s catch record log sheet under subregulation (1) shall —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241" w:name="_Toc470510947"/>
      <w:bookmarkStart w:id="242" w:name="_Toc19421282"/>
      <w:bookmarkStart w:id="243" w:name="_Toc119749753"/>
      <w:bookmarkStart w:id="244" w:name="_Toc133633044"/>
      <w:bookmarkStart w:id="245" w:name="_Toc171828169"/>
      <w:r>
        <w:rPr>
          <w:rStyle w:val="CharSectno"/>
        </w:rPr>
        <w:t>15</w:t>
      </w:r>
      <w:r>
        <w:rPr>
          <w:snapToGrid w:val="0"/>
        </w:rPr>
        <w:t>.</w:t>
      </w:r>
      <w:r>
        <w:rPr>
          <w:snapToGrid w:val="0"/>
        </w:rPr>
        <w:tab/>
        <w:t>Dump record log sheet</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Subject to this regulation, the master of a boat which is used — </w:t>
      </w:r>
    </w:p>
    <w:p>
      <w:pPr>
        <w:pStyle w:val="Indenta"/>
        <w:spacing w:before="60"/>
        <w:rPr>
          <w:snapToGrid w:val="0"/>
        </w:rPr>
      </w:pPr>
      <w:r>
        <w:rPr>
          <w:snapToGrid w:val="0"/>
        </w:rPr>
        <w:tab/>
        <w:t>(a)</w:t>
      </w:r>
      <w:r>
        <w:rPr>
          <w:snapToGrid w:val="0"/>
        </w:rPr>
        <w:tab/>
        <w:t>to take and dump pearl oysters;</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spacing w:val="-4"/>
        </w:rPr>
      </w:pPr>
      <w:r>
        <w:rPr>
          <w:snapToGrid w:val="0"/>
          <w:spacing w:val="-4"/>
        </w:rPr>
        <w:tab/>
        <w:t>(4)</w:t>
      </w:r>
      <w:r>
        <w:rPr>
          <w:snapToGrid w:val="0"/>
          <w:spacing w:val="-4"/>
        </w:rPr>
        <w:tab/>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246" w:name="_Toc470510948"/>
      <w:bookmarkStart w:id="247" w:name="_Toc19421283"/>
      <w:bookmarkStart w:id="248" w:name="_Toc119749754"/>
      <w:bookmarkStart w:id="249" w:name="_Toc133633045"/>
      <w:bookmarkStart w:id="250" w:name="_Toc171828170"/>
      <w:r>
        <w:rPr>
          <w:rStyle w:val="CharSectno"/>
        </w:rPr>
        <w:t>16</w:t>
      </w:r>
      <w:r>
        <w:t>.</w:t>
      </w:r>
      <w:r>
        <w:tab/>
        <w:t>Transport log sheet</w:t>
      </w:r>
      <w:bookmarkEnd w:id="246"/>
      <w:bookmarkEnd w:id="247"/>
      <w:bookmarkEnd w:id="248"/>
      <w:bookmarkEnd w:id="249"/>
      <w:bookmarkEnd w:id="250"/>
    </w:p>
    <w:p>
      <w:pPr>
        <w:pStyle w:val="Subsection"/>
      </w:pPr>
      <w:r>
        <w:tab/>
        <w:t>(1)</w:t>
      </w:r>
      <w:r>
        <w:tab/>
        <w:t>Unless otherwise approved and subject to subregulation (2) — </w:t>
      </w:r>
    </w:p>
    <w:p>
      <w:pPr>
        <w:pStyle w:val="Indenta"/>
      </w:pPr>
      <w:r>
        <w:tab/>
        <w:t>(a)</w:t>
      </w:r>
      <w:r>
        <w:tab/>
        <w:t>the pilot of an aircraft</w:t>
      </w:r>
      <w:r>
        <w:rPr>
          <w:snapToGrid w:val="0"/>
        </w:rPr>
        <w:t>, or the driver of a vehicle,</w:t>
      </w:r>
      <w:r>
        <w:t xml:space="preserve"> which is used for transporting pearl oysters; or</w:t>
      </w:r>
    </w:p>
    <w:p>
      <w:pPr>
        <w:pStyle w:val="Indenta"/>
      </w:pPr>
      <w:r>
        <w:tab/>
        <w:t>(b)</w:t>
      </w:r>
      <w:r>
        <w:tab/>
        <w:t>the master of a transport boat,</w:t>
      </w:r>
    </w:p>
    <w:p>
      <w:pPr>
        <w:pStyle w:val="Subsection"/>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 xml:space="preserve">Subregulation (1) does not apply to or in relation to pearl oysters — </w:t>
      </w:r>
    </w:p>
    <w:p>
      <w:pPr>
        <w:pStyle w:val="Indenta"/>
        <w:rPr>
          <w:snapToGrid w:val="0"/>
        </w:rPr>
      </w:pPr>
      <w:r>
        <w:rPr>
          <w:snapToGrid w:val="0"/>
        </w:rPr>
        <w:tab/>
        <w:t>(a)</w:t>
      </w:r>
      <w:r>
        <w:rPr>
          <w:snapToGrid w:val="0"/>
        </w:rPr>
        <w:tab/>
        <w:t>transported entirely within the area of a pearl oyster farm (unless the pearl oysters are transported to or from a nursery site on that pearl oyster farm);</w:t>
      </w:r>
    </w:p>
    <w:p>
      <w:pPr>
        <w:pStyle w:val="Indenta"/>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251" w:name="_Toc470510949"/>
      <w:bookmarkStart w:id="252" w:name="_Toc19421284"/>
      <w:bookmarkStart w:id="253" w:name="_Toc119749755"/>
      <w:bookmarkStart w:id="254" w:name="_Toc133633046"/>
      <w:bookmarkStart w:id="255" w:name="_Toc171828171"/>
      <w:r>
        <w:rPr>
          <w:rStyle w:val="CharSectno"/>
        </w:rPr>
        <w:t>17</w:t>
      </w:r>
      <w:r>
        <w:t>.</w:t>
      </w:r>
      <w:r>
        <w:tab/>
        <w:t>Transport (seeding) log sheet</w:t>
      </w:r>
      <w:bookmarkEnd w:id="251"/>
      <w:bookmarkEnd w:id="252"/>
      <w:bookmarkEnd w:id="253"/>
      <w:bookmarkEnd w:id="254"/>
      <w:bookmarkEnd w:id="255"/>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256" w:name="_Toc470510950"/>
      <w:bookmarkStart w:id="257" w:name="_Toc19421285"/>
      <w:bookmarkStart w:id="258" w:name="_Toc119749756"/>
      <w:bookmarkStart w:id="259" w:name="_Toc133633047"/>
      <w:bookmarkStart w:id="260" w:name="_Toc171828172"/>
      <w:r>
        <w:rPr>
          <w:rStyle w:val="CharSectno"/>
        </w:rPr>
        <w:t>18</w:t>
      </w:r>
      <w:r>
        <w:t>.</w:t>
      </w:r>
      <w:r>
        <w:tab/>
      </w:r>
      <w:r>
        <w:rPr>
          <w:snapToGrid w:val="0"/>
        </w:rPr>
        <w:t>Pearl seeding log sheet</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licensee or permit holder shall complete a pearl seeding log sheet in an approved form for each day on which —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261" w:name="_Toc470510951"/>
      <w:bookmarkStart w:id="262" w:name="_Toc19421286"/>
      <w:bookmarkStart w:id="263" w:name="_Toc119749757"/>
      <w:bookmarkStart w:id="264" w:name="_Toc133633048"/>
      <w:bookmarkStart w:id="265" w:name="_Toc171828173"/>
      <w:r>
        <w:rPr>
          <w:rStyle w:val="CharSectno"/>
        </w:rPr>
        <w:t>18A</w:t>
      </w:r>
      <w:r>
        <w:rPr>
          <w:snapToGrid w:val="0"/>
        </w:rPr>
        <w:t>.</w:t>
      </w:r>
      <w:r>
        <w:rPr>
          <w:snapToGrid w:val="0"/>
        </w:rPr>
        <w:tab/>
      </w:r>
      <w:r>
        <w:t>Pearl oyster tag log sheet</w:t>
      </w:r>
      <w:bookmarkEnd w:id="261"/>
      <w:bookmarkEnd w:id="262"/>
      <w:bookmarkEnd w:id="263"/>
      <w:bookmarkEnd w:id="264"/>
      <w:bookmarkEnd w:id="265"/>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p>
    <w:p>
      <w:pPr>
        <w:pStyle w:val="Indenta"/>
      </w:pPr>
      <w:r>
        <w:tab/>
        <w:t>(b)</w:t>
      </w:r>
      <w:r>
        <w:tab/>
        <w:t>allocated by the licensee or permit holder to a boat crew;</w:t>
      </w:r>
    </w:p>
    <w:p>
      <w:pPr>
        <w:pStyle w:val="Indenta"/>
      </w:pPr>
      <w:r>
        <w:tab/>
        <w:t>(c)</w:t>
      </w:r>
      <w:r>
        <w:tab/>
        <w:t xml:space="preserve">affixed to designated containers; or </w:t>
      </w:r>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266" w:name="_Toc470510952"/>
      <w:bookmarkStart w:id="267" w:name="_Toc19421287"/>
      <w:bookmarkStart w:id="268" w:name="_Toc119749758"/>
      <w:bookmarkStart w:id="269" w:name="_Toc133633049"/>
      <w:bookmarkStart w:id="270" w:name="_Toc171828174"/>
      <w:r>
        <w:rPr>
          <w:rStyle w:val="CharSectno"/>
        </w:rPr>
        <w:t>18B</w:t>
      </w:r>
      <w:r>
        <w:rPr>
          <w:snapToGrid w:val="0"/>
        </w:rPr>
        <w:t>.</w:t>
      </w:r>
      <w:r>
        <w:rPr>
          <w:snapToGrid w:val="0"/>
        </w:rPr>
        <w:tab/>
        <w:t>Notice of settlement of spat</w:t>
      </w:r>
      <w:bookmarkEnd w:id="266"/>
      <w:bookmarkEnd w:id="267"/>
      <w:bookmarkEnd w:id="268"/>
      <w:bookmarkEnd w:id="269"/>
      <w:bookmarkEnd w:id="270"/>
      <w:r>
        <w:rPr>
          <w:snapToGrid w:val="0"/>
        </w:rPr>
        <w:t xml:space="preserve"> </w:t>
      </w:r>
    </w:p>
    <w:p>
      <w:pPr>
        <w:pStyle w:val="Subsection"/>
        <w:keepNext/>
        <w:keepLines/>
        <w:rPr>
          <w:snapToGrid w:val="0"/>
        </w:rPr>
      </w:pPr>
      <w:r>
        <w:rPr>
          <w:snapToGrid w:val="0"/>
        </w:rPr>
        <w:tab/>
      </w:r>
      <w:r>
        <w:rPr>
          <w:snapToGrid w:val="0"/>
        </w:rPr>
        <w:tab/>
        <w:t>A licensee or permit holder operating a hatchery in which settlement of a batch of spat occurs shall — </w:t>
      </w:r>
    </w:p>
    <w:p>
      <w:pPr>
        <w:pStyle w:val="Indenta"/>
        <w:rPr>
          <w:snapToGrid w:val="0"/>
        </w:rPr>
      </w:pPr>
      <w:r>
        <w:rPr>
          <w:snapToGrid w:val="0"/>
        </w:rPr>
        <w:tab/>
        <w:t>(a)</w:t>
      </w:r>
      <w:r>
        <w:rPr>
          <w:snapToGrid w:val="0"/>
        </w:rPr>
        <w:tab/>
        <w:t>complete a notice of settlement of spat in an approved form within 24 hours of the completion of that settlement; and</w:t>
      </w:r>
    </w:p>
    <w:p>
      <w:pPr>
        <w:pStyle w:val="Indenta"/>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271" w:name="_Toc470510953"/>
      <w:bookmarkStart w:id="272" w:name="_Toc19421288"/>
      <w:bookmarkStart w:id="273" w:name="_Toc119749759"/>
      <w:bookmarkStart w:id="274" w:name="_Toc133633050"/>
      <w:bookmarkStart w:id="275" w:name="_Toc171828175"/>
      <w:r>
        <w:rPr>
          <w:rStyle w:val="CharSectno"/>
        </w:rPr>
        <w:t>18C</w:t>
      </w:r>
      <w:r>
        <w:rPr>
          <w:snapToGrid w:val="0"/>
        </w:rPr>
        <w:t>.</w:t>
      </w:r>
      <w:r>
        <w:rPr>
          <w:snapToGrid w:val="0"/>
        </w:rPr>
        <w:tab/>
        <w:t xml:space="preserve">Nursery site </w:t>
      </w:r>
      <w:r>
        <w:t>stock</w:t>
      </w:r>
      <w:r>
        <w:rPr>
          <w:snapToGrid w:val="0"/>
        </w:rPr>
        <w:t xml:space="preserve"> report</w:t>
      </w:r>
      <w:bookmarkEnd w:id="271"/>
      <w:bookmarkEnd w:id="272"/>
      <w:bookmarkEnd w:id="273"/>
      <w:bookmarkEnd w:id="274"/>
      <w:bookmarkEnd w:id="275"/>
      <w:r>
        <w:rPr>
          <w:snapToGrid w:val="0"/>
        </w:rPr>
        <w:t xml:space="preserve"> </w:t>
      </w:r>
    </w:p>
    <w:p>
      <w:pPr>
        <w:pStyle w:val="Subsection"/>
        <w:keepNext/>
        <w:keepLines/>
        <w:rPr>
          <w:snapToGrid w:val="0"/>
        </w:rPr>
      </w:pPr>
      <w:r>
        <w:rPr>
          <w:snapToGrid w:val="0"/>
        </w:rPr>
        <w:tab/>
        <w:t>(1)</w:t>
      </w:r>
      <w:r>
        <w:rPr>
          <w:snapToGrid w:val="0"/>
        </w:rPr>
        <w:tab/>
        <w:t>A licensee or permit holder who is licensed or permitted to use a nursery site shall — </w:t>
      </w:r>
    </w:p>
    <w:p>
      <w:pPr>
        <w:pStyle w:val="Indenta"/>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 </w:t>
      </w:r>
    </w:p>
    <w:p>
      <w:pPr>
        <w:pStyle w:val="Defstart"/>
      </w:pPr>
      <w:r>
        <w:rPr>
          <w:b/>
        </w:rPr>
        <w:tab/>
      </w:r>
      <w:del w:id="276" w:author="Master Repository Process" w:date="2021-09-11T15:12:00Z">
        <w:r>
          <w:rPr>
            <w:b/>
            <w:bCs/>
          </w:rPr>
          <w:delText>“</w:delText>
        </w:r>
      </w:del>
      <w:r>
        <w:rPr>
          <w:rStyle w:val="CharDefText"/>
        </w:rPr>
        <w:t>quarter</w:t>
      </w:r>
      <w:del w:id="277" w:author="Master Repository Process" w:date="2021-09-11T15:12:00Z">
        <w:r>
          <w:rPr>
            <w:b/>
            <w:bCs/>
          </w:rPr>
          <w:delText>”</w:delText>
        </w:r>
      </w:del>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278" w:name="_Toc470510954"/>
      <w:bookmarkStart w:id="279" w:name="_Toc19421289"/>
      <w:bookmarkStart w:id="280" w:name="_Toc119749760"/>
      <w:bookmarkStart w:id="281" w:name="_Toc133633051"/>
      <w:bookmarkStart w:id="282" w:name="_Toc171828176"/>
      <w:r>
        <w:rPr>
          <w:rStyle w:val="CharSectno"/>
        </w:rPr>
        <w:t>19</w:t>
      </w:r>
      <w:r>
        <w:rPr>
          <w:snapToGrid w:val="0"/>
        </w:rPr>
        <w:t>.</w:t>
      </w:r>
      <w:r>
        <w:rPr>
          <w:snapToGrid w:val="0"/>
        </w:rPr>
        <w:tab/>
        <w:t>Completion of forms</w:t>
      </w:r>
      <w:bookmarkEnd w:id="278"/>
      <w:bookmarkEnd w:id="279"/>
      <w:bookmarkEnd w:id="280"/>
      <w:bookmarkEnd w:id="281"/>
      <w:bookmarkEnd w:id="282"/>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 </w:t>
      </w:r>
    </w:p>
    <w:p>
      <w:pPr>
        <w:pStyle w:val="Indenta"/>
        <w:rPr>
          <w:snapToGrid w:val="0"/>
        </w:rPr>
      </w:pPr>
      <w:r>
        <w:rPr>
          <w:snapToGrid w:val="0"/>
        </w:rPr>
        <w:tab/>
        <w:t>(a)</w:t>
      </w:r>
      <w:r>
        <w:rPr>
          <w:snapToGrid w:val="0"/>
        </w:rPr>
        <w:tab/>
        <w:t>do so only in respect of that aircraft, vehicle or boat;</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283" w:name="_Toc470510955"/>
      <w:bookmarkStart w:id="284" w:name="_Toc19421290"/>
      <w:bookmarkStart w:id="285" w:name="_Toc119749761"/>
      <w:bookmarkStart w:id="286" w:name="_Toc133633052"/>
      <w:bookmarkStart w:id="287" w:name="_Toc171828177"/>
      <w:r>
        <w:rPr>
          <w:rStyle w:val="CharSectno"/>
        </w:rPr>
        <w:t>19A</w:t>
      </w:r>
      <w:r>
        <w:t>.</w:t>
      </w:r>
      <w:r>
        <w:tab/>
        <w:t>Lodgement of forms</w:t>
      </w:r>
      <w:bookmarkEnd w:id="283"/>
      <w:bookmarkEnd w:id="284"/>
      <w:bookmarkEnd w:id="285"/>
      <w:bookmarkEnd w:id="286"/>
      <w:bookmarkEnd w:id="287"/>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 xml:space="preserve">If a person lodges a form electronically the person must keep a paper copy of the form together with such documentation as is reasonably necessary to prove that the form was sent electronically and the time and date it was sent. </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288" w:name="_Toc470510956"/>
      <w:bookmarkStart w:id="289" w:name="_Toc19421291"/>
      <w:bookmarkStart w:id="290" w:name="_Toc119749762"/>
      <w:bookmarkStart w:id="291" w:name="_Toc133633053"/>
      <w:bookmarkStart w:id="292" w:name="_Toc171828178"/>
      <w:r>
        <w:rPr>
          <w:rStyle w:val="CharSectno"/>
        </w:rPr>
        <w:t>20</w:t>
      </w:r>
      <w:r>
        <w:rPr>
          <w:snapToGrid w:val="0"/>
        </w:rPr>
        <w:t>.</w:t>
      </w:r>
      <w:r>
        <w:rPr>
          <w:snapToGrid w:val="0"/>
        </w:rPr>
        <w:tab/>
        <w:t>Power of inspector to direct delivery of form</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293" w:name="_Toc119749763"/>
      <w:bookmarkStart w:id="294" w:name="_Toc131405343"/>
      <w:bookmarkStart w:id="295" w:name="_Toc131405448"/>
      <w:bookmarkStart w:id="296" w:name="_Toc132090804"/>
      <w:bookmarkStart w:id="297" w:name="_Toc132092600"/>
      <w:bookmarkStart w:id="298" w:name="_Toc132093155"/>
      <w:bookmarkStart w:id="299" w:name="_Toc133633054"/>
      <w:bookmarkStart w:id="300" w:name="_Toc171822109"/>
      <w:bookmarkStart w:id="301" w:name="_Toc171828179"/>
      <w:r>
        <w:rPr>
          <w:rStyle w:val="CharPartNo"/>
        </w:rPr>
        <w:t>Part 4</w:t>
      </w:r>
      <w:r>
        <w:rPr>
          <w:rStyle w:val="CharDivNo"/>
        </w:rPr>
        <w:t> </w:t>
      </w:r>
      <w:r>
        <w:t>—</w:t>
      </w:r>
      <w:r>
        <w:rPr>
          <w:rStyle w:val="CharDivText"/>
        </w:rPr>
        <w:t> </w:t>
      </w:r>
      <w:r>
        <w:rPr>
          <w:rStyle w:val="CharPartText"/>
        </w:rPr>
        <w:t>Designated containers and tags</w:t>
      </w:r>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70510957"/>
      <w:bookmarkStart w:id="303" w:name="_Toc19421292"/>
      <w:bookmarkStart w:id="304" w:name="_Toc119749764"/>
      <w:bookmarkStart w:id="305" w:name="_Toc133633055"/>
      <w:bookmarkStart w:id="306" w:name="_Toc171828180"/>
      <w:r>
        <w:rPr>
          <w:rStyle w:val="CharSectno"/>
        </w:rPr>
        <w:t>21</w:t>
      </w:r>
      <w:r>
        <w:rPr>
          <w:snapToGrid w:val="0"/>
        </w:rPr>
        <w:t>.</w:t>
      </w:r>
      <w:r>
        <w:rPr>
          <w:snapToGrid w:val="0"/>
        </w:rPr>
        <w:tab/>
        <w:t>Pearl oysters to be held in designated containers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 </w:t>
      </w:r>
    </w:p>
    <w:p>
      <w:pPr>
        <w:pStyle w:val="Indenta"/>
      </w:pPr>
      <w:r>
        <w:tab/>
        <w:t>(a)</w:t>
      </w:r>
      <w:r>
        <w:tab/>
        <w:t>is removed from a designated container for the purpose of subjecting the pearl oyster to pearl seeding operations on board an operation boat;</w:t>
      </w:r>
    </w:p>
    <w:p>
      <w:pPr>
        <w:pStyle w:val="Indenta"/>
      </w:pPr>
      <w:r>
        <w:tab/>
        <w:t>(b)</w:t>
      </w:r>
      <w:r>
        <w:tab/>
      </w:r>
      <w:r>
        <w:rPr>
          <w:snapToGrid w:val="0"/>
        </w:rPr>
        <w:t xml:space="preserve">subject to paragraphs (e) and (f), </w:t>
      </w:r>
      <w:r>
        <w:t xml:space="preserve">is being held on a pearl oyster farm; </w:t>
      </w:r>
    </w:p>
    <w:p>
      <w:pPr>
        <w:pStyle w:val="Indenta"/>
      </w:pPr>
      <w:r>
        <w:tab/>
        <w:t>(c)</w:t>
      </w:r>
      <w:r>
        <w:tab/>
        <w:t xml:space="preserve">is being taken by the holder of a pearl diver’s licence; </w:t>
      </w:r>
    </w:p>
    <w:p>
      <w:pPr>
        <w:pStyle w:val="Indenta"/>
        <w:rPr>
          <w:snapToGrid w:val="0"/>
        </w:rPr>
      </w:pPr>
      <w:r>
        <w:tab/>
        <w:t>(d)</w:t>
      </w:r>
      <w:r>
        <w:tab/>
      </w:r>
      <w:r>
        <w:rPr>
          <w:snapToGrid w:val="0"/>
        </w:rPr>
        <w:t xml:space="preserve">is spat which is being held in the hatchery in which it was produced; </w:t>
      </w:r>
    </w:p>
    <w:p>
      <w:pPr>
        <w:pStyle w:val="Indenta"/>
        <w:rPr>
          <w:snapToGrid w:val="0"/>
        </w:rPr>
      </w:pPr>
      <w:r>
        <w:rPr>
          <w:snapToGrid w:val="0"/>
        </w:rPr>
        <w:tab/>
        <w:t>(e)</w:t>
      </w:r>
      <w:r>
        <w:rPr>
          <w:snapToGrid w:val="0"/>
        </w:rPr>
        <w:tab/>
        <w:t xml:space="preserve">is spat which is being held on a nursery site and which is less than 90 mm in length; </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307" w:name="_Toc470510958"/>
      <w:bookmarkStart w:id="308" w:name="_Toc19421293"/>
      <w:bookmarkStart w:id="309" w:name="_Toc119749765"/>
      <w:bookmarkStart w:id="310" w:name="_Toc133633056"/>
      <w:bookmarkStart w:id="311" w:name="_Toc171828181"/>
      <w:r>
        <w:rPr>
          <w:rStyle w:val="CharSectno"/>
        </w:rPr>
        <w:t>22</w:t>
      </w:r>
      <w:r>
        <w:rPr>
          <w:snapToGrid w:val="0"/>
        </w:rPr>
        <w:t>.</w:t>
      </w:r>
      <w:r>
        <w:rPr>
          <w:snapToGrid w:val="0"/>
        </w:rPr>
        <w:tab/>
        <w:t>Pearl oysters to be placed in tagged designated containers after being taken</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312" w:name="_Toc470510959"/>
      <w:bookmarkStart w:id="313" w:name="_Toc19421294"/>
      <w:bookmarkStart w:id="314" w:name="_Toc119749766"/>
      <w:bookmarkStart w:id="315" w:name="_Toc133633057"/>
      <w:bookmarkStart w:id="316" w:name="_Toc171828182"/>
      <w:r>
        <w:rPr>
          <w:rStyle w:val="CharSectno"/>
        </w:rPr>
        <w:t>23</w:t>
      </w:r>
      <w:r>
        <w:rPr>
          <w:snapToGrid w:val="0"/>
        </w:rPr>
        <w:t>.</w:t>
      </w:r>
      <w:r>
        <w:rPr>
          <w:snapToGrid w:val="0"/>
        </w:rPr>
        <w:tab/>
        <w:t>Manner in which designated containers to be filled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317" w:name="_Toc470510960"/>
      <w:bookmarkStart w:id="318" w:name="_Toc19421295"/>
      <w:bookmarkStart w:id="319" w:name="_Toc119749767"/>
      <w:bookmarkStart w:id="320" w:name="_Toc133633058"/>
      <w:bookmarkStart w:id="321" w:name="_Toc171828183"/>
      <w:r>
        <w:rPr>
          <w:rStyle w:val="CharSectno"/>
        </w:rPr>
        <w:t>24</w:t>
      </w:r>
      <w:r>
        <w:rPr>
          <w:snapToGrid w:val="0"/>
        </w:rPr>
        <w:t>.</w:t>
      </w:r>
      <w:r>
        <w:rPr>
          <w:snapToGrid w:val="0"/>
        </w:rPr>
        <w:tab/>
        <w:t>Issue and allocation of pearl oyster identification tags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An inspector shall, on the application of a licensee or permit holder —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 xml:space="preserve">take wildstock or broodstock; or </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rPr>
          <w:snapToGrid w:val="0"/>
        </w:rPr>
      </w:pPr>
      <w:r>
        <w:rPr>
          <w:snapToGrid w:val="0"/>
        </w:rPr>
        <w:tab/>
        <w:t>(b)</w:t>
      </w:r>
      <w:r>
        <w:rPr>
          <w:snapToGrid w:val="0"/>
        </w:rPr>
        <w:tab/>
        <w:t>whose licence or permit is subject to a condition referred to in section 26(2)(c) or (d)(ii) of the Act; and</w:t>
      </w:r>
    </w:p>
    <w:p>
      <w:pPr>
        <w:pStyle w:val="Indenta"/>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322" w:name="_Toc470510961"/>
      <w:bookmarkStart w:id="323" w:name="_Toc19421296"/>
      <w:bookmarkStart w:id="324" w:name="_Toc119749768"/>
      <w:bookmarkStart w:id="325" w:name="_Toc133633059"/>
      <w:bookmarkStart w:id="326" w:name="_Toc171828184"/>
      <w:r>
        <w:rPr>
          <w:rStyle w:val="CharSectno"/>
        </w:rPr>
        <w:t>25</w:t>
      </w:r>
      <w:r>
        <w:rPr>
          <w:snapToGrid w:val="0"/>
        </w:rPr>
        <w:t>.</w:t>
      </w:r>
      <w:r>
        <w:rPr>
          <w:snapToGrid w:val="0"/>
        </w:rPr>
        <w:tab/>
        <w:t>Tag specifications</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Each tag shall — </w:t>
      </w:r>
    </w:p>
    <w:p>
      <w:pPr>
        <w:pStyle w:val="Indenta"/>
        <w:rPr>
          <w:snapToGrid w:val="0"/>
        </w:rPr>
      </w:pPr>
      <w:r>
        <w:rPr>
          <w:snapToGrid w:val="0"/>
        </w:rPr>
        <w:tab/>
        <w:t>(a)</w:t>
      </w:r>
      <w:r>
        <w:rPr>
          <w:snapToGrid w:val="0"/>
        </w:rPr>
        <w:tab/>
        <w:t>be of a locking type; and</w:t>
      </w:r>
    </w:p>
    <w:p>
      <w:pPr>
        <w:pStyle w:val="Indenta"/>
        <w:rPr>
          <w:snapToGrid w:val="0"/>
        </w:rPr>
      </w:pPr>
      <w:r>
        <w:rPr>
          <w:snapToGrid w:val="0"/>
        </w:rPr>
        <w:tab/>
        <w:t>(b)</w:t>
      </w:r>
      <w:r>
        <w:rPr>
          <w:snapToGrid w:val="0"/>
        </w:rPr>
        <w:tab/>
        <w:t>carry a serial number.</w:t>
      </w:r>
    </w:p>
    <w:p>
      <w:pPr>
        <w:pStyle w:val="Heading5"/>
        <w:rPr>
          <w:snapToGrid w:val="0"/>
        </w:rPr>
      </w:pPr>
      <w:bookmarkStart w:id="327" w:name="_Toc470510962"/>
      <w:bookmarkStart w:id="328" w:name="_Toc19421297"/>
      <w:bookmarkStart w:id="329" w:name="_Toc119749769"/>
      <w:bookmarkStart w:id="330" w:name="_Toc133633060"/>
      <w:bookmarkStart w:id="331" w:name="_Toc171828185"/>
      <w:r>
        <w:rPr>
          <w:rStyle w:val="CharSectno"/>
        </w:rPr>
        <w:t>26</w:t>
      </w:r>
      <w:r>
        <w:rPr>
          <w:snapToGrid w:val="0"/>
        </w:rPr>
        <w:t>.</w:t>
      </w:r>
      <w:r>
        <w:rPr>
          <w:snapToGrid w:val="0"/>
        </w:rPr>
        <w:tab/>
        <w:t>Use and possession of tags</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other than — </w:t>
      </w:r>
    </w:p>
    <w:p>
      <w:pPr>
        <w:pStyle w:val="Indenta"/>
        <w:rPr>
          <w:snapToGrid w:val="0"/>
        </w:rPr>
      </w:pPr>
      <w:r>
        <w:rPr>
          <w:snapToGrid w:val="0"/>
        </w:rPr>
        <w:tab/>
        <w:t>(a)</w:t>
      </w:r>
      <w:r>
        <w:rPr>
          <w:snapToGrid w:val="0"/>
        </w:rPr>
        <w:tab/>
        <w:t>a licensee or permit holder to whom particular tags have been issued; or</w:t>
      </w:r>
    </w:p>
    <w:p>
      <w:pPr>
        <w:pStyle w:val="Indenta"/>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332" w:name="_Toc470510963"/>
      <w:bookmarkStart w:id="333" w:name="_Toc19421298"/>
      <w:bookmarkStart w:id="334" w:name="_Toc119749770"/>
      <w:bookmarkStart w:id="335" w:name="_Toc133633061"/>
      <w:bookmarkStart w:id="336" w:name="_Toc171828186"/>
      <w:r>
        <w:rPr>
          <w:rStyle w:val="CharSectno"/>
        </w:rPr>
        <w:t>27</w:t>
      </w:r>
      <w:r>
        <w:rPr>
          <w:snapToGrid w:val="0"/>
        </w:rPr>
        <w:t>.</w:t>
      </w:r>
      <w:r>
        <w:rPr>
          <w:snapToGrid w:val="0"/>
        </w:rPr>
        <w:tab/>
        <w:t>Transfer of tags</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337" w:name="_Toc470510964"/>
      <w:bookmarkStart w:id="338" w:name="_Toc19421299"/>
      <w:bookmarkStart w:id="339" w:name="_Toc119749771"/>
      <w:bookmarkStart w:id="340" w:name="_Toc133633062"/>
      <w:bookmarkStart w:id="341" w:name="_Toc171828187"/>
      <w:r>
        <w:rPr>
          <w:rStyle w:val="CharSectno"/>
        </w:rPr>
        <w:t>28</w:t>
      </w:r>
      <w:r>
        <w:rPr>
          <w:snapToGrid w:val="0"/>
        </w:rPr>
        <w:t>.</w:t>
      </w:r>
      <w:r>
        <w:rPr>
          <w:snapToGrid w:val="0"/>
        </w:rPr>
        <w:tab/>
        <w:t>Boat not to be used for taking pearl oysters unless tags allocated to, and on board, boat</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342" w:name="_Toc470510965"/>
      <w:bookmarkStart w:id="343" w:name="_Toc19421300"/>
      <w:bookmarkStart w:id="344" w:name="_Toc119749772"/>
      <w:bookmarkStart w:id="345" w:name="_Toc133633063"/>
      <w:bookmarkStart w:id="346" w:name="_Toc171828188"/>
      <w:r>
        <w:rPr>
          <w:rStyle w:val="CharSectno"/>
        </w:rPr>
        <w:t>29</w:t>
      </w:r>
      <w:r>
        <w:rPr>
          <w:snapToGrid w:val="0"/>
        </w:rPr>
        <w:t>.</w:t>
      </w:r>
      <w:r>
        <w:rPr>
          <w:snapToGrid w:val="0"/>
        </w:rPr>
        <w:tab/>
        <w:t>Affixing of tags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347" w:name="_Toc470510966"/>
      <w:bookmarkStart w:id="348" w:name="_Toc19421301"/>
      <w:bookmarkStart w:id="349" w:name="_Toc119749773"/>
      <w:bookmarkStart w:id="350" w:name="_Toc133633064"/>
      <w:bookmarkStart w:id="351" w:name="_Toc171828189"/>
      <w:r>
        <w:rPr>
          <w:rStyle w:val="CharSectno"/>
        </w:rPr>
        <w:t>30</w:t>
      </w:r>
      <w:r>
        <w:rPr>
          <w:snapToGrid w:val="0"/>
        </w:rPr>
        <w:t>.</w:t>
      </w:r>
      <w:r>
        <w:rPr>
          <w:snapToGrid w:val="0"/>
        </w:rPr>
        <w:tab/>
        <w:t>Removal of tags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352" w:name="_Toc119749774"/>
      <w:bookmarkStart w:id="353" w:name="_Toc131405354"/>
      <w:bookmarkStart w:id="354" w:name="_Toc131405459"/>
      <w:bookmarkStart w:id="355" w:name="_Toc132090815"/>
      <w:bookmarkStart w:id="356" w:name="_Toc132092611"/>
      <w:bookmarkStart w:id="357" w:name="_Toc132093166"/>
      <w:bookmarkStart w:id="358" w:name="_Toc133633065"/>
      <w:bookmarkStart w:id="359" w:name="_Toc171822120"/>
      <w:bookmarkStart w:id="360" w:name="_Toc171828190"/>
      <w:r>
        <w:rPr>
          <w:rStyle w:val="CharPartNo"/>
        </w:rPr>
        <w:t>Part 5</w:t>
      </w:r>
      <w:r>
        <w:t> — </w:t>
      </w:r>
      <w:r>
        <w:rPr>
          <w:rStyle w:val="CharPartText"/>
        </w:rPr>
        <w:t>Dumping of pearl oysters</w:t>
      </w:r>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119749775"/>
      <w:bookmarkStart w:id="362" w:name="_Toc131405355"/>
      <w:bookmarkStart w:id="363" w:name="_Toc131405460"/>
      <w:bookmarkStart w:id="364" w:name="_Toc132090816"/>
      <w:bookmarkStart w:id="365" w:name="_Toc132092612"/>
      <w:bookmarkStart w:id="366" w:name="_Toc132093167"/>
      <w:bookmarkStart w:id="367" w:name="_Toc133633066"/>
      <w:bookmarkStart w:id="368" w:name="_Toc171822121"/>
      <w:bookmarkStart w:id="369" w:name="_Toc171828191"/>
      <w:r>
        <w:rPr>
          <w:rStyle w:val="CharDivNo"/>
        </w:rPr>
        <w:t>Division 1</w:t>
      </w:r>
      <w:r>
        <w:rPr>
          <w:snapToGrid w:val="0"/>
        </w:rPr>
        <w:t> — </w:t>
      </w:r>
      <w:r>
        <w:rPr>
          <w:rStyle w:val="CharDivText"/>
        </w:rPr>
        <w:t>Dumps not on pearl oyster farms or holding sites following pearl seeding operations</w:t>
      </w:r>
      <w:bookmarkEnd w:id="361"/>
      <w:bookmarkEnd w:id="362"/>
      <w:bookmarkEnd w:id="363"/>
      <w:bookmarkEnd w:id="364"/>
      <w:bookmarkEnd w:id="365"/>
      <w:bookmarkEnd w:id="366"/>
      <w:bookmarkEnd w:id="367"/>
      <w:bookmarkEnd w:id="368"/>
      <w:bookmarkEnd w:id="369"/>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370" w:name="_Toc470510967"/>
      <w:bookmarkStart w:id="371" w:name="_Toc19421302"/>
      <w:bookmarkStart w:id="372" w:name="_Toc119749776"/>
      <w:bookmarkStart w:id="373" w:name="_Toc133633067"/>
      <w:bookmarkStart w:id="374" w:name="_Toc171828192"/>
      <w:r>
        <w:rPr>
          <w:rStyle w:val="CharSectno"/>
        </w:rPr>
        <w:t>31</w:t>
      </w:r>
      <w:r>
        <w:rPr>
          <w:snapToGrid w:val="0"/>
        </w:rPr>
        <w:t>.</w:t>
      </w:r>
      <w:r>
        <w:rPr>
          <w:snapToGrid w:val="0"/>
        </w:rPr>
        <w:tab/>
        <w:t>Division 1 not to apply to certain dumps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This Division does not apply to or in relation to a dump made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375" w:name="_Toc470510968"/>
      <w:bookmarkStart w:id="376" w:name="_Toc19421303"/>
      <w:bookmarkStart w:id="377" w:name="_Toc119749777"/>
      <w:bookmarkStart w:id="378" w:name="_Toc133633068"/>
      <w:bookmarkStart w:id="379" w:name="_Toc171828193"/>
      <w:r>
        <w:rPr>
          <w:rStyle w:val="CharSectno"/>
        </w:rPr>
        <w:t>32</w:t>
      </w:r>
      <w:r>
        <w:rPr>
          <w:snapToGrid w:val="0"/>
        </w:rPr>
        <w:t>.</w:t>
      </w:r>
      <w:r>
        <w:rPr>
          <w:snapToGrid w:val="0"/>
        </w:rPr>
        <w:tab/>
        <w:t>When dumping of pearl oysters permissible</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p>
    <w:p>
      <w:pPr>
        <w:pStyle w:val="Indenta"/>
        <w:rPr>
          <w:snapToGrid w:val="0"/>
        </w:rPr>
      </w:pPr>
      <w:r>
        <w:rPr>
          <w:snapToGrid w:val="0"/>
        </w:rPr>
        <w:tab/>
        <w:t>(b)</w:t>
      </w:r>
      <w:r>
        <w:rPr>
          <w:snapToGrid w:val="0"/>
        </w:rPr>
        <w:tab/>
        <w:t>that dump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p>
    <w:p>
      <w:pPr>
        <w:pStyle w:val="Indenta"/>
        <w:rPr>
          <w:snapToGrid w:val="0"/>
        </w:rPr>
      </w:pPr>
      <w:r>
        <w:rPr>
          <w:snapToGrid w:val="0"/>
        </w:rPr>
        <w:tab/>
        <w:t>(f)</w:t>
      </w:r>
      <w:r>
        <w:rPr>
          <w:snapToGrid w:val="0"/>
        </w:rPr>
        <w:tab/>
        <w:t>all long</w:t>
      </w:r>
      <w:r>
        <w:rPr>
          <w:snapToGrid w:val="0"/>
        </w:rPr>
        <w:noBreakHyphen/>
        <w:t>lines at that dump are within a radius of 200 metres of the surface float referred to in paragraph (b) or of a surface float which —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r>
      <w:del w:id="380" w:author="Master Repository Process" w:date="2021-09-11T15:12:00Z">
        <w:r>
          <w:delText>repealed</w:delText>
        </w:r>
      </w:del>
      <w:ins w:id="381" w:author="Master Repository Process" w:date="2021-09-11T15:12:00Z">
        <w:r>
          <w:t>deleted</w:t>
        </w:r>
      </w:ins>
      <w:r>
        <w:t>]</w:t>
      </w:r>
    </w:p>
    <w:p>
      <w:pPr>
        <w:pStyle w:val="Footnotesection"/>
      </w:pPr>
      <w:r>
        <w:tab/>
        <w:t>[Regulation 32 amended in Gazette 8 Dec 1998 p. 6570; 17 Dec 1999 p. 6211.]</w:t>
      </w:r>
    </w:p>
    <w:p>
      <w:pPr>
        <w:pStyle w:val="Heading5"/>
        <w:rPr>
          <w:snapToGrid w:val="0"/>
        </w:rPr>
      </w:pPr>
      <w:bookmarkStart w:id="382" w:name="_Toc470510969"/>
      <w:bookmarkStart w:id="383" w:name="_Toc19421304"/>
      <w:bookmarkStart w:id="384" w:name="_Toc119749778"/>
      <w:bookmarkStart w:id="385" w:name="_Toc133633069"/>
      <w:bookmarkStart w:id="386" w:name="_Toc171828194"/>
      <w:r>
        <w:rPr>
          <w:rStyle w:val="CharSectno"/>
        </w:rPr>
        <w:t>33</w:t>
      </w:r>
      <w:r>
        <w:rPr>
          <w:snapToGrid w:val="0"/>
        </w:rPr>
        <w:t>.</w:t>
      </w:r>
      <w:r>
        <w:rPr>
          <w:snapToGrid w:val="0"/>
        </w:rPr>
        <w:tab/>
        <w:t>Nomination and duties of fleet masters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387" w:name="_Toc470510970"/>
      <w:bookmarkStart w:id="388" w:name="_Toc19421305"/>
      <w:bookmarkStart w:id="389" w:name="_Toc119749779"/>
      <w:bookmarkStart w:id="390" w:name="_Toc133633070"/>
      <w:bookmarkStart w:id="391" w:name="_Toc171828195"/>
      <w:r>
        <w:rPr>
          <w:rStyle w:val="CharSectno"/>
        </w:rPr>
        <w:t>34</w:t>
      </w:r>
      <w:r>
        <w:rPr>
          <w:snapToGrid w:val="0"/>
        </w:rPr>
        <w:t>.</w:t>
      </w:r>
      <w:r>
        <w:rPr>
          <w:snapToGrid w:val="0"/>
        </w:rPr>
        <w:tab/>
        <w:t>Map of long</w:t>
      </w:r>
      <w:r>
        <w:rPr>
          <w:snapToGrid w:val="0"/>
        </w:rPr>
        <w:noBreakHyphen/>
        <w:t>lines in relation to master buoy</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master of a boat using a dump or, if 2 or more boats are using a dump, the fleet master nominated in respect of the dump, shall —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392" w:name="_Toc470510971"/>
      <w:bookmarkStart w:id="393" w:name="_Toc19421306"/>
      <w:bookmarkStart w:id="394" w:name="_Toc119749780"/>
      <w:bookmarkStart w:id="395" w:name="_Toc133633071"/>
      <w:bookmarkStart w:id="396" w:name="_Toc171828196"/>
      <w:r>
        <w:rPr>
          <w:rStyle w:val="CharSectno"/>
        </w:rPr>
        <w:t>35</w:t>
      </w:r>
      <w:r>
        <w:rPr>
          <w:snapToGrid w:val="0"/>
        </w:rPr>
        <w:t>.</w:t>
      </w:r>
      <w:r>
        <w:rPr>
          <w:snapToGrid w:val="0"/>
        </w:rPr>
        <w:tab/>
        <w:t>Only one licensee or permit holder to use particular dump</w:t>
      </w:r>
      <w:bookmarkEnd w:id="392"/>
      <w:bookmarkEnd w:id="393"/>
      <w:bookmarkEnd w:id="394"/>
      <w:bookmarkEnd w:id="395"/>
      <w:bookmarkEnd w:id="396"/>
      <w:r>
        <w:rPr>
          <w:snapToGrid w:val="0"/>
        </w:rPr>
        <w:t xml:space="preserve"> </w:t>
      </w:r>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rPr>
          <w:snapToGrid w:val="0"/>
        </w:rPr>
      </w:pPr>
      <w:bookmarkStart w:id="397" w:name="_Toc119749781"/>
      <w:bookmarkStart w:id="398" w:name="_Toc131405361"/>
      <w:bookmarkStart w:id="399" w:name="_Toc131405466"/>
      <w:bookmarkStart w:id="400" w:name="_Toc132090822"/>
      <w:bookmarkStart w:id="401" w:name="_Toc132092618"/>
      <w:bookmarkStart w:id="402" w:name="_Toc132093173"/>
      <w:bookmarkStart w:id="403" w:name="_Toc133633072"/>
      <w:bookmarkStart w:id="404" w:name="_Toc171822127"/>
      <w:bookmarkStart w:id="405" w:name="_Toc171828197"/>
      <w:r>
        <w:rPr>
          <w:rStyle w:val="CharDivNo"/>
        </w:rPr>
        <w:t>Division 2</w:t>
      </w:r>
      <w:r>
        <w:rPr>
          <w:snapToGrid w:val="0"/>
        </w:rPr>
        <w:t> — </w:t>
      </w:r>
      <w:r>
        <w:rPr>
          <w:rStyle w:val="CharDivText"/>
        </w:rPr>
        <w:t>Dumps on holding sites following pearl seeding operation</w:t>
      </w:r>
      <w:bookmarkEnd w:id="397"/>
      <w:bookmarkEnd w:id="398"/>
      <w:bookmarkEnd w:id="399"/>
      <w:bookmarkEnd w:id="400"/>
      <w:bookmarkEnd w:id="401"/>
      <w:bookmarkEnd w:id="402"/>
      <w:bookmarkEnd w:id="403"/>
      <w:bookmarkEnd w:id="404"/>
      <w:bookmarkEnd w:id="405"/>
      <w:r>
        <w:rPr>
          <w:rStyle w:val="CharDivText"/>
        </w:rPr>
        <w:t xml:space="preserve"> </w:t>
      </w:r>
    </w:p>
    <w:p>
      <w:pPr>
        <w:pStyle w:val="Footnoteheading"/>
        <w:rPr>
          <w:snapToGrid w:val="0"/>
        </w:rPr>
      </w:pPr>
      <w:r>
        <w:rPr>
          <w:snapToGrid w:val="0"/>
        </w:rPr>
        <w:tab/>
        <w:t>[Heading inserted in Gazette 17 Dec 1999 p. 6211.]</w:t>
      </w:r>
    </w:p>
    <w:p>
      <w:pPr>
        <w:pStyle w:val="Heading5"/>
        <w:rPr>
          <w:snapToGrid w:val="0"/>
        </w:rPr>
      </w:pPr>
      <w:bookmarkStart w:id="406" w:name="_Toc470510972"/>
      <w:bookmarkStart w:id="407" w:name="_Toc19421307"/>
      <w:bookmarkStart w:id="408" w:name="_Toc119749782"/>
      <w:bookmarkStart w:id="409" w:name="_Toc133633073"/>
      <w:bookmarkStart w:id="410" w:name="_Toc171828198"/>
      <w:r>
        <w:rPr>
          <w:rStyle w:val="CharSectno"/>
        </w:rPr>
        <w:t>36</w:t>
      </w:r>
      <w:r>
        <w:rPr>
          <w:snapToGrid w:val="0"/>
        </w:rPr>
        <w:t>.</w:t>
      </w:r>
      <w:r>
        <w:rPr>
          <w:snapToGrid w:val="0"/>
        </w:rPr>
        <w:tab/>
        <w:t>When operated pearl oyster dumps and returned pearl oyster dumps permissible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 </w:t>
      </w:r>
    </w:p>
    <w:p>
      <w:pPr>
        <w:pStyle w:val="Indenta"/>
        <w:rPr>
          <w:snapToGrid w:val="0"/>
        </w:rPr>
      </w:pPr>
      <w:r>
        <w:rPr>
          <w:snapToGrid w:val="0"/>
        </w:rPr>
        <w:tab/>
        <w:t>(a)</w:t>
      </w:r>
      <w:r>
        <w:rPr>
          <w:snapToGrid w:val="0"/>
        </w:rPr>
        <w:tab/>
        <w:t>the holding site is marked by a master buoy consisting of a surface float — </w:t>
      </w:r>
    </w:p>
    <w:p>
      <w:pPr>
        <w:pStyle w:val="Indenti"/>
        <w:rPr>
          <w:snapToGrid w:val="0"/>
        </w:rPr>
      </w:pPr>
      <w:r>
        <w:rPr>
          <w:snapToGrid w:val="0"/>
        </w:rPr>
        <w:tab/>
        <w:t>(i)</w:t>
      </w:r>
      <w:r>
        <w:rPr>
          <w:snapToGrid w:val="0"/>
        </w:rPr>
        <w:tab/>
        <w:t>which has a diameter of 75 cm or more;</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square metres;</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p>
    <w:p>
      <w:pPr>
        <w:pStyle w:val="Indenta"/>
        <w:spacing w:before="100"/>
        <w:rPr>
          <w:snapToGrid w:val="0"/>
        </w:rPr>
      </w:pPr>
      <w:r>
        <w:rPr>
          <w:snapToGrid w:val="0"/>
        </w:rPr>
        <w:tab/>
        <w:t>(b)</w:t>
      </w:r>
      <w:r>
        <w:rPr>
          <w:snapToGrid w:val="0"/>
        </w:rPr>
        <w:tab/>
        <w:t>those pearl oysters are dumped in designated containers;</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metres of the surface float referred to in paragraph (a) or of a surface float —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411" w:name="_Toc470510973"/>
      <w:bookmarkStart w:id="412" w:name="_Toc19421308"/>
      <w:bookmarkStart w:id="413" w:name="_Toc119749783"/>
      <w:bookmarkStart w:id="414" w:name="_Toc133633074"/>
      <w:bookmarkStart w:id="415" w:name="_Toc171828199"/>
      <w:r>
        <w:rPr>
          <w:rStyle w:val="CharSectno"/>
        </w:rPr>
        <w:t>37</w:t>
      </w:r>
      <w:r>
        <w:rPr>
          <w:snapToGrid w:val="0"/>
        </w:rPr>
        <w:t>.</w:t>
      </w:r>
      <w:r>
        <w:rPr>
          <w:snapToGrid w:val="0"/>
        </w:rPr>
        <w:tab/>
        <w:t>Duties of masters of operation boats</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416" w:name="_Toc470510974"/>
      <w:bookmarkStart w:id="417" w:name="_Toc19421309"/>
      <w:bookmarkStart w:id="418" w:name="_Toc119749784"/>
      <w:bookmarkStart w:id="419" w:name="_Toc133633075"/>
      <w:bookmarkStart w:id="420" w:name="_Toc171828200"/>
      <w:r>
        <w:rPr>
          <w:rStyle w:val="CharSectno"/>
        </w:rPr>
        <w:t>38</w:t>
      </w:r>
      <w:r>
        <w:rPr>
          <w:snapToGrid w:val="0"/>
        </w:rPr>
        <w:t>.</w:t>
      </w:r>
      <w:r>
        <w:rPr>
          <w:snapToGrid w:val="0"/>
        </w:rPr>
        <w:tab/>
        <w:t>Map of long</w:t>
      </w:r>
      <w:r>
        <w:rPr>
          <w:snapToGrid w:val="0"/>
        </w:rPr>
        <w:noBreakHyphen/>
        <w:t>lines in relation to master buoy</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The master of an operation boat shall —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421" w:name="_Toc119749785"/>
      <w:bookmarkStart w:id="422" w:name="_Toc131405365"/>
      <w:bookmarkStart w:id="423" w:name="_Toc131405470"/>
      <w:bookmarkStart w:id="424" w:name="_Toc132090826"/>
      <w:bookmarkStart w:id="425" w:name="_Toc132092622"/>
      <w:bookmarkStart w:id="426" w:name="_Toc132093177"/>
      <w:bookmarkStart w:id="427" w:name="_Toc133633076"/>
      <w:bookmarkStart w:id="428" w:name="_Toc171822131"/>
      <w:bookmarkStart w:id="429" w:name="_Toc171828201"/>
      <w:r>
        <w:rPr>
          <w:rStyle w:val="CharPartNo"/>
        </w:rPr>
        <w:t>Part 5A</w:t>
      </w:r>
      <w:r>
        <w:rPr>
          <w:rStyle w:val="CharDivNo"/>
        </w:rPr>
        <w:t> </w:t>
      </w:r>
      <w:r>
        <w:t>—</w:t>
      </w:r>
      <w:r>
        <w:rPr>
          <w:rStyle w:val="CharDivText"/>
        </w:rPr>
        <w:t> </w:t>
      </w:r>
      <w:r>
        <w:rPr>
          <w:rStyle w:val="CharPartText"/>
        </w:rPr>
        <w:t>Holding pearl oysters on pearl oyster farms</w:t>
      </w:r>
      <w:bookmarkEnd w:id="421"/>
      <w:bookmarkEnd w:id="422"/>
      <w:bookmarkEnd w:id="423"/>
      <w:bookmarkEnd w:id="424"/>
      <w:bookmarkEnd w:id="425"/>
      <w:bookmarkEnd w:id="426"/>
      <w:bookmarkEnd w:id="427"/>
      <w:bookmarkEnd w:id="428"/>
      <w:bookmarkEnd w:id="429"/>
    </w:p>
    <w:p>
      <w:pPr>
        <w:pStyle w:val="Footnoteheading"/>
        <w:rPr>
          <w:snapToGrid w:val="0"/>
        </w:rPr>
      </w:pPr>
      <w:r>
        <w:rPr>
          <w:snapToGrid w:val="0"/>
        </w:rPr>
        <w:tab/>
        <w:t>[Heading inserted in Gazette 17 Dec 1999 p. 6212.]</w:t>
      </w:r>
    </w:p>
    <w:p>
      <w:pPr>
        <w:pStyle w:val="Heading5"/>
        <w:rPr>
          <w:snapToGrid w:val="0"/>
        </w:rPr>
      </w:pPr>
      <w:bookmarkStart w:id="430" w:name="_Toc470510975"/>
      <w:bookmarkStart w:id="431" w:name="_Toc19421310"/>
      <w:bookmarkStart w:id="432" w:name="_Toc119749786"/>
      <w:bookmarkStart w:id="433" w:name="_Toc133633077"/>
      <w:bookmarkStart w:id="434" w:name="_Toc171828202"/>
      <w:r>
        <w:rPr>
          <w:rStyle w:val="CharSectno"/>
        </w:rPr>
        <w:t>38A</w:t>
      </w:r>
      <w:r>
        <w:rPr>
          <w:snapToGrid w:val="0"/>
        </w:rPr>
        <w:t>.</w:t>
      </w:r>
      <w:r>
        <w:rPr>
          <w:snapToGrid w:val="0"/>
        </w:rPr>
        <w:tab/>
        <w:t>Farms to be marked and lit</w:t>
      </w:r>
      <w:bookmarkEnd w:id="430"/>
      <w:bookmarkEnd w:id="431"/>
      <w:bookmarkEnd w:id="432"/>
      <w:bookmarkEnd w:id="433"/>
      <w:bookmarkEnd w:id="434"/>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435" w:name="_Toc470510976"/>
      <w:bookmarkStart w:id="436" w:name="_Toc19421311"/>
      <w:bookmarkStart w:id="437" w:name="_Toc119749787"/>
      <w:bookmarkStart w:id="438" w:name="_Toc133633078"/>
      <w:bookmarkStart w:id="439" w:name="_Toc171828203"/>
      <w:r>
        <w:rPr>
          <w:rStyle w:val="CharSectno"/>
        </w:rPr>
        <w:t>38B</w:t>
      </w:r>
      <w:r>
        <w:rPr>
          <w:snapToGrid w:val="0"/>
        </w:rPr>
        <w:t>.</w:t>
      </w:r>
      <w:r>
        <w:rPr>
          <w:snapToGrid w:val="0"/>
        </w:rPr>
        <w:tab/>
        <w:t>Marking of sites on pearl oyster farms</w:t>
      </w:r>
      <w:bookmarkEnd w:id="435"/>
      <w:bookmarkEnd w:id="436"/>
      <w:bookmarkEnd w:id="437"/>
      <w:bookmarkEnd w:id="438"/>
      <w:bookmarkEnd w:id="439"/>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440" w:name="_Toc470510977"/>
      <w:bookmarkStart w:id="441" w:name="_Toc19421312"/>
      <w:bookmarkStart w:id="442" w:name="_Toc119749788"/>
      <w:bookmarkStart w:id="443" w:name="_Toc133633079"/>
      <w:bookmarkStart w:id="444" w:name="_Toc171828204"/>
      <w:r>
        <w:rPr>
          <w:rStyle w:val="CharSectno"/>
        </w:rPr>
        <w:t>38C</w:t>
      </w:r>
      <w:r>
        <w:rPr>
          <w:snapToGrid w:val="0"/>
        </w:rPr>
        <w:t>.</w:t>
      </w:r>
      <w:r>
        <w:rPr>
          <w:snapToGrid w:val="0"/>
        </w:rPr>
        <w:tab/>
        <w:t>Certain pearl oysters to be kept separate</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The holder of a farm lease shall, if required to do so by an inspector, keep pearl oysters designated by the inspector separate from other pearl oysters held on the pearl oyster farm in an approved manner. </w:t>
      </w:r>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445" w:name="_Toc119749789"/>
      <w:bookmarkStart w:id="446" w:name="_Toc131405369"/>
      <w:bookmarkStart w:id="447" w:name="_Toc131405474"/>
      <w:bookmarkStart w:id="448" w:name="_Toc132090830"/>
      <w:bookmarkStart w:id="449" w:name="_Toc132092626"/>
      <w:bookmarkStart w:id="450" w:name="_Toc132093181"/>
      <w:bookmarkStart w:id="451" w:name="_Toc133633080"/>
      <w:bookmarkStart w:id="452" w:name="_Toc171822135"/>
      <w:bookmarkStart w:id="453" w:name="_Toc171828205"/>
      <w:r>
        <w:rPr>
          <w:rStyle w:val="CharPartNo"/>
        </w:rPr>
        <w:t>Part 6</w:t>
      </w:r>
      <w:r>
        <w:rPr>
          <w:rStyle w:val="CharDivNo"/>
        </w:rPr>
        <w:t xml:space="preserve"> </w:t>
      </w:r>
      <w:r>
        <w:t>—</w:t>
      </w:r>
      <w:r>
        <w:rPr>
          <w:rStyle w:val="CharDivText"/>
        </w:rPr>
        <w:t xml:space="preserve"> </w:t>
      </w:r>
      <w:r>
        <w:rPr>
          <w:rStyle w:val="CharPartText"/>
        </w:rPr>
        <w:t>Pearl seeding operations</w:t>
      </w:r>
      <w:bookmarkEnd w:id="445"/>
      <w:bookmarkEnd w:id="446"/>
      <w:bookmarkEnd w:id="447"/>
      <w:bookmarkEnd w:id="448"/>
      <w:bookmarkEnd w:id="449"/>
      <w:bookmarkEnd w:id="450"/>
      <w:bookmarkEnd w:id="451"/>
      <w:bookmarkEnd w:id="452"/>
      <w:bookmarkEnd w:id="453"/>
    </w:p>
    <w:p>
      <w:pPr>
        <w:pStyle w:val="Footnoteheading"/>
        <w:rPr>
          <w:snapToGrid w:val="0"/>
        </w:rPr>
      </w:pPr>
      <w:r>
        <w:rPr>
          <w:snapToGrid w:val="0"/>
        </w:rPr>
        <w:tab/>
        <w:t>[Heading inserted in Gazette 17 Dec 1999 p. 6212.]</w:t>
      </w:r>
    </w:p>
    <w:p>
      <w:pPr>
        <w:pStyle w:val="Heading5"/>
        <w:rPr>
          <w:snapToGrid w:val="0"/>
        </w:rPr>
      </w:pPr>
      <w:bookmarkStart w:id="454" w:name="_Toc470510978"/>
      <w:bookmarkStart w:id="455" w:name="_Toc19421313"/>
      <w:bookmarkStart w:id="456" w:name="_Toc119749790"/>
      <w:bookmarkStart w:id="457" w:name="_Toc133633081"/>
      <w:bookmarkStart w:id="458" w:name="_Toc171828206"/>
      <w:r>
        <w:rPr>
          <w:rStyle w:val="CharSectno"/>
        </w:rPr>
        <w:t>39</w:t>
      </w:r>
      <w:r>
        <w:t>.</w:t>
      </w:r>
      <w:r>
        <w:tab/>
      </w:r>
      <w:r>
        <w:rPr>
          <w:snapToGrid w:val="0"/>
        </w:rPr>
        <w:t>Location of pearl seeding operations</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 </w:t>
      </w:r>
    </w:p>
    <w:p>
      <w:pPr>
        <w:pStyle w:val="Indenta"/>
        <w:rPr>
          <w:snapToGrid w:val="0"/>
        </w:rPr>
      </w:pPr>
      <w:r>
        <w:rPr>
          <w:snapToGrid w:val="0"/>
        </w:rPr>
        <w:tab/>
        <w:t>(a)</w:t>
      </w:r>
      <w:r>
        <w:rPr>
          <w:snapToGrid w:val="0"/>
        </w:rPr>
        <w:tab/>
        <w:t>on a pearl oyster farm (other than a nursery site or quarantine site);</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459" w:name="_Toc470510979"/>
      <w:bookmarkStart w:id="460" w:name="_Toc19421314"/>
      <w:bookmarkStart w:id="461" w:name="_Toc119749791"/>
      <w:bookmarkStart w:id="462" w:name="_Toc133633082"/>
      <w:bookmarkStart w:id="463" w:name="_Toc171828207"/>
      <w:r>
        <w:rPr>
          <w:rStyle w:val="CharSectno"/>
        </w:rPr>
        <w:t>40</w:t>
      </w:r>
      <w:r>
        <w:rPr>
          <w:snapToGrid w:val="0"/>
        </w:rPr>
        <w:t>.</w:t>
      </w:r>
      <w:r>
        <w:rPr>
          <w:snapToGrid w:val="0"/>
        </w:rPr>
        <w:tab/>
        <w:t>Maximum number of pearl oysters which may be seeded at one time</w:t>
      </w:r>
      <w:bookmarkEnd w:id="459"/>
      <w:bookmarkEnd w:id="460"/>
      <w:bookmarkEnd w:id="461"/>
      <w:bookmarkEnd w:id="462"/>
      <w:bookmarkEnd w:id="463"/>
      <w:r>
        <w:rPr>
          <w:snapToGrid w:val="0"/>
        </w:rPr>
        <w:t xml:space="preserve"> </w:t>
      </w:r>
    </w:p>
    <w:p>
      <w:pPr>
        <w:pStyle w:val="Subsection"/>
        <w:rPr>
          <w:snapToGrid w:val="0"/>
          <w:spacing w:val="-4"/>
        </w:rPr>
      </w:pPr>
      <w:r>
        <w:rPr>
          <w:snapToGrid w:val="0"/>
          <w:spacing w:val="-4"/>
        </w:rPr>
        <w:tab/>
      </w:r>
      <w:r>
        <w:rPr>
          <w:snapToGrid w:val="0"/>
          <w:spacing w:val="-4"/>
        </w:rPr>
        <w:tab/>
        <w:t xml:space="preserve">A licensee or permit holder shall ensure that the number of pearl oysters that are subjected to pearl seeding during one operation does not exceed the number of pearl oysters specified in the notice of pearling or hatchery activity lodged in respect of the operation. </w:t>
      </w:r>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464" w:name="_Toc470510980"/>
      <w:bookmarkStart w:id="465" w:name="_Toc19421315"/>
      <w:bookmarkStart w:id="466" w:name="_Toc119749792"/>
      <w:bookmarkStart w:id="467" w:name="_Toc133633083"/>
      <w:bookmarkStart w:id="468" w:name="_Toc171828208"/>
      <w:r>
        <w:rPr>
          <w:rStyle w:val="CharSectno"/>
        </w:rPr>
        <w:t>40A</w:t>
      </w:r>
      <w:r>
        <w:rPr>
          <w:snapToGrid w:val="0"/>
        </w:rPr>
        <w:t>.</w:t>
      </w:r>
      <w:r>
        <w:rPr>
          <w:snapToGrid w:val="0"/>
        </w:rPr>
        <w:tab/>
      </w:r>
      <w:r>
        <w:t>Spat not to be seeded</w:t>
      </w:r>
      <w:bookmarkEnd w:id="464"/>
      <w:bookmarkEnd w:id="465"/>
      <w:bookmarkEnd w:id="466"/>
      <w:bookmarkEnd w:id="467"/>
      <w:bookmarkEnd w:id="468"/>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469" w:name="_Toc470510981"/>
      <w:bookmarkStart w:id="470" w:name="_Toc19421316"/>
      <w:bookmarkStart w:id="471" w:name="_Toc119749793"/>
      <w:bookmarkStart w:id="472" w:name="_Toc133633084"/>
      <w:bookmarkStart w:id="473" w:name="_Toc171828209"/>
      <w:r>
        <w:rPr>
          <w:rStyle w:val="CharSectno"/>
        </w:rPr>
        <w:t>41</w:t>
      </w:r>
      <w:r>
        <w:rPr>
          <w:snapToGrid w:val="0"/>
        </w:rPr>
        <w:t>.</w:t>
      </w:r>
      <w:r>
        <w:rPr>
          <w:snapToGrid w:val="0"/>
        </w:rPr>
        <w:tab/>
      </w:r>
      <w:r>
        <w:t>C</w:t>
      </w:r>
      <w:r>
        <w:rPr>
          <w:snapToGrid w:val="0"/>
        </w:rPr>
        <w:t>ircumstances when loose pearl oysters may be held</w:t>
      </w:r>
      <w:bookmarkEnd w:id="469"/>
      <w:bookmarkEnd w:id="470"/>
      <w:bookmarkEnd w:id="471"/>
      <w:bookmarkEnd w:id="472"/>
      <w:bookmarkEnd w:id="473"/>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474" w:name="_Toc119749794"/>
      <w:bookmarkStart w:id="475" w:name="_Toc131405374"/>
      <w:bookmarkStart w:id="476" w:name="_Toc131405479"/>
      <w:bookmarkStart w:id="477" w:name="_Toc132090835"/>
      <w:bookmarkStart w:id="478" w:name="_Toc132092631"/>
      <w:bookmarkStart w:id="479" w:name="_Toc132093186"/>
      <w:bookmarkStart w:id="480" w:name="_Toc133633085"/>
      <w:bookmarkStart w:id="481" w:name="_Toc171822140"/>
      <w:bookmarkStart w:id="482" w:name="_Toc171828210"/>
      <w:r>
        <w:rPr>
          <w:rStyle w:val="CharPartNo"/>
        </w:rPr>
        <w:t>Part 7</w:t>
      </w:r>
      <w:r>
        <w:rPr>
          <w:rStyle w:val="CharDivNo"/>
        </w:rPr>
        <w:t> </w:t>
      </w:r>
      <w:r>
        <w:t>—</w:t>
      </w:r>
      <w:r>
        <w:rPr>
          <w:rStyle w:val="CharDivText"/>
        </w:rPr>
        <w:t> </w:t>
      </w:r>
      <w:r>
        <w:rPr>
          <w:rStyle w:val="CharPartText"/>
        </w:rPr>
        <w:t>Transporting of pearl oysters</w:t>
      </w:r>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snapToGrid w:val="0"/>
        </w:rPr>
      </w:pPr>
      <w:bookmarkStart w:id="483" w:name="_Toc470510982"/>
      <w:bookmarkStart w:id="484" w:name="_Toc19421317"/>
      <w:bookmarkStart w:id="485" w:name="_Toc119749795"/>
      <w:bookmarkStart w:id="486" w:name="_Toc133633086"/>
      <w:bookmarkStart w:id="487" w:name="_Toc171828211"/>
      <w:r>
        <w:rPr>
          <w:rStyle w:val="CharSectno"/>
        </w:rPr>
        <w:t>42</w:t>
      </w:r>
      <w:r>
        <w:rPr>
          <w:snapToGrid w:val="0"/>
        </w:rPr>
        <w:t>.</w:t>
      </w:r>
      <w:r>
        <w:rPr>
          <w:snapToGrid w:val="0"/>
        </w:rPr>
        <w:tab/>
        <w:t>When transporting of pearl oysters permissible</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p>
    <w:p>
      <w:pPr>
        <w:pStyle w:val="Indenta"/>
        <w:rPr>
          <w:snapToGrid w:val="0"/>
        </w:rPr>
      </w:pPr>
      <w:r>
        <w:rPr>
          <w:snapToGrid w:val="0"/>
        </w:rPr>
        <w:tab/>
        <w:t>(b)</w:t>
      </w:r>
      <w:r>
        <w:rPr>
          <w:snapToGrid w:val="0"/>
        </w:rPr>
        <w:tab/>
        <w:t>prior to that transport, those pearl oysters have been — </w:t>
      </w:r>
    </w:p>
    <w:p>
      <w:pPr>
        <w:pStyle w:val="Indenti"/>
        <w:rPr>
          <w:snapToGrid w:val="0"/>
        </w:rPr>
      </w:pPr>
      <w:r>
        <w:rPr>
          <w:snapToGrid w:val="0"/>
        </w:rPr>
        <w:tab/>
        <w:t>(i)</w:t>
      </w:r>
      <w:r>
        <w:rPr>
          <w:snapToGrid w:val="0"/>
        </w:rPr>
        <w:tab/>
        <w:t>held on a holding site;</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p>
    <w:p>
      <w:pPr>
        <w:pStyle w:val="Indenta"/>
        <w:rPr>
          <w:snapToGrid w:val="0"/>
        </w:rPr>
      </w:pPr>
      <w:r>
        <w:rPr>
          <w:snapToGrid w:val="0"/>
        </w:rPr>
        <w:tab/>
        <w:t>(d)</w:t>
      </w:r>
      <w:r>
        <w:rPr>
          <w:snapToGrid w:val="0"/>
        </w:rPr>
        <w:tab/>
        <w:t>those pearl oysters are being transported — </w:t>
      </w:r>
    </w:p>
    <w:p>
      <w:pPr>
        <w:pStyle w:val="Indenti"/>
        <w:rPr>
          <w:snapToGrid w:val="0"/>
        </w:rPr>
      </w:pPr>
      <w:r>
        <w:rPr>
          <w:snapToGrid w:val="0"/>
        </w:rPr>
        <w:tab/>
        <w:t>(i)</w:t>
      </w:r>
      <w:r>
        <w:rPr>
          <w:snapToGrid w:val="0"/>
        </w:rPr>
        <w:tab/>
        <w:t xml:space="preserve">entirely within a nursery site; </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 xml:space="preserve">from one part of a pearl oyster farm that is not a nursery site to another part of that farm that is also not a nursery site; </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p>
    <w:p>
      <w:pPr>
        <w:pStyle w:val="Indenta"/>
        <w:rPr>
          <w:snapToGrid w:val="0"/>
        </w:rPr>
      </w:pPr>
      <w:r>
        <w:rPr>
          <w:snapToGrid w:val="0"/>
        </w:rPr>
        <w:tab/>
        <w:t>(f)</w:t>
      </w:r>
      <w:r>
        <w:rPr>
          <w:snapToGrid w:val="0"/>
        </w:rPr>
        <w:tab/>
        <w:t>those pearl oysters are — </w:t>
      </w:r>
    </w:p>
    <w:p>
      <w:pPr>
        <w:pStyle w:val="Indenti"/>
        <w:rPr>
          <w:snapToGrid w:val="0"/>
        </w:rPr>
      </w:pPr>
      <w:r>
        <w:rPr>
          <w:snapToGrid w:val="0"/>
        </w:rPr>
        <w:tab/>
        <w:t>(i)</w:t>
      </w:r>
      <w:r>
        <w:rPr>
          <w:snapToGrid w:val="0"/>
        </w:rPr>
        <w:tab/>
        <w:t>in designated containers;</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t>(g)</w:t>
      </w:r>
      <w:r>
        <w:rPr>
          <w:snapToGrid w:val="0"/>
        </w:rPr>
        <w:tab/>
      </w:r>
      <w:r>
        <w:t>i</w:t>
      </w:r>
      <w:r>
        <w:rPr>
          <w:snapToGrid w:val="0"/>
        </w:rPr>
        <w:t>f the pearl oysters are being transported — </w:t>
      </w:r>
    </w:p>
    <w:p>
      <w:pPr>
        <w:pStyle w:val="Indenti"/>
        <w:rPr>
          <w:snapToGrid w:val="0"/>
        </w:rPr>
      </w:pPr>
      <w:r>
        <w:rPr>
          <w:snapToGrid w:val="0"/>
        </w:rPr>
        <w:tab/>
        <w:t>(i)</w:t>
      </w:r>
      <w:r>
        <w:rPr>
          <w:snapToGrid w:val="0"/>
        </w:rPr>
        <w:tab/>
        <w:t xml:space="preserve">from a hatchery; </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p>
    <w:p>
      <w:pPr>
        <w:pStyle w:val="Indenta"/>
        <w:rPr>
          <w:snapToGrid w:val="0"/>
        </w:rPr>
      </w:pPr>
      <w:r>
        <w:tab/>
        <w:t>(h)</w:t>
      </w:r>
      <w:r>
        <w:tab/>
        <w:t>if the pearl oysters are being transported to a</w:t>
      </w:r>
      <w:r>
        <w:rPr>
          <w:snapToGrid w:val="0"/>
        </w:rPr>
        <w:t xml:space="preserve"> nursery site either — </w:t>
      </w:r>
    </w:p>
    <w:p>
      <w:pPr>
        <w:pStyle w:val="Indenti"/>
        <w:rPr>
          <w:snapToGrid w:val="0"/>
        </w:rPr>
      </w:pPr>
      <w:r>
        <w:rPr>
          <w:snapToGrid w:val="0"/>
        </w:rPr>
        <w:tab/>
        <w:t>(i)</w:t>
      </w:r>
      <w:r>
        <w:rPr>
          <w:snapToGrid w:val="0"/>
        </w:rPr>
        <w:tab/>
        <w:t>the pearl oysters are pearl oysters to which this subparagraph applies and both —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 xml:space="preserve">that transport has been approved;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 xml:space="preserve">the pearl oysters are being transported from another nursery site on the same pearl oyster farm and that transport has been approved; </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 </w:t>
      </w:r>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p>
    <w:p>
      <w:pPr>
        <w:pStyle w:val="Indenta"/>
        <w:rPr>
          <w:snapToGrid w:val="0"/>
        </w:rPr>
      </w:pPr>
      <w:r>
        <w:rPr>
          <w:snapToGrid w:val="0"/>
        </w:rPr>
        <w:tab/>
        <w:t>(b)</w:t>
      </w:r>
      <w:r>
        <w:rPr>
          <w:snapToGrid w:val="0"/>
        </w:rPr>
        <w:tab/>
        <w:t>not more than 2 weeks have elapsed since that certificate was issued; and</w:t>
      </w:r>
    </w:p>
    <w:p>
      <w:pPr>
        <w:pStyle w:val="Indenta"/>
        <w:rPr>
          <w:snapToGrid w:val="0"/>
        </w:rPr>
      </w:pPr>
      <w:r>
        <w:rPr>
          <w:snapToGrid w:val="0"/>
        </w:rPr>
        <w:tab/>
        <w:t>(c)</w:t>
      </w:r>
      <w:r>
        <w:rPr>
          <w:snapToGrid w:val="0"/>
        </w:rPr>
        <w:tab/>
        <w:t xml:space="preserve">no pearl oysters have been transported to the place from which the pearl oysters are to be transported since the tested sample was taken. </w:t>
      </w:r>
    </w:p>
    <w:p>
      <w:pPr>
        <w:pStyle w:val="Subsection"/>
        <w:rPr>
          <w:snapToGrid w:val="0"/>
        </w:rPr>
      </w:pPr>
      <w:r>
        <w:rPr>
          <w:snapToGrid w:val="0"/>
        </w:rPr>
        <w:tab/>
        <w:t>(3)</w:t>
      </w:r>
      <w:r>
        <w:rPr>
          <w:snapToGrid w:val="0"/>
        </w:rPr>
        <w:tab/>
        <w:t>Subregulation (1)(h)(i) applies to pearl oysters which were — </w:t>
      </w:r>
    </w:p>
    <w:p>
      <w:pPr>
        <w:pStyle w:val="Indenta"/>
        <w:rPr>
          <w:snapToGrid w:val="0"/>
        </w:rPr>
      </w:pPr>
      <w:r>
        <w:rPr>
          <w:snapToGrid w:val="0"/>
        </w:rPr>
        <w:tab/>
        <w:t>(a)</w:t>
      </w:r>
      <w:r>
        <w:rPr>
          <w:snapToGrid w:val="0"/>
        </w:rPr>
        <w:tab/>
        <w:t xml:space="preserve">collected using a spat collector located on the same pearl oyster farm as the nursery site; </w:t>
      </w:r>
    </w:p>
    <w:p>
      <w:pPr>
        <w:pStyle w:val="Indenta"/>
        <w:rPr>
          <w:snapToGrid w:val="0"/>
          <w:spacing w:val="-4"/>
        </w:rPr>
      </w:pPr>
      <w:r>
        <w:rPr>
          <w:snapToGrid w:val="0"/>
          <w:spacing w:val="-4"/>
        </w:rPr>
        <w:tab/>
        <w:t>(b)</w:t>
      </w:r>
      <w:r>
        <w:rPr>
          <w:snapToGrid w:val="0"/>
          <w:spacing w:val="-4"/>
        </w:rPr>
        <w:tab/>
        <w:t>produced in a hatchery, or collected using a spat collector, located in the same zone as the nursery site and either — </w:t>
      </w:r>
    </w:p>
    <w:p>
      <w:pPr>
        <w:pStyle w:val="Indenti"/>
        <w:rPr>
          <w:snapToGrid w:val="0"/>
        </w:rPr>
      </w:pPr>
      <w:r>
        <w:rPr>
          <w:snapToGrid w:val="0"/>
        </w:rPr>
        <w:tab/>
        <w:t>(i)</w:t>
      </w:r>
      <w:r>
        <w:rPr>
          <w:snapToGrid w:val="0"/>
        </w:rPr>
        <w:tab/>
        <w:t xml:space="preserve">the pearl oyster farm on which the nursery site is located is more than 5 nautical miles from any other pearl oyster farm; or </w:t>
      </w:r>
    </w:p>
    <w:p>
      <w:pPr>
        <w:pStyle w:val="Indenti"/>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 xml:space="preserve">15.] </w:t>
      </w:r>
    </w:p>
    <w:p>
      <w:pPr>
        <w:pStyle w:val="Heading5"/>
        <w:rPr>
          <w:snapToGrid w:val="0"/>
        </w:rPr>
      </w:pPr>
      <w:bookmarkStart w:id="488" w:name="_Toc470510983"/>
      <w:bookmarkStart w:id="489" w:name="_Toc19421318"/>
      <w:bookmarkStart w:id="490" w:name="_Toc119749796"/>
      <w:bookmarkStart w:id="491" w:name="_Toc133633087"/>
      <w:bookmarkStart w:id="492" w:name="_Toc171828212"/>
      <w:r>
        <w:rPr>
          <w:rStyle w:val="CharSectno"/>
        </w:rPr>
        <w:t>43</w:t>
      </w:r>
      <w:r>
        <w:rPr>
          <w:snapToGrid w:val="0"/>
        </w:rPr>
        <w:t>.</w:t>
      </w:r>
      <w:r>
        <w:rPr>
          <w:snapToGrid w:val="0"/>
        </w:rPr>
        <w:tab/>
        <w:t>Variation of notice of transport</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Prior notice of transport referred to in regulation 42(1)(a) may be varied by notice lodged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 </w:t>
      </w:r>
    </w:p>
    <w:p>
      <w:pPr>
        <w:pStyle w:val="Indenta"/>
        <w:rPr>
          <w:snapToGrid w:val="0"/>
        </w:rPr>
      </w:pPr>
      <w:r>
        <w:rPr>
          <w:snapToGrid w:val="0"/>
        </w:rPr>
        <w:tab/>
        <w:t>(a)</w:t>
      </w:r>
      <w:r>
        <w:rPr>
          <w:snapToGrid w:val="0"/>
        </w:rPr>
        <w:tab/>
        <w:t>the pilot of the relevant aircraft;</w:t>
      </w:r>
    </w:p>
    <w:p>
      <w:pPr>
        <w:pStyle w:val="Indenta"/>
        <w:rPr>
          <w:snapToGrid w:val="0"/>
        </w:rPr>
      </w:pPr>
      <w:r>
        <w:rPr>
          <w:snapToGrid w:val="0"/>
        </w:rPr>
        <w:tab/>
        <w:t>(aa)</w:t>
      </w:r>
      <w:r>
        <w:rPr>
          <w:snapToGrid w:val="0"/>
        </w:rPr>
        <w:tab/>
        <w:t>the driver of the relevant vehicle;</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493" w:name="_Toc470510984"/>
      <w:bookmarkStart w:id="494" w:name="_Toc19421319"/>
      <w:bookmarkStart w:id="495" w:name="_Toc119749797"/>
      <w:bookmarkStart w:id="496" w:name="_Toc133633088"/>
      <w:bookmarkStart w:id="497" w:name="_Toc171828213"/>
      <w:r>
        <w:rPr>
          <w:rStyle w:val="CharSectno"/>
        </w:rPr>
        <w:t>44</w:t>
      </w:r>
      <w:r>
        <w:rPr>
          <w:snapToGrid w:val="0"/>
        </w:rPr>
        <w:t>.</w:t>
      </w:r>
      <w:r>
        <w:rPr>
          <w:snapToGrid w:val="0"/>
        </w:rPr>
        <w:tab/>
        <w:t>Contents of notices</w:t>
      </w:r>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Prior notice of transport referred to in regulation 42(1)(a) or notice lodged under regulation 43(1) shall state — </w:t>
      </w:r>
    </w:p>
    <w:p>
      <w:pPr>
        <w:pStyle w:val="Indenta"/>
        <w:rPr>
          <w:snapToGrid w:val="0"/>
        </w:rPr>
      </w:pPr>
      <w:r>
        <w:rPr>
          <w:snapToGrid w:val="0"/>
        </w:rPr>
        <w:tab/>
        <w:t>(a)</w:t>
      </w:r>
      <w:r>
        <w:rPr>
          <w:snapToGrid w:val="0"/>
        </w:rPr>
        <w:tab/>
        <w:t>the date of transport;</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498" w:name="_Toc119749798"/>
      <w:bookmarkStart w:id="499" w:name="_Toc131405378"/>
      <w:bookmarkStart w:id="500" w:name="_Toc131405483"/>
      <w:bookmarkStart w:id="501" w:name="_Toc132090839"/>
      <w:bookmarkStart w:id="502" w:name="_Toc132092635"/>
      <w:bookmarkStart w:id="503" w:name="_Toc132093190"/>
      <w:bookmarkStart w:id="504" w:name="_Toc133633089"/>
      <w:bookmarkStart w:id="505" w:name="_Toc171822144"/>
      <w:bookmarkStart w:id="506" w:name="_Toc171828214"/>
      <w:r>
        <w:rPr>
          <w:rStyle w:val="CharPartNo"/>
        </w:rPr>
        <w:t>Part 7A</w:t>
      </w:r>
      <w:r>
        <w:rPr>
          <w:rStyle w:val="CharDivNo"/>
        </w:rPr>
        <w:t> </w:t>
      </w:r>
      <w:r>
        <w:t>—</w:t>
      </w:r>
      <w:r>
        <w:rPr>
          <w:rStyle w:val="CharDivText"/>
        </w:rPr>
        <w:t> </w:t>
      </w:r>
      <w:r>
        <w:rPr>
          <w:rStyle w:val="CharPartText"/>
        </w:rPr>
        <w:t>Hatcheries</w:t>
      </w:r>
      <w:bookmarkEnd w:id="498"/>
      <w:bookmarkEnd w:id="499"/>
      <w:bookmarkEnd w:id="500"/>
      <w:bookmarkEnd w:id="501"/>
      <w:bookmarkEnd w:id="502"/>
      <w:bookmarkEnd w:id="503"/>
      <w:bookmarkEnd w:id="504"/>
      <w:bookmarkEnd w:id="505"/>
      <w:bookmarkEnd w:id="506"/>
    </w:p>
    <w:p>
      <w:pPr>
        <w:pStyle w:val="Footnoteheading"/>
        <w:rPr>
          <w:snapToGrid w:val="0"/>
        </w:rPr>
      </w:pPr>
      <w:r>
        <w:rPr>
          <w:snapToGrid w:val="0"/>
        </w:rPr>
        <w:tab/>
        <w:t>[Heading inserted in Gazette 17 Dec 1999 p. 6216.]</w:t>
      </w:r>
    </w:p>
    <w:p>
      <w:pPr>
        <w:pStyle w:val="Heading5"/>
        <w:rPr>
          <w:snapToGrid w:val="0"/>
        </w:rPr>
      </w:pPr>
      <w:bookmarkStart w:id="507" w:name="_Toc470510985"/>
      <w:bookmarkStart w:id="508" w:name="_Toc19421320"/>
      <w:bookmarkStart w:id="509" w:name="_Toc119749799"/>
      <w:bookmarkStart w:id="510" w:name="_Toc133633090"/>
      <w:bookmarkStart w:id="511" w:name="_Toc171828215"/>
      <w:r>
        <w:rPr>
          <w:rStyle w:val="CharSectno"/>
        </w:rPr>
        <w:t>44A</w:t>
      </w:r>
      <w:r>
        <w:rPr>
          <w:snapToGrid w:val="0"/>
        </w:rPr>
        <w:t>.</w:t>
      </w:r>
      <w:r>
        <w:rPr>
          <w:snapToGrid w:val="0"/>
        </w:rPr>
        <w:tab/>
        <w:t>Cleaning of hatcheries</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licensee or permit holder operating a hatchery shall clean and disinfect the hatchery and all equipment used in the hatchery if directed to do so by an inspector or a stock inspector. </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512" w:name="_Toc470510986"/>
      <w:bookmarkStart w:id="513" w:name="_Toc19421321"/>
      <w:bookmarkStart w:id="514" w:name="_Toc119749800"/>
      <w:bookmarkStart w:id="515" w:name="_Toc133633091"/>
      <w:bookmarkStart w:id="516" w:name="_Toc171828216"/>
      <w:r>
        <w:rPr>
          <w:rStyle w:val="CharSectno"/>
        </w:rPr>
        <w:t>44B</w:t>
      </w:r>
      <w:r>
        <w:rPr>
          <w:snapToGrid w:val="0"/>
        </w:rPr>
        <w:t>.</w:t>
      </w:r>
      <w:r>
        <w:rPr>
          <w:snapToGrid w:val="0"/>
        </w:rPr>
        <w:tab/>
        <w:t>Water, air and equipment used in hatchery</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 xml:space="preserve">in the approved direction, </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spacing w:before="120"/>
        <w:rPr>
          <w:snapToGrid w:val="0"/>
        </w:rPr>
      </w:pPr>
      <w:bookmarkStart w:id="517" w:name="_Toc470510987"/>
      <w:bookmarkStart w:id="518" w:name="_Toc19421322"/>
      <w:bookmarkStart w:id="519" w:name="_Toc119749801"/>
      <w:bookmarkStart w:id="520" w:name="_Toc133633092"/>
      <w:bookmarkStart w:id="521" w:name="_Toc171828217"/>
      <w:r>
        <w:rPr>
          <w:rStyle w:val="CharSectno"/>
        </w:rPr>
        <w:t>44C</w:t>
      </w:r>
      <w:r>
        <w:rPr>
          <w:snapToGrid w:val="0"/>
        </w:rPr>
        <w:t>.</w:t>
      </w:r>
      <w:r>
        <w:rPr>
          <w:snapToGrid w:val="0"/>
        </w:rPr>
        <w:tab/>
        <w:t>Batches to be kept separate</w:t>
      </w:r>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 xml:space="preserve">A licensee or permit holder operating a hatchery shall ensure that each batch of spat held in the hatchery is kept separate from other batches of spat in an approved manner. </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spacing w:before="120"/>
        <w:rPr>
          <w:snapToGrid w:val="0"/>
        </w:rPr>
      </w:pPr>
      <w:bookmarkStart w:id="522" w:name="_Toc470510988"/>
      <w:bookmarkStart w:id="523" w:name="_Toc19421323"/>
      <w:bookmarkStart w:id="524" w:name="_Toc119749802"/>
      <w:bookmarkStart w:id="525" w:name="_Toc133633093"/>
      <w:bookmarkStart w:id="526" w:name="_Toc171828218"/>
      <w:r>
        <w:rPr>
          <w:rStyle w:val="CharSectno"/>
        </w:rPr>
        <w:t>44D</w:t>
      </w:r>
      <w:r>
        <w:rPr>
          <w:snapToGrid w:val="0"/>
        </w:rPr>
        <w:t>.</w:t>
      </w:r>
      <w:r>
        <w:rPr>
          <w:snapToGrid w:val="0"/>
        </w:rPr>
        <w:tab/>
        <w:t>Hatchery records</w:t>
      </w:r>
      <w:bookmarkEnd w:id="522"/>
      <w:bookmarkEnd w:id="523"/>
      <w:bookmarkEnd w:id="524"/>
      <w:bookmarkEnd w:id="525"/>
      <w:bookmarkEnd w:id="526"/>
      <w:r>
        <w:rPr>
          <w:snapToGrid w:val="0"/>
        </w:rPr>
        <w:t xml:space="preserve"> </w:t>
      </w:r>
    </w:p>
    <w:p>
      <w:pPr>
        <w:pStyle w:val="Subsection"/>
        <w:spacing w:before="120"/>
        <w:rPr>
          <w:snapToGrid w:val="0"/>
        </w:rPr>
      </w:pPr>
      <w:r>
        <w:rPr>
          <w:snapToGrid w:val="0"/>
        </w:rPr>
        <w:tab/>
        <w:t>(1)</w:t>
      </w:r>
      <w:r>
        <w:rPr>
          <w:snapToGrid w:val="0"/>
        </w:rPr>
        <w:tab/>
        <w:t>A licensee or permit holder operating a hatchery shall keep —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 </w:t>
      </w:r>
    </w:p>
    <w:p>
      <w:pPr>
        <w:pStyle w:val="Indenta"/>
        <w:rPr>
          <w:snapToGrid w:val="0"/>
        </w:rPr>
      </w:pPr>
      <w:r>
        <w:rPr>
          <w:snapToGrid w:val="0"/>
        </w:rPr>
        <w:tab/>
        <w:t>(a)</w:t>
      </w:r>
      <w:r>
        <w:rPr>
          <w:snapToGrid w:val="0"/>
        </w:rPr>
        <w:tab/>
        <w:t>in relation to each group of broodstock received by the hatchery — </w:t>
      </w:r>
    </w:p>
    <w:p>
      <w:pPr>
        <w:pStyle w:val="Indenti"/>
        <w:rPr>
          <w:snapToGrid w:val="0"/>
        </w:rPr>
      </w:pPr>
      <w:r>
        <w:rPr>
          <w:snapToGrid w:val="0"/>
        </w:rPr>
        <w:tab/>
        <w:t>(i)</w:t>
      </w:r>
      <w:r>
        <w:rPr>
          <w:snapToGrid w:val="0"/>
        </w:rPr>
        <w:tab/>
        <w:t>the number of pearl oysters in the group;</w:t>
      </w:r>
    </w:p>
    <w:p>
      <w:pPr>
        <w:pStyle w:val="Indenti"/>
        <w:rPr>
          <w:snapToGrid w:val="0"/>
        </w:rPr>
      </w:pPr>
      <w:r>
        <w:rPr>
          <w:snapToGrid w:val="0"/>
        </w:rPr>
        <w:tab/>
        <w:t>(ii)</w:t>
      </w:r>
      <w:r>
        <w:rPr>
          <w:snapToGrid w:val="0"/>
        </w:rPr>
        <w:tab/>
        <w:t xml:space="preserve">the tag numbers of those pearl oysters; </w:t>
      </w:r>
    </w:p>
    <w:p>
      <w:pPr>
        <w:pStyle w:val="Indenti"/>
        <w:rPr>
          <w:snapToGrid w:val="0"/>
        </w:rPr>
      </w:pPr>
      <w:r>
        <w:rPr>
          <w:snapToGrid w:val="0"/>
        </w:rPr>
        <w:tab/>
        <w:t>(iii)</w:t>
      </w:r>
      <w:r>
        <w:rPr>
          <w:snapToGrid w:val="0"/>
        </w:rPr>
        <w:tab/>
        <w:t xml:space="preserve">the name of the licensee or permit holder from whom the pearl oysters were obtained; </w:t>
      </w:r>
    </w:p>
    <w:p>
      <w:pPr>
        <w:pStyle w:val="Indenti"/>
        <w:rPr>
          <w:snapToGrid w:val="0"/>
        </w:rPr>
      </w:pPr>
      <w:r>
        <w:rPr>
          <w:snapToGrid w:val="0"/>
        </w:rPr>
        <w:tab/>
        <w:t>(iv)</w:t>
      </w:r>
      <w:r>
        <w:rPr>
          <w:snapToGrid w:val="0"/>
        </w:rPr>
        <w:tab/>
        <w:t xml:space="preserve">the location from which the pearl oysters were obtained; </w:t>
      </w:r>
    </w:p>
    <w:p>
      <w:pPr>
        <w:pStyle w:val="Indenti"/>
        <w:rPr>
          <w:snapToGrid w:val="0"/>
        </w:rPr>
      </w:pPr>
      <w:r>
        <w:rPr>
          <w:snapToGrid w:val="0"/>
        </w:rPr>
        <w:tab/>
        <w:t>(v)</w:t>
      </w:r>
      <w:r>
        <w:rPr>
          <w:snapToGrid w:val="0"/>
        </w:rPr>
        <w:tab/>
        <w:t xml:space="preserve">if the broodstock is sold, details of when and to whom it is sold; </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 xml:space="preserve">if the broodstock is otherwise removed from the hatchery, details of when, why and to where it is removed; </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 </w:t>
      </w:r>
    </w:p>
    <w:p>
      <w:pPr>
        <w:pStyle w:val="Indenti"/>
        <w:rPr>
          <w:snapToGrid w:val="0"/>
        </w:rPr>
      </w:pPr>
      <w:r>
        <w:rPr>
          <w:snapToGrid w:val="0"/>
        </w:rPr>
        <w:tab/>
        <w:t>(i)</w:t>
      </w:r>
      <w:r>
        <w:rPr>
          <w:snapToGrid w:val="0"/>
        </w:rPr>
        <w:tab/>
        <w:t xml:space="preserve">the date and time when the cleaning and disinfecting were carried out; </w:t>
      </w:r>
    </w:p>
    <w:p>
      <w:pPr>
        <w:pStyle w:val="Indenti"/>
        <w:rPr>
          <w:snapToGrid w:val="0"/>
        </w:rPr>
      </w:pPr>
      <w:r>
        <w:rPr>
          <w:snapToGrid w:val="0"/>
        </w:rPr>
        <w:tab/>
        <w:t>(ii)</w:t>
      </w:r>
      <w:r>
        <w:rPr>
          <w:snapToGrid w:val="0"/>
        </w:rPr>
        <w:tab/>
        <w:t xml:space="preserve">details of any tanks and equipment that were cleaned and disinfected; </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 </w:t>
      </w:r>
    </w:p>
    <w:p>
      <w:pPr>
        <w:pStyle w:val="Indenta"/>
        <w:rPr>
          <w:snapToGrid w:val="0"/>
        </w:rPr>
      </w:pPr>
      <w:r>
        <w:rPr>
          <w:snapToGrid w:val="0"/>
        </w:rPr>
        <w:tab/>
        <w:t>(a)</w:t>
      </w:r>
      <w:r>
        <w:rPr>
          <w:snapToGrid w:val="0"/>
        </w:rPr>
        <w:tab/>
        <w:t>the tag numbers of the broodstock used to produce the spat;</w:t>
      </w:r>
    </w:p>
    <w:p>
      <w:pPr>
        <w:pStyle w:val="Indenta"/>
        <w:rPr>
          <w:snapToGrid w:val="0"/>
        </w:rPr>
      </w:pPr>
      <w:r>
        <w:rPr>
          <w:snapToGrid w:val="0"/>
        </w:rPr>
        <w:tab/>
        <w:t>(b)</w:t>
      </w:r>
      <w:r>
        <w:rPr>
          <w:snapToGrid w:val="0"/>
        </w:rPr>
        <w:tab/>
        <w:t>the batch number of the spat produced;</w:t>
      </w:r>
    </w:p>
    <w:p>
      <w:pPr>
        <w:pStyle w:val="Indenta"/>
        <w:rPr>
          <w:snapToGrid w:val="0"/>
        </w:rPr>
      </w:pPr>
      <w:r>
        <w:rPr>
          <w:snapToGrid w:val="0"/>
        </w:rPr>
        <w:tab/>
        <w:t>(c)</w:t>
      </w:r>
      <w:r>
        <w:rPr>
          <w:snapToGrid w:val="0"/>
        </w:rPr>
        <w:tab/>
        <w:t>the approximate number of spat hatched from those eggs;</w:t>
      </w:r>
    </w:p>
    <w:p>
      <w:pPr>
        <w:pStyle w:val="Indenta"/>
        <w:rPr>
          <w:snapToGrid w:val="0"/>
        </w:rPr>
      </w:pPr>
      <w:r>
        <w:rPr>
          <w:snapToGrid w:val="0"/>
        </w:rPr>
        <w:tab/>
        <w:t>(d)</w:t>
      </w:r>
      <w:r>
        <w:rPr>
          <w:snapToGrid w:val="0"/>
        </w:rPr>
        <w:tab/>
        <w:t xml:space="preserve">the times and dates when settlement starts and finishes; </w:t>
      </w:r>
    </w:p>
    <w:p>
      <w:pPr>
        <w:pStyle w:val="Indenta"/>
        <w:rPr>
          <w:snapToGrid w:val="0"/>
        </w:rPr>
      </w:pPr>
      <w:r>
        <w:rPr>
          <w:snapToGrid w:val="0"/>
        </w:rPr>
        <w:tab/>
        <w:t>(e)</w:t>
      </w:r>
      <w:r>
        <w:rPr>
          <w:snapToGrid w:val="0"/>
        </w:rPr>
        <w:tab/>
        <w:t xml:space="preserve">the approximate number of spat settled; </w:t>
      </w:r>
    </w:p>
    <w:p>
      <w:pPr>
        <w:pStyle w:val="Indenta"/>
        <w:keepNext/>
        <w:rPr>
          <w:snapToGrid w:val="0"/>
        </w:rPr>
      </w:pPr>
      <w:r>
        <w:rPr>
          <w:snapToGrid w:val="0"/>
        </w:rPr>
        <w:tab/>
        <w:t>(f)</w:t>
      </w:r>
      <w:r>
        <w:rPr>
          <w:snapToGrid w:val="0"/>
        </w:rPr>
        <w:tab/>
        <w:t>each time spat are culled from the batch — </w:t>
      </w:r>
    </w:p>
    <w:p>
      <w:pPr>
        <w:pStyle w:val="Indenti"/>
        <w:rPr>
          <w:snapToGrid w:val="0"/>
        </w:rPr>
      </w:pPr>
      <w:r>
        <w:rPr>
          <w:snapToGrid w:val="0"/>
        </w:rPr>
        <w:tab/>
        <w:t>(i)</w:t>
      </w:r>
      <w:r>
        <w:rPr>
          <w:snapToGrid w:val="0"/>
        </w:rPr>
        <w:tab/>
        <w:t xml:space="preserve">the date of the cull; </w:t>
      </w:r>
    </w:p>
    <w:p>
      <w:pPr>
        <w:pStyle w:val="Indenti"/>
        <w:rPr>
          <w:snapToGrid w:val="0"/>
        </w:rPr>
      </w:pPr>
      <w:r>
        <w:rPr>
          <w:snapToGrid w:val="0"/>
        </w:rPr>
        <w:tab/>
        <w:t>(ii)</w:t>
      </w:r>
      <w:r>
        <w:rPr>
          <w:snapToGrid w:val="0"/>
        </w:rPr>
        <w:tab/>
        <w:t xml:space="preserve">the approximate number of spat retained after culling; </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t>(g)</w:t>
      </w:r>
      <w:r>
        <w:rPr>
          <w:snapToGrid w:val="0"/>
        </w:rPr>
        <w:tab/>
        <w:t xml:space="preserve">a weekly record of the size and stage of the spat; </w:t>
      </w:r>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p>
    <w:p>
      <w:pPr>
        <w:pStyle w:val="Indenta"/>
        <w:rPr>
          <w:snapToGrid w:val="0"/>
        </w:rPr>
      </w:pPr>
      <w:r>
        <w:rPr>
          <w:snapToGrid w:val="0"/>
        </w:rPr>
        <w:tab/>
        <w:t>(i)</w:t>
      </w:r>
      <w:r>
        <w:rPr>
          <w:snapToGrid w:val="0"/>
        </w:rPr>
        <w:tab/>
        <w:t>the size and approximate number of spat in the batch at the time the samples referred to in paragraph (h) are taken;</w:t>
      </w:r>
    </w:p>
    <w:p>
      <w:pPr>
        <w:pStyle w:val="Indenta"/>
        <w:rPr>
          <w:snapToGrid w:val="0"/>
        </w:rPr>
      </w:pPr>
      <w:r>
        <w:rPr>
          <w:snapToGrid w:val="0"/>
        </w:rPr>
        <w:tab/>
        <w:t>(j)</w:t>
      </w:r>
      <w:r>
        <w:rPr>
          <w:snapToGrid w:val="0"/>
        </w:rPr>
        <w:tab/>
        <w:t>the level of filtration of the water in which the spat are kept;</w:t>
      </w:r>
    </w:p>
    <w:p>
      <w:pPr>
        <w:pStyle w:val="Indenta"/>
        <w:rPr>
          <w:snapToGrid w:val="0"/>
        </w:rPr>
      </w:pPr>
      <w:r>
        <w:rPr>
          <w:snapToGrid w:val="0"/>
        </w:rPr>
        <w:tab/>
        <w:t>(k)</w:t>
      </w:r>
      <w:r>
        <w:rPr>
          <w:snapToGrid w:val="0"/>
        </w:rPr>
        <w:tab/>
        <w:t xml:space="preserve">if the broodstock is sold, details of when and to whom it is sold; </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527" w:name="_Toc470510989"/>
      <w:bookmarkStart w:id="528" w:name="_Toc19421324"/>
      <w:bookmarkStart w:id="529" w:name="_Toc119749803"/>
      <w:bookmarkStart w:id="530" w:name="_Toc133633094"/>
      <w:bookmarkStart w:id="531" w:name="_Toc171828219"/>
      <w:r>
        <w:rPr>
          <w:rStyle w:val="CharSectno"/>
        </w:rPr>
        <w:t>44E</w:t>
      </w:r>
      <w:r>
        <w:rPr>
          <w:snapToGrid w:val="0"/>
        </w:rPr>
        <w:t>.</w:t>
      </w:r>
      <w:r>
        <w:rPr>
          <w:snapToGrid w:val="0"/>
        </w:rPr>
        <w:tab/>
        <w:t>Source of broodstock for hatcheries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532" w:name="_Toc470510990"/>
      <w:bookmarkStart w:id="533" w:name="_Toc19421325"/>
      <w:bookmarkStart w:id="534" w:name="_Toc119749804"/>
      <w:bookmarkStart w:id="535" w:name="_Toc133633095"/>
      <w:bookmarkStart w:id="536" w:name="_Toc171828220"/>
      <w:r>
        <w:rPr>
          <w:rStyle w:val="CharSectno"/>
        </w:rPr>
        <w:t>44F</w:t>
      </w:r>
      <w:r>
        <w:rPr>
          <w:snapToGrid w:val="0"/>
        </w:rPr>
        <w:t>.</w:t>
      </w:r>
      <w:r>
        <w:rPr>
          <w:snapToGrid w:val="0"/>
        </w:rPr>
        <w:tab/>
        <w:t>Supply of hatchery produced spat restricted</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 licensee or permit holder operating a hatchery shall not sell or supply to a person spat produced in the hatchery unless —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537" w:name="_Toc119749805"/>
      <w:bookmarkStart w:id="538" w:name="_Toc131405385"/>
      <w:bookmarkStart w:id="539" w:name="_Toc131405490"/>
      <w:bookmarkStart w:id="540" w:name="_Toc132090846"/>
      <w:bookmarkStart w:id="541" w:name="_Toc132092642"/>
      <w:bookmarkStart w:id="542" w:name="_Toc132093197"/>
      <w:bookmarkStart w:id="543" w:name="_Toc133633096"/>
      <w:bookmarkStart w:id="544" w:name="_Toc171822151"/>
      <w:bookmarkStart w:id="545" w:name="_Toc171828221"/>
      <w:r>
        <w:rPr>
          <w:rStyle w:val="CharPartNo"/>
        </w:rPr>
        <w:t>Part 7B</w:t>
      </w:r>
      <w:r>
        <w:rPr>
          <w:rStyle w:val="CharDivNo"/>
        </w:rPr>
        <w:t> </w:t>
      </w:r>
      <w:r>
        <w:t>—</w:t>
      </w:r>
      <w:r>
        <w:rPr>
          <w:rStyle w:val="CharDivText"/>
        </w:rPr>
        <w:t> </w:t>
      </w:r>
      <w:r>
        <w:rPr>
          <w:rStyle w:val="CharPartText"/>
        </w:rPr>
        <w:t>Spat collection</w:t>
      </w:r>
      <w:bookmarkEnd w:id="537"/>
      <w:bookmarkEnd w:id="538"/>
      <w:bookmarkEnd w:id="539"/>
      <w:bookmarkEnd w:id="540"/>
      <w:bookmarkEnd w:id="541"/>
      <w:bookmarkEnd w:id="542"/>
      <w:bookmarkEnd w:id="543"/>
      <w:bookmarkEnd w:id="544"/>
      <w:bookmarkEnd w:id="545"/>
    </w:p>
    <w:p>
      <w:pPr>
        <w:pStyle w:val="Footnoteheading"/>
        <w:rPr>
          <w:snapToGrid w:val="0"/>
        </w:rPr>
      </w:pPr>
      <w:r>
        <w:rPr>
          <w:snapToGrid w:val="0"/>
        </w:rPr>
        <w:tab/>
        <w:t>[Heading inserted in Gazette 17 Dec 1999 p. 6219.]</w:t>
      </w:r>
    </w:p>
    <w:p>
      <w:pPr>
        <w:pStyle w:val="Heading5"/>
        <w:rPr>
          <w:snapToGrid w:val="0"/>
        </w:rPr>
      </w:pPr>
      <w:bookmarkStart w:id="546" w:name="_Toc470510991"/>
      <w:bookmarkStart w:id="547" w:name="_Toc19421326"/>
      <w:bookmarkStart w:id="548" w:name="_Toc119749806"/>
      <w:bookmarkStart w:id="549" w:name="_Toc133633097"/>
      <w:bookmarkStart w:id="550" w:name="_Toc171828222"/>
      <w:r>
        <w:rPr>
          <w:rStyle w:val="CharSectno"/>
        </w:rPr>
        <w:t>44G</w:t>
      </w:r>
      <w:r>
        <w:rPr>
          <w:snapToGrid w:val="0"/>
        </w:rPr>
        <w:t>.</w:t>
      </w:r>
      <w:r>
        <w:rPr>
          <w:snapToGrid w:val="0"/>
        </w:rPr>
        <w:tab/>
        <w:t>Spat collection</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person shall not collect spat unless — </w:t>
      </w:r>
    </w:p>
    <w:p>
      <w:pPr>
        <w:pStyle w:val="Indenta"/>
        <w:rPr>
          <w:snapToGrid w:val="0"/>
        </w:rPr>
      </w:pPr>
      <w:r>
        <w:rPr>
          <w:snapToGrid w:val="0"/>
        </w:rPr>
        <w:tab/>
        <w:t>(a)</w:t>
      </w:r>
      <w:r>
        <w:rPr>
          <w:snapToGrid w:val="0"/>
        </w:rPr>
        <w:tab/>
        <w:t xml:space="preserve">the person holds a licence or permit authorising that person to collect spat; </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 xml:space="preserve">the pearl oysters are 40 mm or less in length and that other person holds a hatchery (nursery) licence. </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551" w:name="_Toc119749807"/>
      <w:bookmarkStart w:id="552" w:name="_Toc131405387"/>
      <w:bookmarkStart w:id="553" w:name="_Toc131405492"/>
      <w:bookmarkStart w:id="554" w:name="_Toc132090848"/>
      <w:bookmarkStart w:id="555" w:name="_Toc132092644"/>
      <w:bookmarkStart w:id="556" w:name="_Toc132093199"/>
      <w:bookmarkStart w:id="557" w:name="_Toc133633098"/>
      <w:bookmarkStart w:id="558" w:name="_Toc171822153"/>
      <w:bookmarkStart w:id="559" w:name="_Toc171828223"/>
      <w:r>
        <w:rPr>
          <w:rStyle w:val="CharPartNo"/>
        </w:rPr>
        <w:t>Part 7C</w:t>
      </w:r>
      <w:r>
        <w:rPr>
          <w:rStyle w:val="CharDivNo"/>
        </w:rPr>
        <w:t xml:space="preserve"> </w:t>
      </w:r>
      <w:r>
        <w:t>—</w:t>
      </w:r>
      <w:r>
        <w:rPr>
          <w:rStyle w:val="CharDivText"/>
        </w:rPr>
        <w:t xml:space="preserve"> </w:t>
      </w:r>
      <w:r>
        <w:rPr>
          <w:rStyle w:val="CharPartText"/>
        </w:rPr>
        <w:t>Quarantine sites</w:t>
      </w:r>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rPr>
          <w:snapToGrid w:val="0"/>
        </w:rPr>
      </w:pPr>
      <w:r>
        <w:rPr>
          <w:snapToGrid w:val="0"/>
        </w:rPr>
        <w:tab/>
        <w:t>[Heading inserted in Gazette 17 Dec 1999 p. 6220.]</w:t>
      </w:r>
    </w:p>
    <w:p>
      <w:pPr>
        <w:pStyle w:val="Heading5"/>
        <w:rPr>
          <w:snapToGrid w:val="0"/>
        </w:rPr>
      </w:pPr>
      <w:bookmarkStart w:id="560" w:name="_Toc470510992"/>
      <w:bookmarkStart w:id="561" w:name="_Toc19421327"/>
      <w:bookmarkStart w:id="562" w:name="_Toc119749808"/>
      <w:bookmarkStart w:id="563" w:name="_Toc133633099"/>
      <w:bookmarkStart w:id="564" w:name="_Toc171828224"/>
      <w:r>
        <w:rPr>
          <w:rStyle w:val="CharSectno"/>
        </w:rPr>
        <w:t>44H</w:t>
      </w:r>
      <w:r>
        <w:rPr>
          <w:snapToGrid w:val="0"/>
        </w:rPr>
        <w:t>.</w:t>
      </w:r>
      <w:r>
        <w:rPr>
          <w:snapToGrid w:val="0"/>
        </w:rPr>
        <w:tab/>
        <w:t>Quarantine site not to be used for other purposes</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565" w:name="_Toc470510993"/>
      <w:bookmarkStart w:id="566" w:name="_Toc19421328"/>
      <w:bookmarkStart w:id="567" w:name="_Toc119749809"/>
      <w:bookmarkStart w:id="568" w:name="_Toc133633100"/>
      <w:bookmarkStart w:id="569" w:name="_Toc171828225"/>
      <w:r>
        <w:rPr>
          <w:rStyle w:val="CharSectno"/>
        </w:rPr>
        <w:t>44I</w:t>
      </w:r>
      <w:r>
        <w:rPr>
          <w:snapToGrid w:val="0"/>
        </w:rPr>
        <w:t>.</w:t>
      </w:r>
      <w:r>
        <w:rPr>
          <w:snapToGrid w:val="0"/>
        </w:rPr>
        <w:tab/>
        <w:t>Quarantine permitted only on quarantine site</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570" w:name="_Toc470510994"/>
      <w:bookmarkStart w:id="571" w:name="_Toc19421329"/>
      <w:bookmarkStart w:id="572" w:name="_Toc119749810"/>
      <w:bookmarkStart w:id="573" w:name="_Toc133633101"/>
      <w:bookmarkStart w:id="574" w:name="_Toc171828226"/>
      <w:r>
        <w:rPr>
          <w:rStyle w:val="CharSectno"/>
        </w:rPr>
        <w:t>44J</w:t>
      </w:r>
      <w:r>
        <w:rPr>
          <w:snapToGrid w:val="0"/>
        </w:rPr>
        <w:t>.</w:t>
      </w:r>
      <w:r>
        <w:rPr>
          <w:snapToGrid w:val="0"/>
        </w:rPr>
        <w:tab/>
        <w:t>Cleaning of boats and equipment</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575" w:name="_Toc470510995"/>
      <w:bookmarkStart w:id="576" w:name="_Toc19421330"/>
      <w:bookmarkStart w:id="577" w:name="_Toc119749811"/>
      <w:bookmarkStart w:id="578" w:name="_Toc133633102"/>
      <w:bookmarkStart w:id="579" w:name="_Toc171828227"/>
      <w:r>
        <w:rPr>
          <w:rStyle w:val="CharSectno"/>
        </w:rPr>
        <w:t>44K</w:t>
      </w:r>
      <w:r>
        <w:rPr>
          <w:snapToGrid w:val="0"/>
        </w:rPr>
        <w:t>.</w:t>
      </w:r>
      <w:r>
        <w:rPr>
          <w:snapToGrid w:val="0"/>
        </w:rPr>
        <w:tab/>
        <w:t>Notification when quarantine site cleared</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580" w:name="_Toc470510996"/>
      <w:bookmarkStart w:id="581" w:name="_Toc19421331"/>
      <w:bookmarkStart w:id="582" w:name="_Toc119749812"/>
      <w:bookmarkStart w:id="583" w:name="_Toc133633103"/>
      <w:bookmarkStart w:id="584" w:name="_Toc171828228"/>
      <w:r>
        <w:rPr>
          <w:rStyle w:val="CharSectno"/>
        </w:rPr>
        <w:t>44L</w:t>
      </w:r>
      <w:r>
        <w:rPr>
          <w:snapToGrid w:val="0"/>
        </w:rPr>
        <w:t>.</w:t>
      </w:r>
      <w:r>
        <w:rPr>
          <w:snapToGrid w:val="0"/>
        </w:rPr>
        <w:tab/>
        <w:t>Spat to be held on quarantine site for 6 weeks</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585" w:name="_Toc470510997"/>
      <w:bookmarkStart w:id="586" w:name="_Toc19421332"/>
      <w:bookmarkStart w:id="587" w:name="_Toc119749813"/>
      <w:bookmarkStart w:id="588" w:name="_Toc133633104"/>
      <w:bookmarkStart w:id="589" w:name="_Toc171828229"/>
      <w:r>
        <w:rPr>
          <w:rStyle w:val="CharSectno"/>
        </w:rPr>
        <w:t>44M</w:t>
      </w:r>
      <w:r>
        <w:rPr>
          <w:snapToGrid w:val="0"/>
        </w:rPr>
        <w:t>.</w:t>
      </w:r>
      <w:r>
        <w:rPr>
          <w:snapToGrid w:val="0"/>
        </w:rPr>
        <w:tab/>
        <w:t>Disposal of dead pearl oysters</w:t>
      </w:r>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590" w:name="_Toc119749814"/>
      <w:bookmarkStart w:id="591" w:name="_Toc131405394"/>
      <w:bookmarkStart w:id="592" w:name="_Toc131405499"/>
      <w:bookmarkStart w:id="593" w:name="_Toc132090855"/>
      <w:bookmarkStart w:id="594" w:name="_Toc132092651"/>
      <w:bookmarkStart w:id="595" w:name="_Toc132093206"/>
      <w:bookmarkStart w:id="596" w:name="_Toc133633105"/>
      <w:bookmarkStart w:id="597" w:name="_Toc171822160"/>
      <w:bookmarkStart w:id="598" w:name="_Toc171828230"/>
      <w:r>
        <w:rPr>
          <w:rStyle w:val="CharPartNo"/>
        </w:rPr>
        <w:t>Part 7D</w:t>
      </w:r>
      <w:r>
        <w:rPr>
          <w:rStyle w:val="CharDivNo"/>
        </w:rPr>
        <w:t> </w:t>
      </w:r>
      <w:r>
        <w:t>—</w:t>
      </w:r>
      <w:r>
        <w:rPr>
          <w:rStyle w:val="CharDivText"/>
        </w:rPr>
        <w:t> </w:t>
      </w:r>
      <w:r>
        <w:rPr>
          <w:rStyle w:val="CharPartText"/>
        </w:rPr>
        <w:t>Nursery sites</w:t>
      </w:r>
      <w:bookmarkEnd w:id="590"/>
      <w:bookmarkEnd w:id="591"/>
      <w:bookmarkEnd w:id="592"/>
      <w:bookmarkEnd w:id="593"/>
      <w:bookmarkEnd w:id="594"/>
      <w:bookmarkEnd w:id="595"/>
      <w:bookmarkEnd w:id="596"/>
      <w:bookmarkEnd w:id="597"/>
      <w:bookmarkEnd w:id="598"/>
    </w:p>
    <w:p>
      <w:pPr>
        <w:pStyle w:val="Footnoteheading"/>
        <w:rPr>
          <w:snapToGrid w:val="0"/>
        </w:rPr>
      </w:pPr>
      <w:r>
        <w:rPr>
          <w:snapToGrid w:val="0"/>
        </w:rPr>
        <w:tab/>
        <w:t>[Heading inserted in Gazette 17 Dec 1999 p. 6221.]</w:t>
      </w:r>
    </w:p>
    <w:p>
      <w:pPr>
        <w:pStyle w:val="Heading5"/>
        <w:rPr>
          <w:snapToGrid w:val="0"/>
        </w:rPr>
      </w:pPr>
      <w:bookmarkStart w:id="599" w:name="_Toc470510998"/>
      <w:bookmarkStart w:id="600" w:name="_Toc19421333"/>
      <w:bookmarkStart w:id="601" w:name="_Toc119749815"/>
      <w:bookmarkStart w:id="602" w:name="_Toc133633106"/>
      <w:bookmarkStart w:id="603" w:name="_Toc171828231"/>
      <w:r>
        <w:rPr>
          <w:rStyle w:val="CharSectno"/>
        </w:rPr>
        <w:t>44N</w:t>
      </w:r>
      <w:r>
        <w:rPr>
          <w:snapToGrid w:val="0"/>
        </w:rPr>
        <w:t>.</w:t>
      </w:r>
      <w:r>
        <w:rPr>
          <w:snapToGrid w:val="0"/>
        </w:rPr>
        <w:tab/>
        <w:t>Nursery site not to be used other than as a nursery</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 xml:space="preserve">A licensee or permit holder shall not use a nursery site except for the purpose of growing out pearl oysters. </w:t>
      </w:r>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604" w:name="_Toc470510999"/>
      <w:bookmarkStart w:id="605" w:name="_Toc19421334"/>
      <w:bookmarkStart w:id="606" w:name="_Toc119749816"/>
      <w:bookmarkStart w:id="607" w:name="_Toc133633107"/>
      <w:bookmarkStart w:id="608" w:name="_Toc171828232"/>
      <w:r>
        <w:rPr>
          <w:rStyle w:val="CharSectno"/>
        </w:rPr>
        <w:t>44O</w:t>
      </w:r>
      <w:r>
        <w:rPr>
          <w:snapToGrid w:val="0"/>
        </w:rPr>
        <w:t>.</w:t>
      </w:r>
      <w:r>
        <w:rPr>
          <w:snapToGrid w:val="0"/>
        </w:rPr>
        <w:tab/>
        <w:t>Growing out permitted only on nursery site</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609" w:name="_Toc470511000"/>
      <w:bookmarkStart w:id="610" w:name="_Toc19421335"/>
      <w:bookmarkStart w:id="611" w:name="_Toc119749817"/>
      <w:bookmarkStart w:id="612" w:name="_Toc133633108"/>
      <w:bookmarkStart w:id="613" w:name="_Toc171828233"/>
      <w:r>
        <w:rPr>
          <w:rStyle w:val="CharSectno"/>
        </w:rPr>
        <w:t>44P</w:t>
      </w:r>
      <w:r>
        <w:rPr>
          <w:snapToGrid w:val="0"/>
        </w:rPr>
        <w:t>.</w:t>
      </w:r>
      <w:r>
        <w:rPr>
          <w:snapToGrid w:val="0"/>
        </w:rPr>
        <w:tab/>
        <w:t>Nursery site to be used only by holder of hatchery (nursery) licence or permit</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614" w:name="_Toc470511001"/>
      <w:bookmarkStart w:id="615" w:name="_Toc19421336"/>
      <w:bookmarkStart w:id="616" w:name="_Toc119749818"/>
      <w:bookmarkStart w:id="617" w:name="_Toc133633109"/>
      <w:bookmarkStart w:id="618" w:name="_Toc171828234"/>
      <w:r>
        <w:rPr>
          <w:rStyle w:val="CharSectno"/>
        </w:rPr>
        <w:t>44Q</w:t>
      </w:r>
      <w:r>
        <w:rPr>
          <w:snapToGrid w:val="0"/>
        </w:rPr>
        <w:t>.</w:t>
      </w:r>
      <w:r>
        <w:rPr>
          <w:snapToGrid w:val="0"/>
        </w:rPr>
        <w:tab/>
        <w:t>Spat to be held on nursery site until full size</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licensee or permit holder using a nursery site shall not remove a pearl oyster from that nursery site unless — </w:t>
      </w:r>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p>
    <w:p>
      <w:pPr>
        <w:pStyle w:val="Indenta"/>
        <w:rPr>
          <w:snapToGrid w:val="0"/>
        </w:rPr>
      </w:pPr>
      <w:r>
        <w:rPr>
          <w:snapToGrid w:val="0"/>
        </w:rPr>
        <w:tab/>
        <w:t>(b)</w:t>
      </w:r>
      <w:r>
        <w:rPr>
          <w:snapToGrid w:val="0"/>
        </w:rPr>
        <w:tab/>
        <w:t xml:space="preserve">it is dead and its disposal has been approved under regulation 44R; </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619" w:name="_Toc470511002"/>
      <w:bookmarkStart w:id="620" w:name="_Toc19421337"/>
      <w:bookmarkStart w:id="621" w:name="_Toc119749819"/>
      <w:bookmarkStart w:id="622" w:name="_Toc133633110"/>
      <w:bookmarkStart w:id="623" w:name="_Toc171828235"/>
      <w:r>
        <w:rPr>
          <w:rStyle w:val="CharSectno"/>
        </w:rPr>
        <w:t>44R</w:t>
      </w:r>
      <w:r>
        <w:rPr>
          <w:snapToGrid w:val="0"/>
        </w:rPr>
        <w:t>.</w:t>
      </w:r>
      <w:r>
        <w:rPr>
          <w:snapToGrid w:val="0"/>
        </w:rPr>
        <w:tab/>
        <w:t>Disposal of dead pearl oysters</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 xml:space="preserve">dispose of the dead pearl oyster in accordance with the directions of the inspector set out in the approval. </w:t>
      </w:r>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624" w:name="_Toc119749820"/>
      <w:bookmarkStart w:id="625" w:name="_Toc131405400"/>
      <w:bookmarkStart w:id="626" w:name="_Toc131405505"/>
      <w:bookmarkStart w:id="627" w:name="_Toc132090861"/>
      <w:bookmarkStart w:id="628" w:name="_Toc132092657"/>
      <w:bookmarkStart w:id="629" w:name="_Toc132093212"/>
      <w:bookmarkStart w:id="630" w:name="_Toc133633111"/>
      <w:bookmarkStart w:id="631" w:name="_Toc171822166"/>
      <w:bookmarkStart w:id="632" w:name="_Toc171828236"/>
      <w:r>
        <w:rPr>
          <w:rStyle w:val="CharPartNo"/>
        </w:rPr>
        <w:t>Part 7E</w:t>
      </w:r>
      <w:r>
        <w:rPr>
          <w:rStyle w:val="CharDivNo"/>
        </w:rPr>
        <w:t> </w:t>
      </w:r>
      <w:r>
        <w:t>—</w:t>
      </w:r>
      <w:r>
        <w:rPr>
          <w:rStyle w:val="CharDivText"/>
        </w:rPr>
        <w:t> </w:t>
      </w:r>
      <w:r>
        <w:rPr>
          <w:rStyle w:val="CharPartText"/>
        </w:rPr>
        <w:t>Growing out spat and seeding grown out pearl oysters</w:t>
      </w:r>
      <w:bookmarkEnd w:id="624"/>
      <w:bookmarkEnd w:id="625"/>
      <w:bookmarkEnd w:id="626"/>
      <w:bookmarkEnd w:id="627"/>
      <w:bookmarkEnd w:id="628"/>
      <w:bookmarkEnd w:id="629"/>
      <w:bookmarkEnd w:id="630"/>
      <w:bookmarkEnd w:id="631"/>
      <w:bookmarkEnd w:id="632"/>
    </w:p>
    <w:p>
      <w:pPr>
        <w:pStyle w:val="Footnoteheading"/>
        <w:rPr>
          <w:snapToGrid w:val="0"/>
        </w:rPr>
      </w:pPr>
      <w:r>
        <w:rPr>
          <w:snapToGrid w:val="0"/>
        </w:rPr>
        <w:tab/>
        <w:t>[Heading inserted in Gazette 17 Dec 1999 p. 6222.]</w:t>
      </w:r>
    </w:p>
    <w:p>
      <w:pPr>
        <w:pStyle w:val="Heading5"/>
        <w:rPr>
          <w:snapToGrid w:val="0"/>
        </w:rPr>
      </w:pPr>
      <w:bookmarkStart w:id="633" w:name="_Toc470511003"/>
      <w:bookmarkStart w:id="634" w:name="_Toc19421338"/>
      <w:bookmarkStart w:id="635" w:name="_Toc119749821"/>
      <w:bookmarkStart w:id="636" w:name="_Toc133633112"/>
      <w:bookmarkStart w:id="637" w:name="_Toc171828237"/>
      <w:r>
        <w:rPr>
          <w:rStyle w:val="CharSectno"/>
        </w:rPr>
        <w:t>44S</w:t>
      </w:r>
      <w:r>
        <w:rPr>
          <w:snapToGrid w:val="0"/>
        </w:rPr>
        <w:t>.</w:t>
      </w:r>
      <w:r>
        <w:rPr>
          <w:snapToGrid w:val="0"/>
        </w:rPr>
        <w:tab/>
        <w:t>Restrictions on spat which may be taken under a hatchery (nursery) licence</w:t>
      </w:r>
      <w:bookmarkEnd w:id="633"/>
      <w:bookmarkEnd w:id="634"/>
      <w:bookmarkEnd w:id="635"/>
      <w:bookmarkEnd w:id="636"/>
      <w:bookmarkEnd w:id="637"/>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 </w:t>
      </w:r>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 xml:space="preserve">collected from any other spat collector; and </w:t>
      </w:r>
    </w:p>
    <w:p>
      <w:pPr>
        <w:pStyle w:val="Indenti"/>
        <w:rPr>
          <w:snapToGrid w:val="0"/>
        </w:rPr>
      </w:pPr>
      <w:r>
        <w:rPr>
          <w:snapToGrid w:val="0"/>
        </w:rPr>
        <w:tab/>
        <w:t>(ii)</w:t>
      </w:r>
      <w:r>
        <w:rPr>
          <w:snapToGrid w:val="0"/>
        </w:rPr>
        <w:tab/>
        <w:t xml:space="preserve">is not more than 40 mm in length at the time it is taken;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 xml:space="preserve">40 mm in length, </w:t>
      </w:r>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638" w:name="_Toc470511004"/>
      <w:bookmarkStart w:id="639" w:name="_Toc19421339"/>
      <w:bookmarkStart w:id="640" w:name="_Toc119749822"/>
      <w:bookmarkStart w:id="641" w:name="_Toc133633113"/>
      <w:bookmarkStart w:id="642" w:name="_Toc171828238"/>
      <w:r>
        <w:rPr>
          <w:rStyle w:val="CharSectno"/>
        </w:rPr>
        <w:t>44T</w:t>
      </w:r>
      <w:r>
        <w:rPr>
          <w:snapToGrid w:val="0"/>
        </w:rPr>
        <w:t>.</w:t>
      </w:r>
      <w:r>
        <w:rPr>
          <w:snapToGrid w:val="0"/>
        </w:rPr>
        <w:tab/>
        <w:t>Use or disposal of excess oysters from nursery site</w:t>
      </w:r>
      <w:bookmarkEnd w:id="638"/>
      <w:bookmarkEnd w:id="639"/>
      <w:bookmarkEnd w:id="640"/>
      <w:bookmarkEnd w:id="641"/>
      <w:bookmarkEnd w:id="642"/>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643" w:name="_Toc470511005"/>
      <w:bookmarkStart w:id="644" w:name="_Toc19421340"/>
      <w:bookmarkStart w:id="645" w:name="_Toc119749823"/>
      <w:bookmarkStart w:id="646" w:name="_Toc133633114"/>
      <w:bookmarkStart w:id="647" w:name="_Toc171828239"/>
      <w:r>
        <w:rPr>
          <w:rStyle w:val="CharSectno"/>
        </w:rPr>
        <w:t>44U</w:t>
      </w:r>
      <w:r>
        <w:rPr>
          <w:snapToGrid w:val="0"/>
        </w:rPr>
        <w:t>.</w:t>
      </w:r>
      <w:r>
        <w:rPr>
          <w:snapToGrid w:val="0"/>
        </w:rPr>
        <w:tab/>
        <w:t>Pearl seeding operations on grown out oysters</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 </w:t>
      </w:r>
    </w:p>
    <w:p>
      <w:pPr>
        <w:pStyle w:val="Indenta"/>
        <w:rPr>
          <w:snapToGrid w:val="0"/>
        </w:rPr>
      </w:pPr>
      <w:r>
        <w:rPr>
          <w:snapToGrid w:val="0"/>
        </w:rPr>
        <w:tab/>
        <w:t>(a)</w:t>
      </w:r>
      <w:r>
        <w:rPr>
          <w:snapToGrid w:val="0"/>
        </w:rPr>
        <w:tab/>
        <w:t>was taken under a hatchery (nursery) licence or permit;</w:t>
      </w:r>
    </w:p>
    <w:p>
      <w:pPr>
        <w:pStyle w:val="Indenta"/>
        <w:rPr>
          <w:snapToGrid w:val="0"/>
        </w:rPr>
      </w:pPr>
      <w:r>
        <w:rPr>
          <w:snapToGrid w:val="0"/>
        </w:rPr>
        <w:tab/>
        <w:t>(b)</w:t>
      </w:r>
      <w:r>
        <w:rPr>
          <w:snapToGrid w:val="0"/>
        </w:rPr>
        <w:tab/>
        <w:t xml:space="preserve">has been grown out on a nursery site operated by the holder of a hatchery (nursery) licence or permit; and </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648" w:name="_Toc119749824"/>
      <w:bookmarkStart w:id="649" w:name="_Toc131405404"/>
      <w:bookmarkStart w:id="650" w:name="_Toc131405509"/>
      <w:bookmarkStart w:id="651" w:name="_Toc132090865"/>
      <w:bookmarkStart w:id="652" w:name="_Toc132092661"/>
      <w:bookmarkStart w:id="653" w:name="_Toc132093216"/>
      <w:bookmarkStart w:id="654" w:name="_Toc133633115"/>
      <w:bookmarkStart w:id="655" w:name="_Toc171822170"/>
      <w:bookmarkStart w:id="656" w:name="_Toc171828240"/>
      <w:r>
        <w:rPr>
          <w:rStyle w:val="CharPartNo"/>
        </w:rPr>
        <w:t>Part 8</w:t>
      </w:r>
      <w:r>
        <w:rPr>
          <w:rStyle w:val="CharDivNo"/>
        </w:rPr>
        <w:t> </w:t>
      </w:r>
      <w:r>
        <w:t>—</w:t>
      </w:r>
      <w:r>
        <w:rPr>
          <w:rStyle w:val="CharDivText"/>
        </w:rPr>
        <w:t> </w:t>
      </w:r>
      <w:r>
        <w:rPr>
          <w:rStyle w:val="CharPartText"/>
        </w:rPr>
        <w:t>General</w:t>
      </w:r>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470511006"/>
      <w:bookmarkStart w:id="658" w:name="_Toc19421341"/>
      <w:bookmarkStart w:id="659" w:name="_Toc119749825"/>
      <w:bookmarkStart w:id="660" w:name="_Toc133633116"/>
      <w:bookmarkStart w:id="661" w:name="_Toc171828241"/>
      <w:r>
        <w:rPr>
          <w:rStyle w:val="CharSectno"/>
        </w:rPr>
        <w:t>45</w:t>
      </w:r>
      <w:r>
        <w:rPr>
          <w:snapToGrid w:val="0"/>
        </w:rPr>
        <w:t>.</w:t>
      </w:r>
      <w:r>
        <w:rPr>
          <w:snapToGrid w:val="0"/>
        </w:rPr>
        <w:tab/>
        <w:t>Miscellaneous offences</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A person shall not, except in accordance with a condition imposed on a licence or permit or as otherwise approved —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p>
    <w:p>
      <w:pPr>
        <w:pStyle w:val="Indenta"/>
        <w:rPr>
          <w:snapToGrid w:val="0"/>
        </w:rPr>
      </w:pPr>
      <w:r>
        <w:rPr>
          <w:snapToGrid w:val="0"/>
        </w:rPr>
        <w:tab/>
        <w:t>(b)</w:t>
      </w:r>
      <w:r>
        <w:rPr>
          <w:snapToGrid w:val="0"/>
        </w:rPr>
        <w:tab/>
        <w:t>have on board a boat any equipment capable of being used for the taking of pearl oysters, other than pearl diving equipment;</w:t>
      </w:r>
    </w:p>
    <w:p>
      <w:pPr>
        <w:pStyle w:val="Indenta"/>
        <w:rPr>
          <w:snapToGrid w:val="0"/>
        </w:rPr>
      </w:pPr>
      <w:r>
        <w:rPr>
          <w:snapToGrid w:val="0"/>
        </w:rPr>
        <w:tab/>
        <w:t>(c)</w:t>
      </w:r>
      <w:r>
        <w:rPr>
          <w:snapToGrid w:val="0"/>
        </w:rPr>
        <w:tab/>
        <w:t>kill, or permit or suffer his or her agent, employee or subordinate to kill, a pearl oyster except for —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662" w:name="_Toc470511007"/>
      <w:bookmarkStart w:id="663" w:name="_Toc19421342"/>
      <w:bookmarkStart w:id="664" w:name="_Toc119749826"/>
      <w:bookmarkStart w:id="665" w:name="_Toc133633117"/>
      <w:bookmarkStart w:id="666" w:name="_Toc171828242"/>
      <w:r>
        <w:rPr>
          <w:rStyle w:val="CharSectno"/>
        </w:rPr>
        <w:t>46</w:t>
      </w:r>
      <w:r>
        <w:rPr>
          <w:snapToGrid w:val="0"/>
        </w:rPr>
        <w:t>.</w:t>
      </w:r>
      <w:r>
        <w:rPr>
          <w:snapToGrid w:val="0"/>
        </w:rPr>
        <w:tab/>
        <w:t>Sizes of letters and numbers on floats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667" w:name="_Toc470511008"/>
      <w:bookmarkStart w:id="668" w:name="_Toc19421343"/>
      <w:bookmarkStart w:id="669" w:name="_Toc119749827"/>
      <w:bookmarkStart w:id="670" w:name="_Toc133633118"/>
      <w:bookmarkStart w:id="671" w:name="_Toc171828243"/>
      <w:r>
        <w:rPr>
          <w:rStyle w:val="CharSectno"/>
        </w:rPr>
        <w:t>47</w:t>
      </w:r>
      <w:r>
        <w:rPr>
          <w:snapToGrid w:val="0"/>
        </w:rPr>
        <w:t>.</w:t>
      </w:r>
      <w:r>
        <w:rPr>
          <w:snapToGrid w:val="0"/>
        </w:rPr>
        <w:tab/>
        <w:t>Persons who may use, or transport pearl oysters to, holding sites</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person, other than a licensee or permit holder authorised under section 19 of the Act to use a holding site, shall not —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Executive Director.</w:t>
      </w:r>
    </w:p>
    <w:p>
      <w:pPr>
        <w:pStyle w:val="Penstart"/>
        <w:rPr>
          <w:snapToGrid w:val="0"/>
        </w:rPr>
      </w:pPr>
      <w:r>
        <w:rPr>
          <w:snapToGrid w:val="0"/>
        </w:rPr>
        <w:tab/>
        <w:t>Penalty: $2 000.</w:t>
      </w:r>
    </w:p>
    <w:p>
      <w:pPr>
        <w:pStyle w:val="Footnotesection"/>
        <w:keepLines w:val="0"/>
      </w:pPr>
      <w:r>
        <w:tab/>
        <w:t>[Regulation 47 amended in Gazette 17 Dec 1999 p. 6223.]</w:t>
      </w:r>
    </w:p>
    <w:p>
      <w:pPr>
        <w:pStyle w:val="Heading5"/>
        <w:rPr>
          <w:snapToGrid w:val="0"/>
        </w:rPr>
      </w:pPr>
      <w:bookmarkStart w:id="672" w:name="_Toc470511009"/>
      <w:bookmarkStart w:id="673" w:name="_Toc19421344"/>
      <w:bookmarkStart w:id="674" w:name="_Toc119749828"/>
      <w:bookmarkStart w:id="675" w:name="_Toc133633119"/>
      <w:bookmarkStart w:id="676" w:name="_Toc171828244"/>
      <w:r>
        <w:rPr>
          <w:rStyle w:val="CharSectno"/>
        </w:rPr>
        <w:t>48</w:t>
      </w:r>
      <w:r>
        <w:rPr>
          <w:snapToGrid w:val="0"/>
        </w:rPr>
        <w:t>.</w:t>
      </w:r>
      <w:r>
        <w:rPr>
          <w:snapToGrid w:val="0"/>
        </w:rPr>
        <w:tab/>
        <w:t>Pearl boat licence number</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 xml:space="preserve">The master of a boat in respect of which a pearl boat licence is issued shall ensure that there is at all times legibly painted —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677" w:name="_Toc470511010"/>
      <w:bookmarkStart w:id="678" w:name="_Toc19421345"/>
      <w:bookmarkStart w:id="679" w:name="_Toc119749829"/>
      <w:bookmarkStart w:id="680" w:name="_Toc133633120"/>
      <w:bookmarkStart w:id="681" w:name="_Toc171828245"/>
      <w:r>
        <w:rPr>
          <w:rStyle w:val="CharSectno"/>
        </w:rPr>
        <w:t>48A</w:t>
      </w:r>
      <w:r>
        <w:rPr>
          <w:snapToGrid w:val="0"/>
        </w:rPr>
        <w:t>.</w:t>
      </w:r>
      <w:r>
        <w:rPr>
          <w:snapToGrid w:val="0"/>
        </w:rPr>
        <w:tab/>
        <w:t>Sending of written documents electronically</w:t>
      </w:r>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2" w:name="_Toc119749830"/>
      <w:bookmarkStart w:id="683" w:name="_Toc131405410"/>
      <w:bookmarkStart w:id="684" w:name="_Toc131405515"/>
      <w:bookmarkStart w:id="685" w:name="_Toc132090871"/>
      <w:bookmarkStart w:id="686" w:name="_Toc132092667"/>
      <w:bookmarkStart w:id="687" w:name="_Toc132093222"/>
      <w:bookmarkStart w:id="688" w:name="_Toc133633121"/>
      <w:bookmarkStart w:id="689" w:name="_Toc171822176"/>
      <w:bookmarkStart w:id="690" w:name="_Toc171828246"/>
      <w:r>
        <w:rPr>
          <w:rStyle w:val="CharSchNo"/>
        </w:rPr>
        <w:t>Schedule 1</w:t>
      </w:r>
      <w:bookmarkEnd w:id="682"/>
      <w:bookmarkEnd w:id="683"/>
      <w:bookmarkEnd w:id="684"/>
      <w:bookmarkEnd w:id="685"/>
      <w:bookmarkEnd w:id="686"/>
      <w:bookmarkEnd w:id="687"/>
      <w:bookmarkEnd w:id="688"/>
      <w:bookmarkEnd w:id="689"/>
      <w:bookmarkEnd w:id="690"/>
    </w:p>
    <w:p>
      <w:pPr>
        <w:pStyle w:val="yShoulderClause"/>
        <w:rPr>
          <w:snapToGrid w:val="0"/>
        </w:rPr>
      </w:pPr>
      <w:r>
        <w:rPr>
          <w:snapToGrid w:val="0"/>
        </w:rPr>
        <w:t>[Regulations 3 and 5]</w:t>
      </w:r>
    </w:p>
    <w:p>
      <w:pPr>
        <w:pStyle w:val="yMiscellaneousHeading"/>
        <w:rPr>
          <w:b/>
          <w:bCs/>
          <w:sz w:val="28"/>
        </w:rPr>
      </w:pPr>
      <w:r>
        <w:rPr>
          <w:rStyle w:val="CharSchText"/>
          <w:b/>
          <w:bCs/>
          <w:sz w:val="28"/>
        </w:rPr>
        <w:t>Designated containers</w:t>
      </w:r>
    </w:p>
    <w:tbl>
      <w:tblPr>
        <w:tblW w:w="0" w:type="auto"/>
        <w:tblLayout w:type="fixed"/>
        <w:tblLook w:val="0000" w:firstRow="0" w:lastRow="0" w:firstColumn="0" w:lastColumn="0" w:noHBand="0" w:noVBand="0"/>
      </w:tblPr>
      <w:tblGrid>
        <w:gridCol w:w="2376"/>
        <w:gridCol w:w="4936"/>
      </w:tblGrid>
      <w:tr>
        <w:tc>
          <w:tcPr>
            <w:tcW w:w="2376" w:type="dxa"/>
          </w:tcPr>
          <w:p>
            <w:pPr>
              <w:pStyle w:val="yTable"/>
              <w:tabs>
                <w:tab w:val="left" w:pos="3686"/>
              </w:tabs>
              <w:jc w:val="center"/>
              <w:rPr>
                <w:snapToGrid w:val="0"/>
              </w:rPr>
            </w:pPr>
            <w:r>
              <w:rPr>
                <w:b/>
                <w:snapToGrid w:val="0"/>
              </w:rPr>
              <w:t>Type</w:t>
            </w:r>
          </w:p>
        </w:tc>
        <w:tc>
          <w:tcPr>
            <w:tcW w:w="4936" w:type="dxa"/>
          </w:tcPr>
          <w:p>
            <w:pPr>
              <w:pStyle w:val="yTable"/>
              <w:tabs>
                <w:tab w:val="left" w:pos="3686"/>
              </w:tabs>
              <w:jc w:val="center"/>
              <w:rPr>
                <w:snapToGrid w:val="0"/>
              </w:rPr>
            </w:pPr>
            <w:r>
              <w:rPr>
                <w:b/>
                <w:snapToGrid w:val="0"/>
              </w:rPr>
              <w:t>Specification</w:t>
            </w:r>
          </w:p>
        </w:tc>
      </w:tr>
      <w:tr>
        <w:tc>
          <w:tcPr>
            <w:tcW w:w="2376" w:type="dxa"/>
          </w:tcPr>
          <w:p>
            <w:pPr>
              <w:pStyle w:val="yTable"/>
              <w:tabs>
                <w:tab w:val="left" w:pos="3686"/>
              </w:tabs>
              <w:rPr>
                <w:snapToGrid w:val="0"/>
              </w:rPr>
            </w:pPr>
            <w:r>
              <w:rPr>
                <w:snapToGrid w:val="0"/>
              </w:rPr>
              <w:t>6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6 mesh net pockets, each of which has a maximum length of 290 mm and a maximum width of 230 mm.</w:t>
            </w:r>
          </w:p>
        </w:tc>
      </w:tr>
      <w:tr>
        <w:tc>
          <w:tcPr>
            <w:tcW w:w="2376" w:type="dxa"/>
          </w:tcPr>
          <w:p>
            <w:pPr>
              <w:pStyle w:val="yTable"/>
              <w:tabs>
                <w:tab w:val="left" w:pos="3686"/>
              </w:tabs>
              <w:rPr>
                <w:snapToGrid w:val="0"/>
              </w:rPr>
            </w:pPr>
            <w:r>
              <w:rPr>
                <w:snapToGrid w:val="0"/>
              </w:rPr>
              <w:t>8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8 mesh net pockets, each of which has a maximum length of 230 mm and a maximum width of 230 mm.</w:t>
            </w:r>
          </w:p>
        </w:tc>
      </w:tr>
      <w:tr>
        <w:tc>
          <w:tcPr>
            <w:tcW w:w="2376" w:type="dxa"/>
          </w:tcPr>
          <w:p>
            <w:pPr>
              <w:pStyle w:val="yTable"/>
              <w:tabs>
                <w:tab w:val="left" w:pos="3686"/>
              </w:tabs>
              <w:rPr>
                <w:snapToGrid w:val="0"/>
              </w:rPr>
            </w:pPr>
            <w:r>
              <w:rPr>
                <w:snapToGrid w:val="0"/>
              </w:rPr>
              <w:t>9 pocket panel</w:t>
            </w:r>
          </w:p>
        </w:tc>
        <w:tc>
          <w:tcPr>
            <w:tcW w:w="4936" w:type="dxa"/>
          </w:tcPr>
          <w:p>
            <w:pPr>
              <w:pStyle w:val="yTable"/>
              <w:tabs>
                <w:tab w:val="left" w:pos="3686"/>
              </w:tabs>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panel contains 9 mesh net pockets, each of which has a maximum length of 230 mm and a maximum width of 230 mm.</w:t>
            </w:r>
          </w:p>
        </w:tc>
      </w:tr>
      <w:tr>
        <w:tc>
          <w:tcPr>
            <w:tcW w:w="2376" w:type="dxa"/>
          </w:tcPr>
          <w:p>
            <w:pPr>
              <w:pStyle w:val="yTable"/>
              <w:tabs>
                <w:tab w:val="left" w:pos="3686"/>
              </w:tabs>
              <w:rPr>
                <w:snapToGrid w:val="0"/>
              </w:rPr>
            </w:pPr>
            <w:r>
              <w:rPr>
                <w:snapToGrid w:val="0"/>
              </w:rPr>
              <w:t>10 compartment basket</w:t>
            </w:r>
          </w:p>
        </w:tc>
        <w:tc>
          <w:tcPr>
            <w:tcW w:w="4936" w:type="dxa"/>
          </w:tcPr>
          <w:p>
            <w:pPr>
              <w:pStyle w:val="yTable"/>
              <w:tabs>
                <w:tab w:val="left" w:pos="3686"/>
              </w:tabs>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
              <w:tabs>
                <w:tab w:val="left" w:pos="3686"/>
              </w:tabs>
              <w:rPr>
                <w:snapToGrid w:val="0"/>
              </w:rPr>
            </w:pPr>
          </w:p>
        </w:tc>
        <w:tc>
          <w:tcPr>
            <w:tcW w:w="4936" w:type="dxa"/>
          </w:tcPr>
          <w:p>
            <w:pPr>
              <w:pStyle w:val="yTable"/>
              <w:tabs>
                <w:tab w:val="left" w:pos="3686"/>
              </w:tabs>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691" w:name="_Toc119749831"/>
      <w:bookmarkStart w:id="692" w:name="_Toc131405411"/>
      <w:bookmarkStart w:id="693" w:name="_Toc131405516"/>
      <w:bookmarkStart w:id="694" w:name="_Toc132090872"/>
      <w:bookmarkStart w:id="695" w:name="_Toc132092668"/>
      <w:bookmarkStart w:id="696" w:name="_Toc132093223"/>
      <w:bookmarkStart w:id="697" w:name="_Toc133633122"/>
      <w:bookmarkStart w:id="698" w:name="_Toc171822177"/>
      <w:bookmarkStart w:id="699" w:name="_Toc171828247"/>
      <w:r>
        <w:rPr>
          <w:rStyle w:val="CharSchNo"/>
        </w:rPr>
        <w:t>Schedule 2</w:t>
      </w:r>
      <w:r>
        <w:t> — </w:t>
      </w:r>
      <w:r>
        <w:rPr>
          <w:rStyle w:val="CharSchText"/>
        </w:rPr>
        <w:t>Requirements for hatcheries</w:t>
      </w:r>
      <w:bookmarkEnd w:id="691"/>
      <w:bookmarkEnd w:id="692"/>
      <w:bookmarkEnd w:id="693"/>
      <w:bookmarkEnd w:id="694"/>
      <w:bookmarkEnd w:id="695"/>
      <w:bookmarkEnd w:id="696"/>
      <w:bookmarkEnd w:id="697"/>
      <w:bookmarkEnd w:id="698"/>
      <w:bookmarkEnd w:id="699"/>
      <w:r>
        <w:rPr>
          <w:rStyle w:val="CharSchText"/>
        </w:rPr>
        <w:t xml:space="preserve"> </w:t>
      </w:r>
    </w:p>
    <w:p>
      <w:pPr>
        <w:pStyle w:val="yShoulderClause"/>
        <w:rPr>
          <w:snapToGrid w:val="0"/>
        </w:rPr>
      </w:pPr>
      <w:r>
        <w:rPr>
          <w:snapToGrid w:val="0"/>
        </w:rPr>
        <w:t>[Regulations 44A and 44B]</w:t>
      </w:r>
    </w:p>
    <w:p>
      <w:pPr>
        <w:pStyle w:val="yFootnoteheading"/>
      </w:pPr>
      <w:bookmarkStart w:id="700" w:name="_Toc119749832"/>
      <w:bookmarkStart w:id="701" w:name="_Toc131405412"/>
      <w:bookmarkStart w:id="702" w:name="_Toc131405517"/>
      <w:bookmarkStart w:id="703" w:name="_Toc132090873"/>
      <w:r>
        <w:tab/>
        <w:t>[Heading inserted in Gazette 17 Dec 1999 p. 6224.]</w:t>
      </w:r>
    </w:p>
    <w:p>
      <w:pPr>
        <w:pStyle w:val="yHeading3"/>
        <w:rPr>
          <w:snapToGrid w:val="0"/>
        </w:rPr>
      </w:pPr>
      <w:bookmarkStart w:id="704" w:name="_Toc132092669"/>
      <w:bookmarkStart w:id="705" w:name="_Toc132093224"/>
      <w:bookmarkStart w:id="706" w:name="_Toc133633123"/>
      <w:bookmarkStart w:id="707" w:name="_Toc171822178"/>
      <w:bookmarkStart w:id="708" w:name="_Toc171828248"/>
      <w:r>
        <w:rPr>
          <w:rStyle w:val="CharSDivNo"/>
        </w:rPr>
        <w:t>Division 1</w:t>
      </w:r>
      <w:r>
        <w:rPr>
          <w:snapToGrid w:val="0"/>
        </w:rPr>
        <w:t> — </w:t>
      </w:r>
      <w:r>
        <w:rPr>
          <w:rStyle w:val="CharSDivText"/>
        </w:rPr>
        <w:t>Cleaning and disinfecting</w:t>
      </w:r>
      <w:bookmarkEnd w:id="700"/>
      <w:bookmarkEnd w:id="701"/>
      <w:bookmarkEnd w:id="702"/>
      <w:bookmarkEnd w:id="703"/>
      <w:bookmarkEnd w:id="704"/>
      <w:bookmarkEnd w:id="705"/>
      <w:bookmarkEnd w:id="706"/>
      <w:bookmarkEnd w:id="707"/>
      <w:bookmarkEnd w:id="708"/>
      <w:r>
        <w:rPr>
          <w:snapToGrid w:val="0"/>
        </w:rPr>
        <w:t xml:space="preserve"> </w:t>
      </w:r>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 </w:t>
      </w:r>
    </w:p>
    <w:p>
      <w:pPr>
        <w:pStyle w:val="yIndenti0"/>
        <w:rPr>
          <w:snapToGrid w:val="0"/>
        </w:rPr>
      </w:pPr>
      <w:r>
        <w:rPr>
          <w:snapToGrid w:val="0"/>
        </w:rPr>
        <w:tab/>
        <w:t>(i)</w:t>
      </w:r>
      <w:r>
        <w:rPr>
          <w:snapToGrid w:val="0"/>
        </w:rPr>
        <w:tab/>
        <w:t>keeping the surface of the place or thing wet for at least 60 minutes using a solution of either —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 xml:space="preserve">60 mg of free chlorine per litre of water; </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 xml:space="preserve">otherwise, to 0.1 µm; </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 xml:space="preserve">allowed to dry. </w:t>
      </w:r>
    </w:p>
    <w:p>
      <w:pPr>
        <w:pStyle w:val="yFootnotesection"/>
      </w:pPr>
      <w:bookmarkStart w:id="709" w:name="_Toc119749833"/>
      <w:bookmarkStart w:id="710" w:name="_Toc131405413"/>
      <w:bookmarkStart w:id="711" w:name="_Toc131405518"/>
      <w:bookmarkStart w:id="712" w:name="_Toc132090874"/>
      <w:r>
        <w:tab/>
        <w:t>[Division 1 inserted in Gazette 17 Dec 1999 p. 6224.]</w:t>
      </w:r>
    </w:p>
    <w:p>
      <w:pPr>
        <w:pStyle w:val="yHeading3"/>
        <w:rPr>
          <w:snapToGrid w:val="0"/>
        </w:rPr>
      </w:pPr>
      <w:bookmarkStart w:id="713" w:name="_Toc132092670"/>
      <w:bookmarkStart w:id="714" w:name="_Toc132093225"/>
      <w:bookmarkStart w:id="715" w:name="_Toc133633124"/>
      <w:bookmarkStart w:id="716" w:name="_Toc171822179"/>
      <w:bookmarkStart w:id="717" w:name="_Toc171828249"/>
      <w:r>
        <w:rPr>
          <w:rStyle w:val="CharSDivNo"/>
        </w:rPr>
        <w:t>Division 2</w:t>
      </w:r>
      <w:r>
        <w:rPr>
          <w:snapToGrid w:val="0"/>
        </w:rPr>
        <w:t> — </w:t>
      </w:r>
      <w:r>
        <w:rPr>
          <w:rStyle w:val="CharSDivText"/>
        </w:rPr>
        <w:t>Treatment of water, air and equipment</w:t>
      </w:r>
      <w:bookmarkEnd w:id="709"/>
      <w:bookmarkEnd w:id="710"/>
      <w:bookmarkEnd w:id="711"/>
      <w:bookmarkEnd w:id="712"/>
      <w:bookmarkEnd w:id="713"/>
      <w:bookmarkEnd w:id="714"/>
      <w:bookmarkEnd w:id="715"/>
      <w:bookmarkEnd w:id="716"/>
      <w:bookmarkEnd w:id="717"/>
      <w:r>
        <w:rPr>
          <w:snapToGrid w:val="0"/>
        </w:rPr>
        <w:t xml:space="preserve"> </w:t>
      </w:r>
    </w:p>
    <w:p>
      <w:pPr>
        <w:pStyle w:val="yFootnoteheading"/>
      </w:pPr>
      <w:bookmarkStart w:id="718" w:name="_Toc131405519"/>
      <w:r>
        <w:tab/>
        <w:t>[Heading inserted in Gazette 17 Dec 1999 p. 6225.]</w:t>
      </w:r>
    </w:p>
    <w:p>
      <w:pPr>
        <w:pStyle w:val="ySubsection"/>
        <w:rPr>
          <w:snapToGrid w:val="0"/>
        </w:rPr>
      </w:pPr>
      <w:r>
        <w:rPr>
          <w:snapToGrid w:val="0"/>
        </w:rPr>
        <w:t>1.</w:t>
      </w:r>
      <w:bookmarkEnd w:id="718"/>
      <w:r>
        <w:rPr>
          <w:snapToGrid w:val="0"/>
        </w:rPr>
        <w:tab/>
      </w:r>
      <w:r>
        <w:rPr>
          <w:snapToGrid w:val="0"/>
        </w:rPr>
        <w:tab/>
        <w:t>Sea water to be used in the hatchery is to be treated, before it is so used, as follows — </w:t>
      </w:r>
    </w:p>
    <w:p>
      <w:pPr>
        <w:pStyle w:val="yIndenta"/>
        <w:rPr>
          <w:snapToGrid w:val="0"/>
        </w:rPr>
      </w:pPr>
      <w:r>
        <w:rPr>
          <w:snapToGrid w:val="0"/>
        </w:rPr>
        <w:tab/>
        <w:t>(a)</w:t>
      </w:r>
      <w:r>
        <w:rPr>
          <w:snapToGrid w:val="0"/>
        </w:rPr>
        <w:tab/>
        <w:t xml:space="preserve">water which is to be used to rear spat is to be filtered to 20 µm or finer; </w:t>
      </w:r>
    </w:p>
    <w:p>
      <w:pPr>
        <w:pStyle w:val="yIndenta"/>
        <w:rPr>
          <w:snapToGrid w:val="0"/>
        </w:rPr>
      </w:pPr>
      <w:r>
        <w:rPr>
          <w:snapToGrid w:val="0"/>
        </w:rPr>
        <w:tab/>
        <w:t>(b)</w:t>
      </w:r>
      <w:r>
        <w:rPr>
          <w:snapToGrid w:val="0"/>
        </w:rPr>
        <w:tab/>
        <w:t xml:space="preserve">water which is to be used in the production of algal food for spat is to be autoclaved or filtered to 20 µm; </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719" w:name="_Toc131405520"/>
      <w:r>
        <w:rPr>
          <w:snapToGrid w:val="0"/>
        </w:rPr>
        <w:t>2.</w:t>
      </w:r>
      <w:bookmarkEnd w:id="719"/>
      <w:r>
        <w:rPr>
          <w:snapToGrid w:val="0"/>
        </w:rPr>
        <w:tab/>
      </w:r>
      <w:r>
        <w:rPr>
          <w:snapToGrid w:val="0"/>
        </w:rPr>
        <w:tab/>
        <w:t xml:space="preserve">Air which is to be used in the production of algal food for spat is to be filtered, before it is so used, to 20 µm using sterile filters. </w:t>
      </w:r>
    </w:p>
    <w:p>
      <w:pPr>
        <w:pStyle w:val="ySubsection"/>
        <w:rPr>
          <w:snapToGrid w:val="0"/>
        </w:rPr>
      </w:pPr>
      <w:bookmarkStart w:id="720" w:name="_Toc131405521"/>
      <w:r>
        <w:rPr>
          <w:snapToGrid w:val="0"/>
        </w:rPr>
        <w:t>3.</w:t>
      </w:r>
      <w:bookmarkEnd w:id="720"/>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721" w:name="_Toc131405522"/>
      <w:r>
        <w:rPr>
          <w:snapToGrid w:val="0"/>
        </w:rPr>
        <w:t>4.</w:t>
      </w:r>
      <w:bookmarkEnd w:id="721"/>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22" w:name="_Toc119749834"/>
      <w:bookmarkStart w:id="723" w:name="_Toc131405418"/>
      <w:bookmarkStart w:id="724" w:name="_Toc131405523"/>
      <w:bookmarkStart w:id="725" w:name="_Toc132090879"/>
      <w:bookmarkStart w:id="726" w:name="_Toc132092671"/>
      <w:bookmarkStart w:id="727" w:name="_Toc132093226"/>
      <w:bookmarkStart w:id="728" w:name="_Toc133633125"/>
      <w:bookmarkStart w:id="729" w:name="_Toc171822180"/>
      <w:bookmarkStart w:id="730" w:name="_Toc171828250"/>
      <w:r>
        <w:t>Notes</w:t>
      </w:r>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w:t>
      </w:r>
      <w:del w:id="731" w:author="Master Repository Process" w:date="2021-09-11T15:12:00Z">
        <w:r>
          <w:rPr>
            <w:snapToGrid w:val="0"/>
          </w:rPr>
          <w:delText xml:space="preserve">reprint </w:delText>
        </w:r>
      </w:del>
      <w:r>
        <w:rPr>
          <w:snapToGrid w:val="0"/>
        </w:rPr>
        <w:t>is a compilation</w:t>
      </w:r>
      <w:del w:id="732" w:author="Master Repository Process" w:date="2021-09-11T15:12:00Z">
        <w:r>
          <w:rPr>
            <w:snapToGrid w:val="0"/>
          </w:rPr>
          <w:delText xml:space="preserve"> as at 5 May 2006</w:delText>
        </w:r>
      </w:del>
      <w:r>
        <w:rPr>
          <w:snapToGrid w:val="0"/>
        </w:rPr>
        <w:t xml:space="preserve">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733" w:name="_Toc133633126"/>
      <w:bookmarkStart w:id="734" w:name="_Toc171828251"/>
      <w:r>
        <w:t>Compilation table</w:t>
      </w:r>
      <w:bookmarkEnd w:id="733"/>
      <w:bookmarkEnd w:id="734"/>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ins w:id="735" w:author="Master Repository Process" w:date="2021-09-11T15:12:00Z"/>
        </w:trPr>
        <w:tc>
          <w:tcPr>
            <w:tcW w:w="3118" w:type="dxa"/>
            <w:tcBorders>
              <w:bottom w:val="single" w:sz="4" w:space="0" w:color="auto"/>
            </w:tcBorders>
          </w:tcPr>
          <w:p>
            <w:pPr>
              <w:pStyle w:val="nTable"/>
              <w:spacing w:after="40"/>
              <w:ind w:right="113"/>
              <w:rPr>
                <w:ins w:id="736" w:author="Master Repository Process" w:date="2021-09-11T15:12:00Z"/>
                <w:i/>
                <w:sz w:val="19"/>
              </w:rPr>
            </w:pPr>
            <w:ins w:id="737" w:author="Master Repository Process" w:date="2021-09-11T15:12:00Z">
              <w:r>
                <w:rPr>
                  <w:i/>
                  <w:sz w:val="19"/>
                </w:rPr>
                <w:t>Pearling (General) Amendment Regulations 2007</w:t>
              </w:r>
            </w:ins>
          </w:p>
        </w:tc>
        <w:tc>
          <w:tcPr>
            <w:tcW w:w="1276" w:type="dxa"/>
            <w:tcBorders>
              <w:bottom w:val="single" w:sz="4" w:space="0" w:color="auto"/>
            </w:tcBorders>
          </w:tcPr>
          <w:p>
            <w:pPr>
              <w:pStyle w:val="nTable"/>
              <w:spacing w:after="40"/>
              <w:rPr>
                <w:ins w:id="738" w:author="Master Repository Process" w:date="2021-09-11T15:12:00Z"/>
                <w:sz w:val="19"/>
              </w:rPr>
            </w:pPr>
            <w:ins w:id="739" w:author="Master Repository Process" w:date="2021-09-11T15:12:00Z">
              <w:r>
                <w:rPr>
                  <w:sz w:val="19"/>
                </w:rPr>
                <w:t>10 Jul 2007 p. 3417-18</w:t>
              </w:r>
            </w:ins>
          </w:p>
        </w:tc>
        <w:tc>
          <w:tcPr>
            <w:tcW w:w="2693" w:type="dxa"/>
            <w:tcBorders>
              <w:bottom w:val="single" w:sz="4" w:space="0" w:color="auto"/>
            </w:tcBorders>
          </w:tcPr>
          <w:p>
            <w:pPr>
              <w:pStyle w:val="nTable"/>
              <w:spacing w:after="40"/>
              <w:rPr>
                <w:ins w:id="740" w:author="Master Repository Process" w:date="2021-09-11T15:12:00Z"/>
                <w:sz w:val="19"/>
              </w:rPr>
            </w:pPr>
            <w:ins w:id="741" w:author="Master Repository Process" w:date="2021-09-11T15:12:00Z">
              <w:r>
                <w:rPr>
                  <w:sz w:val="19"/>
                </w:rPr>
                <w:t>r. 1 and 2: 10 Jul 2007 (see r. 2(a));</w:t>
              </w:r>
            </w:ins>
          </w:p>
          <w:p>
            <w:pPr>
              <w:pStyle w:val="nTable"/>
              <w:spacing w:before="0" w:after="40"/>
              <w:rPr>
                <w:ins w:id="742" w:author="Master Repository Process" w:date="2021-09-11T15:12:00Z"/>
                <w:sz w:val="19"/>
              </w:rPr>
            </w:pPr>
            <w:ins w:id="743" w:author="Master Repository Process" w:date="2021-09-11T15:12:00Z">
              <w:r>
                <w:rPr>
                  <w:sz w:val="19"/>
                </w:rPr>
                <w:t>Regulations other than r. 1 and 2: 11 Jul 2007 (see r. 2(b))</w:t>
              </w:r>
            </w:ins>
          </w:p>
        </w:tc>
      </w:tr>
    </w:tbl>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3842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C6F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D434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D4F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50E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C66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E3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C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46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4E6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4C469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372514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61D6A7-32DB-47E7-B12E-ECDCD01A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13231</Words>
  <Characters>61131</Characters>
  <Application>Microsoft Office Word</Application>
  <DocSecurity>0</DocSecurity>
  <Lines>1746</Lines>
  <Paragraphs>1093</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02-a0-02 - 02-b0-06</dc:title>
  <dc:subject/>
  <dc:creator/>
  <cp:keywords/>
  <dc:description/>
  <cp:lastModifiedBy>Master Repository Process</cp:lastModifiedBy>
  <cp:revision>2</cp:revision>
  <cp:lastPrinted>2006-04-24T02:35:00Z</cp:lastPrinted>
  <dcterms:created xsi:type="dcterms:W3CDTF">2021-09-11T07:12:00Z</dcterms:created>
  <dcterms:modified xsi:type="dcterms:W3CDTF">2021-09-11T07:12:00Z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20070711</vt:lpwstr>
  </property>
  <property fmtid="{D5CDD505-2E9C-101B-9397-08002B2CF9AE}" pid="4" name="DocumentType">
    <vt:lpwstr>Reg</vt:lpwstr>
  </property>
  <property fmtid="{D5CDD505-2E9C-101B-9397-08002B2CF9AE}" pid="5" name="OwlsUID">
    <vt:i4>4681</vt:i4>
  </property>
  <property fmtid="{D5CDD505-2E9C-101B-9397-08002B2CF9AE}" pid="6" name="ReprintNo">
    <vt:lpwstr>2</vt:lpwstr>
  </property>
  <property fmtid="{D5CDD505-2E9C-101B-9397-08002B2CF9AE}" pid="7" name="ReprintedAsAt">
    <vt:filetime>2006-05-04T16:00:00Z</vt:filetime>
  </property>
  <property fmtid="{D5CDD505-2E9C-101B-9397-08002B2CF9AE}" pid="8" name="FromSuffix">
    <vt:lpwstr>02-a0-02</vt:lpwstr>
  </property>
  <property fmtid="{D5CDD505-2E9C-101B-9397-08002B2CF9AE}" pid="9" name="FromAsAtDate">
    <vt:lpwstr>05 May 2006</vt:lpwstr>
  </property>
  <property fmtid="{D5CDD505-2E9C-101B-9397-08002B2CF9AE}" pid="10" name="ToSuffix">
    <vt:lpwstr>02-b0-06</vt:lpwstr>
  </property>
  <property fmtid="{D5CDD505-2E9C-101B-9397-08002B2CF9AE}" pid="11" name="ToAsAtDate">
    <vt:lpwstr>11 Jul 2007</vt:lpwstr>
  </property>
</Properties>
</file>