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CommunityChild Care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48:00Z"/>
        </w:trPr>
        <w:tc>
          <w:tcPr>
            <w:tcW w:w="2434" w:type="dxa"/>
            <w:vMerge w:val="restart"/>
          </w:tcPr>
          <w:p>
            <w:pPr>
              <w:rPr>
                <w:del w:id="1" w:author="Master Repository Process" w:date="2021-07-31T17:48:00Z"/>
              </w:rPr>
            </w:pPr>
          </w:p>
        </w:tc>
        <w:tc>
          <w:tcPr>
            <w:tcW w:w="2434" w:type="dxa"/>
            <w:vMerge w:val="restart"/>
          </w:tcPr>
          <w:p>
            <w:pPr>
              <w:jc w:val="center"/>
              <w:rPr>
                <w:del w:id="2" w:author="Master Repository Process" w:date="2021-07-31T17:48:00Z"/>
              </w:rPr>
            </w:pPr>
            <w:del w:id="3" w:author="Master Repository Process" w:date="2021-07-31T17: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48:00Z"/>
              </w:rPr>
            </w:pPr>
          </w:p>
        </w:tc>
      </w:tr>
      <w:tr>
        <w:trPr>
          <w:cantSplit/>
          <w:del w:id="5" w:author="Master Repository Process" w:date="2021-07-31T17:48:00Z"/>
        </w:trPr>
        <w:tc>
          <w:tcPr>
            <w:tcW w:w="2434" w:type="dxa"/>
            <w:vMerge/>
          </w:tcPr>
          <w:p>
            <w:pPr>
              <w:rPr>
                <w:del w:id="6" w:author="Master Repository Process" w:date="2021-07-31T17:48:00Z"/>
              </w:rPr>
            </w:pPr>
          </w:p>
        </w:tc>
        <w:tc>
          <w:tcPr>
            <w:tcW w:w="2434" w:type="dxa"/>
            <w:vMerge/>
          </w:tcPr>
          <w:p>
            <w:pPr>
              <w:jc w:val="center"/>
              <w:rPr>
                <w:del w:id="7" w:author="Master Repository Process" w:date="2021-07-31T17:48:00Z"/>
              </w:rPr>
            </w:pPr>
          </w:p>
        </w:tc>
        <w:tc>
          <w:tcPr>
            <w:tcW w:w="2434" w:type="dxa"/>
          </w:tcPr>
          <w:p>
            <w:pPr>
              <w:keepNext/>
              <w:rPr>
                <w:del w:id="8" w:author="Master Repository Process" w:date="2021-07-31T17:48:00Z"/>
                <w:b/>
                <w:sz w:val="22"/>
              </w:rPr>
            </w:pPr>
            <w:del w:id="9" w:author="Master Repository Process" w:date="2021-07-31T17:48: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PrincipalActReg"/>
      </w:pPr>
      <w:del w:id="10" w:author="Master Repository Process" w:date="2021-07-31T17:48:00Z">
        <w:r>
          <w:delText>Children and Community</w:delText>
        </w:r>
      </w:del>
      <w:ins w:id="11" w:author="Master Repository Process" w:date="2021-07-31T17:48:00Z">
        <w:r>
          <w:t>Child Care</w:t>
        </w:r>
      </w:ins>
      <w:r>
        <w:t xml:space="preserve"> Services Act </w:t>
      </w:r>
      <w:del w:id="12" w:author="Master Repository Process" w:date="2021-07-31T17:48:00Z">
        <w:r>
          <w:delText>2004</w:delText>
        </w:r>
      </w:del>
      <w:ins w:id="13" w:author="Master Repository Process" w:date="2021-07-31T17:48:00Z">
        <w:r>
          <w:t>2007 </w:t>
        </w:r>
        <w:r>
          <w:rPr>
            <w:vertAlign w:val="superscript"/>
          </w:rPr>
          <w:t>4</w:t>
        </w:r>
      </w:ins>
    </w:p>
    <w:p>
      <w:pPr>
        <w:pStyle w:val="NameofActReg"/>
        <w:ind w:right="-104"/>
      </w:pPr>
      <w:del w:id="14" w:author="Master Repository Process" w:date="2021-07-31T17:48:00Z">
        <w:r>
          <w:delText>Children and Community</w:delText>
        </w:r>
      </w:del>
      <w:r>
        <w:t>Child Care Services (Family Day Care) Regulations 2006</w:t>
      </w:r>
    </w:p>
    <w:p>
      <w:pPr>
        <w:pStyle w:val="Heading2"/>
        <w:keepNext w:val="0"/>
        <w:pageBreakBefore w:val="0"/>
        <w:spacing w:before="240"/>
      </w:pPr>
      <w:bookmarkStart w:id="15" w:name="_Toc120946784"/>
      <w:bookmarkStart w:id="16" w:name="_Toc120947207"/>
      <w:bookmarkStart w:id="17" w:name="_Toc120952384"/>
      <w:bookmarkStart w:id="18" w:name="_Toc120952498"/>
      <w:bookmarkStart w:id="19" w:name="_Toc121015902"/>
      <w:bookmarkStart w:id="20" w:name="_Toc121021300"/>
      <w:bookmarkStart w:id="21" w:name="_Toc121022154"/>
      <w:bookmarkStart w:id="22" w:name="_Toc121022267"/>
      <w:bookmarkStart w:id="23" w:name="_Toc121022868"/>
      <w:bookmarkStart w:id="24" w:name="_Toc121023058"/>
      <w:bookmarkStart w:id="25" w:name="_Toc121023171"/>
      <w:bookmarkStart w:id="26" w:name="_Toc121023284"/>
      <w:bookmarkStart w:id="27" w:name="_Toc121132928"/>
      <w:bookmarkStart w:id="28" w:name="_Toc121133041"/>
      <w:bookmarkStart w:id="29" w:name="_Toc121133154"/>
      <w:bookmarkStart w:id="30" w:name="_Toc121133267"/>
      <w:bookmarkStart w:id="31" w:name="_Toc121195057"/>
      <w:bookmarkStart w:id="32" w:name="_Toc121195170"/>
      <w:bookmarkStart w:id="33" w:name="_Toc121195283"/>
      <w:bookmarkStart w:id="34" w:name="_Toc121198330"/>
      <w:bookmarkStart w:id="35" w:name="_Toc121199265"/>
      <w:bookmarkStart w:id="36" w:name="_Toc121206961"/>
      <w:bookmarkStart w:id="37" w:name="_Toc121207370"/>
      <w:bookmarkStart w:id="38" w:name="_Toc121207483"/>
      <w:bookmarkStart w:id="39" w:name="_Toc121216699"/>
      <w:bookmarkStart w:id="40" w:name="_Toc121279573"/>
      <w:bookmarkStart w:id="41" w:name="_Toc121280432"/>
      <w:bookmarkStart w:id="42" w:name="_Toc121280545"/>
      <w:bookmarkStart w:id="43" w:name="_Toc121283858"/>
      <w:bookmarkStart w:id="44" w:name="_Toc121283971"/>
      <w:bookmarkStart w:id="45" w:name="_Toc122147286"/>
      <w:bookmarkStart w:id="46" w:name="_Toc122147399"/>
      <w:bookmarkStart w:id="47" w:name="_Toc122157897"/>
      <w:bookmarkStart w:id="48" w:name="_Toc122159040"/>
      <w:bookmarkStart w:id="49" w:name="_Toc122159692"/>
      <w:bookmarkStart w:id="50" w:name="_Toc122159920"/>
      <w:bookmarkStart w:id="51" w:name="_Toc122160468"/>
      <w:bookmarkStart w:id="52" w:name="_Toc122160874"/>
      <w:bookmarkStart w:id="53" w:name="_Toc122162162"/>
      <w:bookmarkStart w:id="54" w:name="_Toc122162582"/>
      <w:bookmarkStart w:id="55" w:name="_Toc122163073"/>
      <w:bookmarkStart w:id="56" w:name="_Toc122163215"/>
      <w:bookmarkStart w:id="57" w:name="_Toc122163459"/>
      <w:bookmarkStart w:id="58" w:name="_Toc122311230"/>
      <w:bookmarkStart w:id="59" w:name="_Toc122323216"/>
      <w:bookmarkStart w:id="60" w:name="_Toc122331022"/>
      <w:bookmarkStart w:id="61" w:name="_Toc122333890"/>
      <w:bookmarkStart w:id="62" w:name="_Toc122400631"/>
      <w:bookmarkStart w:id="63" w:name="_Toc122404091"/>
      <w:bookmarkStart w:id="64" w:name="_Toc122404200"/>
      <w:bookmarkStart w:id="65" w:name="_Toc122404309"/>
      <w:bookmarkStart w:id="66" w:name="_Toc122404418"/>
      <w:bookmarkStart w:id="67" w:name="_Toc122426181"/>
      <w:bookmarkStart w:id="68" w:name="_Toc122426290"/>
      <w:bookmarkStart w:id="69" w:name="_Toc122427062"/>
      <w:bookmarkStart w:id="70" w:name="_Toc122499759"/>
      <w:bookmarkStart w:id="71" w:name="_Toc122500454"/>
      <w:bookmarkStart w:id="72" w:name="_Toc122827762"/>
      <w:bookmarkStart w:id="73" w:name="_Toc122842453"/>
      <w:bookmarkStart w:id="74" w:name="_Toc122842806"/>
      <w:bookmarkStart w:id="75" w:name="_Toc122853036"/>
      <w:bookmarkStart w:id="76" w:name="_Toc122853145"/>
      <w:bookmarkStart w:id="77" w:name="_Toc122919066"/>
      <w:bookmarkStart w:id="78" w:name="_Toc122924737"/>
      <w:bookmarkStart w:id="79" w:name="_Toc123112434"/>
      <w:bookmarkStart w:id="80" w:name="_Toc123113148"/>
      <w:bookmarkStart w:id="81" w:name="_Toc123113641"/>
      <w:bookmarkStart w:id="82" w:name="_Toc123113820"/>
      <w:bookmarkStart w:id="83" w:name="_Toc123114084"/>
      <w:bookmarkStart w:id="84" w:name="_Toc123518180"/>
      <w:bookmarkStart w:id="85" w:name="_Toc123518777"/>
      <w:bookmarkStart w:id="86" w:name="_Toc123518934"/>
      <w:bookmarkStart w:id="87" w:name="_Toc123529322"/>
      <w:bookmarkStart w:id="88" w:name="_Toc123549772"/>
      <w:bookmarkStart w:id="89" w:name="_Toc123549881"/>
      <w:bookmarkStart w:id="90" w:name="_Toc123550532"/>
      <w:bookmarkStart w:id="91" w:name="_Toc123625143"/>
      <w:bookmarkStart w:id="92" w:name="_Toc123625252"/>
      <w:bookmarkStart w:id="93" w:name="_Toc123627460"/>
      <w:bookmarkStart w:id="94" w:name="_Toc124041310"/>
      <w:bookmarkStart w:id="95" w:name="_Toc124041419"/>
      <w:bookmarkStart w:id="96" w:name="_Toc124210560"/>
      <w:bookmarkStart w:id="97" w:name="_Toc124210669"/>
      <w:bookmarkStart w:id="98" w:name="_Toc124217679"/>
      <w:bookmarkStart w:id="99" w:name="_Toc124242428"/>
      <w:bookmarkStart w:id="100" w:name="_Toc124296237"/>
      <w:bookmarkStart w:id="101" w:name="_Toc124296346"/>
      <w:bookmarkStart w:id="102" w:name="_Toc125367933"/>
      <w:bookmarkStart w:id="103" w:name="_Toc125369067"/>
      <w:bookmarkStart w:id="104" w:name="_Toc128286350"/>
      <w:bookmarkStart w:id="105" w:name="_Toc128361622"/>
      <w:bookmarkStart w:id="106" w:name="_Toc129075711"/>
      <w:bookmarkStart w:id="107" w:name="_Toc129143435"/>
      <w:bookmarkStart w:id="108" w:name="_Toc131397323"/>
      <w:bookmarkStart w:id="109" w:name="_Toc131404535"/>
      <w:bookmarkStart w:id="110" w:name="_Toc132538675"/>
      <w:bookmarkStart w:id="111" w:name="_Toc135716204"/>
      <w:bookmarkStart w:id="112" w:name="_Toc153258527"/>
      <w:bookmarkStart w:id="113" w:name="_Toc153260557"/>
      <w:bookmarkStart w:id="114" w:name="_Toc153266967"/>
      <w:bookmarkStart w:id="115" w:name="_Toc155056941"/>
      <w:bookmarkStart w:id="116" w:name="_Toc155058828"/>
      <w:bookmarkStart w:id="117" w:name="_Toc157230120"/>
      <w:bookmarkStart w:id="118" w:name="_Toc159233495"/>
      <w:bookmarkStart w:id="119" w:name="_Toc174338852"/>
      <w:bookmarkStart w:id="120" w:name="_Toc174429313"/>
      <w:r>
        <w:rPr>
          <w:rStyle w:val="CharPartNo"/>
        </w:rPr>
        <w:t>P</w:t>
      </w:r>
      <w:bookmarkStart w:id="121" w:name="_GoBack"/>
      <w:bookmarkEnd w:id="121"/>
      <w:r>
        <w:rPr>
          <w:rStyle w:val="CharPartNo"/>
        </w:rPr>
        <w:t>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2" w:name="_Toc423332722"/>
      <w:bookmarkStart w:id="123" w:name="_Toc425219441"/>
      <w:bookmarkStart w:id="124" w:name="_Toc426249308"/>
      <w:bookmarkStart w:id="125" w:name="_Toc449924704"/>
      <w:bookmarkStart w:id="126" w:name="_Toc449947722"/>
      <w:bookmarkStart w:id="127" w:name="_Toc454185713"/>
      <w:bookmarkStart w:id="128" w:name="_Toc515958686"/>
      <w:bookmarkStart w:id="129" w:name="_Toc124296347"/>
      <w:bookmarkStart w:id="130" w:name="_Toc135716205"/>
      <w:bookmarkStart w:id="131" w:name="_Toc174429314"/>
      <w:bookmarkStart w:id="132" w:name="_Toc159233496"/>
      <w:r>
        <w:rPr>
          <w:rStyle w:val="CharSectno"/>
        </w:rPr>
        <w:t>1</w:t>
      </w:r>
      <w:r>
        <w:t>.</w:t>
      </w:r>
      <w:r>
        <w:tab/>
        <w:t>Citation</w:t>
      </w:r>
      <w:bookmarkEnd w:id="122"/>
      <w:bookmarkEnd w:id="123"/>
      <w:bookmarkEnd w:id="124"/>
      <w:bookmarkEnd w:id="125"/>
      <w:bookmarkEnd w:id="126"/>
      <w:bookmarkEnd w:id="127"/>
      <w:bookmarkEnd w:id="128"/>
      <w:bookmarkEnd w:id="129"/>
      <w:bookmarkEnd w:id="130"/>
      <w:bookmarkEnd w:id="131"/>
      <w:bookmarkEnd w:id="132"/>
    </w:p>
    <w:p>
      <w:pPr>
        <w:pStyle w:val="Subsection"/>
      </w:pPr>
      <w:r>
        <w:tab/>
      </w:r>
      <w:r>
        <w:tab/>
      </w:r>
      <w:r>
        <w:rPr>
          <w:spacing w:val="-2"/>
        </w:rPr>
        <w:t>These</w:t>
      </w:r>
      <w:r>
        <w:t xml:space="preserve"> </w:t>
      </w:r>
      <w:r>
        <w:rPr>
          <w:spacing w:val="-2"/>
        </w:rPr>
        <w:t>regulations</w:t>
      </w:r>
      <w:r>
        <w:t xml:space="preserve"> are the </w:t>
      </w:r>
      <w:del w:id="133" w:author="Master Repository Process" w:date="2021-07-31T17:48:00Z">
        <w:r>
          <w:rPr>
            <w:i/>
          </w:rPr>
          <w:delText>Children and Community</w:delText>
        </w:r>
      </w:del>
      <w:ins w:id="134" w:author="Master Repository Process" w:date="2021-07-31T17:48:00Z">
        <w:r>
          <w:rPr>
            <w:i/>
          </w:rPr>
          <w:t>Child Care</w:t>
        </w:r>
      </w:ins>
      <w:r>
        <w:rPr>
          <w:i/>
        </w:rPr>
        <w:t xml:space="preserve"> Services (Family Day Care) Regulations 2006</w:t>
      </w:r>
      <w:r>
        <w:rPr>
          <w:iCs/>
          <w:vertAlign w:val="superscript"/>
        </w:rPr>
        <w:t> 1</w:t>
      </w:r>
      <w:r>
        <w:t>.</w:t>
      </w:r>
    </w:p>
    <w:p>
      <w:pPr>
        <w:pStyle w:val="Footnotesection"/>
      </w:pPr>
      <w:r>
        <w:tab/>
        <w:t>[Regulation 1 amended in Gazette 1 Mar 2006 p. 937</w:t>
      </w:r>
      <w:ins w:id="135" w:author="Master Repository Process" w:date="2021-07-31T17:48:00Z">
        <w:r>
          <w:t>; 7 Aug 2007 p. 4034</w:t>
        </w:r>
      </w:ins>
      <w:r>
        <w:t>.]</w:t>
      </w:r>
    </w:p>
    <w:p>
      <w:pPr>
        <w:pStyle w:val="Heading5"/>
        <w:rPr>
          <w:spacing w:val="-2"/>
        </w:rPr>
      </w:pPr>
      <w:bookmarkStart w:id="136" w:name="_Toc423332723"/>
      <w:bookmarkStart w:id="137" w:name="_Toc425219442"/>
      <w:bookmarkStart w:id="138" w:name="_Toc426249309"/>
      <w:bookmarkStart w:id="139" w:name="_Toc449924705"/>
      <w:bookmarkStart w:id="140" w:name="_Toc449947723"/>
      <w:bookmarkStart w:id="141" w:name="_Toc454185714"/>
      <w:bookmarkStart w:id="142" w:name="_Toc515958687"/>
      <w:bookmarkStart w:id="143" w:name="_Toc124296348"/>
      <w:bookmarkStart w:id="144" w:name="_Toc135716206"/>
      <w:bookmarkStart w:id="145" w:name="_Toc174429315"/>
      <w:bookmarkStart w:id="146" w:name="_Toc159233497"/>
      <w:r>
        <w:rPr>
          <w:rStyle w:val="CharSectno"/>
        </w:rPr>
        <w:t>2</w:t>
      </w:r>
      <w:r>
        <w:rPr>
          <w:spacing w:val="-2"/>
        </w:rPr>
        <w:t>.</w:t>
      </w:r>
      <w:r>
        <w:rPr>
          <w:spacing w:val="-2"/>
        </w:rPr>
        <w:tab/>
        <w:t>Commencement</w:t>
      </w:r>
      <w:bookmarkEnd w:id="136"/>
      <w:bookmarkEnd w:id="137"/>
      <w:bookmarkEnd w:id="138"/>
      <w:bookmarkEnd w:id="139"/>
      <w:bookmarkEnd w:id="140"/>
      <w:bookmarkEnd w:id="141"/>
      <w:bookmarkEnd w:id="142"/>
      <w:bookmarkEnd w:id="143"/>
      <w:bookmarkEnd w:id="144"/>
      <w:bookmarkEnd w:id="145"/>
      <w:bookmarkEnd w:id="146"/>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47" w:name="_Toc135716207"/>
      <w:bookmarkStart w:id="148" w:name="_Toc174429316"/>
      <w:bookmarkStart w:id="149" w:name="_Toc159233498"/>
      <w:r>
        <w:rPr>
          <w:rStyle w:val="CharSectno"/>
        </w:rPr>
        <w:t>3</w:t>
      </w:r>
      <w:r>
        <w:t>.</w:t>
      </w:r>
      <w:r>
        <w:tab/>
        <w:t>Terms used in these regulations</w:t>
      </w:r>
      <w:bookmarkEnd w:id="147"/>
      <w:bookmarkEnd w:id="148"/>
      <w:bookmarkEnd w:id="149"/>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lastRenderedPageBreak/>
        <w:tab/>
        <w:t>“</w:t>
      </w:r>
      <w:r>
        <w:rPr>
          <w:rStyle w:val="CharDefText"/>
        </w:rPr>
        <w:t>family day care licence</w:t>
      </w:r>
      <w:r>
        <w:rPr>
          <w:b/>
        </w:rPr>
        <w:t>”</w:t>
      </w:r>
      <w:r>
        <w:t xml:space="preserve"> means a licence granted under </w:t>
      </w:r>
      <w:del w:id="150" w:author="Master Repository Process" w:date="2021-07-31T17:48:00Z">
        <w:r>
          <w:delText xml:space="preserve">the Act </w:delText>
        </w:r>
      </w:del>
      <w:r>
        <w:t>section </w:t>
      </w:r>
      <w:del w:id="151" w:author="Master Repository Process" w:date="2021-07-31T17:48:00Z">
        <w:r>
          <w:delText>205(1)</w:delText>
        </w:r>
      </w:del>
      <w:ins w:id="152" w:author="Master Repository Process" w:date="2021-07-31T17:48:00Z">
        <w:r>
          <w:t>13</w:t>
        </w:r>
      </w:ins>
      <w:r>
        <w:t xml:space="preserve">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rPr>
          <w:ins w:id="153" w:author="Master Repository Process" w:date="2021-07-31T17:48:00Z"/>
        </w:rPr>
      </w:pPr>
      <w:ins w:id="154" w:author="Master Repository Process" w:date="2021-07-31T17:48:00Z">
        <w:r>
          <w:rPr>
            <w:b/>
          </w:rPr>
          <w:tab/>
          <w:t>“</w:t>
        </w:r>
        <w:r>
          <w:rPr>
            <w:rStyle w:val="CharDefText"/>
          </w:rPr>
          <w:t>section</w:t>
        </w:r>
        <w:r>
          <w:rPr>
            <w:b/>
          </w:rPr>
          <w:t>”</w:t>
        </w:r>
        <w:r>
          <w:t xml:space="preserve"> means a section of the Act;</w:t>
        </w:r>
      </w:ins>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 8 Dec 2006 p. 5380</w:t>
      </w:r>
      <w:ins w:id="155" w:author="Master Repository Process" w:date="2021-07-31T17:48:00Z">
        <w:r>
          <w:t>; 7 Aug 2007 p. 4034</w:t>
        </w:r>
      </w:ins>
      <w:r>
        <w:t>.]</w:t>
      </w:r>
    </w:p>
    <w:p>
      <w:pPr>
        <w:pStyle w:val="Heading5"/>
      </w:pPr>
      <w:bookmarkStart w:id="156" w:name="_Toc135716208"/>
      <w:bookmarkStart w:id="157" w:name="_Toc174429317"/>
      <w:bookmarkStart w:id="158" w:name="_Toc159233499"/>
      <w:r>
        <w:rPr>
          <w:rStyle w:val="CharSectno"/>
        </w:rPr>
        <w:t>4</w:t>
      </w:r>
      <w:r>
        <w:t>.</w:t>
      </w:r>
      <w:r>
        <w:tab/>
        <w:t>Saving</w:t>
      </w:r>
      <w:bookmarkEnd w:id="156"/>
      <w:bookmarkEnd w:id="157"/>
      <w:bookmarkEnd w:id="158"/>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59" w:name="_Toc135716209"/>
      <w:bookmarkStart w:id="160" w:name="_Toc174429318"/>
      <w:bookmarkStart w:id="161" w:name="_Toc159233500"/>
      <w:bookmarkStart w:id="162" w:name="_Toc128286356"/>
      <w:bookmarkStart w:id="163" w:name="_Toc128361628"/>
      <w:r>
        <w:rPr>
          <w:rStyle w:val="CharSectno"/>
        </w:rPr>
        <w:t>5</w:t>
      </w:r>
      <w:r>
        <w:t>.</w:t>
      </w:r>
      <w:r>
        <w:tab/>
        <w:t>Service prescribed</w:t>
      </w:r>
      <w:bookmarkEnd w:id="159"/>
      <w:bookmarkEnd w:id="160"/>
      <w:bookmarkEnd w:id="161"/>
    </w:p>
    <w:p>
      <w:pPr>
        <w:pStyle w:val="Subsection"/>
      </w:pPr>
      <w:del w:id="164" w:author="Master Repository Process" w:date="2021-07-31T17:48:00Z">
        <w:r>
          <w:tab/>
        </w:r>
        <w:r>
          <w:tab/>
          <w:delText>Under the Act section 232(a), a</w:delText>
        </w:r>
      </w:del>
      <w:ins w:id="165" w:author="Master Repository Process" w:date="2021-07-31T17:48:00Z">
        <w:r>
          <w:tab/>
        </w:r>
        <w:r>
          <w:tab/>
          <w:t>A</w:t>
        </w:r>
      </w:ins>
      <w:r>
        <w:t xml:space="preserve"> service is prescribed as a type of child care service.</w:t>
      </w:r>
    </w:p>
    <w:p>
      <w:pPr>
        <w:pStyle w:val="Footnotesection"/>
      </w:pPr>
      <w:r>
        <w:tab/>
        <w:t>[Regulation 5 inserted in Gazette 1 Mar 2006 p. </w:t>
      </w:r>
      <w:del w:id="166" w:author="Master Repository Process" w:date="2021-07-31T17:48:00Z">
        <w:r>
          <w:delText>938</w:delText>
        </w:r>
      </w:del>
      <w:ins w:id="167" w:author="Master Repository Process" w:date="2021-07-31T17:48:00Z">
        <w:r>
          <w:t>938; amended in Gazette 7 Aug 2007 p. 4034</w:t>
        </w:r>
      </w:ins>
      <w:r>
        <w:t>.]</w:t>
      </w:r>
    </w:p>
    <w:p>
      <w:pPr>
        <w:pStyle w:val="Heading2"/>
      </w:pPr>
      <w:bookmarkStart w:id="168" w:name="_Toc129075718"/>
      <w:bookmarkStart w:id="169" w:name="_Toc129143441"/>
      <w:bookmarkStart w:id="170" w:name="_Toc131397329"/>
      <w:bookmarkStart w:id="171" w:name="_Toc131404541"/>
      <w:bookmarkStart w:id="172" w:name="_Toc132538681"/>
      <w:bookmarkStart w:id="173" w:name="_Toc135716210"/>
      <w:bookmarkStart w:id="174" w:name="_Toc153258533"/>
      <w:bookmarkStart w:id="175" w:name="_Toc153260563"/>
      <w:bookmarkStart w:id="176" w:name="_Toc153266973"/>
      <w:bookmarkStart w:id="177" w:name="_Toc155056947"/>
      <w:bookmarkStart w:id="178" w:name="_Toc155058834"/>
      <w:bookmarkStart w:id="179" w:name="_Toc157230126"/>
      <w:bookmarkStart w:id="180" w:name="_Toc159233501"/>
      <w:bookmarkStart w:id="181" w:name="_Toc174338858"/>
      <w:bookmarkStart w:id="182" w:name="_Toc174429319"/>
      <w:r>
        <w:rPr>
          <w:rStyle w:val="CharPartNo"/>
        </w:rPr>
        <w:t>Part 2</w:t>
      </w:r>
      <w:r>
        <w:t> — </w:t>
      </w:r>
      <w:r>
        <w:rPr>
          <w:rStyle w:val="CharPartText"/>
        </w:rPr>
        <w:t>Licences</w:t>
      </w:r>
      <w:bookmarkEnd w:id="162"/>
      <w:bookmarkEnd w:id="16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128286357"/>
      <w:bookmarkStart w:id="184" w:name="_Toc128361629"/>
      <w:bookmarkStart w:id="185" w:name="_Toc129075719"/>
      <w:bookmarkStart w:id="186" w:name="_Toc129143442"/>
      <w:bookmarkStart w:id="187" w:name="_Toc131397330"/>
      <w:bookmarkStart w:id="188" w:name="_Toc131404542"/>
      <w:bookmarkStart w:id="189" w:name="_Toc132538682"/>
      <w:bookmarkStart w:id="190" w:name="_Toc135716211"/>
      <w:bookmarkStart w:id="191" w:name="_Toc153258534"/>
      <w:bookmarkStart w:id="192" w:name="_Toc153260564"/>
      <w:bookmarkStart w:id="193" w:name="_Toc153266974"/>
      <w:bookmarkStart w:id="194" w:name="_Toc155056948"/>
      <w:bookmarkStart w:id="195" w:name="_Toc155058835"/>
      <w:bookmarkStart w:id="196" w:name="_Toc157230127"/>
      <w:bookmarkStart w:id="197" w:name="_Toc159233502"/>
      <w:bookmarkStart w:id="198" w:name="_Toc174338859"/>
      <w:bookmarkStart w:id="199" w:name="_Toc174429320"/>
      <w:r>
        <w:rPr>
          <w:rStyle w:val="CharDivNo"/>
        </w:rPr>
        <w:t>Division 1 </w:t>
      </w:r>
      <w:r>
        <w:t>—</w:t>
      </w:r>
      <w:r>
        <w:rPr>
          <w:rStyle w:val="CharDivText"/>
        </w:rPr>
        <w:t> Prescribed matters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35716212"/>
      <w:bookmarkStart w:id="201" w:name="_Toc174429321"/>
      <w:bookmarkStart w:id="202" w:name="_Toc159233503"/>
      <w:r>
        <w:rPr>
          <w:rStyle w:val="CharSectno"/>
        </w:rPr>
        <w:t>6</w:t>
      </w:r>
      <w:r>
        <w:t>.</w:t>
      </w:r>
      <w:r>
        <w:tab/>
        <w:t xml:space="preserve">Prescribed qualifications: </w:t>
      </w:r>
      <w:del w:id="203" w:author="Master Repository Process" w:date="2021-07-31T17:48:00Z">
        <w:r>
          <w:delText xml:space="preserve">the Act </w:delText>
        </w:r>
      </w:del>
      <w:r>
        <w:t>section</w:t>
      </w:r>
      <w:del w:id="204" w:author="Master Repository Process" w:date="2021-07-31T17:48:00Z">
        <w:r>
          <w:delText> 204</w:delText>
        </w:r>
      </w:del>
      <w:ins w:id="205" w:author="Master Repository Process" w:date="2021-07-31T17:48:00Z">
        <w:r>
          <w:t xml:space="preserve"> 12</w:t>
        </w:r>
      </w:ins>
      <w:r>
        <w:t>(2)(</w:t>
      </w:r>
      <w:del w:id="206" w:author="Master Repository Process" w:date="2021-07-31T17:48:00Z">
        <w:r>
          <w:delText>d</w:delText>
        </w:r>
      </w:del>
      <w:ins w:id="207" w:author="Master Repository Process" w:date="2021-07-31T17:48:00Z">
        <w:r>
          <w:t>c</w:t>
        </w:r>
      </w:ins>
      <w:r>
        <w:t>)</w:t>
      </w:r>
      <w:bookmarkEnd w:id="200"/>
      <w:bookmarkEnd w:id="201"/>
      <w:bookmarkEnd w:id="202"/>
    </w:p>
    <w:p>
      <w:pPr>
        <w:pStyle w:val="Subsection"/>
      </w:pPr>
      <w:r>
        <w:tab/>
      </w:r>
      <w:r>
        <w:tab/>
        <w:t xml:space="preserve">For the purposes of </w:t>
      </w:r>
      <w:del w:id="208" w:author="Master Repository Process" w:date="2021-07-31T17:48:00Z">
        <w:r>
          <w:delText xml:space="preserve">the Act </w:delText>
        </w:r>
      </w:del>
      <w:r>
        <w:t>section </w:t>
      </w:r>
      <w:del w:id="209" w:author="Master Repository Process" w:date="2021-07-31T17:48:00Z">
        <w:r>
          <w:delText>204</w:delText>
        </w:r>
      </w:del>
      <w:ins w:id="210" w:author="Master Repository Process" w:date="2021-07-31T17:48:00Z">
        <w:r>
          <w:t>12</w:t>
        </w:r>
      </w:ins>
      <w:r>
        <w:t>(2)(</w:t>
      </w:r>
      <w:del w:id="211" w:author="Master Repository Process" w:date="2021-07-31T17:48:00Z">
        <w:r>
          <w:delText>d</w:delText>
        </w:r>
      </w:del>
      <w:ins w:id="212" w:author="Master Repository Process" w:date="2021-07-31T17:48:00Z">
        <w:r>
          <w:t>c</w:t>
        </w:r>
      </w:ins>
      <w:r>
        <w:t>), first aid qualifications are prescribed as a qualification for an individual applicant for a licence.</w:t>
      </w:r>
    </w:p>
    <w:p>
      <w:pPr>
        <w:pStyle w:val="Footnotesection"/>
        <w:rPr>
          <w:ins w:id="213" w:author="Master Repository Process" w:date="2021-07-31T17:48:00Z"/>
        </w:rPr>
      </w:pPr>
      <w:ins w:id="214" w:author="Master Repository Process" w:date="2021-07-31T17:48:00Z">
        <w:r>
          <w:tab/>
          <w:t>[Regulation 6 amended in Gazette 7 Aug 2007 p. 4034.]</w:t>
        </w:r>
      </w:ins>
    </w:p>
    <w:p>
      <w:pPr>
        <w:pStyle w:val="Heading5"/>
      </w:pPr>
      <w:bookmarkStart w:id="215" w:name="_Toc159233504"/>
      <w:bookmarkStart w:id="216" w:name="_Toc135716213"/>
      <w:bookmarkStart w:id="217" w:name="_Toc174429322"/>
      <w:r>
        <w:rPr>
          <w:rStyle w:val="CharSectno"/>
        </w:rPr>
        <w:t>7</w:t>
      </w:r>
      <w:r>
        <w:t>.</w:t>
      </w:r>
      <w:r>
        <w:tab/>
        <w:t xml:space="preserve">Prescribed details: </w:t>
      </w:r>
      <w:del w:id="218" w:author="Master Repository Process" w:date="2021-07-31T17:48:00Z">
        <w:r>
          <w:delText xml:space="preserve">the Act </w:delText>
        </w:r>
      </w:del>
      <w:r>
        <w:t>section </w:t>
      </w:r>
      <w:del w:id="219" w:author="Master Repository Process" w:date="2021-07-31T17:48:00Z">
        <w:r>
          <w:delText>210</w:delText>
        </w:r>
      </w:del>
      <w:bookmarkEnd w:id="215"/>
      <w:ins w:id="220" w:author="Master Repository Process" w:date="2021-07-31T17:48:00Z">
        <w:r>
          <w:t>33</w:t>
        </w:r>
      </w:ins>
      <w:bookmarkEnd w:id="216"/>
      <w:bookmarkEnd w:id="217"/>
    </w:p>
    <w:p>
      <w:pPr>
        <w:pStyle w:val="Subsection"/>
      </w:pPr>
      <w:r>
        <w:tab/>
      </w:r>
      <w:r>
        <w:tab/>
        <w:t xml:space="preserve">For the purposes of </w:t>
      </w:r>
      <w:del w:id="221" w:author="Master Repository Process" w:date="2021-07-31T17:48:00Z">
        <w:r>
          <w:delText xml:space="preserve">the Act </w:delText>
        </w:r>
      </w:del>
      <w:r>
        <w:t>section </w:t>
      </w:r>
      <w:del w:id="222" w:author="Master Repository Process" w:date="2021-07-31T17:48:00Z">
        <w:r>
          <w:delText>210</w:delText>
        </w:r>
      </w:del>
      <w:ins w:id="223" w:author="Master Repository Process" w:date="2021-07-31T17:48:00Z">
        <w:r>
          <w:t>33</w:t>
        </w:r>
      </w:ins>
      <w:r>
        <w:t xml:space="preserve">,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 xml:space="preserve">the maximum number of children who may attend a care session and any other conditions to which the licence is subject under </w:t>
      </w:r>
      <w:del w:id="224" w:author="Master Repository Process" w:date="2021-07-31T17:48:00Z">
        <w:r>
          <w:delText xml:space="preserve">the Act </w:delText>
        </w:r>
      </w:del>
      <w:r>
        <w:t>section </w:t>
      </w:r>
      <w:del w:id="225" w:author="Master Repository Process" w:date="2021-07-31T17:48:00Z">
        <w:r>
          <w:delText>213</w:delText>
        </w:r>
      </w:del>
      <w:ins w:id="226" w:author="Master Repository Process" w:date="2021-07-31T17:48:00Z">
        <w:r>
          <w:t>19</w:t>
        </w:r>
      </w:ins>
      <w:r>
        <w:t>(1).</w:t>
      </w:r>
    </w:p>
    <w:p>
      <w:pPr>
        <w:pStyle w:val="Footnotesection"/>
      </w:pPr>
      <w:r>
        <w:tab/>
        <w:t>[Regulation 7 amended in Gazette 1 Mar 2006 p. 939</w:t>
      </w:r>
      <w:ins w:id="227" w:author="Master Repository Process" w:date="2021-07-31T17:48:00Z">
        <w:r>
          <w:t>; 7 Aug 2007 p. 4035</w:t>
        </w:r>
      </w:ins>
      <w:r>
        <w:t>.]</w:t>
      </w:r>
    </w:p>
    <w:p>
      <w:pPr>
        <w:pStyle w:val="Heading3"/>
      </w:pPr>
      <w:bookmarkStart w:id="228" w:name="_Toc128286360"/>
      <w:bookmarkStart w:id="229" w:name="_Toc128361632"/>
      <w:bookmarkStart w:id="230" w:name="_Toc129075722"/>
      <w:bookmarkStart w:id="231" w:name="_Toc129143445"/>
      <w:bookmarkStart w:id="232" w:name="_Toc131397333"/>
      <w:bookmarkStart w:id="233" w:name="_Toc131404545"/>
      <w:bookmarkStart w:id="234" w:name="_Toc132538685"/>
      <w:bookmarkStart w:id="235" w:name="_Toc135716214"/>
      <w:bookmarkStart w:id="236" w:name="_Toc153258537"/>
      <w:bookmarkStart w:id="237" w:name="_Toc153260567"/>
      <w:bookmarkStart w:id="238" w:name="_Toc153266977"/>
      <w:bookmarkStart w:id="239" w:name="_Toc155056951"/>
      <w:bookmarkStart w:id="240" w:name="_Toc155058838"/>
      <w:bookmarkStart w:id="241" w:name="_Toc157230130"/>
      <w:bookmarkStart w:id="242" w:name="_Toc159233505"/>
      <w:bookmarkStart w:id="243" w:name="_Toc174338862"/>
      <w:bookmarkStart w:id="244" w:name="_Toc174429323"/>
      <w:r>
        <w:rPr>
          <w:rStyle w:val="CharDivNo"/>
        </w:rPr>
        <w:t>Division 2</w:t>
      </w:r>
      <w:r>
        <w:t> — </w:t>
      </w:r>
      <w:r>
        <w:rPr>
          <w:rStyle w:val="CharDivText"/>
        </w:rPr>
        <w:t>Applications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135716215"/>
      <w:bookmarkStart w:id="246" w:name="_Toc174429324"/>
      <w:bookmarkStart w:id="247" w:name="_Toc159233506"/>
      <w:r>
        <w:rPr>
          <w:rStyle w:val="CharSectno"/>
        </w:rPr>
        <w:t>8</w:t>
      </w:r>
      <w:r>
        <w:t>.</w:t>
      </w:r>
      <w:r>
        <w:tab/>
        <w:t>Prescribed time for renewal applications</w:t>
      </w:r>
      <w:bookmarkEnd w:id="245"/>
      <w:bookmarkEnd w:id="246"/>
      <w:bookmarkEnd w:id="247"/>
    </w:p>
    <w:p>
      <w:pPr>
        <w:pStyle w:val="Subsection"/>
      </w:pPr>
      <w:r>
        <w:tab/>
      </w:r>
      <w:r>
        <w:tab/>
        <w:t xml:space="preserve">For the purposes of </w:t>
      </w:r>
      <w:del w:id="248" w:author="Master Repository Process" w:date="2021-07-31T17:48:00Z">
        <w:r>
          <w:delText xml:space="preserve">the Act </w:delText>
        </w:r>
      </w:del>
      <w:r>
        <w:t>section </w:t>
      </w:r>
      <w:del w:id="249" w:author="Master Repository Process" w:date="2021-07-31T17:48:00Z">
        <w:r>
          <w:delText>217</w:delText>
        </w:r>
      </w:del>
      <w:ins w:id="250" w:author="Master Repository Process" w:date="2021-07-31T17:48:00Z">
        <w:r>
          <w:t>22</w:t>
        </w:r>
      </w:ins>
      <w:r>
        <w:t>(2)(b), the prescribed time is not less than 60 days before the licence expires.</w:t>
      </w:r>
    </w:p>
    <w:p>
      <w:pPr>
        <w:pStyle w:val="Footnotesection"/>
        <w:rPr>
          <w:ins w:id="251" w:author="Master Repository Process" w:date="2021-07-31T17:48:00Z"/>
        </w:rPr>
      </w:pPr>
      <w:ins w:id="252" w:author="Master Repository Process" w:date="2021-07-31T17:48:00Z">
        <w:r>
          <w:tab/>
          <w:t>[Regulation 8 amended in Gazette 7 Aug 2007 p. 4035.]</w:t>
        </w:r>
      </w:ins>
    </w:p>
    <w:p>
      <w:pPr>
        <w:pStyle w:val="Heading5"/>
      </w:pPr>
      <w:bookmarkStart w:id="253" w:name="_Toc135716216"/>
      <w:bookmarkStart w:id="254" w:name="_Toc174429325"/>
      <w:bookmarkStart w:id="255" w:name="_Toc159233507"/>
      <w:r>
        <w:rPr>
          <w:rStyle w:val="CharSectno"/>
        </w:rPr>
        <w:t>9</w:t>
      </w:r>
      <w:r>
        <w:t>.</w:t>
      </w:r>
      <w:r>
        <w:tab/>
        <w:t>Documents and information to accompany application</w:t>
      </w:r>
      <w:bookmarkEnd w:id="253"/>
      <w:bookmarkEnd w:id="254"/>
      <w:bookmarkEnd w:id="255"/>
    </w:p>
    <w:p>
      <w:pPr>
        <w:pStyle w:val="Subsection"/>
      </w:pPr>
      <w:r>
        <w:tab/>
        <w:t>(1)</w:t>
      </w:r>
      <w:r>
        <w:tab/>
        <w:t xml:space="preserve">Under </w:t>
      </w:r>
      <w:del w:id="256" w:author="Master Repository Process" w:date="2021-07-31T17:48:00Z">
        <w:r>
          <w:delText xml:space="preserve">the Act </w:delText>
        </w:r>
      </w:del>
      <w:r>
        <w:t>section </w:t>
      </w:r>
      <w:del w:id="257" w:author="Master Repository Process" w:date="2021-07-31T17:48:00Z">
        <w:r>
          <w:delText>203</w:delText>
        </w:r>
      </w:del>
      <w:ins w:id="258" w:author="Master Repository Process" w:date="2021-07-31T17:48:00Z">
        <w:r>
          <w:t>11</w:t>
        </w:r>
      </w:ins>
      <w:r>
        <w:t xml:space="preserve">(b)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w:t>
      </w:r>
      <w:del w:id="259" w:author="Master Repository Process" w:date="2021-07-31T17:48:00Z">
        <w:r>
          <w:delText xml:space="preserve">the Act </w:delText>
        </w:r>
      </w:del>
      <w:r>
        <w:t>section </w:t>
      </w:r>
      <w:del w:id="260" w:author="Master Repository Process" w:date="2021-07-31T17:48:00Z">
        <w:r>
          <w:delText>217</w:delText>
        </w:r>
      </w:del>
      <w:ins w:id="261" w:author="Master Repository Process" w:date="2021-07-31T17:48:00Z">
        <w:r>
          <w:t>22</w:t>
        </w:r>
      </w:ins>
      <w:r>
        <w:t xml:space="preserve">(2)(c)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ins w:id="262" w:author="Master Repository Process" w:date="2021-07-31T17:48:00Z">
        <w:r>
          <w:t>; 7 Aug 2007 p. 4035</w:t>
        </w:r>
      </w:ins>
      <w:r>
        <w:t>.]</w:t>
      </w:r>
    </w:p>
    <w:p>
      <w:pPr>
        <w:pStyle w:val="Heading5"/>
      </w:pPr>
      <w:bookmarkStart w:id="263" w:name="_Toc135716217"/>
      <w:bookmarkStart w:id="264" w:name="_Toc174429326"/>
      <w:bookmarkStart w:id="265" w:name="_Toc159233508"/>
      <w:r>
        <w:rPr>
          <w:rStyle w:val="CharSectno"/>
        </w:rPr>
        <w:t>10</w:t>
      </w:r>
      <w:r>
        <w:t>.</w:t>
      </w:r>
      <w:r>
        <w:tab/>
        <w:t>Change of place</w:t>
      </w:r>
      <w:bookmarkEnd w:id="263"/>
      <w:bookmarkEnd w:id="264"/>
      <w:bookmarkEnd w:id="265"/>
    </w:p>
    <w:p>
      <w:pPr>
        <w:pStyle w:val="Subsection"/>
      </w:pPr>
      <w:r>
        <w:tab/>
        <w:t>(1)</w:t>
      </w:r>
      <w:r>
        <w:tab/>
        <w:t xml:space="preserve">The licensee may apply under </w:t>
      </w:r>
      <w:del w:id="266" w:author="Master Repository Process" w:date="2021-07-31T17:48:00Z">
        <w:r>
          <w:delText xml:space="preserve">the Act </w:delText>
        </w:r>
      </w:del>
      <w:r>
        <w:t>section </w:t>
      </w:r>
      <w:del w:id="267" w:author="Master Repository Process" w:date="2021-07-31T17:48:00Z">
        <w:r>
          <w:delText>215</w:delText>
        </w:r>
      </w:del>
      <w:ins w:id="268" w:author="Master Repository Process" w:date="2021-07-31T17:48:00Z">
        <w:r>
          <w:t>32</w:t>
        </w:r>
      </w:ins>
      <w:r>
        <w:t xml:space="preserve">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ins w:id="269" w:author="Master Repository Process" w:date="2021-07-31T17:48:00Z">
        <w:r>
          <w:t>; 7 Aug 2007 p. 4035</w:t>
        </w:r>
      </w:ins>
      <w:r>
        <w:t>.]</w:t>
      </w:r>
    </w:p>
    <w:p>
      <w:pPr>
        <w:pStyle w:val="Heading5"/>
      </w:pPr>
      <w:bookmarkStart w:id="270" w:name="_Toc135716218"/>
      <w:bookmarkStart w:id="271" w:name="_Toc174429327"/>
      <w:bookmarkStart w:id="272" w:name="_Toc159233509"/>
      <w:r>
        <w:rPr>
          <w:rStyle w:val="CharSectno"/>
        </w:rPr>
        <w:t>11</w:t>
      </w:r>
      <w:r>
        <w:t>.</w:t>
      </w:r>
      <w:r>
        <w:tab/>
        <w:t>Application for person to act in place of licensee and transitional</w:t>
      </w:r>
      <w:bookmarkEnd w:id="270"/>
      <w:bookmarkEnd w:id="271"/>
      <w:bookmarkEnd w:id="272"/>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 xml:space="preserve">The CEO must not give approval unless the CEO is satisfied that the licence would have been granted under </w:t>
      </w:r>
      <w:del w:id="273" w:author="Master Repository Process" w:date="2021-07-31T17:48:00Z">
        <w:r>
          <w:delText xml:space="preserve">the Act </w:delText>
        </w:r>
      </w:del>
      <w:r>
        <w:t>section </w:t>
      </w:r>
      <w:del w:id="274" w:author="Master Repository Process" w:date="2021-07-31T17:48:00Z">
        <w:r>
          <w:delText>207</w:delText>
        </w:r>
      </w:del>
      <w:ins w:id="275" w:author="Master Repository Process" w:date="2021-07-31T17:48:00Z">
        <w:r>
          <w:t>15</w:t>
        </w:r>
      </w:ins>
      <w:r>
        <w:t xml:space="preserve">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rPr>
          <w:rFonts w:ascii="Times" w:hAnsi="Times"/>
          <w:iCs/>
          <w:vertAlign w:val="superscript"/>
        </w:rPr>
        <w:t> 2</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 8 Dec 2006 p. 5380</w:t>
      </w:r>
      <w:ins w:id="276" w:author="Master Repository Process" w:date="2021-07-31T17:48:00Z">
        <w:r>
          <w:t>; 7 Aug 2007 p. 4035</w:t>
        </w:r>
      </w:ins>
      <w:r>
        <w:t>.]</w:t>
      </w:r>
    </w:p>
    <w:p>
      <w:pPr>
        <w:pStyle w:val="Heading3"/>
      </w:pPr>
      <w:bookmarkStart w:id="277" w:name="_Toc128286365"/>
      <w:bookmarkStart w:id="278" w:name="_Toc128361637"/>
      <w:bookmarkStart w:id="279" w:name="_Toc129075727"/>
      <w:bookmarkStart w:id="280" w:name="_Toc129143450"/>
      <w:bookmarkStart w:id="281" w:name="_Toc131397338"/>
      <w:bookmarkStart w:id="282" w:name="_Toc131404550"/>
      <w:bookmarkStart w:id="283" w:name="_Toc132538690"/>
      <w:bookmarkStart w:id="284" w:name="_Toc135716219"/>
      <w:bookmarkStart w:id="285" w:name="_Toc153258542"/>
      <w:bookmarkStart w:id="286" w:name="_Toc153260572"/>
      <w:bookmarkStart w:id="287" w:name="_Toc153266982"/>
      <w:bookmarkStart w:id="288" w:name="_Toc155056956"/>
      <w:bookmarkStart w:id="289" w:name="_Toc155058843"/>
      <w:bookmarkStart w:id="290" w:name="_Toc157230135"/>
      <w:bookmarkStart w:id="291" w:name="_Toc159233510"/>
      <w:bookmarkStart w:id="292" w:name="_Toc174338867"/>
      <w:bookmarkStart w:id="293" w:name="_Toc174429328"/>
      <w:r>
        <w:rPr>
          <w:rStyle w:val="CharDivNo"/>
        </w:rPr>
        <w:t>Division 3</w:t>
      </w:r>
      <w:r>
        <w:t> — </w:t>
      </w:r>
      <w:r>
        <w:rPr>
          <w:rStyle w:val="CharDivText"/>
        </w:rPr>
        <w:t>Matters ancillary to applications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35716220"/>
      <w:bookmarkStart w:id="295" w:name="_Toc174429329"/>
      <w:bookmarkStart w:id="296" w:name="_Toc159233511"/>
      <w:r>
        <w:rPr>
          <w:rStyle w:val="CharSectno"/>
        </w:rPr>
        <w:t>12</w:t>
      </w:r>
      <w:r>
        <w:t>.</w:t>
      </w:r>
      <w:r>
        <w:tab/>
        <w:t>Referees</w:t>
      </w:r>
      <w:bookmarkEnd w:id="294"/>
      <w:bookmarkEnd w:id="295"/>
      <w:bookmarkEnd w:id="296"/>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297" w:name="_Toc135716221"/>
      <w:bookmarkStart w:id="298" w:name="_Toc174429330"/>
      <w:bookmarkStart w:id="299" w:name="_Toc159233512"/>
      <w:r>
        <w:rPr>
          <w:rStyle w:val="CharSectno"/>
        </w:rPr>
        <w:t>13</w:t>
      </w:r>
      <w:r>
        <w:t>.</w:t>
      </w:r>
      <w:r>
        <w:tab/>
        <w:t>Advertisement of application for licence</w:t>
      </w:r>
      <w:bookmarkEnd w:id="297"/>
      <w:bookmarkEnd w:id="298"/>
      <w:bookmarkEnd w:id="299"/>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13 amended in Gazette 8 Dec 2006 p. 5380.]</w:t>
      </w:r>
    </w:p>
    <w:p>
      <w:pPr>
        <w:pStyle w:val="Ednotesection"/>
      </w:pPr>
      <w:bookmarkStart w:id="300" w:name="_Toc135716223"/>
      <w:r>
        <w:t>[</w:t>
      </w:r>
      <w:r>
        <w:rPr>
          <w:b/>
          <w:bCs/>
        </w:rPr>
        <w:t>14.</w:t>
      </w:r>
      <w:r>
        <w:tab/>
        <w:t>Repealed in Gazette 8 Dec 2006 p. 5380.]</w:t>
      </w:r>
    </w:p>
    <w:p>
      <w:pPr>
        <w:pStyle w:val="Heading5"/>
      </w:pPr>
      <w:bookmarkStart w:id="301" w:name="_Toc174429331"/>
      <w:bookmarkStart w:id="302" w:name="_Toc159233513"/>
      <w:r>
        <w:rPr>
          <w:rStyle w:val="CharSectno"/>
        </w:rPr>
        <w:t>15</w:t>
      </w:r>
      <w:r>
        <w:t>.</w:t>
      </w:r>
      <w:r>
        <w:tab/>
        <w:t>Objections</w:t>
      </w:r>
      <w:bookmarkEnd w:id="300"/>
      <w:bookmarkEnd w:id="301"/>
      <w:bookmarkEnd w:id="302"/>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15 amended in Gazette 8 Dec 2006 p. 5380.]</w:t>
      </w:r>
    </w:p>
    <w:p>
      <w:pPr>
        <w:pStyle w:val="Heading3"/>
      </w:pPr>
      <w:bookmarkStart w:id="303" w:name="_Toc128286370"/>
      <w:bookmarkStart w:id="304" w:name="_Toc128361642"/>
      <w:bookmarkStart w:id="305" w:name="_Toc129075732"/>
      <w:bookmarkStart w:id="306" w:name="_Toc129143455"/>
      <w:bookmarkStart w:id="307" w:name="_Toc131397343"/>
      <w:bookmarkStart w:id="308" w:name="_Toc131404555"/>
      <w:bookmarkStart w:id="309" w:name="_Toc132538695"/>
      <w:bookmarkStart w:id="310" w:name="_Toc135716224"/>
      <w:bookmarkStart w:id="311" w:name="_Toc153258547"/>
      <w:bookmarkStart w:id="312" w:name="_Toc153260577"/>
      <w:bookmarkStart w:id="313" w:name="_Toc153266986"/>
      <w:bookmarkStart w:id="314" w:name="_Toc155056960"/>
      <w:bookmarkStart w:id="315" w:name="_Toc155058847"/>
      <w:bookmarkStart w:id="316" w:name="_Toc157230139"/>
      <w:bookmarkStart w:id="317" w:name="_Toc159233514"/>
      <w:bookmarkStart w:id="318" w:name="_Toc174338871"/>
      <w:bookmarkStart w:id="319" w:name="_Toc174429332"/>
      <w:r>
        <w:rPr>
          <w:rStyle w:val="CharDivNo"/>
        </w:rPr>
        <w:t>Division 4</w:t>
      </w:r>
      <w:r>
        <w:t> — </w:t>
      </w:r>
      <w:r>
        <w:rPr>
          <w:rStyle w:val="CharDivText"/>
        </w:rPr>
        <w:t>Surrenders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35716225"/>
      <w:bookmarkStart w:id="321" w:name="_Toc174429333"/>
      <w:bookmarkStart w:id="322" w:name="_Toc159233515"/>
      <w:r>
        <w:rPr>
          <w:rStyle w:val="CharSectno"/>
        </w:rPr>
        <w:t>16</w:t>
      </w:r>
      <w:r>
        <w:t>.</w:t>
      </w:r>
      <w:r>
        <w:tab/>
        <w:t>Surrender of licences</w:t>
      </w:r>
      <w:bookmarkEnd w:id="320"/>
      <w:bookmarkEnd w:id="321"/>
      <w:bookmarkEnd w:id="322"/>
    </w:p>
    <w:p>
      <w:pPr>
        <w:pStyle w:val="Subsection"/>
      </w:pPr>
      <w:r>
        <w:tab/>
        <w:t>(1)</w:t>
      </w:r>
      <w:r>
        <w:tab/>
        <w:t>A licensee may at any time by notice in writing to the CEO surrender the licence.</w:t>
      </w:r>
    </w:p>
    <w:p>
      <w:pPr>
        <w:pStyle w:val="Subsection"/>
      </w:pPr>
      <w:r>
        <w:tab/>
        <w:t>(2)</w:t>
      </w:r>
      <w:r>
        <w:tab/>
        <w:t xml:space="preserve">Subregulation (1) does not apply if a matter relating to the licensee has been referred to the State Administrative Tribunal under </w:t>
      </w:r>
      <w:del w:id="323" w:author="Master Repository Process" w:date="2021-07-31T17:48:00Z">
        <w:r>
          <w:delText xml:space="preserve">the Act </w:delText>
        </w:r>
      </w:del>
      <w:r>
        <w:t>section </w:t>
      </w:r>
      <w:del w:id="324" w:author="Master Repository Process" w:date="2021-07-31T17:48:00Z">
        <w:r>
          <w:delText>224</w:delText>
        </w:r>
      </w:del>
      <w:ins w:id="325" w:author="Master Repository Process" w:date="2021-07-31T17:48:00Z">
        <w:r>
          <w:t>29</w:t>
        </w:r>
      </w:ins>
      <w:r>
        <w:t>(2) and the matter has not been disposed of by the Tribunal.</w:t>
      </w:r>
    </w:p>
    <w:p>
      <w:pPr>
        <w:pStyle w:val="Footnotesection"/>
        <w:rPr>
          <w:ins w:id="326" w:author="Master Repository Process" w:date="2021-07-31T17:48:00Z"/>
        </w:rPr>
      </w:pPr>
      <w:ins w:id="327" w:author="Master Repository Process" w:date="2021-07-31T17:48:00Z">
        <w:r>
          <w:tab/>
          <w:t>[Regulation 16 amended in Gazette 7 Aug 2007 p. 4035.]</w:t>
        </w:r>
      </w:ins>
    </w:p>
    <w:p>
      <w:pPr>
        <w:pStyle w:val="Heading2"/>
      </w:pPr>
      <w:bookmarkStart w:id="328" w:name="_Toc128286372"/>
      <w:bookmarkStart w:id="329" w:name="_Toc128361644"/>
      <w:bookmarkStart w:id="330" w:name="_Toc129075734"/>
      <w:bookmarkStart w:id="331" w:name="_Toc129143457"/>
      <w:bookmarkStart w:id="332" w:name="_Toc131397345"/>
      <w:bookmarkStart w:id="333" w:name="_Toc131404557"/>
      <w:bookmarkStart w:id="334" w:name="_Toc132538697"/>
      <w:bookmarkStart w:id="335" w:name="_Toc135716226"/>
      <w:bookmarkStart w:id="336" w:name="_Toc153258549"/>
      <w:bookmarkStart w:id="337" w:name="_Toc153260579"/>
      <w:bookmarkStart w:id="338" w:name="_Toc153266988"/>
      <w:bookmarkStart w:id="339" w:name="_Toc155056962"/>
      <w:bookmarkStart w:id="340" w:name="_Toc155058849"/>
      <w:bookmarkStart w:id="341" w:name="_Toc157230141"/>
      <w:bookmarkStart w:id="342" w:name="_Toc159233516"/>
      <w:bookmarkStart w:id="343" w:name="_Toc174338873"/>
      <w:bookmarkStart w:id="344" w:name="_Toc174429334"/>
      <w:r>
        <w:rPr>
          <w:rStyle w:val="CharPartNo"/>
        </w:rPr>
        <w:t>Part 3</w:t>
      </w:r>
      <w:r>
        <w:t> — </w:t>
      </w:r>
      <w:r>
        <w:rPr>
          <w:rStyle w:val="CharPartText"/>
        </w:rPr>
        <w:t>Obligations of licensee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3"/>
        <w:spacing w:before="180"/>
      </w:pPr>
      <w:bookmarkStart w:id="345" w:name="_Toc128286373"/>
      <w:bookmarkStart w:id="346" w:name="_Toc128361645"/>
      <w:bookmarkStart w:id="347" w:name="_Toc129075735"/>
      <w:bookmarkStart w:id="348" w:name="_Toc129143458"/>
      <w:bookmarkStart w:id="349" w:name="_Toc131397346"/>
      <w:bookmarkStart w:id="350" w:name="_Toc131404558"/>
      <w:bookmarkStart w:id="351" w:name="_Toc132538698"/>
      <w:bookmarkStart w:id="352" w:name="_Toc135716227"/>
      <w:bookmarkStart w:id="353" w:name="_Toc153258550"/>
      <w:bookmarkStart w:id="354" w:name="_Toc153260580"/>
      <w:bookmarkStart w:id="355" w:name="_Toc153266989"/>
      <w:bookmarkStart w:id="356" w:name="_Toc155056963"/>
      <w:bookmarkStart w:id="357" w:name="_Toc155058850"/>
      <w:bookmarkStart w:id="358" w:name="_Toc157230142"/>
      <w:bookmarkStart w:id="359" w:name="_Toc159233517"/>
      <w:bookmarkStart w:id="360" w:name="_Toc174338874"/>
      <w:bookmarkStart w:id="361" w:name="_Toc174429335"/>
      <w:r>
        <w:rPr>
          <w:rStyle w:val="CharDivNo"/>
        </w:rPr>
        <w:t>Division 1</w:t>
      </w:r>
      <w:r>
        <w:t> — </w:t>
      </w:r>
      <w:r>
        <w:rPr>
          <w:rStyle w:val="CharDivText"/>
        </w:rPr>
        <w:t>General obligations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135716228"/>
      <w:bookmarkStart w:id="363" w:name="_Toc174429336"/>
      <w:bookmarkStart w:id="364" w:name="_Toc159233518"/>
      <w:r>
        <w:rPr>
          <w:rStyle w:val="CharSectno"/>
        </w:rPr>
        <w:t>17</w:t>
      </w:r>
      <w:r>
        <w:t>.</w:t>
      </w:r>
      <w:r>
        <w:tab/>
        <w:t>Exemptions</w:t>
      </w:r>
      <w:bookmarkEnd w:id="362"/>
      <w:bookmarkEnd w:id="363"/>
      <w:bookmarkEnd w:id="364"/>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65" w:name="_Toc135716229"/>
      <w:bookmarkStart w:id="366" w:name="_Toc174429337"/>
      <w:bookmarkStart w:id="367" w:name="_Toc159233519"/>
      <w:r>
        <w:rPr>
          <w:rStyle w:val="CharSectno"/>
        </w:rPr>
        <w:t>18</w:t>
      </w:r>
      <w:r>
        <w:t>.</w:t>
      </w:r>
      <w:r>
        <w:tab/>
        <w:t>Notification of change of circumstances</w:t>
      </w:r>
      <w:bookmarkEnd w:id="365"/>
      <w:bookmarkEnd w:id="366"/>
      <w:bookmarkEnd w:id="367"/>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368" w:name="_Toc135716230"/>
      <w:bookmarkStart w:id="369" w:name="_Toc174429338"/>
      <w:bookmarkStart w:id="370" w:name="_Toc159233520"/>
      <w:r>
        <w:rPr>
          <w:rStyle w:val="CharSectno"/>
        </w:rPr>
        <w:t>19</w:t>
      </w:r>
      <w:r>
        <w:t>.</w:t>
      </w:r>
      <w:r>
        <w:tab/>
        <w:t>Notification of harm to enrolled child</w:t>
      </w:r>
      <w:bookmarkEnd w:id="368"/>
      <w:bookmarkEnd w:id="369"/>
      <w:bookmarkEnd w:id="37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ins w:id="371" w:author="Master Repository Process" w:date="2021-07-31T17:48:00Z">
        <w:r>
          <w:t xml:space="preserve"> and</w:t>
        </w:r>
      </w:ins>
    </w:p>
    <w:p>
      <w:pPr>
        <w:pStyle w:val="Indenta"/>
      </w:pPr>
      <w:r>
        <w:tab/>
        <w:t>(b)</w:t>
      </w:r>
      <w:r>
        <w:tab/>
        <w:t>an injury to an enrolled child during a care session that results in the child being admitted to a hospital, the nature of the injury and the circumstances in which it occurred</w:t>
      </w:r>
      <w:del w:id="372" w:author="Master Repository Process" w:date="2021-07-31T17:48:00Z">
        <w:r>
          <w:delText>; and</w:delText>
        </w:r>
      </w:del>
      <w:ins w:id="373" w:author="Master Repository Process" w:date="2021-07-31T17:48:00Z">
        <w:r>
          <w:t>.</w:t>
        </w:r>
      </w:ins>
    </w:p>
    <w:p>
      <w:pPr>
        <w:pStyle w:val="Ednotepara"/>
        <w:rPr>
          <w:ins w:id="374" w:author="Master Repository Process" w:date="2021-07-31T17:48:00Z"/>
        </w:rPr>
      </w:pPr>
      <w:r>
        <w:tab/>
      </w:r>
      <w:del w:id="375" w:author="Master Repository Process" w:date="2021-07-31T17:48:00Z">
        <w:r>
          <w:delText>(</w:delText>
        </w:r>
      </w:del>
      <w:ins w:id="376" w:author="Master Repository Process" w:date="2021-07-31T17:48:00Z">
        <w:r>
          <w:t>[(</w:t>
        </w:r>
      </w:ins>
      <w:r>
        <w:t>c)</w:t>
      </w:r>
      <w:r>
        <w:tab/>
      </w:r>
      <w:ins w:id="377" w:author="Master Repository Process" w:date="2021-07-31T17:48:00Z">
        <w:r>
          <w:t>deleted]</w:t>
        </w:r>
      </w:ins>
    </w:p>
    <w:p>
      <w:pPr>
        <w:pStyle w:val="Subsection"/>
      </w:pPr>
      <w:ins w:id="378" w:author="Master Repository Process" w:date="2021-07-31T17:48:00Z">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w:t>
        </w:r>
      </w:ins>
      <w:r>
        <w:t xml:space="preserve">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r>
      <w:del w:id="379" w:author="Master Repository Process" w:date="2021-07-31T17:48:00Z">
        <w:r>
          <w:delText>The</w:delText>
        </w:r>
      </w:del>
      <w:ins w:id="380" w:author="Master Repository Process" w:date="2021-07-31T17:48:00Z">
        <w:r>
          <w:t>A</w:t>
        </w:r>
      </w:ins>
      <w:r>
        <w:t xml:space="preserve"> notification</w:t>
      </w:r>
      <w:ins w:id="381" w:author="Master Repository Process" w:date="2021-07-31T17:48:00Z">
        <w:r>
          <w:t xml:space="preserve"> under subregulation (1) or (1a)</w:t>
        </w:r>
      </w:ins>
      <w:r>
        <w:t xml:space="preserve"> must be given within one working day after the day on which the death or injury occurred or the allegation was made</w:t>
      </w:r>
      <w:ins w:id="382" w:author="Master Repository Process" w:date="2021-07-31T17:48:00Z">
        <w:r>
          <w:t>, as the case requires</w:t>
        </w:r>
      </w:ins>
      <w:r>
        <w:t>.</w:t>
      </w:r>
    </w:p>
    <w:p>
      <w:pPr>
        <w:pStyle w:val="Subsection"/>
      </w:pPr>
      <w:r>
        <w:tab/>
        <w:t>(3)</w:t>
      </w:r>
      <w:r>
        <w:tab/>
        <w:t xml:space="preserve">A licensee must notify the </w:t>
      </w:r>
      <w:del w:id="383" w:author="Master Repository Process" w:date="2021-07-31T17:48:00Z">
        <w:r>
          <w:delText>CEO</w:delText>
        </w:r>
      </w:del>
      <w:ins w:id="384" w:author="Master Repository Process" w:date="2021-07-31T17:48:00Z">
        <w:r>
          <w:t xml:space="preserve">chief executive officer of the department of the Public Service principally assisting in the administration of the </w:t>
        </w:r>
        <w:r>
          <w:rPr>
            <w:i/>
          </w:rPr>
          <w:t>Children and Community Services Act 2004</w:t>
        </w:r>
      </w:ins>
      <w:r>
        <w:rPr>
          <w:i/>
        </w:rPr>
        <w:t xml:space="preserve"> </w:t>
      </w:r>
      <w:r>
        <w:t>of the outcome of any investigation into an allegation referred to in subregulation (</w:t>
      </w:r>
      <w:del w:id="385" w:author="Master Repository Process" w:date="2021-07-31T17:48:00Z">
        <w:r>
          <w:delText>1)(c</w:delText>
        </w:r>
      </w:del>
      <w:ins w:id="386" w:author="Master Repository Process" w:date="2021-07-31T17:48:00Z">
        <w:r>
          <w:t>1a</w:t>
        </w:r>
      </w:ins>
      <w:r>
        <w:t>).</w:t>
      </w:r>
    </w:p>
    <w:p>
      <w:pPr>
        <w:pStyle w:val="Penstart"/>
      </w:pPr>
      <w:r>
        <w:tab/>
        <w:t>Penalty: a fine of $6 000.</w:t>
      </w:r>
    </w:p>
    <w:p>
      <w:pPr>
        <w:pStyle w:val="Footnotesection"/>
        <w:rPr>
          <w:ins w:id="387" w:author="Master Repository Process" w:date="2021-07-31T17:48:00Z"/>
        </w:rPr>
      </w:pPr>
      <w:ins w:id="388" w:author="Master Repository Process" w:date="2021-07-31T17:48:00Z">
        <w:r>
          <w:tab/>
          <w:t>[Regulation 19 amended in Gazette 7 Aug 2007 p. 4035</w:t>
        </w:r>
        <w:r>
          <w:noBreakHyphen/>
          <w:t>6.]</w:t>
        </w:r>
      </w:ins>
    </w:p>
    <w:p>
      <w:pPr>
        <w:pStyle w:val="Heading5"/>
      </w:pPr>
      <w:bookmarkStart w:id="389" w:name="_Toc135716231"/>
      <w:bookmarkStart w:id="390" w:name="_Toc174429339"/>
      <w:bookmarkStart w:id="391" w:name="_Toc159233521"/>
      <w:r>
        <w:rPr>
          <w:rStyle w:val="CharSectno"/>
        </w:rPr>
        <w:t>20</w:t>
      </w:r>
      <w:r>
        <w:t>.</w:t>
      </w:r>
      <w:r>
        <w:tab/>
        <w:t>Visual images of enrolled child</w:t>
      </w:r>
      <w:bookmarkEnd w:id="389"/>
      <w:bookmarkEnd w:id="390"/>
      <w:bookmarkEnd w:id="39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5380-1.]</w:t>
      </w:r>
    </w:p>
    <w:p>
      <w:pPr>
        <w:pStyle w:val="Heading3"/>
      </w:pPr>
      <w:bookmarkStart w:id="392" w:name="_Toc128286378"/>
      <w:bookmarkStart w:id="393" w:name="_Toc128361650"/>
      <w:bookmarkStart w:id="394" w:name="_Toc129075740"/>
      <w:bookmarkStart w:id="395" w:name="_Toc129143463"/>
      <w:bookmarkStart w:id="396" w:name="_Toc131397351"/>
      <w:bookmarkStart w:id="397" w:name="_Toc131404563"/>
      <w:bookmarkStart w:id="398" w:name="_Toc132538703"/>
      <w:bookmarkStart w:id="399" w:name="_Toc135716232"/>
      <w:bookmarkStart w:id="400" w:name="_Toc153258555"/>
      <w:bookmarkStart w:id="401" w:name="_Toc153260585"/>
      <w:bookmarkStart w:id="402" w:name="_Toc153266994"/>
      <w:bookmarkStart w:id="403" w:name="_Toc155056968"/>
      <w:bookmarkStart w:id="404" w:name="_Toc155058855"/>
      <w:bookmarkStart w:id="405" w:name="_Toc157230147"/>
      <w:bookmarkStart w:id="406" w:name="_Toc159233522"/>
      <w:bookmarkStart w:id="407" w:name="_Toc174338879"/>
      <w:bookmarkStart w:id="408" w:name="_Toc174429340"/>
      <w:r>
        <w:rPr>
          <w:rStyle w:val="CharDivNo"/>
        </w:rPr>
        <w:t>Division 2</w:t>
      </w:r>
      <w:r>
        <w:t> — </w:t>
      </w:r>
      <w:r>
        <w:rPr>
          <w:rStyle w:val="CharDivText"/>
        </w:rPr>
        <w:t>Supervision requirements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135716233"/>
      <w:bookmarkStart w:id="410" w:name="_Toc174429341"/>
      <w:bookmarkStart w:id="411" w:name="_Toc159233523"/>
      <w:r>
        <w:rPr>
          <w:rStyle w:val="CharSectno"/>
        </w:rPr>
        <w:t>21</w:t>
      </w:r>
      <w:r>
        <w:t>.</w:t>
      </w:r>
      <w:r>
        <w:tab/>
        <w:t>Presence of the supervising officer at the place</w:t>
      </w:r>
      <w:bookmarkEnd w:id="409"/>
      <w:bookmarkEnd w:id="410"/>
      <w:bookmarkEnd w:id="411"/>
    </w:p>
    <w:p>
      <w:pPr>
        <w:pStyle w:val="Subsection"/>
      </w:pPr>
      <w:r>
        <w:tab/>
        <w:t>(1)</w:t>
      </w:r>
      <w:r>
        <w:tab/>
        <w:t xml:space="preserve">For the purposes of </w:t>
      </w:r>
      <w:del w:id="412" w:author="Master Repository Process" w:date="2021-07-31T17:48:00Z">
        <w:r>
          <w:delText xml:space="preserve">the Act </w:delText>
        </w:r>
      </w:del>
      <w:r>
        <w:t>section </w:t>
      </w:r>
      <w:del w:id="413" w:author="Master Repository Process" w:date="2021-07-31T17:48:00Z">
        <w:r>
          <w:delText>212</w:delText>
        </w:r>
      </w:del>
      <w:ins w:id="414" w:author="Master Repository Process" w:date="2021-07-31T17:48:00Z">
        <w:r>
          <w:t>18</w:t>
        </w:r>
      </w:ins>
      <w:r>
        <w:t>,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ins w:id="415" w:author="Master Repository Process" w:date="2021-07-31T17:48:00Z">
        <w:r>
          <w:t>; 7 Aug 2007 p. 4036</w:t>
        </w:r>
      </w:ins>
      <w:r>
        <w:t>.]</w:t>
      </w:r>
    </w:p>
    <w:p>
      <w:pPr>
        <w:pStyle w:val="Heading5"/>
      </w:pPr>
      <w:bookmarkStart w:id="416" w:name="_Toc135716234"/>
      <w:bookmarkStart w:id="417" w:name="_Toc174429342"/>
      <w:bookmarkStart w:id="418" w:name="_Toc159233524"/>
      <w:r>
        <w:rPr>
          <w:rStyle w:val="CharSectno"/>
        </w:rPr>
        <w:t>22</w:t>
      </w:r>
      <w:r>
        <w:t>.</w:t>
      </w:r>
      <w:r>
        <w:tab/>
        <w:t>Supervision of enrolled children</w:t>
      </w:r>
      <w:bookmarkEnd w:id="416"/>
      <w:bookmarkEnd w:id="417"/>
      <w:bookmarkEnd w:id="418"/>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419" w:name="_Toc128286381"/>
      <w:bookmarkStart w:id="420" w:name="_Toc128361653"/>
      <w:bookmarkStart w:id="421" w:name="_Toc129075743"/>
      <w:bookmarkStart w:id="422" w:name="_Toc129143466"/>
      <w:bookmarkStart w:id="423" w:name="_Toc131397354"/>
      <w:bookmarkStart w:id="424" w:name="_Toc131404566"/>
      <w:bookmarkStart w:id="425" w:name="_Toc132538706"/>
      <w:bookmarkStart w:id="426" w:name="_Toc135716235"/>
      <w:bookmarkStart w:id="427" w:name="_Toc153258558"/>
      <w:bookmarkStart w:id="428" w:name="_Toc153260588"/>
      <w:bookmarkStart w:id="429" w:name="_Toc153266997"/>
      <w:bookmarkStart w:id="430" w:name="_Toc155056971"/>
      <w:bookmarkStart w:id="431" w:name="_Toc155058858"/>
      <w:bookmarkStart w:id="432" w:name="_Toc157230150"/>
      <w:bookmarkStart w:id="433" w:name="_Toc159233525"/>
      <w:bookmarkStart w:id="434" w:name="_Toc174338882"/>
      <w:bookmarkStart w:id="435" w:name="_Toc174429343"/>
      <w:r>
        <w:rPr>
          <w:rStyle w:val="CharDivNo"/>
        </w:rPr>
        <w:t>Division 3</w:t>
      </w:r>
      <w:r>
        <w:t> —</w:t>
      </w:r>
      <w:r>
        <w:rPr>
          <w:rStyle w:val="CharDivText"/>
        </w:rPr>
        <w:t> Requirements for place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35716236"/>
      <w:bookmarkStart w:id="437" w:name="_Toc174429344"/>
      <w:bookmarkStart w:id="438" w:name="_Toc159233526"/>
      <w:r>
        <w:rPr>
          <w:rStyle w:val="CharSectno"/>
        </w:rPr>
        <w:t>23</w:t>
      </w:r>
      <w:r>
        <w:t>.</w:t>
      </w:r>
      <w:r>
        <w:tab/>
        <w:t>Exits</w:t>
      </w:r>
      <w:bookmarkEnd w:id="436"/>
      <w:bookmarkEnd w:id="437"/>
      <w:bookmarkEnd w:id="438"/>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439" w:name="_Toc135716237"/>
      <w:bookmarkStart w:id="440" w:name="_Toc174429345"/>
      <w:bookmarkStart w:id="441" w:name="_Toc159233527"/>
      <w:r>
        <w:rPr>
          <w:rStyle w:val="CharSectno"/>
        </w:rPr>
        <w:t>24</w:t>
      </w:r>
      <w:r>
        <w:t>.</w:t>
      </w:r>
      <w:r>
        <w:tab/>
        <w:t>Shade</w:t>
      </w:r>
      <w:bookmarkEnd w:id="439"/>
      <w:bookmarkEnd w:id="440"/>
      <w:bookmarkEnd w:id="441"/>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442" w:name="_Toc135716238"/>
      <w:bookmarkStart w:id="443" w:name="_Toc174429346"/>
      <w:bookmarkStart w:id="444" w:name="_Toc159233528"/>
      <w:r>
        <w:rPr>
          <w:rStyle w:val="CharSectno"/>
        </w:rPr>
        <w:t>25</w:t>
      </w:r>
      <w:r>
        <w:t>.</w:t>
      </w:r>
      <w:r>
        <w:tab/>
        <w:t>Fencing</w:t>
      </w:r>
      <w:bookmarkEnd w:id="442"/>
      <w:bookmarkEnd w:id="443"/>
      <w:bookmarkEnd w:id="44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445" w:name="_Toc135716239"/>
      <w:bookmarkStart w:id="446" w:name="_Toc174429347"/>
      <w:bookmarkStart w:id="447" w:name="_Toc159233529"/>
      <w:r>
        <w:rPr>
          <w:rStyle w:val="CharSectno"/>
        </w:rPr>
        <w:t>26</w:t>
      </w:r>
      <w:r>
        <w:t>.</w:t>
      </w:r>
      <w:r>
        <w:tab/>
        <w:t>Swimming pools</w:t>
      </w:r>
      <w:bookmarkEnd w:id="445"/>
      <w:bookmarkEnd w:id="446"/>
      <w:bookmarkEnd w:id="447"/>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448" w:name="_Toc135716240"/>
      <w:bookmarkStart w:id="449" w:name="_Toc174429348"/>
      <w:bookmarkStart w:id="450" w:name="_Toc159233530"/>
      <w:r>
        <w:rPr>
          <w:rStyle w:val="CharSectno"/>
        </w:rPr>
        <w:t>27</w:t>
      </w:r>
      <w:r>
        <w:t>.</w:t>
      </w:r>
      <w:r>
        <w:tab/>
        <w:t>Smoke or fire detectors</w:t>
      </w:r>
      <w:bookmarkEnd w:id="448"/>
      <w:bookmarkEnd w:id="449"/>
      <w:bookmarkEnd w:id="45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51" w:name="_Toc135716241"/>
      <w:bookmarkStart w:id="452" w:name="_Toc174429349"/>
      <w:bookmarkStart w:id="453" w:name="_Toc159233531"/>
      <w:r>
        <w:rPr>
          <w:rStyle w:val="CharSectno"/>
        </w:rPr>
        <w:t>28</w:t>
      </w:r>
      <w:r>
        <w:t>.</w:t>
      </w:r>
      <w:r>
        <w:tab/>
        <w:t>Kitchen</w:t>
      </w:r>
      <w:bookmarkEnd w:id="451"/>
      <w:bookmarkEnd w:id="452"/>
      <w:bookmarkEnd w:id="45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454" w:name="_Toc135716242"/>
      <w:bookmarkStart w:id="455" w:name="_Toc174429350"/>
      <w:bookmarkStart w:id="456" w:name="_Toc159233532"/>
      <w:r>
        <w:rPr>
          <w:rStyle w:val="CharSectno"/>
        </w:rPr>
        <w:t>29</w:t>
      </w:r>
      <w:r>
        <w:t>.</w:t>
      </w:r>
      <w:r>
        <w:tab/>
        <w:t>Laundry</w:t>
      </w:r>
      <w:bookmarkEnd w:id="454"/>
      <w:bookmarkEnd w:id="455"/>
      <w:bookmarkEnd w:id="456"/>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457" w:name="_Toc135716243"/>
      <w:bookmarkStart w:id="458" w:name="_Toc174429351"/>
      <w:bookmarkStart w:id="459" w:name="_Toc159233533"/>
      <w:r>
        <w:rPr>
          <w:rStyle w:val="CharSectno"/>
        </w:rPr>
        <w:t>30</w:t>
      </w:r>
      <w:r>
        <w:t>.</w:t>
      </w:r>
      <w:r>
        <w:tab/>
        <w:t>Windows</w:t>
      </w:r>
      <w:bookmarkEnd w:id="457"/>
      <w:bookmarkEnd w:id="458"/>
      <w:bookmarkEnd w:id="459"/>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w:t>
      </w:r>
      <w:del w:id="460" w:author="Master Repository Process" w:date="2021-07-31T17:48:00Z">
        <w:r>
          <w:delText>the Act Schedule 1 clause 18</w:delText>
        </w:r>
      </w:del>
      <w:ins w:id="461" w:author="Master Repository Process" w:date="2021-07-31T17:48:00Z">
        <w:r>
          <w:t>section 59</w:t>
        </w:r>
      </w:ins>
      <w:r>
        <w:t xml:space="preserve"> applies if, immediately before the day on which these regulations </w:t>
      </w:r>
      <w:del w:id="462" w:author="Master Repository Process" w:date="2021-07-31T17:48:00Z">
        <w:r>
          <w:delText>come</w:delText>
        </w:r>
      </w:del>
      <w:ins w:id="463" w:author="Master Repository Process" w:date="2021-07-31T17:48:00Z">
        <w:r>
          <w:t>came</w:t>
        </w:r>
      </w:ins>
      <w:r>
        <w:t xml:space="preserve"> into operation, the holder’s premises </w:t>
      </w:r>
      <w:del w:id="464" w:author="Master Repository Process" w:date="2021-07-31T17:48:00Z">
        <w:r>
          <w:delText>comply</w:delText>
        </w:r>
      </w:del>
      <w:ins w:id="465" w:author="Master Repository Process" w:date="2021-07-31T17:48:00Z">
        <w:r>
          <w:t>complied</w:t>
        </w:r>
      </w:ins>
      <w:r>
        <w:t xml:space="preserve"> with the requirements of the </w:t>
      </w:r>
      <w:r>
        <w:rPr>
          <w:i/>
        </w:rPr>
        <w:t>Community Services (Child Care) Regulations 1988</w:t>
      </w:r>
      <w:r>
        <w:rPr>
          <w:rFonts w:ascii="Times" w:hAnsi="Times"/>
          <w:iCs/>
          <w:vertAlign w:val="superscript"/>
        </w:rPr>
        <w:t> 2</w:t>
      </w:r>
      <w:r>
        <w:t xml:space="preserve"> regulation 47(1).</w:t>
      </w:r>
    </w:p>
    <w:p>
      <w:pPr>
        <w:pStyle w:val="Penstart"/>
      </w:pPr>
      <w:r>
        <w:tab/>
        <w:t>Penalty: a fine of $3 000.</w:t>
      </w:r>
    </w:p>
    <w:p>
      <w:pPr>
        <w:pStyle w:val="Footnotesection"/>
        <w:rPr>
          <w:ins w:id="466" w:author="Master Repository Process" w:date="2021-07-31T17:48:00Z"/>
        </w:rPr>
      </w:pPr>
      <w:ins w:id="467" w:author="Master Repository Process" w:date="2021-07-31T17:48:00Z">
        <w:r>
          <w:tab/>
          <w:t>[Regulation 30 amended in Gazette 7 Aug 2007 p. 4036</w:t>
        </w:r>
        <w:r>
          <w:noBreakHyphen/>
          <w:t>7.]</w:t>
        </w:r>
      </w:ins>
    </w:p>
    <w:p>
      <w:pPr>
        <w:pStyle w:val="Heading5"/>
      </w:pPr>
      <w:bookmarkStart w:id="468" w:name="_Toc135716244"/>
      <w:bookmarkStart w:id="469" w:name="_Toc174429352"/>
      <w:bookmarkStart w:id="470" w:name="_Toc159233534"/>
      <w:r>
        <w:rPr>
          <w:rStyle w:val="CharSectno"/>
        </w:rPr>
        <w:t>31</w:t>
      </w:r>
      <w:r>
        <w:t>.</w:t>
      </w:r>
      <w:r>
        <w:tab/>
        <w:t>Bathroom facilities</w:t>
      </w:r>
      <w:bookmarkEnd w:id="468"/>
      <w:bookmarkEnd w:id="469"/>
      <w:bookmarkEnd w:id="470"/>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471" w:name="_Toc135716245"/>
      <w:bookmarkStart w:id="472" w:name="_Toc174429353"/>
      <w:bookmarkStart w:id="473" w:name="_Toc159233535"/>
      <w:r>
        <w:rPr>
          <w:rStyle w:val="CharSectno"/>
        </w:rPr>
        <w:t>32</w:t>
      </w:r>
      <w:r>
        <w:t>.</w:t>
      </w:r>
      <w:r>
        <w:tab/>
        <w:t>Hot water</w:t>
      </w:r>
      <w:bookmarkEnd w:id="471"/>
      <w:bookmarkEnd w:id="472"/>
      <w:bookmarkEnd w:id="473"/>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474" w:name="_Toc135716246"/>
      <w:bookmarkStart w:id="475" w:name="_Toc174429354"/>
      <w:bookmarkStart w:id="476" w:name="_Toc159233536"/>
      <w:r>
        <w:rPr>
          <w:rStyle w:val="CharSectno"/>
        </w:rPr>
        <w:t>33</w:t>
      </w:r>
      <w:r>
        <w:t>.</w:t>
      </w:r>
      <w:r>
        <w:tab/>
        <w:t>Storage</w:t>
      </w:r>
      <w:bookmarkEnd w:id="474"/>
      <w:bookmarkEnd w:id="475"/>
      <w:bookmarkEnd w:id="476"/>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477" w:name="_Toc135716247"/>
      <w:bookmarkStart w:id="478" w:name="_Toc174429355"/>
      <w:bookmarkStart w:id="479" w:name="_Toc159233537"/>
      <w:r>
        <w:rPr>
          <w:rStyle w:val="CharSectno"/>
        </w:rPr>
        <w:t>34</w:t>
      </w:r>
      <w:r>
        <w:t>.</w:t>
      </w:r>
      <w:r>
        <w:tab/>
        <w:t>Electrical installations</w:t>
      </w:r>
      <w:bookmarkEnd w:id="477"/>
      <w:bookmarkEnd w:id="478"/>
      <w:bookmarkEnd w:id="479"/>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480" w:name="_Toc135716248"/>
      <w:bookmarkStart w:id="481" w:name="_Toc174429356"/>
      <w:bookmarkStart w:id="482" w:name="_Toc159233538"/>
      <w:r>
        <w:rPr>
          <w:rStyle w:val="CharSectno"/>
        </w:rPr>
        <w:t>35</w:t>
      </w:r>
      <w:r>
        <w:t>.</w:t>
      </w:r>
      <w:r>
        <w:tab/>
        <w:t>General purpose power outlets</w:t>
      </w:r>
      <w:bookmarkEnd w:id="480"/>
      <w:bookmarkEnd w:id="481"/>
      <w:bookmarkEnd w:id="482"/>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483" w:name="_Toc135716249"/>
      <w:bookmarkStart w:id="484" w:name="_Toc174429357"/>
      <w:bookmarkStart w:id="485" w:name="_Toc159233539"/>
      <w:r>
        <w:rPr>
          <w:rStyle w:val="CharSectno"/>
        </w:rPr>
        <w:t>36</w:t>
      </w:r>
      <w:r>
        <w:t>.</w:t>
      </w:r>
      <w:r>
        <w:tab/>
        <w:t>Telephone</w:t>
      </w:r>
      <w:bookmarkEnd w:id="483"/>
      <w:bookmarkEnd w:id="484"/>
      <w:bookmarkEnd w:id="485"/>
    </w:p>
    <w:p>
      <w:pPr>
        <w:pStyle w:val="Subsection"/>
      </w:pPr>
      <w:r>
        <w:tab/>
      </w:r>
      <w:r>
        <w:tab/>
        <w:t>A licensee must ensure that a telephone service is connected to the place.</w:t>
      </w:r>
    </w:p>
    <w:p>
      <w:pPr>
        <w:pStyle w:val="Penstart"/>
      </w:pPr>
      <w:r>
        <w:tab/>
        <w:t>Penalty: a fine of $2 000.</w:t>
      </w:r>
    </w:p>
    <w:p>
      <w:pPr>
        <w:pStyle w:val="Heading5"/>
      </w:pPr>
      <w:bookmarkStart w:id="486" w:name="_Toc135716250"/>
      <w:bookmarkStart w:id="487" w:name="_Toc174429358"/>
      <w:bookmarkStart w:id="488" w:name="_Toc159233540"/>
      <w:r>
        <w:rPr>
          <w:rStyle w:val="CharSectno"/>
        </w:rPr>
        <w:t>37</w:t>
      </w:r>
      <w:r>
        <w:t>.</w:t>
      </w:r>
      <w:r>
        <w:tab/>
        <w:t>Heating</w:t>
      </w:r>
      <w:bookmarkEnd w:id="486"/>
      <w:bookmarkEnd w:id="487"/>
      <w:bookmarkEnd w:id="488"/>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489" w:name="_Toc135716251"/>
      <w:bookmarkStart w:id="490" w:name="_Toc174429359"/>
      <w:bookmarkStart w:id="491" w:name="_Toc159233541"/>
      <w:r>
        <w:rPr>
          <w:rStyle w:val="CharSectno"/>
        </w:rPr>
        <w:t>38</w:t>
      </w:r>
      <w:r>
        <w:t>.</w:t>
      </w:r>
      <w:r>
        <w:tab/>
        <w:t>Fans</w:t>
      </w:r>
      <w:bookmarkEnd w:id="489"/>
      <w:bookmarkEnd w:id="490"/>
      <w:bookmarkEnd w:id="491"/>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492" w:name="_Toc128286398"/>
      <w:bookmarkStart w:id="493" w:name="_Toc128361670"/>
      <w:bookmarkStart w:id="494" w:name="_Toc129075760"/>
      <w:bookmarkStart w:id="495" w:name="_Toc129143483"/>
      <w:bookmarkStart w:id="496" w:name="_Toc131397371"/>
      <w:bookmarkStart w:id="497" w:name="_Toc131404583"/>
      <w:bookmarkStart w:id="498" w:name="_Toc132538723"/>
      <w:bookmarkStart w:id="499" w:name="_Toc135716252"/>
      <w:bookmarkStart w:id="500" w:name="_Toc153258575"/>
      <w:bookmarkStart w:id="501" w:name="_Toc153260605"/>
      <w:bookmarkStart w:id="502" w:name="_Toc153267014"/>
      <w:bookmarkStart w:id="503" w:name="_Toc155056988"/>
      <w:bookmarkStart w:id="504" w:name="_Toc155058875"/>
      <w:bookmarkStart w:id="505" w:name="_Toc157230167"/>
      <w:bookmarkStart w:id="506" w:name="_Toc159233542"/>
      <w:bookmarkStart w:id="507" w:name="_Toc174338899"/>
      <w:bookmarkStart w:id="508" w:name="_Toc174429360"/>
      <w:r>
        <w:rPr>
          <w:rStyle w:val="CharDivNo"/>
        </w:rPr>
        <w:t>Division 4</w:t>
      </w:r>
      <w:r>
        <w:t> — </w:t>
      </w:r>
      <w:r>
        <w:rPr>
          <w:rStyle w:val="CharDivText"/>
        </w:rPr>
        <w:t>Other obligations relating to the place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35716253"/>
      <w:bookmarkStart w:id="510" w:name="_Toc174429361"/>
      <w:bookmarkStart w:id="511" w:name="_Toc159233543"/>
      <w:r>
        <w:rPr>
          <w:rStyle w:val="CharSectno"/>
        </w:rPr>
        <w:t>39</w:t>
      </w:r>
      <w:r>
        <w:t>.</w:t>
      </w:r>
      <w:r>
        <w:tab/>
        <w:t>Display of licence</w:t>
      </w:r>
      <w:bookmarkEnd w:id="509"/>
      <w:bookmarkEnd w:id="510"/>
      <w:bookmarkEnd w:id="511"/>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12" w:name="_Toc135716254"/>
      <w:bookmarkStart w:id="513" w:name="_Toc174429362"/>
      <w:bookmarkStart w:id="514" w:name="_Toc159233544"/>
      <w:r>
        <w:rPr>
          <w:rStyle w:val="CharSectno"/>
        </w:rPr>
        <w:t>40</w:t>
      </w:r>
      <w:r>
        <w:t>.</w:t>
      </w:r>
      <w:r>
        <w:tab/>
        <w:t>First aid kit</w:t>
      </w:r>
      <w:bookmarkEnd w:id="512"/>
      <w:bookmarkEnd w:id="513"/>
      <w:bookmarkEnd w:id="514"/>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515" w:name="_Toc135716255"/>
      <w:bookmarkStart w:id="516" w:name="_Toc174429363"/>
      <w:bookmarkStart w:id="517" w:name="_Toc159233545"/>
      <w:r>
        <w:rPr>
          <w:rStyle w:val="CharSectno"/>
        </w:rPr>
        <w:t>41</w:t>
      </w:r>
      <w:r>
        <w:t>.</w:t>
      </w:r>
      <w:r>
        <w:tab/>
        <w:t>Furniture</w:t>
      </w:r>
      <w:bookmarkEnd w:id="515"/>
      <w:bookmarkEnd w:id="516"/>
      <w:bookmarkEnd w:id="517"/>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518" w:name="_Toc135716256"/>
      <w:bookmarkStart w:id="519" w:name="_Toc174429364"/>
      <w:bookmarkStart w:id="520" w:name="_Toc159233546"/>
      <w:r>
        <w:rPr>
          <w:rStyle w:val="CharSectno"/>
        </w:rPr>
        <w:t>42</w:t>
      </w:r>
      <w:r>
        <w:t>.</w:t>
      </w:r>
      <w:r>
        <w:tab/>
        <w:t>Storage of tools and dangerous materials</w:t>
      </w:r>
      <w:bookmarkEnd w:id="518"/>
      <w:bookmarkEnd w:id="519"/>
      <w:bookmarkEnd w:id="520"/>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521" w:name="_Toc135716257"/>
      <w:bookmarkStart w:id="522" w:name="_Toc174429365"/>
      <w:bookmarkStart w:id="523" w:name="_Toc159233547"/>
      <w:r>
        <w:rPr>
          <w:rStyle w:val="CharSectno"/>
        </w:rPr>
        <w:t>43</w:t>
      </w:r>
      <w:r>
        <w:t>.</w:t>
      </w:r>
      <w:r>
        <w:tab/>
        <w:t>Playground equipment</w:t>
      </w:r>
      <w:bookmarkEnd w:id="521"/>
      <w:bookmarkEnd w:id="522"/>
      <w:bookmarkEnd w:id="523"/>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524" w:name="_Toc135716258"/>
      <w:bookmarkStart w:id="525" w:name="_Toc174429366"/>
      <w:bookmarkStart w:id="526" w:name="_Toc159233548"/>
      <w:r>
        <w:rPr>
          <w:rStyle w:val="CharSectno"/>
        </w:rPr>
        <w:t>44</w:t>
      </w:r>
      <w:r>
        <w:t>.</w:t>
      </w:r>
      <w:r>
        <w:tab/>
        <w:t>Animals on place</w:t>
      </w:r>
      <w:bookmarkEnd w:id="524"/>
      <w:bookmarkEnd w:id="525"/>
      <w:bookmarkEnd w:id="526"/>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527" w:name="_Toc135716259"/>
      <w:bookmarkStart w:id="528" w:name="_Toc174429367"/>
      <w:bookmarkStart w:id="529" w:name="_Toc159233549"/>
      <w:r>
        <w:rPr>
          <w:rStyle w:val="CharSectno"/>
        </w:rPr>
        <w:t>45</w:t>
      </w:r>
      <w:r>
        <w:t>.</w:t>
      </w:r>
      <w:r>
        <w:tab/>
        <w:t>Plants</w:t>
      </w:r>
      <w:bookmarkEnd w:id="527"/>
      <w:bookmarkEnd w:id="528"/>
      <w:bookmarkEnd w:id="52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530" w:name="_Toc135716260"/>
      <w:bookmarkStart w:id="531" w:name="_Toc174429368"/>
      <w:bookmarkStart w:id="532" w:name="_Toc159233550"/>
      <w:r>
        <w:rPr>
          <w:rStyle w:val="CharSectno"/>
        </w:rPr>
        <w:t>46</w:t>
      </w:r>
      <w:r>
        <w:t>.</w:t>
      </w:r>
      <w:r>
        <w:tab/>
        <w:t>Cleanliness, maintenance and repair of place</w:t>
      </w:r>
      <w:bookmarkEnd w:id="530"/>
      <w:bookmarkEnd w:id="531"/>
      <w:bookmarkEnd w:id="53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33" w:name="_Toc135716261"/>
      <w:bookmarkStart w:id="534" w:name="_Toc174429369"/>
      <w:bookmarkStart w:id="535" w:name="_Toc159233551"/>
      <w:r>
        <w:rPr>
          <w:rStyle w:val="CharSectno"/>
        </w:rPr>
        <w:t>47</w:t>
      </w:r>
      <w:r>
        <w:t>.</w:t>
      </w:r>
      <w:r>
        <w:tab/>
        <w:t>People convicted of a prescribed offence</w:t>
      </w:r>
      <w:bookmarkEnd w:id="533"/>
      <w:bookmarkEnd w:id="534"/>
      <w:bookmarkEnd w:id="535"/>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536" w:name="_Toc135716262"/>
      <w:bookmarkStart w:id="537" w:name="_Toc174429370"/>
      <w:bookmarkStart w:id="538" w:name="_Toc159233552"/>
      <w:r>
        <w:rPr>
          <w:rStyle w:val="CharSectno"/>
        </w:rPr>
        <w:t>48</w:t>
      </w:r>
      <w:r>
        <w:t>.</w:t>
      </w:r>
      <w:r>
        <w:tab/>
        <w:t>Application to modify the place</w:t>
      </w:r>
      <w:bookmarkEnd w:id="536"/>
      <w:bookmarkEnd w:id="537"/>
      <w:bookmarkEnd w:id="53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539" w:name="_Toc128286409"/>
      <w:bookmarkStart w:id="540" w:name="_Toc128361681"/>
      <w:bookmarkStart w:id="541" w:name="_Toc129075771"/>
      <w:bookmarkStart w:id="542" w:name="_Toc129143494"/>
      <w:bookmarkStart w:id="543" w:name="_Toc131397382"/>
      <w:bookmarkStart w:id="544" w:name="_Toc131404594"/>
      <w:bookmarkStart w:id="545" w:name="_Toc132538734"/>
      <w:bookmarkStart w:id="546" w:name="_Toc135716263"/>
      <w:bookmarkStart w:id="547" w:name="_Toc153258586"/>
      <w:bookmarkStart w:id="548" w:name="_Toc153260616"/>
      <w:bookmarkStart w:id="549" w:name="_Toc153267025"/>
      <w:bookmarkStart w:id="550" w:name="_Toc155056999"/>
      <w:bookmarkStart w:id="551" w:name="_Toc155058886"/>
      <w:bookmarkStart w:id="552" w:name="_Toc157230178"/>
      <w:bookmarkStart w:id="553" w:name="_Toc159233553"/>
      <w:bookmarkStart w:id="554" w:name="_Toc174338910"/>
      <w:bookmarkStart w:id="555" w:name="_Toc174429371"/>
      <w:r>
        <w:rPr>
          <w:rStyle w:val="CharDivNo"/>
        </w:rPr>
        <w:t>Division 5</w:t>
      </w:r>
      <w:r>
        <w:t> — </w:t>
      </w:r>
      <w:r>
        <w:rPr>
          <w:rStyle w:val="CharDivText"/>
        </w:rPr>
        <w:t>Operating procedures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135716264"/>
      <w:bookmarkStart w:id="557" w:name="_Toc174429372"/>
      <w:bookmarkStart w:id="558" w:name="_Toc159233554"/>
      <w:r>
        <w:rPr>
          <w:rStyle w:val="CharSectno"/>
        </w:rPr>
        <w:t>49</w:t>
      </w:r>
      <w:r>
        <w:t>.</w:t>
      </w:r>
      <w:r>
        <w:tab/>
        <w:t>Compliance with procedures</w:t>
      </w:r>
      <w:bookmarkEnd w:id="556"/>
      <w:bookmarkEnd w:id="557"/>
      <w:bookmarkEnd w:id="558"/>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559" w:name="_Toc135716265"/>
      <w:bookmarkStart w:id="560" w:name="_Toc174429373"/>
      <w:bookmarkStart w:id="561" w:name="_Toc159233555"/>
      <w:r>
        <w:rPr>
          <w:rStyle w:val="CharSectno"/>
        </w:rPr>
        <w:t>50</w:t>
      </w:r>
      <w:r>
        <w:t>.</w:t>
      </w:r>
      <w:r>
        <w:tab/>
        <w:t>Emergency procedures and rehearsals</w:t>
      </w:r>
      <w:bookmarkEnd w:id="559"/>
      <w:bookmarkEnd w:id="560"/>
      <w:bookmarkEnd w:id="561"/>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562" w:name="_Toc135716266"/>
      <w:bookmarkStart w:id="563" w:name="_Toc174429374"/>
      <w:bookmarkStart w:id="564" w:name="_Toc159233556"/>
      <w:r>
        <w:rPr>
          <w:rStyle w:val="CharSectno"/>
        </w:rPr>
        <w:t>51</w:t>
      </w:r>
      <w:r>
        <w:t>.</w:t>
      </w:r>
      <w:r>
        <w:tab/>
        <w:t>Behaviour management procedures</w:t>
      </w:r>
      <w:bookmarkEnd w:id="562"/>
      <w:bookmarkEnd w:id="563"/>
      <w:bookmarkEnd w:id="564"/>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565" w:name="_Toc135716267"/>
      <w:bookmarkStart w:id="566" w:name="_Toc174429375"/>
      <w:bookmarkStart w:id="567" w:name="_Toc159233557"/>
      <w:r>
        <w:rPr>
          <w:rStyle w:val="CharSectno"/>
        </w:rPr>
        <w:t>52</w:t>
      </w:r>
      <w:r>
        <w:t>.</w:t>
      </w:r>
      <w:r>
        <w:tab/>
        <w:t>Procedure for dealing with parent’s concerns</w:t>
      </w:r>
      <w:bookmarkEnd w:id="565"/>
      <w:bookmarkEnd w:id="566"/>
      <w:bookmarkEnd w:id="567"/>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568" w:name="_Toc135716268"/>
      <w:bookmarkStart w:id="569" w:name="_Toc174429376"/>
      <w:bookmarkStart w:id="570" w:name="_Toc159233558"/>
      <w:r>
        <w:rPr>
          <w:rStyle w:val="CharSectno"/>
        </w:rPr>
        <w:t>53</w:t>
      </w:r>
      <w:r>
        <w:t>.</w:t>
      </w:r>
      <w:r>
        <w:tab/>
        <w:t>Transport procedures</w:t>
      </w:r>
      <w:bookmarkEnd w:id="568"/>
      <w:bookmarkEnd w:id="569"/>
      <w:bookmarkEnd w:id="570"/>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571" w:name="_Toc128286415"/>
      <w:bookmarkStart w:id="572" w:name="_Toc128361687"/>
      <w:bookmarkStart w:id="573" w:name="_Toc129075777"/>
      <w:bookmarkStart w:id="574" w:name="_Toc129143500"/>
      <w:bookmarkStart w:id="575" w:name="_Toc131397388"/>
      <w:bookmarkStart w:id="576" w:name="_Toc131404600"/>
      <w:bookmarkStart w:id="577" w:name="_Toc132538740"/>
      <w:bookmarkStart w:id="578" w:name="_Toc135716269"/>
      <w:bookmarkStart w:id="579" w:name="_Toc153258592"/>
      <w:bookmarkStart w:id="580" w:name="_Toc153260622"/>
      <w:bookmarkStart w:id="581" w:name="_Toc153267031"/>
      <w:bookmarkStart w:id="582" w:name="_Toc155057005"/>
      <w:bookmarkStart w:id="583" w:name="_Toc155058892"/>
      <w:bookmarkStart w:id="584" w:name="_Toc157230184"/>
      <w:bookmarkStart w:id="585" w:name="_Toc159233559"/>
      <w:bookmarkStart w:id="586" w:name="_Toc174338916"/>
      <w:bookmarkStart w:id="587" w:name="_Toc174429377"/>
      <w:r>
        <w:rPr>
          <w:rStyle w:val="CharDivNo"/>
        </w:rPr>
        <w:t>Division 6 </w:t>
      </w:r>
      <w:r>
        <w:t>—</w:t>
      </w:r>
      <w:r>
        <w:rPr>
          <w:rStyle w:val="CharDivText"/>
        </w:rPr>
        <w:t> Administration of service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[Heading amended in Gazette 1 Mar 2006 p. 938.]</w:t>
      </w:r>
    </w:p>
    <w:p>
      <w:pPr>
        <w:pStyle w:val="Heading5"/>
        <w:spacing w:before="180"/>
      </w:pPr>
      <w:bookmarkStart w:id="588" w:name="_Toc135716270"/>
      <w:bookmarkStart w:id="589" w:name="_Toc174429378"/>
      <w:bookmarkStart w:id="590" w:name="_Toc159233560"/>
      <w:r>
        <w:rPr>
          <w:rStyle w:val="CharSectno"/>
        </w:rPr>
        <w:t>54</w:t>
      </w:r>
      <w:r>
        <w:t>.</w:t>
      </w:r>
      <w:r>
        <w:tab/>
        <w:t>Enrolment form</w:t>
      </w:r>
      <w:bookmarkEnd w:id="588"/>
      <w:bookmarkEnd w:id="589"/>
      <w:bookmarkEnd w:id="590"/>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591" w:name="_Toc135716271"/>
      <w:bookmarkStart w:id="592" w:name="_Toc174429379"/>
      <w:bookmarkStart w:id="593" w:name="_Toc159233561"/>
      <w:r>
        <w:rPr>
          <w:rStyle w:val="CharSectno"/>
        </w:rPr>
        <w:t>55</w:t>
      </w:r>
      <w:r>
        <w:t>.</w:t>
      </w:r>
      <w:r>
        <w:tab/>
        <w:t>Record of medication</w:t>
      </w:r>
      <w:bookmarkEnd w:id="591"/>
      <w:bookmarkEnd w:id="592"/>
      <w:bookmarkEnd w:id="593"/>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594" w:name="_Toc135716272"/>
      <w:bookmarkStart w:id="595" w:name="_Toc174429380"/>
      <w:bookmarkStart w:id="596" w:name="_Toc159233562"/>
      <w:r>
        <w:rPr>
          <w:rStyle w:val="CharSectno"/>
        </w:rPr>
        <w:t>56</w:t>
      </w:r>
      <w:r>
        <w:t>.</w:t>
      </w:r>
      <w:r>
        <w:tab/>
        <w:t>Record of injury or accident</w:t>
      </w:r>
      <w:bookmarkEnd w:id="594"/>
      <w:bookmarkEnd w:id="595"/>
      <w:bookmarkEnd w:id="596"/>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597" w:name="_Toc135716273"/>
      <w:bookmarkStart w:id="598" w:name="_Toc174429381"/>
      <w:bookmarkStart w:id="599" w:name="_Toc159233563"/>
      <w:r>
        <w:rPr>
          <w:rStyle w:val="CharSectno"/>
        </w:rPr>
        <w:t>57</w:t>
      </w:r>
      <w:r>
        <w:t>.</w:t>
      </w:r>
      <w:r>
        <w:tab/>
        <w:t>Record of attendance</w:t>
      </w:r>
      <w:bookmarkEnd w:id="597"/>
      <w:bookmarkEnd w:id="598"/>
      <w:bookmarkEnd w:id="599"/>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600" w:name="_Toc135716274"/>
      <w:bookmarkStart w:id="601" w:name="_Toc174429382"/>
      <w:bookmarkStart w:id="602" w:name="_Toc159233564"/>
      <w:r>
        <w:rPr>
          <w:rStyle w:val="CharSectno"/>
        </w:rPr>
        <w:t>58</w:t>
      </w:r>
      <w:r>
        <w:t>.</w:t>
      </w:r>
      <w:r>
        <w:tab/>
        <w:t>Record of excursions</w:t>
      </w:r>
      <w:bookmarkEnd w:id="600"/>
      <w:bookmarkEnd w:id="601"/>
      <w:bookmarkEnd w:id="60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603" w:name="_Toc135716275"/>
      <w:bookmarkStart w:id="604" w:name="_Toc174429383"/>
      <w:bookmarkStart w:id="605" w:name="_Toc159233565"/>
      <w:r>
        <w:rPr>
          <w:rStyle w:val="CharSectno"/>
        </w:rPr>
        <w:t>59</w:t>
      </w:r>
      <w:r>
        <w:t>.</w:t>
      </w:r>
      <w:r>
        <w:tab/>
        <w:t>Other records</w:t>
      </w:r>
      <w:bookmarkEnd w:id="603"/>
      <w:bookmarkEnd w:id="604"/>
      <w:bookmarkEnd w:id="605"/>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606" w:name="_Toc135716276"/>
      <w:bookmarkStart w:id="607" w:name="_Toc174429384"/>
      <w:bookmarkStart w:id="608" w:name="_Toc159233566"/>
      <w:r>
        <w:rPr>
          <w:rStyle w:val="CharSectno"/>
        </w:rPr>
        <w:t>60</w:t>
      </w:r>
      <w:r>
        <w:t>.</w:t>
      </w:r>
      <w:r>
        <w:tab/>
        <w:t>Storing records</w:t>
      </w:r>
      <w:bookmarkEnd w:id="606"/>
      <w:bookmarkEnd w:id="607"/>
      <w:bookmarkEnd w:id="608"/>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609" w:name="_Toc135716277"/>
      <w:bookmarkStart w:id="610" w:name="_Toc174429385"/>
      <w:bookmarkStart w:id="611" w:name="_Toc159233567"/>
      <w:r>
        <w:rPr>
          <w:rStyle w:val="CharSectno"/>
        </w:rPr>
        <w:t>61</w:t>
      </w:r>
      <w:r>
        <w:t>.</w:t>
      </w:r>
      <w:r>
        <w:tab/>
        <w:t>Confidentiality of records</w:t>
      </w:r>
      <w:bookmarkEnd w:id="609"/>
      <w:bookmarkEnd w:id="610"/>
      <w:bookmarkEnd w:id="611"/>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12" w:name="_Toc135716278"/>
      <w:bookmarkStart w:id="613" w:name="_Toc174429386"/>
      <w:bookmarkStart w:id="614" w:name="_Toc159233568"/>
      <w:r>
        <w:rPr>
          <w:rStyle w:val="CharSectno"/>
        </w:rPr>
        <w:t>62</w:t>
      </w:r>
      <w:r>
        <w:t>.</w:t>
      </w:r>
      <w:r>
        <w:tab/>
        <w:t>Falsification of records</w:t>
      </w:r>
      <w:bookmarkEnd w:id="612"/>
      <w:bookmarkEnd w:id="613"/>
      <w:bookmarkEnd w:id="614"/>
    </w:p>
    <w:p>
      <w:pPr>
        <w:pStyle w:val="Subsection"/>
      </w:pPr>
      <w:r>
        <w:tab/>
      </w:r>
      <w:r>
        <w:tab/>
        <w:t>A person must not falsify a record kept under regulation 54, 55, 56, 57, 58 or 59.</w:t>
      </w:r>
    </w:p>
    <w:p>
      <w:pPr>
        <w:pStyle w:val="Penstart"/>
      </w:pPr>
      <w:r>
        <w:tab/>
        <w:t>Penalty: a fine of $5 000.</w:t>
      </w:r>
    </w:p>
    <w:p>
      <w:pPr>
        <w:pStyle w:val="Heading5"/>
      </w:pPr>
      <w:bookmarkStart w:id="615" w:name="_Toc135716279"/>
      <w:bookmarkStart w:id="616" w:name="_Toc174429387"/>
      <w:bookmarkStart w:id="617" w:name="_Toc159233569"/>
      <w:r>
        <w:rPr>
          <w:rStyle w:val="CharSectno"/>
        </w:rPr>
        <w:t>63</w:t>
      </w:r>
      <w:r>
        <w:t>.</w:t>
      </w:r>
      <w:r>
        <w:tab/>
        <w:t>Information for parents</w:t>
      </w:r>
      <w:bookmarkEnd w:id="615"/>
      <w:bookmarkEnd w:id="616"/>
      <w:bookmarkEnd w:id="617"/>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618" w:name="_Toc135716280"/>
      <w:bookmarkStart w:id="619" w:name="_Toc174429388"/>
      <w:bookmarkStart w:id="620" w:name="_Toc159233570"/>
      <w:r>
        <w:rPr>
          <w:rStyle w:val="CharSectno"/>
        </w:rPr>
        <w:t>64</w:t>
      </w:r>
      <w:r>
        <w:t>.</w:t>
      </w:r>
      <w:r>
        <w:tab/>
        <w:t>Parent visit</w:t>
      </w:r>
      <w:bookmarkEnd w:id="618"/>
      <w:bookmarkEnd w:id="619"/>
      <w:bookmarkEnd w:id="620"/>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621" w:name="_Toc135716281"/>
      <w:bookmarkStart w:id="622" w:name="_Toc174429389"/>
      <w:bookmarkStart w:id="623" w:name="_Toc159233571"/>
      <w:r>
        <w:rPr>
          <w:rStyle w:val="CharSectno"/>
        </w:rPr>
        <w:t>65</w:t>
      </w:r>
      <w:r>
        <w:t>.</w:t>
      </w:r>
      <w:r>
        <w:tab/>
        <w:t>Insurance</w:t>
      </w:r>
      <w:bookmarkEnd w:id="621"/>
      <w:bookmarkEnd w:id="622"/>
      <w:bookmarkEnd w:id="623"/>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624" w:name="_Toc128286428"/>
      <w:bookmarkStart w:id="625" w:name="_Toc128361700"/>
      <w:bookmarkStart w:id="626" w:name="_Toc129075790"/>
      <w:bookmarkStart w:id="627" w:name="_Toc129143513"/>
      <w:bookmarkStart w:id="628" w:name="_Toc131397401"/>
      <w:bookmarkStart w:id="629" w:name="_Toc131404613"/>
      <w:bookmarkStart w:id="630" w:name="_Toc132538753"/>
      <w:bookmarkStart w:id="631" w:name="_Toc135716282"/>
      <w:bookmarkStart w:id="632" w:name="_Toc153258605"/>
      <w:bookmarkStart w:id="633" w:name="_Toc153260635"/>
      <w:bookmarkStart w:id="634" w:name="_Toc153267044"/>
      <w:bookmarkStart w:id="635" w:name="_Toc155057018"/>
      <w:bookmarkStart w:id="636" w:name="_Toc155058905"/>
      <w:bookmarkStart w:id="637" w:name="_Toc157230197"/>
      <w:bookmarkStart w:id="638" w:name="_Toc159233572"/>
      <w:bookmarkStart w:id="639" w:name="_Toc174338929"/>
      <w:bookmarkStart w:id="640" w:name="_Toc174429390"/>
      <w:r>
        <w:rPr>
          <w:rStyle w:val="CharPartNo"/>
        </w:rPr>
        <w:t>Part 4</w:t>
      </w:r>
      <w:r>
        <w:t> — </w:t>
      </w:r>
      <w:r>
        <w:rPr>
          <w:rStyle w:val="CharPartText"/>
        </w:rPr>
        <w:t>Operating the service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amended in Gazette 1 Mar 2006 p. 938.]</w:t>
      </w:r>
    </w:p>
    <w:p>
      <w:pPr>
        <w:pStyle w:val="Heading3"/>
      </w:pPr>
      <w:bookmarkStart w:id="641" w:name="_Toc128286429"/>
      <w:bookmarkStart w:id="642" w:name="_Toc128361701"/>
      <w:bookmarkStart w:id="643" w:name="_Toc129075791"/>
      <w:bookmarkStart w:id="644" w:name="_Toc129143514"/>
      <w:bookmarkStart w:id="645" w:name="_Toc131397402"/>
      <w:bookmarkStart w:id="646" w:name="_Toc131404614"/>
      <w:bookmarkStart w:id="647" w:name="_Toc132538754"/>
      <w:bookmarkStart w:id="648" w:name="_Toc135716283"/>
      <w:bookmarkStart w:id="649" w:name="_Toc153258606"/>
      <w:bookmarkStart w:id="650" w:name="_Toc153260636"/>
      <w:bookmarkStart w:id="651" w:name="_Toc153267045"/>
      <w:bookmarkStart w:id="652" w:name="_Toc155057019"/>
      <w:bookmarkStart w:id="653" w:name="_Toc155058906"/>
      <w:bookmarkStart w:id="654" w:name="_Toc157230198"/>
      <w:bookmarkStart w:id="655" w:name="_Toc159233573"/>
      <w:bookmarkStart w:id="656" w:name="_Toc174338930"/>
      <w:bookmarkStart w:id="657" w:name="_Toc174429391"/>
      <w:r>
        <w:rPr>
          <w:rStyle w:val="CharDivNo"/>
        </w:rPr>
        <w:t>Division 1 </w:t>
      </w:r>
      <w:r>
        <w:t>—</w:t>
      </w:r>
      <w:r>
        <w:rPr>
          <w:rStyle w:val="CharDivText"/>
        </w:rPr>
        <w:t> Children at care session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135716284"/>
      <w:bookmarkStart w:id="659" w:name="_Toc174429392"/>
      <w:bookmarkStart w:id="660" w:name="_Toc159233574"/>
      <w:r>
        <w:rPr>
          <w:rStyle w:val="CharSectno"/>
        </w:rPr>
        <w:t>66</w:t>
      </w:r>
      <w:r>
        <w:t>.</w:t>
      </w:r>
      <w:r>
        <w:tab/>
        <w:t>Child who is not enrolled child or a child of the licensee</w:t>
      </w:r>
      <w:bookmarkEnd w:id="658"/>
      <w:bookmarkEnd w:id="659"/>
      <w:bookmarkEnd w:id="660"/>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661" w:name="_Toc128286431"/>
      <w:bookmarkStart w:id="662" w:name="_Toc128361703"/>
      <w:bookmarkStart w:id="663" w:name="_Toc129075793"/>
      <w:bookmarkStart w:id="664" w:name="_Toc129143516"/>
      <w:bookmarkStart w:id="665" w:name="_Toc131397404"/>
      <w:bookmarkStart w:id="666" w:name="_Toc131404616"/>
      <w:bookmarkStart w:id="667" w:name="_Toc132538756"/>
      <w:bookmarkStart w:id="668" w:name="_Toc135716285"/>
      <w:bookmarkStart w:id="669" w:name="_Toc153258608"/>
      <w:bookmarkStart w:id="670" w:name="_Toc153260638"/>
      <w:bookmarkStart w:id="671" w:name="_Toc153267047"/>
      <w:bookmarkStart w:id="672" w:name="_Toc155057021"/>
      <w:bookmarkStart w:id="673" w:name="_Toc155058908"/>
      <w:bookmarkStart w:id="674" w:name="_Toc157230200"/>
      <w:bookmarkStart w:id="675" w:name="_Toc159233575"/>
      <w:bookmarkStart w:id="676" w:name="_Toc174338932"/>
      <w:bookmarkStart w:id="677" w:name="_Toc174429393"/>
      <w:r>
        <w:rPr>
          <w:rStyle w:val="CharDivNo"/>
        </w:rPr>
        <w:t>Division 2 </w:t>
      </w:r>
      <w:r>
        <w:t>—</w:t>
      </w:r>
      <w:r>
        <w:rPr>
          <w:rStyle w:val="CharDivText"/>
        </w:rPr>
        <w:t> Programmes and behaviour management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135716286"/>
      <w:bookmarkStart w:id="679" w:name="_Toc174429394"/>
      <w:bookmarkStart w:id="680" w:name="_Toc159233576"/>
      <w:r>
        <w:rPr>
          <w:rStyle w:val="CharSectno"/>
        </w:rPr>
        <w:t>67</w:t>
      </w:r>
      <w:r>
        <w:t>.</w:t>
      </w:r>
      <w:r>
        <w:tab/>
        <w:t>Programme of activities</w:t>
      </w:r>
      <w:bookmarkEnd w:id="678"/>
      <w:bookmarkEnd w:id="679"/>
      <w:bookmarkEnd w:id="680"/>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681" w:name="_Toc135716287"/>
      <w:bookmarkStart w:id="682" w:name="_Toc174429395"/>
      <w:bookmarkStart w:id="683" w:name="_Toc159233577"/>
      <w:r>
        <w:rPr>
          <w:rStyle w:val="CharSectno"/>
        </w:rPr>
        <w:t>68</w:t>
      </w:r>
      <w:r>
        <w:t>.</w:t>
      </w:r>
      <w:r>
        <w:tab/>
        <w:t>Play equipment and materials</w:t>
      </w:r>
      <w:bookmarkEnd w:id="681"/>
      <w:bookmarkEnd w:id="682"/>
      <w:bookmarkEnd w:id="683"/>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684" w:name="_Toc135716288"/>
      <w:bookmarkStart w:id="685" w:name="_Toc174429396"/>
      <w:bookmarkStart w:id="686" w:name="_Toc159233578"/>
      <w:r>
        <w:rPr>
          <w:rStyle w:val="CharSectno"/>
        </w:rPr>
        <w:t>69</w:t>
      </w:r>
      <w:r>
        <w:t>.</w:t>
      </w:r>
      <w:r>
        <w:tab/>
        <w:t>Managing the behaviour of children</w:t>
      </w:r>
      <w:bookmarkEnd w:id="684"/>
      <w:bookmarkEnd w:id="685"/>
      <w:bookmarkEnd w:id="68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687" w:name="_Toc128286435"/>
      <w:bookmarkStart w:id="688" w:name="_Toc128361707"/>
      <w:bookmarkStart w:id="689" w:name="_Toc129075797"/>
      <w:bookmarkStart w:id="690" w:name="_Toc129143520"/>
      <w:bookmarkStart w:id="691" w:name="_Toc131397408"/>
      <w:bookmarkStart w:id="692" w:name="_Toc131404620"/>
      <w:bookmarkStart w:id="693" w:name="_Toc132538760"/>
      <w:bookmarkStart w:id="694" w:name="_Toc135716289"/>
      <w:bookmarkStart w:id="695" w:name="_Toc153258612"/>
      <w:bookmarkStart w:id="696" w:name="_Toc153260642"/>
      <w:bookmarkStart w:id="697" w:name="_Toc153267051"/>
      <w:bookmarkStart w:id="698" w:name="_Toc155057025"/>
      <w:bookmarkStart w:id="699" w:name="_Toc155058912"/>
      <w:bookmarkStart w:id="700" w:name="_Toc157230204"/>
      <w:bookmarkStart w:id="701" w:name="_Toc159233579"/>
      <w:bookmarkStart w:id="702" w:name="_Toc174338936"/>
      <w:bookmarkStart w:id="703" w:name="_Toc174429397"/>
      <w:r>
        <w:rPr>
          <w:rStyle w:val="CharDivNo"/>
        </w:rPr>
        <w:t>Division 3</w:t>
      </w:r>
      <w:r>
        <w:t> — </w:t>
      </w:r>
      <w:r>
        <w:rPr>
          <w:rStyle w:val="CharDivText"/>
        </w:rPr>
        <w:t>Excursions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135716290"/>
      <w:bookmarkStart w:id="705" w:name="_Toc174429398"/>
      <w:bookmarkStart w:id="706" w:name="_Toc159233580"/>
      <w:r>
        <w:rPr>
          <w:rStyle w:val="CharSectno"/>
        </w:rPr>
        <w:t>70</w:t>
      </w:r>
      <w:r>
        <w:t>.</w:t>
      </w:r>
      <w:r>
        <w:tab/>
        <w:t>Excursions from the place</w:t>
      </w:r>
      <w:bookmarkEnd w:id="704"/>
      <w:bookmarkEnd w:id="705"/>
      <w:bookmarkEnd w:id="706"/>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707" w:name="_Toc135716291"/>
      <w:bookmarkStart w:id="708" w:name="_Toc174429399"/>
      <w:bookmarkStart w:id="709" w:name="_Toc159233581"/>
      <w:r>
        <w:rPr>
          <w:rStyle w:val="CharSectno"/>
        </w:rPr>
        <w:t>71</w:t>
      </w:r>
      <w:r>
        <w:t>.</w:t>
      </w:r>
      <w:r>
        <w:tab/>
        <w:t>First aid kit on excursions</w:t>
      </w:r>
      <w:bookmarkEnd w:id="707"/>
      <w:bookmarkEnd w:id="708"/>
      <w:bookmarkEnd w:id="709"/>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710" w:name="_Toc135716292"/>
      <w:bookmarkStart w:id="711" w:name="_Toc174429400"/>
      <w:bookmarkStart w:id="712" w:name="_Toc159233582"/>
      <w:r>
        <w:rPr>
          <w:rStyle w:val="CharSectno"/>
        </w:rPr>
        <w:t>72</w:t>
      </w:r>
      <w:r>
        <w:t>.</w:t>
      </w:r>
      <w:r>
        <w:tab/>
        <w:t>Excursion plans</w:t>
      </w:r>
      <w:bookmarkEnd w:id="710"/>
      <w:bookmarkEnd w:id="711"/>
      <w:bookmarkEnd w:id="712"/>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713" w:name="_Toc135716293"/>
      <w:bookmarkStart w:id="714" w:name="_Toc174429401"/>
      <w:bookmarkStart w:id="715" w:name="_Toc159233583"/>
      <w:r>
        <w:rPr>
          <w:rStyle w:val="CharSectno"/>
        </w:rPr>
        <w:t>73</w:t>
      </w:r>
      <w:r>
        <w:t>.</w:t>
      </w:r>
      <w:r>
        <w:tab/>
        <w:t>Mobile telephones for excursions</w:t>
      </w:r>
      <w:bookmarkEnd w:id="713"/>
      <w:bookmarkEnd w:id="714"/>
      <w:bookmarkEnd w:id="715"/>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716" w:name="_Toc135716294"/>
      <w:bookmarkStart w:id="717" w:name="_Toc174429402"/>
      <w:bookmarkStart w:id="718" w:name="_Toc159233584"/>
      <w:r>
        <w:rPr>
          <w:rStyle w:val="CharSectno"/>
        </w:rPr>
        <w:t>74</w:t>
      </w:r>
      <w:r>
        <w:t>.</w:t>
      </w:r>
      <w:r>
        <w:tab/>
        <w:t>Transport of enrolled children</w:t>
      </w:r>
      <w:bookmarkEnd w:id="716"/>
      <w:bookmarkEnd w:id="717"/>
      <w:bookmarkEnd w:id="718"/>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719" w:name="_Toc128286441"/>
      <w:bookmarkStart w:id="720" w:name="_Toc128361713"/>
      <w:bookmarkStart w:id="721" w:name="_Toc129075803"/>
      <w:bookmarkStart w:id="722" w:name="_Toc129143526"/>
      <w:bookmarkStart w:id="723" w:name="_Toc131397414"/>
      <w:bookmarkStart w:id="724" w:name="_Toc131404626"/>
      <w:bookmarkStart w:id="725" w:name="_Toc132538766"/>
      <w:bookmarkStart w:id="726" w:name="_Toc135716295"/>
      <w:bookmarkStart w:id="727" w:name="_Toc153258618"/>
      <w:bookmarkStart w:id="728" w:name="_Toc153260648"/>
      <w:bookmarkStart w:id="729" w:name="_Toc153267057"/>
      <w:bookmarkStart w:id="730" w:name="_Toc155057031"/>
      <w:bookmarkStart w:id="731" w:name="_Toc155058918"/>
      <w:bookmarkStart w:id="732" w:name="_Toc157230210"/>
      <w:bookmarkStart w:id="733" w:name="_Toc159233585"/>
      <w:bookmarkStart w:id="734" w:name="_Toc174338942"/>
      <w:bookmarkStart w:id="735" w:name="_Toc174429403"/>
      <w:r>
        <w:rPr>
          <w:rStyle w:val="CharDivNo"/>
        </w:rPr>
        <w:t>Division 4</w:t>
      </w:r>
      <w:r>
        <w:t> — </w:t>
      </w:r>
      <w:r>
        <w:rPr>
          <w:rStyle w:val="CharDivText"/>
        </w:rPr>
        <w:t>Water activities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35716296"/>
      <w:bookmarkStart w:id="737" w:name="_Toc174429404"/>
      <w:bookmarkStart w:id="738" w:name="_Toc159233586"/>
      <w:r>
        <w:rPr>
          <w:rStyle w:val="CharSectno"/>
        </w:rPr>
        <w:t>75</w:t>
      </w:r>
      <w:r>
        <w:t>.</w:t>
      </w:r>
      <w:r>
        <w:tab/>
        <w:t>Additional requirements for water activities</w:t>
      </w:r>
      <w:bookmarkEnd w:id="736"/>
      <w:bookmarkEnd w:id="737"/>
      <w:bookmarkEnd w:id="738"/>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739" w:name="_Toc135716297"/>
      <w:bookmarkStart w:id="740" w:name="_Toc174429405"/>
      <w:bookmarkStart w:id="741" w:name="_Toc159233587"/>
      <w:r>
        <w:rPr>
          <w:rStyle w:val="CharSectno"/>
        </w:rPr>
        <w:t>76</w:t>
      </w:r>
      <w:r>
        <w:t>.</w:t>
      </w:r>
      <w:r>
        <w:tab/>
        <w:t>Wading or paddling pools at the place</w:t>
      </w:r>
      <w:bookmarkEnd w:id="739"/>
      <w:bookmarkEnd w:id="740"/>
      <w:bookmarkEnd w:id="741"/>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742" w:name="_Toc135716298"/>
      <w:bookmarkStart w:id="743" w:name="_Toc174429406"/>
      <w:bookmarkStart w:id="744" w:name="_Toc159233588"/>
      <w:r>
        <w:rPr>
          <w:rStyle w:val="CharSectno"/>
        </w:rPr>
        <w:t>77</w:t>
      </w:r>
      <w:r>
        <w:t>.</w:t>
      </w:r>
      <w:r>
        <w:tab/>
        <w:t>Supervision of water play</w:t>
      </w:r>
      <w:bookmarkEnd w:id="742"/>
      <w:bookmarkEnd w:id="743"/>
      <w:bookmarkEnd w:id="744"/>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745" w:name="_Toc135716299"/>
      <w:bookmarkStart w:id="746" w:name="_Toc174429407"/>
      <w:bookmarkStart w:id="747" w:name="_Toc159233589"/>
      <w:r>
        <w:rPr>
          <w:rStyle w:val="CharSectno"/>
        </w:rPr>
        <w:t>78</w:t>
      </w:r>
      <w:r>
        <w:t>.</w:t>
      </w:r>
      <w:r>
        <w:tab/>
        <w:t>Supervision on water activity excursion</w:t>
      </w:r>
      <w:bookmarkEnd w:id="745"/>
      <w:bookmarkEnd w:id="746"/>
      <w:bookmarkEnd w:id="747"/>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748" w:name="_Toc128286446"/>
      <w:bookmarkStart w:id="749" w:name="_Toc128361718"/>
      <w:bookmarkStart w:id="750" w:name="_Toc129075808"/>
      <w:bookmarkStart w:id="751" w:name="_Toc129143531"/>
      <w:bookmarkStart w:id="752" w:name="_Toc131397419"/>
      <w:bookmarkStart w:id="753" w:name="_Toc131404631"/>
      <w:bookmarkStart w:id="754" w:name="_Toc132538771"/>
      <w:bookmarkStart w:id="755" w:name="_Toc135716300"/>
      <w:bookmarkStart w:id="756" w:name="_Toc153258623"/>
      <w:bookmarkStart w:id="757" w:name="_Toc153260653"/>
      <w:bookmarkStart w:id="758" w:name="_Toc153267062"/>
      <w:bookmarkStart w:id="759" w:name="_Toc155057036"/>
      <w:bookmarkStart w:id="760" w:name="_Toc155058923"/>
      <w:bookmarkStart w:id="761" w:name="_Toc157230215"/>
      <w:bookmarkStart w:id="762" w:name="_Toc159233590"/>
      <w:bookmarkStart w:id="763" w:name="_Toc174338947"/>
      <w:bookmarkStart w:id="764" w:name="_Toc174429408"/>
      <w:r>
        <w:rPr>
          <w:rStyle w:val="CharDivNo"/>
        </w:rPr>
        <w:t>Division 5 </w:t>
      </w:r>
      <w:r>
        <w:t>—</w:t>
      </w:r>
      <w:r>
        <w:rPr>
          <w:rStyle w:val="CharDivText"/>
        </w:rPr>
        <w:t> Safety and health of enrolled children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135716301"/>
      <w:bookmarkStart w:id="766" w:name="_Toc174429409"/>
      <w:bookmarkStart w:id="767" w:name="_Toc159233591"/>
      <w:r>
        <w:rPr>
          <w:rStyle w:val="CharSectno"/>
        </w:rPr>
        <w:t>79</w:t>
      </w:r>
      <w:r>
        <w:t>.</w:t>
      </w:r>
      <w:r>
        <w:tab/>
        <w:t>Long attendance of enrolled child</w:t>
      </w:r>
      <w:bookmarkEnd w:id="765"/>
      <w:bookmarkEnd w:id="766"/>
      <w:bookmarkEnd w:id="767"/>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768" w:name="_Toc135716302"/>
      <w:bookmarkStart w:id="769" w:name="_Toc174429410"/>
      <w:bookmarkStart w:id="770" w:name="_Toc159233592"/>
      <w:r>
        <w:rPr>
          <w:rStyle w:val="CharSectno"/>
        </w:rPr>
        <w:t>80</w:t>
      </w:r>
      <w:r>
        <w:t>.</w:t>
      </w:r>
      <w:r>
        <w:tab/>
        <w:t>Protection of enrolled children leaving the place</w:t>
      </w:r>
      <w:bookmarkEnd w:id="768"/>
      <w:bookmarkEnd w:id="769"/>
      <w:bookmarkEnd w:id="770"/>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771" w:name="_Toc135716303"/>
      <w:bookmarkStart w:id="772" w:name="_Toc174429411"/>
      <w:bookmarkStart w:id="773" w:name="_Toc159233593"/>
      <w:r>
        <w:rPr>
          <w:rStyle w:val="CharSectno"/>
        </w:rPr>
        <w:t>81</w:t>
      </w:r>
      <w:r>
        <w:t>.</w:t>
      </w:r>
      <w:r>
        <w:tab/>
        <w:t>Illness or accident to enrolled child</w:t>
      </w:r>
      <w:bookmarkEnd w:id="771"/>
      <w:bookmarkEnd w:id="772"/>
      <w:bookmarkEnd w:id="773"/>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774" w:name="_Toc135716304"/>
      <w:bookmarkStart w:id="775" w:name="_Toc174429412"/>
      <w:bookmarkStart w:id="776" w:name="_Toc159233594"/>
      <w:r>
        <w:rPr>
          <w:rStyle w:val="CharSectno"/>
        </w:rPr>
        <w:t>82</w:t>
      </w:r>
      <w:r>
        <w:t>.</w:t>
      </w:r>
      <w:r>
        <w:tab/>
        <w:t>Nutrition and food service</w:t>
      </w:r>
      <w:bookmarkEnd w:id="774"/>
      <w:bookmarkEnd w:id="775"/>
      <w:bookmarkEnd w:id="776"/>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777" w:name="_Toc135716305"/>
      <w:bookmarkStart w:id="778" w:name="_Toc174429413"/>
      <w:bookmarkStart w:id="779" w:name="_Toc159233595"/>
      <w:r>
        <w:rPr>
          <w:rStyle w:val="CharSectno"/>
        </w:rPr>
        <w:t>83</w:t>
      </w:r>
      <w:r>
        <w:t>.</w:t>
      </w:r>
      <w:r>
        <w:tab/>
        <w:t>Hygiene standards</w:t>
      </w:r>
      <w:bookmarkEnd w:id="777"/>
      <w:bookmarkEnd w:id="778"/>
      <w:bookmarkEnd w:id="779"/>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780" w:name="_Toc135716306"/>
      <w:bookmarkStart w:id="781" w:name="_Toc174429414"/>
      <w:bookmarkStart w:id="782" w:name="_Toc159233596"/>
      <w:r>
        <w:rPr>
          <w:rStyle w:val="CharSectno"/>
        </w:rPr>
        <w:t>84</w:t>
      </w:r>
      <w:r>
        <w:t>.</w:t>
      </w:r>
      <w:r>
        <w:tab/>
        <w:t>Alcohol and drugs</w:t>
      </w:r>
      <w:bookmarkEnd w:id="780"/>
      <w:bookmarkEnd w:id="781"/>
      <w:bookmarkEnd w:id="782"/>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783" w:name="_Toc135716307"/>
      <w:bookmarkStart w:id="784" w:name="_Toc174429415"/>
      <w:bookmarkStart w:id="785" w:name="_Toc159233597"/>
      <w:r>
        <w:rPr>
          <w:rStyle w:val="CharSectno"/>
        </w:rPr>
        <w:t>85</w:t>
      </w:r>
      <w:r>
        <w:t>.</w:t>
      </w:r>
      <w:r>
        <w:tab/>
        <w:t>Smoking</w:t>
      </w:r>
      <w:bookmarkEnd w:id="783"/>
      <w:bookmarkEnd w:id="784"/>
      <w:bookmarkEnd w:id="785"/>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786" w:name="_Toc135716308"/>
      <w:bookmarkStart w:id="787" w:name="_Toc174429416"/>
      <w:bookmarkStart w:id="788" w:name="_Toc159233598"/>
      <w:r>
        <w:rPr>
          <w:rStyle w:val="CharSectno"/>
        </w:rPr>
        <w:t>86</w:t>
      </w:r>
      <w:r>
        <w:t>.</w:t>
      </w:r>
      <w:r>
        <w:tab/>
        <w:t>Trampolines</w:t>
      </w:r>
      <w:bookmarkEnd w:id="786"/>
      <w:bookmarkEnd w:id="787"/>
      <w:bookmarkEnd w:id="78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789" w:name="_Toc128286455"/>
      <w:bookmarkStart w:id="790" w:name="_Toc128361727"/>
      <w:bookmarkStart w:id="791" w:name="_Toc129075817"/>
      <w:bookmarkStart w:id="792" w:name="_Toc129143540"/>
      <w:bookmarkStart w:id="793" w:name="_Toc131397428"/>
      <w:bookmarkStart w:id="794" w:name="_Toc131404640"/>
      <w:bookmarkStart w:id="795" w:name="_Toc132538780"/>
      <w:bookmarkStart w:id="796" w:name="_Toc135716309"/>
      <w:bookmarkStart w:id="797" w:name="_Toc153258632"/>
      <w:bookmarkStart w:id="798" w:name="_Toc153260662"/>
      <w:bookmarkStart w:id="799" w:name="_Toc153267071"/>
      <w:bookmarkStart w:id="800" w:name="_Toc155057045"/>
      <w:bookmarkStart w:id="801" w:name="_Toc155058932"/>
      <w:bookmarkStart w:id="802" w:name="_Toc157230224"/>
      <w:bookmarkStart w:id="803" w:name="_Toc159233599"/>
      <w:bookmarkStart w:id="804" w:name="_Toc174338956"/>
      <w:bookmarkStart w:id="805" w:name="_Toc174429417"/>
      <w:r>
        <w:rPr>
          <w:rStyle w:val="CharPartNo"/>
        </w:rPr>
        <w:t>Part 5</w:t>
      </w:r>
      <w:r>
        <w:rPr>
          <w:rStyle w:val="CharDivNo"/>
        </w:rPr>
        <w:t> </w:t>
      </w:r>
      <w:r>
        <w:t>—</w:t>
      </w:r>
      <w:r>
        <w:rPr>
          <w:rStyle w:val="CharDivText"/>
        </w:rPr>
        <w:t> </w:t>
      </w:r>
      <w:r>
        <w:rPr>
          <w:rStyle w:val="CharPartText"/>
        </w:rPr>
        <w:t>Other matters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135716310"/>
      <w:bookmarkStart w:id="807" w:name="_Toc174429418"/>
      <w:bookmarkStart w:id="808" w:name="_Toc159233600"/>
      <w:r>
        <w:rPr>
          <w:rStyle w:val="CharSectno"/>
        </w:rPr>
        <w:t>87</w:t>
      </w:r>
      <w:r>
        <w:t>.</w:t>
      </w:r>
      <w:r>
        <w:tab/>
        <w:t>Medical examination</w:t>
      </w:r>
      <w:bookmarkEnd w:id="806"/>
      <w:bookmarkEnd w:id="807"/>
      <w:bookmarkEnd w:id="808"/>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809" w:name="_Toc135716311"/>
      <w:bookmarkStart w:id="810" w:name="_Toc174429419"/>
      <w:bookmarkStart w:id="811" w:name="_Toc159233601"/>
      <w:r>
        <w:rPr>
          <w:rStyle w:val="CharSectno"/>
        </w:rPr>
        <w:t>88</w:t>
      </w:r>
      <w:r>
        <w:t>.</w:t>
      </w:r>
      <w:r>
        <w:tab/>
        <w:t>Check on new usual occupant</w:t>
      </w:r>
      <w:bookmarkEnd w:id="809"/>
      <w:bookmarkEnd w:id="810"/>
      <w:bookmarkEnd w:id="811"/>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812" w:name="_Toc135716312"/>
      <w:bookmarkStart w:id="813" w:name="_Toc174429420"/>
      <w:bookmarkStart w:id="814" w:name="_Toc159233602"/>
      <w:r>
        <w:rPr>
          <w:rStyle w:val="CharSectno"/>
        </w:rPr>
        <w:t>89</w:t>
      </w:r>
      <w:r>
        <w:t>.</w:t>
      </w:r>
      <w:r>
        <w:tab/>
        <w:t>Notification of convictions</w:t>
      </w:r>
      <w:bookmarkEnd w:id="812"/>
      <w:bookmarkEnd w:id="813"/>
      <w:bookmarkEnd w:id="814"/>
    </w:p>
    <w:p>
      <w:pPr>
        <w:pStyle w:val="Subsection"/>
      </w:pPr>
      <w:r>
        <w:tab/>
        <w:t>(1)</w:t>
      </w:r>
      <w:r>
        <w:tab/>
        <w:t xml:space="preserve">For the purpose of </w:t>
      </w:r>
      <w:ins w:id="815" w:author="Master Repository Process" w:date="2021-07-31T17:48:00Z">
        <w:r>
          <w:t xml:space="preserve">Schedule 1 item 18 to </w:t>
        </w:r>
      </w:ins>
      <w:r>
        <w:t>the Act</w:t>
      </w:r>
      <w:del w:id="816" w:author="Master Repository Process" w:date="2021-07-31T17:48:00Z">
        <w:r>
          <w:delText xml:space="preserve"> section 232(r),</w:delText>
        </w:r>
      </w:del>
      <w:ins w:id="817" w:author="Master Repository Process" w:date="2021-07-31T17:48:00Z">
        <w:r>
          <w:t>,</w:t>
        </w:r>
      </w:ins>
      <w:r>
        <w:t xml:space="preserve"> a conviction of a licensee for an offence against the Act</w:t>
      </w:r>
      <w:del w:id="818" w:author="Master Repository Process" w:date="2021-07-31T17:48:00Z">
        <w:r>
          <w:delText xml:space="preserve"> Part 8</w:delText>
        </w:r>
      </w:del>
      <w:r>
        <w:t xml:space="preserve">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ins w:id="819" w:author="Master Repository Process" w:date="2021-07-31T17:48:00Z">
        <w:r>
          <w:t>; 7 Aug 2007 p. 4037</w:t>
        </w:r>
      </w:ins>
      <w:r>
        <w:t>.]</w:t>
      </w:r>
    </w:p>
    <w:p>
      <w:pPr>
        <w:pStyle w:val="Heading5"/>
      </w:pPr>
      <w:bookmarkStart w:id="820" w:name="_Toc135716313"/>
      <w:bookmarkStart w:id="821" w:name="_Toc174429421"/>
      <w:bookmarkStart w:id="822" w:name="_Toc159233603"/>
      <w:r>
        <w:rPr>
          <w:rStyle w:val="CharSectno"/>
        </w:rPr>
        <w:t>90</w:t>
      </w:r>
      <w:r>
        <w:t>.</w:t>
      </w:r>
      <w:r>
        <w:tab/>
        <w:t>Continued operation of service in certain circumstances</w:t>
      </w:r>
      <w:bookmarkEnd w:id="820"/>
      <w:bookmarkEnd w:id="821"/>
      <w:bookmarkEnd w:id="822"/>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23" w:name="_Toc113695922"/>
      <w:bookmarkStart w:id="824" w:name="_Toc125367936"/>
      <w:bookmarkStart w:id="825" w:name="_Toc125369070"/>
    </w:p>
    <w:p>
      <w:pPr>
        <w:pStyle w:val="nHeading2"/>
      </w:pPr>
      <w:bookmarkStart w:id="826" w:name="_Toc128286459"/>
      <w:bookmarkStart w:id="827" w:name="_Toc128361731"/>
      <w:bookmarkStart w:id="828" w:name="_Toc129075822"/>
      <w:bookmarkStart w:id="829" w:name="_Toc129143545"/>
      <w:bookmarkStart w:id="830" w:name="_Toc131397433"/>
      <w:bookmarkStart w:id="831" w:name="_Toc131404645"/>
      <w:bookmarkStart w:id="832" w:name="_Toc132538785"/>
      <w:bookmarkStart w:id="833" w:name="_Toc135716314"/>
      <w:bookmarkStart w:id="834" w:name="_Toc153258637"/>
      <w:bookmarkStart w:id="835" w:name="_Toc153260667"/>
      <w:bookmarkStart w:id="836" w:name="_Toc153267076"/>
      <w:bookmarkStart w:id="837" w:name="_Toc155057050"/>
      <w:bookmarkStart w:id="838" w:name="_Toc155058937"/>
      <w:bookmarkStart w:id="839" w:name="_Toc157230229"/>
      <w:bookmarkStart w:id="840" w:name="_Toc159233604"/>
      <w:bookmarkStart w:id="841" w:name="_Toc174338961"/>
      <w:bookmarkStart w:id="842" w:name="_Toc174429422"/>
      <w:r>
        <w:t>Notes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snapToGrid w:val="0"/>
        </w:rPr>
      </w:pPr>
      <w:r>
        <w:rPr>
          <w:snapToGrid w:val="0"/>
          <w:vertAlign w:val="superscript"/>
        </w:rPr>
        <w:t>1</w:t>
      </w:r>
      <w:r>
        <w:rPr>
          <w:snapToGrid w:val="0"/>
        </w:rPr>
        <w:tab/>
        <w:t xml:space="preserve">This </w:t>
      </w:r>
      <w:del w:id="843" w:author="Master Repository Process" w:date="2021-07-31T17:48:00Z">
        <w:r>
          <w:rPr>
            <w:snapToGrid w:val="0"/>
          </w:rPr>
          <w:delText xml:space="preserve">reprint </w:delText>
        </w:r>
      </w:del>
      <w:r>
        <w:rPr>
          <w:snapToGrid w:val="0"/>
        </w:rPr>
        <w:t xml:space="preserve">is a compilation </w:t>
      </w:r>
      <w:del w:id="844" w:author="Master Repository Process" w:date="2021-07-31T17:48:00Z">
        <w:r>
          <w:rPr>
            <w:snapToGrid w:val="0"/>
          </w:rPr>
          <w:delText xml:space="preserve">as at 19 January 2007 </w:delText>
        </w:r>
      </w:del>
      <w:r>
        <w:rPr>
          <w:snapToGrid w:val="0"/>
        </w:rPr>
        <w:t xml:space="preserve">of the </w:t>
      </w:r>
      <w:del w:id="845" w:author="Master Repository Process" w:date="2021-07-31T17:48:00Z">
        <w:r>
          <w:rPr>
            <w:i/>
            <w:noProof/>
            <w:snapToGrid w:val="0"/>
          </w:rPr>
          <w:delText>Children and Community</w:delText>
        </w:r>
      </w:del>
      <w:ins w:id="846" w:author="Master Repository Process" w:date="2021-07-31T17:48:00Z">
        <w:r>
          <w:rPr>
            <w:i/>
            <w:noProof/>
            <w:snapToGrid w:val="0"/>
          </w:rPr>
          <w:t>Child Care</w:t>
        </w:r>
      </w:ins>
      <w:r>
        <w:rPr>
          <w:i/>
          <w:noProof/>
          <w:snapToGrid w:val="0"/>
        </w:rPr>
        <w:t xml:space="preserve"> Services (Family Day Care) Regulations</w:t>
      </w:r>
      <w:del w:id="847" w:author="Master Repository Process" w:date="2021-07-31T17:48:00Z">
        <w:r>
          <w:rPr>
            <w:i/>
            <w:noProof/>
            <w:snapToGrid w:val="0"/>
          </w:rPr>
          <w:delText xml:space="preserve"> </w:delText>
        </w:r>
      </w:del>
      <w:ins w:id="848" w:author="Master Repository Process" w:date="2021-07-31T17:48:00Z">
        <w:r>
          <w:rPr>
            <w:i/>
            <w:noProof/>
            <w:snapToGrid w:val="0"/>
          </w:rPr>
          <w:t> </w:t>
        </w:r>
      </w:ins>
      <w:r>
        <w:rPr>
          <w:i/>
          <w:noProof/>
          <w:snapToGrid w:val="0"/>
        </w:rPr>
        <w:t>2006</w:t>
      </w:r>
      <w:r>
        <w:rPr>
          <w:snapToGrid w:val="0"/>
        </w:rPr>
        <w:t xml:space="preserve"> and includes the amendments made by the other written laws referred to in the following table.  The table also contains information about any reprint.</w:t>
      </w:r>
    </w:p>
    <w:p>
      <w:pPr>
        <w:pStyle w:val="nHeading3"/>
      </w:pPr>
      <w:bookmarkStart w:id="849" w:name="_Toc174429423"/>
      <w:bookmarkStart w:id="850" w:name="_Toc159233605"/>
      <w:r>
        <w:t>Compilation table</w:t>
      </w:r>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5379-81</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p>
        </w:tc>
      </w:tr>
      <w:tr>
        <w:trPr>
          <w:ins w:id="851" w:author="Master Repository Process" w:date="2021-07-31T17:48:00Z"/>
        </w:trPr>
        <w:tc>
          <w:tcPr>
            <w:tcW w:w="3118" w:type="dxa"/>
            <w:tcBorders>
              <w:bottom w:val="single" w:sz="4" w:space="0" w:color="auto"/>
            </w:tcBorders>
          </w:tcPr>
          <w:p>
            <w:pPr>
              <w:pStyle w:val="nTable"/>
              <w:spacing w:after="40"/>
              <w:rPr>
                <w:ins w:id="852" w:author="Master Repository Process" w:date="2021-07-31T17:48:00Z"/>
                <w:i/>
                <w:sz w:val="19"/>
                <w:vertAlign w:val="superscript"/>
              </w:rPr>
            </w:pPr>
            <w:ins w:id="853" w:author="Master Repository Process" w:date="2021-07-31T17:48:00Z">
              <w:r>
                <w:rPr>
                  <w:i/>
                  <w:sz w:val="19"/>
                </w:rPr>
                <w:t>Children and Community Services (Family Day Care) Amendment Regulations 2007</w:t>
              </w:r>
            </w:ins>
          </w:p>
        </w:tc>
        <w:tc>
          <w:tcPr>
            <w:tcW w:w="1276" w:type="dxa"/>
            <w:tcBorders>
              <w:bottom w:val="single" w:sz="4" w:space="0" w:color="auto"/>
            </w:tcBorders>
          </w:tcPr>
          <w:p>
            <w:pPr>
              <w:pStyle w:val="nTable"/>
              <w:spacing w:after="40"/>
              <w:rPr>
                <w:ins w:id="854" w:author="Master Repository Process" w:date="2021-07-31T17:48:00Z"/>
                <w:sz w:val="19"/>
              </w:rPr>
            </w:pPr>
            <w:ins w:id="855" w:author="Master Repository Process" w:date="2021-07-31T17:48:00Z">
              <w:r>
                <w:rPr>
                  <w:sz w:val="19"/>
                </w:rPr>
                <w:t>7 Aug 2007 p. 4034</w:t>
              </w:r>
              <w:r>
                <w:rPr>
                  <w:sz w:val="19"/>
                </w:rPr>
                <w:noBreakHyphen/>
                <w:t>7</w:t>
              </w:r>
            </w:ins>
          </w:p>
        </w:tc>
        <w:tc>
          <w:tcPr>
            <w:tcW w:w="2693" w:type="dxa"/>
            <w:tcBorders>
              <w:bottom w:val="single" w:sz="4" w:space="0" w:color="auto"/>
            </w:tcBorders>
          </w:tcPr>
          <w:p>
            <w:pPr>
              <w:pStyle w:val="nTable"/>
              <w:spacing w:after="40"/>
              <w:rPr>
                <w:ins w:id="856" w:author="Master Repository Process" w:date="2021-07-31T17:48:00Z"/>
                <w:sz w:val="19"/>
              </w:rPr>
            </w:pPr>
            <w:ins w:id="857" w:author="Master Repository Process" w:date="2021-07-31T17:48:00Z">
              <w:r>
                <w:rPr>
                  <w:sz w:val="19"/>
                </w:rPr>
                <w:t xml:space="preserve">10 Aug 2007 (see r. 2 and </w:t>
              </w:r>
              <w:r>
                <w:rPr>
                  <w:i/>
                  <w:iCs/>
                  <w:sz w:val="19"/>
                </w:rPr>
                <w:t>Gazette</w:t>
              </w:r>
              <w:r>
                <w:rPr>
                  <w:sz w:val="19"/>
                </w:rPr>
                <w:t xml:space="preserve"> 9 Aug 2007 p. 4071)</w:t>
              </w:r>
            </w:ins>
          </w:p>
        </w:tc>
      </w:tr>
    </w:tbl>
    <w:p>
      <w:pPr>
        <w:pStyle w:val="nSubsection"/>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3</w:t>
      </w:r>
      <w:r>
        <w:rPr>
          <w:vertAlign w:val="superscript"/>
        </w:rPr>
        <w:tab/>
      </w:r>
      <w:r>
        <w:t xml:space="preserve">Now known as the </w:t>
      </w:r>
      <w:del w:id="858" w:author="Master Repository Process" w:date="2021-07-31T17:48:00Z">
        <w:r>
          <w:rPr>
            <w:i/>
            <w:iCs/>
          </w:rPr>
          <w:delText>Children and Community</w:delText>
        </w:r>
      </w:del>
      <w:ins w:id="859" w:author="Master Repository Process" w:date="2021-07-31T17:48:00Z">
        <w:r>
          <w:rPr>
            <w:i/>
            <w:iCs/>
          </w:rPr>
          <w:t>Child Care</w:t>
        </w:r>
      </w:ins>
      <w:r>
        <w:rPr>
          <w:i/>
          <w:iCs/>
        </w:rPr>
        <w:t xml:space="preserve"> Services (Family Day Care) Regulations 2006</w:t>
      </w:r>
      <w:r>
        <w:t>; citation changed (see note under r. 1).</w:t>
      </w:r>
    </w:p>
    <w:p>
      <w:pPr>
        <w:pStyle w:val="nSubsection"/>
        <w:rPr>
          <w:ins w:id="860" w:author="Master Repository Process" w:date="2021-07-31T17:48:00Z"/>
          <w:iCs/>
          <w:noProof/>
          <w:snapToGrid w:val="0"/>
        </w:rPr>
      </w:pPr>
      <w:ins w:id="861" w:author="Master Repository Process" w:date="2021-07-31T17:48:00Z">
        <w:r>
          <w:rPr>
            <w:iCs/>
            <w:noProof/>
            <w:snapToGrid w:val="0"/>
            <w:vertAlign w:val="superscript"/>
          </w:rPr>
          <w:t>4</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ins>
    </w:p>
    <w:p>
      <w:bookmarkStart w:id="862" w:name="UpToHere"/>
      <w:bookmarkEnd w:id="862"/>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CommunityChild Care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35"/>
    <w:docVar w:name="WAFER_20151207162435" w:val="RemoveTrackChanges"/>
    <w:docVar w:name="WAFER_20151207162435_GUID" w:val="dfb8c234-d37a-44a8-9545-b83111792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C2A295-7E08-4BBD-9789-02952C4F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10039</Words>
  <Characters>47485</Characters>
  <Application>Microsoft Office Word</Application>
  <DocSecurity>0</DocSecurity>
  <Lines>1283</Lines>
  <Paragraphs>821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02-a0-04 - 02-b0-02</dc:title>
  <dc:subject/>
  <dc:creator/>
  <cp:keywords/>
  <dc:description/>
  <cp:lastModifiedBy>Master Repository Process</cp:lastModifiedBy>
  <cp:revision>2</cp:revision>
  <cp:lastPrinted>2007-01-22T03:54:00Z</cp:lastPrinted>
  <dcterms:created xsi:type="dcterms:W3CDTF">2021-07-31T09:47:00Z</dcterms:created>
  <dcterms:modified xsi:type="dcterms:W3CDTF">2021-07-31T09:48:00Z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37904</vt:i4>
  </property>
  <property fmtid="{D5CDD505-2E9C-101B-9397-08002B2CF9AE}" pid="6" name="ReprintNo">
    <vt:lpwstr>2</vt:lpwstr>
  </property>
  <property fmtid="{D5CDD505-2E9C-101B-9397-08002B2CF9AE}" pid="7" name="Formerly">
    <vt:lpwstr>Children and Community Services (Family Day Care) Regulations 2006 </vt:lpwstr>
  </property>
  <property fmtid="{D5CDD505-2E9C-101B-9397-08002B2CF9AE}" pid="8" name="FromSuffix">
    <vt:lpwstr>02-a0-04</vt:lpwstr>
  </property>
  <property fmtid="{D5CDD505-2E9C-101B-9397-08002B2CF9AE}" pid="9" name="FromAsAtDate">
    <vt:lpwstr>19 Jan 2007</vt:lpwstr>
  </property>
  <property fmtid="{D5CDD505-2E9C-101B-9397-08002B2CF9AE}" pid="10" name="ToSuffix">
    <vt:lpwstr>02-b0-02</vt:lpwstr>
  </property>
  <property fmtid="{D5CDD505-2E9C-101B-9397-08002B2CF9AE}" pid="11" name="ToAsAtDate">
    <vt:lpwstr>10 Aug 2007</vt:lpwstr>
  </property>
</Properties>
</file>