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(Allowances to Jurors)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20 Oct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9:52:00Z"/>
        </w:trPr>
        <w:tc>
          <w:tcPr>
            <w:tcW w:w="2434" w:type="dxa"/>
            <w:vMerge w:val="restart"/>
          </w:tcPr>
          <w:p>
            <w:pPr>
              <w:rPr>
                <w:del w:id="1" w:author="Master Repository Process" w:date="2021-08-28T19:52:00Z"/>
              </w:rPr>
            </w:pPr>
          </w:p>
        </w:tc>
        <w:tc>
          <w:tcPr>
            <w:tcW w:w="2434" w:type="dxa"/>
            <w:vMerge w:val="restart"/>
          </w:tcPr>
          <w:p>
            <w:pPr>
              <w:jc w:val="center"/>
              <w:rPr>
                <w:del w:id="2" w:author="Master Repository Process" w:date="2021-08-28T19:52:00Z"/>
              </w:rPr>
            </w:pPr>
            <w:del w:id="3" w:author="Master Repository Process" w:date="2021-08-28T19: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9:52:00Z"/>
                <w:sz w:val="22"/>
              </w:rPr>
            </w:pPr>
          </w:p>
        </w:tc>
      </w:tr>
      <w:tr>
        <w:trPr>
          <w:cantSplit/>
          <w:del w:id="5" w:author="Master Repository Process" w:date="2021-08-28T19:52:00Z"/>
        </w:trPr>
        <w:tc>
          <w:tcPr>
            <w:tcW w:w="2434" w:type="dxa"/>
            <w:vMerge/>
          </w:tcPr>
          <w:p>
            <w:pPr>
              <w:rPr>
                <w:del w:id="6" w:author="Master Repository Process" w:date="2021-08-28T19:52:00Z"/>
              </w:rPr>
            </w:pPr>
          </w:p>
        </w:tc>
        <w:tc>
          <w:tcPr>
            <w:tcW w:w="2434" w:type="dxa"/>
            <w:vMerge/>
          </w:tcPr>
          <w:p>
            <w:pPr>
              <w:jc w:val="center"/>
              <w:rPr>
                <w:del w:id="7" w:author="Master Repository Process" w:date="2021-08-28T19:52:00Z"/>
              </w:rPr>
            </w:pPr>
          </w:p>
        </w:tc>
        <w:tc>
          <w:tcPr>
            <w:tcW w:w="2434" w:type="dxa"/>
          </w:tcPr>
          <w:p>
            <w:pPr>
              <w:keepNext/>
              <w:rPr>
                <w:del w:id="8" w:author="Master Repository Process" w:date="2021-08-28T19:52:00Z"/>
                <w:b/>
                <w:sz w:val="22"/>
              </w:rPr>
            </w:pPr>
            <w:del w:id="9" w:author="Master Repository Process" w:date="2021-08-28T19:52:00Z">
              <w:r>
                <w:rPr>
                  <w:b/>
                  <w:sz w:val="22"/>
                </w:rPr>
                <w:delText xml:space="preserve">Reprinted under the </w:delText>
              </w:r>
              <w:r>
                <w:rPr>
                  <w:b/>
                  <w:i/>
                  <w:sz w:val="22"/>
                </w:rPr>
                <w:delText>Reprints Act 1984</w:delText>
              </w:r>
              <w:r>
                <w:rPr>
                  <w:b/>
                  <w:sz w:val="22"/>
                </w:rPr>
                <w:delText xml:space="preserve"> as at 2 April 2004</w:delText>
              </w:r>
            </w:del>
          </w:p>
        </w:tc>
      </w:tr>
    </w:tbl>
    <w:p>
      <w:pPr>
        <w:pStyle w:val="WA"/>
      </w:pPr>
      <w:r>
        <w:t>Western Australia</w:t>
      </w:r>
    </w:p>
    <w:p>
      <w:pPr>
        <w:pStyle w:val="PrincipalActReg"/>
        <w:rPr>
          <w:snapToGrid w:val="0"/>
        </w:rPr>
      </w:pPr>
      <w:r>
        <w:rPr>
          <w:snapToGrid w:val="0"/>
        </w:rPr>
        <w:t>Juries Act 1957</w:t>
      </w:r>
    </w:p>
    <w:p>
      <w:pPr>
        <w:pStyle w:val="NameofActReg"/>
      </w:pPr>
      <w:r>
        <w:t>Juries (Allowances to Jurors) Regulations</w:t>
      </w:r>
    </w:p>
    <w:p>
      <w:pPr>
        <w:pStyle w:val="Heading5"/>
        <w:rPr>
          <w:snapToGrid w:val="0"/>
        </w:rPr>
      </w:pPr>
      <w:bookmarkStart w:id="10" w:name="_Toc435431307"/>
      <w:bookmarkStart w:id="11" w:name="_Toc71081978"/>
      <w:bookmarkStart w:id="12" w:name="_Toc180483988"/>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Juries (Allowances to Jurors) Regulations</w:t>
      </w:r>
      <w:r>
        <w:rPr>
          <w:snapToGrid w:val="0"/>
          <w:vertAlign w:val="superscript"/>
        </w:rPr>
        <w:t> 1</w:t>
      </w:r>
      <w:r>
        <w:rPr>
          <w:snapToGrid w:val="0"/>
        </w:rPr>
        <w:t>.</w:t>
      </w:r>
    </w:p>
    <w:p>
      <w:pPr>
        <w:pStyle w:val="Footnotesection"/>
      </w:pPr>
      <w:r>
        <w:tab/>
        <w:t xml:space="preserve">[Regulation 1 inserted in Gazette 13 Aug 1982 p. 3109.] </w:t>
      </w:r>
    </w:p>
    <w:p>
      <w:pPr>
        <w:pStyle w:val="Heading5"/>
        <w:rPr>
          <w:snapToGrid w:val="0"/>
        </w:rPr>
      </w:pPr>
      <w:bookmarkStart w:id="14" w:name="_Toc435431308"/>
      <w:bookmarkStart w:id="15" w:name="_Toc71081979"/>
      <w:bookmarkStart w:id="16" w:name="_Toc180483989"/>
      <w:r>
        <w:rPr>
          <w:rStyle w:val="CharSectno"/>
        </w:rPr>
        <w:t>2</w:t>
      </w:r>
      <w:r>
        <w:rPr>
          <w:snapToGrid w:val="0"/>
        </w:rPr>
        <w:t>.</w:t>
      </w:r>
      <w:r>
        <w:rPr>
          <w:snapToGrid w:val="0"/>
        </w:rPr>
        <w:tab/>
        <w:t>Fees</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these regulations, the fees payable to persons summoned and attending as jurors in courts of civil jurisdiction, and as jurors in courts of criminal jurisdiction and on a coroners inquest shall be as follows — </w:t>
      </w:r>
    </w:p>
    <w:p>
      <w:pPr>
        <w:pStyle w:val="MiscellaneousHeading"/>
        <w:rPr>
          <w:b/>
          <w:bCs/>
          <w:snapToGrid w:val="0"/>
        </w:rPr>
      </w:pPr>
    </w:p>
    <w:tbl>
      <w:tblPr>
        <w:tblW w:w="0" w:type="auto"/>
        <w:tblInd w:w="567" w:type="dxa"/>
        <w:tblLayout w:type="fixed"/>
        <w:tblCellMar>
          <w:left w:w="141" w:type="dxa"/>
          <w:right w:w="141" w:type="dxa"/>
        </w:tblCellMar>
        <w:tblLook w:val="0000" w:firstRow="0" w:lastRow="0" w:firstColumn="0" w:lastColumn="0" w:noHBand="0" w:noVBand="0"/>
      </w:tblPr>
      <w:tblGrid>
        <w:gridCol w:w="5953"/>
        <w:gridCol w:w="709"/>
      </w:tblGrid>
      <w:tr>
        <w:tc>
          <w:tcPr>
            <w:tcW w:w="5953" w:type="dxa"/>
          </w:tcPr>
          <w:p>
            <w:pPr>
              <w:pStyle w:val="Table"/>
              <w:spacing w:before="0"/>
              <w:ind w:left="284"/>
              <w:rPr>
                <w:spacing w:val="-2"/>
                <w:sz w:val="24"/>
              </w:rPr>
            </w:pPr>
          </w:p>
        </w:tc>
        <w:tc>
          <w:tcPr>
            <w:tcW w:w="709" w:type="dxa"/>
          </w:tcPr>
          <w:p>
            <w:pPr>
              <w:pStyle w:val="Table"/>
              <w:spacing w:before="0"/>
              <w:ind w:right="-141"/>
              <w:jc w:val="center"/>
              <w:rPr>
                <w:spacing w:val="-2"/>
                <w:sz w:val="24"/>
              </w:rPr>
            </w:pPr>
            <w:r>
              <w:rPr>
                <w:snapToGrid w:val="0"/>
                <w:sz w:val="24"/>
              </w:rPr>
              <w:t>$</w:t>
            </w:r>
          </w:p>
        </w:tc>
      </w:tr>
      <w:tr>
        <w:tc>
          <w:tcPr>
            <w:tcW w:w="5953" w:type="dxa"/>
          </w:tcPr>
          <w:p>
            <w:pPr>
              <w:pStyle w:val="Table"/>
              <w:spacing w:before="0"/>
              <w:ind w:left="851" w:hanging="284"/>
              <w:rPr>
                <w:spacing w:val="-2"/>
                <w:sz w:val="24"/>
              </w:rPr>
            </w:pPr>
            <w:r>
              <w:rPr>
                <w:spacing w:val="-2"/>
                <w:sz w:val="24"/>
              </w:rPr>
              <w:t>Where the time of attendance does not exceed one half</w:t>
            </w:r>
            <w:r>
              <w:rPr>
                <w:spacing w:val="-2"/>
                <w:sz w:val="24"/>
              </w:rPr>
              <w:noBreakHyphen/>
              <w:t>day ...................................................................</w:t>
            </w:r>
          </w:p>
        </w:tc>
        <w:tc>
          <w:tcPr>
            <w:tcW w:w="709" w:type="dxa"/>
          </w:tcPr>
          <w:p>
            <w:pPr>
              <w:pStyle w:val="Table"/>
              <w:spacing w:before="0"/>
              <w:ind w:right="-141"/>
              <w:rPr>
                <w:spacing w:val="-2"/>
                <w:sz w:val="24"/>
              </w:rPr>
            </w:pPr>
            <w:r>
              <w:rPr>
                <w:spacing w:val="-2"/>
                <w:sz w:val="24"/>
              </w:rPr>
              <w:br/>
              <w:t>10.00</w:t>
            </w:r>
          </w:p>
        </w:tc>
      </w:tr>
      <w:tr>
        <w:tc>
          <w:tcPr>
            <w:tcW w:w="5953" w:type="dxa"/>
          </w:tcPr>
          <w:p>
            <w:pPr>
              <w:pStyle w:val="Table"/>
              <w:spacing w:before="0"/>
              <w:ind w:left="851" w:hanging="284"/>
              <w:rPr>
                <w:spacing w:val="-2"/>
                <w:sz w:val="24"/>
              </w:rPr>
            </w:pPr>
            <w:r>
              <w:rPr>
                <w:spacing w:val="-2"/>
                <w:sz w:val="24"/>
              </w:rPr>
              <w:t>Where the time of attendance exceeds one half</w:t>
            </w:r>
            <w:r>
              <w:rPr>
                <w:spacing w:val="-2"/>
                <w:sz w:val="24"/>
              </w:rPr>
              <w:noBreakHyphen/>
              <w:t>day but does not exceed 3 days, for each day ................</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15.00</w:t>
            </w:r>
          </w:p>
        </w:tc>
      </w:tr>
      <w:tr>
        <w:tc>
          <w:tcPr>
            <w:tcW w:w="5953" w:type="dxa"/>
          </w:tcPr>
          <w:p>
            <w:pPr>
              <w:pStyle w:val="Table"/>
              <w:spacing w:before="0"/>
              <w:ind w:left="851" w:hanging="284"/>
              <w:rPr>
                <w:spacing w:val="-2"/>
                <w:sz w:val="24"/>
              </w:rPr>
            </w:pPr>
            <w:r>
              <w:rPr>
                <w:spacing w:val="-2"/>
                <w:sz w:val="24"/>
              </w:rPr>
              <w:t>Where the time of attendance exceeds 3 days but does not exceed 10 days for each day, after the third day</w:t>
            </w:r>
          </w:p>
        </w:tc>
        <w:tc>
          <w:tcPr>
            <w:tcW w:w="709" w:type="dxa"/>
          </w:tcPr>
          <w:p>
            <w:pPr>
              <w:pStyle w:val="Table"/>
              <w:spacing w:before="0"/>
              <w:ind w:right="-141"/>
              <w:rPr>
                <w:spacing w:val="-2"/>
                <w:sz w:val="24"/>
              </w:rPr>
            </w:pPr>
          </w:p>
          <w:p>
            <w:pPr>
              <w:pStyle w:val="Table"/>
              <w:spacing w:before="0"/>
              <w:ind w:right="-141"/>
              <w:rPr>
                <w:spacing w:val="-2"/>
                <w:sz w:val="24"/>
              </w:rPr>
            </w:pPr>
            <w:r>
              <w:rPr>
                <w:spacing w:val="-2"/>
                <w:sz w:val="24"/>
              </w:rPr>
              <w:t>20.00</w:t>
            </w:r>
          </w:p>
        </w:tc>
      </w:tr>
    </w:tbl>
    <w:p>
      <w:pPr>
        <w:pStyle w:val="Subsection"/>
        <w:keepNext/>
        <w:keepLines/>
        <w:rPr>
          <w:snapToGrid w:val="0"/>
        </w:rPr>
      </w:pPr>
      <w:r>
        <w:rPr>
          <w:snapToGrid w:val="0"/>
        </w:rPr>
        <w:tab/>
        <w:t>(2)</w:t>
      </w:r>
      <w:r>
        <w:rPr>
          <w:snapToGrid w:val="0"/>
        </w:rPr>
        <w:tab/>
        <w:t>Where a person summoned and attending as a juror is required to so attend for any period in excess of 10 days the Attorney General may fix the appropriate rate of fee payable in respect of such attendance.</w:t>
      </w:r>
    </w:p>
    <w:p>
      <w:pPr>
        <w:pStyle w:val="Subsection"/>
        <w:rPr>
          <w:snapToGrid w:val="0"/>
        </w:rPr>
      </w:pPr>
      <w:r>
        <w:rPr>
          <w:snapToGrid w:val="0"/>
        </w:rPr>
        <w:tab/>
        <w:t>(3)</w:t>
      </w:r>
      <w:r>
        <w:rPr>
          <w:snapToGrid w:val="0"/>
        </w:rPr>
        <w:tab/>
        <w:t>Subject to these regulations, where the summoning officer is satisfied that a person attending as a juror has by reason of so attending lost income in an amount greater than the fee prescribed by subregulation (1), the summoning officer may pay the person a fee that equals that loss, but the amount paid in respect of any one day must not exceed $</w:t>
      </w:r>
      <w:del w:id="17" w:author="Master Repository Process" w:date="2021-08-28T19:52:00Z">
        <w:r>
          <w:rPr>
            <w:snapToGrid w:val="0"/>
          </w:rPr>
          <w:delText>240</w:delText>
        </w:r>
      </w:del>
      <w:ins w:id="18" w:author="Master Repository Process" w:date="2021-08-28T19:52:00Z">
        <w:r>
          <w:rPr>
            <w:snapToGrid w:val="0"/>
          </w:rPr>
          <w:t>500</w:t>
        </w:r>
      </w:ins>
      <w:r>
        <w:rPr>
          <w:snapToGrid w:val="0"/>
        </w:rPr>
        <w:t>.</w:t>
      </w:r>
    </w:p>
    <w:p>
      <w:pPr>
        <w:pStyle w:val="Footnotesection"/>
      </w:pPr>
      <w:r>
        <w:tab/>
        <w:t>[Regulation 2 inserted in Gazette 8 Aug 1975 p. 2873; amended in Gazette 13 Aug 1982 p. 3109; 19 Jun 1987 p. 2387; 5 Dec 1995 p. 5584</w:t>
      </w:r>
      <w:ins w:id="19" w:author="Master Repository Process" w:date="2021-08-28T19:52:00Z">
        <w:r>
          <w:t>; 19 Oct 2007 p. 5614</w:t>
        </w:r>
      </w:ins>
      <w:r>
        <w:t xml:space="preserve">.] </w:t>
      </w:r>
    </w:p>
    <w:p>
      <w:pPr>
        <w:pStyle w:val="Heading5"/>
        <w:rPr>
          <w:snapToGrid w:val="0"/>
        </w:rPr>
      </w:pPr>
      <w:bookmarkStart w:id="20" w:name="_Toc435431309"/>
      <w:bookmarkStart w:id="21" w:name="_Toc71081980"/>
      <w:bookmarkStart w:id="22" w:name="_Toc180483990"/>
      <w:r>
        <w:rPr>
          <w:rStyle w:val="CharSectno"/>
        </w:rPr>
        <w:t>3</w:t>
      </w:r>
      <w:r>
        <w:rPr>
          <w:snapToGrid w:val="0"/>
        </w:rPr>
        <w:t>.</w:t>
      </w:r>
      <w:r>
        <w:rPr>
          <w:snapToGrid w:val="0"/>
        </w:rPr>
        <w:tab/>
        <w:t>Road travel allowance</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these regulations, persons summoned and attending as jurors shall be paid an allowance for road travel each way at the rate of 37.5 cents per kilometre.</w:t>
      </w:r>
    </w:p>
    <w:p>
      <w:pPr>
        <w:pStyle w:val="Subsection"/>
        <w:rPr>
          <w:snapToGrid w:val="0"/>
        </w:rPr>
      </w:pPr>
      <w:r>
        <w:rPr>
          <w:snapToGrid w:val="0"/>
        </w:rPr>
        <w:tab/>
        <w:t>(2)</w:t>
      </w:r>
      <w:r>
        <w:rPr>
          <w:snapToGrid w:val="0"/>
        </w:rPr>
        <w:tab/>
        <w:t>Where a juror travels together with another juror on the same vehicle only one allowance prescribed under subregulation (1) shall be paid.</w:t>
      </w:r>
    </w:p>
    <w:p>
      <w:pPr>
        <w:pStyle w:val="Subsection"/>
        <w:rPr>
          <w:snapToGrid w:val="0"/>
        </w:rPr>
      </w:pPr>
      <w:r>
        <w:rPr>
          <w:snapToGrid w:val="0"/>
        </w:rPr>
        <w:tab/>
        <w:t>(3)</w:t>
      </w:r>
      <w:r>
        <w:rPr>
          <w:snapToGrid w:val="0"/>
        </w:rPr>
        <w:tab/>
        <w:t>Where a train or other public conveyance is available for the purpose a juror shall be paid only the fares incurred by him.</w:t>
      </w:r>
    </w:p>
    <w:p>
      <w:pPr>
        <w:pStyle w:val="Footnotesection"/>
      </w:pPr>
      <w:r>
        <w:tab/>
        <w:t xml:space="preserve">[Regulation 3 inserted in Gazette 8 Aug 1975 p. 2873; amended in Gazette 2 Nov 1973 p. 4111; 19 Jan 1979 p. 126; 19 Jun 1987 p. 2387; 5 Dec 1995 p. 5584.] </w:t>
      </w:r>
    </w:p>
    <w:p>
      <w:pPr>
        <w:pStyle w:val="Heading5"/>
        <w:rPr>
          <w:snapToGrid w:val="0"/>
        </w:rPr>
      </w:pPr>
      <w:bookmarkStart w:id="23" w:name="_Toc435431310"/>
      <w:bookmarkStart w:id="24" w:name="_Toc71081981"/>
      <w:bookmarkStart w:id="25" w:name="_Toc180483991"/>
      <w:r>
        <w:rPr>
          <w:rStyle w:val="CharSectno"/>
        </w:rPr>
        <w:t>4</w:t>
      </w:r>
      <w:r>
        <w:rPr>
          <w:snapToGrid w:val="0"/>
        </w:rPr>
        <w:t>.</w:t>
      </w:r>
      <w:r>
        <w:rPr>
          <w:snapToGrid w:val="0"/>
        </w:rPr>
        <w:tab/>
        <w:t>Conveyance may be supplied</w:t>
      </w:r>
      <w:bookmarkEnd w:id="23"/>
      <w:bookmarkEnd w:id="24"/>
      <w:bookmarkEnd w:id="25"/>
      <w:r>
        <w:rPr>
          <w:snapToGrid w:val="0"/>
        </w:rPr>
        <w:t xml:space="preserve"> </w:t>
      </w:r>
    </w:p>
    <w:p>
      <w:pPr>
        <w:pStyle w:val="Subsection"/>
        <w:rPr>
          <w:snapToGrid w:val="0"/>
        </w:rPr>
      </w:pPr>
      <w:r>
        <w:rPr>
          <w:snapToGrid w:val="0"/>
        </w:rPr>
        <w:tab/>
      </w:r>
      <w:r>
        <w:rPr>
          <w:snapToGrid w:val="0"/>
        </w:rPr>
        <w:tab/>
        <w:t>The Government reserves the right to supply a conveyance in lieu of fare or allowance for road travel.</w:t>
      </w:r>
    </w:p>
    <w:p>
      <w:pPr>
        <w:pStyle w:val="Footnotesection"/>
      </w:pPr>
      <w:r>
        <w:tab/>
        <w:t xml:space="preserve">[Regulation 4 amended in Gazette 2 Nov 1973 p. 4111.] </w:t>
      </w:r>
    </w:p>
    <w:p>
      <w:pPr>
        <w:pStyle w:val="Heading5"/>
        <w:rPr>
          <w:snapToGrid w:val="0"/>
        </w:rPr>
      </w:pPr>
      <w:bookmarkStart w:id="26" w:name="_Toc435431311"/>
      <w:bookmarkStart w:id="27" w:name="_Toc71081982"/>
      <w:bookmarkStart w:id="28" w:name="_Toc180483992"/>
      <w:r>
        <w:rPr>
          <w:rStyle w:val="CharSectno"/>
        </w:rPr>
        <w:t>5</w:t>
      </w:r>
      <w:r>
        <w:rPr>
          <w:snapToGrid w:val="0"/>
        </w:rPr>
        <w:t>.</w:t>
      </w:r>
      <w:r>
        <w:rPr>
          <w:snapToGrid w:val="0"/>
        </w:rPr>
        <w:tab/>
        <w:t>Allowance for adjournment</w:t>
      </w:r>
      <w:bookmarkEnd w:id="26"/>
      <w:bookmarkEnd w:id="27"/>
      <w:bookmarkEnd w:id="28"/>
      <w:r>
        <w:rPr>
          <w:snapToGrid w:val="0"/>
        </w:rPr>
        <w:t xml:space="preserve"> </w:t>
      </w:r>
    </w:p>
    <w:p>
      <w:pPr>
        <w:pStyle w:val="Subsection"/>
        <w:keepNext/>
        <w:rPr>
          <w:snapToGrid w:val="0"/>
        </w:rPr>
      </w:pPr>
      <w:r>
        <w:rPr>
          <w:snapToGrid w:val="0"/>
        </w:rPr>
        <w:tab/>
      </w:r>
      <w:r>
        <w:rPr>
          <w:snapToGrid w:val="0"/>
        </w:rPr>
        <w:tab/>
        <w:t>Should a juror be serving on a case which is adjourned he shall receive either a return fare or an allowance for road travel at the prescribed rate, to enable him to return to his home during such adjournment or payment for the period of such adjournment, whichever gives the lower total.</w:t>
      </w:r>
    </w:p>
    <w:p>
      <w:pPr>
        <w:pStyle w:val="Footnotesection"/>
      </w:pPr>
      <w:r>
        <w:tab/>
        <w:t xml:space="preserve">[Regulation 5 amended in Gazette 6 Jan 1966 p. 2; 2 Nov 1973 p. 4111.] </w:t>
      </w:r>
    </w:p>
    <w:p>
      <w:pPr>
        <w:pStyle w:val="Heading5"/>
        <w:rPr>
          <w:snapToGrid w:val="0"/>
        </w:rPr>
      </w:pPr>
      <w:bookmarkStart w:id="29" w:name="_Toc435431312"/>
      <w:bookmarkStart w:id="30" w:name="_Toc71081983"/>
      <w:bookmarkStart w:id="31" w:name="_Toc180483993"/>
      <w:r>
        <w:rPr>
          <w:rStyle w:val="CharSectno"/>
        </w:rPr>
        <w:t>6</w:t>
      </w:r>
      <w:r>
        <w:rPr>
          <w:snapToGrid w:val="0"/>
        </w:rPr>
        <w:t>.</w:t>
      </w:r>
      <w:r>
        <w:rPr>
          <w:snapToGrid w:val="0"/>
        </w:rPr>
        <w:tab/>
        <w:t>Allowance for Saturday</w:t>
      </w:r>
      <w:bookmarkEnd w:id="29"/>
      <w:bookmarkEnd w:id="30"/>
      <w:bookmarkEnd w:id="31"/>
      <w:r>
        <w:rPr>
          <w:snapToGrid w:val="0"/>
        </w:rPr>
        <w:t xml:space="preserve"> </w:t>
      </w:r>
    </w:p>
    <w:p>
      <w:pPr>
        <w:pStyle w:val="Subsection"/>
        <w:rPr>
          <w:snapToGrid w:val="0"/>
        </w:rPr>
      </w:pPr>
      <w:r>
        <w:rPr>
          <w:snapToGrid w:val="0"/>
        </w:rPr>
        <w:tab/>
      </w:r>
      <w:r>
        <w:rPr>
          <w:snapToGrid w:val="0"/>
        </w:rPr>
        <w:tab/>
        <w:t>If the Court adjourns from the Friday to the Monday a juror may be allowed pay for the Saturday, provided he has lost his ordinary emoluments for that day.</w:t>
      </w:r>
    </w:p>
    <w:p>
      <w:pPr>
        <w:pStyle w:val="Heading5"/>
        <w:rPr>
          <w:snapToGrid w:val="0"/>
        </w:rPr>
      </w:pPr>
      <w:bookmarkStart w:id="32" w:name="_Toc435431313"/>
      <w:bookmarkStart w:id="33" w:name="_Toc71081984"/>
      <w:bookmarkStart w:id="34" w:name="_Toc180483994"/>
      <w:r>
        <w:rPr>
          <w:rStyle w:val="CharSectno"/>
        </w:rPr>
        <w:t>7</w:t>
      </w:r>
      <w:r>
        <w:rPr>
          <w:snapToGrid w:val="0"/>
        </w:rPr>
        <w:t>.</w:t>
      </w:r>
      <w:r>
        <w:rPr>
          <w:snapToGrid w:val="0"/>
        </w:rPr>
        <w:tab/>
        <w:t>No allowance when excused or temporarily discharged</w:t>
      </w:r>
      <w:bookmarkEnd w:id="32"/>
      <w:bookmarkEnd w:id="33"/>
      <w:bookmarkEnd w:id="34"/>
      <w:r>
        <w:rPr>
          <w:snapToGrid w:val="0"/>
        </w:rPr>
        <w:t xml:space="preserve"> </w:t>
      </w:r>
    </w:p>
    <w:p>
      <w:pPr>
        <w:pStyle w:val="Subsection"/>
        <w:rPr>
          <w:snapToGrid w:val="0"/>
        </w:rPr>
      </w:pPr>
      <w:r>
        <w:rPr>
          <w:snapToGrid w:val="0"/>
        </w:rPr>
        <w:tab/>
      </w:r>
      <w:r>
        <w:rPr>
          <w:snapToGrid w:val="0"/>
        </w:rPr>
        <w:tab/>
        <w:t>When jurors are excused or temporarily discharged by the Court for a specific period pending the hearing of a case in which some other jury is empanelled, or some other case being heard, a juror shall receive no pay for such period unless he can show actual loss in no way due to his own action.</w:t>
      </w:r>
    </w:p>
    <w:p>
      <w:pPr>
        <w:pStyle w:val="Heading5"/>
        <w:rPr>
          <w:snapToGrid w:val="0"/>
        </w:rPr>
      </w:pPr>
      <w:bookmarkStart w:id="35" w:name="_Toc435431314"/>
      <w:bookmarkStart w:id="36" w:name="_Toc71081985"/>
      <w:bookmarkStart w:id="37" w:name="_Toc180483995"/>
      <w:r>
        <w:rPr>
          <w:rStyle w:val="CharSectno"/>
        </w:rPr>
        <w:t>8</w:t>
      </w:r>
      <w:r>
        <w:rPr>
          <w:snapToGrid w:val="0"/>
        </w:rPr>
        <w:t>.</w:t>
      </w:r>
      <w:r>
        <w:rPr>
          <w:snapToGrid w:val="0"/>
        </w:rPr>
        <w:tab/>
        <w:t>Remuneration may be allowed in extraordinary circumstances</w:t>
      </w:r>
      <w:bookmarkEnd w:id="35"/>
      <w:bookmarkEnd w:id="36"/>
      <w:bookmarkEnd w:id="37"/>
      <w:r>
        <w:rPr>
          <w:snapToGrid w:val="0"/>
        </w:rPr>
        <w:t xml:space="preserve"> </w:t>
      </w:r>
    </w:p>
    <w:p>
      <w:pPr>
        <w:pStyle w:val="Subsection"/>
        <w:rPr>
          <w:snapToGrid w:val="0"/>
        </w:rPr>
      </w:pPr>
      <w:r>
        <w:rPr>
          <w:snapToGrid w:val="0"/>
        </w:rPr>
        <w:tab/>
      </w:r>
      <w:r>
        <w:rPr>
          <w:snapToGrid w:val="0"/>
        </w:rPr>
        <w:tab/>
        <w:t>In extraordinary circumstances such remuneration may be allowed as shall be decided by the Attorney General after taking the circumstances into consideration.</w:t>
      </w:r>
    </w:p>
    <w:p>
      <w:pPr>
        <w:pStyle w:val="Footnotesection"/>
      </w:pPr>
      <w:r>
        <w:tab/>
        <w:t xml:space="preserve">[Regulation 8 amended in Gazette 14 Nov 1930 p. 2496.] </w:t>
      </w:r>
    </w:p>
    <w:p>
      <w:pPr>
        <w:pStyle w:val="Heading5"/>
        <w:rPr>
          <w:snapToGrid w:val="0"/>
        </w:rPr>
      </w:pPr>
      <w:bookmarkStart w:id="38" w:name="_Toc435431315"/>
      <w:bookmarkStart w:id="39" w:name="_Toc71081986"/>
      <w:bookmarkStart w:id="40" w:name="_Toc180483996"/>
      <w:r>
        <w:rPr>
          <w:rStyle w:val="CharSectno"/>
        </w:rPr>
        <w:t>9</w:t>
      </w:r>
      <w:r>
        <w:rPr>
          <w:snapToGrid w:val="0"/>
        </w:rPr>
        <w:t>.</w:t>
      </w:r>
      <w:r>
        <w:rPr>
          <w:snapToGrid w:val="0"/>
        </w:rPr>
        <w:tab/>
        <w:t>Deposit for jury in a civil trial</w:t>
      </w:r>
      <w:bookmarkEnd w:id="38"/>
      <w:bookmarkEnd w:id="39"/>
      <w:bookmarkEnd w:id="40"/>
      <w:r>
        <w:rPr>
          <w:snapToGrid w:val="0"/>
        </w:rPr>
        <w:t xml:space="preserve"> </w:t>
      </w:r>
    </w:p>
    <w:p>
      <w:pPr>
        <w:pStyle w:val="Subsection"/>
        <w:rPr>
          <w:snapToGrid w:val="0"/>
        </w:rPr>
      </w:pPr>
      <w:r>
        <w:rPr>
          <w:snapToGrid w:val="0"/>
        </w:rPr>
        <w:tab/>
      </w:r>
      <w:r>
        <w:rPr>
          <w:snapToGrid w:val="0"/>
        </w:rPr>
        <w:tab/>
        <w:t>The party applying for or requiring a jury in a civil trial shall deposit with the summoning officer the sum of forty dollars ($40) per juror per day but where the amount paid to a juror is less than $40 per day the balance of the amount deposited by the party applying for the civil trial after payment to a juror pursuant to the provisions of regulation 2 shall be refunded to that party.</w:t>
      </w:r>
    </w:p>
    <w:p>
      <w:pPr>
        <w:pStyle w:val="Footnotesection"/>
      </w:pPr>
      <w:r>
        <w:tab/>
        <w:t xml:space="preserve">[Regulation 9 inserted in Gazette 8 Aug 1975 p. 2873.] </w:t>
      </w:r>
    </w:p>
    <w:p>
      <w:pPr>
        <w:pStyle w:val="Heading5"/>
        <w:rPr>
          <w:snapToGrid w:val="0"/>
        </w:rPr>
      </w:pPr>
      <w:bookmarkStart w:id="41" w:name="_Toc435431316"/>
      <w:bookmarkStart w:id="42" w:name="_Toc71081987"/>
      <w:bookmarkStart w:id="43" w:name="_Toc180483997"/>
      <w:r>
        <w:rPr>
          <w:rStyle w:val="CharSectno"/>
        </w:rPr>
        <w:t>10</w:t>
      </w:r>
      <w:r>
        <w:rPr>
          <w:snapToGrid w:val="0"/>
        </w:rPr>
        <w:t>.</w:t>
      </w:r>
      <w:r>
        <w:rPr>
          <w:snapToGrid w:val="0"/>
        </w:rPr>
        <w:tab/>
        <w:t>Travel expenses only to certain jurors</w:t>
      </w:r>
      <w:bookmarkEnd w:id="41"/>
      <w:bookmarkEnd w:id="42"/>
      <w:bookmarkEnd w:id="43"/>
      <w:r>
        <w:rPr>
          <w:snapToGrid w:val="0"/>
        </w:rPr>
        <w:t xml:space="preserve"> </w:t>
      </w:r>
    </w:p>
    <w:p>
      <w:pPr>
        <w:pStyle w:val="Subsection"/>
        <w:rPr>
          <w:snapToGrid w:val="0"/>
        </w:rPr>
      </w:pPr>
      <w:r>
        <w:rPr>
          <w:snapToGrid w:val="0"/>
        </w:rPr>
        <w:tab/>
      </w:r>
      <w:r>
        <w:rPr>
          <w:snapToGrid w:val="0"/>
        </w:rPr>
        <w:tab/>
        <w:t>No fees, other than travelling expenses, shall be paid to jurors who are officers or employees of Government departments or State instrumentalities or trading concerns and whose salaries or wages are paid in the ordinary course while attending Court as jurors.</w:t>
      </w:r>
    </w:p>
    <w:p>
      <w:pPr>
        <w:pStyle w:val="Footnotesection"/>
      </w:pPr>
      <w:r>
        <w:tab/>
        <w:t xml:space="preserve">[Regulation 10 inserted in Gazette 6 Jan 1966 p.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4" w:name="_Toc71081988"/>
      <w:bookmarkStart w:id="45" w:name="_Toc180473332"/>
      <w:bookmarkStart w:id="46" w:name="_Toc180473810"/>
      <w:bookmarkStart w:id="47" w:name="_Toc180483998"/>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w:t>
      </w:r>
      <w:del w:id="48" w:author="Master Repository Process" w:date="2021-08-28T19:52:00Z">
        <w:r>
          <w:rPr>
            <w:snapToGrid w:val="0"/>
          </w:rPr>
          <w:delText xml:space="preserve">reprint </w:delText>
        </w:r>
      </w:del>
      <w:r>
        <w:rPr>
          <w:snapToGrid w:val="0"/>
        </w:rPr>
        <w:t>is a compilation</w:t>
      </w:r>
      <w:del w:id="49" w:author="Master Repository Process" w:date="2021-08-28T19:52:00Z">
        <w:r>
          <w:rPr>
            <w:snapToGrid w:val="0"/>
          </w:rPr>
          <w:delText xml:space="preserve"> as at 2 April 2004</w:delText>
        </w:r>
      </w:del>
      <w:r>
        <w:rPr>
          <w:snapToGrid w:val="0"/>
        </w:rPr>
        <w:t xml:space="preserve"> of the </w:t>
      </w:r>
      <w:r>
        <w:rPr>
          <w:i/>
          <w:noProof/>
          <w:snapToGrid w:val="0"/>
        </w:rPr>
        <w:t>Juries (Allowances to Jurors)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71081989"/>
      <w:bookmarkStart w:id="51" w:name="_Toc180483999"/>
      <w:r>
        <w:rPr>
          <w:snapToGrid w:val="0"/>
        </w:rPr>
        <w:t>Compilation table</w:t>
      </w:r>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sz w:val="19"/>
              </w:rPr>
              <w:t xml:space="preserve">Untitled regulations </w:t>
            </w:r>
            <w:r>
              <w:rPr>
                <w:sz w:val="19"/>
                <w:vertAlign w:val="superscript"/>
              </w:rPr>
              <w:t>2</w:t>
            </w:r>
          </w:p>
        </w:tc>
        <w:tc>
          <w:tcPr>
            <w:tcW w:w="1276" w:type="dxa"/>
          </w:tcPr>
          <w:p>
            <w:pPr>
              <w:pStyle w:val="nTable"/>
              <w:spacing w:after="40"/>
              <w:rPr>
                <w:sz w:val="19"/>
              </w:rPr>
            </w:pPr>
            <w:r>
              <w:rPr>
                <w:sz w:val="19"/>
              </w:rPr>
              <w:t>18 Jan 1929 p. 70</w:t>
            </w:r>
          </w:p>
        </w:tc>
        <w:tc>
          <w:tcPr>
            <w:tcW w:w="2693" w:type="dxa"/>
          </w:tcPr>
          <w:p>
            <w:pPr>
              <w:pStyle w:val="nTable"/>
              <w:spacing w:after="40"/>
              <w:rPr>
                <w:sz w:val="19"/>
              </w:rPr>
            </w:pPr>
            <w:r>
              <w:rPr>
                <w:sz w:val="19"/>
              </w:rPr>
              <w:t>18 Jan 1929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15 Mar 1929 p. 797</w:t>
            </w:r>
          </w:p>
        </w:tc>
        <w:tc>
          <w:tcPr>
            <w:tcW w:w="2693" w:type="dxa"/>
          </w:tcPr>
          <w:p>
            <w:pPr>
              <w:pStyle w:val="nTable"/>
              <w:spacing w:after="40"/>
              <w:rPr>
                <w:sz w:val="19"/>
              </w:rPr>
            </w:pPr>
            <w:r>
              <w:rPr>
                <w:sz w:val="19"/>
              </w:rPr>
              <w:t>15 Mar 1929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1930 p. 2496</w:t>
            </w:r>
          </w:p>
        </w:tc>
        <w:tc>
          <w:tcPr>
            <w:tcW w:w="2693" w:type="dxa"/>
          </w:tcPr>
          <w:p>
            <w:pPr>
              <w:pStyle w:val="nTable"/>
              <w:spacing w:after="40"/>
              <w:rPr>
                <w:sz w:val="19"/>
              </w:rPr>
            </w:pPr>
            <w:r>
              <w:rPr>
                <w:sz w:val="19"/>
              </w:rPr>
              <w:t>1 Dec 1930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Sep 1943 p. 828</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Apr 1952 p. 806</w:t>
            </w:r>
          </w:p>
        </w:tc>
        <w:tc>
          <w:tcPr>
            <w:tcW w:w="2693" w:type="dxa"/>
          </w:tcPr>
          <w:p>
            <w:pPr>
              <w:pStyle w:val="nTable"/>
              <w:spacing w:after="40"/>
              <w:rPr>
                <w:sz w:val="19"/>
              </w:rPr>
            </w:pPr>
            <w:r>
              <w:rPr>
                <w:sz w:val="19"/>
              </w:rPr>
              <w:t>4 May 1952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15 Jan 1954 p. 36</w:t>
            </w:r>
            <w:r>
              <w:rPr>
                <w:sz w:val="19"/>
              </w:rPr>
              <w:noBreakHyphen/>
              <w:t>7</w:t>
            </w:r>
          </w:p>
        </w:tc>
        <w:tc>
          <w:tcPr>
            <w:tcW w:w="2693" w:type="dxa"/>
          </w:tcPr>
          <w:p>
            <w:pPr>
              <w:pStyle w:val="nTable"/>
              <w:spacing w:after="40"/>
              <w:rPr>
                <w:sz w:val="19"/>
              </w:rPr>
            </w:pPr>
            <w:r>
              <w:rPr>
                <w:sz w:val="19"/>
              </w:rPr>
              <w:t>1 Feb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May 1960 p. 1489</w:t>
            </w:r>
          </w:p>
        </w:tc>
        <w:tc>
          <w:tcPr>
            <w:tcW w:w="2693" w:type="dxa"/>
          </w:tcPr>
          <w:p>
            <w:pPr>
              <w:pStyle w:val="nTable"/>
              <w:spacing w:after="40"/>
              <w:rPr>
                <w:sz w:val="19"/>
              </w:rPr>
            </w:pPr>
            <w:r>
              <w:rPr>
                <w:sz w:val="19"/>
              </w:rPr>
              <w:t>30 Jun 1960</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w:t>
            </w:r>
            <w:r>
              <w:rPr>
                <w:sz w:val="19"/>
              </w:rPr>
              <w:br/>
              <w:t>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w:t>
            </w:r>
            <w:r>
              <w:rPr>
                <w:sz w:val="19"/>
              </w:rPr>
              <w:noBreakHyphen/>
              <w:t>2</w:t>
            </w:r>
          </w:p>
        </w:tc>
        <w:tc>
          <w:tcPr>
            <w:tcW w:w="2693" w:type="dxa"/>
          </w:tcPr>
          <w:p>
            <w:pPr>
              <w:pStyle w:val="nTable"/>
              <w:spacing w:after="40"/>
              <w:rPr>
                <w:sz w:val="19"/>
              </w:rPr>
            </w:pPr>
            <w:r>
              <w:rPr>
                <w:sz w:val="19"/>
              </w:rPr>
              <w:t>6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May 1970 p. 1443</w:t>
            </w:r>
          </w:p>
        </w:tc>
        <w:tc>
          <w:tcPr>
            <w:tcW w:w="2693" w:type="dxa"/>
          </w:tcPr>
          <w:p>
            <w:pPr>
              <w:pStyle w:val="nTable"/>
              <w:spacing w:after="40"/>
              <w:rPr>
                <w:sz w:val="19"/>
              </w:rPr>
            </w:pPr>
            <w:r>
              <w:rPr>
                <w:sz w:val="19"/>
              </w:rPr>
              <w:t>29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Nov 1973 p. 4111</w:t>
            </w:r>
          </w:p>
        </w:tc>
        <w:tc>
          <w:tcPr>
            <w:tcW w:w="2693" w:type="dxa"/>
          </w:tcPr>
          <w:p>
            <w:pPr>
              <w:pStyle w:val="nTable"/>
              <w:spacing w:after="40"/>
              <w:rPr>
                <w:sz w:val="19"/>
              </w:rPr>
            </w:pPr>
            <w:r>
              <w:rPr>
                <w:sz w:val="19"/>
              </w:rPr>
              <w:t>1 Jan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Aug 1975 p. 2873</w:t>
            </w:r>
          </w:p>
        </w:tc>
        <w:tc>
          <w:tcPr>
            <w:tcW w:w="2693" w:type="dxa"/>
          </w:tcPr>
          <w:p>
            <w:pPr>
              <w:pStyle w:val="nTable"/>
              <w:spacing w:after="40"/>
              <w:rPr>
                <w:sz w:val="19"/>
              </w:rPr>
            </w:pPr>
            <w:r>
              <w:rPr>
                <w:sz w:val="19"/>
              </w:rPr>
              <w:t>8 Aug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Jan 1979 p. 126</w:t>
            </w:r>
          </w:p>
        </w:tc>
        <w:tc>
          <w:tcPr>
            <w:tcW w:w="2693" w:type="dxa"/>
          </w:tcPr>
          <w:p>
            <w:pPr>
              <w:pStyle w:val="nTable"/>
              <w:spacing w:after="40"/>
              <w:rPr>
                <w:sz w:val="19"/>
              </w:rPr>
            </w:pPr>
            <w:r>
              <w:rPr>
                <w:sz w:val="19"/>
              </w:rPr>
              <w:t>19 Jan 1979</w:t>
            </w:r>
          </w:p>
        </w:tc>
      </w:tr>
      <w:tr>
        <w:trPr>
          <w:cantSplit/>
        </w:trPr>
        <w:tc>
          <w:tcPr>
            <w:tcW w:w="3118" w:type="dxa"/>
          </w:tcPr>
          <w:p>
            <w:pPr>
              <w:pStyle w:val="nTable"/>
              <w:spacing w:after="40"/>
              <w:rPr>
                <w:i/>
                <w:sz w:val="19"/>
              </w:rPr>
            </w:pPr>
            <w:r>
              <w:rPr>
                <w:i/>
                <w:sz w:val="19"/>
              </w:rPr>
              <w:t>Juries (Allowances to Jurors) Amendment Regulations 1982</w:t>
            </w:r>
          </w:p>
        </w:tc>
        <w:tc>
          <w:tcPr>
            <w:tcW w:w="1276" w:type="dxa"/>
          </w:tcPr>
          <w:p>
            <w:pPr>
              <w:pStyle w:val="nTable"/>
              <w:spacing w:after="40"/>
              <w:rPr>
                <w:sz w:val="19"/>
              </w:rPr>
            </w:pPr>
            <w:r>
              <w:rPr>
                <w:sz w:val="19"/>
              </w:rPr>
              <w:t>13 Aug 1982 p. 3109</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Juries (Allowances to Jurors) Amendment Regulations 1987</w:t>
            </w:r>
          </w:p>
        </w:tc>
        <w:tc>
          <w:tcPr>
            <w:tcW w:w="1276" w:type="dxa"/>
          </w:tcPr>
          <w:p>
            <w:pPr>
              <w:pStyle w:val="nTable"/>
              <w:spacing w:after="40"/>
              <w:rPr>
                <w:sz w:val="19"/>
              </w:rPr>
            </w:pPr>
            <w:r>
              <w:rPr>
                <w:sz w:val="19"/>
              </w:rPr>
              <w:t>19 Jun 1987 p. 2387</w:t>
            </w:r>
          </w:p>
        </w:tc>
        <w:tc>
          <w:tcPr>
            <w:tcW w:w="2693" w:type="dxa"/>
          </w:tcPr>
          <w:p>
            <w:pPr>
              <w:pStyle w:val="nTable"/>
              <w:spacing w:after="40"/>
              <w:rPr>
                <w:sz w:val="19"/>
              </w:rPr>
            </w:pPr>
            <w:r>
              <w:rPr>
                <w:sz w:val="19"/>
              </w:rPr>
              <w:t>1 Jul 1987 (see r. 2)</w:t>
            </w:r>
          </w:p>
        </w:tc>
      </w:tr>
      <w:tr>
        <w:trPr>
          <w:cantSplit/>
        </w:trPr>
        <w:tc>
          <w:tcPr>
            <w:tcW w:w="7087" w:type="dxa"/>
            <w:gridSpan w:val="3"/>
          </w:tcPr>
          <w:p>
            <w:pPr>
              <w:pStyle w:val="nTable"/>
              <w:spacing w:after="40"/>
              <w:rPr>
                <w:sz w:val="19"/>
              </w:rPr>
            </w:pPr>
            <w:r>
              <w:rPr>
                <w:b/>
                <w:sz w:val="19"/>
              </w:rPr>
              <w:t xml:space="preserve">Reprint of the </w:t>
            </w:r>
            <w:r>
              <w:rPr>
                <w:b/>
                <w:i/>
                <w:sz w:val="19"/>
              </w:rPr>
              <w:t>Juries (Allowances to Jurors) Regulations</w:t>
            </w:r>
            <w:r>
              <w:rPr>
                <w:b/>
                <w:sz w:val="19"/>
              </w:rPr>
              <w:t xml:space="preserve"> as at 5 Oct 1988</w:t>
            </w:r>
            <w:r>
              <w:rPr>
                <w:sz w:val="19"/>
              </w:rPr>
              <w:t xml:space="preserve"> in </w:t>
            </w:r>
            <w:r>
              <w:rPr>
                <w:i/>
                <w:sz w:val="19"/>
              </w:rPr>
              <w:t>Gazette</w:t>
            </w:r>
            <w:r>
              <w:rPr>
                <w:sz w:val="19"/>
              </w:rPr>
              <w:t xml:space="preserve"> 13 Oct 1988 p. 4145-51 (includes amendments listed above)</w:t>
            </w:r>
          </w:p>
        </w:tc>
      </w:tr>
      <w:tr>
        <w:trPr>
          <w:cantSplit/>
        </w:trPr>
        <w:tc>
          <w:tcPr>
            <w:tcW w:w="3118" w:type="dxa"/>
          </w:tcPr>
          <w:p>
            <w:pPr>
              <w:pStyle w:val="nTable"/>
              <w:spacing w:after="40"/>
              <w:rPr>
                <w:sz w:val="19"/>
              </w:rPr>
            </w:pPr>
            <w:r>
              <w:rPr>
                <w:i/>
                <w:sz w:val="19"/>
              </w:rPr>
              <w:t>Juries (Allowances to Jurors) Amendment Regulations 1995</w:t>
            </w:r>
          </w:p>
        </w:tc>
        <w:tc>
          <w:tcPr>
            <w:tcW w:w="1276" w:type="dxa"/>
          </w:tcPr>
          <w:p>
            <w:pPr>
              <w:pStyle w:val="nTable"/>
              <w:spacing w:after="40"/>
              <w:rPr>
                <w:sz w:val="19"/>
              </w:rPr>
            </w:pPr>
            <w:r>
              <w:rPr>
                <w:sz w:val="19"/>
              </w:rPr>
              <w:t>5 Dec 1995 p. 5584</w:t>
            </w:r>
          </w:p>
        </w:tc>
        <w:tc>
          <w:tcPr>
            <w:tcW w:w="2693" w:type="dxa"/>
          </w:tcPr>
          <w:p>
            <w:pPr>
              <w:pStyle w:val="nTable"/>
              <w:spacing w:after="40"/>
              <w:rPr>
                <w:sz w:val="19"/>
              </w:rPr>
            </w:pPr>
            <w:r>
              <w:rPr>
                <w:sz w:val="19"/>
              </w:rPr>
              <w:t>5 Dec 1995</w:t>
            </w:r>
          </w:p>
        </w:tc>
      </w:tr>
      <w:tr>
        <w:trPr>
          <w:cantSplit/>
        </w:trPr>
        <w:tc>
          <w:tcPr>
            <w:tcW w:w="7087" w:type="dxa"/>
            <w:gridSpan w:val="3"/>
          </w:tcPr>
          <w:p>
            <w:pPr>
              <w:pStyle w:val="nTable"/>
              <w:spacing w:after="40"/>
              <w:rPr>
                <w:sz w:val="19"/>
              </w:rPr>
            </w:pPr>
            <w:r>
              <w:rPr>
                <w:b/>
                <w:sz w:val="19"/>
              </w:rPr>
              <w:t xml:space="preserve">Reprint 2: The </w:t>
            </w:r>
            <w:r>
              <w:rPr>
                <w:b/>
                <w:i/>
                <w:sz w:val="19"/>
              </w:rPr>
              <w:t>Juries (Allowances to Jurors) Regulations</w:t>
            </w:r>
            <w:r>
              <w:rPr>
                <w:b/>
                <w:sz w:val="19"/>
              </w:rPr>
              <w:t xml:space="preserve"> as at 2 Apr 2004</w:t>
            </w:r>
            <w:r>
              <w:rPr>
                <w:sz w:val="19"/>
              </w:rPr>
              <w:t xml:space="preserve"> (includes amendments listed above)</w:t>
            </w:r>
          </w:p>
        </w:tc>
      </w:tr>
      <w:tr>
        <w:trPr>
          <w:cantSplit/>
          <w:ins w:id="52" w:author="Master Repository Process" w:date="2021-08-28T19:52:00Z"/>
        </w:trPr>
        <w:tc>
          <w:tcPr>
            <w:tcW w:w="3118" w:type="dxa"/>
            <w:tcBorders>
              <w:bottom w:val="single" w:sz="4" w:space="0" w:color="auto"/>
            </w:tcBorders>
          </w:tcPr>
          <w:p>
            <w:pPr>
              <w:pStyle w:val="nTable"/>
              <w:spacing w:after="40"/>
              <w:rPr>
                <w:ins w:id="53" w:author="Master Repository Process" w:date="2021-08-28T19:52:00Z"/>
                <w:sz w:val="19"/>
              </w:rPr>
            </w:pPr>
            <w:ins w:id="54" w:author="Master Repository Process" w:date="2021-08-28T19:52:00Z">
              <w:r>
                <w:rPr>
                  <w:i/>
                  <w:sz w:val="19"/>
                </w:rPr>
                <w:t>Juries (Allowances to Jurors) Amendment Regulations (No. 2) 2007</w:t>
              </w:r>
            </w:ins>
          </w:p>
        </w:tc>
        <w:tc>
          <w:tcPr>
            <w:tcW w:w="1276" w:type="dxa"/>
            <w:tcBorders>
              <w:bottom w:val="single" w:sz="4" w:space="0" w:color="auto"/>
            </w:tcBorders>
          </w:tcPr>
          <w:p>
            <w:pPr>
              <w:pStyle w:val="nTable"/>
              <w:spacing w:after="40"/>
              <w:rPr>
                <w:ins w:id="55" w:author="Master Repository Process" w:date="2021-08-28T19:52:00Z"/>
                <w:sz w:val="19"/>
              </w:rPr>
            </w:pPr>
            <w:ins w:id="56" w:author="Master Repository Process" w:date="2021-08-28T19:52:00Z">
              <w:r>
                <w:rPr>
                  <w:sz w:val="19"/>
                </w:rPr>
                <w:t>19 Oct 2007 p. 5614</w:t>
              </w:r>
            </w:ins>
          </w:p>
        </w:tc>
        <w:tc>
          <w:tcPr>
            <w:tcW w:w="2693" w:type="dxa"/>
            <w:tcBorders>
              <w:bottom w:val="single" w:sz="4" w:space="0" w:color="auto"/>
            </w:tcBorders>
          </w:tcPr>
          <w:p>
            <w:pPr>
              <w:pStyle w:val="nTable"/>
              <w:spacing w:after="40"/>
              <w:rPr>
                <w:ins w:id="57" w:author="Master Repository Process" w:date="2021-08-28T19:52:00Z"/>
                <w:sz w:val="19"/>
              </w:rPr>
            </w:pPr>
            <w:ins w:id="58" w:author="Master Repository Process" w:date="2021-08-28T19:52:00Z">
              <w:r>
                <w:rPr>
                  <w:sz w:val="19"/>
                </w:rPr>
                <w:t>r. 1 and 2: 19 Oct 2007 (see r. 2(a));</w:t>
              </w:r>
            </w:ins>
          </w:p>
          <w:p>
            <w:pPr>
              <w:pStyle w:val="nTable"/>
              <w:spacing w:after="40"/>
              <w:rPr>
                <w:ins w:id="59" w:author="Master Repository Process" w:date="2021-08-28T19:52:00Z"/>
                <w:sz w:val="19"/>
              </w:rPr>
            </w:pPr>
            <w:ins w:id="60" w:author="Master Repository Process" w:date="2021-08-28T19:52:00Z">
              <w:r>
                <w:rPr>
                  <w:sz w:val="19"/>
                </w:rPr>
                <w:t xml:space="preserve">Regulations other than r. 1 and 2: 20 Oct 2007 (see r. 2(b)) </w:t>
              </w:r>
            </w:ins>
          </w:p>
        </w:tc>
      </w:tr>
    </w:tbl>
    <w:p>
      <w:pPr>
        <w:pStyle w:val="nSubsection"/>
      </w:pPr>
      <w:r>
        <w:rPr>
          <w:vertAlign w:val="superscript"/>
        </w:rPr>
        <w:t>2</w:t>
      </w:r>
      <w:r>
        <w:tab/>
        <w:t xml:space="preserve">Now known as the </w:t>
      </w:r>
      <w:r>
        <w:rPr>
          <w:i/>
        </w:rPr>
        <w:t>Juries (Allowances to Jurors) Regulations</w:t>
      </w:r>
      <w:r>
        <w:t>; citation inserted (see note under r. 1).</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bookmarkStart w:id="61" w:name="UpToHere"/>
      <w:bookmarkEnd w:id="61"/>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Juries (Allowances to Jurors)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Juries (Allowances to Jurors)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Juries (Allowances to Jurors)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Juries (Allowances to Jurors)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(Allowances to Jurors)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(Allowances to Jurors)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Juries (Allowances to Jurors)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(Allowances to Jurors)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821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269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4D5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6256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E468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A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2F0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EC1D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CCF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D8FC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5C9F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D7CDF9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F2163-5102-4281-9E68-3E658A69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5499</Characters>
  <Application>Microsoft Office Word</Application>
  <DocSecurity>0</DocSecurity>
  <Lines>211</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(Allowances to Jurors) Regulations 02-a0-02 - 02-b0-03</dc:title>
  <dc:subject/>
  <dc:creator/>
  <cp:keywords/>
  <dc:description/>
  <cp:lastModifiedBy>Master Repository Process</cp:lastModifiedBy>
  <cp:revision>2</cp:revision>
  <cp:lastPrinted>2004-03-18T01:12:00Z</cp:lastPrinted>
  <dcterms:created xsi:type="dcterms:W3CDTF">2021-08-28T11:52:00Z</dcterms:created>
  <dcterms:modified xsi:type="dcterms:W3CDTF">2021-08-28T11:53:00Z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18-Jan-1929 p.70</vt:lpwstr>
  </property>
  <property fmtid="{D5CDD505-2E9C-101B-9397-08002B2CF9AE}" pid="3" name="CommencementDate">
    <vt:lpwstr>20071020</vt:lpwstr>
  </property>
  <property fmtid="{D5CDD505-2E9C-101B-9397-08002B2CF9AE}" pid="4" name="DocumentType">
    <vt:lpwstr>Reg</vt:lpwstr>
  </property>
  <property fmtid="{D5CDD505-2E9C-101B-9397-08002B2CF9AE}" pid="5" name="OwlsUID">
    <vt:i4>9854</vt:i4>
  </property>
  <property fmtid="{D5CDD505-2E9C-101B-9397-08002B2CF9AE}" pid="6" name="FromSuffix">
    <vt:lpwstr>02-a0-02</vt:lpwstr>
  </property>
  <property fmtid="{D5CDD505-2E9C-101B-9397-08002B2CF9AE}" pid="7" name="FromAsAtDate">
    <vt:lpwstr>02 Apr 2004</vt:lpwstr>
  </property>
  <property fmtid="{D5CDD505-2E9C-101B-9397-08002B2CF9AE}" pid="8" name="ToSuffix">
    <vt:lpwstr>02-b0-03</vt:lpwstr>
  </property>
  <property fmtid="{D5CDD505-2E9C-101B-9397-08002B2CF9AE}" pid="9" name="ToAsAtDate">
    <vt:lpwstr>20 Oct 2007</vt:lpwstr>
  </property>
</Properties>
</file>