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(Outside School Hours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2007</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05 Oct 2007</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7:52:00Z"/>
        </w:trPr>
        <w:tc>
          <w:tcPr>
            <w:tcW w:w="2434" w:type="dxa"/>
            <w:vMerge w:val="restart"/>
          </w:tcPr>
          <w:p>
            <w:pPr>
              <w:rPr>
                <w:ins w:id="1" w:author="Master Repository Process" w:date="2021-07-31T17:52:00Z"/>
              </w:rPr>
            </w:pPr>
          </w:p>
        </w:tc>
        <w:tc>
          <w:tcPr>
            <w:tcW w:w="2434" w:type="dxa"/>
            <w:vMerge w:val="restart"/>
          </w:tcPr>
          <w:p>
            <w:pPr>
              <w:jc w:val="center"/>
              <w:rPr>
                <w:ins w:id="2" w:author="Master Repository Process" w:date="2021-07-31T17:52:00Z"/>
              </w:rPr>
            </w:pPr>
            <w:ins w:id="3" w:author="Master Repository Process" w:date="2021-07-31T17:52: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17:52:00Z"/>
              </w:rPr>
            </w:pPr>
          </w:p>
        </w:tc>
      </w:tr>
      <w:tr>
        <w:trPr>
          <w:cantSplit/>
          <w:ins w:id="5" w:author="Master Repository Process" w:date="2021-07-31T17:52:00Z"/>
        </w:trPr>
        <w:tc>
          <w:tcPr>
            <w:tcW w:w="2434" w:type="dxa"/>
            <w:vMerge/>
          </w:tcPr>
          <w:p>
            <w:pPr>
              <w:rPr>
                <w:ins w:id="6" w:author="Master Repository Process" w:date="2021-07-31T17:52:00Z"/>
              </w:rPr>
            </w:pPr>
          </w:p>
        </w:tc>
        <w:tc>
          <w:tcPr>
            <w:tcW w:w="2434" w:type="dxa"/>
            <w:vMerge/>
          </w:tcPr>
          <w:p>
            <w:pPr>
              <w:jc w:val="center"/>
              <w:rPr>
                <w:ins w:id="7" w:author="Master Repository Process" w:date="2021-07-31T17:52:00Z"/>
              </w:rPr>
            </w:pPr>
          </w:p>
        </w:tc>
        <w:tc>
          <w:tcPr>
            <w:tcW w:w="2434" w:type="dxa"/>
          </w:tcPr>
          <w:p>
            <w:pPr>
              <w:keepNext/>
              <w:rPr>
                <w:ins w:id="8" w:author="Master Repository Process" w:date="2021-07-31T17:52:00Z"/>
                <w:b/>
                <w:sz w:val="22"/>
              </w:rPr>
            </w:pPr>
            <w:ins w:id="9" w:author="Master Repository Process" w:date="2021-07-31T17:52:00Z">
              <w:r>
                <w:rPr>
                  <w:b/>
                  <w:sz w:val="22"/>
                </w:rPr>
                <w:t xml:space="preserve">Reprinted under the </w:t>
              </w:r>
              <w:r>
                <w:rPr>
                  <w:b/>
                  <w:i/>
                  <w:sz w:val="22"/>
                </w:rPr>
                <w:t>Reprints Act 1984</w:t>
              </w:r>
              <w:r>
                <w:rPr>
                  <w:b/>
                  <w:sz w:val="22"/>
                </w:rPr>
                <w:t xml:space="preserve"> as at 5</w:t>
              </w:r>
              <w:r>
                <w:rPr>
                  <w:b/>
                  <w:snapToGrid w:val="0"/>
                  <w:sz w:val="22"/>
                </w:rPr>
                <w:t xml:space="preserve"> October 2007</w:t>
              </w:r>
            </w:ins>
          </w:p>
        </w:tc>
      </w:tr>
    </w:tbl>
    <w:p>
      <w:pPr>
        <w:pStyle w:val="WA"/>
        <w:spacing w:before="120"/>
      </w:pPr>
      <w:r>
        <w:t>Western Australia</w:t>
      </w:r>
    </w:p>
    <w:p>
      <w:pPr>
        <w:pStyle w:val="PrincipalActReg"/>
        <w:rPr>
          <w:vertAlign w:val="superscript"/>
        </w:rPr>
      </w:pPr>
      <w:r>
        <w:t xml:space="preserve">Child Care </w:t>
      </w:r>
      <w:r>
        <w:rPr>
          <w:snapToGrid w:val="0"/>
        </w:rPr>
        <w:t>Services</w:t>
      </w:r>
      <w:r>
        <w:t xml:space="preserve"> Act 2007 </w:t>
      </w:r>
      <w:del w:id="10" w:author="Master Repository Process" w:date="2021-07-31T17:52:00Z">
        <w:r>
          <w:rPr>
            <w:vertAlign w:val="superscript"/>
          </w:rPr>
          <w:delText>3</w:delText>
        </w:r>
      </w:del>
      <w:ins w:id="11" w:author="Master Repository Process" w:date="2021-07-31T17:52:00Z">
        <w:r>
          <w:rPr>
            <w:vertAlign w:val="superscript"/>
          </w:rPr>
          <w:t>2</w:t>
        </w:r>
      </w:ins>
    </w:p>
    <w:p>
      <w:pPr>
        <w:pStyle w:val="NameofActReg"/>
        <w:spacing w:before="600"/>
      </w:pPr>
      <w:r>
        <w:t>Child Care Services (Outside School Hours Care) Regulations 2006</w:t>
      </w:r>
    </w:p>
    <w:p>
      <w:pPr>
        <w:pStyle w:val="Heading2"/>
        <w:pageBreakBefore w:val="0"/>
      </w:pPr>
      <w:bookmarkStart w:id="12" w:name="_Toc111608516"/>
      <w:bookmarkStart w:id="13" w:name="_Toc111608647"/>
      <w:bookmarkStart w:id="14" w:name="_Toc111609163"/>
      <w:bookmarkStart w:id="15" w:name="_Toc111609956"/>
      <w:bookmarkStart w:id="16" w:name="_Toc112573403"/>
      <w:bookmarkStart w:id="17" w:name="_Toc112636804"/>
      <w:bookmarkStart w:id="18" w:name="_Toc113263161"/>
      <w:bookmarkStart w:id="19" w:name="_Toc113264543"/>
      <w:bookmarkStart w:id="20" w:name="_Toc113335383"/>
      <w:bookmarkStart w:id="21" w:name="_Toc113335561"/>
      <w:bookmarkStart w:id="22" w:name="_Toc113338433"/>
      <w:bookmarkStart w:id="23" w:name="_Toc113343815"/>
      <w:bookmarkStart w:id="24" w:name="_Toc113345020"/>
      <w:bookmarkStart w:id="25" w:name="_Toc113345421"/>
      <w:bookmarkStart w:id="26" w:name="_Toc113345613"/>
      <w:bookmarkStart w:id="27" w:name="_Toc113346291"/>
      <w:bookmarkStart w:id="28" w:name="_Toc113351311"/>
      <w:bookmarkStart w:id="29" w:name="_Toc113427855"/>
      <w:bookmarkStart w:id="30" w:name="_Toc113429937"/>
      <w:bookmarkStart w:id="31" w:name="_Toc114278379"/>
      <w:bookmarkStart w:id="32" w:name="_Toc114301405"/>
      <w:bookmarkStart w:id="33" w:name="_Toc114534947"/>
      <w:bookmarkStart w:id="34" w:name="_Toc114984107"/>
      <w:bookmarkStart w:id="35" w:name="_Toc115058200"/>
      <w:bookmarkStart w:id="36" w:name="_Toc115059272"/>
      <w:bookmarkStart w:id="37" w:name="_Toc115061032"/>
      <w:bookmarkStart w:id="38" w:name="_Toc115072285"/>
      <w:bookmarkStart w:id="39" w:name="_Toc115072552"/>
      <w:bookmarkStart w:id="40" w:name="_Toc115073942"/>
      <w:bookmarkStart w:id="41" w:name="_Toc115074665"/>
      <w:bookmarkStart w:id="42" w:name="_Toc115075960"/>
      <w:bookmarkStart w:id="43" w:name="_Toc115076884"/>
      <w:bookmarkStart w:id="44" w:name="_Toc115076998"/>
      <w:bookmarkStart w:id="45" w:name="_Toc115140167"/>
      <w:bookmarkStart w:id="46" w:name="_Toc115141099"/>
      <w:bookmarkStart w:id="47" w:name="_Toc115141322"/>
      <w:bookmarkStart w:id="48" w:name="_Toc115144365"/>
      <w:bookmarkStart w:id="49" w:name="_Toc115144671"/>
      <w:bookmarkStart w:id="50" w:name="_Toc115149687"/>
      <w:bookmarkStart w:id="51" w:name="_Toc115244730"/>
      <w:bookmarkStart w:id="52" w:name="_Toc116794051"/>
      <w:bookmarkStart w:id="53" w:name="_Toc116794430"/>
      <w:bookmarkStart w:id="54" w:name="_Toc116869163"/>
      <w:bookmarkStart w:id="55" w:name="_Toc116874768"/>
      <w:bookmarkStart w:id="56" w:name="_Toc116960570"/>
      <w:bookmarkStart w:id="57" w:name="_Toc116961233"/>
      <w:bookmarkStart w:id="58" w:name="_Toc116961351"/>
      <w:bookmarkStart w:id="59" w:name="_Toc116961469"/>
      <w:bookmarkStart w:id="60" w:name="_Toc116961587"/>
      <w:bookmarkStart w:id="61" w:name="_Toc116961705"/>
      <w:bookmarkStart w:id="62" w:name="_Toc116961823"/>
      <w:bookmarkStart w:id="63" w:name="_Toc116961941"/>
      <w:bookmarkStart w:id="64" w:name="_Toc116962059"/>
      <w:bookmarkStart w:id="65" w:name="_Toc116962177"/>
      <w:bookmarkStart w:id="66" w:name="_Toc116962295"/>
      <w:bookmarkStart w:id="67" w:name="_Toc116962413"/>
      <w:bookmarkStart w:id="68" w:name="_Toc116962536"/>
      <w:bookmarkStart w:id="69" w:name="_Toc116962654"/>
      <w:bookmarkStart w:id="70" w:name="_Toc116962823"/>
      <w:bookmarkStart w:id="71" w:name="_Toc116971064"/>
      <w:bookmarkStart w:id="72" w:name="_Toc116979883"/>
      <w:bookmarkStart w:id="73" w:name="_Toc117040536"/>
      <w:bookmarkStart w:id="74" w:name="_Toc117040684"/>
      <w:bookmarkStart w:id="75" w:name="_Toc117045579"/>
      <w:bookmarkStart w:id="76" w:name="_Toc117472357"/>
      <w:bookmarkStart w:id="77" w:name="_Toc117989116"/>
      <w:bookmarkStart w:id="78" w:name="_Toc118016920"/>
      <w:bookmarkStart w:id="79" w:name="_Toc118098810"/>
      <w:bookmarkStart w:id="80" w:name="_Toc118100545"/>
      <w:bookmarkStart w:id="81" w:name="_Toc118102191"/>
      <w:bookmarkStart w:id="82" w:name="_Toc118103110"/>
      <w:bookmarkStart w:id="83" w:name="_Toc118168675"/>
      <w:bookmarkStart w:id="84" w:name="_Toc118171059"/>
      <w:bookmarkStart w:id="85" w:name="_Toc118171631"/>
      <w:bookmarkStart w:id="86" w:name="_Toc118172628"/>
      <w:bookmarkStart w:id="87" w:name="_Toc118173679"/>
      <w:bookmarkStart w:id="88" w:name="_Toc118175923"/>
      <w:bookmarkStart w:id="89" w:name="_Toc118176151"/>
      <w:bookmarkStart w:id="90" w:name="_Toc118184917"/>
      <w:bookmarkStart w:id="91" w:name="_Toc118185033"/>
      <w:bookmarkStart w:id="92" w:name="_Toc118185149"/>
      <w:bookmarkStart w:id="93" w:name="_Toc118192633"/>
      <w:bookmarkStart w:id="94" w:name="_Toc118263426"/>
      <w:bookmarkStart w:id="95" w:name="_Toc118268311"/>
      <w:bookmarkStart w:id="96" w:name="_Toc118523261"/>
      <w:bookmarkStart w:id="97" w:name="_Toc118525686"/>
      <w:bookmarkStart w:id="98" w:name="_Toc118527810"/>
      <w:bookmarkStart w:id="99" w:name="_Toc118528008"/>
      <w:bookmarkStart w:id="100" w:name="_Toc118786117"/>
      <w:bookmarkStart w:id="101" w:name="_Toc119723047"/>
      <w:bookmarkStart w:id="102" w:name="_Toc119725770"/>
      <w:bookmarkStart w:id="103" w:name="_Toc119726087"/>
      <w:bookmarkStart w:id="104" w:name="_Toc119726338"/>
      <w:bookmarkStart w:id="105" w:name="_Toc119726692"/>
      <w:bookmarkStart w:id="106" w:name="_Toc119727493"/>
      <w:bookmarkStart w:id="107" w:name="_Toc119727809"/>
      <w:bookmarkStart w:id="108" w:name="_Toc119727925"/>
      <w:bookmarkStart w:id="109" w:name="_Toc119830224"/>
      <w:bookmarkStart w:id="110" w:name="_Toc119902207"/>
      <w:bookmarkStart w:id="111" w:name="_Toc119904673"/>
      <w:bookmarkStart w:id="112" w:name="_Toc119909176"/>
      <w:bookmarkStart w:id="113" w:name="_Toc119912834"/>
      <w:bookmarkStart w:id="114" w:name="_Toc119917285"/>
      <w:bookmarkStart w:id="115" w:name="_Toc119982487"/>
      <w:bookmarkStart w:id="116" w:name="_Toc119986797"/>
      <w:bookmarkStart w:id="117" w:name="_Toc120087323"/>
      <w:bookmarkStart w:id="118" w:name="_Toc120689357"/>
      <w:bookmarkStart w:id="119" w:name="_Toc120694473"/>
      <w:bookmarkStart w:id="120" w:name="_Toc120928515"/>
      <w:bookmarkStart w:id="121" w:name="_Toc120928633"/>
      <w:bookmarkStart w:id="122" w:name="_Toc120928884"/>
      <w:bookmarkStart w:id="123" w:name="_Toc120929581"/>
      <w:bookmarkStart w:id="124" w:name="_Toc120931048"/>
      <w:bookmarkStart w:id="125" w:name="_Toc120935443"/>
      <w:bookmarkStart w:id="126" w:name="_Toc120935561"/>
      <w:bookmarkStart w:id="127" w:name="_Toc120938124"/>
      <w:bookmarkStart w:id="128" w:name="_Toc121018152"/>
      <w:bookmarkStart w:id="129" w:name="_Toc121019033"/>
      <w:bookmarkStart w:id="130" w:name="_Toc121024461"/>
      <w:bookmarkStart w:id="131" w:name="_Toc121024579"/>
      <w:bookmarkStart w:id="132" w:name="_Toc121272098"/>
      <w:bookmarkStart w:id="133" w:name="_Toc121276666"/>
      <w:bookmarkStart w:id="134" w:name="_Toc122151468"/>
      <w:bookmarkStart w:id="135" w:name="_Toc122151986"/>
      <w:bookmarkStart w:id="136" w:name="_Toc122155341"/>
      <w:bookmarkStart w:id="137" w:name="_Toc122155535"/>
      <w:bookmarkStart w:id="138" w:name="_Toc122156346"/>
      <w:bookmarkStart w:id="139" w:name="_Toc122156724"/>
      <w:bookmarkStart w:id="140" w:name="_Toc122157100"/>
      <w:bookmarkStart w:id="141" w:name="_Toc122159337"/>
      <w:bookmarkStart w:id="142" w:name="_Toc122310981"/>
      <w:bookmarkStart w:id="143" w:name="_Toc122314952"/>
      <w:bookmarkStart w:id="144" w:name="_Toc122397348"/>
      <w:bookmarkStart w:id="145" w:name="_Toc122397475"/>
      <w:bookmarkStart w:id="146" w:name="_Toc122399401"/>
      <w:bookmarkStart w:id="147" w:name="_Toc122399518"/>
      <w:bookmarkStart w:id="148" w:name="_Toc122417211"/>
      <w:bookmarkStart w:id="149" w:name="_Toc122417509"/>
      <w:bookmarkStart w:id="150" w:name="_Toc122494718"/>
      <w:bookmarkStart w:id="151" w:name="_Toc122495103"/>
      <w:bookmarkStart w:id="152" w:name="_Toc122768649"/>
      <w:bookmarkStart w:id="153" w:name="_Toc122768766"/>
      <w:bookmarkStart w:id="154" w:name="_Toc122769224"/>
      <w:bookmarkStart w:id="155" w:name="_Toc122827516"/>
      <w:bookmarkStart w:id="156" w:name="_Toc122839286"/>
      <w:bookmarkStart w:id="157" w:name="_Toc122839403"/>
      <w:bookmarkStart w:id="158" w:name="_Toc122844605"/>
      <w:bookmarkStart w:id="159" w:name="_Toc122854782"/>
      <w:bookmarkStart w:id="160" w:name="_Toc122854899"/>
      <w:bookmarkStart w:id="161" w:name="_Toc122924227"/>
      <w:bookmarkStart w:id="162" w:name="_Toc123108804"/>
      <w:bookmarkStart w:id="163" w:name="_Toc123108921"/>
      <w:bookmarkStart w:id="164" w:name="_Toc123553649"/>
      <w:bookmarkStart w:id="165" w:name="_Toc123553939"/>
      <w:bookmarkStart w:id="166" w:name="_Toc123554473"/>
      <w:bookmarkStart w:id="167" w:name="_Toc123614270"/>
      <w:bookmarkStart w:id="168" w:name="_Toc123615473"/>
      <w:bookmarkStart w:id="169" w:name="_Toc124061111"/>
      <w:bookmarkStart w:id="170" w:name="_Toc124061544"/>
      <w:bookmarkStart w:id="171" w:name="_Toc124064203"/>
      <w:bookmarkStart w:id="172" w:name="_Toc124212086"/>
      <w:bookmarkStart w:id="173" w:name="_Toc124213745"/>
      <w:bookmarkStart w:id="174" w:name="_Toc124214614"/>
      <w:bookmarkStart w:id="175" w:name="_Toc124214732"/>
      <w:bookmarkStart w:id="176" w:name="_Toc124224239"/>
      <w:bookmarkStart w:id="177" w:name="_Toc124224357"/>
      <w:bookmarkStart w:id="178" w:name="_Toc124240789"/>
      <w:bookmarkStart w:id="179" w:name="_Toc124242916"/>
      <w:bookmarkStart w:id="180" w:name="_Toc124298583"/>
      <w:bookmarkStart w:id="181" w:name="_Toc125426050"/>
      <w:bookmarkStart w:id="182" w:name="_Toc125426121"/>
      <w:bookmarkStart w:id="183" w:name="_Toc125431242"/>
      <w:bookmarkStart w:id="184" w:name="_Toc128287417"/>
      <w:bookmarkStart w:id="185" w:name="_Toc128361369"/>
      <w:bookmarkStart w:id="186" w:name="_Toc129055528"/>
      <w:bookmarkStart w:id="187" w:name="_Toc129062585"/>
      <w:bookmarkStart w:id="188" w:name="_Toc153260773"/>
      <w:bookmarkStart w:id="189" w:name="_Toc153264589"/>
      <w:bookmarkStart w:id="190" w:name="_Toc155681690"/>
      <w:bookmarkStart w:id="191" w:name="_Toc155684165"/>
      <w:bookmarkStart w:id="192" w:name="_Toc156613307"/>
      <w:bookmarkStart w:id="193" w:name="_Toc156797543"/>
      <w:bookmarkStart w:id="194" w:name="_Toc158026342"/>
      <w:bookmarkStart w:id="195" w:name="_Toc174345176"/>
      <w:bookmarkStart w:id="196" w:name="_Toc174423622"/>
      <w:bookmarkStart w:id="197" w:name="_Toc177373474"/>
      <w:bookmarkStart w:id="198" w:name="_Toc177437152"/>
      <w:bookmarkStart w:id="199" w:name="_Toc177886263"/>
      <w:bookmarkStart w:id="200" w:name="_Toc179695238"/>
      <w:bookmarkStart w:id="201" w:name="_Toc180393827"/>
      <w:bookmarkStart w:id="202" w:name="_Toc180398114"/>
      <w:r>
        <w:rPr>
          <w:rStyle w:val="CharPartNo"/>
        </w:rPr>
        <w:t>P</w:t>
      </w:r>
      <w:bookmarkStart w:id="203" w:name="_GoBack"/>
      <w:bookmarkEnd w:id="203"/>
      <w:r>
        <w:rPr>
          <w:rStyle w:val="CharPartNo"/>
        </w:rPr>
        <w:t>art</w:t>
      </w:r>
      <w:del w:id="204" w:author="Master Repository Process" w:date="2021-07-31T17:52:00Z">
        <w:r>
          <w:rPr>
            <w:rStyle w:val="CharPartNo"/>
          </w:rPr>
          <w:delText xml:space="preserve"> </w:delText>
        </w:r>
      </w:del>
      <w:ins w:id="205" w:author="Master Repository Process" w:date="2021-07-31T17:52: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6" w:name="_Toc423332722"/>
      <w:bookmarkStart w:id="207" w:name="_Toc425219441"/>
      <w:bookmarkStart w:id="208" w:name="_Toc426249308"/>
      <w:bookmarkStart w:id="209" w:name="_Toc449924704"/>
      <w:bookmarkStart w:id="210" w:name="_Toc449947722"/>
      <w:bookmarkStart w:id="211" w:name="_Toc454185713"/>
      <w:bookmarkStart w:id="212" w:name="_Toc515958686"/>
      <w:bookmarkStart w:id="213" w:name="_Toc124298584"/>
      <w:bookmarkStart w:id="214" w:name="_Toc180398115"/>
      <w:bookmarkStart w:id="215" w:name="_Toc174423623"/>
      <w:r>
        <w:rPr>
          <w:rStyle w:val="CharSectno"/>
        </w:rPr>
        <w:t>1</w:t>
      </w:r>
      <w:r>
        <w:t>.</w:t>
      </w:r>
      <w:r>
        <w:tab/>
        <w:t>Citation</w:t>
      </w:r>
      <w:bookmarkEnd w:id="206"/>
      <w:bookmarkEnd w:id="207"/>
      <w:bookmarkEnd w:id="208"/>
      <w:bookmarkEnd w:id="209"/>
      <w:bookmarkEnd w:id="210"/>
      <w:bookmarkEnd w:id="211"/>
      <w:bookmarkEnd w:id="212"/>
      <w:bookmarkEnd w:id="213"/>
      <w:bookmarkEnd w:id="214"/>
      <w:bookmarkEnd w:id="215"/>
    </w:p>
    <w:p>
      <w:pPr>
        <w:pStyle w:val="Subsection"/>
      </w:pPr>
      <w:r>
        <w:tab/>
      </w:r>
      <w:r>
        <w:tab/>
      </w:r>
      <w:r>
        <w:rPr>
          <w:spacing w:val="-2"/>
        </w:rPr>
        <w:t>These</w:t>
      </w:r>
      <w:r>
        <w:t xml:space="preserve"> </w:t>
      </w:r>
      <w:r>
        <w:rPr>
          <w:spacing w:val="-2"/>
        </w:rPr>
        <w:t>regulations</w:t>
      </w:r>
      <w:r>
        <w:t xml:space="preserve"> are the </w:t>
      </w:r>
      <w:r>
        <w:rPr>
          <w:i/>
        </w:rPr>
        <w:t>Child Care Services (Outside School Hours Care) Regulations 2006</w:t>
      </w:r>
      <w:r>
        <w:rPr>
          <w:iCs/>
          <w:vertAlign w:val="superscript"/>
        </w:rPr>
        <w:t> 1</w:t>
      </w:r>
      <w:r>
        <w:t>.</w:t>
      </w:r>
    </w:p>
    <w:p>
      <w:pPr>
        <w:pStyle w:val="Footnotesection"/>
        <w:rPr>
          <w:i w:val="0"/>
        </w:rPr>
      </w:pPr>
      <w:r>
        <w:tab/>
        <w:t>[Regulation</w:t>
      </w:r>
      <w:del w:id="216" w:author="Master Repository Process" w:date="2021-07-31T17:52:00Z">
        <w:r>
          <w:delText xml:space="preserve"> </w:delText>
        </w:r>
      </w:del>
      <w:ins w:id="217" w:author="Master Repository Process" w:date="2021-07-31T17:52:00Z">
        <w:r>
          <w:t> </w:t>
        </w:r>
      </w:ins>
      <w:r>
        <w:t>1 amended in Gazette 7 Aug 2007 p. 4037.]</w:t>
      </w:r>
    </w:p>
    <w:p>
      <w:pPr>
        <w:pStyle w:val="Heading5"/>
        <w:rPr>
          <w:spacing w:val="-2"/>
        </w:rPr>
      </w:pPr>
      <w:bookmarkStart w:id="218" w:name="_Toc423332723"/>
      <w:bookmarkStart w:id="219" w:name="_Toc425219442"/>
      <w:bookmarkStart w:id="220" w:name="_Toc426249309"/>
      <w:bookmarkStart w:id="221" w:name="_Toc449924705"/>
      <w:bookmarkStart w:id="222" w:name="_Toc449947723"/>
      <w:bookmarkStart w:id="223" w:name="_Toc454185714"/>
      <w:bookmarkStart w:id="224" w:name="_Toc515958687"/>
      <w:bookmarkStart w:id="225" w:name="_Toc124298585"/>
      <w:bookmarkStart w:id="226" w:name="_Toc180398116"/>
      <w:bookmarkStart w:id="227" w:name="_Toc174423624"/>
      <w:r>
        <w:rPr>
          <w:rStyle w:val="CharSectno"/>
        </w:rPr>
        <w:t>2</w:t>
      </w:r>
      <w:r>
        <w:rPr>
          <w:spacing w:val="-2"/>
        </w:rPr>
        <w:t>.</w:t>
      </w:r>
      <w:r>
        <w:rPr>
          <w:spacing w:val="-2"/>
        </w:rPr>
        <w:tab/>
        <w:t>Commencement</w:t>
      </w:r>
      <w:bookmarkEnd w:id="218"/>
      <w:bookmarkEnd w:id="219"/>
      <w:bookmarkEnd w:id="220"/>
      <w:bookmarkEnd w:id="221"/>
      <w:bookmarkEnd w:id="222"/>
      <w:bookmarkEnd w:id="223"/>
      <w:bookmarkEnd w:id="224"/>
      <w:bookmarkEnd w:id="225"/>
      <w:bookmarkEnd w:id="226"/>
      <w:bookmarkEnd w:id="227"/>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228" w:name="_Toc180398117"/>
      <w:bookmarkStart w:id="229" w:name="_Toc174423625"/>
      <w:r>
        <w:rPr>
          <w:rStyle w:val="CharSectno"/>
        </w:rPr>
        <w:t>3</w:t>
      </w:r>
      <w:r>
        <w:t>.</w:t>
      </w:r>
      <w:r>
        <w:tab/>
        <w:t>Terms used in these regulations</w:t>
      </w:r>
      <w:bookmarkEnd w:id="228"/>
      <w:bookmarkEnd w:id="229"/>
    </w:p>
    <w:p>
      <w:pPr>
        <w:pStyle w:val="Subsection"/>
      </w:pPr>
      <w:r>
        <w:tab/>
      </w:r>
      <w:r>
        <w:tab/>
        <w:t>In these regulations, unless the contrary intention appears —</w:t>
      </w:r>
    </w:p>
    <w:p>
      <w:pPr>
        <w:pStyle w:val="Defstart"/>
      </w:pPr>
      <w:r>
        <w:rPr>
          <w:b/>
        </w:rPr>
        <w:tab/>
      </w:r>
      <w:del w:id="230" w:author="Master Repository Process" w:date="2021-07-31T17:52:00Z">
        <w:r>
          <w:rPr>
            <w:b/>
          </w:rPr>
          <w:delText>“</w:delText>
        </w:r>
      </w:del>
      <w:r>
        <w:rPr>
          <w:rStyle w:val="CharDefText"/>
        </w:rPr>
        <w:t>care session</w:t>
      </w:r>
      <w:del w:id="231" w:author="Master Repository Process" w:date="2021-07-31T17:52:00Z">
        <w:r>
          <w:rPr>
            <w:b/>
          </w:rPr>
          <w:delText>”</w:delText>
        </w:r>
      </w:del>
      <w:r>
        <w:t xml:space="preserve"> means a discrete period during which children are in the care of an outside school hours care service;</w:t>
      </w:r>
    </w:p>
    <w:p>
      <w:pPr>
        <w:pStyle w:val="Defstart"/>
      </w:pPr>
      <w:r>
        <w:rPr>
          <w:b/>
        </w:rPr>
        <w:tab/>
      </w:r>
      <w:del w:id="232" w:author="Master Repository Process" w:date="2021-07-31T17:52:00Z">
        <w:r>
          <w:rPr>
            <w:b/>
          </w:rPr>
          <w:delText>“</w:delText>
        </w:r>
      </w:del>
      <w:r>
        <w:rPr>
          <w:rStyle w:val="CharDefText"/>
        </w:rPr>
        <w:t>challenging activity</w:t>
      </w:r>
      <w:del w:id="233" w:author="Master Repository Process" w:date="2021-07-31T17:52:00Z">
        <w:r>
          <w:rPr>
            <w:b/>
          </w:rPr>
          <w:delText>”</w:delText>
        </w:r>
      </w:del>
      <w:r>
        <w:t xml:space="preserve"> means any activity (except a water activity) that requires special skills or poses increased risks, and includes — </w:t>
      </w:r>
    </w:p>
    <w:p>
      <w:pPr>
        <w:pStyle w:val="Defpara"/>
      </w:pPr>
      <w:r>
        <w:lastRenderedPageBreak/>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r>
      <w:del w:id="234" w:author="Master Repository Process" w:date="2021-07-31T17:52:00Z">
        <w:r>
          <w:rPr>
            <w:b/>
          </w:rPr>
          <w:delText>“</w:delText>
        </w:r>
      </w:del>
      <w:r>
        <w:rPr>
          <w:rStyle w:val="CharDefText"/>
        </w:rPr>
        <w:t>contact staff member</w:t>
      </w:r>
      <w:del w:id="235" w:author="Master Repository Process" w:date="2021-07-31T17:52:00Z">
        <w:r>
          <w:rPr>
            <w:b/>
          </w:rPr>
          <w:delText>”</w:delText>
        </w:r>
      </w:del>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del w:id="236" w:author="Master Repository Process" w:date="2021-07-31T17:52:00Z">
        <w:r>
          <w:rPr>
            <w:b/>
          </w:rPr>
          <w:delText>“</w:delText>
        </w:r>
      </w:del>
      <w:r>
        <w:rPr>
          <w:rStyle w:val="CharDefText"/>
        </w:rPr>
        <w:t>current assessment notice</w:t>
      </w:r>
      <w:del w:id="237" w:author="Master Repository Process" w:date="2021-07-31T17:52:00Z">
        <w:r>
          <w:rPr>
            <w:b/>
          </w:rPr>
          <w:delText>”</w:delText>
        </w:r>
      </w:del>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r>
      <w:del w:id="238" w:author="Master Repository Process" w:date="2021-07-31T17:52:00Z">
        <w:r>
          <w:rPr>
            <w:b/>
          </w:rPr>
          <w:delText>“</w:delText>
        </w:r>
      </w:del>
      <w:r>
        <w:rPr>
          <w:rStyle w:val="CharDefText"/>
        </w:rPr>
        <w:t>current criminal record check</w:t>
      </w:r>
      <w:del w:id="239" w:author="Master Repository Process" w:date="2021-07-31T17:52:00Z">
        <w:r>
          <w:rPr>
            <w:b/>
          </w:rPr>
          <w:delText>”</w:delText>
        </w:r>
      </w:del>
      <w:r>
        <w:t xml:space="preserve"> means a criminal record check issued not more than 2 years before the material time;</w:t>
      </w:r>
    </w:p>
    <w:p>
      <w:pPr>
        <w:pStyle w:val="Defstart"/>
      </w:pPr>
      <w:r>
        <w:rPr>
          <w:b/>
        </w:rPr>
        <w:tab/>
      </w:r>
      <w:del w:id="240" w:author="Master Repository Process" w:date="2021-07-31T17:52:00Z">
        <w:r>
          <w:rPr>
            <w:b/>
          </w:rPr>
          <w:delText>“</w:delText>
        </w:r>
      </w:del>
      <w:r>
        <w:rPr>
          <w:rStyle w:val="CharDefText"/>
        </w:rPr>
        <w:t>enrolled child</w:t>
      </w:r>
      <w:del w:id="241" w:author="Master Repository Process" w:date="2021-07-31T17:52:00Z">
        <w:r>
          <w:rPr>
            <w:b/>
          </w:rPr>
          <w:delText>”</w:delText>
        </w:r>
        <w:r>
          <w:rPr>
            <w:bCs/>
          </w:rPr>
          <w:delText>,</w:delText>
        </w:r>
      </w:del>
      <w:ins w:id="242" w:author="Master Repository Process" w:date="2021-07-31T17:52:00Z">
        <w:r>
          <w:rPr>
            <w:bCs/>
          </w:rPr>
          <w:t>,</w:t>
        </w:r>
      </w:ins>
      <w:r>
        <w:t xml:space="preserve"> in relation to an outside school hours care service, means a child for whom the service is provided;</w:t>
      </w:r>
    </w:p>
    <w:p>
      <w:pPr>
        <w:pStyle w:val="Defstart"/>
      </w:pPr>
      <w:r>
        <w:rPr>
          <w:b/>
        </w:rPr>
        <w:tab/>
      </w:r>
      <w:del w:id="243" w:author="Master Repository Process" w:date="2021-07-31T17:52:00Z">
        <w:r>
          <w:rPr>
            <w:b/>
          </w:rPr>
          <w:delText>“</w:delText>
        </w:r>
      </w:del>
      <w:r>
        <w:rPr>
          <w:rStyle w:val="CharDefText"/>
        </w:rPr>
        <w:t>first aid qualifications</w:t>
      </w:r>
      <w:del w:id="244" w:author="Master Repository Process" w:date="2021-07-31T17:52:00Z">
        <w:r>
          <w:rPr>
            <w:b/>
          </w:rPr>
          <w:delText>”</w:delText>
        </w:r>
      </w:del>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keepNext/>
        <w:keepLines/>
      </w:pPr>
      <w:r>
        <w:rPr>
          <w:b/>
        </w:rPr>
        <w:tab/>
      </w:r>
      <w:del w:id="245" w:author="Master Repository Process" w:date="2021-07-31T17:52:00Z">
        <w:r>
          <w:rPr>
            <w:b/>
          </w:rPr>
          <w:delText>“</w:delText>
        </w:r>
      </w:del>
      <w:r>
        <w:rPr>
          <w:rStyle w:val="CharDefText"/>
        </w:rPr>
        <w:t>kindergarten child</w:t>
      </w:r>
      <w:del w:id="246" w:author="Master Repository Process" w:date="2021-07-31T17:52:00Z">
        <w:r>
          <w:rPr>
            <w:b/>
          </w:rPr>
          <w:delText>”</w:delText>
        </w:r>
      </w:del>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r>
      <w:del w:id="247" w:author="Master Repository Process" w:date="2021-07-31T17:52:00Z">
        <w:r>
          <w:rPr>
            <w:b/>
          </w:rPr>
          <w:delText>“</w:delText>
        </w:r>
      </w:del>
      <w:r>
        <w:rPr>
          <w:rStyle w:val="CharDefText"/>
        </w:rPr>
        <w:t>licence</w:t>
      </w:r>
      <w:del w:id="248" w:author="Master Repository Process" w:date="2021-07-31T17:52:00Z">
        <w:r>
          <w:rPr>
            <w:b/>
          </w:rPr>
          <w:delText>”</w:delText>
        </w:r>
      </w:del>
      <w:r>
        <w:t xml:space="preserve"> means an outside school hours care licence;</w:t>
      </w:r>
    </w:p>
    <w:p>
      <w:pPr>
        <w:pStyle w:val="Defstart"/>
      </w:pPr>
      <w:r>
        <w:rPr>
          <w:b/>
        </w:rPr>
        <w:tab/>
      </w:r>
      <w:del w:id="249" w:author="Master Repository Process" w:date="2021-07-31T17:52:00Z">
        <w:r>
          <w:rPr>
            <w:b/>
          </w:rPr>
          <w:delText>“</w:delText>
        </w:r>
      </w:del>
      <w:r>
        <w:rPr>
          <w:rStyle w:val="CharDefText"/>
        </w:rPr>
        <w:t>licensee</w:t>
      </w:r>
      <w:del w:id="250" w:author="Master Repository Process" w:date="2021-07-31T17:52:00Z">
        <w:r>
          <w:rPr>
            <w:b/>
          </w:rPr>
          <w:delText>”</w:delText>
        </w:r>
      </w:del>
      <w:r>
        <w:t xml:space="preserve"> means the holder of a licence;</w:t>
      </w:r>
    </w:p>
    <w:p>
      <w:pPr>
        <w:pStyle w:val="Defstart"/>
      </w:pPr>
      <w:r>
        <w:rPr>
          <w:b/>
        </w:rPr>
        <w:tab/>
      </w:r>
      <w:del w:id="251" w:author="Master Repository Process" w:date="2021-07-31T17:52:00Z">
        <w:r>
          <w:rPr>
            <w:b/>
          </w:rPr>
          <w:delText>“</w:delText>
        </w:r>
      </w:del>
      <w:r>
        <w:rPr>
          <w:rStyle w:val="CharDefText"/>
        </w:rPr>
        <w:t>low risk water activity</w:t>
      </w:r>
      <w:del w:id="252" w:author="Master Repository Process" w:date="2021-07-31T17:52:00Z">
        <w:r>
          <w:rPr>
            <w:b/>
          </w:rPr>
          <w:delText>”</w:delText>
        </w:r>
      </w:del>
      <w:r>
        <w:t xml:space="preserve"> means a water activity assessed as low risk under regulation 79(1)(a);</w:t>
      </w:r>
    </w:p>
    <w:p>
      <w:pPr>
        <w:pStyle w:val="Defstart"/>
      </w:pPr>
      <w:r>
        <w:rPr>
          <w:b/>
        </w:rPr>
        <w:tab/>
      </w:r>
      <w:del w:id="253" w:author="Master Repository Process" w:date="2021-07-31T17:52:00Z">
        <w:r>
          <w:rPr>
            <w:b/>
          </w:rPr>
          <w:delText>“</w:delText>
        </w:r>
      </w:del>
      <w:r>
        <w:rPr>
          <w:rStyle w:val="CharDefText"/>
        </w:rPr>
        <w:t>lunch period</w:t>
      </w:r>
      <w:del w:id="254" w:author="Master Repository Process" w:date="2021-07-31T17:52:00Z">
        <w:r>
          <w:rPr>
            <w:b/>
          </w:rPr>
          <w:delText>”</w:delText>
        </w:r>
      </w:del>
      <w:r>
        <w:t xml:space="preserve"> means an unbroken period of not more than 2 hours between the hours of 11.30 a.m. and 2.30 p.m. on any day;</w:t>
      </w:r>
    </w:p>
    <w:p>
      <w:pPr>
        <w:pStyle w:val="Defstart"/>
      </w:pPr>
      <w:r>
        <w:rPr>
          <w:b/>
        </w:rPr>
        <w:tab/>
      </w:r>
      <w:del w:id="255" w:author="Master Repository Process" w:date="2021-07-31T17:52:00Z">
        <w:r>
          <w:rPr>
            <w:b/>
          </w:rPr>
          <w:delText>“</w:delText>
        </w:r>
      </w:del>
      <w:r>
        <w:rPr>
          <w:rStyle w:val="CharDefText"/>
        </w:rPr>
        <w:t>medium risk water activity</w:t>
      </w:r>
      <w:del w:id="256" w:author="Master Repository Process" w:date="2021-07-31T17:52:00Z">
        <w:r>
          <w:rPr>
            <w:b/>
          </w:rPr>
          <w:delText>”</w:delText>
        </w:r>
      </w:del>
      <w:r>
        <w:t xml:space="preserve"> means a water activity assessed as medium risk under regulation 79(1)(a);</w:t>
      </w:r>
    </w:p>
    <w:p>
      <w:pPr>
        <w:pStyle w:val="Defstart"/>
      </w:pPr>
      <w:r>
        <w:rPr>
          <w:b/>
        </w:rPr>
        <w:tab/>
      </w:r>
      <w:del w:id="257" w:author="Master Repository Process" w:date="2021-07-31T17:52:00Z">
        <w:r>
          <w:rPr>
            <w:b/>
          </w:rPr>
          <w:delText>“</w:delText>
        </w:r>
      </w:del>
      <w:r>
        <w:rPr>
          <w:rStyle w:val="CharDefText"/>
        </w:rPr>
        <w:t>on duty</w:t>
      </w:r>
      <w:del w:id="258" w:author="Master Repository Process" w:date="2021-07-31T17:52:00Z">
        <w:r>
          <w:rPr>
            <w:b/>
          </w:rPr>
          <w:delText>”</w:delText>
        </w:r>
      </w:del>
      <w:r>
        <w:t xml:space="preserve"> has the meaning given to that term in regulation 5;</w:t>
      </w:r>
    </w:p>
    <w:p>
      <w:pPr>
        <w:pStyle w:val="Defstart"/>
      </w:pPr>
      <w:r>
        <w:rPr>
          <w:b/>
        </w:rPr>
        <w:tab/>
      </w:r>
      <w:del w:id="259" w:author="Master Repository Process" w:date="2021-07-31T17:52:00Z">
        <w:r>
          <w:rPr>
            <w:b/>
          </w:rPr>
          <w:delText>“</w:delText>
        </w:r>
      </w:del>
      <w:r>
        <w:rPr>
          <w:rStyle w:val="CharDefText"/>
        </w:rPr>
        <w:t>outside school hours care licence</w:t>
      </w:r>
      <w:del w:id="260" w:author="Master Repository Process" w:date="2021-07-31T17:52:00Z">
        <w:r>
          <w:rPr>
            <w:b/>
          </w:rPr>
          <w:delText>”</w:delText>
        </w:r>
      </w:del>
      <w:r>
        <w:t xml:space="preserve"> means a licence granted under section 13 authorising the provision of an outside school hours care service;</w:t>
      </w:r>
    </w:p>
    <w:p>
      <w:pPr>
        <w:pStyle w:val="Defstart"/>
      </w:pPr>
      <w:r>
        <w:rPr>
          <w:b/>
        </w:rPr>
        <w:tab/>
      </w:r>
      <w:del w:id="261" w:author="Master Repository Process" w:date="2021-07-31T17:52:00Z">
        <w:r>
          <w:rPr>
            <w:b/>
          </w:rPr>
          <w:delText>“</w:delText>
        </w:r>
      </w:del>
      <w:r>
        <w:rPr>
          <w:rStyle w:val="CharDefText"/>
        </w:rPr>
        <w:t>outside school hours care service</w:t>
      </w:r>
      <w:del w:id="262" w:author="Master Repository Process" w:date="2021-07-31T17:52:00Z">
        <w:r>
          <w:rPr>
            <w:b/>
          </w:rPr>
          <w:delText>”</w:delText>
        </w:r>
      </w:del>
      <w:r>
        <w:t xml:space="preserve"> means a child care service provided outside school hours for children of school age or kindergarten children but does not include an outside school hours family day care service as defined in the </w:t>
      </w:r>
      <w:del w:id="263" w:author="Master Repository Process" w:date="2021-07-31T17:52:00Z">
        <w:r>
          <w:rPr>
            <w:i/>
          </w:rPr>
          <w:delText>Children and Community</w:delText>
        </w:r>
      </w:del>
      <w:ins w:id="264" w:author="Master Repository Process" w:date="2021-07-31T17:52:00Z">
        <w:r>
          <w:rPr>
            <w:i/>
          </w:rPr>
          <w:t>Child Care</w:t>
        </w:r>
      </w:ins>
      <w:r>
        <w:rPr>
          <w:i/>
        </w:rPr>
        <w:t xml:space="preserve"> Services (Outside School Hours Family Day Care) Regulations 2006</w:t>
      </w:r>
      <w:ins w:id="265" w:author="Master Repository Process" w:date="2021-07-31T17:52:00Z">
        <w:r>
          <w:rPr>
            <w:vertAlign w:val="superscript"/>
          </w:rPr>
          <w:t> 3</w:t>
        </w:r>
      </w:ins>
      <w:r>
        <w:t xml:space="preserve"> regulation 3;</w:t>
      </w:r>
    </w:p>
    <w:p>
      <w:pPr>
        <w:pStyle w:val="Defstart"/>
        <w:keepNext/>
      </w:pPr>
      <w:r>
        <w:rPr>
          <w:b/>
        </w:rPr>
        <w:tab/>
      </w:r>
      <w:del w:id="266" w:author="Master Repository Process" w:date="2021-07-31T17:52:00Z">
        <w:r>
          <w:rPr>
            <w:b/>
          </w:rPr>
          <w:delText>“</w:delText>
        </w:r>
      </w:del>
      <w:r>
        <w:rPr>
          <w:rStyle w:val="CharDefText"/>
        </w:rPr>
        <w:t>place</w:t>
      </w:r>
      <w:del w:id="267" w:author="Master Repository Process" w:date="2021-07-31T17:52:00Z">
        <w:r>
          <w:rPr>
            <w:b/>
          </w:rPr>
          <w:delText>”</w:delText>
        </w:r>
      </w:del>
      <w:r>
        <w:rPr>
          <w:bCs/>
        </w:rPr>
        <w:t xml:space="preserve"> means</w:t>
      </w:r>
      <w:r>
        <w:t xml:space="preserve"> — </w:t>
      </w:r>
    </w:p>
    <w:p>
      <w:pPr>
        <w:pStyle w:val="Defpara"/>
        <w:spacing w:before="60"/>
      </w:pPr>
      <w:r>
        <w:tab/>
        <w:t>(a)</w:t>
      </w:r>
      <w:r>
        <w:tab/>
        <w:t>the place specified in a licence as the place at which an outside school hours care service is authorised to be provided; and</w:t>
      </w:r>
    </w:p>
    <w:p>
      <w:pPr>
        <w:pStyle w:val="Defpara"/>
      </w:pPr>
      <w:r>
        <w:tab/>
        <w:t>(b)</w:t>
      </w:r>
      <w:r>
        <w:tab/>
        <w:t>in relation to an application for a licence, the place at which the applicant for the licence proposes to operate the outside school hours care service to which the application relates;</w:t>
      </w:r>
    </w:p>
    <w:p>
      <w:pPr>
        <w:pStyle w:val="Defstart"/>
      </w:pPr>
      <w:r>
        <w:rPr>
          <w:b/>
        </w:rPr>
        <w:tab/>
      </w:r>
      <w:del w:id="268" w:author="Master Repository Process" w:date="2021-07-31T17:52:00Z">
        <w:r>
          <w:rPr>
            <w:b/>
          </w:rPr>
          <w:delText>“</w:delText>
        </w:r>
      </w:del>
      <w:r>
        <w:rPr>
          <w:rStyle w:val="CharDefText"/>
        </w:rPr>
        <w:t>proposed supervising officer</w:t>
      </w:r>
      <w:del w:id="269" w:author="Master Repository Process" w:date="2021-07-31T17:52:00Z">
        <w:r>
          <w:rPr>
            <w:b/>
          </w:rPr>
          <w:delText>”</w:delText>
        </w:r>
      </w:del>
      <w:r>
        <w:t xml:space="preserve"> means a person in respect of whom an application is made under regulation 12 or 13;</w:t>
      </w:r>
    </w:p>
    <w:p>
      <w:pPr>
        <w:pStyle w:val="Defstart"/>
      </w:pPr>
      <w:r>
        <w:rPr>
          <w:b/>
        </w:rPr>
        <w:tab/>
      </w:r>
      <w:del w:id="270" w:author="Master Repository Process" w:date="2021-07-31T17:52:00Z">
        <w:r>
          <w:rPr>
            <w:b/>
          </w:rPr>
          <w:delText>“</w:delText>
        </w:r>
      </w:del>
      <w:r>
        <w:rPr>
          <w:rStyle w:val="CharDefText"/>
        </w:rPr>
        <w:t>qualified care giver</w:t>
      </w:r>
      <w:del w:id="271" w:author="Master Repository Process" w:date="2021-07-31T17:52:00Z">
        <w:r>
          <w:rPr>
            <w:b/>
          </w:rPr>
          <w:delText>”</w:delText>
        </w:r>
      </w:del>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r>
      <w:del w:id="272" w:author="Master Repository Process" w:date="2021-07-31T17:52:00Z">
        <w:r>
          <w:rPr>
            <w:b/>
          </w:rPr>
          <w:delText>“</w:delText>
        </w:r>
      </w:del>
      <w:r>
        <w:rPr>
          <w:rStyle w:val="CharDefText"/>
        </w:rPr>
        <w:t>qualified rescuer</w:t>
      </w:r>
      <w:del w:id="273" w:author="Master Repository Process" w:date="2021-07-31T17:52:00Z">
        <w:r>
          <w:rPr>
            <w:b/>
          </w:rPr>
          <w:delText>”</w:delText>
        </w:r>
      </w:del>
      <w:r>
        <w:t xml:space="preserve"> has the meaning given to that term in regulation 6;</w:t>
      </w:r>
    </w:p>
    <w:p>
      <w:pPr>
        <w:pStyle w:val="Defstart"/>
      </w:pPr>
      <w:r>
        <w:rPr>
          <w:b/>
        </w:rPr>
        <w:tab/>
      </w:r>
      <w:del w:id="274" w:author="Master Repository Process" w:date="2021-07-31T17:52:00Z">
        <w:r>
          <w:rPr>
            <w:b/>
          </w:rPr>
          <w:delText>“</w:delText>
        </w:r>
      </w:del>
      <w:r>
        <w:rPr>
          <w:rStyle w:val="CharDefText"/>
        </w:rPr>
        <w:t>RLSSA</w:t>
      </w:r>
      <w:del w:id="275" w:author="Master Repository Process" w:date="2021-07-31T17:52:00Z">
        <w:r>
          <w:rPr>
            <w:b/>
          </w:rPr>
          <w:delText>”</w:delText>
        </w:r>
      </w:del>
      <w:r>
        <w:t xml:space="preserve"> means the Royal Life Saving Society — Australia, Western Australia Branch Inc.;</w:t>
      </w:r>
    </w:p>
    <w:p>
      <w:pPr>
        <w:pStyle w:val="Defstart"/>
      </w:pPr>
      <w:r>
        <w:rPr>
          <w:b/>
        </w:rPr>
        <w:tab/>
      </w:r>
      <w:del w:id="276" w:author="Master Repository Process" w:date="2021-07-31T17:52:00Z">
        <w:r>
          <w:rPr>
            <w:b/>
          </w:rPr>
          <w:delText>“</w:delText>
        </w:r>
      </w:del>
      <w:r>
        <w:rPr>
          <w:rStyle w:val="CharDefText"/>
        </w:rPr>
        <w:t>school age</w:t>
      </w:r>
      <w:del w:id="277" w:author="Master Repository Process" w:date="2021-07-31T17:52:00Z">
        <w:r>
          <w:rPr>
            <w:b/>
          </w:rPr>
          <w:delText>”</w:delText>
        </w:r>
        <w:r>
          <w:delText>,</w:delText>
        </w:r>
      </w:del>
      <w:ins w:id="278" w:author="Master Repository Process" w:date="2021-07-31T17:52:00Z">
        <w:r>
          <w:t>,</w:t>
        </w:r>
      </w:ins>
      <w:r>
        <w:t xml:space="preserve"> in relation to a child, has the meaning given to that term in regulation 4;</w:t>
      </w:r>
    </w:p>
    <w:p>
      <w:pPr>
        <w:pStyle w:val="Defstart"/>
      </w:pPr>
      <w:r>
        <w:rPr>
          <w:b/>
        </w:rPr>
        <w:tab/>
      </w:r>
      <w:del w:id="279" w:author="Master Repository Process" w:date="2021-07-31T17:52:00Z">
        <w:r>
          <w:rPr>
            <w:b/>
          </w:rPr>
          <w:delText>“</w:delText>
        </w:r>
      </w:del>
      <w:r>
        <w:rPr>
          <w:rStyle w:val="CharDefText"/>
        </w:rPr>
        <w:t>section</w:t>
      </w:r>
      <w:del w:id="280" w:author="Master Repository Process" w:date="2021-07-31T17:52:00Z">
        <w:r>
          <w:rPr>
            <w:b/>
          </w:rPr>
          <w:delText>”</w:delText>
        </w:r>
      </w:del>
      <w:r>
        <w:t xml:space="preserve"> means a section of the Act;</w:t>
      </w:r>
    </w:p>
    <w:p>
      <w:pPr>
        <w:pStyle w:val="Defstart"/>
      </w:pPr>
      <w:r>
        <w:rPr>
          <w:b/>
        </w:rPr>
        <w:tab/>
      </w:r>
      <w:del w:id="281" w:author="Master Repository Process" w:date="2021-07-31T17:52:00Z">
        <w:r>
          <w:rPr>
            <w:b/>
          </w:rPr>
          <w:delText>“</w:delText>
        </w:r>
      </w:del>
      <w:r>
        <w:rPr>
          <w:rStyle w:val="CharDefText"/>
        </w:rPr>
        <w:t>SLSWA</w:t>
      </w:r>
      <w:del w:id="282" w:author="Master Repository Process" w:date="2021-07-31T17:52:00Z">
        <w:r>
          <w:rPr>
            <w:b/>
          </w:rPr>
          <w:delText>”</w:delText>
        </w:r>
      </w:del>
      <w:r>
        <w:t xml:space="preserve"> means Surf Life Saving Western Australia Incorporated;</w:t>
      </w:r>
    </w:p>
    <w:p>
      <w:pPr>
        <w:pStyle w:val="Defstart"/>
      </w:pPr>
      <w:r>
        <w:rPr>
          <w:b/>
        </w:rPr>
        <w:tab/>
      </w:r>
      <w:del w:id="283" w:author="Master Repository Process" w:date="2021-07-31T17:52:00Z">
        <w:r>
          <w:rPr>
            <w:b/>
          </w:rPr>
          <w:delText>“</w:delText>
        </w:r>
      </w:del>
      <w:r>
        <w:rPr>
          <w:rStyle w:val="CharDefText"/>
        </w:rPr>
        <w:t>staff member</w:t>
      </w:r>
      <w:del w:id="284" w:author="Master Repository Process" w:date="2021-07-31T17:52:00Z">
        <w:r>
          <w:rPr>
            <w:b/>
          </w:rPr>
          <w:delText>”</w:delText>
        </w:r>
      </w:del>
      <w:r>
        <w:t xml:space="preserve"> means a member of the staff of an outside school hours care service;</w:t>
      </w:r>
    </w:p>
    <w:p>
      <w:pPr>
        <w:pStyle w:val="Defstart"/>
      </w:pPr>
      <w:r>
        <w:rPr>
          <w:b/>
        </w:rPr>
        <w:tab/>
      </w:r>
      <w:del w:id="285" w:author="Master Repository Process" w:date="2021-07-31T17:52:00Z">
        <w:r>
          <w:rPr>
            <w:b/>
          </w:rPr>
          <w:delText>“</w:delText>
        </w:r>
      </w:del>
      <w:r>
        <w:rPr>
          <w:rStyle w:val="CharDefText"/>
        </w:rPr>
        <w:t>volunteer</w:t>
      </w:r>
      <w:del w:id="286" w:author="Master Repository Process" w:date="2021-07-31T17:52:00Z">
        <w:r>
          <w:rPr>
            <w:b/>
          </w:rPr>
          <w:delText>”</w:delText>
        </w:r>
      </w:del>
      <w:r>
        <w:t xml:space="preserve"> means a person who is not a contact staff member and who has reached 16 years of age;</w:t>
      </w:r>
    </w:p>
    <w:p>
      <w:pPr>
        <w:pStyle w:val="Defstart"/>
      </w:pPr>
      <w:r>
        <w:rPr>
          <w:b/>
        </w:rPr>
        <w:tab/>
      </w:r>
      <w:del w:id="287" w:author="Master Repository Process" w:date="2021-07-31T17:52:00Z">
        <w:r>
          <w:rPr>
            <w:b/>
          </w:rPr>
          <w:delText>“</w:delText>
        </w:r>
      </w:del>
      <w:r>
        <w:rPr>
          <w:rStyle w:val="CharDefText"/>
        </w:rPr>
        <w:t>water activity</w:t>
      </w:r>
      <w:del w:id="288" w:author="Master Repository Process" w:date="2021-07-31T17:52:00Z">
        <w:r>
          <w:rPr>
            <w:b/>
          </w:rPr>
          <w:delText>”</w:delText>
        </w:r>
      </w:del>
      <w:r>
        <w:t xml:space="preserve"> means swimming or any other activity in a body of water;</w:t>
      </w:r>
    </w:p>
    <w:p>
      <w:pPr>
        <w:pStyle w:val="Defstart"/>
        <w:keepNext/>
        <w:keepLines/>
      </w:pPr>
      <w:r>
        <w:rPr>
          <w:b/>
        </w:rPr>
        <w:tab/>
      </w:r>
      <w:del w:id="289" w:author="Master Repository Process" w:date="2021-07-31T17:52:00Z">
        <w:r>
          <w:rPr>
            <w:b/>
          </w:rPr>
          <w:delText>“</w:delText>
        </w:r>
      </w:del>
      <w:r>
        <w:rPr>
          <w:rStyle w:val="CharDefText"/>
        </w:rPr>
        <w:t>working day</w:t>
      </w:r>
      <w:del w:id="290" w:author="Master Repository Process" w:date="2021-07-31T17:52:00Z">
        <w:r>
          <w:rPr>
            <w:b/>
          </w:rPr>
          <w:delText>”</w:delText>
        </w:r>
      </w:del>
      <w:r>
        <w:t xml:space="preserve"> means a day that is not a Saturday, Sunday, public holiday or public service holiday.</w:t>
      </w:r>
    </w:p>
    <w:p>
      <w:pPr>
        <w:pStyle w:val="Footnotesection"/>
      </w:pPr>
      <w:r>
        <w:tab/>
        <w:t>[Regulation</w:t>
      </w:r>
      <w:del w:id="291" w:author="Master Repository Process" w:date="2021-07-31T17:52:00Z">
        <w:r>
          <w:delText xml:space="preserve"> </w:delText>
        </w:r>
      </w:del>
      <w:ins w:id="292" w:author="Master Repository Process" w:date="2021-07-31T17:52:00Z">
        <w:r>
          <w:t> </w:t>
        </w:r>
      </w:ins>
      <w:r>
        <w:t>3 amended in Gazette 1 Mar 2006 p. 925; 8 Dec 2006 p. 5382; 7 Aug 2007 p. 4038.]</w:t>
      </w:r>
    </w:p>
    <w:p>
      <w:pPr>
        <w:pStyle w:val="Heading5"/>
      </w:pPr>
      <w:bookmarkStart w:id="293" w:name="_Toc180398118"/>
      <w:bookmarkStart w:id="294" w:name="_Toc174423626"/>
      <w:r>
        <w:rPr>
          <w:rStyle w:val="CharSectno"/>
        </w:rPr>
        <w:t>4</w:t>
      </w:r>
      <w:r>
        <w:t>.</w:t>
      </w:r>
      <w:r>
        <w:tab/>
        <w:t>Meaning of “school age”</w:t>
      </w:r>
      <w:bookmarkEnd w:id="293"/>
      <w:bookmarkEnd w:id="294"/>
    </w:p>
    <w:p>
      <w:pPr>
        <w:pStyle w:val="Subsection"/>
      </w:pPr>
      <w:r>
        <w:tab/>
      </w:r>
      <w:r>
        <w:tab/>
        <w:t xml:space="preserve">A child is of </w:t>
      </w:r>
      <w:del w:id="295" w:author="Master Repository Process" w:date="2021-07-31T17:52:00Z">
        <w:r>
          <w:rPr>
            <w:b/>
          </w:rPr>
          <w:delText>“</w:delText>
        </w:r>
      </w:del>
      <w:r>
        <w:rPr>
          <w:rStyle w:val="CharDefText"/>
        </w:rPr>
        <w:t>school age</w:t>
      </w:r>
      <w:del w:id="296" w:author="Master Repository Process" w:date="2021-07-31T17:52:00Z">
        <w:r>
          <w:rPr>
            <w:b/>
          </w:rPr>
          <w:delText>”</w:delText>
        </w:r>
      </w:del>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w:t>
      </w:r>
      <w:del w:id="297" w:author="Master Repository Process" w:date="2021-07-31T17:52:00Z">
        <w:r>
          <w:delText xml:space="preserve"> </w:delText>
        </w:r>
      </w:del>
      <w:ins w:id="298" w:author="Master Repository Process" w:date="2021-07-31T17:52:00Z">
        <w:r>
          <w:t> </w:t>
        </w:r>
      </w:ins>
      <w:r>
        <w:t>4 inserted in Gazette 1 Mar 2006 p. 926.]</w:t>
      </w:r>
    </w:p>
    <w:p>
      <w:pPr>
        <w:pStyle w:val="Heading5"/>
      </w:pPr>
      <w:bookmarkStart w:id="299" w:name="_Toc180398119"/>
      <w:bookmarkStart w:id="300" w:name="_Toc174423627"/>
      <w:r>
        <w:rPr>
          <w:rStyle w:val="CharSectno"/>
        </w:rPr>
        <w:t>5</w:t>
      </w:r>
      <w:r>
        <w:t>.</w:t>
      </w:r>
      <w:r>
        <w:tab/>
        <w:t>Meaning of “on duty”</w:t>
      </w:r>
      <w:bookmarkEnd w:id="299"/>
      <w:bookmarkEnd w:id="300"/>
    </w:p>
    <w:p>
      <w:pPr>
        <w:pStyle w:val="Subsection"/>
      </w:pPr>
      <w:r>
        <w:tab/>
        <w:t>(1)</w:t>
      </w:r>
      <w:r>
        <w:tab/>
        <w:t xml:space="preserve">A contact staff member is </w:t>
      </w:r>
      <w:del w:id="301" w:author="Master Repository Process" w:date="2021-07-31T17:52:00Z">
        <w:r>
          <w:rPr>
            <w:b/>
          </w:rPr>
          <w:delText>“</w:delText>
        </w:r>
      </w:del>
      <w:r>
        <w:rPr>
          <w:rStyle w:val="CharDefText"/>
        </w:rPr>
        <w:t>on duty</w:t>
      </w:r>
      <w:del w:id="302" w:author="Master Repository Process" w:date="2021-07-31T17:52:00Z">
        <w:r>
          <w:rPr>
            <w:b/>
          </w:rPr>
          <w:delText>”</w:delText>
        </w:r>
      </w:del>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303" w:name="_Toc180398120"/>
      <w:bookmarkStart w:id="304" w:name="_Toc174423628"/>
      <w:r>
        <w:rPr>
          <w:rStyle w:val="CharSectno"/>
        </w:rPr>
        <w:t>6</w:t>
      </w:r>
      <w:r>
        <w:t>.</w:t>
      </w:r>
      <w:r>
        <w:tab/>
        <w:t>Meaning of “qualified rescuer”</w:t>
      </w:r>
      <w:bookmarkEnd w:id="303"/>
      <w:bookmarkEnd w:id="304"/>
    </w:p>
    <w:p>
      <w:pPr>
        <w:pStyle w:val="Subsection"/>
      </w:pPr>
      <w:r>
        <w:tab/>
        <w:t>(1)</w:t>
      </w:r>
      <w:r>
        <w:tab/>
        <w:t xml:space="preserve">A person is a </w:t>
      </w:r>
      <w:del w:id="305" w:author="Master Repository Process" w:date="2021-07-31T17:52:00Z">
        <w:r>
          <w:rPr>
            <w:b/>
          </w:rPr>
          <w:delText>“</w:delText>
        </w:r>
      </w:del>
      <w:r>
        <w:rPr>
          <w:rStyle w:val="CharDefText"/>
        </w:rPr>
        <w:t>qualified rescuer</w:t>
      </w:r>
      <w:del w:id="306" w:author="Master Repository Process" w:date="2021-07-31T17:52:00Z">
        <w:r>
          <w:rPr>
            <w:b/>
          </w:rPr>
          <w:delText>”</w:delText>
        </w:r>
      </w:del>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del w:id="307" w:author="Master Repository Process" w:date="2021-07-31T17:52:00Z">
        <w:r>
          <w:rPr>
            <w:b/>
          </w:rPr>
          <w:delText>“</w:delText>
        </w:r>
      </w:del>
      <w:r>
        <w:rPr>
          <w:rStyle w:val="CharDefText"/>
        </w:rPr>
        <w:t>qualified rescuer</w:t>
      </w:r>
      <w:del w:id="308" w:author="Master Repository Process" w:date="2021-07-31T17:52:00Z">
        <w:r>
          <w:rPr>
            <w:b/>
          </w:rPr>
          <w:delText>”</w:delText>
        </w:r>
      </w:del>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del w:id="309" w:author="Master Repository Process" w:date="2021-07-31T17:52:00Z">
        <w:r>
          <w:rPr>
            <w:b/>
          </w:rPr>
          <w:delText>“</w:delText>
        </w:r>
      </w:del>
      <w:r>
        <w:rPr>
          <w:rStyle w:val="CharDefText"/>
        </w:rPr>
        <w:t>qualified rescuer</w:t>
      </w:r>
      <w:del w:id="310" w:author="Master Repository Process" w:date="2021-07-31T17:52:00Z">
        <w:r>
          <w:rPr>
            <w:b/>
          </w:rPr>
          <w:delText>”</w:delText>
        </w:r>
      </w:del>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del w:id="311" w:author="Master Repository Process" w:date="2021-07-31T17:52:00Z">
        <w:r>
          <w:rPr>
            <w:b/>
          </w:rPr>
          <w:delText>“</w:delText>
        </w:r>
      </w:del>
      <w:r>
        <w:rPr>
          <w:rStyle w:val="CharDefText"/>
        </w:rPr>
        <w:t>qualified rescuer</w:t>
      </w:r>
      <w:del w:id="312" w:author="Master Repository Process" w:date="2021-07-31T17:52:00Z">
        <w:r>
          <w:rPr>
            <w:b/>
          </w:rPr>
          <w:delText>”</w:delText>
        </w:r>
      </w:del>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313" w:name="_Toc180398121"/>
      <w:bookmarkStart w:id="314" w:name="_Toc174423629"/>
      <w:r>
        <w:rPr>
          <w:rStyle w:val="CharSectno"/>
        </w:rPr>
        <w:t>7</w:t>
      </w:r>
      <w:r>
        <w:t>.</w:t>
      </w:r>
      <w:r>
        <w:tab/>
        <w:t>Outside school hours care service prescribed</w:t>
      </w:r>
      <w:bookmarkEnd w:id="313"/>
      <w:bookmarkEnd w:id="314"/>
    </w:p>
    <w:p>
      <w:pPr>
        <w:pStyle w:val="Subsection"/>
      </w:pPr>
      <w:r>
        <w:tab/>
      </w:r>
      <w:r>
        <w:tab/>
        <w:t>An outside school hours care service is prescribed as a type of child care service.</w:t>
      </w:r>
    </w:p>
    <w:p>
      <w:pPr>
        <w:pStyle w:val="Footnotesection"/>
      </w:pPr>
      <w:r>
        <w:tab/>
        <w:t>[Regulation</w:t>
      </w:r>
      <w:del w:id="315" w:author="Master Repository Process" w:date="2021-07-31T17:52:00Z">
        <w:r>
          <w:delText xml:space="preserve"> </w:delText>
        </w:r>
      </w:del>
      <w:ins w:id="316" w:author="Master Repository Process" w:date="2021-07-31T17:52:00Z">
        <w:r>
          <w:t> </w:t>
        </w:r>
      </w:ins>
      <w:r>
        <w:t>7 amended in Gazette 7 Aug 2007 p. 4038.]</w:t>
      </w:r>
    </w:p>
    <w:p>
      <w:pPr>
        <w:pStyle w:val="Heading2"/>
      </w:pPr>
      <w:bookmarkStart w:id="317" w:name="_Toc128287425"/>
      <w:bookmarkStart w:id="318" w:name="_Toc128361377"/>
      <w:bookmarkStart w:id="319" w:name="_Toc129055537"/>
      <w:bookmarkStart w:id="320" w:name="_Toc129062593"/>
      <w:bookmarkStart w:id="321" w:name="_Toc153260781"/>
      <w:bookmarkStart w:id="322" w:name="_Toc153264597"/>
      <w:bookmarkStart w:id="323" w:name="_Toc155681698"/>
      <w:bookmarkStart w:id="324" w:name="_Toc155684173"/>
      <w:bookmarkStart w:id="325" w:name="_Toc156613315"/>
      <w:bookmarkStart w:id="326" w:name="_Toc156797551"/>
      <w:bookmarkStart w:id="327" w:name="_Toc158026350"/>
      <w:bookmarkStart w:id="328" w:name="_Toc174345184"/>
      <w:bookmarkStart w:id="329" w:name="_Toc174423630"/>
      <w:bookmarkStart w:id="330" w:name="_Toc177373482"/>
      <w:bookmarkStart w:id="331" w:name="_Toc177437160"/>
      <w:bookmarkStart w:id="332" w:name="_Toc177886271"/>
      <w:bookmarkStart w:id="333" w:name="_Toc179695246"/>
      <w:bookmarkStart w:id="334" w:name="_Toc180393835"/>
      <w:bookmarkStart w:id="335" w:name="_Toc180398122"/>
      <w:r>
        <w:rPr>
          <w:rStyle w:val="CharPartNo"/>
        </w:rPr>
        <w:t>Part</w:t>
      </w:r>
      <w:del w:id="336" w:author="Master Repository Process" w:date="2021-07-31T17:52:00Z">
        <w:r>
          <w:rPr>
            <w:rStyle w:val="CharPartNo"/>
          </w:rPr>
          <w:delText xml:space="preserve"> </w:delText>
        </w:r>
      </w:del>
      <w:ins w:id="337" w:author="Master Repository Process" w:date="2021-07-31T17:52:00Z">
        <w:r>
          <w:rPr>
            <w:rStyle w:val="CharPartNo"/>
          </w:rPr>
          <w:t> </w:t>
        </w:r>
      </w:ins>
      <w:r>
        <w:rPr>
          <w:rStyle w:val="CharPartNo"/>
        </w:rPr>
        <w:t>2</w:t>
      </w:r>
      <w:r>
        <w:t> — </w:t>
      </w:r>
      <w:r>
        <w:rPr>
          <w:rStyle w:val="CharPartText"/>
        </w:rPr>
        <w:t>Licences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3"/>
      </w:pPr>
      <w:bookmarkStart w:id="338" w:name="_Toc128287426"/>
      <w:bookmarkStart w:id="339" w:name="_Toc128361378"/>
      <w:bookmarkStart w:id="340" w:name="_Toc129055538"/>
      <w:bookmarkStart w:id="341" w:name="_Toc129062594"/>
      <w:bookmarkStart w:id="342" w:name="_Toc153260782"/>
      <w:bookmarkStart w:id="343" w:name="_Toc153264598"/>
      <w:bookmarkStart w:id="344" w:name="_Toc155681699"/>
      <w:bookmarkStart w:id="345" w:name="_Toc155684174"/>
      <w:bookmarkStart w:id="346" w:name="_Toc156613316"/>
      <w:bookmarkStart w:id="347" w:name="_Toc156797552"/>
      <w:bookmarkStart w:id="348" w:name="_Toc158026351"/>
      <w:bookmarkStart w:id="349" w:name="_Toc174345185"/>
      <w:bookmarkStart w:id="350" w:name="_Toc174423631"/>
      <w:bookmarkStart w:id="351" w:name="_Toc177373483"/>
      <w:bookmarkStart w:id="352" w:name="_Toc177437161"/>
      <w:bookmarkStart w:id="353" w:name="_Toc177886272"/>
      <w:bookmarkStart w:id="354" w:name="_Toc179695247"/>
      <w:bookmarkStart w:id="355" w:name="_Toc180393836"/>
      <w:bookmarkStart w:id="356" w:name="_Toc180398123"/>
      <w:r>
        <w:rPr>
          <w:rStyle w:val="CharDivNo"/>
        </w:rPr>
        <w:t>Division</w:t>
      </w:r>
      <w:del w:id="357" w:author="Master Repository Process" w:date="2021-07-31T17:52:00Z">
        <w:r>
          <w:rPr>
            <w:rStyle w:val="CharDivNo"/>
          </w:rPr>
          <w:delText xml:space="preserve"> </w:delText>
        </w:r>
      </w:del>
      <w:ins w:id="358" w:author="Master Repository Process" w:date="2021-07-31T17:52:00Z">
        <w:r>
          <w:rPr>
            <w:rStyle w:val="CharDivNo"/>
          </w:rPr>
          <w:t> </w:t>
        </w:r>
      </w:ins>
      <w:r>
        <w:rPr>
          <w:rStyle w:val="CharDivNo"/>
        </w:rPr>
        <w:t>1</w:t>
      </w:r>
      <w:r>
        <w:t> — </w:t>
      </w:r>
      <w:r>
        <w:rPr>
          <w:rStyle w:val="CharDivText"/>
        </w:rPr>
        <w:t>Prescribed matters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9" w:name="_Toc180398124"/>
      <w:bookmarkStart w:id="360" w:name="_Toc174423632"/>
      <w:r>
        <w:rPr>
          <w:rStyle w:val="CharSectno"/>
        </w:rPr>
        <w:t>8</w:t>
      </w:r>
      <w:r>
        <w:t>.</w:t>
      </w:r>
      <w:r>
        <w:tab/>
        <w:t>Prescribed qualifications: section</w:t>
      </w:r>
      <w:del w:id="361" w:author="Master Repository Process" w:date="2021-07-31T17:52:00Z">
        <w:r>
          <w:delText xml:space="preserve"> </w:delText>
        </w:r>
      </w:del>
      <w:ins w:id="362" w:author="Master Repository Process" w:date="2021-07-31T17:52:00Z">
        <w:r>
          <w:t> </w:t>
        </w:r>
      </w:ins>
      <w:r>
        <w:t>12(2)(c)</w:t>
      </w:r>
      <w:bookmarkEnd w:id="359"/>
      <w:bookmarkEnd w:id="360"/>
    </w:p>
    <w:p>
      <w:pPr>
        <w:pStyle w:val="Subsection"/>
      </w:pPr>
      <w:r>
        <w:tab/>
        <w:t>(1)</w:t>
      </w:r>
      <w:r>
        <w:tab/>
        <w:t xml:space="preserve">For the purposes of section 12(2)(c), the following qualifications are prescribed as a qualification for an individual applicant for a licence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Subsection"/>
      </w:pPr>
      <w:r>
        <w:tab/>
        <w:t>(2)</w:t>
      </w:r>
      <w:r>
        <w:tab/>
        <w:t xml:space="preserve">For the purposes of section 12(2)(c), the following qualifications are prescribed as a qualification for a nominated supervising officer in relation to an outside school hours care service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Footnotesection"/>
      </w:pPr>
      <w:r>
        <w:tab/>
        <w:t>[Regulation</w:t>
      </w:r>
      <w:del w:id="363" w:author="Master Repository Process" w:date="2021-07-31T17:52:00Z">
        <w:r>
          <w:delText xml:space="preserve"> </w:delText>
        </w:r>
      </w:del>
      <w:ins w:id="364" w:author="Master Repository Process" w:date="2021-07-31T17:52:00Z">
        <w:r>
          <w:t> </w:t>
        </w:r>
      </w:ins>
      <w:r>
        <w:t>8 amended in Gazette 7 Aug 2007 p. 4038.]</w:t>
      </w:r>
    </w:p>
    <w:p>
      <w:pPr>
        <w:pStyle w:val="Heading5"/>
      </w:pPr>
      <w:bookmarkStart w:id="365" w:name="_Toc180398125"/>
      <w:bookmarkStart w:id="366" w:name="_Toc174423633"/>
      <w:r>
        <w:rPr>
          <w:rStyle w:val="CharSectno"/>
        </w:rPr>
        <w:t>9</w:t>
      </w:r>
      <w:r>
        <w:t>.</w:t>
      </w:r>
      <w:r>
        <w:tab/>
        <w:t>Prescribed details: section</w:t>
      </w:r>
      <w:del w:id="367" w:author="Master Repository Process" w:date="2021-07-31T17:52:00Z">
        <w:r>
          <w:delText xml:space="preserve"> </w:delText>
        </w:r>
      </w:del>
      <w:ins w:id="368" w:author="Master Repository Process" w:date="2021-07-31T17:52:00Z">
        <w:r>
          <w:t> </w:t>
        </w:r>
      </w:ins>
      <w:r>
        <w:t>33</w:t>
      </w:r>
      <w:bookmarkEnd w:id="365"/>
      <w:bookmarkEnd w:id="366"/>
    </w:p>
    <w:p>
      <w:pPr>
        <w:pStyle w:val="Subsection"/>
        <w:keepNext/>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section 19(1).</w:t>
      </w:r>
    </w:p>
    <w:p>
      <w:pPr>
        <w:pStyle w:val="Footnotesection"/>
      </w:pPr>
      <w:r>
        <w:tab/>
        <w:t>[Regulation</w:t>
      </w:r>
      <w:del w:id="369" w:author="Master Repository Process" w:date="2021-07-31T17:52:00Z">
        <w:r>
          <w:delText xml:space="preserve"> </w:delText>
        </w:r>
      </w:del>
      <w:ins w:id="370" w:author="Master Repository Process" w:date="2021-07-31T17:52:00Z">
        <w:r>
          <w:t> </w:t>
        </w:r>
      </w:ins>
      <w:r>
        <w:t>9 amended in Gazette 7 Aug 2007 p. 4038.]</w:t>
      </w:r>
    </w:p>
    <w:p>
      <w:pPr>
        <w:pStyle w:val="Heading3"/>
      </w:pPr>
      <w:bookmarkStart w:id="371" w:name="_Toc128287429"/>
      <w:bookmarkStart w:id="372" w:name="_Toc128361381"/>
      <w:bookmarkStart w:id="373" w:name="_Toc129055541"/>
      <w:bookmarkStart w:id="374" w:name="_Toc129062597"/>
      <w:bookmarkStart w:id="375" w:name="_Toc153260785"/>
      <w:bookmarkStart w:id="376" w:name="_Toc153264601"/>
      <w:bookmarkStart w:id="377" w:name="_Toc155681702"/>
      <w:bookmarkStart w:id="378" w:name="_Toc155684177"/>
      <w:bookmarkStart w:id="379" w:name="_Toc156613319"/>
      <w:bookmarkStart w:id="380" w:name="_Toc156797555"/>
      <w:bookmarkStart w:id="381" w:name="_Toc158026354"/>
      <w:bookmarkStart w:id="382" w:name="_Toc174345188"/>
      <w:bookmarkStart w:id="383" w:name="_Toc174423634"/>
      <w:bookmarkStart w:id="384" w:name="_Toc177373486"/>
      <w:bookmarkStart w:id="385" w:name="_Toc177437164"/>
      <w:bookmarkStart w:id="386" w:name="_Toc177886275"/>
      <w:bookmarkStart w:id="387" w:name="_Toc179695250"/>
      <w:bookmarkStart w:id="388" w:name="_Toc180393839"/>
      <w:bookmarkStart w:id="389" w:name="_Toc180398126"/>
      <w:r>
        <w:rPr>
          <w:rStyle w:val="CharDivNo"/>
        </w:rPr>
        <w:t>Division</w:t>
      </w:r>
      <w:del w:id="390" w:author="Master Repository Process" w:date="2021-07-31T17:52:00Z">
        <w:r>
          <w:rPr>
            <w:rStyle w:val="CharDivNo"/>
          </w:rPr>
          <w:delText xml:space="preserve"> </w:delText>
        </w:r>
      </w:del>
      <w:ins w:id="391" w:author="Master Repository Process" w:date="2021-07-31T17:52:00Z">
        <w:r>
          <w:rPr>
            <w:rStyle w:val="CharDivNo"/>
          </w:rPr>
          <w:t> </w:t>
        </w:r>
      </w:ins>
      <w:r>
        <w:rPr>
          <w:rStyle w:val="CharDivNo"/>
        </w:rPr>
        <w:t>2</w:t>
      </w:r>
      <w:r>
        <w:t> — </w:t>
      </w:r>
      <w:r>
        <w:rPr>
          <w:rStyle w:val="CharDivText"/>
        </w:rPr>
        <w:t>Applications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2" w:name="_Toc180398127"/>
      <w:bookmarkStart w:id="393" w:name="_Toc174423635"/>
      <w:r>
        <w:rPr>
          <w:rStyle w:val="CharSectno"/>
        </w:rPr>
        <w:t>10</w:t>
      </w:r>
      <w:r>
        <w:t>.</w:t>
      </w:r>
      <w:r>
        <w:tab/>
        <w:t>Prescribed time for renewal applications</w:t>
      </w:r>
      <w:bookmarkEnd w:id="392"/>
      <w:bookmarkEnd w:id="393"/>
    </w:p>
    <w:p>
      <w:pPr>
        <w:pStyle w:val="Subsection"/>
      </w:pPr>
      <w:r>
        <w:tab/>
      </w:r>
      <w:r>
        <w:tab/>
        <w:t>For the purposes of section 22(2)(b), the prescribed time is not less than 60 days before the licence expires.</w:t>
      </w:r>
    </w:p>
    <w:p>
      <w:pPr>
        <w:pStyle w:val="Footnotesection"/>
      </w:pPr>
      <w:r>
        <w:tab/>
        <w:t>[Regulation</w:t>
      </w:r>
      <w:del w:id="394" w:author="Master Repository Process" w:date="2021-07-31T17:52:00Z">
        <w:r>
          <w:delText xml:space="preserve"> </w:delText>
        </w:r>
      </w:del>
      <w:ins w:id="395" w:author="Master Repository Process" w:date="2021-07-31T17:52:00Z">
        <w:r>
          <w:t> </w:t>
        </w:r>
      </w:ins>
      <w:r>
        <w:t>10 amended in Gazette 7 Aug 2007 p. 4038.]</w:t>
      </w:r>
    </w:p>
    <w:p>
      <w:pPr>
        <w:pStyle w:val="Heading5"/>
      </w:pPr>
      <w:bookmarkStart w:id="396" w:name="_Toc180398128"/>
      <w:bookmarkStart w:id="397" w:name="_Toc174423636"/>
      <w:r>
        <w:rPr>
          <w:rStyle w:val="CharSectno"/>
        </w:rPr>
        <w:t>11</w:t>
      </w:r>
      <w:r>
        <w:t>.</w:t>
      </w:r>
      <w:r>
        <w:tab/>
        <w:t>Documents and information to accompany application</w:t>
      </w:r>
      <w:bookmarkEnd w:id="396"/>
      <w:bookmarkEnd w:id="397"/>
    </w:p>
    <w:p>
      <w:pPr>
        <w:pStyle w:val="Subsection"/>
      </w:pPr>
      <w:r>
        <w:tab/>
        <w:t>(1)</w:t>
      </w:r>
      <w:r>
        <w:tab/>
        <w:t xml:space="preserve">Under section 11(b)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8(1); and</w:t>
      </w:r>
    </w:p>
    <w:p>
      <w:pPr>
        <w:pStyle w:val="Indenti"/>
      </w:pPr>
      <w:r>
        <w:tab/>
        <w:t>(iv)</w:t>
      </w:r>
      <w:r>
        <w:tab/>
        <w:t>information about the time spent by the applicant engaged in children’s services, education or recreational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8(2);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keepNext/>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 xml:space="preserve">a plan showing — </w:t>
      </w:r>
    </w:p>
    <w:p>
      <w:pPr>
        <w:pStyle w:val="Indenti"/>
      </w:pPr>
      <w:r>
        <w:tab/>
        <w:t>(i)</w:t>
      </w:r>
      <w:r>
        <w:tab/>
        <w:t>the facilities to be provided on the place; and</w:t>
      </w:r>
    </w:p>
    <w:p>
      <w:pPr>
        <w:pStyle w:val="Indenti"/>
      </w:pPr>
      <w:r>
        <w:tab/>
        <w:t>(ii)</w:t>
      </w:r>
      <w:r>
        <w:tab/>
        <w:t>the measurements of all indoor and outdoor spaces that form part of the place.</w:t>
      </w:r>
    </w:p>
    <w:p>
      <w:pPr>
        <w:pStyle w:val="Subsection"/>
      </w:pPr>
      <w:r>
        <w:tab/>
        <w:t>(2)</w:t>
      </w:r>
      <w:r>
        <w:tab/>
        <w:t xml:space="preserve">Under section 22(2)(c)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the applicant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keepNext/>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8(1) or (2) held by the applicant or the supervising officer of the applicant.</w:t>
      </w:r>
    </w:p>
    <w:p>
      <w:pPr>
        <w:pStyle w:val="Footnotesection"/>
      </w:pPr>
      <w:r>
        <w:tab/>
        <w:t>[Regulation</w:t>
      </w:r>
      <w:del w:id="398" w:author="Master Repository Process" w:date="2021-07-31T17:52:00Z">
        <w:r>
          <w:delText xml:space="preserve"> </w:delText>
        </w:r>
      </w:del>
      <w:ins w:id="399" w:author="Master Repository Process" w:date="2021-07-31T17:52:00Z">
        <w:r>
          <w:t> </w:t>
        </w:r>
      </w:ins>
      <w:r>
        <w:t>11 amended in Gazette 7 Aug 2007 p. 4038</w:t>
      </w:r>
      <w:r>
        <w:noBreakHyphen/>
        <w:t>9.]</w:t>
      </w:r>
    </w:p>
    <w:p>
      <w:pPr>
        <w:pStyle w:val="Heading5"/>
      </w:pPr>
      <w:bookmarkStart w:id="400" w:name="_Toc180398129"/>
      <w:bookmarkStart w:id="401" w:name="_Toc174423637"/>
      <w:r>
        <w:rPr>
          <w:rStyle w:val="CharSectno"/>
        </w:rPr>
        <w:t>12</w:t>
      </w:r>
      <w:r>
        <w:t>.</w:t>
      </w:r>
      <w:r>
        <w:tab/>
        <w:t>Change of supervising officer</w:t>
      </w:r>
      <w:bookmarkEnd w:id="400"/>
      <w:bookmarkEnd w:id="401"/>
    </w:p>
    <w:p>
      <w:pPr>
        <w:pStyle w:val="Subsection"/>
      </w:pPr>
      <w:r>
        <w:tab/>
        <w:t>(1)</w:t>
      </w:r>
      <w:r>
        <w:tab/>
        <w:t>If a licence is held by a body corporate or public authority, the licensee may apply under section 32 to amend the licence so that it specifies a different person as the person responsible for the day</w:t>
      </w:r>
      <w:r>
        <w:noBreakHyphen/>
        <w:t>to</w:t>
      </w:r>
      <w:r>
        <w:noBreakHyphen/>
        <w:t>day supervision and control of the outside school hours care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11(1)(c)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section 16 or 17 if the proposed supervising officer had been the nominated supervising officer.</w:t>
      </w:r>
    </w:p>
    <w:p>
      <w:pPr>
        <w:pStyle w:val="Footnotesection"/>
      </w:pPr>
      <w:r>
        <w:tab/>
        <w:t>[Regulation 12 amended in Gazette 8 Dec 2006 p. 5382; 7 Aug 2007 p. 4039.]</w:t>
      </w:r>
    </w:p>
    <w:p>
      <w:pPr>
        <w:pStyle w:val="Heading5"/>
      </w:pPr>
      <w:bookmarkStart w:id="402" w:name="_Toc180398130"/>
      <w:bookmarkStart w:id="403" w:name="_Toc174423638"/>
      <w:r>
        <w:rPr>
          <w:rStyle w:val="CharSectno"/>
        </w:rPr>
        <w:t>13</w:t>
      </w:r>
      <w:r>
        <w:t>.</w:t>
      </w:r>
      <w:r>
        <w:tab/>
        <w:t>Application for person to act in place of licensee or supervising officer</w:t>
      </w:r>
      <w:bookmarkEnd w:id="402"/>
      <w:bookmarkEnd w:id="403"/>
      <w:r>
        <w:t xml:space="preserve"> </w:t>
      </w:r>
    </w:p>
    <w:p>
      <w:pPr>
        <w:pStyle w:val="Subsection"/>
        <w:spacing w:before="120"/>
      </w:pPr>
      <w:r>
        <w:tab/>
        <w:t>(1)</w:t>
      </w:r>
      <w:r>
        <w:tab/>
        <w:t>A licensee must not appoint a person to act in place of the licensee or the supervising officer without the prior written approval of the CEO.</w:t>
      </w:r>
    </w:p>
    <w:p>
      <w:pPr>
        <w:pStyle w:val="Subsection"/>
        <w:spacing w:before="120"/>
      </w:pPr>
      <w:r>
        <w:tab/>
        <w:t>(2)</w:t>
      </w:r>
      <w:r>
        <w:tab/>
        <w:t>An application under subregulation (1) must be made by the licensee in a form approved by the CEO.</w:t>
      </w:r>
    </w:p>
    <w:p>
      <w:pPr>
        <w:pStyle w:val="Subsection"/>
        <w:spacing w:before="120"/>
      </w:pPr>
      <w:r>
        <w:tab/>
        <w:t>(3)</w:t>
      </w:r>
      <w:r>
        <w:tab/>
        <w:t>An application by an individual must be accompanied by the documents and information referred to in regulation 11(1)(a) as if a reference in that paragraph to an applicant were a reference to the proposed supervising officer.</w:t>
      </w:r>
    </w:p>
    <w:p>
      <w:pPr>
        <w:pStyle w:val="Subsection"/>
        <w:spacing w:before="120"/>
      </w:pPr>
      <w:r>
        <w:tab/>
        <w:t>(4)</w:t>
      </w:r>
      <w:r>
        <w:tab/>
        <w:t>An application by a corporate applicant or a public authority must be accompanied by the documents and information referred to in regulation 11(1)(c) as if a reference in that paragraph to the nominated supervising officer were a reference to the proposed supervising officer.</w:t>
      </w:r>
    </w:p>
    <w:p>
      <w:pPr>
        <w:pStyle w:val="Subsection"/>
        <w:spacing w:before="120"/>
      </w:pPr>
      <w:r>
        <w:tab/>
        <w:t>(5)</w:t>
      </w:r>
      <w:r>
        <w:tab/>
        <w:t xml:space="preserve">The CEO must not give approval unless the CEO is satisfied that the licence would have been granted — </w:t>
      </w:r>
    </w:p>
    <w:p>
      <w:pPr>
        <w:pStyle w:val="Indenta"/>
        <w:spacing w:before="60"/>
      </w:pPr>
      <w:r>
        <w:tab/>
        <w:t>(a)</w:t>
      </w:r>
      <w:r>
        <w:tab/>
        <w:t>under section 15, if the person to act in the place of the licensee had been the applicant for the licence; or</w:t>
      </w:r>
    </w:p>
    <w:p>
      <w:pPr>
        <w:pStyle w:val="Indenta"/>
        <w:spacing w:before="60"/>
      </w:pPr>
      <w:r>
        <w:tab/>
        <w:t>(b)</w:t>
      </w:r>
      <w:r>
        <w:tab/>
        <w:t>under section 16 or 17, if the person to act in the place of the supervising officer had been the nominated supervising officer.</w:t>
      </w:r>
    </w:p>
    <w:p>
      <w:pPr>
        <w:pStyle w:val="Footnotesection"/>
        <w:keepLines w:val="0"/>
        <w:spacing w:before="80"/>
        <w:ind w:left="890" w:hanging="890"/>
      </w:pPr>
      <w:bookmarkStart w:id="404" w:name="_Toc128287434"/>
      <w:bookmarkStart w:id="405" w:name="_Toc128361386"/>
      <w:bookmarkStart w:id="406" w:name="_Toc129055546"/>
      <w:bookmarkStart w:id="407" w:name="_Toc129062602"/>
      <w:r>
        <w:tab/>
        <w:t>[Regulation 13 amended in Gazette 8 Dec 2006 p. 5382; 7 Aug 2007 p. 4039.]</w:t>
      </w:r>
    </w:p>
    <w:p>
      <w:pPr>
        <w:pStyle w:val="Heading3"/>
      </w:pPr>
      <w:bookmarkStart w:id="408" w:name="_Toc153260790"/>
      <w:bookmarkStart w:id="409" w:name="_Toc153264606"/>
      <w:bookmarkStart w:id="410" w:name="_Toc155681707"/>
      <w:bookmarkStart w:id="411" w:name="_Toc155684182"/>
      <w:bookmarkStart w:id="412" w:name="_Toc156613324"/>
      <w:bookmarkStart w:id="413" w:name="_Toc156797560"/>
      <w:bookmarkStart w:id="414" w:name="_Toc158026359"/>
      <w:bookmarkStart w:id="415" w:name="_Toc174345193"/>
      <w:bookmarkStart w:id="416" w:name="_Toc174423639"/>
      <w:bookmarkStart w:id="417" w:name="_Toc177373491"/>
      <w:bookmarkStart w:id="418" w:name="_Toc177437169"/>
      <w:bookmarkStart w:id="419" w:name="_Toc177886280"/>
      <w:bookmarkStart w:id="420" w:name="_Toc179695255"/>
      <w:bookmarkStart w:id="421" w:name="_Toc180393844"/>
      <w:bookmarkStart w:id="422" w:name="_Toc180398131"/>
      <w:r>
        <w:rPr>
          <w:rStyle w:val="CharDivNo"/>
        </w:rPr>
        <w:t>Division</w:t>
      </w:r>
      <w:del w:id="423" w:author="Master Repository Process" w:date="2021-07-31T17:52:00Z">
        <w:r>
          <w:rPr>
            <w:rStyle w:val="CharDivNo"/>
          </w:rPr>
          <w:delText xml:space="preserve"> </w:delText>
        </w:r>
      </w:del>
      <w:ins w:id="424" w:author="Master Repository Process" w:date="2021-07-31T17:52:00Z">
        <w:r>
          <w:rPr>
            <w:rStyle w:val="CharDivNo"/>
          </w:rPr>
          <w:t> </w:t>
        </w:r>
      </w:ins>
      <w:r>
        <w:rPr>
          <w:rStyle w:val="CharDivNo"/>
        </w:rPr>
        <w:t>3</w:t>
      </w:r>
      <w:r>
        <w:t> — </w:t>
      </w:r>
      <w:r>
        <w:rPr>
          <w:rStyle w:val="CharDivText"/>
        </w:rPr>
        <w:t>Matters ancillary to applications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5" w:name="_Toc180398132"/>
      <w:bookmarkStart w:id="426" w:name="_Toc174423640"/>
      <w:r>
        <w:rPr>
          <w:rStyle w:val="CharSectno"/>
        </w:rPr>
        <w:t>14</w:t>
      </w:r>
      <w:r>
        <w:t>.</w:t>
      </w:r>
      <w:r>
        <w:tab/>
        <w:t>Referees</w:t>
      </w:r>
      <w:bookmarkEnd w:id="425"/>
      <w:bookmarkEnd w:id="426"/>
    </w:p>
    <w:p>
      <w:pPr>
        <w:pStyle w:val="Subsection"/>
        <w:spacing w:before="120"/>
      </w:pPr>
      <w:r>
        <w:tab/>
        <w:t>(1)</w:t>
      </w:r>
      <w:r>
        <w:tab/>
        <w:t xml:space="preserve">The referees named for a person in an application for a licence or under regulation 12 or 13 (the </w:t>
      </w:r>
      <w:del w:id="427" w:author="Master Repository Process" w:date="2021-07-31T17:52:00Z">
        <w:r>
          <w:rPr>
            <w:b/>
          </w:rPr>
          <w:delText>“</w:delText>
        </w:r>
      </w:del>
      <w:r>
        <w:rPr>
          <w:rStyle w:val="CharDefText"/>
        </w:rPr>
        <w:t>subject</w:t>
      </w:r>
      <w:del w:id="428" w:author="Master Repository Process" w:date="2021-07-31T17:52:00Z">
        <w:r>
          <w:rPr>
            <w:b/>
          </w:rPr>
          <w:delText>”</w:delText>
        </w:r>
        <w:r>
          <w:delText>)</w:delText>
        </w:r>
      </w:del>
      <w:ins w:id="429" w:author="Master Repository Process" w:date="2021-07-31T17:52:00Z">
        <w:r>
          <w:t>)</w:t>
        </w:r>
      </w:ins>
      <w:r>
        <w:t xml:space="preserve"> must include — </w:t>
      </w:r>
    </w:p>
    <w:p>
      <w:pPr>
        <w:pStyle w:val="Indenta"/>
        <w:spacing w:before="60"/>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 xml:space="preserve">related, married, or related by marriage, to the subject; </w:t>
      </w:r>
    </w:p>
    <w:p>
      <w:pPr>
        <w:pStyle w:val="Indenta"/>
      </w:pPr>
      <w:r>
        <w:tab/>
        <w:t>(c)</w:t>
      </w:r>
      <w:r>
        <w:tab/>
        <w:t>a de facto partner of the subject; or</w:t>
      </w:r>
    </w:p>
    <w:p>
      <w:pPr>
        <w:pStyle w:val="Indenta"/>
      </w:pPr>
      <w:r>
        <w:tab/>
        <w:t>(d)</w:t>
      </w:r>
      <w:r>
        <w:tab/>
        <w:t>the applicant for the licence or under regulation 12 or 13, as the case may be.</w:t>
      </w:r>
    </w:p>
    <w:p>
      <w:pPr>
        <w:pStyle w:val="Heading5"/>
      </w:pPr>
      <w:bookmarkStart w:id="430" w:name="_Toc180398133"/>
      <w:bookmarkStart w:id="431" w:name="_Toc174423641"/>
      <w:r>
        <w:rPr>
          <w:rStyle w:val="CharSectno"/>
        </w:rPr>
        <w:t>15</w:t>
      </w:r>
      <w:r>
        <w:t>.</w:t>
      </w:r>
      <w:r>
        <w:tab/>
        <w:t>Advertisement of application for licence</w:t>
      </w:r>
      <w:bookmarkEnd w:id="430"/>
      <w:bookmarkEnd w:id="431"/>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spacing w:before="80"/>
      </w:pPr>
      <w:r>
        <w:tab/>
        <w:t>[(c)</w:t>
      </w:r>
      <w:r>
        <w:tab/>
        <w:t>deleted]</w:t>
      </w:r>
    </w:p>
    <w:p>
      <w:pPr>
        <w:pStyle w:val="Indenta"/>
      </w:pPr>
      <w:r>
        <w:tab/>
        <w:t>(d)</w:t>
      </w:r>
      <w:r>
        <w:tab/>
        <w:t xml:space="preserve">if the applicant is a public authority, the full name of its chief executive officer; </w:t>
      </w:r>
    </w:p>
    <w:p>
      <w:pPr>
        <w:pStyle w:val="Indenta"/>
      </w:pPr>
      <w:r>
        <w:tab/>
        <w:t>(e)</w:t>
      </w:r>
      <w:r>
        <w:tab/>
        <w:t>the address of the place at which the applicant proposes to operate the outside school hours care service;</w:t>
      </w:r>
    </w:p>
    <w:p>
      <w:pPr>
        <w:pStyle w:val="Indenta"/>
        <w:keepNext/>
        <w:keepLines/>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an individual applicant if the CEO is satisfied that disclosure of that address might place the person or any other person who lives at the address at risk of harm.</w:t>
      </w:r>
    </w:p>
    <w:p>
      <w:pPr>
        <w:pStyle w:val="Footnotesection"/>
      </w:pPr>
      <w:r>
        <w:tab/>
        <w:t>[Regulation 15 amended in Gazette 8 Dec 2006 p. 5382</w:t>
      </w:r>
      <w:del w:id="432" w:author="Master Repository Process" w:date="2021-07-31T17:52:00Z">
        <w:r>
          <w:delText>-</w:delText>
        </w:r>
      </w:del>
      <w:ins w:id="433" w:author="Master Repository Process" w:date="2021-07-31T17:52:00Z">
        <w:r>
          <w:noBreakHyphen/>
        </w:r>
      </w:ins>
      <w:r>
        <w:t>3.]</w:t>
      </w:r>
    </w:p>
    <w:p>
      <w:pPr>
        <w:pStyle w:val="Ednotesection"/>
      </w:pPr>
      <w:r>
        <w:t>[</w:t>
      </w:r>
      <w:r>
        <w:rPr>
          <w:b/>
          <w:bCs/>
        </w:rPr>
        <w:t>16.</w:t>
      </w:r>
      <w:r>
        <w:tab/>
      </w:r>
      <w:del w:id="434" w:author="Master Repository Process" w:date="2021-07-31T17:52:00Z">
        <w:r>
          <w:delText>Repealed</w:delText>
        </w:r>
      </w:del>
      <w:ins w:id="435" w:author="Master Repository Process" w:date="2021-07-31T17:52:00Z">
        <w:r>
          <w:t>Deleted</w:t>
        </w:r>
      </w:ins>
      <w:r>
        <w:t xml:space="preserve"> in Gazette 8 Dec 2006 p. 5383.]</w:t>
      </w:r>
    </w:p>
    <w:p>
      <w:pPr>
        <w:pStyle w:val="Heading5"/>
      </w:pPr>
      <w:bookmarkStart w:id="436" w:name="_Toc180398134"/>
      <w:bookmarkStart w:id="437" w:name="_Toc174423642"/>
      <w:r>
        <w:rPr>
          <w:rStyle w:val="CharSectno"/>
        </w:rPr>
        <w:t>17</w:t>
      </w:r>
      <w:r>
        <w:t>.</w:t>
      </w:r>
      <w:r>
        <w:tab/>
        <w:t>Objections</w:t>
      </w:r>
      <w:bookmarkEnd w:id="436"/>
      <w:bookmarkEnd w:id="437"/>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15,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17 amended in Gazette 8 Dec 2006 p. 5383.]</w:t>
      </w:r>
    </w:p>
    <w:p>
      <w:pPr>
        <w:pStyle w:val="Heading3"/>
      </w:pPr>
      <w:bookmarkStart w:id="438" w:name="_Toc128287439"/>
      <w:bookmarkStart w:id="439" w:name="_Toc128361391"/>
      <w:bookmarkStart w:id="440" w:name="_Toc129055551"/>
      <w:bookmarkStart w:id="441" w:name="_Toc129062607"/>
      <w:bookmarkStart w:id="442" w:name="_Toc153260795"/>
      <w:bookmarkStart w:id="443" w:name="_Toc153264610"/>
      <w:bookmarkStart w:id="444" w:name="_Toc155681711"/>
      <w:bookmarkStart w:id="445" w:name="_Toc155684186"/>
      <w:bookmarkStart w:id="446" w:name="_Toc156613328"/>
      <w:bookmarkStart w:id="447" w:name="_Toc156797564"/>
      <w:bookmarkStart w:id="448" w:name="_Toc158026363"/>
      <w:bookmarkStart w:id="449" w:name="_Toc174345197"/>
      <w:bookmarkStart w:id="450" w:name="_Toc174423643"/>
      <w:bookmarkStart w:id="451" w:name="_Toc177373495"/>
      <w:bookmarkStart w:id="452" w:name="_Toc177437173"/>
      <w:bookmarkStart w:id="453" w:name="_Toc177886284"/>
      <w:bookmarkStart w:id="454" w:name="_Toc179695259"/>
      <w:bookmarkStart w:id="455" w:name="_Toc180393848"/>
      <w:bookmarkStart w:id="456" w:name="_Toc180398135"/>
      <w:r>
        <w:rPr>
          <w:rStyle w:val="CharDivNo"/>
        </w:rPr>
        <w:t>Division</w:t>
      </w:r>
      <w:del w:id="457" w:author="Master Repository Process" w:date="2021-07-31T17:52:00Z">
        <w:r>
          <w:rPr>
            <w:rStyle w:val="CharDivNo"/>
          </w:rPr>
          <w:delText xml:space="preserve"> </w:delText>
        </w:r>
      </w:del>
      <w:ins w:id="458" w:author="Master Repository Process" w:date="2021-07-31T17:52:00Z">
        <w:r>
          <w:rPr>
            <w:rStyle w:val="CharDivNo"/>
          </w:rPr>
          <w:t> </w:t>
        </w:r>
      </w:ins>
      <w:r>
        <w:rPr>
          <w:rStyle w:val="CharDivNo"/>
        </w:rPr>
        <w:t>4</w:t>
      </w:r>
      <w:r>
        <w:t> — </w:t>
      </w:r>
      <w:r>
        <w:rPr>
          <w:rStyle w:val="CharDivText"/>
        </w:rPr>
        <w:t>Surrenders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9" w:name="_Toc180398136"/>
      <w:bookmarkStart w:id="460" w:name="_Toc174423644"/>
      <w:r>
        <w:rPr>
          <w:rStyle w:val="CharSectno"/>
        </w:rPr>
        <w:t>18</w:t>
      </w:r>
      <w:r>
        <w:t>.</w:t>
      </w:r>
      <w:r>
        <w:tab/>
        <w:t>Surrender of licences</w:t>
      </w:r>
      <w:bookmarkEnd w:id="459"/>
      <w:bookmarkEnd w:id="460"/>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Footnotesection"/>
      </w:pPr>
      <w:r>
        <w:tab/>
        <w:t>[Regulation</w:t>
      </w:r>
      <w:del w:id="461" w:author="Master Repository Process" w:date="2021-07-31T17:52:00Z">
        <w:r>
          <w:delText xml:space="preserve"> </w:delText>
        </w:r>
      </w:del>
      <w:ins w:id="462" w:author="Master Repository Process" w:date="2021-07-31T17:52:00Z">
        <w:r>
          <w:t> </w:t>
        </w:r>
      </w:ins>
      <w:r>
        <w:t>18 amended in Gazette 7 Aug 2007 p. 4039.]</w:t>
      </w:r>
    </w:p>
    <w:p>
      <w:pPr>
        <w:pStyle w:val="Heading2"/>
      </w:pPr>
      <w:bookmarkStart w:id="463" w:name="_Toc128287441"/>
      <w:bookmarkStart w:id="464" w:name="_Toc128361393"/>
      <w:bookmarkStart w:id="465" w:name="_Toc129055553"/>
      <w:bookmarkStart w:id="466" w:name="_Toc129062609"/>
      <w:bookmarkStart w:id="467" w:name="_Toc153260797"/>
      <w:bookmarkStart w:id="468" w:name="_Toc153264612"/>
      <w:bookmarkStart w:id="469" w:name="_Toc155681713"/>
      <w:bookmarkStart w:id="470" w:name="_Toc155684188"/>
      <w:bookmarkStart w:id="471" w:name="_Toc156613330"/>
      <w:bookmarkStart w:id="472" w:name="_Toc156797566"/>
      <w:bookmarkStart w:id="473" w:name="_Toc158026365"/>
      <w:bookmarkStart w:id="474" w:name="_Toc174345199"/>
      <w:bookmarkStart w:id="475" w:name="_Toc174423645"/>
      <w:bookmarkStart w:id="476" w:name="_Toc177373497"/>
      <w:bookmarkStart w:id="477" w:name="_Toc177437175"/>
      <w:bookmarkStart w:id="478" w:name="_Toc177886286"/>
      <w:bookmarkStart w:id="479" w:name="_Toc179695261"/>
      <w:bookmarkStart w:id="480" w:name="_Toc180393850"/>
      <w:bookmarkStart w:id="481" w:name="_Toc180398137"/>
      <w:r>
        <w:rPr>
          <w:rStyle w:val="CharPartNo"/>
        </w:rPr>
        <w:t>Part</w:t>
      </w:r>
      <w:del w:id="482" w:author="Master Repository Process" w:date="2021-07-31T17:52:00Z">
        <w:r>
          <w:rPr>
            <w:rStyle w:val="CharPartNo"/>
          </w:rPr>
          <w:delText xml:space="preserve"> </w:delText>
        </w:r>
      </w:del>
      <w:ins w:id="483" w:author="Master Repository Process" w:date="2021-07-31T17:52:00Z">
        <w:r>
          <w:rPr>
            <w:rStyle w:val="CharPartNo"/>
          </w:rPr>
          <w:t> </w:t>
        </w:r>
      </w:ins>
      <w:r>
        <w:rPr>
          <w:rStyle w:val="CharPartNo"/>
        </w:rPr>
        <w:t>3</w:t>
      </w:r>
      <w:r>
        <w:t> — </w:t>
      </w:r>
      <w:r>
        <w:rPr>
          <w:rStyle w:val="CharPartText"/>
        </w:rPr>
        <w:t>Obligations of licensee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3"/>
      </w:pPr>
      <w:bookmarkStart w:id="484" w:name="_Toc128287442"/>
      <w:bookmarkStart w:id="485" w:name="_Toc128361394"/>
      <w:bookmarkStart w:id="486" w:name="_Toc129055554"/>
      <w:bookmarkStart w:id="487" w:name="_Toc129062610"/>
      <w:bookmarkStart w:id="488" w:name="_Toc153260798"/>
      <w:bookmarkStart w:id="489" w:name="_Toc153264613"/>
      <w:bookmarkStart w:id="490" w:name="_Toc155681714"/>
      <w:bookmarkStart w:id="491" w:name="_Toc155684189"/>
      <w:bookmarkStart w:id="492" w:name="_Toc156613331"/>
      <w:bookmarkStart w:id="493" w:name="_Toc156797567"/>
      <w:bookmarkStart w:id="494" w:name="_Toc158026366"/>
      <w:bookmarkStart w:id="495" w:name="_Toc174345200"/>
      <w:bookmarkStart w:id="496" w:name="_Toc174423646"/>
      <w:bookmarkStart w:id="497" w:name="_Toc177373498"/>
      <w:bookmarkStart w:id="498" w:name="_Toc177437176"/>
      <w:bookmarkStart w:id="499" w:name="_Toc177886287"/>
      <w:bookmarkStart w:id="500" w:name="_Toc179695262"/>
      <w:bookmarkStart w:id="501" w:name="_Toc180393851"/>
      <w:bookmarkStart w:id="502" w:name="_Toc180398138"/>
      <w:r>
        <w:rPr>
          <w:rStyle w:val="CharDivNo"/>
        </w:rPr>
        <w:t>Division</w:t>
      </w:r>
      <w:del w:id="503" w:author="Master Repository Process" w:date="2021-07-31T17:52:00Z">
        <w:r>
          <w:rPr>
            <w:rStyle w:val="CharDivNo"/>
          </w:rPr>
          <w:delText xml:space="preserve"> </w:delText>
        </w:r>
      </w:del>
      <w:ins w:id="504" w:author="Master Repository Process" w:date="2021-07-31T17:52:00Z">
        <w:r>
          <w:rPr>
            <w:rStyle w:val="CharDivNo"/>
          </w:rPr>
          <w:t> </w:t>
        </w:r>
      </w:ins>
      <w:r>
        <w:rPr>
          <w:rStyle w:val="CharDivNo"/>
        </w:rPr>
        <w:t>1</w:t>
      </w:r>
      <w:r>
        <w:t> — </w:t>
      </w:r>
      <w:r>
        <w:rPr>
          <w:rStyle w:val="CharDivText"/>
        </w:rPr>
        <w:t>General obligations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5" w:name="_Toc180398139"/>
      <w:bookmarkStart w:id="506" w:name="_Toc174423647"/>
      <w:r>
        <w:rPr>
          <w:rStyle w:val="CharSectno"/>
        </w:rPr>
        <w:t>19</w:t>
      </w:r>
      <w:r>
        <w:t>.</w:t>
      </w:r>
      <w:r>
        <w:tab/>
        <w:t>Exemptions</w:t>
      </w:r>
      <w:bookmarkEnd w:id="505"/>
      <w:bookmarkEnd w:id="506"/>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507" w:name="_Toc180398140"/>
      <w:bookmarkStart w:id="508" w:name="_Toc174423648"/>
      <w:r>
        <w:rPr>
          <w:rStyle w:val="CharSectno"/>
        </w:rPr>
        <w:t>20</w:t>
      </w:r>
      <w:r>
        <w:t>.</w:t>
      </w:r>
      <w:r>
        <w:tab/>
        <w:t>Notification of change of circumstances</w:t>
      </w:r>
      <w:bookmarkEnd w:id="507"/>
      <w:bookmarkEnd w:id="508"/>
    </w:p>
    <w:p>
      <w:pPr>
        <w:pStyle w:val="Subsection"/>
        <w:spacing w:before="120"/>
      </w:pPr>
      <w:r>
        <w:tab/>
        <w:t>(1)</w:t>
      </w:r>
      <w:r>
        <w:tab/>
        <w:t xml:space="preserve">A licensee must immediately notify the CEO in writing if any of the following happens — </w:t>
      </w:r>
    </w:p>
    <w:p>
      <w:pPr>
        <w:pStyle w:val="Indenta"/>
        <w:spacing w:before="60"/>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20 amended in Gazette 8 Dec 2006 p. 5383.]</w:t>
      </w:r>
    </w:p>
    <w:p>
      <w:pPr>
        <w:pStyle w:val="Heading5"/>
      </w:pPr>
      <w:bookmarkStart w:id="509" w:name="_Toc180398141"/>
      <w:bookmarkStart w:id="510" w:name="_Toc174423649"/>
      <w:r>
        <w:rPr>
          <w:rStyle w:val="CharSectno"/>
        </w:rPr>
        <w:t>21</w:t>
      </w:r>
      <w:r>
        <w:t>.</w:t>
      </w:r>
      <w:r>
        <w:tab/>
        <w:t>Notification of harm to enrolled child</w:t>
      </w:r>
      <w:bookmarkEnd w:id="509"/>
      <w:bookmarkEnd w:id="510"/>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Ednotepara"/>
        <w:rPr>
          <w:del w:id="511" w:author="Master Repository Process" w:date="2021-07-31T17:52:00Z"/>
        </w:rPr>
      </w:pPr>
      <w:del w:id="512" w:author="Master Repository Process" w:date="2021-07-31T17:52:00Z">
        <w:r>
          <w:tab/>
          <w:delText>[(c)</w:delText>
        </w:r>
        <w:r>
          <w:tab/>
          <w:delText>deleted]</w:delText>
        </w:r>
      </w:del>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w:t>
      </w:r>
      <w:del w:id="513" w:author="Master Repository Process" w:date="2021-07-31T17:52:00Z">
        <w:r>
          <w:delText xml:space="preserve"> </w:delText>
        </w:r>
      </w:del>
      <w:ins w:id="514" w:author="Master Repository Process" w:date="2021-07-31T17:52:00Z">
        <w:r>
          <w:t> </w:t>
        </w:r>
      </w:ins>
      <w:r>
        <w:t>21 amended in Gazette 7 Aug 2007 p. 4039</w:t>
      </w:r>
      <w:r>
        <w:noBreakHyphen/>
        <w:t>40.]</w:t>
      </w:r>
    </w:p>
    <w:p>
      <w:pPr>
        <w:pStyle w:val="Heading5"/>
      </w:pPr>
      <w:bookmarkStart w:id="515" w:name="_Toc180398142"/>
      <w:bookmarkStart w:id="516" w:name="_Toc174423650"/>
      <w:r>
        <w:rPr>
          <w:rStyle w:val="CharSectno"/>
        </w:rPr>
        <w:t>22</w:t>
      </w:r>
      <w:r>
        <w:t>.</w:t>
      </w:r>
      <w:r>
        <w:tab/>
        <w:t>Visual images of enrolled child</w:t>
      </w:r>
      <w:bookmarkEnd w:id="515"/>
      <w:bookmarkEnd w:id="516"/>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22 amended in Gazette 8 Dec 2006 p. 5383</w:t>
      </w:r>
      <w:del w:id="517" w:author="Master Repository Process" w:date="2021-07-31T17:52:00Z">
        <w:r>
          <w:delText>-</w:delText>
        </w:r>
      </w:del>
      <w:ins w:id="518" w:author="Master Repository Process" w:date="2021-07-31T17:52:00Z">
        <w:r>
          <w:noBreakHyphen/>
        </w:r>
      </w:ins>
      <w:r>
        <w:t>4.]</w:t>
      </w:r>
    </w:p>
    <w:p>
      <w:pPr>
        <w:pStyle w:val="Heading3"/>
      </w:pPr>
      <w:bookmarkStart w:id="519" w:name="_Toc128287447"/>
      <w:bookmarkStart w:id="520" w:name="_Toc128361399"/>
      <w:bookmarkStart w:id="521" w:name="_Toc129055559"/>
      <w:bookmarkStart w:id="522" w:name="_Toc129062615"/>
      <w:bookmarkStart w:id="523" w:name="_Toc153260803"/>
      <w:bookmarkStart w:id="524" w:name="_Toc153264618"/>
      <w:bookmarkStart w:id="525" w:name="_Toc155681719"/>
      <w:bookmarkStart w:id="526" w:name="_Toc155684194"/>
      <w:bookmarkStart w:id="527" w:name="_Toc156613336"/>
      <w:bookmarkStart w:id="528" w:name="_Toc156797572"/>
      <w:bookmarkStart w:id="529" w:name="_Toc158026371"/>
      <w:bookmarkStart w:id="530" w:name="_Toc174345205"/>
      <w:bookmarkStart w:id="531" w:name="_Toc174423651"/>
      <w:bookmarkStart w:id="532" w:name="_Toc177373503"/>
      <w:bookmarkStart w:id="533" w:name="_Toc177437181"/>
      <w:bookmarkStart w:id="534" w:name="_Toc177886292"/>
      <w:bookmarkStart w:id="535" w:name="_Toc179695267"/>
      <w:bookmarkStart w:id="536" w:name="_Toc180393856"/>
      <w:bookmarkStart w:id="537" w:name="_Toc180398143"/>
      <w:r>
        <w:rPr>
          <w:rStyle w:val="CharDivNo"/>
        </w:rPr>
        <w:t>Division</w:t>
      </w:r>
      <w:del w:id="538" w:author="Master Repository Process" w:date="2021-07-31T17:52:00Z">
        <w:r>
          <w:rPr>
            <w:rStyle w:val="CharDivNo"/>
          </w:rPr>
          <w:delText xml:space="preserve"> </w:delText>
        </w:r>
      </w:del>
      <w:ins w:id="539" w:author="Master Repository Process" w:date="2021-07-31T17:52:00Z">
        <w:r>
          <w:rPr>
            <w:rStyle w:val="CharDivNo"/>
          </w:rPr>
          <w:t> </w:t>
        </w:r>
      </w:ins>
      <w:r>
        <w:rPr>
          <w:rStyle w:val="CharDivNo"/>
        </w:rPr>
        <w:t>2</w:t>
      </w:r>
      <w:r>
        <w:t> — </w:t>
      </w:r>
      <w:r>
        <w:rPr>
          <w:rStyle w:val="CharDivText"/>
        </w:rPr>
        <w:t>Staffing requirements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40" w:name="_Toc180398144"/>
      <w:bookmarkStart w:id="541" w:name="_Toc174423652"/>
      <w:r>
        <w:rPr>
          <w:rStyle w:val="CharSectno"/>
        </w:rPr>
        <w:t>23</w:t>
      </w:r>
      <w:r>
        <w:t>.</w:t>
      </w:r>
      <w:r>
        <w:tab/>
        <w:t>Presence of supervising officer at place</w:t>
      </w:r>
      <w:bookmarkEnd w:id="540"/>
      <w:bookmarkEnd w:id="541"/>
    </w:p>
    <w:p>
      <w:pPr>
        <w:pStyle w:val="Subsection"/>
      </w:pPr>
      <w:r>
        <w:tab/>
        <w:t>(1)</w:t>
      </w:r>
      <w:r>
        <w:tab/>
        <w:t xml:space="preserve">For the purposes of section 18,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w:t>
      </w:r>
      <w:del w:id="542" w:author="Master Repository Process" w:date="2021-07-31T17:52:00Z">
        <w:r>
          <w:delText xml:space="preserve"> </w:delText>
        </w:r>
      </w:del>
      <w:ins w:id="543" w:author="Master Repository Process" w:date="2021-07-31T17:52:00Z">
        <w:r>
          <w:t> </w:t>
        </w:r>
      </w:ins>
      <w:r>
        <w:t>23 amended in Gazette 7 Aug 2007 p. 4040.]</w:t>
      </w:r>
    </w:p>
    <w:p>
      <w:pPr>
        <w:pStyle w:val="Heading5"/>
      </w:pPr>
      <w:bookmarkStart w:id="544" w:name="_Toc180398145"/>
      <w:bookmarkStart w:id="545" w:name="_Toc174423653"/>
      <w:r>
        <w:rPr>
          <w:rStyle w:val="CharSectno"/>
        </w:rPr>
        <w:t>24</w:t>
      </w:r>
      <w:r>
        <w:t>.</w:t>
      </w:r>
      <w:r>
        <w:tab/>
        <w:t>Staff supervision of enrolled children</w:t>
      </w:r>
      <w:bookmarkEnd w:id="544"/>
      <w:bookmarkEnd w:id="545"/>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546" w:name="_Toc180398146"/>
      <w:bookmarkStart w:id="547" w:name="_Toc174423654"/>
      <w:r>
        <w:rPr>
          <w:rStyle w:val="CharSectno"/>
        </w:rPr>
        <w:t>25</w:t>
      </w:r>
      <w:r>
        <w:t>.</w:t>
      </w:r>
      <w:r>
        <w:tab/>
        <w:t>Additional staff</w:t>
      </w:r>
      <w:bookmarkEnd w:id="546"/>
      <w:bookmarkEnd w:id="547"/>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548" w:name="_Toc180398147"/>
      <w:bookmarkStart w:id="549" w:name="_Toc174423655"/>
      <w:r>
        <w:rPr>
          <w:rStyle w:val="CharSectno"/>
        </w:rPr>
        <w:t>26</w:t>
      </w:r>
      <w:r>
        <w:t>.</w:t>
      </w:r>
      <w:r>
        <w:tab/>
        <w:t>Absent or indisposed staff</w:t>
      </w:r>
      <w:bookmarkEnd w:id="548"/>
      <w:bookmarkEnd w:id="549"/>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550" w:name="_Toc180398148"/>
      <w:bookmarkStart w:id="551" w:name="_Toc174423656"/>
      <w:r>
        <w:rPr>
          <w:rStyle w:val="CharSectno"/>
        </w:rPr>
        <w:t>27</w:t>
      </w:r>
      <w:r>
        <w:t>.</w:t>
      </w:r>
      <w:r>
        <w:tab/>
        <w:t>Criminal record check for each staff member</w:t>
      </w:r>
      <w:bookmarkEnd w:id="550"/>
      <w:bookmarkEnd w:id="551"/>
    </w:p>
    <w:p>
      <w:pPr>
        <w:pStyle w:val="Subsection"/>
      </w:pPr>
      <w:r>
        <w:tab/>
        <w:t>(1)</w:t>
      </w:r>
      <w:r>
        <w:tab/>
        <w:t xml:space="preserve">A licensee must not employ or continue to employ a person as a staff member unless the person gives the licensee a copy of a current criminal record check or a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a current assessment notice in respect of a staff member.</w:t>
      </w:r>
    </w:p>
    <w:p>
      <w:pPr>
        <w:pStyle w:val="Subsection"/>
      </w:pPr>
      <w:r>
        <w:tab/>
        <w:t>(3)</w:t>
      </w:r>
      <w:r>
        <w:tab/>
        <w:t>A licensee must comply with a request under subregulation (2) within 30 days after it is made.</w:t>
      </w:r>
    </w:p>
    <w:p>
      <w:pPr>
        <w:pStyle w:val="Penstart"/>
      </w:pPr>
      <w:r>
        <w:tab/>
        <w:t>Penalty: a fine of $6 000.</w:t>
      </w:r>
    </w:p>
    <w:p>
      <w:pPr>
        <w:pStyle w:val="Heading5"/>
        <w:spacing w:before="180"/>
      </w:pPr>
      <w:bookmarkStart w:id="552" w:name="_Toc180398149"/>
      <w:bookmarkStart w:id="553" w:name="_Toc174423657"/>
      <w:r>
        <w:rPr>
          <w:rStyle w:val="CharSectno"/>
        </w:rPr>
        <w:t>28</w:t>
      </w:r>
      <w:r>
        <w:t>.</w:t>
      </w:r>
      <w:r>
        <w:tab/>
        <w:t>Employment of person convicted of a prescribed offence</w:t>
      </w:r>
      <w:bookmarkEnd w:id="552"/>
      <w:bookmarkEnd w:id="553"/>
    </w:p>
    <w:p>
      <w:pPr>
        <w:pStyle w:val="Subsection"/>
        <w:spacing w:before="120"/>
      </w:pPr>
      <w:r>
        <w:tab/>
      </w:r>
      <w:r>
        <w:tab/>
        <w:t xml:space="preserve">A licensee must not employ a person as a staff member without the prior written approval of the CEO if that person — </w:t>
      </w:r>
    </w:p>
    <w:p>
      <w:pPr>
        <w:pStyle w:val="Indenta"/>
        <w:spacing w:before="60"/>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3"/>
        <w:ind w:left="284" w:right="282"/>
      </w:pPr>
      <w:bookmarkStart w:id="554" w:name="_Toc128287454"/>
      <w:bookmarkStart w:id="555" w:name="_Toc128361406"/>
      <w:bookmarkStart w:id="556" w:name="_Toc129055566"/>
      <w:bookmarkStart w:id="557" w:name="_Toc129062622"/>
      <w:bookmarkStart w:id="558" w:name="_Toc153260810"/>
      <w:bookmarkStart w:id="559" w:name="_Toc153264625"/>
      <w:bookmarkStart w:id="560" w:name="_Toc155681726"/>
      <w:bookmarkStart w:id="561" w:name="_Toc155684201"/>
      <w:bookmarkStart w:id="562" w:name="_Toc156613343"/>
      <w:bookmarkStart w:id="563" w:name="_Toc156797579"/>
      <w:bookmarkStart w:id="564" w:name="_Toc158026378"/>
      <w:bookmarkStart w:id="565" w:name="_Toc174345212"/>
      <w:bookmarkStart w:id="566" w:name="_Toc174423658"/>
      <w:bookmarkStart w:id="567" w:name="_Toc177373510"/>
      <w:bookmarkStart w:id="568" w:name="_Toc177437188"/>
      <w:bookmarkStart w:id="569" w:name="_Toc177886299"/>
      <w:bookmarkStart w:id="570" w:name="_Toc179695274"/>
      <w:bookmarkStart w:id="571" w:name="_Toc180393863"/>
      <w:bookmarkStart w:id="572" w:name="_Toc180398150"/>
      <w:r>
        <w:rPr>
          <w:rStyle w:val="CharDivNo"/>
        </w:rPr>
        <w:t>Division</w:t>
      </w:r>
      <w:del w:id="573" w:author="Master Repository Process" w:date="2021-07-31T17:52:00Z">
        <w:r>
          <w:rPr>
            <w:rStyle w:val="CharDivNo"/>
          </w:rPr>
          <w:delText xml:space="preserve"> </w:delText>
        </w:r>
      </w:del>
      <w:ins w:id="574" w:author="Master Repository Process" w:date="2021-07-31T17:52:00Z">
        <w:r>
          <w:rPr>
            <w:rStyle w:val="CharDivNo"/>
          </w:rPr>
          <w:t> </w:t>
        </w:r>
      </w:ins>
      <w:r>
        <w:rPr>
          <w:rStyle w:val="CharDivNo"/>
        </w:rPr>
        <w:t>3</w:t>
      </w:r>
      <w:r>
        <w:t> — </w:t>
      </w:r>
      <w:r>
        <w:rPr>
          <w:rStyle w:val="CharDivText"/>
        </w:rPr>
        <w:t>Requirements for place or obligations relating to place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5" w:name="_Toc180398151"/>
      <w:bookmarkStart w:id="576" w:name="_Toc174423659"/>
      <w:r>
        <w:rPr>
          <w:rStyle w:val="CharSectno"/>
        </w:rPr>
        <w:t>29</w:t>
      </w:r>
      <w:r>
        <w:t>.</w:t>
      </w:r>
      <w:r>
        <w:tab/>
        <w:t>Play areas on place</w:t>
      </w:r>
      <w:bookmarkEnd w:id="575"/>
      <w:bookmarkEnd w:id="576"/>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577" w:name="_Toc180398152"/>
      <w:bookmarkStart w:id="578" w:name="_Toc174423660"/>
      <w:r>
        <w:rPr>
          <w:rStyle w:val="CharSectno"/>
        </w:rPr>
        <w:t>30</w:t>
      </w:r>
      <w:r>
        <w:t>.</w:t>
      </w:r>
      <w:r>
        <w:tab/>
        <w:t>Display of licence</w:t>
      </w:r>
      <w:bookmarkEnd w:id="577"/>
      <w:bookmarkEnd w:id="57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579" w:name="_Toc180398153"/>
      <w:bookmarkStart w:id="580" w:name="_Toc174423661"/>
      <w:r>
        <w:rPr>
          <w:rStyle w:val="CharSectno"/>
        </w:rPr>
        <w:t>31</w:t>
      </w:r>
      <w:r>
        <w:t>.</w:t>
      </w:r>
      <w:r>
        <w:tab/>
        <w:t>Telephone</w:t>
      </w:r>
      <w:bookmarkEnd w:id="579"/>
      <w:bookmarkEnd w:id="580"/>
    </w:p>
    <w:p>
      <w:pPr>
        <w:pStyle w:val="Subsection"/>
      </w:pPr>
      <w:r>
        <w:tab/>
      </w:r>
      <w:r>
        <w:tab/>
        <w:t>A licensee must ensure that a telephone service is connected to the place.</w:t>
      </w:r>
    </w:p>
    <w:p>
      <w:pPr>
        <w:pStyle w:val="Penstart"/>
      </w:pPr>
      <w:r>
        <w:tab/>
        <w:t>Penalty: a fine of $2 000.</w:t>
      </w:r>
    </w:p>
    <w:p>
      <w:pPr>
        <w:pStyle w:val="Heading5"/>
      </w:pPr>
      <w:bookmarkStart w:id="581" w:name="_Toc180398154"/>
      <w:bookmarkStart w:id="582" w:name="_Toc174423662"/>
      <w:r>
        <w:rPr>
          <w:rStyle w:val="CharSectno"/>
        </w:rPr>
        <w:t>32</w:t>
      </w:r>
      <w:r>
        <w:t>.</w:t>
      </w:r>
      <w:r>
        <w:tab/>
        <w:t>Boundaries to place and play areas</w:t>
      </w:r>
      <w:bookmarkEnd w:id="581"/>
      <w:bookmarkEnd w:id="582"/>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583" w:name="_Toc180398155"/>
      <w:bookmarkStart w:id="584" w:name="_Toc174423663"/>
      <w:r>
        <w:rPr>
          <w:rStyle w:val="CharSectno"/>
        </w:rPr>
        <w:t>33</w:t>
      </w:r>
      <w:r>
        <w:t>.</w:t>
      </w:r>
      <w:r>
        <w:tab/>
        <w:t>Play equipment and materials</w:t>
      </w:r>
      <w:bookmarkEnd w:id="583"/>
      <w:bookmarkEnd w:id="584"/>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585" w:name="_Toc180398156"/>
      <w:bookmarkStart w:id="586" w:name="_Toc174423664"/>
      <w:r>
        <w:rPr>
          <w:rStyle w:val="CharSectno"/>
        </w:rPr>
        <w:t>34</w:t>
      </w:r>
      <w:r>
        <w:t>.</w:t>
      </w:r>
      <w:r>
        <w:tab/>
        <w:t>First aid kit</w:t>
      </w:r>
      <w:bookmarkEnd w:id="585"/>
      <w:bookmarkEnd w:id="586"/>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587" w:name="_Toc180398157"/>
      <w:bookmarkStart w:id="588" w:name="_Toc174423665"/>
      <w:r>
        <w:rPr>
          <w:rStyle w:val="CharSectno"/>
        </w:rPr>
        <w:t>35</w:t>
      </w:r>
      <w:r>
        <w:t>.</w:t>
      </w:r>
      <w:r>
        <w:tab/>
        <w:t>Cleanliness, maintenance and repair of place</w:t>
      </w:r>
      <w:bookmarkEnd w:id="587"/>
      <w:bookmarkEnd w:id="588"/>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589" w:name="_Toc180398158"/>
      <w:bookmarkStart w:id="590" w:name="_Toc174423666"/>
      <w:r>
        <w:rPr>
          <w:rStyle w:val="CharSectno"/>
        </w:rPr>
        <w:t>36</w:t>
      </w:r>
      <w:r>
        <w:t>.</w:t>
      </w:r>
      <w:r>
        <w:tab/>
        <w:t>Smoke or fire detectors</w:t>
      </w:r>
      <w:bookmarkEnd w:id="589"/>
      <w:bookmarkEnd w:id="59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591" w:name="_Toc180398159"/>
      <w:bookmarkStart w:id="592" w:name="_Toc174423667"/>
      <w:r>
        <w:rPr>
          <w:rStyle w:val="CharSectno"/>
        </w:rPr>
        <w:t>37</w:t>
      </w:r>
      <w:r>
        <w:t>.</w:t>
      </w:r>
      <w:r>
        <w:tab/>
        <w:t>Animals on place</w:t>
      </w:r>
      <w:bookmarkEnd w:id="591"/>
      <w:bookmarkEnd w:id="592"/>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593" w:name="_Toc180398160"/>
      <w:bookmarkStart w:id="594" w:name="_Toc174423668"/>
      <w:r>
        <w:rPr>
          <w:rStyle w:val="CharSectno"/>
        </w:rPr>
        <w:t>38</w:t>
      </w:r>
      <w:r>
        <w:t>.</w:t>
      </w:r>
      <w:r>
        <w:tab/>
        <w:t>Place not to be used as a residence</w:t>
      </w:r>
      <w:bookmarkEnd w:id="593"/>
      <w:bookmarkEnd w:id="594"/>
    </w:p>
    <w:p>
      <w:pPr>
        <w:pStyle w:val="Subsection"/>
      </w:pPr>
      <w:r>
        <w:tab/>
      </w:r>
      <w:r>
        <w:tab/>
        <w:t>A licensee must ensure that no part of the place is used as a residence.</w:t>
      </w:r>
    </w:p>
    <w:p>
      <w:pPr>
        <w:pStyle w:val="Penstart"/>
      </w:pPr>
      <w:r>
        <w:tab/>
        <w:t>Penalty: a fine of $3 000.</w:t>
      </w:r>
    </w:p>
    <w:p>
      <w:pPr>
        <w:pStyle w:val="Heading5"/>
      </w:pPr>
      <w:bookmarkStart w:id="595" w:name="_Toc180398161"/>
      <w:bookmarkStart w:id="596" w:name="_Toc174423669"/>
      <w:r>
        <w:rPr>
          <w:rStyle w:val="CharSectno"/>
        </w:rPr>
        <w:t>39</w:t>
      </w:r>
      <w:r>
        <w:t>.</w:t>
      </w:r>
      <w:r>
        <w:tab/>
        <w:t>People convicted of a prescribed offence banned from place</w:t>
      </w:r>
      <w:bookmarkEnd w:id="595"/>
      <w:bookmarkEnd w:id="596"/>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597" w:name="_Toc180398162"/>
      <w:bookmarkStart w:id="598" w:name="_Toc174423670"/>
      <w:r>
        <w:rPr>
          <w:rStyle w:val="CharSectno"/>
        </w:rPr>
        <w:t>40</w:t>
      </w:r>
      <w:r>
        <w:t>.</w:t>
      </w:r>
      <w:r>
        <w:tab/>
        <w:t>Application to modify the place</w:t>
      </w:r>
      <w:bookmarkEnd w:id="597"/>
      <w:bookmarkEnd w:id="59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599" w:name="_Toc128287467"/>
      <w:bookmarkStart w:id="600" w:name="_Toc128361419"/>
      <w:bookmarkStart w:id="601" w:name="_Toc129055579"/>
      <w:bookmarkStart w:id="602" w:name="_Toc129062635"/>
      <w:bookmarkStart w:id="603" w:name="_Toc153260823"/>
      <w:bookmarkStart w:id="604" w:name="_Toc153264638"/>
      <w:bookmarkStart w:id="605" w:name="_Toc155681739"/>
      <w:bookmarkStart w:id="606" w:name="_Toc155684214"/>
      <w:bookmarkStart w:id="607" w:name="_Toc156613356"/>
      <w:bookmarkStart w:id="608" w:name="_Toc156797592"/>
      <w:bookmarkStart w:id="609" w:name="_Toc158026391"/>
      <w:bookmarkStart w:id="610" w:name="_Toc174345225"/>
      <w:bookmarkStart w:id="611" w:name="_Toc174423671"/>
      <w:bookmarkStart w:id="612" w:name="_Toc177373523"/>
      <w:bookmarkStart w:id="613" w:name="_Toc177437201"/>
      <w:bookmarkStart w:id="614" w:name="_Toc177886312"/>
      <w:bookmarkStart w:id="615" w:name="_Toc179695287"/>
      <w:bookmarkStart w:id="616" w:name="_Toc180393876"/>
      <w:bookmarkStart w:id="617" w:name="_Toc180398163"/>
      <w:r>
        <w:rPr>
          <w:rStyle w:val="CharDivNo"/>
        </w:rPr>
        <w:t>Division</w:t>
      </w:r>
      <w:del w:id="618" w:author="Master Repository Process" w:date="2021-07-31T17:52:00Z">
        <w:r>
          <w:rPr>
            <w:rStyle w:val="CharDivNo"/>
          </w:rPr>
          <w:delText xml:space="preserve"> </w:delText>
        </w:r>
      </w:del>
      <w:ins w:id="619" w:author="Master Repository Process" w:date="2021-07-31T17:52:00Z">
        <w:r>
          <w:rPr>
            <w:rStyle w:val="CharDivNo"/>
          </w:rPr>
          <w:t> </w:t>
        </w:r>
      </w:ins>
      <w:r>
        <w:rPr>
          <w:rStyle w:val="CharDivNo"/>
        </w:rPr>
        <w:t>4</w:t>
      </w:r>
      <w:r>
        <w:t> — </w:t>
      </w:r>
      <w:r>
        <w:rPr>
          <w:rStyle w:val="CharDivText"/>
        </w:rPr>
        <w:t>Operating procedures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20" w:name="_Toc180398164"/>
      <w:bookmarkStart w:id="621" w:name="_Toc174423672"/>
      <w:r>
        <w:rPr>
          <w:rStyle w:val="CharSectno"/>
        </w:rPr>
        <w:t>41</w:t>
      </w:r>
      <w:r>
        <w:t>.</w:t>
      </w:r>
      <w:r>
        <w:tab/>
        <w:t>Compliance with procedures</w:t>
      </w:r>
      <w:bookmarkEnd w:id="620"/>
      <w:bookmarkEnd w:id="621"/>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622" w:name="_Toc180398165"/>
      <w:bookmarkStart w:id="623" w:name="_Toc174423673"/>
      <w:r>
        <w:rPr>
          <w:rStyle w:val="CharSectno"/>
        </w:rPr>
        <w:t>42</w:t>
      </w:r>
      <w:r>
        <w:t>.</w:t>
      </w:r>
      <w:r>
        <w:tab/>
        <w:t>Emergency procedures and rehearsals</w:t>
      </w:r>
      <w:bookmarkEnd w:id="622"/>
      <w:bookmarkEnd w:id="623"/>
    </w:p>
    <w:p>
      <w:pPr>
        <w:pStyle w:val="Subsection"/>
        <w:keepNext/>
        <w:keepLines/>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624" w:name="_Toc180398166"/>
      <w:bookmarkStart w:id="625" w:name="_Toc174423674"/>
      <w:r>
        <w:rPr>
          <w:rStyle w:val="CharSectno"/>
        </w:rPr>
        <w:t>43</w:t>
      </w:r>
      <w:r>
        <w:t>.</w:t>
      </w:r>
      <w:r>
        <w:tab/>
        <w:t>Behaviour management procedures</w:t>
      </w:r>
      <w:bookmarkEnd w:id="624"/>
      <w:bookmarkEnd w:id="625"/>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626" w:name="_Toc180398167"/>
      <w:bookmarkStart w:id="627" w:name="_Toc174423675"/>
      <w:r>
        <w:rPr>
          <w:rStyle w:val="CharSectno"/>
        </w:rPr>
        <w:t>44</w:t>
      </w:r>
      <w:r>
        <w:t>.</w:t>
      </w:r>
      <w:r>
        <w:tab/>
        <w:t>Procedure for dealing with parent’s concerns</w:t>
      </w:r>
      <w:bookmarkEnd w:id="626"/>
      <w:bookmarkEnd w:id="627"/>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628" w:name="_Toc180398168"/>
      <w:bookmarkStart w:id="629" w:name="_Toc174423676"/>
      <w:r>
        <w:rPr>
          <w:rStyle w:val="CharSectno"/>
        </w:rPr>
        <w:t>45</w:t>
      </w:r>
      <w:r>
        <w:t>.</w:t>
      </w:r>
      <w:r>
        <w:tab/>
        <w:t>Bathroom procedures</w:t>
      </w:r>
      <w:bookmarkEnd w:id="628"/>
      <w:bookmarkEnd w:id="629"/>
    </w:p>
    <w:p>
      <w:pPr>
        <w:pStyle w:val="Subsection"/>
        <w:keepNext/>
        <w:keepLines/>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630" w:name="_Toc180398169"/>
      <w:bookmarkStart w:id="631" w:name="_Toc174423677"/>
      <w:r>
        <w:rPr>
          <w:rStyle w:val="CharSectno"/>
        </w:rPr>
        <w:t>46</w:t>
      </w:r>
      <w:r>
        <w:t>.</w:t>
      </w:r>
      <w:r>
        <w:tab/>
        <w:t>Transport procedures</w:t>
      </w:r>
      <w:bookmarkEnd w:id="630"/>
      <w:bookmarkEnd w:id="631"/>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632" w:name="_Toc128287474"/>
      <w:bookmarkStart w:id="633" w:name="_Toc128361426"/>
      <w:bookmarkStart w:id="634" w:name="_Toc129055586"/>
      <w:bookmarkStart w:id="635" w:name="_Toc129062642"/>
      <w:bookmarkStart w:id="636" w:name="_Toc153260830"/>
      <w:bookmarkStart w:id="637" w:name="_Toc153264645"/>
      <w:bookmarkStart w:id="638" w:name="_Toc155681746"/>
      <w:bookmarkStart w:id="639" w:name="_Toc155684221"/>
      <w:bookmarkStart w:id="640" w:name="_Toc156613363"/>
      <w:bookmarkStart w:id="641" w:name="_Toc156797599"/>
      <w:bookmarkStart w:id="642" w:name="_Toc158026398"/>
      <w:bookmarkStart w:id="643" w:name="_Toc174345232"/>
      <w:bookmarkStart w:id="644" w:name="_Toc174423678"/>
      <w:bookmarkStart w:id="645" w:name="_Toc177373530"/>
      <w:bookmarkStart w:id="646" w:name="_Toc177437208"/>
      <w:bookmarkStart w:id="647" w:name="_Toc177886319"/>
      <w:bookmarkStart w:id="648" w:name="_Toc179695294"/>
      <w:bookmarkStart w:id="649" w:name="_Toc180393883"/>
      <w:bookmarkStart w:id="650" w:name="_Toc180398170"/>
      <w:r>
        <w:rPr>
          <w:rStyle w:val="CharDivNo"/>
        </w:rPr>
        <w:t>Division</w:t>
      </w:r>
      <w:del w:id="651" w:author="Master Repository Process" w:date="2021-07-31T17:52:00Z">
        <w:r>
          <w:rPr>
            <w:rStyle w:val="CharDivNo"/>
          </w:rPr>
          <w:delText xml:space="preserve"> </w:delText>
        </w:r>
      </w:del>
      <w:ins w:id="652" w:author="Master Repository Process" w:date="2021-07-31T17:52:00Z">
        <w:r>
          <w:rPr>
            <w:rStyle w:val="CharDivNo"/>
          </w:rPr>
          <w:t> </w:t>
        </w:r>
      </w:ins>
      <w:r>
        <w:rPr>
          <w:rStyle w:val="CharDivNo"/>
        </w:rPr>
        <w:t>5</w:t>
      </w:r>
      <w:r>
        <w:t> — </w:t>
      </w:r>
      <w:r>
        <w:rPr>
          <w:rStyle w:val="CharDivText"/>
        </w:rPr>
        <w:t>Administration of care service</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3" w:name="_Toc180398171"/>
      <w:bookmarkStart w:id="654" w:name="_Toc174423679"/>
      <w:r>
        <w:rPr>
          <w:rStyle w:val="CharSectno"/>
        </w:rPr>
        <w:t>47</w:t>
      </w:r>
      <w:r>
        <w:t>.</w:t>
      </w:r>
      <w:r>
        <w:tab/>
        <w:t>Enrolment form</w:t>
      </w:r>
      <w:bookmarkEnd w:id="653"/>
      <w:bookmarkEnd w:id="654"/>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keepNext/>
        <w:keepLines/>
      </w:pPr>
      <w:r>
        <w:tab/>
        <w:t>(l)</w:t>
      </w:r>
      <w:r>
        <w:tab/>
        <w:t>any other relevant information relating to the child.</w:t>
      </w:r>
    </w:p>
    <w:p>
      <w:pPr>
        <w:pStyle w:val="Penstart"/>
      </w:pPr>
      <w:r>
        <w:tab/>
        <w:t>Penalty: a fine of $3 000.</w:t>
      </w:r>
    </w:p>
    <w:p>
      <w:pPr>
        <w:pStyle w:val="Heading5"/>
      </w:pPr>
      <w:bookmarkStart w:id="655" w:name="_Toc180398172"/>
      <w:bookmarkStart w:id="656" w:name="_Toc174423680"/>
      <w:r>
        <w:rPr>
          <w:rStyle w:val="CharSectno"/>
        </w:rPr>
        <w:t>48</w:t>
      </w:r>
      <w:r>
        <w:t>.</w:t>
      </w:r>
      <w:r>
        <w:tab/>
        <w:t>Record of medication</w:t>
      </w:r>
      <w:bookmarkEnd w:id="655"/>
      <w:bookmarkEnd w:id="656"/>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657" w:name="_Toc180398173"/>
      <w:bookmarkStart w:id="658" w:name="_Toc174423681"/>
      <w:r>
        <w:rPr>
          <w:rStyle w:val="CharSectno"/>
        </w:rPr>
        <w:t>49</w:t>
      </w:r>
      <w:r>
        <w:t>.</w:t>
      </w:r>
      <w:r>
        <w:tab/>
        <w:t>Record of injury or accident</w:t>
      </w:r>
      <w:bookmarkEnd w:id="657"/>
      <w:bookmarkEnd w:id="658"/>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keepNext/>
        <w:keepLines/>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659" w:name="_Toc180398174"/>
      <w:bookmarkStart w:id="660" w:name="_Toc174423682"/>
      <w:r>
        <w:rPr>
          <w:rStyle w:val="CharSectno"/>
        </w:rPr>
        <w:t>50</w:t>
      </w:r>
      <w:r>
        <w:t>.</w:t>
      </w:r>
      <w:r>
        <w:tab/>
        <w:t>Record of attendance</w:t>
      </w:r>
      <w:bookmarkEnd w:id="659"/>
      <w:bookmarkEnd w:id="660"/>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661" w:name="_Toc180398175"/>
      <w:bookmarkStart w:id="662" w:name="_Toc174423683"/>
      <w:r>
        <w:rPr>
          <w:rStyle w:val="CharSectno"/>
        </w:rPr>
        <w:t>51</w:t>
      </w:r>
      <w:r>
        <w:t>.</w:t>
      </w:r>
      <w:r>
        <w:tab/>
        <w:t>Record of excursions</w:t>
      </w:r>
      <w:bookmarkEnd w:id="661"/>
      <w:bookmarkEnd w:id="662"/>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663" w:name="_Toc180398176"/>
      <w:bookmarkStart w:id="664" w:name="_Toc174423684"/>
      <w:r>
        <w:rPr>
          <w:rStyle w:val="CharSectno"/>
        </w:rPr>
        <w:t>52</w:t>
      </w:r>
      <w:r>
        <w:t>.</w:t>
      </w:r>
      <w:r>
        <w:tab/>
        <w:t>Other records</w:t>
      </w:r>
      <w:bookmarkEnd w:id="663"/>
      <w:bookmarkEnd w:id="664"/>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665" w:name="_Toc180398177"/>
      <w:bookmarkStart w:id="666" w:name="_Toc174423685"/>
      <w:r>
        <w:rPr>
          <w:rStyle w:val="CharSectno"/>
        </w:rPr>
        <w:t>53</w:t>
      </w:r>
      <w:r>
        <w:t>.</w:t>
      </w:r>
      <w:r>
        <w:tab/>
        <w:t>Storing records</w:t>
      </w:r>
      <w:bookmarkEnd w:id="665"/>
      <w:bookmarkEnd w:id="666"/>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667" w:name="_Toc180398178"/>
      <w:bookmarkStart w:id="668" w:name="_Toc174423686"/>
      <w:r>
        <w:rPr>
          <w:rStyle w:val="CharSectno"/>
        </w:rPr>
        <w:t>54</w:t>
      </w:r>
      <w:r>
        <w:t>.</w:t>
      </w:r>
      <w:r>
        <w:tab/>
        <w:t>Confidentiality of records</w:t>
      </w:r>
      <w:bookmarkEnd w:id="667"/>
      <w:bookmarkEnd w:id="668"/>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669" w:name="_Toc180398179"/>
      <w:bookmarkStart w:id="670" w:name="_Toc174423687"/>
      <w:r>
        <w:rPr>
          <w:rStyle w:val="CharSectno"/>
        </w:rPr>
        <w:t>55</w:t>
      </w:r>
      <w:r>
        <w:t>.</w:t>
      </w:r>
      <w:r>
        <w:tab/>
        <w:t>Falsification of records</w:t>
      </w:r>
      <w:bookmarkEnd w:id="669"/>
      <w:bookmarkEnd w:id="670"/>
    </w:p>
    <w:p>
      <w:pPr>
        <w:pStyle w:val="Subsection"/>
      </w:pPr>
      <w:r>
        <w:tab/>
      </w:r>
      <w:r>
        <w:tab/>
        <w:t>A person must not falsify a record kept under regulation 47, 48, 49, 50, 51 or 52.</w:t>
      </w:r>
    </w:p>
    <w:p>
      <w:pPr>
        <w:pStyle w:val="Penstart"/>
      </w:pPr>
      <w:r>
        <w:tab/>
        <w:t>Penalty: a fine of $5 000.</w:t>
      </w:r>
    </w:p>
    <w:p>
      <w:pPr>
        <w:pStyle w:val="Heading5"/>
      </w:pPr>
      <w:bookmarkStart w:id="671" w:name="_Toc180398180"/>
      <w:bookmarkStart w:id="672" w:name="_Toc174423688"/>
      <w:r>
        <w:rPr>
          <w:rStyle w:val="CharSectno"/>
        </w:rPr>
        <w:t>56</w:t>
      </w:r>
      <w:r>
        <w:t>.</w:t>
      </w:r>
      <w:r>
        <w:tab/>
        <w:t>Parent visit</w:t>
      </w:r>
      <w:bookmarkEnd w:id="671"/>
      <w:bookmarkEnd w:id="672"/>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673" w:name="_Toc180398181"/>
      <w:bookmarkStart w:id="674" w:name="_Toc174423689"/>
      <w:r>
        <w:rPr>
          <w:rStyle w:val="CharSectno"/>
        </w:rPr>
        <w:t>57</w:t>
      </w:r>
      <w:r>
        <w:t>.</w:t>
      </w:r>
      <w:r>
        <w:tab/>
        <w:t>Insurance</w:t>
      </w:r>
      <w:bookmarkEnd w:id="673"/>
      <w:bookmarkEnd w:id="674"/>
    </w:p>
    <w:p>
      <w:pPr>
        <w:pStyle w:val="Subsection"/>
      </w:pPr>
      <w:r>
        <w:tab/>
        <w:t>(1)</w:t>
      </w:r>
      <w:r>
        <w:tab/>
        <w:t xml:space="preserve">A licensee must hold a current policy of insurance (the </w:t>
      </w:r>
      <w:del w:id="675" w:author="Master Repository Process" w:date="2021-07-31T17:52:00Z">
        <w:r>
          <w:rPr>
            <w:b/>
          </w:rPr>
          <w:delText>“</w:delText>
        </w:r>
      </w:del>
      <w:r>
        <w:rPr>
          <w:rStyle w:val="CharDefText"/>
        </w:rPr>
        <w:t>policy</w:t>
      </w:r>
      <w:del w:id="676" w:author="Master Repository Process" w:date="2021-07-31T17:52:00Z">
        <w:r>
          <w:rPr>
            <w:b/>
          </w:rPr>
          <w:delText>”</w:delText>
        </w:r>
        <w:r>
          <w:delText>)</w:delText>
        </w:r>
      </w:del>
      <w:ins w:id="677" w:author="Master Repository Process" w:date="2021-07-31T17:52:00Z">
        <w:r>
          <w:t>)</w:t>
        </w:r>
      </w:ins>
      <w:r>
        <w:t xml:space="preserve">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678" w:name="_Toc128287486"/>
      <w:bookmarkStart w:id="679" w:name="_Toc128361438"/>
      <w:bookmarkStart w:id="680" w:name="_Toc129055598"/>
      <w:bookmarkStart w:id="681" w:name="_Toc129062654"/>
      <w:bookmarkStart w:id="682" w:name="_Toc153260842"/>
      <w:bookmarkStart w:id="683" w:name="_Toc153264657"/>
      <w:bookmarkStart w:id="684" w:name="_Toc155681758"/>
      <w:bookmarkStart w:id="685" w:name="_Toc155684233"/>
      <w:bookmarkStart w:id="686" w:name="_Toc156613375"/>
      <w:bookmarkStart w:id="687" w:name="_Toc156797611"/>
      <w:bookmarkStart w:id="688" w:name="_Toc158026410"/>
      <w:bookmarkStart w:id="689" w:name="_Toc174345244"/>
      <w:bookmarkStart w:id="690" w:name="_Toc174423690"/>
      <w:bookmarkStart w:id="691" w:name="_Toc177373542"/>
      <w:bookmarkStart w:id="692" w:name="_Toc177437220"/>
      <w:bookmarkStart w:id="693" w:name="_Toc177886331"/>
      <w:bookmarkStart w:id="694" w:name="_Toc179695306"/>
      <w:bookmarkStart w:id="695" w:name="_Toc180393895"/>
      <w:bookmarkStart w:id="696" w:name="_Toc180398182"/>
      <w:r>
        <w:rPr>
          <w:rStyle w:val="CharDivNo"/>
        </w:rPr>
        <w:t>Division</w:t>
      </w:r>
      <w:del w:id="697" w:author="Master Repository Process" w:date="2021-07-31T17:52:00Z">
        <w:r>
          <w:rPr>
            <w:rStyle w:val="CharDivNo"/>
          </w:rPr>
          <w:delText xml:space="preserve"> </w:delText>
        </w:r>
      </w:del>
      <w:ins w:id="698" w:author="Master Repository Process" w:date="2021-07-31T17:52:00Z">
        <w:r>
          <w:rPr>
            <w:rStyle w:val="CharDivNo"/>
          </w:rPr>
          <w:t> </w:t>
        </w:r>
      </w:ins>
      <w:r>
        <w:rPr>
          <w:rStyle w:val="CharDivNo"/>
        </w:rPr>
        <w:t>6</w:t>
      </w:r>
      <w:r>
        <w:t> — </w:t>
      </w:r>
      <w:r>
        <w:rPr>
          <w:rStyle w:val="CharDivText"/>
        </w:rPr>
        <w:t>Mobile services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9" w:name="_Toc180398183"/>
      <w:bookmarkStart w:id="700" w:name="_Toc174423691"/>
      <w:r>
        <w:rPr>
          <w:rStyle w:val="CharSectno"/>
        </w:rPr>
        <w:t>58</w:t>
      </w:r>
      <w:r>
        <w:t>.</w:t>
      </w:r>
      <w:r>
        <w:tab/>
        <w:t>Application of regulations to mobile services</w:t>
      </w:r>
      <w:bookmarkEnd w:id="699"/>
      <w:bookmarkEnd w:id="700"/>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701" w:name="_Toc180398184"/>
      <w:bookmarkStart w:id="702" w:name="_Toc174423692"/>
      <w:r>
        <w:rPr>
          <w:rStyle w:val="CharSectno"/>
        </w:rPr>
        <w:t>59</w:t>
      </w:r>
      <w:r>
        <w:t>.</w:t>
      </w:r>
      <w:r>
        <w:tab/>
        <w:t>Mobile telephone</w:t>
      </w:r>
      <w:bookmarkEnd w:id="701"/>
      <w:bookmarkEnd w:id="702"/>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703" w:name="_Toc128287489"/>
      <w:bookmarkStart w:id="704" w:name="_Toc128361441"/>
      <w:bookmarkStart w:id="705" w:name="_Toc129055601"/>
      <w:bookmarkStart w:id="706" w:name="_Toc129062657"/>
      <w:bookmarkStart w:id="707" w:name="_Toc153260845"/>
      <w:bookmarkStart w:id="708" w:name="_Toc153264660"/>
      <w:bookmarkStart w:id="709" w:name="_Toc155681761"/>
      <w:bookmarkStart w:id="710" w:name="_Toc155684236"/>
      <w:bookmarkStart w:id="711" w:name="_Toc156613378"/>
      <w:bookmarkStart w:id="712" w:name="_Toc156797614"/>
      <w:bookmarkStart w:id="713" w:name="_Toc158026413"/>
      <w:bookmarkStart w:id="714" w:name="_Toc174345247"/>
      <w:bookmarkStart w:id="715" w:name="_Toc174423693"/>
      <w:bookmarkStart w:id="716" w:name="_Toc177373545"/>
      <w:bookmarkStart w:id="717" w:name="_Toc177437223"/>
      <w:bookmarkStart w:id="718" w:name="_Toc177886334"/>
      <w:bookmarkStart w:id="719" w:name="_Toc179695309"/>
      <w:bookmarkStart w:id="720" w:name="_Toc180393898"/>
      <w:bookmarkStart w:id="721" w:name="_Toc180398185"/>
      <w:r>
        <w:rPr>
          <w:rStyle w:val="CharPartNo"/>
        </w:rPr>
        <w:t>Part</w:t>
      </w:r>
      <w:del w:id="722" w:author="Master Repository Process" w:date="2021-07-31T17:52:00Z">
        <w:r>
          <w:rPr>
            <w:rStyle w:val="CharPartNo"/>
          </w:rPr>
          <w:delText xml:space="preserve"> </w:delText>
        </w:r>
      </w:del>
      <w:ins w:id="723" w:author="Master Repository Process" w:date="2021-07-31T17:52:00Z">
        <w:r>
          <w:rPr>
            <w:rStyle w:val="CharPartNo"/>
          </w:rPr>
          <w:t> </w:t>
        </w:r>
      </w:ins>
      <w:r>
        <w:rPr>
          <w:rStyle w:val="CharPartNo"/>
        </w:rPr>
        <w:t>4</w:t>
      </w:r>
      <w:r>
        <w:t> — </w:t>
      </w:r>
      <w:r>
        <w:rPr>
          <w:rStyle w:val="CharPartText"/>
        </w:rPr>
        <w:t>Operating the outside school hours care service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3"/>
      </w:pPr>
      <w:bookmarkStart w:id="724" w:name="_Toc128287490"/>
      <w:bookmarkStart w:id="725" w:name="_Toc128361442"/>
      <w:bookmarkStart w:id="726" w:name="_Toc129055602"/>
      <w:bookmarkStart w:id="727" w:name="_Toc129062658"/>
      <w:bookmarkStart w:id="728" w:name="_Toc153260846"/>
      <w:bookmarkStart w:id="729" w:name="_Toc153264661"/>
      <w:bookmarkStart w:id="730" w:name="_Toc155681762"/>
      <w:bookmarkStart w:id="731" w:name="_Toc155684237"/>
      <w:bookmarkStart w:id="732" w:name="_Toc156613379"/>
      <w:bookmarkStart w:id="733" w:name="_Toc156797615"/>
      <w:bookmarkStart w:id="734" w:name="_Toc158026414"/>
      <w:bookmarkStart w:id="735" w:name="_Toc174345248"/>
      <w:bookmarkStart w:id="736" w:name="_Toc174423694"/>
      <w:bookmarkStart w:id="737" w:name="_Toc177373546"/>
      <w:bookmarkStart w:id="738" w:name="_Toc177437224"/>
      <w:bookmarkStart w:id="739" w:name="_Toc177886335"/>
      <w:bookmarkStart w:id="740" w:name="_Toc179695310"/>
      <w:bookmarkStart w:id="741" w:name="_Toc180393899"/>
      <w:bookmarkStart w:id="742" w:name="_Toc180398186"/>
      <w:r>
        <w:rPr>
          <w:rStyle w:val="CharDivNo"/>
        </w:rPr>
        <w:t>Division</w:t>
      </w:r>
      <w:del w:id="743" w:author="Master Repository Process" w:date="2021-07-31T17:52:00Z">
        <w:r>
          <w:rPr>
            <w:rStyle w:val="CharDivNo"/>
          </w:rPr>
          <w:delText xml:space="preserve"> </w:delText>
        </w:r>
      </w:del>
      <w:ins w:id="744" w:author="Master Repository Process" w:date="2021-07-31T17:52:00Z">
        <w:r>
          <w:rPr>
            <w:rStyle w:val="CharDivNo"/>
          </w:rPr>
          <w:t> </w:t>
        </w:r>
      </w:ins>
      <w:r>
        <w:rPr>
          <w:rStyle w:val="CharDivNo"/>
        </w:rPr>
        <w:t>1</w:t>
      </w:r>
      <w:r>
        <w:t> — </w:t>
      </w:r>
      <w:r>
        <w:rPr>
          <w:rStyle w:val="CharDivText"/>
        </w:rPr>
        <w:t>Children at care session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spacing w:before="180"/>
      </w:pPr>
      <w:bookmarkStart w:id="745" w:name="_Toc180398187"/>
      <w:bookmarkStart w:id="746" w:name="_Toc174423695"/>
      <w:r>
        <w:rPr>
          <w:rStyle w:val="CharSectno"/>
        </w:rPr>
        <w:t>60</w:t>
      </w:r>
      <w:r>
        <w:t>.</w:t>
      </w:r>
      <w:r>
        <w:tab/>
        <w:t>Children who are not enrolled children</w:t>
      </w:r>
      <w:bookmarkEnd w:id="745"/>
      <w:bookmarkEnd w:id="746"/>
    </w:p>
    <w:p>
      <w:pPr>
        <w:pStyle w:val="Subsection"/>
        <w:spacing w:before="120"/>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spacing w:before="180"/>
      </w:pPr>
      <w:bookmarkStart w:id="747" w:name="_Toc180398188"/>
      <w:bookmarkStart w:id="748" w:name="_Toc174423696"/>
      <w:r>
        <w:rPr>
          <w:rStyle w:val="CharSectno"/>
        </w:rPr>
        <w:t>61</w:t>
      </w:r>
      <w:r>
        <w:t>.</w:t>
      </w:r>
      <w:r>
        <w:tab/>
        <w:t>Care for children in exceptional circumstances</w:t>
      </w:r>
      <w:bookmarkEnd w:id="747"/>
      <w:bookmarkEnd w:id="748"/>
    </w:p>
    <w:p>
      <w:pPr>
        <w:pStyle w:val="Subsection"/>
        <w:spacing w:before="120"/>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749" w:name="_Toc128287493"/>
      <w:bookmarkStart w:id="750" w:name="_Toc128361445"/>
      <w:bookmarkStart w:id="751" w:name="_Toc129055605"/>
      <w:bookmarkStart w:id="752" w:name="_Toc129062661"/>
      <w:bookmarkStart w:id="753" w:name="_Toc153260849"/>
      <w:bookmarkStart w:id="754" w:name="_Toc153264664"/>
      <w:bookmarkStart w:id="755" w:name="_Toc155681765"/>
      <w:bookmarkStart w:id="756" w:name="_Toc155684240"/>
      <w:bookmarkStart w:id="757" w:name="_Toc156613382"/>
      <w:bookmarkStart w:id="758" w:name="_Toc156797618"/>
      <w:bookmarkStart w:id="759" w:name="_Toc158026417"/>
      <w:bookmarkStart w:id="760" w:name="_Toc174345251"/>
      <w:bookmarkStart w:id="761" w:name="_Toc174423697"/>
      <w:bookmarkStart w:id="762" w:name="_Toc177373549"/>
      <w:bookmarkStart w:id="763" w:name="_Toc177437227"/>
      <w:bookmarkStart w:id="764" w:name="_Toc177886338"/>
      <w:bookmarkStart w:id="765" w:name="_Toc179695313"/>
      <w:bookmarkStart w:id="766" w:name="_Toc180393902"/>
      <w:bookmarkStart w:id="767" w:name="_Toc180398189"/>
      <w:r>
        <w:rPr>
          <w:rStyle w:val="CharDivNo"/>
        </w:rPr>
        <w:t>Division</w:t>
      </w:r>
      <w:del w:id="768" w:author="Master Repository Process" w:date="2021-07-31T17:52:00Z">
        <w:r>
          <w:rPr>
            <w:rStyle w:val="CharDivNo"/>
          </w:rPr>
          <w:delText xml:space="preserve"> </w:delText>
        </w:r>
      </w:del>
      <w:ins w:id="769" w:author="Master Repository Process" w:date="2021-07-31T17:52:00Z">
        <w:r>
          <w:rPr>
            <w:rStyle w:val="CharDivNo"/>
          </w:rPr>
          <w:t> </w:t>
        </w:r>
      </w:ins>
      <w:r>
        <w:rPr>
          <w:rStyle w:val="CharDivNo"/>
        </w:rPr>
        <w:t>2</w:t>
      </w:r>
      <w:r>
        <w:t> — </w:t>
      </w:r>
      <w:r>
        <w:rPr>
          <w:rStyle w:val="CharDivText"/>
        </w:rPr>
        <w:t>Contact staff requirements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spacing w:before="180"/>
      </w:pPr>
      <w:bookmarkStart w:id="770" w:name="_Toc180398190"/>
      <w:bookmarkStart w:id="771" w:name="_Toc174423698"/>
      <w:r>
        <w:rPr>
          <w:rStyle w:val="CharSectno"/>
        </w:rPr>
        <w:t>62</w:t>
      </w:r>
      <w:r>
        <w:t>.</w:t>
      </w:r>
      <w:r>
        <w:tab/>
        <w:t>Minimum contact staff</w:t>
      </w:r>
      <w:bookmarkEnd w:id="770"/>
      <w:bookmarkEnd w:id="771"/>
    </w:p>
    <w:p>
      <w:pPr>
        <w:pStyle w:val="Subsection"/>
        <w:spacing w:before="120"/>
      </w:pPr>
      <w:r>
        <w:tab/>
        <w:t>(1)</w:t>
      </w:r>
      <w:r>
        <w:tab/>
        <w:t>Subregulations (3) and (4) apply if the enrolled children at a care session do not include a kindergarten child.</w:t>
      </w:r>
    </w:p>
    <w:p>
      <w:pPr>
        <w:pStyle w:val="Subsection"/>
        <w:spacing w:before="120"/>
      </w:pPr>
      <w:r>
        <w:tab/>
        <w:t>(2)</w:t>
      </w:r>
      <w:r>
        <w:tab/>
        <w:t>Subregulations (5) and (6) apply if the enrolled children at a care session include a kindergarten child.</w:t>
      </w:r>
    </w:p>
    <w:p>
      <w:pPr>
        <w:pStyle w:val="Subsection"/>
        <w:spacing w:before="120"/>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spacing w:before="60"/>
      </w:pPr>
      <w:r>
        <w:tab/>
        <w:t>(a)</w:t>
      </w:r>
      <w:r>
        <w:tab/>
        <w:t>is at least the number specified in the second column of the item;</w:t>
      </w:r>
    </w:p>
    <w:p>
      <w:pPr>
        <w:pStyle w:val="Indenta"/>
        <w:spacing w:before="60"/>
      </w:pPr>
      <w:r>
        <w:tab/>
        <w:t>(b)</w:t>
      </w:r>
      <w:r>
        <w:tab/>
        <w:t>includes at least the number of qualified care givers and first aid officers specified in the third and fourth columns of the item respectively; and</w:t>
      </w:r>
    </w:p>
    <w:p>
      <w:pPr>
        <w:pStyle w:val="Indenta"/>
        <w:spacing w:before="60"/>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spacing w:before="120"/>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772" w:name="_Toc180398191"/>
      <w:bookmarkStart w:id="773" w:name="_Toc174423699"/>
      <w:r>
        <w:rPr>
          <w:rStyle w:val="CharSectno"/>
        </w:rPr>
        <w:t>63</w:t>
      </w:r>
      <w:r>
        <w:t>.</w:t>
      </w:r>
      <w:r>
        <w:tab/>
        <w:t>Contact staff reduction during short periods</w:t>
      </w:r>
      <w:bookmarkEnd w:id="772"/>
      <w:bookmarkEnd w:id="773"/>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Heading5"/>
      </w:pPr>
      <w:bookmarkStart w:id="774" w:name="_Toc180398192"/>
      <w:bookmarkStart w:id="775" w:name="_Toc174423700"/>
      <w:r>
        <w:rPr>
          <w:rStyle w:val="CharSectno"/>
        </w:rPr>
        <w:t>64</w:t>
      </w:r>
      <w:r>
        <w:t>.</w:t>
      </w:r>
      <w:r>
        <w:tab/>
        <w:t>Contact staff reduction during lunch periods</w:t>
      </w:r>
      <w:bookmarkEnd w:id="774"/>
      <w:bookmarkEnd w:id="775"/>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p>
    <w:p>
      <w:pPr>
        <w:pStyle w:val="Indenta"/>
      </w:pPr>
      <w:r>
        <w:tab/>
        <w:t>(b)</w:t>
      </w:r>
      <w:r>
        <w:tab/>
        <w:t>one of the contact staff members on duty has reached 18 years of age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Heading3"/>
      </w:pPr>
      <w:bookmarkStart w:id="776" w:name="_Toc128287497"/>
      <w:bookmarkStart w:id="777" w:name="_Toc128361449"/>
      <w:bookmarkStart w:id="778" w:name="_Toc129055609"/>
      <w:bookmarkStart w:id="779" w:name="_Toc129062665"/>
      <w:bookmarkStart w:id="780" w:name="_Toc153260853"/>
      <w:bookmarkStart w:id="781" w:name="_Toc153264668"/>
      <w:bookmarkStart w:id="782" w:name="_Toc155681769"/>
      <w:bookmarkStart w:id="783" w:name="_Toc155684244"/>
      <w:bookmarkStart w:id="784" w:name="_Toc156613386"/>
      <w:bookmarkStart w:id="785" w:name="_Toc156797622"/>
      <w:bookmarkStart w:id="786" w:name="_Toc158026421"/>
      <w:bookmarkStart w:id="787" w:name="_Toc174345255"/>
      <w:bookmarkStart w:id="788" w:name="_Toc174423701"/>
      <w:bookmarkStart w:id="789" w:name="_Toc177373553"/>
      <w:bookmarkStart w:id="790" w:name="_Toc177437231"/>
      <w:bookmarkStart w:id="791" w:name="_Toc177886342"/>
      <w:bookmarkStart w:id="792" w:name="_Toc179695317"/>
      <w:bookmarkStart w:id="793" w:name="_Toc180393906"/>
      <w:bookmarkStart w:id="794" w:name="_Toc180398193"/>
      <w:r>
        <w:rPr>
          <w:rStyle w:val="CharDivNo"/>
        </w:rPr>
        <w:t>Division</w:t>
      </w:r>
      <w:del w:id="795" w:author="Master Repository Process" w:date="2021-07-31T17:52:00Z">
        <w:r>
          <w:rPr>
            <w:rStyle w:val="CharDivNo"/>
          </w:rPr>
          <w:delText xml:space="preserve"> </w:delText>
        </w:r>
      </w:del>
      <w:ins w:id="796" w:author="Master Repository Process" w:date="2021-07-31T17:52:00Z">
        <w:r>
          <w:rPr>
            <w:rStyle w:val="CharDivNo"/>
          </w:rPr>
          <w:t> </w:t>
        </w:r>
      </w:ins>
      <w:r>
        <w:rPr>
          <w:rStyle w:val="CharDivNo"/>
        </w:rPr>
        <w:t>3</w:t>
      </w:r>
      <w:r>
        <w:t> — </w:t>
      </w:r>
      <w:r>
        <w:rPr>
          <w:rStyle w:val="CharDivText"/>
        </w:rPr>
        <w:t>Programmes and behaviour management</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797" w:name="_Toc180398194"/>
      <w:bookmarkStart w:id="798" w:name="_Toc174423702"/>
      <w:r>
        <w:rPr>
          <w:rStyle w:val="CharSectno"/>
        </w:rPr>
        <w:t>65</w:t>
      </w:r>
      <w:r>
        <w:t>.</w:t>
      </w:r>
      <w:r>
        <w:tab/>
        <w:t>Programmes</w:t>
      </w:r>
      <w:bookmarkEnd w:id="797"/>
      <w:bookmarkEnd w:id="798"/>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799" w:name="_Toc180398195"/>
      <w:bookmarkStart w:id="800" w:name="_Toc174423703"/>
      <w:r>
        <w:rPr>
          <w:rStyle w:val="CharSectno"/>
        </w:rPr>
        <w:t>66</w:t>
      </w:r>
      <w:r>
        <w:t>.</w:t>
      </w:r>
      <w:r>
        <w:tab/>
        <w:t>Managing the behaviour of children</w:t>
      </w:r>
      <w:bookmarkEnd w:id="799"/>
      <w:bookmarkEnd w:id="800"/>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keepNext/>
        <w:keepLines/>
      </w:pPr>
      <w:r>
        <w:tab/>
        <w:t>(3)</w:t>
      </w:r>
      <w:r>
        <w:tab/>
        <w:t>A licensee must ensure that an enrolled child is protected from bullying, violence and harassment.</w:t>
      </w:r>
    </w:p>
    <w:p>
      <w:pPr>
        <w:pStyle w:val="Penstart"/>
      </w:pPr>
      <w:r>
        <w:tab/>
        <w:t>Penalty: a fine of $4 000.</w:t>
      </w:r>
    </w:p>
    <w:p>
      <w:pPr>
        <w:pStyle w:val="Heading3"/>
      </w:pPr>
      <w:bookmarkStart w:id="801" w:name="_Toc128287500"/>
      <w:bookmarkStart w:id="802" w:name="_Toc128361452"/>
      <w:bookmarkStart w:id="803" w:name="_Toc129055612"/>
      <w:bookmarkStart w:id="804" w:name="_Toc129062668"/>
      <w:bookmarkStart w:id="805" w:name="_Toc153260856"/>
      <w:bookmarkStart w:id="806" w:name="_Toc153264671"/>
      <w:bookmarkStart w:id="807" w:name="_Toc155681772"/>
      <w:bookmarkStart w:id="808" w:name="_Toc155684247"/>
      <w:bookmarkStart w:id="809" w:name="_Toc156613389"/>
      <w:bookmarkStart w:id="810" w:name="_Toc156797625"/>
      <w:bookmarkStart w:id="811" w:name="_Toc158026424"/>
      <w:bookmarkStart w:id="812" w:name="_Toc174345258"/>
      <w:bookmarkStart w:id="813" w:name="_Toc174423704"/>
      <w:bookmarkStart w:id="814" w:name="_Toc177373556"/>
      <w:bookmarkStart w:id="815" w:name="_Toc177437234"/>
      <w:bookmarkStart w:id="816" w:name="_Toc177886345"/>
      <w:bookmarkStart w:id="817" w:name="_Toc179695320"/>
      <w:bookmarkStart w:id="818" w:name="_Toc180393909"/>
      <w:bookmarkStart w:id="819" w:name="_Toc180398196"/>
      <w:r>
        <w:rPr>
          <w:rStyle w:val="CharDivNo"/>
        </w:rPr>
        <w:t>Division</w:t>
      </w:r>
      <w:del w:id="820" w:author="Master Repository Process" w:date="2021-07-31T17:52:00Z">
        <w:r>
          <w:rPr>
            <w:rStyle w:val="CharDivNo"/>
          </w:rPr>
          <w:delText xml:space="preserve"> </w:delText>
        </w:r>
      </w:del>
      <w:ins w:id="821" w:author="Master Repository Process" w:date="2021-07-31T17:52:00Z">
        <w:r>
          <w:rPr>
            <w:rStyle w:val="CharDivNo"/>
          </w:rPr>
          <w:t> </w:t>
        </w:r>
      </w:ins>
      <w:r>
        <w:rPr>
          <w:rStyle w:val="CharDivNo"/>
        </w:rPr>
        <w:t>4</w:t>
      </w:r>
      <w:r>
        <w:t> — </w:t>
      </w:r>
      <w:r>
        <w:rPr>
          <w:rStyle w:val="CharDivText"/>
        </w:rPr>
        <w:t>Excursions and sleepovers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2" w:name="_Toc180398197"/>
      <w:bookmarkStart w:id="823" w:name="_Toc174423705"/>
      <w:r>
        <w:rPr>
          <w:rStyle w:val="CharSectno"/>
        </w:rPr>
        <w:t>67</w:t>
      </w:r>
      <w:r>
        <w:t>.</w:t>
      </w:r>
      <w:r>
        <w:tab/>
        <w:t>Excursions from the place</w:t>
      </w:r>
      <w:bookmarkEnd w:id="822"/>
      <w:bookmarkEnd w:id="823"/>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824" w:name="_Toc180398198"/>
      <w:bookmarkStart w:id="825" w:name="_Toc174423706"/>
      <w:r>
        <w:rPr>
          <w:rStyle w:val="CharSectno"/>
        </w:rPr>
        <w:t>68</w:t>
      </w:r>
      <w:r>
        <w:t>.</w:t>
      </w:r>
      <w:r>
        <w:tab/>
        <w:t>First aid kit on excursions</w:t>
      </w:r>
      <w:bookmarkEnd w:id="824"/>
      <w:bookmarkEnd w:id="825"/>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826" w:name="_Toc180398199"/>
      <w:bookmarkStart w:id="827" w:name="_Toc174423707"/>
      <w:r>
        <w:rPr>
          <w:rStyle w:val="CharSectno"/>
        </w:rPr>
        <w:t>69</w:t>
      </w:r>
      <w:r>
        <w:t>.</w:t>
      </w:r>
      <w:r>
        <w:tab/>
        <w:t>Excursion plans</w:t>
      </w:r>
      <w:bookmarkEnd w:id="826"/>
      <w:bookmarkEnd w:id="827"/>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828" w:name="_Toc180398200"/>
      <w:bookmarkStart w:id="829" w:name="_Toc174423708"/>
      <w:r>
        <w:rPr>
          <w:rStyle w:val="CharSectno"/>
        </w:rPr>
        <w:t>70</w:t>
      </w:r>
      <w:r>
        <w:t>.</w:t>
      </w:r>
      <w:r>
        <w:tab/>
        <w:t>Contact staff in charge of excursions</w:t>
      </w:r>
      <w:bookmarkEnd w:id="828"/>
      <w:bookmarkEnd w:id="829"/>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830" w:name="_Toc180398201"/>
      <w:bookmarkStart w:id="831" w:name="_Toc174423709"/>
      <w:r>
        <w:rPr>
          <w:rStyle w:val="CharSectno"/>
        </w:rPr>
        <w:t>71</w:t>
      </w:r>
      <w:r>
        <w:t>.</w:t>
      </w:r>
      <w:r>
        <w:tab/>
        <w:t>Routine excursions: staff numbers</w:t>
      </w:r>
      <w:bookmarkEnd w:id="830"/>
      <w:bookmarkEnd w:id="831"/>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832" w:name="_Toc180398202"/>
      <w:bookmarkStart w:id="833" w:name="_Toc174423710"/>
      <w:r>
        <w:rPr>
          <w:rStyle w:val="CharSectno"/>
        </w:rPr>
        <w:t>72</w:t>
      </w:r>
      <w:r>
        <w:t>.</w:t>
      </w:r>
      <w:r>
        <w:tab/>
        <w:t>Sleepovers: staff numbers</w:t>
      </w:r>
      <w:bookmarkEnd w:id="832"/>
      <w:bookmarkEnd w:id="833"/>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834" w:name="_Toc180398203"/>
      <w:bookmarkStart w:id="835" w:name="_Toc174423711"/>
      <w:r>
        <w:rPr>
          <w:rStyle w:val="CharSectno"/>
        </w:rPr>
        <w:t>73</w:t>
      </w:r>
      <w:r>
        <w:t>.</w:t>
      </w:r>
      <w:r>
        <w:tab/>
        <w:t>Challenging activity excursions: staff numbers</w:t>
      </w:r>
      <w:bookmarkEnd w:id="834"/>
      <w:bookmarkEnd w:id="835"/>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836" w:name="_Toc180398204"/>
      <w:bookmarkStart w:id="837" w:name="_Toc174423712"/>
      <w:r>
        <w:rPr>
          <w:rStyle w:val="CharSectno"/>
        </w:rPr>
        <w:t>74</w:t>
      </w:r>
      <w:r>
        <w:t>.</w:t>
      </w:r>
      <w:r>
        <w:tab/>
        <w:t>Engaging in challenging activities on excursions</w:t>
      </w:r>
      <w:bookmarkEnd w:id="836"/>
      <w:bookmarkEnd w:id="837"/>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838" w:name="_Toc180398205"/>
      <w:bookmarkStart w:id="839" w:name="_Toc174423713"/>
      <w:r>
        <w:rPr>
          <w:rStyle w:val="CharSectno"/>
        </w:rPr>
        <w:t>75</w:t>
      </w:r>
      <w:r>
        <w:t>.</w:t>
      </w:r>
      <w:r>
        <w:tab/>
        <w:t>Transport of enrolled children</w:t>
      </w:r>
      <w:bookmarkEnd w:id="838"/>
      <w:bookmarkEnd w:id="839"/>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840" w:name="_Toc128287510"/>
      <w:bookmarkStart w:id="841" w:name="_Toc128361462"/>
      <w:bookmarkStart w:id="842" w:name="_Toc129055622"/>
      <w:bookmarkStart w:id="843" w:name="_Toc129062678"/>
      <w:bookmarkStart w:id="844" w:name="_Toc153260866"/>
      <w:bookmarkStart w:id="845" w:name="_Toc153264681"/>
      <w:bookmarkStart w:id="846" w:name="_Toc155681782"/>
      <w:bookmarkStart w:id="847" w:name="_Toc155684257"/>
      <w:bookmarkStart w:id="848" w:name="_Toc156613399"/>
      <w:bookmarkStart w:id="849" w:name="_Toc156797635"/>
      <w:bookmarkStart w:id="850" w:name="_Toc158026434"/>
      <w:bookmarkStart w:id="851" w:name="_Toc174345268"/>
      <w:bookmarkStart w:id="852" w:name="_Toc174423714"/>
      <w:bookmarkStart w:id="853" w:name="_Toc177373566"/>
      <w:bookmarkStart w:id="854" w:name="_Toc177437244"/>
      <w:bookmarkStart w:id="855" w:name="_Toc177886355"/>
      <w:bookmarkStart w:id="856" w:name="_Toc179695330"/>
      <w:bookmarkStart w:id="857" w:name="_Toc180393919"/>
      <w:bookmarkStart w:id="858" w:name="_Toc180398206"/>
      <w:r>
        <w:rPr>
          <w:rStyle w:val="CharDivNo"/>
        </w:rPr>
        <w:t>Division</w:t>
      </w:r>
      <w:del w:id="859" w:author="Master Repository Process" w:date="2021-07-31T17:52:00Z">
        <w:r>
          <w:rPr>
            <w:rStyle w:val="CharDivNo"/>
          </w:rPr>
          <w:delText xml:space="preserve"> </w:delText>
        </w:r>
      </w:del>
      <w:ins w:id="860" w:author="Master Repository Process" w:date="2021-07-31T17:52:00Z">
        <w:r>
          <w:rPr>
            <w:rStyle w:val="CharDivNo"/>
          </w:rPr>
          <w:t> </w:t>
        </w:r>
      </w:ins>
      <w:r>
        <w:rPr>
          <w:rStyle w:val="CharDivNo"/>
        </w:rPr>
        <w:t>5</w:t>
      </w:r>
      <w:r>
        <w:t> — </w:t>
      </w:r>
      <w:r>
        <w:rPr>
          <w:rStyle w:val="CharDivText"/>
        </w:rPr>
        <w:t>Water activities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61" w:name="_Toc180398207"/>
      <w:bookmarkStart w:id="862" w:name="_Toc174423715"/>
      <w:r>
        <w:rPr>
          <w:rStyle w:val="CharSectno"/>
        </w:rPr>
        <w:t>76</w:t>
      </w:r>
      <w:r>
        <w:t>.</w:t>
      </w:r>
      <w:r>
        <w:tab/>
        <w:t>Additional requirements for water activities</w:t>
      </w:r>
      <w:bookmarkEnd w:id="861"/>
      <w:bookmarkEnd w:id="862"/>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863" w:name="_Toc180398208"/>
      <w:bookmarkStart w:id="864" w:name="_Toc174423716"/>
      <w:r>
        <w:rPr>
          <w:rStyle w:val="CharSectno"/>
        </w:rPr>
        <w:t>77</w:t>
      </w:r>
      <w:r>
        <w:t>.</w:t>
      </w:r>
      <w:r>
        <w:tab/>
        <w:t>Wading or paddling pools at the place</w:t>
      </w:r>
      <w:bookmarkEnd w:id="863"/>
      <w:bookmarkEnd w:id="864"/>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865" w:name="_Toc180398209"/>
      <w:bookmarkStart w:id="866" w:name="_Toc174423717"/>
      <w:r>
        <w:rPr>
          <w:rStyle w:val="CharSectno"/>
        </w:rPr>
        <w:t>78</w:t>
      </w:r>
      <w:r>
        <w:t>.</w:t>
      </w:r>
      <w:r>
        <w:tab/>
        <w:t>Contact staff member in charge of water activities</w:t>
      </w:r>
      <w:bookmarkEnd w:id="865"/>
      <w:bookmarkEnd w:id="866"/>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867" w:name="_Toc180398210"/>
      <w:bookmarkStart w:id="868" w:name="_Toc174423718"/>
      <w:r>
        <w:rPr>
          <w:rStyle w:val="CharSectno"/>
        </w:rPr>
        <w:t>79</w:t>
      </w:r>
      <w:r>
        <w:t>.</w:t>
      </w:r>
      <w:r>
        <w:tab/>
        <w:t>Water activities generally</w:t>
      </w:r>
      <w:bookmarkEnd w:id="867"/>
      <w:bookmarkEnd w:id="868"/>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869" w:name="_Toc180398211"/>
      <w:bookmarkStart w:id="870" w:name="_Toc174423719"/>
      <w:r>
        <w:rPr>
          <w:rStyle w:val="CharSectno"/>
        </w:rPr>
        <w:t>80</w:t>
      </w:r>
      <w:r>
        <w:t>.</w:t>
      </w:r>
      <w:r>
        <w:tab/>
        <w:t>Water activities: contact staff required</w:t>
      </w:r>
      <w:bookmarkEnd w:id="869"/>
      <w:bookmarkEnd w:id="870"/>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871" w:name="_Toc128287516"/>
      <w:bookmarkStart w:id="872" w:name="_Toc128361468"/>
      <w:bookmarkStart w:id="873" w:name="_Toc129055628"/>
      <w:bookmarkStart w:id="874" w:name="_Toc129062684"/>
      <w:bookmarkStart w:id="875" w:name="_Toc153260872"/>
      <w:bookmarkStart w:id="876" w:name="_Toc153264687"/>
      <w:bookmarkStart w:id="877" w:name="_Toc155681788"/>
      <w:bookmarkStart w:id="878" w:name="_Toc155684263"/>
      <w:bookmarkStart w:id="879" w:name="_Toc156613405"/>
      <w:bookmarkStart w:id="880" w:name="_Toc156797641"/>
      <w:bookmarkStart w:id="881" w:name="_Toc158026440"/>
      <w:bookmarkStart w:id="882" w:name="_Toc174345274"/>
      <w:bookmarkStart w:id="883" w:name="_Toc174423720"/>
      <w:bookmarkStart w:id="884" w:name="_Toc177373572"/>
      <w:bookmarkStart w:id="885" w:name="_Toc177437250"/>
      <w:bookmarkStart w:id="886" w:name="_Toc177886361"/>
      <w:bookmarkStart w:id="887" w:name="_Toc179695336"/>
      <w:bookmarkStart w:id="888" w:name="_Toc180393925"/>
      <w:bookmarkStart w:id="889" w:name="_Toc180398212"/>
      <w:r>
        <w:rPr>
          <w:rStyle w:val="CharDivNo"/>
        </w:rPr>
        <w:t>Division</w:t>
      </w:r>
      <w:del w:id="890" w:author="Master Repository Process" w:date="2021-07-31T17:52:00Z">
        <w:r>
          <w:rPr>
            <w:rStyle w:val="CharDivNo"/>
          </w:rPr>
          <w:delText xml:space="preserve"> </w:delText>
        </w:r>
      </w:del>
      <w:ins w:id="891" w:author="Master Repository Process" w:date="2021-07-31T17:52:00Z">
        <w:r>
          <w:rPr>
            <w:rStyle w:val="CharDivNo"/>
          </w:rPr>
          <w:t> </w:t>
        </w:r>
      </w:ins>
      <w:r>
        <w:rPr>
          <w:rStyle w:val="CharDivNo"/>
        </w:rPr>
        <w:t>6</w:t>
      </w:r>
      <w:r>
        <w:t> — </w:t>
      </w:r>
      <w:r>
        <w:rPr>
          <w:rStyle w:val="CharDivText"/>
        </w:rPr>
        <w:t>Safety and health of enrolled children</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2" w:name="_Toc180398213"/>
      <w:bookmarkStart w:id="893" w:name="_Toc174423721"/>
      <w:r>
        <w:rPr>
          <w:rStyle w:val="CharSectno"/>
        </w:rPr>
        <w:t>81</w:t>
      </w:r>
      <w:r>
        <w:t>.</w:t>
      </w:r>
      <w:r>
        <w:tab/>
        <w:t>Protection of enrolled children leaving the place</w:t>
      </w:r>
      <w:bookmarkEnd w:id="892"/>
      <w:bookmarkEnd w:id="893"/>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894" w:name="_Toc180398214"/>
      <w:bookmarkStart w:id="895" w:name="_Toc174423722"/>
      <w:r>
        <w:rPr>
          <w:rStyle w:val="CharSectno"/>
        </w:rPr>
        <w:t>82</w:t>
      </w:r>
      <w:r>
        <w:t>.</w:t>
      </w:r>
      <w:r>
        <w:tab/>
        <w:t>Illness or accident to enrolled child</w:t>
      </w:r>
      <w:bookmarkEnd w:id="894"/>
      <w:bookmarkEnd w:id="895"/>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a contact staff member.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896" w:name="_Toc180398215"/>
      <w:bookmarkStart w:id="897" w:name="_Toc174423723"/>
      <w:r>
        <w:rPr>
          <w:rStyle w:val="CharSectno"/>
        </w:rPr>
        <w:t>83</w:t>
      </w:r>
      <w:r>
        <w:t>.</w:t>
      </w:r>
      <w:r>
        <w:tab/>
        <w:t>Hygiene standards</w:t>
      </w:r>
      <w:bookmarkEnd w:id="896"/>
      <w:bookmarkEnd w:id="897"/>
    </w:p>
    <w:p>
      <w:pPr>
        <w:pStyle w:val="Subsection"/>
        <w:spacing w:before="120"/>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spacing w:before="180"/>
      </w:pPr>
      <w:bookmarkStart w:id="898" w:name="_Toc180398216"/>
      <w:bookmarkStart w:id="899" w:name="_Toc174423724"/>
      <w:r>
        <w:rPr>
          <w:rStyle w:val="CharSectno"/>
        </w:rPr>
        <w:t>84</w:t>
      </w:r>
      <w:r>
        <w:t>.</w:t>
      </w:r>
      <w:r>
        <w:tab/>
        <w:t>Alcohol and drugs</w:t>
      </w:r>
      <w:bookmarkEnd w:id="898"/>
      <w:bookmarkEnd w:id="899"/>
    </w:p>
    <w:p>
      <w:pPr>
        <w:pStyle w:val="Subsection"/>
        <w:spacing w:before="120"/>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spacing w:before="120"/>
      </w:pPr>
      <w:r>
        <w:tab/>
        <w:t>(2)</w:t>
      </w:r>
      <w:r>
        <w:tab/>
        <w:t>A licensee must ensure that no other person who appears to be adversely affected by alcohol, drugs, or any other potentially deleterious substance remains at the place during a care session.</w:t>
      </w:r>
    </w:p>
    <w:p>
      <w:pPr>
        <w:pStyle w:val="Subsection"/>
        <w:spacing w:before="120"/>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spacing w:before="180"/>
      </w:pPr>
      <w:bookmarkStart w:id="900" w:name="_Toc180398217"/>
      <w:bookmarkStart w:id="901" w:name="_Toc174423725"/>
      <w:r>
        <w:rPr>
          <w:rStyle w:val="CharSectno"/>
        </w:rPr>
        <w:t>85</w:t>
      </w:r>
      <w:r>
        <w:t>.</w:t>
      </w:r>
      <w:r>
        <w:tab/>
        <w:t>Smoking</w:t>
      </w:r>
      <w:bookmarkEnd w:id="900"/>
      <w:bookmarkEnd w:id="901"/>
    </w:p>
    <w:p>
      <w:pPr>
        <w:pStyle w:val="Subsection"/>
        <w:spacing w:before="120"/>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902" w:name="_Toc128287522"/>
      <w:bookmarkStart w:id="903" w:name="_Toc128361474"/>
      <w:bookmarkStart w:id="904" w:name="_Toc129055634"/>
      <w:bookmarkStart w:id="905" w:name="_Toc129062690"/>
      <w:bookmarkStart w:id="906" w:name="_Toc153260878"/>
      <w:bookmarkStart w:id="907" w:name="_Toc153264693"/>
      <w:bookmarkStart w:id="908" w:name="_Toc155681794"/>
      <w:bookmarkStart w:id="909" w:name="_Toc155684269"/>
      <w:bookmarkStart w:id="910" w:name="_Toc156613411"/>
      <w:bookmarkStart w:id="911" w:name="_Toc156797647"/>
      <w:bookmarkStart w:id="912" w:name="_Toc158026446"/>
      <w:bookmarkStart w:id="913" w:name="_Toc174345280"/>
      <w:bookmarkStart w:id="914" w:name="_Toc174423726"/>
      <w:bookmarkStart w:id="915" w:name="_Toc177373578"/>
      <w:bookmarkStart w:id="916" w:name="_Toc177437256"/>
      <w:bookmarkStart w:id="917" w:name="_Toc177886367"/>
      <w:bookmarkStart w:id="918" w:name="_Toc179695342"/>
      <w:bookmarkStart w:id="919" w:name="_Toc180393931"/>
      <w:bookmarkStart w:id="920" w:name="_Toc180398218"/>
      <w:r>
        <w:rPr>
          <w:rStyle w:val="CharPartNo"/>
        </w:rPr>
        <w:t>Part</w:t>
      </w:r>
      <w:del w:id="921" w:author="Master Repository Process" w:date="2021-07-31T17:52:00Z">
        <w:r>
          <w:rPr>
            <w:rStyle w:val="CharPartNo"/>
          </w:rPr>
          <w:delText xml:space="preserve"> </w:delText>
        </w:r>
      </w:del>
      <w:ins w:id="922" w:author="Master Repository Process" w:date="2021-07-31T17:52:00Z">
        <w:r>
          <w:rPr>
            <w:rStyle w:val="CharPartNo"/>
          </w:rPr>
          <w:t> </w:t>
        </w:r>
      </w:ins>
      <w:r>
        <w:rPr>
          <w:rStyle w:val="CharPartNo"/>
        </w:rPr>
        <w:t>5</w:t>
      </w:r>
      <w:r>
        <w:rPr>
          <w:rStyle w:val="CharDivNo"/>
        </w:rPr>
        <w:t> </w:t>
      </w:r>
      <w:r>
        <w:t>—</w:t>
      </w:r>
      <w:r>
        <w:rPr>
          <w:rStyle w:val="CharDivText"/>
        </w:rPr>
        <w:t> </w:t>
      </w:r>
      <w:r>
        <w:rPr>
          <w:rStyle w:val="CharPartText"/>
        </w:rPr>
        <w:t>Other matters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3" w:name="_Toc180398219"/>
      <w:bookmarkStart w:id="924" w:name="_Toc174423727"/>
      <w:r>
        <w:rPr>
          <w:rStyle w:val="CharSectno"/>
        </w:rPr>
        <w:t>86</w:t>
      </w:r>
      <w:r>
        <w:t>.</w:t>
      </w:r>
      <w:r>
        <w:tab/>
        <w:t>Medical examination</w:t>
      </w:r>
      <w:bookmarkEnd w:id="923"/>
      <w:bookmarkEnd w:id="924"/>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925" w:name="_Toc180398220"/>
      <w:bookmarkStart w:id="926" w:name="_Toc174423728"/>
      <w:r>
        <w:rPr>
          <w:rStyle w:val="CharSectno"/>
        </w:rPr>
        <w:t>87</w:t>
      </w:r>
      <w:r>
        <w:t>.</w:t>
      </w:r>
      <w:r>
        <w:tab/>
        <w:t>Notification of convictions</w:t>
      </w:r>
      <w:bookmarkEnd w:id="925"/>
      <w:bookmarkEnd w:id="926"/>
    </w:p>
    <w:p>
      <w:pPr>
        <w:pStyle w:val="Subsection"/>
      </w:pPr>
      <w:r>
        <w:tab/>
        <w:t>(1)</w:t>
      </w:r>
      <w:r>
        <w:tab/>
        <w:t xml:space="preserve">For the purpose of Schedule 1 item 18 to the Act, a conviction of a licensee for an offence against the Act or these regulations (an </w:t>
      </w:r>
      <w:del w:id="927" w:author="Master Repository Process" w:date="2021-07-31T17:52:00Z">
        <w:r>
          <w:rPr>
            <w:b/>
          </w:rPr>
          <w:delText>“</w:delText>
        </w:r>
      </w:del>
      <w:r>
        <w:rPr>
          <w:rStyle w:val="CharDefText"/>
        </w:rPr>
        <w:t>offence</w:t>
      </w:r>
      <w:del w:id="928" w:author="Master Repository Process" w:date="2021-07-31T17:52:00Z">
        <w:r>
          <w:rPr>
            <w:b/>
          </w:rPr>
          <w:delText>”</w:delText>
        </w:r>
        <w:r>
          <w:delText>)</w:delText>
        </w:r>
      </w:del>
      <w:ins w:id="929" w:author="Master Repository Process" w:date="2021-07-31T17:52:00Z">
        <w:r>
          <w:t>)</w:t>
        </w:r>
      </w:ins>
      <w:r>
        <w:t xml:space="preserve">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pPr>
      <w:r>
        <w:tab/>
        <w:t>[Regulation</w:t>
      </w:r>
      <w:del w:id="930" w:author="Master Repository Process" w:date="2021-07-31T17:52:00Z">
        <w:r>
          <w:delText xml:space="preserve"> </w:delText>
        </w:r>
      </w:del>
      <w:ins w:id="931" w:author="Master Repository Process" w:date="2021-07-31T17:52:00Z">
        <w:r>
          <w:t> </w:t>
        </w:r>
      </w:ins>
      <w:r>
        <w:t>87 amended in Gazette 7 Aug 2007 p. 4040.]</w:t>
      </w:r>
    </w:p>
    <w:p>
      <w:pPr>
        <w:pStyle w:val="Heading5"/>
      </w:pPr>
      <w:bookmarkStart w:id="932" w:name="_Toc180398221"/>
      <w:bookmarkStart w:id="933" w:name="_Toc174423729"/>
      <w:r>
        <w:rPr>
          <w:rStyle w:val="CharSectno"/>
        </w:rPr>
        <w:t>88</w:t>
      </w:r>
      <w:r>
        <w:t>.</w:t>
      </w:r>
      <w:r>
        <w:tab/>
        <w:t>Continued operation of service in certain circumstances</w:t>
      </w:r>
      <w:bookmarkEnd w:id="932"/>
      <w:bookmarkEnd w:id="933"/>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w:t>
      </w:r>
      <w:del w:id="934" w:author="Master Repository Process" w:date="2021-07-31T17:52:00Z">
        <w:r>
          <w:delText xml:space="preserve"> </w:delText>
        </w:r>
      </w:del>
      <w:ins w:id="935" w:author="Master Repository Process" w:date="2021-07-31T17:52:00Z">
        <w:r>
          <w:t> </w:t>
        </w:r>
      </w:ins>
      <w:r>
        <w:t>88 inserted in Gazette 1 Mar 2006 p. 926.]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36" w:name="_Toc128287525"/>
      <w:bookmarkStart w:id="937" w:name="_Toc128361477"/>
      <w:bookmarkStart w:id="938" w:name="_Toc129055638"/>
      <w:bookmarkStart w:id="939" w:name="_Toc129062694"/>
      <w:bookmarkStart w:id="940" w:name="_Toc153260882"/>
      <w:bookmarkStart w:id="941" w:name="_Toc153264697"/>
      <w:bookmarkStart w:id="942" w:name="_Toc155681798"/>
      <w:bookmarkStart w:id="943" w:name="_Toc155684273"/>
      <w:bookmarkStart w:id="944" w:name="_Toc156613415"/>
      <w:bookmarkStart w:id="945" w:name="_Toc156797651"/>
      <w:bookmarkStart w:id="946" w:name="_Toc158026450"/>
      <w:bookmarkStart w:id="947" w:name="_Toc174345284"/>
      <w:bookmarkStart w:id="948" w:name="_Toc174423730"/>
      <w:bookmarkStart w:id="949" w:name="_Toc177373582"/>
      <w:bookmarkStart w:id="950" w:name="_Toc177437260"/>
      <w:bookmarkStart w:id="951" w:name="_Toc177886371"/>
      <w:bookmarkStart w:id="952" w:name="_Toc179695346"/>
      <w:bookmarkStart w:id="953" w:name="_Toc180393935"/>
      <w:bookmarkStart w:id="954" w:name="_Toc180398222"/>
      <w:r>
        <w:rPr>
          <w:rStyle w:val="CharSchNo"/>
        </w:rPr>
        <w:t>Schedule</w:t>
      </w:r>
      <w:del w:id="955" w:author="Master Repository Process" w:date="2021-07-31T17:52:00Z">
        <w:r>
          <w:rPr>
            <w:rStyle w:val="CharSchNo"/>
          </w:rPr>
          <w:delText xml:space="preserve"> </w:delText>
        </w:r>
      </w:del>
      <w:ins w:id="956" w:author="Master Repository Process" w:date="2021-07-31T17:52:00Z">
        <w:r>
          <w:rPr>
            <w:rStyle w:val="CharSchNo"/>
          </w:rPr>
          <w:t> </w:t>
        </w:r>
      </w:ins>
      <w:r>
        <w:rPr>
          <w:rStyle w:val="CharSchNo"/>
        </w:rPr>
        <w:t>1</w:t>
      </w:r>
      <w:r>
        <w:rPr>
          <w:rStyle w:val="CharSDivNo"/>
        </w:rPr>
        <w:t> </w:t>
      </w:r>
      <w:r>
        <w:t>—</w:t>
      </w:r>
      <w:bookmarkStart w:id="957" w:name="AutoSch"/>
      <w:bookmarkEnd w:id="957"/>
      <w:r>
        <w:rPr>
          <w:rStyle w:val="CharSDivText"/>
        </w:rPr>
        <w:t> </w:t>
      </w:r>
      <w:r>
        <w:rPr>
          <w:rStyle w:val="CharSchText"/>
        </w:rPr>
        <w:t>Contact staff requirements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958" w:name="_Toc128287526"/>
      <w:bookmarkStart w:id="959" w:name="_Toc128361478"/>
      <w:bookmarkStart w:id="960" w:name="_Toc129055639"/>
      <w:bookmarkStart w:id="961" w:name="_Toc129062695"/>
      <w:bookmarkStart w:id="962" w:name="_Toc153260883"/>
      <w:bookmarkStart w:id="963" w:name="_Toc153264698"/>
      <w:bookmarkStart w:id="964" w:name="_Toc155681799"/>
      <w:bookmarkStart w:id="965" w:name="_Toc155684274"/>
      <w:bookmarkStart w:id="966" w:name="_Toc156613416"/>
      <w:bookmarkStart w:id="967" w:name="_Toc156797652"/>
      <w:bookmarkStart w:id="968" w:name="_Toc158026451"/>
      <w:bookmarkStart w:id="969" w:name="_Toc174345285"/>
      <w:bookmarkStart w:id="970" w:name="_Toc174423731"/>
      <w:bookmarkStart w:id="971" w:name="_Toc177373583"/>
      <w:bookmarkStart w:id="972" w:name="_Toc177437261"/>
      <w:bookmarkStart w:id="973" w:name="_Toc177886372"/>
      <w:bookmarkStart w:id="974" w:name="_Toc179695347"/>
      <w:bookmarkStart w:id="975" w:name="_Toc180393936"/>
      <w:bookmarkStart w:id="976" w:name="_Toc180398223"/>
      <w:r>
        <w:rPr>
          <w:rStyle w:val="CharSchNo"/>
        </w:rPr>
        <w:t>Schedule</w:t>
      </w:r>
      <w:del w:id="977" w:author="Master Repository Process" w:date="2021-07-31T17:52:00Z">
        <w:r>
          <w:rPr>
            <w:rStyle w:val="CharSchNo"/>
          </w:rPr>
          <w:delText xml:space="preserve"> </w:delText>
        </w:r>
      </w:del>
      <w:ins w:id="978" w:author="Master Repository Process" w:date="2021-07-31T17:52:00Z">
        <w:r>
          <w:rPr>
            <w:rStyle w:val="CharSchNo"/>
          </w:rPr>
          <w:t> </w:t>
        </w:r>
      </w:ins>
      <w:r>
        <w:rPr>
          <w:rStyle w:val="CharSchNo"/>
        </w:rPr>
        <w:t>2</w:t>
      </w:r>
      <w:r>
        <w:rPr>
          <w:rStyle w:val="CharSDivNo"/>
        </w:rPr>
        <w:t> </w:t>
      </w:r>
      <w:r>
        <w:t>—</w:t>
      </w:r>
      <w:r>
        <w:rPr>
          <w:rStyle w:val="CharSDivText"/>
        </w:rPr>
        <w:t> </w:t>
      </w:r>
      <w:r>
        <w:rPr>
          <w:rStyle w:val="CharSchText"/>
        </w:rPr>
        <w:t>Risk assessment form for water activities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bookmarkStart w:id="979" w:name="_Toc180398224"/>
            <w:bookmarkStart w:id="980" w:name="_Toc174423732"/>
            <w:r>
              <w:rPr>
                <w:b/>
                <w:bCs/>
              </w:rPr>
              <w:t>1.</w:t>
            </w:r>
            <w:r>
              <w:rPr>
                <w:b/>
                <w:bCs/>
              </w:rPr>
              <w:tab/>
              <w:t>Children’s swimming ability</w:t>
            </w:r>
            <w:bookmarkEnd w:id="979"/>
            <w:bookmarkEnd w:id="980"/>
          </w:p>
        </w:tc>
        <w:tc>
          <w:tcPr>
            <w:tcW w:w="992" w:type="dxa"/>
            <w:tcBorders>
              <w:top w:val="single" w:sz="4" w:space="0" w:color="auto"/>
            </w:tcBorders>
          </w:tcPr>
          <w:p>
            <w:pPr>
              <w:pStyle w:val="yTable"/>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bookmarkStart w:id="981" w:name="_Toc180398225"/>
            <w:bookmarkStart w:id="982" w:name="_Toc174423733"/>
            <w:r>
              <w:rPr>
                <w:b/>
                <w:bCs/>
              </w:rPr>
              <w:t>2.</w:t>
            </w:r>
            <w:r>
              <w:rPr>
                <w:b/>
                <w:bCs/>
              </w:rPr>
              <w:tab/>
              <w:t>Number of people using the venue</w:t>
            </w:r>
            <w:bookmarkEnd w:id="981"/>
            <w:bookmarkEnd w:id="982"/>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bookmarkStart w:id="983" w:name="_Toc180398226"/>
            <w:bookmarkStart w:id="984" w:name="_Toc174423734"/>
            <w:r>
              <w:rPr>
                <w:b/>
                <w:bCs/>
              </w:rPr>
              <w:t>3.</w:t>
            </w:r>
            <w:r>
              <w:rPr>
                <w:b/>
                <w:bCs/>
              </w:rPr>
              <w:tab/>
              <w:t>Water visibility</w:t>
            </w:r>
            <w:bookmarkEnd w:id="983"/>
            <w:bookmarkEnd w:id="984"/>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bookmarkStart w:id="985" w:name="_Toc180398227"/>
            <w:bookmarkStart w:id="986" w:name="_Toc174423735"/>
            <w:r>
              <w:rPr>
                <w:b/>
                <w:bCs/>
              </w:rPr>
              <w:t>4.</w:t>
            </w:r>
            <w:r>
              <w:rPr>
                <w:b/>
                <w:bCs/>
              </w:rPr>
              <w:tab/>
              <w:t>Water movement</w:t>
            </w:r>
            <w:bookmarkEnd w:id="985"/>
            <w:bookmarkEnd w:id="986"/>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bookmarkStart w:id="987" w:name="_Toc180398228"/>
            <w:bookmarkStart w:id="988" w:name="_Toc174423736"/>
            <w:r>
              <w:rPr>
                <w:b/>
                <w:bCs/>
              </w:rPr>
              <w:t>5.</w:t>
            </w:r>
            <w:r>
              <w:rPr>
                <w:b/>
                <w:bCs/>
              </w:rPr>
              <w:tab/>
              <w:t>Wind speed</w:t>
            </w:r>
            <w:bookmarkEnd w:id="987"/>
            <w:bookmarkEnd w:id="988"/>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w:t>
            </w:r>
            <w:del w:id="989" w:author="Master Repository Process" w:date="2021-07-31T17:52:00Z">
              <w:r>
                <w:delText xml:space="preserve"> </w:delText>
              </w:r>
            </w:del>
            <w:ins w:id="990" w:author="Master Repository Process" w:date="2021-07-31T17:52:00Z">
              <w:r>
                <w:t> </w:t>
              </w:r>
            </w:ins>
            <w:r>
              <w:t>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w:t>
            </w:r>
            <w:del w:id="991" w:author="Master Repository Process" w:date="2021-07-31T17:52:00Z">
              <w:r>
                <w:delText xml:space="preserve"> </w:delText>
              </w:r>
            </w:del>
            <w:ins w:id="992" w:author="Master Repository Process" w:date="2021-07-31T17:52:00Z">
              <w:r>
                <w:t> </w:t>
              </w:r>
            </w:ins>
            <w:r>
              <w:t>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bookmarkStart w:id="993" w:name="_Toc180398229"/>
            <w:bookmarkStart w:id="994" w:name="_Toc174423737"/>
            <w:r>
              <w:rPr>
                <w:b/>
                <w:bCs/>
              </w:rPr>
              <w:t>6.</w:t>
            </w:r>
            <w:r>
              <w:rPr>
                <w:b/>
                <w:bCs/>
              </w:rPr>
              <w:tab/>
              <w:t>Swimming area</w:t>
            </w:r>
            <w:bookmarkEnd w:id="993"/>
            <w:bookmarkEnd w:id="994"/>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bookmarkStart w:id="995" w:name="_Toc180398230"/>
            <w:bookmarkStart w:id="996" w:name="_Toc174423738"/>
            <w:r>
              <w:rPr>
                <w:b/>
                <w:bCs/>
              </w:rPr>
              <w:t>7.</w:t>
            </w:r>
            <w:r>
              <w:rPr>
                <w:b/>
                <w:bCs/>
              </w:rPr>
              <w:tab/>
              <w:t>Lifesaving facilities</w:t>
            </w:r>
            <w:bookmarkEnd w:id="995"/>
            <w:bookmarkEnd w:id="996"/>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bookmarkStart w:id="997" w:name="_Toc180398231"/>
            <w:bookmarkStart w:id="998" w:name="_Toc174423739"/>
            <w:r>
              <w:rPr>
                <w:b/>
                <w:bCs/>
              </w:rPr>
              <w:t>8.</w:t>
            </w:r>
            <w:r>
              <w:rPr>
                <w:b/>
                <w:bCs/>
              </w:rPr>
              <w:tab/>
              <w:t>Signs or other evidence of danger or health risk</w:t>
            </w:r>
            <w:bookmarkEnd w:id="997"/>
            <w:bookmarkEnd w:id="998"/>
          </w:p>
        </w:tc>
        <w:tc>
          <w:tcPr>
            <w:tcW w:w="992" w:type="dxa"/>
          </w:tcPr>
          <w:p>
            <w:pPr>
              <w:pStyle w:val="yTable"/>
            </w:pPr>
          </w:p>
        </w:tc>
      </w:tr>
      <w:tr>
        <w:tc>
          <w:tcPr>
            <w:tcW w:w="5812" w:type="dxa"/>
            <w:gridSpan w:val="2"/>
          </w:tcPr>
          <w:p>
            <w:pPr>
              <w:pStyle w:val="yTable"/>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del w:id="999" w:author="Master Repository Process" w:date="2021-07-31T17:52:00Z">
              <w:r>
                <w:rPr>
                  <w:b/>
                  <w:bCs/>
                </w:rPr>
                <w:tab/>
              </w:r>
            </w:del>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 w:val="left" w:pos="1168"/>
        </w:tabs>
        <w:ind w:left="1168" w:hanging="1168"/>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000" w:name="_Toc113695922"/>
      <w:bookmarkStart w:id="1001" w:name="_Toc125431245"/>
    </w:p>
    <w:p>
      <w:pPr>
        <w:pStyle w:val="nHeading2"/>
      </w:pPr>
      <w:bookmarkStart w:id="1002" w:name="_Toc128287535"/>
      <w:bookmarkStart w:id="1003" w:name="_Toc128361487"/>
      <w:bookmarkStart w:id="1004" w:name="_Toc129055648"/>
      <w:bookmarkStart w:id="1005" w:name="_Toc129062704"/>
      <w:bookmarkStart w:id="1006" w:name="_Toc153260892"/>
      <w:bookmarkStart w:id="1007" w:name="_Toc153264707"/>
      <w:bookmarkStart w:id="1008" w:name="_Toc155681808"/>
      <w:bookmarkStart w:id="1009" w:name="_Toc155684283"/>
      <w:bookmarkStart w:id="1010" w:name="_Toc156613425"/>
      <w:bookmarkStart w:id="1011" w:name="_Toc156797661"/>
      <w:bookmarkStart w:id="1012" w:name="_Toc158026460"/>
      <w:bookmarkStart w:id="1013" w:name="_Toc174345294"/>
      <w:bookmarkStart w:id="1014" w:name="_Toc174423740"/>
      <w:bookmarkStart w:id="1015" w:name="_Toc177373592"/>
      <w:bookmarkStart w:id="1016" w:name="_Toc177437270"/>
      <w:bookmarkStart w:id="1017" w:name="_Toc177886381"/>
      <w:bookmarkStart w:id="1018" w:name="_Toc179695356"/>
      <w:bookmarkStart w:id="1019" w:name="_Toc180393945"/>
      <w:bookmarkStart w:id="1020" w:name="_Toc180398232"/>
      <w:r>
        <w:t>Notes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nSubsection"/>
        <w:rPr>
          <w:snapToGrid w:val="0"/>
        </w:rPr>
      </w:pPr>
      <w:bookmarkStart w:id="1021" w:name="_Toc70311430"/>
      <w:bookmarkStart w:id="1022" w:name="_Toc113695923"/>
      <w:r>
        <w:rPr>
          <w:snapToGrid w:val="0"/>
          <w:vertAlign w:val="superscript"/>
        </w:rPr>
        <w:t>1</w:t>
      </w:r>
      <w:r>
        <w:rPr>
          <w:snapToGrid w:val="0"/>
        </w:rPr>
        <w:tab/>
        <w:t xml:space="preserve">This </w:t>
      </w:r>
      <w:ins w:id="1023" w:author="Master Repository Process" w:date="2021-07-31T17:52:00Z">
        <w:r>
          <w:rPr>
            <w:snapToGrid w:val="0"/>
          </w:rPr>
          <w:t xml:space="preserve">reprint </w:t>
        </w:r>
      </w:ins>
      <w:r>
        <w:rPr>
          <w:snapToGrid w:val="0"/>
        </w:rPr>
        <w:t>is a compilation</w:t>
      </w:r>
      <w:ins w:id="1024" w:author="Master Repository Process" w:date="2021-07-31T17:52:00Z">
        <w:r>
          <w:rPr>
            <w:snapToGrid w:val="0"/>
          </w:rPr>
          <w:t xml:space="preserve"> as at 5 October 2007</w:t>
        </w:r>
      </w:ins>
      <w:r>
        <w:rPr>
          <w:snapToGrid w:val="0"/>
        </w:rPr>
        <w:t xml:space="preserve"> of the </w:t>
      </w:r>
      <w:r>
        <w:rPr>
          <w:i/>
          <w:noProof/>
          <w:snapToGrid w:val="0"/>
        </w:rPr>
        <w:t>Child Care Services (Outside School Hours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025" w:name="_Toc180398233"/>
      <w:bookmarkStart w:id="1026" w:name="_Toc174423741"/>
      <w:bookmarkEnd w:id="1021"/>
      <w:bookmarkEnd w:id="1022"/>
      <w:r>
        <w:t>Compilation table</w:t>
      </w:r>
      <w:bookmarkEnd w:id="1025"/>
      <w:bookmarkEnd w:id="10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(Outside School Hours Care) Regulations 2006 </w:t>
            </w:r>
            <w:del w:id="1027" w:author="Master Repository Process" w:date="2021-07-31T17:52:00Z">
              <w:r>
                <w:rPr>
                  <w:iCs/>
                  <w:sz w:val="19"/>
                  <w:vertAlign w:val="superscript"/>
                </w:rPr>
                <w:delText>2</w:delText>
              </w:r>
            </w:del>
            <w:ins w:id="1028" w:author="Master Repository Process" w:date="2021-07-31T17:52:00Z">
              <w:r>
                <w:rPr>
                  <w:iCs/>
                  <w:sz w:val="19"/>
                  <w:vertAlign w:val="superscript"/>
                </w:rPr>
                <w:t>4</w:t>
              </w:r>
            </w:ins>
          </w:p>
        </w:tc>
        <w:tc>
          <w:tcPr>
            <w:tcW w:w="1276" w:type="dxa"/>
            <w:tcBorders>
              <w:top w:val="single" w:sz="8" w:space="0" w:color="auto"/>
            </w:tcBorders>
          </w:tcPr>
          <w:p>
            <w:pPr>
              <w:pStyle w:val="nTable"/>
              <w:spacing w:after="40"/>
              <w:rPr>
                <w:sz w:val="19"/>
              </w:rPr>
            </w:pPr>
            <w:r>
              <w:rPr>
                <w:sz w:val="19"/>
              </w:rPr>
              <w:t>18 Jan 2006 p. 289</w:t>
            </w:r>
            <w:del w:id="1029" w:author="Master Repository Process" w:date="2021-07-31T17:52:00Z">
              <w:r>
                <w:rPr>
                  <w:sz w:val="19"/>
                </w:rPr>
                <w:delText>-</w:delText>
              </w:r>
            </w:del>
            <w:ins w:id="1030" w:author="Master Repository Process" w:date="2021-07-31T17:52:00Z">
              <w:r>
                <w:rPr>
                  <w:sz w:val="19"/>
                </w:rPr>
                <w:noBreakHyphen/>
              </w:r>
            </w:ins>
            <w:r>
              <w:rPr>
                <w:sz w:val="19"/>
              </w:rPr>
              <w:t>351</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w:t>
            </w:r>
            <w:del w:id="1031" w:author="Master Repository Process" w:date="2021-07-31T17:52:00Z">
              <w:r>
                <w:rPr>
                  <w:sz w:val="19"/>
                </w:rPr>
                <w:delText xml:space="preserve"> </w:delText>
              </w:r>
            </w:del>
            <w:ins w:id="1032" w:author="Master Repository Process" w:date="2021-07-31T17:52:00Z">
              <w:r>
                <w:rPr>
                  <w:sz w:val="19"/>
                </w:rPr>
                <w:t> </w:t>
              </w:r>
            </w:ins>
            <w:r>
              <w:rPr>
                <w:sz w:val="19"/>
              </w:rPr>
              <w:t>Feb</w:t>
            </w:r>
            <w:del w:id="1033" w:author="Master Repository Process" w:date="2021-07-31T17:52:00Z">
              <w:r>
                <w:rPr>
                  <w:sz w:val="19"/>
                </w:rPr>
                <w:delText xml:space="preserve"> </w:delText>
              </w:r>
            </w:del>
            <w:ins w:id="1034" w:author="Master Repository Process" w:date="2021-07-31T17:52:00Z">
              <w:r>
                <w:rPr>
                  <w:sz w:val="19"/>
                </w:rPr>
                <w:t> </w:t>
              </w:r>
            </w:ins>
            <w:r>
              <w:rPr>
                <w:sz w:val="19"/>
              </w:rPr>
              <w:t>2006 p. 695)</w:t>
            </w:r>
          </w:p>
        </w:tc>
      </w:tr>
      <w:tr>
        <w:tc>
          <w:tcPr>
            <w:tcW w:w="3118" w:type="dxa"/>
          </w:tcPr>
          <w:p>
            <w:pPr>
              <w:pStyle w:val="nTable"/>
              <w:spacing w:after="40"/>
              <w:rPr>
                <w:i/>
                <w:sz w:val="19"/>
              </w:rPr>
            </w:pPr>
            <w:r>
              <w:rPr>
                <w:i/>
                <w:sz w:val="19"/>
              </w:rPr>
              <w:t>Children and Community Services (Outside School Hours Care) Amendment Regulations 2006</w:t>
            </w:r>
          </w:p>
        </w:tc>
        <w:tc>
          <w:tcPr>
            <w:tcW w:w="1276" w:type="dxa"/>
          </w:tcPr>
          <w:p>
            <w:pPr>
              <w:pStyle w:val="nTable"/>
              <w:spacing w:after="40"/>
              <w:rPr>
                <w:sz w:val="19"/>
              </w:rPr>
            </w:pPr>
            <w:r>
              <w:rPr>
                <w:sz w:val="19"/>
              </w:rPr>
              <w:t>1 Mar 2006 p. 925</w:t>
            </w:r>
            <w:del w:id="1035" w:author="Master Repository Process" w:date="2021-07-31T17:52:00Z">
              <w:r>
                <w:rPr>
                  <w:sz w:val="19"/>
                </w:rPr>
                <w:delText>-</w:delText>
              </w:r>
            </w:del>
            <w:ins w:id="1036" w:author="Master Repository Process" w:date="2021-07-31T17:52:00Z">
              <w:r>
                <w:rPr>
                  <w:sz w:val="19"/>
                </w:rPr>
                <w:noBreakHyphen/>
              </w:r>
            </w:ins>
            <w:r>
              <w:rPr>
                <w:sz w:val="19"/>
              </w:rPr>
              <w:t>6</w:t>
            </w:r>
          </w:p>
        </w:tc>
        <w:tc>
          <w:tcPr>
            <w:tcW w:w="2693" w:type="dxa"/>
          </w:tcPr>
          <w:p>
            <w:pPr>
              <w:pStyle w:val="nTable"/>
              <w:spacing w:after="40"/>
              <w:rPr>
                <w:sz w:val="19"/>
              </w:rPr>
            </w:pPr>
            <w:r>
              <w:rPr>
                <w:sz w:val="19"/>
              </w:rPr>
              <w:t>1 Mar 2006</w:t>
            </w:r>
          </w:p>
        </w:tc>
      </w:tr>
      <w:tr>
        <w:tc>
          <w:tcPr>
            <w:tcW w:w="3118" w:type="dxa"/>
          </w:tcPr>
          <w:p>
            <w:pPr>
              <w:pStyle w:val="nTable"/>
              <w:spacing w:after="40"/>
              <w:rPr>
                <w:i/>
                <w:sz w:val="19"/>
              </w:rPr>
            </w:pPr>
            <w:r>
              <w:rPr>
                <w:i/>
                <w:sz w:val="19"/>
              </w:rPr>
              <w:t>Children and Community Services (Outside School Hours Care) Amendment Regulations (No. 2) 2006</w:t>
            </w:r>
          </w:p>
        </w:tc>
        <w:tc>
          <w:tcPr>
            <w:tcW w:w="1276" w:type="dxa"/>
          </w:tcPr>
          <w:p>
            <w:pPr>
              <w:pStyle w:val="nTable"/>
              <w:spacing w:after="40"/>
              <w:rPr>
                <w:sz w:val="19"/>
              </w:rPr>
            </w:pPr>
            <w:r>
              <w:rPr>
                <w:sz w:val="19"/>
              </w:rPr>
              <w:t>8 Dec</w:t>
            </w:r>
            <w:del w:id="1037" w:author="Master Repository Process" w:date="2021-07-31T17:52:00Z">
              <w:r>
                <w:rPr>
                  <w:sz w:val="19"/>
                </w:rPr>
                <w:delText xml:space="preserve"> </w:delText>
              </w:r>
            </w:del>
            <w:ins w:id="1038" w:author="Master Repository Process" w:date="2021-07-31T17:52:00Z">
              <w:r>
                <w:rPr>
                  <w:sz w:val="19"/>
                </w:rPr>
                <w:t> </w:t>
              </w:r>
            </w:ins>
            <w:r>
              <w:rPr>
                <w:sz w:val="19"/>
              </w:rPr>
              <w:t>2006 p. 5382</w:t>
            </w:r>
            <w:del w:id="1039" w:author="Master Repository Process" w:date="2021-07-31T17:52:00Z">
              <w:r>
                <w:rPr>
                  <w:sz w:val="19"/>
                </w:rPr>
                <w:delText>-</w:delText>
              </w:r>
            </w:del>
            <w:ins w:id="1040" w:author="Master Repository Process" w:date="2021-07-31T17:52:00Z">
              <w:r>
                <w:rPr>
                  <w:sz w:val="19"/>
                </w:rPr>
                <w:noBreakHyphen/>
              </w:r>
            </w:ins>
            <w:r>
              <w:rPr>
                <w:sz w:val="19"/>
              </w:rPr>
              <w:t>4</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(Outside School Hours Care) Regulations 2006</w:t>
            </w:r>
            <w:r>
              <w:rPr>
                <w:b/>
                <w:bCs/>
                <w:sz w:val="19"/>
              </w:rPr>
              <w:t xml:space="preserve"> 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(Outside School Hours Care) Amendment Regulations 2007</w:t>
            </w:r>
          </w:p>
        </w:tc>
        <w:tc>
          <w:tcPr>
            <w:tcW w:w="1276" w:type="dxa"/>
          </w:tcPr>
          <w:p>
            <w:pPr>
              <w:pStyle w:val="nTable"/>
              <w:spacing w:after="40"/>
              <w:rPr>
                <w:sz w:val="19"/>
              </w:rPr>
            </w:pPr>
            <w:r>
              <w:rPr>
                <w:sz w:val="19"/>
              </w:rPr>
              <w:t>7 Aug 2007 p. 4037</w:t>
            </w:r>
            <w:r>
              <w:rPr>
                <w:sz w:val="19"/>
              </w:rPr>
              <w:noBreakHyphen/>
              <w:t>40</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bl>
    <w:p>
      <w:pPr>
        <w:pStyle w:val="nSubsection"/>
        <w:rPr>
          <w:del w:id="1041" w:author="Master Repository Process" w:date="2021-07-31T17:52:00Z"/>
          <w:iCs/>
          <w:noProof/>
          <w:snapToGrid w:val="0"/>
        </w:rPr>
      </w:pPr>
      <w:del w:id="1042" w:author="Master Repository Process" w:date="2021-07-31T17:52:00Z">
        <w:r>
          <w:rPr>
            <w:iCs/>
            <w:noProof/>
            <w:snapToGrid w:val="0"/>
            <w:vertAlign w:val="superscript"/>
          </w:rPr>
          <w:delText>2</w:delText>
        </w:r>
        <w:r>
          <w:rPr>
            <w:iCs/>
            <w:noProof/>
            <w:snapToGrid w:val="0"/>
            <w:vertAlign w:val="superscript"/>
          </w:rPr>
          <w:tab/>
        </w:r>
        <w:r>
          <w:delText xml:space="preserve">Now known as </w:delText>
        </w:r>
        <w:r>
          <w:rPr>
            <w:snapToGrid w:val="0"/>
          </w:rPr>
          <w:delText xml:space="preserve">the </w:delText>
        </w:r>
        <w:r>
          <w:rPr>
            <w:i/>
            <w:noProof/>
            <w:snapToGrid w:val="0"/>
          </w:rPr>
          <w:delText>Child Care Services (</w:delText>
        </w:r>
        <w:r>
          <w:rPr>
            <w:i/>
            <w:sz w:val="19"/>
          </w:rPr>
          <w:delText>Outside School Hours Care</w:delText>
        </w:r>
        <w:r>
          <w:rPr>
            <w:i/>
            <w:noProof/>
            <w:snapToGrid w:val="0"/>
          </w:rPr>
          <w:delText>) Regulations 2006</w:delText>
        </w:r>
        <w:r>
          <w:rPr>
            <w:iCs/>
            <w:noProof/>
            <w:snapToGrid w:val="0"/>
          </w:rPr>
          <w:delText>;</w:delText>
        </w:r>
        <w:r>
          <w:rPr>
            <w:i/>
            <w:noProof/>
            <w:snapToGrid w:val="0"/>
          </w:rPr>
          <w:delText xml:space="preserve"> </w:delText>
        </w:r>
        <w:r>
          <w:rPr>
            <w:iCs/>
            <w:noProof/>
            <w:snapToGrid w:val="0"/>
          </w:rPr>
          <w:delText>citation changed (see note under r. 1).</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1043" w:author="Master Repository Process" w:date="2021-07-31T17:52:00Z"/>
        </w:trPr>
        <w:tc>
          <w:tcPr>
            <w:tcW w:w="7087" w:type="dxa"/>
            <w:tcBorders>
              <w:bottom w:val="single" w:sz="4" w:space="0" w:color="auto"/>
            </w:tcBorders>
          </w:tcPr>
          <w:p>
            <w:pPr>
              <w:pStyle w:val="nTable"/>
              <w:spacing w:after="40"/>
              <w:rPr>
                <w:ins w:id="1044" w:author="Master Repository Process" w:date="2021-07-31T17:52:00Z"/>
                <w:sz w:val="19"/>
              </w:rPr>
            </w:pPr>
            <w:del w:id="1045" w:author="Master Repository Process" w:date="2021-07-31T17:52:00Z">
              <w:r>
                <w:rPr>
                  <w:iCs/>
                  <w:noProof/>
                  <w:snapToGrid w:val="0"/>
                  <w:vertAlign w:val="superscript"/>
                </w:rPr>
                <w:delText>3</w:delText>
              </w:r>
            </w:del>
            <w:ins w:id="1046" w:author="Master Repository Process" w:date="2021-07-31T17:52:00Z">
              <w:r>
                <w:rPr>
                  <w:b/>
                  <w:bCs/>
                  <w:sz w:val="19"/>
                </w:rPr>
                <w:t xml:space="preserve">Reprint 2: The </w:t>
              </w:r>
              <w:r>
                <w:rPr>
                  <w:b/>
                  <w:bCs/>
                  <w:i/>
                  <w:sz w:val="19"/>
                </w:rPr>
                <w:t>Child Care Services (Outside School Hours Care) Regulations 2006</w:t>
              </w:r>
              <w:r>
                <w:rPr>
                  <w:b/>
                  <w:bCs/>
                  <w:sz w:val="19"/>
                </w:rPr>
                <w:t xml:space="preserve"> as at 5 Oct 2007</w:t>
              </w:r>
              <w:r>
                <w:rPr>
                  <w:sz w:val="19"/>
                </w:rPr>
                <w:t xml:space="preserve"> (includes amendments listed above)</w:t>
              </w:r>
            </w:ins>
          </w:p>
        </w:tc>
      </w:tr>
    </w:tbl>
    <w:p>
      <w:pPr>
        <w:pStyle w:val="nSubsection"/>
        <w:spacing w:before="160"/>
      </w:pPr>
      <w:ins w:id="1047" w:author="Master Repository Process" w:date="2021-07-31T17:52:00Z">
        <w:r>
          <w:rPr>
            <w:iCs/>
            <w:noProof/>
            <w:snapToGrid w:val="0"/>
            <w:vertAlign w:val="superscript"/>
          </w:rPr>
          <w:t>2</w:t>
        </w:r>
      </w:ins>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w:t>
      </w:r>
      <w:del w:id="1048" w:author="Master Repository Process" w:date="2021-07-31T17:52:00Z">
        <w:r>
          <w:rPr>
            <w:i/>
            <w:iCs/>
          </w:rPr>
          <w:delText xml:space="preserve"> </w:delText>
        </w:r>
      </w:del>
      <w:ins w:id="1049" w:author="Master Repository Process" w:date="2021-07-31T17:52:00Z">
        <w:r>
          <w:rPr>
            <w:i/>
            <w:iCs/>
          </w:rPr>
          <w:t> </w:t>
        </w:r>
      </w:ins>
      <w:r>
        <w:rPr>
          <w:i/>
          <w:iCs/>
        </w:rPr>
        <w:t>2007</w:t>
      </w:r>
      <w:r>
        <w:t xml:space="preserve"> s.</w:t>
      </w:r>
      <w:del w:id="1050" w:author="Master Repository Process" w:date="2021-07-31T17:52:00Z">
        <w:r>
          <w:delText xml:space="preserve"> </w:delText>
        </w:r>
      </w:del>
      <w:ins w:id="1051" w:author="Master Repository Process" w:date="2021-07-31T17:52:00Z">
        <w:r>
          <w:t> </w:t>
        </w:r>
      </w:ins>
      <w:r>
        <w:t>52 from 10</w:t>
      </w:r>
      <w:del w:id="1052" w:author="Master Repository Process" w:date="2021-07-31T17:52:00Z">
        <w:r>
          <w:delText xml:space="preserve"> </w:delText>
        </w:r>
      </w:del>
      <w:ins w:id="1053" w:author="Master Repository Process" w:date="2021-07-31T17:52:00Z">
        <w:r>
          <w:t> </w:t>
        </w:r>
      </w:ins>
      <w:r>
        <w:t>August</w:t>
      </w:r>
      <w:del w:id="1054" w:author="Master Repository Process" w:date="2021-07-31T17:52:00Z">
        <w:r>
          <w:delText xml:space="preserve"> </w:delText>
        </w:r>
      </w:del>
      <w:ins w:id="1055" w:author="Master Repository Process" w:date="2021-07-31T17:52:00Z">
        <w:r>
          <w:t> </w:t>
        </w:r>
      </w:ins>
      <w:r>
        <w:t>2007 (see s. 56).</w:t>
      </w:r>
    </w:p>
    <w:p>
      <w:pPr>
        <w:pStyle w:val="nSubsection"/>
        <w:spacing w:before="160"/>
        <w:rPr>
          <w:ins w:id="1056" w:author="Master Repository Process" w:date="2021-07-31T17:52:00Z"/>
          <w:iCs/>
          <w:noProof/>
          <w:snapToGrid w:val="0"/>
        </w:rPr>
      </w:pPr>
      <w:ins w:id="1057" w:author="Master Repository Process" w:date="2021-07-31T17:52:00Z">
        <w:r>
          <w:rPr>
            <w:iCs/>
            <w:noProof/>
            <w:snapToGrid w:val="0"/>
            <w:vertAlign w:val="superscript"/>
          </w:rPr>
          <w:t>3</w:t>
        </w:r>
        <w:r>
          <w:rPr>
            <w:iCs/>
            <w:noProof/>
            <w:snapToGrid w:val="0"/>
            <w:vertAlign w:val="superscript"/>
          </w:rPr>
          <w:tab/>
        </w:r>
        <w:r>
          <w:rPr>
            <w:snapToGrid w:val="0"/>
          </w:rPr>
          <w:t xml:space="preserve">Formerly referred to the </w:t>
        </w:r>
        <w:r>
          <w:rPr>
            <w:i/>
            <w:iCs/>
            <w:snapToGrid w:val="0"/>
          </w:rPr>
          <w:t>Children and Community Services</w:t>
        </w:r>
        <w:r>
          <w:rPr>
            <w:i/>
            <w:noProof/>
            <w:snapToGrid w:val="0"/>
          </w:rPr>
          <w:t xml:space="preserve"> (</w:t>
        </w:r>
        <w:r>
          <w:rPr>
            <w:i/>
          </w:rPr>
          <w:t>Outside School Hours Family Day Care</w:t>
        </w:r>
        <w:r>
          <w:rPr>
            <w:i/>
            <w:noProof/>
            <w:snapToGrid w:val="0"/>
          </w:rPr>
          <w:t>) Regulations 2006</w:t>
        </w:r>
        <w:r>
          <w:rPr>
            <w:iCs/>
            <w:noProof/>
            <w:snapToGrid w:val="0"/>
          </w:rPr>
          <w:t>,</w:t>
        </w:r>
        <w:r>
          <w:rPr>
            <w:i/>
            <w:noProof/>
            <w:snapToGrid w:val="0"/>
          </w:rPr>
          <w:t xml:space="preserve"> </w:t>
        </w:r>
        <w:r>
          <w:rPr>
            <w:iCs/>
            <w:noProof/>
            <w:snapToGrid w:val="0"/>
          </w:rPr>
          <w:t>the citation of which was changed to the</w:t>
        </w:r>
        <w:r>
          <w:rPr>
            <w:snapToGrid w:val="0"/>
          </w:rPr>
          <w:t xml:space="preserve"> </w:t>
        </w:r>
        <w:r>
          <w:rPr>
            <w:i/>
            <w:noProof/>
            <w:snapToGrid w:val="0"/>
          </w:rPr>
          <w:t>Child Care Services (</w:t>
        </w:r>
        <w:r>
          <w:rPr>
            <w:i/>
          </w:rPr>
          <w:t>Outside School Hours Family Day Care</w:t>
        </w:r>
        <w:r>
          <w:rPr>
            <w:i/>
            <w:noProof/>
            <w:snapToGrid w:val="0"/>
          </w:rPr>
          <w:t xml:space="preserve">) Regulations 2006 </w:t>
        </w:r>
        <w:r>
          <w:rPr>
            <w:iCs/>
            <w:noProof/>
            <w:snapToGrid w:val="0"/>
          </w:rPr>
          <w:t>by</w:t>
        </w:r>
        <w:r>
          <w:rPr>
            <w:i/>
            <w:noProof/>
            <w:snapToGrid w:val="0"/>
          </w:rPr>
          <w:t xml:space="preserve"> </w:t>
        </w:r>
        <w:r>
          <w:rPr>
            <w:iCs/>
            <w:noProof/>
            <w:snapToGrid w:val="0"/>
          </w:rPr>
          <w:t>the</w:t>
        </w:r>
        <w:r>
          <w:rPr>
            <w:i/>
            <w:noProof/>
            <w:snapToGrid w:val="0"/>
          </w:rPr>
          <w:t xml:space="preserve"> </w:t>
        </w:r>
        <w:r>
          <w:rPr>
            <w:i/>
            <w:iCs/>
            <w:snapToGrid w:val="0"/>
          </w:rPr>
          <w:t>Children and Community Services</w:t>
        </w:r>
        <w:r>
          <w:rPr>
            <w:i/>
            <w:noProof/>
            <w:snapToGrid w:val="0"/>
          </w:rPr>
          <w:t xml:space="preserve"> (</w:t>
        </w:r>
        <w:r>
          <w:rPr>
            <w:i/>
          </w:rPr>
          <w:t>Outside School Hours Family Day Care</w:t>
        </w:r>
        <w:r>
          <w:rPr>
            <w:i/>
            <w:noProof/>
            <w:snapToGrid w:val="0"/>
          </w:rPr>
          <w:t>) Amendment Regulations 2007</w:t>
        </w:r>
        <w:r>
          <w:rPr>
            <w:iCs/>
            <w:noProof/>
            <w:snapToGrid w:val="0"/>
          </w:rPr>
          <w:t xml:space="preserve">.  The reference was changed under the </w:t>
        </w:r>
        <w:r>
          <w:rPr>
            <w:i/>
            <w:noProof/>
            <w:snapToGrid w:val="0"/>
          </w:rPr>
          <w:t>Reprints Act 1984</w:t>
        </w:r>
        <w:r>
          <w:rPr>
            <w:iCs/>
            <w:noProof/>
            <w:snapToGrid w:val="0"/>
          </w:rPr>
          <w:t xml:space="preserve"> s. 7(3)(gb).</w:t>
        </w:r>
      </w:ins>
    </w:p>
    <w:p>
      <w:pPr>
        <w:pStyle w:val="nSubsection"/>
        <w:spacing w:before="160"/>
        <w:rPr>
          <w:ins w:id="1058" w:author="Master Repository Process" w:date="2021-07-31T17:52:00Z"/>
          <w:iCs/>
          <w:noProof/>
          <w:snapToGrid w:val="0"/>
        </w:rPr>
      </w:pPr>
      <w:ins w:id="1059" w:author="Master Repository Process" w:date="2021-07-31T17:52:00Z">
        <w:r>
          <w:rPr>
            <w:iCs/>
            <w:noProof/>
            <w:snapToGrid w:val="0"/>
            <w:vertAlign w:val="superscript"/>
          </w:rPr>
          <w:t>4</w:t>
        </w:r>
        <w:r>
          <w:rPr>
            <w:iCs/>
            <w:noProof/>
            <w:snapToGrid w:val="0"/>
            <w:vertAlign w:val="superscript"/>
          </w:rPr>
          <w:tab/>
        </w:r>
        <w:r>
          <w:t xml:space="preserve">Now known as </w:t>
        </w:r>
        <w:r>
          <w:rPr>
            <w:snapToGrid w:val="0"/>
          </w:rPr>
          <w:t xml:space="preserve">the </w:t>
        </w:r>
        <w:r>
          <w:rPr>
            <w:i/>
            <w:noProof/>
            <w:snapToGrid w:val="0"/>
          </w:rPr>
          <w:t>Child Care Services (</w:t>
        </w:r>
        <w:r>
          <w:rPr>
            <w:i/>
          </w:rPr>
          <w:t>Outside School Hours Care</w:t>
        </w:r>
        <w:r>
          <w:rPr>
            <w:i/>
            <w:noProof/>
            <w:snapToGrid w:val="0"/>
          </w:rPr>
          <w:t>) Regulations 2006</w:t>
        </w:r>
        <w:r>
          <w:rPr>
            <w:iCs/>
            <w:noProof/>
            <w:snapToGrid w:val="0"/>
          </w:rPr>
          <w:t>;</w:t>
        </w:r>
        <w:r>
          <w:rPr>
            <w:i/>
            <w:noProof/>
            <w:snapToGrid w:val="0"/>
          </w:rPr>
          <w:t xml:space="preserve"> </w:t>
        </w:r>
        <w:r>
          <w:rPr>
            <w:iCs/>
            <w:noProof/>
            <w:snapToGrid w:val="0"/>
          </w:rPr>
          <w:t>citation changed (see note under r. 1).</w:t>
        </w:r>
      </w:ins>
    </w:p>
    <w:p>
      <w:pPr>
        <w:rPr>
          <w:ins w:id="1060" w:author="Master Repository Process" w:date="2021-07-31T17:52:00Z"/>
        </w:rPr>
      </w:pPr>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bookmarkStart w:id="1061" w:name="UpToHere"/>
      <w:bookmarkEnd w:id="1061"/>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(Outside School Hours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47134E-E9C4-499B-9F86-689E9C02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12991</Words>
  <Characters>62487</Characters>
  <Application>Microsoft Office Word</Application>
  <DocSecurity>0</DocSecurity>
  <Lines>1952</Lines>
  <Paragraphs>1237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Child Care Services (Outside School Hours Care) Regulations 2006</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vector>
  </TitlesOfParts>
  <Manager/>
  <Company/>
  <LinksUpToDate>false</LinksUpToDate>
  <CharactersWithSpaces>74241</CharactersWithSpaces>
  <SharedDoc>false</SharedDoc>
  <HLinks>
    <vt:vector size="12" baseType="variant">
      <vt:variant>
        <vt:i4>65542</vt:i4>
      </vt:variant>
      <vt:variant>
        <vt:i4>8943</vt:i4>
      </vt:variant>
      <vt:variant>
        <vt:i4>1025</vt:i4>
      </vt:variant>
      <vt:variant>
        <vt:i4>1</vt:i4>
      </vt:variant>
      <vt:variant>
        <vt:lpwstr>Crest</vt:lpwstr>
      </vt:variant>
      <vt:variant>
        <vt:lpwstr/>
      </vt:variant>
      <vt:variant>
        <vt:i4>65542</vt:i4>
      </vt:variant>
      <vt:variant>
        <vt:i4>-1</vt:i4>
      </vt:variant>
      <vt:variant>
        <vt:i4>2073</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Care) Regulations 2006 01-b0-03 - 02-a0-05</dc:title>
  <dc:subject/>
  <dc:creator/>
  <cp:keywords/>
  <dc:description/>
  <cp:lastModifiedBy>Master Repository Process</cp:lastModifiedBy>
  <cp:revision>2</cp:revision>
  <cp:lastPrinted>2007-10-19T01:32:00Z</cp:lastPrinted>
  <dcterms:created xsi:type="dcterms:W3CDTF">2021-07-31T09:52:00Z</dcterms:created>
  <dcterms:modified xsi:type="dcterms:W3CDTF">2021-07-31T09:52:00Z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20071005</vt:lpwstr>
  </property>
  <property fmtid="{D5CDD505-2E9C-101B-9397-08002B2CF9AE}" pid="4" name="DocumentType">
    <vt:lpwstr>Reg</vt:lpwstr>
  </property>
  <property fmtid="{D5CDD505-2E9C-101B-9397-08002B2CF9AE}" pid="5" name="OwlsUID">
    <vt:i4>37905</vt:i4>
  </property>
  <property fmtid="{D5CDD505-2E9C-101B-9397-08002B2CF9AE}" pid="6" name="ReprintNo">
    <vt:lpwstr>2</vt:lpwstr>
  </property>
  <property fmtid="{D5CDD505-2E9C-101B-9397-08002B2CF9AE}" pid="7" name="ReprintedAsAt">
    <vt:filetime>2007-10-04T16:00:00Z</vt:filetime>
  </property>
  <property fmtid="{D5CDD505-2E9C-101B-9397-08002B2CF9AE}" pid="8" name="Formerly">
    <vt:lpwstr>Children and Community Services (Outside School Hours Care) Regulations 2006</vt:lpwstr>
  </property>
  <property fmtid="{D5CDD505-2E9C-101B-9397-08002B2CF9AE}" pid="9" name="FromSuffix">
    <vt:lpwstr>01-b0-03</vt:lpwstr>
  </property>
  <property fmtid="{D5CDD505-2E9C-101B-9397-08002B2CF9AE}" pid="10" name="FromAsAtDate">
    <vt:lpwstr>10 Aug 2007</vt:lpwstr>
  </property>
  <property fmtid="{D5CDD505-2E9C-101B-9397-08002B2CF9AE}" pid="11" name="ToSuffix">
    <vt:lpwstr>02-a0-05</vt:lpwstr>
  </property>
  <property fmtid="{D5CDD505-2E9C-101B-9397-08002B2CF9AE}" pid="12" name="ToAsAtDate">
    <vt:lpwstr>05 Oct 2007</vt:lpwstr>
  </property>
</Properties>
</file>